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17C42" w14:textId="77777777" w:rsidR="00E2723A" w:rsidRPr="00E2723A" w:rsidRDefault="00E2723A" w:rsidP="00E2723A">
      <w:pPr>
        <w:spacing w:after="0" w:line="240" w:lineRule="auto"/>
        <w:jc w:val="center"/>
        <w:rPr>
          <w:rFonts w:ascii="Times New Roman" w:eastAsia="Times New Roman" w:hAnsi="Times New Roman" w:cs="Times New Roman"/>
          <w:kern w:val="0"/>
          <w:sz w:val="24"/>
          <w:szCs w:val="24"/>
          <w:lang w:eastAsia="hr-HR"/>
          <w14:ligatures w14:val="none"/>
        </w:rPr>
      </w:pPr>
      <w:r w:rsidRPr="00E2723A">
        <w:rPr>
          <w:rFonts w:ascii="Times New Roman" w:eastAsia="Times New Roman" w:hAnsi="Times New Roman" w:cs="Times New Roman"/>
          <w:noProof/>
          <w:kern w:val="0"/>
          <w:sz w:val="24"/>
          <w:szCs w:val="24"/>
          <w:lang w:eastAsia="hr-HR"/>
          <w14:ligatures w14:val="none"/>
        </w:rPr>
        <w:drawing>
          <wp:inline distT="0" distB="0" distL="0" distR="0" wp14:anchorId="4B685577" wp14:editId="7CA399A8">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E2723A">
        <w:rPr>
          <w:rFonts w:ascii="Times New Roman" w:eastAsia="Times New Roman" w:hAnsi="Times New Roman" w:cs="Times New Roman"/>
          <w:kern w:val="0"/>
          <w:sz w:val="24"/>
          <w:szCs w:val="24"/>
          <w:lang w:eastAsia="hr-HR"/>
          <w14:ligatures w14:val="none"/>
        </w:rPr>
        <w:fldChar w:fldCharType="begin"/>
      </w:r>
      <w:r w:rsidRPr="00E2723A">
        <w:rPr>
          <w:rFonts w:ascii="Times New Roman" w:eastAsia="Times New Roman" w:hAnsi="Times New Roman" w:cs="Times New Roman"/>
          <w:kern w:val="0"/>
          <w:sz w:val="24"/>
          <w:szCs w:val="24"/>
          <w:lang w:eastAsia="hr-HR"/>
          <w14:ligatures w14:val="none"/>
        </w:rPr>
        <w:instrText xml:space="preserve"> INCLUDEPICTURE "http://www.inet.hr/~box/images/grb-rh.gif" \* MERGEFORMATINET </w:instrText>
      </w:r>
      <w:r w:rsidRPr="00E2723A">
        <w:rPr>
          <w:rFonts w:ascii="Times New Roman" w:eastAsia="Times New Roman" w:hAnsi="Times New Roman" w:cs="Times New Roman"/>
          <w:kern w:val="0"/>
          <w:sz w:val="24"/>
          <w:szCs w:val="24"/>
          <w:lang w:eastAsia="hr-HR"/>
          <w14:ligatures w14:val="none"/>
        </w:rPr>
        <w:fldChar w:fldCharType="end"/>
      </w:r>
    </w:p>
    <w:p w14:paraId="3028C745" w14:textId="77777777" w:rsidR="00E2723A" w:rsidRPr="00E2723A" w:rsidRDefault="00E2723A" w:rsidP="00E2723A">
      <w:pPr>
        <w:spacing w:before="60" w:after="1680" w:line="240" w:lineRule="auto"/>
        <w:jc w:val="center"/>
        <w:rPr>
          <w:rFonts w:ascii="Times New Roman" w:eastAsia="Times New Roman" w:hAnsi="Times New Roman" w:cs="Times New Roman"/>
          <w:kern w:val="0"/>
          <w:sz w:val="28"/>
          <w:szCs w:val="24"/>
          <w:lang w:eastAsia="hr-HR"/>
          <w14:ligatures w14:val="none"/>
        </w:rPr>
      </w:pPr>
      <w:r w:rsidRPr="00E2723A">
        <w:rPr>
          <w:rFonts w:ascii="Times New Roman" w:eastAsia="Times New Roman" w:hAnsi="Times New Roman" w:cs="Times New Roman"/>
          <w:kern w:val="0"/>
          <w:sz w:val="28"/>
          <w:szCs w:val="24"/>
          <w:lang w:eastAsia="hr-HR"/>
          <w14:ligatures w14:val="none"/>
        </w:rPr>
        <w:t>VLADA REPUBLIKE HRVATSKE</w:t>
      </w:r>
    </w:p>
    <w:p w14:paraId="27716CFF" w14:textId="77777777" w:rsidR="00E2723A" w:rsidRPr="00E2723A" w:rsidRDefault="00E2723A" w:rsidP="00E2723A">
      <w:pPr>
        <w:spacing w:after="0" w:line="240" w:lineRule="auto"/>
        <w:rPr>
          <w:rFonts w:ascii="Times New Roman" w:eastAsia="Times New Roman" w:hAnsi="Times New Roman" w:cs="Times New Roman"/>
          <w:kern w:val="0"/>
          <w:sz w:val="24"/>
          <w:szCs w:val="24"/>
          <w:lang w:eastAsia="hr-HR"/>
          <w14:ligatures w14:val="none"/>
        </w:rPr>
      </w:pPr>
    </w:p>
    <w:p w14:paraId="456F3EB0" w14:textId="5EE6354F" w:rsidR="00E2723A" w:rsidRPr="00E2723A" w:rsidRDefault="00E2723A" w:rsidP="00E2723A">
      <w:pPr>
        <w:spacing w:after="2400" w:line="240" w:lineRule="auto"/>
        <w:jc w:val="right"/>
        <w:rPr>
          <w:rFonts w:ascii="Times New Roman" w:eastAsia="Times New Roman" w:hAnsi="Times New Roman" w:cs="Times New Roman"/>
          <w:kern w:val="0"/>
          <w:sz w:val="24"/>
          <w:szCs w:val="24"/>
          <w:lang w:eastAsia="hr-HR"/>
          <w14:ligatures w14:val="none"/>
        </w:rPr>
      </w:pPr>
      <w:r w:rsidRPr="00E2723A">
        <w:rPr>
          <w:rFonts w:ascii="Times New Roman" w:eastAsia="Times New Roman" w:hAnsi="Times New Roman" w:cs="Times New Roman"/>
          <w:kern w:val="0"/>
          <w:sz w:val="24"/>
          <w:szCs w:val="24"/>
          <w:lang w:eastAsia="hr-HR"/>
          <w14:ligatures w14:val="none"/>
        </w:rPr>
        <w:t xml:space="preserve">Zagreb, </w:t>
      </w:r>
      <w:r>
        <w:rPr>
          <w:rFonts w:ascii="Times New Roman" w:eastAsia="Times New Roman" w:hAnsi="Times New Roman" w:cs="Times New Roman"/>
          <w:kern w:val="0"/>
          <w:sz w:val="24"/>
          <w:szCs w:val="24"/>
          <w:lang w:eastAsia="hr-HR"/>
          <w14:ligatures w14:val="none"/>
        </w:rPr>
        <w:t>13.</w:t>
      </w:r>
      <w:r w:rsidRPr="00E2723A">
        <w:rPr>
          <w:rFonts w:ascii="Times New Roman" w:eastAsia="Times New Roman" w:hAnsi="Times New Roman" w:cs="Times New Roman"/>
          <w:kern w:val="0"/>
          <w:sz w:val="24"/>
          <w:szCs w:val="24"/>
          <w:lang w:eastAsia="hr-HR"/>
          <w14:ligatures w14:val="none"/>
        </w:rPr>
        <w:t xml:space="preserve"> ožujka 2025.</w:t>
      </w:r>
    </w:p>
    <w:p w14:paraId="57C4CDC9" w14:textId="77777777" w:rsidR="00E2723A" w:rsidRPr="00E2723A" w:rsidRDefault="00E2723A" w:rsidP="00E2723A">
      <w:pPr>
        <w:spacing w:after="0" w:line="360" w:lineRule="auto"/>
        <w:rPr>
          <w:rFonts w:ascii="Times New Roman" w:eastAsia="Times New Roman" w:hAnsi="Times New Roman" w:cs="Times New Roman"/>
          <w:kern w:val="0"/>
          <w:sz w:val="24"/>
          <w:szCs w:val="24"/>
          <w:lang w:eastAsia="hr-HR"/>
          <w14:ligatures w14:val="none"/>
        </w:rPr>
      </w:pPr>
      <w:r w:rsidRPr="00E2723A">
        <w:rPr>
          <w:rFonts w:ascii="Times New Roman" w:eastAsia="Times New Roman" w:hAnsi="Times New Roman" w:cs="Times New Roman"/>
          <w:kern w:val="0"/>
          <w:sz w:val="24"/>
          <w:szCs w:val="24"/>
          <w:lang w:eastAsia="hr-HR"/>
          <w14:ligatures w14:val="none"/>
        </w:rPr>
        <w:t>__________________________________________________________________________</w:t>
      </w:r>
    </w:p>
    <w:p w14:paraId="34178EC8" w14:textId="77777777" w:rsidR="00E2723A" w:rsidRPr="00E2723A" w:rsidRDefault="00E2723A" w:rsidP="00E2723A">
      <w:pPr>
        <w:tabs>
          <w:tab w:val="right" w:pos="1701"/>
          <w:tab w:val="left" w:pos="1843"/>
        </w:tabs>
        <w:spacing w:after="0" w:line="360" w:lineRule="auto"/>
        <w:ind w:left="1843" w:hanging="1843"/>
        <w:rPr>
          <w:rFonts w:ascii="Times New Roman" w:eastAsia="Times New Roman" w:hAnsi="Times New Roman" w:cs="Times New Roman"/>
          <w:b/>
          <w:smallCaps/>
          <w:kern w:val="0"/>
          <w:sz w:val="24"/>
          <w:szCs w:val="24"/>
          <w:lang w:eastAsia="hr-HR"/>
          <w14:ligatures w14:val="none"/>
        </w:rPr>
        <w:sectPr w:rsidR="00E2723A" w:rsidRPr="00E2723A" w:rsidSect="00E2723A">
          <w:footerReference w:type="default" r:id="rId8"/>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E2723A" w:rsidRPr="00E2723A" w14:paraId="4CFB432A" w14:textId="77777777" w:rsidTr="00F4602D">
        <w:tc>
          <w:tcPr>
            <w:tcW w:w="1951" w:type="dxa"/>
          </w:tcPr>
          <w:p w14:paraId="06CD64AE" w14:textId="77777777" w:rsidR="00E2723A" w:rsidRPr="00E2723A" w:rsidRDefault="00E2723A" w:rsidP="00E2723A">
            <w:pPr>
              <w:spacing w:line="360" w:lineRule="auto"/>
              <w:jc w:val="right"/>
              <w:rPr>
                <w:sz w:val="24"/>
                <w:szCs w:val="24"/>
              </w:rPr>
            </w:pPr>
            <w:r w:rsidRPr="00E2723A">
              <w:rPr>
                <w:b/>
                <w:smallCaps/>
                <w:sz w:val="24"/>
                <w:szCs w:val="24"/>
              </w:rPr>
              <w:t>Predlagatelj</w:t>
            </w:r>
            <w:r w:rsidRPr="00E2723A">
              <w:rPr>
                <w:b/>
                <w:sz w:val="24"/>
                <w:szCs w:val="24"/>
              </w:rPr>
              <w:t>:</w:t>
            </w:r>
          </w:p>
        </w:tc>
        <w:tc>
          <w:tcPr>
            <w:tcW w:w="7229" w:type="dxa"/>
          </w:tcPr>
          <w:p w14:paraId="109C0868" w14:textId="132985AB" w:rsidR="00E2723A" w:rsidRPr="00E2723A" w:rsidRDefault="00E2723A" w:rsidP="00E2723A">
            <w:pPr>
              <w:spacing w:line="360" w:lineRule="auto"/>
              <w:rPr>
                <w:sz w:val="24"/>
                <w:szCs w:val="24"/>
              </w:rPr>
            </w:pPr>
            <w:r w:rsidRPr="00E2723A">
              <w:rPr>
                <w:sz w:val="24"/>
                <w:szCs w:val="24"/>
              </w:rPr>
              <w:t>Ministarstvo pravosuđa, uprave i digitalne transformacije</w:t>
            </w:r>
          </w:p>
        </w:tc>
      </w:tr>
    </w:tbl>
    <w:p w14:paraId="5E4C83BD" w14:textId="77777777" w:rsidR="00E2723A" w:rsidRPr="00E2723A" w:rsidRDefault="00E2723A" w:rsidP="00E2723A">
      <w:pPr>
        <w:spacing w:after="0" w:line="360" w:lineRule="auto"/>
        <w:rPr>
          <w:rFonts w:ascii="Times New Roman" w:eastAsia="Times New Roman" w:hAnsi="Times New Roman" w:cs="Times New Roman"/>
          <w:kern w:val="0"/>
          <w:sz w:val="24"/>
          <w:szCs w:val="24"/>
          <w:lang w:eastAsia="hr-HR"/>
          <w14:ligatures w14:val="none"/>
        </w:rPr>
      </w:pPr>
      <w:r w:rsidRPr="00E2723A">
        <w:rPr>
          <w:rFonts w:ascii="Times New Roman" w:eastAsia="Times New Roman" w:hAnsi="Times New Roman" w:cs="Times New Roman"/>
          <w:kern w:val="0"/>
          <w:sz w:val="24"/>
          <w:szCs w:val="24"/>
          <w:lang w:eastAsia="hr-HR"/>
          <w14:ligatures w14:val="none"/>
        </w:rPr>
        <w:t>__________________________________________________________________________</w:t>
      </w:r>
    </w:p>
    <w:p w14:paraId="3866CF90" w14:textId="77777777" w:rsidR="00E2723A" w:rsidRPr="00E2723A" w:rsidRDefault="00E2723A" w:rsidP="00E2723A">
      <w:pPr>
        <w:tabs>
          <w:tab w:val="right" w:pos="1701"/>
          <w:tab w:val="left" w:pos="1843"/>
        </w:tabs>
        <w:spacing w:after="0" w:line="360" w:lineRule="auto"/>
        <w:ind w:left="1843" w:hanging="1843"/>
        <w:rPr>
          <w:rFonts w:ascii="Times New Roman" w:eastAsia="Times New Roman" w:hAnsi="Times New Roman" w:cs="Times New Roman"/>
          <w:b/>
          <w:smallCaps/>
          <w:kern w:val="0"/>
          <w:sz w:val="24"/>
          <w:szCs w:val="24"/>
          <w:lang w:eastAsia="hr-HR"/>
          <w14:ligatures w14:val="none"/>
        </w:rPr>
        <w:sectPr w:rsidR="00E2723A" w:rsidRPr="00E2723A" w:rsidSect="000350D9">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E2723A" w:rsidRPr="00E2723A" w14:paraId="6E697DBE" w14:textId="77777777" w:rsidTr="00F4602D">
        <w:tc>
          <w:tcPr>
            <w:tcW w:w="1951" w:type="dxa"/>
          </w:tcPr>
          <w:p w14:paraId="5B35A259" w14:textId="77777777" w:rsidR="00E2723A" w:rsidRPr="00E2723A" w:rsidRDefault="00E2723A" w:rsidP="00E2723A">
            <w:pPr>
              <w:spacing w:line="360" w:lineRule="auto"/>
              <w:jc w:val="right"/>
              <w:rPr>
                <w:sz w:val="24"/>
                <w:szCs w:val="24"/>
              </w:rPr>
            </w:pPr>
            <w:r w:rsidRPr="00E2723A">
              <w:rPr>
                <w:b/>
                <w:smallCaps/>
                <w:sz w:val="24"/>
                <w:szCs w:val="24"/>
              </w:rPr>
              <w:t>Predmet</w:t>
            </w:r>
            <w:r w:rsidRPr="00E2723A">
              <w:rPr>
                <w:b/>
                <w:sz w:val="24"/>
                <w:szCs w:val="24"/>
              </w:rPr>
              <w:t>:</w:t>
            </w:r>
          </w:p>
        </w:tc>
        <w:tc>
          <w:tcPr>
            <w:tcW w:w="7229" w:type="dxa"/>
          </w:tcPr>
          <w:p w14:paraId="33A224C6" w14:textId="153D234D" w:rsidR="00E2723A" w:rsidRPr="00E2723A" w:rsidRDefault="00E2723A" w:rsidP="00C74098">
            <w:pPr>
              <w:spacing w:line="360" w:lineRule="auto"/>
              <w:jc w:val="both"/>
              <w:rPr>
                <w:sz w:val="24"/>
                <w:szCs w:val="24"/>
              </w:rPr>
            </w:pPr>
            <w:r w:rsidRPr="00E2723A">
              <w:rPr>
                <w:sz w:val="24"/>
                <w:szCs w:val="24"/>
              </w:rPr>
              <w:t xml:space="preserve">Nacrt konačnog prijedloga zakona o provedbi Uredbe (EU) 2022/2065 Europskog parlamenta i Vijeća od 19. listopada 2022. o jedinstvenom tržištu digitalnih usluga i izmjeni Direktive 2000/31/EZ (Akt o digitalnim uslugama) </w:t>
            </w:r>
            <w:r w:rsidRPr="00E2723A">
              <w:rPr>
                <w:b/>
                <w:sz w:val="24"/>
                <w:szCs w:val="24"/>
              </w:rPr>
              <w:t>(EU)</w:t>
            </w:r>
            <w:r w:rsidRPr="00E2723A">
              <w:rPr>
                <w:sz w:val="24"/>
                <w:szCs w:val="24"/>
              </w:rPr>
              <w:t xml:space="preserve"> </w:t>
            </w:r>
          </w:p>
        </w:tc>
      </w:tr>
    </w:tbl>
    <w:p w14:paraId="6009DC9B" w14:textId="77777777" w:rsidR="00E2723A" w:rsidRPr="00E2723A" w:rsidRDefault="00E2723A" w:rsidP="00E2723A">
      <w:pPr>
        <w:tabs>
          <w:tab w:val="left" w:pos="1843"/>
        </w:tabs>
        <w:spacing w:after="0" w:line="360" w:lineRule="auto"/>
        <w:ind w:left="1843" w:hanging="1843"/>
        <w:rPr>
          <w:rFonts w:ascii="Times New Roman" w:eastAsia="Times New Roman" w:hAnsi="Times New Roman" w:cs="Times New Roman"/>
          <w:kern w:val="0"/>
          <w:sz w:val="24"/>
          <w:szCs w:val="24"/>
          <w:lang w:eastAsia="hr-HR"/>
          <w14:ligatures w14:val="none"/>
        </w:rPr>
      </w:pPr>
      <w:r w:rsidRPr="00E2723A">
        <w:rPr>
          <w:rFonts w:ascii="Times New Roman" w:eastAsia="Times New Roman" w:hAnsi="Times New Roman" w:cs="Times New Roman"/>
          <w:kern w:val="0"/>
          <w:sz w:val="24"/>
          <w:szCs w:val="24"/>
          <w:lang w:eastAsia="hr-HR"/>
          <w14:ligatures w14:val="none"/>
        </w:rPr>
        <w:t>__________________________________________________________________________</w:t>
      </w:r>
    </w:p>
    <w:p w14:paraId="75610670" w14:textId="77777777" w:rsidR="00E2723A" w:rsidRPr="00E2723A" w:rsidRDefault="00E2723A" w:rsidP="00E2723A">
      <w:pPr>
        <w:spacing w:after="0" w:line="240" w:lineRule="auto"/>
        <w:rPr>
          <w:rFonts w:ascii="Times New Roman" w:eastAsia="Times New Roman" w:hAnsi="Times New Roman" w:cs="Times New Roman"/>
          <w:kern w:val="0"/>
          <w:sz w:val="24"/>
          <w:szCs w:val="24"/>
          <w:lang w:eastAsia="hr-HR"/>
          <w14:ligatures w14:val="none"/>
        </w:rPr>
      </w:pPr>
    </w:p>
    <w:p w14:paraId="2640F89D" w14:textId="77777777" w:rsidR="00E2723A" w:rsidRPr="00E2723A" w:rsidRDefault="00E2723A" w:rsidP="00E2723A">
      <w:pPr>
        <w:spacing w:after="0" w:line="240" w:lineRule="auto"/>
        <w:rPr>
          <w:rFonts w:ascii="Times New Roman" w:eastAsia="Times New Roman" w:hAnsi="Times New Roman" w:cs="Times New Roman"/>
          <w:kern w:val="0"/>
          <w:sz w:val="24"/>
          <w:szCs w:val="24"/>
          <w:lang w:eastAsia="hr-HR"/>
          <w14:ligatures w14:val="none"/>
        </w:rPr>
      </w:pPr>
    </w:p>
    <w:p w14:paraId="258E77AD" w14:textId="77777777" w:rsidR="00E2723A" w:rsidRPr="00E2723A" w:rsidRDefault="00E2723A" w:rsidP="00E2723A">
      <w:pPr>
        <w:spacing w:after="0" w:line="240" w:lineRule="auto"/>
        <w:rPr>
          <w:rFonts w:ascii="Times New Roman" w:eastAsia="Times New Roman" w:hAnsi="Times New Roman" w:cs="Times New Roman"/>
          <w:kern w:val="0"/>
          <w:sz w:val="24"/>
          <w:szCs w:val="24"/>
          <w:lang w:eastAsia="hr-HR"/>
          <w14:ligatures w14:val="none"/>
        </w:rPr>
      </w:pPr>
    </w:p>
    <w:p w14:paraId="6591FD1D" w14:textId="77777777" w:rsidR="00E2723A" w:rsidRPr="00E2723A" w:rsidRDefault="00E2723A" w:rsidP="00E2723A">
      <w:pPr>
        <w:spacing w:after="0" w:line="240" w:lineRule="auto"/>
        <w:rPr>
          <w:rFonts w:ascii="Times New Roman" w:eastAsia="Times New Roman" w:hAnsi="Times New Roman" w:cs="Times New Roman"/>
          <w:kern w:val="0"/>
          <w:sz w:val="24"/>
          <w:szCs w:val="24"/>
          <w:lang w:eastAsia="hr-HR"/>
          <w14:ligatures w14:val="none"/>
        </w:rPr>
      </w:pPr>
    </w:p>
    <w:p w14:paraId="2CA83680" w14:textId="77777777" w:rsidR="00E2723A" w:rsidRPr="00E2723A" w:rsidRDefault="00E2723A" w:rsidP="00E2723A">
      <w:pPr>
        <w:spacing w:after="0" w:line="240" w:lineRule="auto"/>
        <w:rPr>
          <w:rFonts w:ascii="Times New Roman" w:eastAsia="Times New Roman" w:hAnsi="Times New Roman" w:cs="Times New Roman"/>
          <w:kern w:val="0"/>
          <w:sz w:val="24"/>
          <w:szCs w:val="24"/>
          <w:lang w:eastAsia="hr-HR"/>
          <w14:ligatures w14:val="none"/>
        </w:rPr>
      </w:pPr>
    </w:p>
    <w:p w14:paraId="4C3F94BB" w14:textId="77777777" w:rsidR="00E2723A" w:rsidRPr="00E2723A" w:rsidRDefault="00E2723A" w:rsidP="00E2723A">
      <w:pPr>
        <w:spacing w:after="0" w:line="240" w:lineRule="auto"/>
        <w:rPr>
          <w:rFonts w:ascii="Times New Roman" w:eastAsia="Times New Roman" w:hAnsi="Times New Roman" w:cs="Times New Roman"/>
          <w:kern w:val="0"/>
          <w:sz w:val="24"/>
          <w:szCs w:val="24"/>
          <w:lang w:eastAsia="hr-HR"/>
          <w14:ligatures w14:val="none"/>
        </w:rPr>
      </w:pPr>
    </w:p>
    <w:p w14:paraId="3E39A7AB" w14:textId="77777777" w:rsidR="00E2723A" w:rsidRPr="00E2723A" w:rsidRDefault="00E2723A" w:rsidP="00E2723A">
      <w:pPr>
        <w:spacing w:after="0" w:line="240" w:lineRule="auto"/>
        <w:rPr>
          <w:rFonts w:ascii="Times New Roman" w:eastAsia="Times New Roman" w:hAnsi="Times New Roman" w:cs="Times New Roman"/>
          <w:kern w:val="0"/>
          <w:sz w:val="24"/>
          <w:szCs w:val="24"/>
          <w:lang w:eastAsia="hr-HR"/>
          <w14:ligatures w14:val="none"/>
        </w:rPr>
      </w:pPr>
    </w:p>
    <w:p w14:paraId="44E22DE0" w14:textId="77777777" w:rsidR="00E2723A" w:rsidRPr="00E2723A" w:rsidRDefault="00E2723A" w:rsidP="00E2723A">
      <w:pPr>
        <w:spacing w:after="0" w:line="240" w:lineRule="auto"/>
        <w:rPr>
          <w:rFonts w:ascii="Times New Roman" w:eastAsia="Times New Roman" w:hAnsi="Times New Roman" w:cs="Times New Roman"/>
          <w:kern w:val="0"/>
          <w:sz w:val="24"/>
          <w:szCs w:val="24"/>
          <w:lang w:eastAsia="hr-HR"/>
          <w14:ligatures w14:val="none"/>
        </w:rPr>
        <w:sectPr w:rsidR="00E2723A" w:rsidRPr="00E2723A" w:rsidSect="000350D9">
          <w:type w:val="continuous"/>
          <w:pgSz w:w="11906" w:h="16838"/>
          <w:pgMar w:top="993" w:right="1417" w:bottom="1417" w:left="1417" w:header="709" w:footer="658" w:gutter="0"/>
          <w:cols w:space="708"/>
          <w:docGrid w:linePitch="360"/>
        </w:sectPr>
      </w:pPr>
    </w:p>
    <w:p w14:paraId="71FEF8B6" w14:textId="17897A80" w:rsidR="00E10DCB" w:rsidRPr="00E10DCB" w:rsidRDefault="00E10DCB" w:rsidP="00E10DCB">
      <w:pPr>
        <w:pBdr>
          <w:bottom w:val="single" w:sz="12" w:space="1" w:color="auto"/>
        </w:pBdr>
        <w:spacing w:after="0" w:line="240" w:lineRule="auto"/>
        <w:jc w:val="center"/>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lastRenderedPageBreak/>
        <w:t>VLADA REPUBLIKE HRVATSKE</w:t>
      </w:r>
    </w:p>
    <w:p w14:paraId="5D985AA6"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38DA67F3"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2DD2A05B" w14:textId="217F1670" w:rsidR="00E10DCB" w:rsidRPr="00E10DCB" w:rsidRDefault="00E2723A" w:rsidP="00E2723A">
      <w:pPr>
        <w:suppressAutoHyphens/>
        <w:spacing w:after="0" w:line="240" w:lineRule="auto"/>
        <w:jc w:val="right"/>
        <w:rPr>
          <w:rFonts w:ascii="Times New Roman" w:eastAsia="Calibri" w:hAnsi="Times New Roman" w:cs="Times New Roman"/>
          <w:b/>
          <w:kern w:val="0"/>
          <w:sz w:val="24"/>
          <w:szCs w:val="24"/>
          <w:lang w:eastAsia="ar-SA"/>
        </w:rPr>
      </w:pPr>
      <w:r>
        <w:rPr>
          <w:rFonts w:ascii="Times New Roman" w:eastAsia="Calibri" w:hAnsi="Times New Roman" w:cs="Times New Roman"/>
          <w:b/>
          <w:kern w:val="0"/>
          <w:sz w:val="24"/>
          <w:szCs w:val="24"/>
          <w:lang w:eastAsia="ar-SA"/>
        </w:rPr>
        <w:t>NACRT</w:t>
      </w:r>
    </w:p>
    <w:p w14:paraId="045E9D0D"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3CBBB4F8"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081A5F3F"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76C49C7F"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6FB49F35"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7F4CA3D2"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3A359AF6"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3586A9F5"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0A32E6A3"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5DC6AB64"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29AA13AA"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7CC12FA7"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42CD1FF7" w14:textId="77777777" w:rsidR="00E10DCB" w:rsidRPr="00E10DCB" w:rsidRDefault="00E10DCB" w:rsidP="00E10DCB">
      <w:pPr>
        <w:suppressAutoHyphens/>
        <w:spacing w:after="0" w:line="240" w:lineRule="auto"/>
        <w:jc w:val="center"/>
        <w:rPr>
          <w:rFonts w:ascii="Times New Roman" w:eastAsia="Calibri" w:hAnsi="Times New Roman" w:cs="Times New Roman"/>
          <w:b/>
          <w:kern w:val="0"/>
          <w:sz w:val="24"/>
          <w:szCs w:val="24"/>
          <w:lang w:eastAsia="ar-SA"/>
        </w:rPr>
      </w:pPr>
    </w:p>
    <w:p w14:paraId="52502AFC"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688DE0BC"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25F36850"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05F57AA4" w14:textId="77777777" w:rsidR="00E10DCB" w:rsidRPr="00E10DCB" w:rsidRDefault="00E10DCB" w:rsidP="00E10DCB">
      <w:pPr>
        <w:suppressAutoHyphens/>
        <w:spacing w:after="0" w:line="240" w:lineRule="auto"/>
        <w:jc w:val="center"/>
        <w:rPr>
          <w:rFonts w:ascii="Times New Roman" w:eastAsia="Calibri" w:hAnsi="Times New Roman" w:cs="Times New Roman"/>
          <w:b/>
          <w:bCs/>
          <w:caps/>
          <w:kern w:val="0"/>
          <w:sz w:val="24"/>
          <w:szCs w:val="24"/>
          <w:lang w:eastAsia="ar-SA"/>
        </w:rPr>
      </w:pPr>
      <w:r w:rsidRPr="00E10DCB">
        <w:rPr>
          <w:rFonts w:ascii="Times New Roman" w:eastAsia="Calibri" w:hAnsi="Times New Roman" w:cs="Times New Roman"/>
          <w:b/>
          <w:caps/>
          <w:kern w:val="0"/>
          <w:sz w:val="24"/>
          <w:szCs w:val="24"/>
        </w:rPr>
        <w:t xml:space="preserve">KONAČNI prijedlog zakona o provedbi Uredbe (EU) 2022/2065 Europskog parlamenta i Vijeća od 19. listopada 2022. o jedinstvenom tržištu digitalnih usluga i izmjeni Direktive 2000/31/EZ (Akt o digitalnim uslugama) </w:t>
      </w:r>
    </w:p>
    <w:p w14:paraId="356E942F"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6E37A829"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683B2BF9"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4112CBB2"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091D3625"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40B2F20C"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2BFC9093"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1343258E"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12047D60"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514A759C"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308EC22E"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6FBC36C0"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228D4E00"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21F61F5B"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7A1DB93A"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6157D7BC"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01FC3645"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43BAA8EB"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6AEF0D85"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6FE6A977"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7F0027B2"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43FFE667"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4B36D84E" w14:textId="77777777" w:rsidR="00E10DCB" w:rsidRPr="00E10DCB" w:rsidRDefault="00E10DCB" w:rsidP="00E10DCB">
      <w:pPr>
        <w:suppressAutoHyphens/>
        <w:spacing w:after="0" w:line="240" w:lineRule="auto"/>
        <w:jc w:val="center"/>
        <w:rPr>
          <w:rFonts w:ascii="Times New Roman" w:eastAsia="Calibri" w:hAnsi="Times New Roman" w:cs="Times New Roman"/>
          <w:b/>
          <w:bCs/>
          <w:kern w:val="0"/>
          <w:sz w:val="24"/>
          <w:szCs w:val="24"/>
          <w:lang w:eastAsia="ar-SA"/>
        </w:rPr>
      </w:pPr>
    </w:p>
    <w:p w14:paraId="12150ED7" w14:textId="430CCA65" w:rsidR="00E10DCB" w:rsidRDefault="00E10DCB" w:rsidP="00E10DCB">
      <w:pPr>
        <w:pBdr>
          <w:bottom w:val="single" w:sz="12" w:space="2" w:color="auto"/>
        </w:pBdr>
        <w:autoSpaceDE w:val="0"/>
        <w:autoSpaceDN w:val="0"/>
        <w:adjustRightInd w:val="0"/>
        <w:spacing w:after="0" w:line="240" w:lineRule="auto"/>
        <w:jc w:val="center"/>
        <w:rPr>
          <w:rFonts w:ascii="Times New Roman" w:eastAsia="Calibri" w:hAnsi="Times New Roman" w:cs="Times New Roman"/>
          <w:b/>
          <w:bCs/>
          <w:kern w:val="0"/>
          <w:sz w:val="24"/>
          <w:szCs w:val="24"/>
          <w:lang w:eastAsia="hr-HR"/>
        </w:rPr>
      </w:pPr>
    </w:p>
    <w:p w14:paraId="5CBD5E87" w14:textId="77777777" w:rsidR="008D1411" w:rsidRPr="00E10DCB" w:rsidRDefault="008D1411" w:rsidP="00E10DCB">
      <w:pPr>
        <w:pBdr>
          <w:bottom w:val="single" w:sz="12" w:space="2" w:color="auto"/>
        </w:pBdr>
        <w:autoSpaceDE w:val="0"/>
        <w:autoSpaceDN w:val="0"/>
        <w:adjustRightInd w:val="0"/>
        <w:spacing w:after="0" w:line="240" w:lineRule="auto"/>
        <w:jc w:val="center"/>
        <w:rPr>
          <w:rFonts w:ascii="Times New Roman" w:eastAsia="Calibri" w:hAnsi="Times New Roman" w:cs="Times New Roman"/>
          <w:b/>
          <w:bCs/>
          <w:kern w:val="0"/>
          <w:sz w:val="24"/>
          <w:szCs w:val="24"/>
          <w:lang w:eastAsia="hr-HR"/>
        </w:rPr>
      </w:pPr>
    </w:p>
    <w:p w14:paraId="4CE7142A" w14:textId="717B74CA" w:rsidR="00E10DCB" w:rsidRPr="00E10DCB" w:rsidRDefault="00E10DCB" w:rsidP="00E10DCB">
      <w:pPr>
        <w:autoSpaceDE w:val="0"/>
        <w:autoSpaceDN w:val="0"/>
        <w:adjustRightInd w:val="0"/>
        <w:spacing w:after="0" w:line="240" w:lineRule="auto"/>
        <w:jc w:val="center"/>
        <w:rPr>
          <w:rFonts w:ascii="Times New Roman" w:eastAsia="Calibri" w:hAnsi="Times New Roman" w:cs="Times New Roman"/>
          <w:b/>
          <w:bCs/>
          <w:kern w:val="0"/>
          <w:sz w:val="24"/>
          <w:szCs w:val="24"/>
          <w:lang w:eastAsia="hr-HR"/>
        </w:rPr>
        <w:sectPr w:rsidR="00E10DCB" w:rsidRPr="00E10DCB" w:rsidSect="00E10DCB">
          <w:headerReference w:type="default" r:id="rId9"/>
          <w:footerReference w:type="default" r:id="rId10"/>
          <w:footerReference w:type="first" r:id="rId11"/>
          <w:pgSz w:w="11906" w:h="16838" w:code="9"/>
          <w:pgMar w:top="1418" w:right="1418" w:bottom="1418" w:left="1418" w:header="709" w:footer="709" w:gutter="0"/>
          <w:pgNumType w:start="1"/>
          <w:cols w:space="720"/>
          <w:titlePg/>
          <w:docGrid w:linePitch="326"/>
        </w:sectPr>
      </w:pPr>
      <w:r w:rsidRPr="00E10DCB">
        <w:rPr>
          <w:rFonts w:ascii="Times New Roman" w:eastAsia="Calibri" w:hAnsi="Times New Roman" w:cs="Times New Roman"/>
          <w:b/>
          <w:bCs/>
          <w:kern w:val="0"/>
          <w:sz w:val="24"/>
          <w:szCs w:val="24"/>
          <w:lang w:eastAsia="hr-HR"/>
        </w:rPr>
        <w:t xml:space="preserve">Zagreb, </w:t>
      </w:r>
      <w:r w:rsidR="007536F8">
        <w:rPr>
          <w:rFonts w:ascii="Times New Roman" w:eastAsia="Calibri" w:hAnsi="Times New Roman" w:cs="Times New Roman"/>
          <w:b/>
          <w:bCs/>
          <w:kern w:val="0"/>
          <w:sz w:val="24"/>
          <w:szCs w:val="24"/>
          <w:lang w:eastAsia="hr-HR"/>
        </w:rPr>
        <w:t>ožujak</w:t>
      </w:r>
      <w:r w:rsidRPr="00E10DCB">
        <w:rPr>
          <w:rFonts w:ascii="Times New Roman" w:eastAsia="Calibri" w:hAnsi="Times New Roman" w:cs="Times New Roman"/>
          <w:b/>
          <w:bCs/>
          <w:kern w:val="0"/>
          <w:sz w:val="24"/>
          <w:szCs w:val="24"/>
          <w:lang w:eastAsia="hr-HR"/>
        </w:rPr>
        <w:t xml:space="preserve"> 202</w:t>
      </w:r>
      <w:r w:rsidR="00FE74C4">
        <w:rPr>
          <w:rFonts w:ascii="Times New Roman" w:eastAsia="Calibri" w:hAnsi="Times New Roman" w:cs="Times New Roman"/>
          <w:b/>
          <w:bCs/>
          <w:kern w:val="0"/>
          <w:sz w:val="24"/>
          <w:szCs w:val="24"/>
          <w:lang w:eastAsia="hr-HR"/>
        </w:rPr>
        <w:t>5</w:t>
      </w:r>
      <w:r w:rsidRPr="00E10DCB">
        <w:rPr>
          <w:rFonts w:ascii="Times New Roman" w:eastAsia="Calibri" w:hAnsi="Times New Roman" w:cs="Times New Roman"/>
          <w:b/>
          <w:bCs/>
          <w:kern w:val="0"/>
          <w:sz w:val="24"/>
          <w:szCs w:val="24"/>
          <w:lang w:eastAsia="hr-HR"/>
        </w:rPr>
        <w:t>.</w:t>
      </w:r>
    </w:p>
    <w:p w14:paraId="29814846" w14:textId="77777777" w:rsidR="00E30705" w:rsidRDefault="00E30705" w:rsidP="00E10DCB">
      <w:pPr>
        <w:spacing w:after="0" w:line="240" w:lineRule="auto"/>
        <w:jc w:val="center"/>
        <w:textAlignment w:val="baseline"/>
        <w:rPr>
          <w:rFonts w:ascii="Times New Roman" w:eastAsia="Times New Roman" w:hAnsi="Times New Roman" w:cs="Times New Roman"/>
          <w:b/>
          <w:kern w:val="0"/>
          <w:sz w:val="24"/>
          <w:szCs w:val="24"/>
          <w:lang w:eastAsia="hr-HR"/>
        </w:rPr>
      </w:pPr>
    </w:p>
    <w:p w14:paraId="2EC160BF" w14:textId="13C9384B"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KONAČNI PRIJEDLOG ZAKONA O PROVEDBI UREDBE (EU) 2022/2065 EUROPSKOG PARLAMENTA I VIJEĆA OD 19. LISTOPADA 2022. O JEDINSTVENOM TRŽIŠTU DIGITALNIH USLUGA I IZMJENI DIREKTIVE 2000/31/EZ (AKT O DIGITALNIM USLUGAMA)</w:t>
      </w:r>
    </w:p>
    <w:p w14:paraId="4BA95DCC"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3B802FDB"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3FB8A8BE"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I. OPĆE ODREDBE</w:t>
      </w:r>
    </w:p>
    <w:p w14:paraId="2A2E661A" w14:textId="06D6AD0E" w:rsid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74B9B358" w14:textId="77777777" w:rsidR="00E30705" w:rsidRPr="00E10DCB" w:rsidRDefault="00E30705"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510FCE8F"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Predmet Zakona</w:t>
      </w:r>
    </w:p>
    <w:p w14:paraId="667418FE"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0EEFA856"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1.</w:t>
      </w:r>
    </w:p>
    <w:p w14:paraId="1B19997A" w14:textId="77777777" w:rsidR="00E10DCB" w:rsidRPr="00E10DCB" w:rsidRDefault="00E10DCB" w:rsidP="00E10DCB">
      <w:pPr>
        <w:spacing w:after="0" w:line="240" w:lineRule="auto"/>
        <w:jc w:val="center"/>
        <w:textAlignment w:val="baseline"/>
        <w:rPr>
          <w:rFonts w:ascii="Times New Roman" w:eastAsia="Times New Roman" w:hAnsi="Times New Roman" w:cs="Times New Roman"/>
          <w:iCs/>
          <w:kern w:val="0"/>
          <w:sz w:val="24"/>
          <w:szCs w:val="24"/>
          <w:lang w:eastAsia="hr-HR"/>
        </w:rPr>
      </w:pPr>
    </w:p>
    <w:p w14:paraId="40219392" w14:textId="77777777" w:rsidR="00E10DCB" w:rsidRPr="00E10DCB" w:rsidRDefault="00E10DCB" w:rsidP="00E10DCB">
      <w:pPr>
        <w:spacing w:after="0" w:line="240" w:lineRule="auto"/>
        <w:ind w:firstLine="851"/>
        <w:jc w:val="both"/>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kern w:val="0"/>
          <w:sz w:val="24"/>
          <w:szCs w:val="24"/>
          <w:lang w:eastAsia="hr-HR"/>
        </w:rPr>
        <w:t>Ovim Zakonom se određuju nacionalna tijela i njihove ovlasti za provedbu Uredbe (EU) 2022/2065 Europskog parlamenta i Vijeća od 19. listopada 2022. o jedinstvenom tržištu digitalnih usluga i izmjeni Direktive 2000/31/EZ (u daljnjem tekstu: Uredba (EU) 2022/2065), pravni lijekovi na odluke nadležnih tijela te se definiraju novčane kazne za prekršaje povezane s kršenjem odredbi Uredbe (EU) 2022/2065.</w:t>
      </w:r>
    </w:p>
    <w:p w14:paraId="63270EFF"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6C7726FF"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Usklađivanje propisa s pravnim poretkom Europske unije</w:t>
      </w:r>
    </w:p>
    <w:p w14:paraId="32200717"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11BCB9FA"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2.</w:t>
      </w:r>
    </w:p>
    <w:p w14:paraId="10375D47"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37021BC6"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Zakonom osigurava se provedba Uredbe (EU) 2022/2065 Europskog parlamenta i Vijeća od 19. listopada 2022. o jedinstvenom tržištu digitalnih usluga i izmjeni Direktive 2000/31/EZ (Akt o digitalnim uslugama) (SL L 277, 27.10.2022.).</w:t>
      </w:r>
    </w:p>
    <w:p w14:paraId="66F0507F" w14:textId="77777777" w:rsidR="00E10DCB" w:rsidRPr="00E10DCB" w:rsidRDefault="00E10DCB" w:rsidP="00E10DCB">
      <w:pPr>
        <w:shd w:val="clear" w:color="auto" w:fill="FFFFFF"/>
        <w:spacing w:after="0" w:line="240" w:lineRule="auto"/>
        <w:textAlignment w:val="baseline"/>
        <w:rPr>
          <w:rFonts w:ascii="Times New Roman" w:eastAsia="Times New Roman" w:hAnsi="Times New Roman" w:cs="Times New Roman"/>
          <w:i/>
          <w:kern w:val="0"/>
          <w:sz w:val="24"/>
          <w:szCs w:val="24"/>
          <w:bdr w:val="none" w:sz="0" w:space="0" w:color="auto" w:frame="1"/>
          <w:lang w:eastAsia="hr-HR"/>
        </w:rPr>
      </w:pPr>
    </w:p>
    <w:p w14:paraId="2C4D029D"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iCs/>
          <w:kern w:val="0"/>
          <w:sz w:val="24"/>
          <w:szCs w:val="24"/>
          <w:lang w:eastAsia="hr-HR"/>
        </w:rPr>
        <w:t>Definicije pojmova i r</w:t>
      </w:r>
      <w:r w:rsidRPr="00E10DCB">
        <w:rPr>
          <w:rFonts w:ascii="Times New Roman" w:eastAsia="Times New Roman" w:hAnsi="Times New Roman" w:cs="Times New Roman"/>
          <w:i/>
          <w:iCs/>
          <w:kern w:val="0"/>
          <w:sz w:val="24"/>
          <w:szCs w:val="24"/>
          <w:bdr w:val="none" w:sz="0" w:space="0" w:color="auto" w:frame="1"/>
          <w:lang w:eastAsia="hr-HR"/>
        </w:rPr>
        <w:t>odni pojmovi</w:t>
      </w:r>
    </w:p>
    <w:p w14:paraId="2169F8C9"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p>
    <w:p w14:paraId="7979EFE3"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3.</w:t>
      </w:r>
    </w:p>
    <w:p w14:paraId="55F4D27F"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2C3C35DE" w14:textId="77777777" w:rsidR="00E10DCB" w:rsidRPr="00E10DCB" w:rsidRDefault="00E10DCB" w:rsidP="00E10DCB">
      <w:pPr>
        <w:spacing w:after="0" w:line="240" w:lineRule="auto"/>
        <w:ind w:firstLine="720"/>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(1) Pojmovi u smislu ovoga Zakona imaju jednako značenje kao pojmovi određeni Uredbom </w:t>
      </w:r>
      <w:r w:rsidRPr="00E10DCB">
        <w:rPr>
          <w:rFonts w:ascii="Times New Roman" w:eastAsia="Calibri" w:hAnsi="Times New Roman" w:cs="Times New Roman"/>
          <w:kern w:val="0"/>
          <w:sz w:val="24"/>
          <w:szCs w:val="24"/>
          <w:lang w:eastAsia="hr-HR"/>
        </w:rPr>
        <w:t>(EU) 2022/2065</w:t>
      </w:r>
      <w:r w:rsidRPr="00E10DCB">
        <w:rPr>
          <w:rFonts w:ascii="Times New Roman" w:eastAsia="Times New Roman" w:hAnsi="Times New Roman" w:cs="Times New Roman"/>
          <w:kern w:val="0"/>
          <w:sz w:val="24"/>
          <w:szCs w:val="24"/>
          <w:lang w:eastAsia="hr-HR"/>
        </w:rPr>
        <w:t>.</w:t>
      </w:r>
    </w:p>
    <w:p w14:paraId="1CEB566C" w14:textId="77777777" w:rsidR="00E10DCB" w:rsidRPr="00E10DCB" w:rsidRDefault="00E10DCB" w:rsidP="00E10DCB">
      <w:pPr>
        <w:spacing w:after="0" w:line="240" w:lineRule="auto"/>
        <w:ind w:left="360"/>
        <w:jc w:val="both"/>
        <w:textAlignment w:val="baseline"/>
        <w:rPr>
          <w:rFonts w:ascii="Times New Roman" w:eastAsia="Times New Roman" w:hAnsi="Times New Roman" w:cs="Times New Roman"/>
          <w:kern w:val="0"/>
          <w:sz w:val="24"/>
          <w:szCs w:val="24"/>
          <w:lang w:eastAsia="hr-HR"/>
        </w:rPr>
      </w:pPr>
    </w:p>
    <w:p w14:paraId="0B5F3FBC" w14:textId="77777777" w:rsidR="00E10DCB" w:rsidRPr="00E10DCB" w:rsidRDefault="00E10DCB" w:rsidP="00E10DCB">
      <w:pPr>
        <w:spacing w:after="0" w:line="240" w:lineRule="auto"/>
        <w:ind w:firstLine="720"/>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(2) Izrazi koji se koriste u ovom Zakonu, a imaju rodno značenje, odnose se jednako na muški i ženski rod.</w:t>
      </w:r>
    </w:p>
    <w:p w14:paraId="601CC23F" w14:textId="6F883932" w:rsid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5807352A" w14:textId="77777777" w:rsidR="00EF2299" w:rsidRPr="00E10DCB" w:rsidRDefault="00EF2299"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4A54D882"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 xml:space="preserve">II. NACIONALNA NADLEŽNA TIJELA I </w:t>
      </w:r>
    </w:p>
    <w:p w14:paraId="3402C31A"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OVLASTI NACIONALNIH NADLEŽNIH TIJELA</w:t>
      </w:r>
    </w:p>
    <w:p w14:paraId="6903880C"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p>
    <w:p w14:paraId="478718C3"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Koordinator za digitalne usluge</w:t>
      </w:r>
    </w:p>
    <w:p w14:paraId="24CDD9F7"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082FAC81"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4.</w:t>
      </w:r>
    </w:p>
    <w:p w14:paraId="27F98730"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2AC40A5D" w14:textId="14C2FC03"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(1) </w:t>
      </w:r>
      <w:r w:rsidR="005636D5" w:rsidRPr="005636D5">
        <w:rPr>
          <w:rFonts w:ascii="Times New Roman" w:eastAsia="Times New Roman" w:hAnsi="Times New Roman" w:cs="Times New Roman"/>
          <w:kern w:val="0"/>
          <w:sz w:val="24"/>
          <w:szCs w:val="24"/>
          <w:lang w:eastAsia="hr-HR"/>
        </w:rPr>
        <w:t>Koordinator za digitalne usluge u smislu članka</w:t>
      </w:r>
      <w:r w:rsidR="005636D5" w:rsidRPr="005636D5" w:rsidDel="005636D5">
        <w:rPr>
          <w:rFonts w:ascii="Times New Roman" w:eastAsia="Times New Roman" w:hAnsi="Times New Roman" w:cs="Times New Roman"/>
          <w:kern w:val="0"/>
          <w:sz w:val="24"/>
          <w:szCs w:val="24"/>
          <w:lang w:eastAsia="hr-HR"/>
        </w:rPr>
        <w:t xml:space="preserve"> </w:t>
      </w:r>
      <w:r w:rsidRPr="00E10DCB">
        <w:rPr>
          <w:rFonts w:ascii="Times New Roman" w:eastAsia="Times New Roman" w:hAnsi="Times New Roman" w:cs="Times New Roman"/>
          <w:kern w:val="0"/>
          <w:sz w:val="24"/>
          <w:szCs w:val="24"/>
          <w:lang w:eastAsia="hr-HR"/>
        </w:rPr>
        <w:t xml:space="preserve">49. Uredbe </w:t>
      </w:r>
      <w:r w:rsidRPr="00E10DCB">
        <w:rPr>
          <w:rFonts w:ascii="Times New Roman" w:eastAsia="Calibri" w:hAnsi="Times New Roman" w:cs="Times New Roman"/>
          <w:kern w:val="0"/>
          <w:sz w:val="24"/>
          <w:szCs w:val="24"/>
          <w:lang w:eastAsia="hr-HR"/>
        </w:rPr>
        <w:t xml:space="preserve">(EU) 2022/2065 </w:t>
      </w:r>
      <w:r w:rsidRPr="00E10DCB">
        <w:rPr>
          <w:rFonts w:ascii="Times New Roman" w:eastAsia="Times New Roman" w:hAnsi="Times New Roman" w:cs="Times New Roman"/>
          <w:kern w:val="0"/>
          <w:sz w:val="24"/>
          <w:szCs w:val="24"/>
          <w:lang w:eastAsia="hr-HR"/>
        </w:rPr>
        <w:t xml:space="preserve">je Hrvatska regulatorna agencija za mrežne </w:t>
      </w:r>
      <w:r w:rsidRPr="00E10DCB">
        <w:rPr>
          <w:rFonts w:ascii="Times New Roman" w:eastAsia="Times New Roman" w:hAnsi="Times New Roman" w:cs="Times New Roman"/>
          <w:kern w:val="0"/>
          <w:sz w:val="24"/>
          <w:szCs w:val="24"/>
          <w:lang w:eastAsia="en-GB"/>
        </w:rPr>
        <w:t>djelatnosti.</w:t>
      </w:r>
    </w:p>
    <w:p w14:paraId="3DCE6807" w14:textId="77777777" w:rsidR="00E10DCB" w:rsidRPr="00E10DCB" w:rsidRDefault="00E10DCB" w:rsidP="00E10DCB">
      <w:pPr>
        <w:spacing w:after="0" w:line="240" w:lineRule="auto"/>
        <w:ind w:left="360"/>
        <w:jc w:val="both"/>
        <w:textAlignment w:val="baseline"/>
        <w:rPr>
          <w:rFonts w:ascii="Times New Roman" w:eastAsia="Times New Roman" w:hAnsi="Times New Roman" w:cs="Times New Roman"/>
          <w:kern w:val="0"/>
          <w:sz w:val="24"/>
          <w:szCs w:val="24"/>
          <w:lang w:eastAsia="hr-HR"/>
        </w:rPr>
      </w:pPr>
    </w:p>
    <w:p w14:paraId="3279B101" w14:textId="174AB052" w:rsidR="00E10DCB" w:rsidRPr="00E10DCB" w:rsidRDefault="00E10DCB" w:rsidP="00E10DCB">
      <w:pPr>
        <w:numPr>
          <w:ilvl w:val="0"/>
          <w:numId w:val="8"/>
        </w:num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Koordinator za digitalne usluge obavlja sljedeće zadaće:</w:t>
      </w:r>
    </w:p>
    <w:p w14:paraId="018852C0" w14:textId="77777777" w:rsidR="00E10DCB" w:rsidRPr="00E10DCB" w:rsidRDefault="00E10DCB" w:rsidP="00E10DCB">
      <w:pPr>
        <w:spacing w:after="0" w:line="240" w:lineRule="auto"/>
        <w:ind w:left="1069"/>
        <w:jc w:val="both"/>
        <w:textAlignment w:val="baseline"/>
        <w:rPr>
          <w:rFonts w:ascii="Times New Roman" w:eastAsia="Times New Roman" w:hAnsi="Times New Roman" w:cs="Times New Roman"/>
          <w:kern w:val="0"/>
          <w:sz w:val="24"/>
          <w:szCs w:val="24"/>
          <w:lang w:eastAsia="hr-HR"/>
        </w:rPr>
      </w:pPr>
    </w:p>
    <w:p w14:paraId="65DB4BFE" w14:textId="683E6500" w:rsidR="00E10DCB" w:rsidRPr="00E10DCB" w:rsidRDefault="00E10DCB" w:rsidP="00E30705">
      <w:pPr>
        <w:numPr>
          <w:ilvl w:val="1"/>
          <w:numId w:val="1"/>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koordinira rad tijela uključenih u provedbu odredbi Uredbe (EU) 2022/2065 iz članaka 6., 7. i 8. ovoga Zakona te </w:t>
      </w:r>
      <w:r w:rsidR="00481A96">
        <w:rPr>
          <w:rFonts w:ascii="Times New Roman" w:eastAsia="Calibri" w:hAnsi="Times New Roman" w:cs="Times New Roman"/>
          <w:kern w:val="0"/>
          <w:sz w:val="24"/>
          <w:szCs w:val="24"/>
          <w:lang w:eastAsia="hr-HR"/>
        </w:rPr>
        <w:t xml:space="preserve">je kontaktna točka </w:t>
      </w:r>
      <w:r w:rsidRPr="00E10DCB">
        <w:rPr>
          <w:rFonts w:ascii="Times New Roman" w:eastAsia="Calibri" w:hAnsi="Times New Roman" w:cs="Times New Roman"/>
          <w:kern w:val="0"/>
          <w:sz w:val="24"/>
          <w:szCs w:val="24"/>
          <w:lang w:eastAsia="hr-HR"/>
        </w:rPr>
        <w:t>za suradnju s Koordinatorima digitalnih usluga u drugim državama članicama na temelju članka 49. stavka 2. Uredbe (EU) 2022/2065</w:t>
      </w:r>
    </w:p>
    <w:p w14:paraId="28FF2A9D" w14:textId="3CB59A5A" w:rsidR="00E10DCB" w:rsidRPr="00E10DCB" w:rsidRDefault="0076109B" w:rsidP="00E30705">
      <w:pPr>
        <w:numPr>
          <w:ilvl w:val="1"/>
          <w:numId w:val="1"/>
        </w:numPr>
        <w:spacing w:after="0" w:line="240" w:lineRule="auto"/>
        <w:ind w:hanging="720"/>
        <w:jc w:val="both"/>
        <w:textAlignment w:val="baseline"/>
        <w:rPr>
          <w:rFonts w:ascii="Times New Roman" w:eastAsia="Calibri" w:hAnsi="Times New Roman" w:cs="Times New Roman"/>
          <w:kern w:val="0"/>
          <w:sz w:val="24"/>
          <w:szCs w:val="24"/>
          <w:lang w:eastAsia="hr-HR"/>
        </w:rPr>
      </w:pPr>
      <w:r>
        <w:rPr>
          <w:rFonts w:ascii="Times New Roman" w:eastAsia="Calibri" w:hAnsi="Times New Roman" w:cs="Times New Roman"/>
          <w:kern w:val="0"/>
          <w:sz w:val="24"/>
          <w:szCs w:val="24"/>
          <w:lang w:eastAsia="hr-HR"/>
        </w:rPr>
        <w:t xml:space="preserve">nositelj je </w:t>
      </w:r>
      <w:r w:rsidR="00E10DCB" w:rsidRPr="00E10DCB">
        <w:rPr>
          <w:rFonts w:ascii="Times New Roman" w:eastAsia="Calibri" w:hAnsi="Times New Roman" w:cs="Times New Roman"/>
          <w:kern w:val="0"/>
          <w:sz w:val="24"/>
          <w:szCs w:val="24"/>
          <w:lang w:eastAsia="hr-HR"/>
        </w:rPr>
        <w:t>ovlasti na temelju članaka 51. i 53. Uredbe (EU) 2022/2065</w:t>
      </w:r>
    </w:p>
    <w:p w14:paraId="60129815" w14:textId="77777777" w:rsidR="00E10DCB" w:rsidRPr="00E10DCB" w:rsidRDefault="00E10DCB" w:rsidP="00E30705">
      <w:pPr>
        <w:numPr>
          <w:ilvl w:val="1"/>
          <w:numId w:val="1"/>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sastavlja godišnje izvješće iz članka 55. Uredbe (EU) 2022/2065</w:t>
      </w:r>
    </w:p>
    <w:p w14:paraId="44614FAB" w14:textId="7C37EA0C" w:rsidR="00E10DCB" w:rsidRPr="00E10DCB" w:rsidRDefault="00E10DCB" w:rsidP="00E30705">
      <w:pPr>
        <w:numPr>
          <w:ilvl w:val="1"/>
          <w:numId w:val="1"/>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prekogranično surađuje s </w:t>
      </w:r>
      <w:r w:rsidR="00497EAF">
        <w:rPr>
          <w:rFonts w:ascii="Times New Roman" w:eastAsia="Calibri" w:hAnsi="Times New Roman" w:cs="Times New Roman"/>
          <w:kern w:val="0"/>
          <w:sz w:val="24"/>
          <w:szCs w:val="24"/>
          <w:lang w:eastAsia="hr-HR"/>
        </w:rPr>
        <w:t>k</w:t>
      </w:r>
      <w:r w:rsidR="00497EAF" w:rsidRPr="00E10DCB">
        <w:rPr>
          <w:rFonts w:ascii="Times New Roman" w:eastAsia="Calibri" w:hAnsi="Times New Roman" w:cs="Times New Roman"/>
          <w:kern w:val="0"/>
          <w:sz w:val="24"/>
          <w:szCs w:val="24"/>
          <w:lang w:eastAsia="hr-HR"/>
        </w:rPr>
        <w:t xml:space="preserve">oordinatorima </w:t>
      </w:r>
      <w:r w:rsidRPr="00E10DCB">
        <w:rPr>
          <w:rFonts w:ascii="Times New Roman" w:eastAsia="Calibri" w:hAnsi="Times New Roman" w:cs="Times New Roman"/>
          <w:kern w:val="0"/>
          <w:sz w:val="24"/>
          <w:szCs w:val="24"/>
          <w:lang w:eastAsia="hr-HR"/>
        </w:rPr>
        <w:t>za digitalne usluge u ostalim državama članicama na temelju članka 58. Uredbe (EU) 2022/2065</w:t>
      </w:r>
    </w:p>
    <w:p w14:paraId="643A3E7E" w14:textId="081AC3C7" w:rsidR="00E10DCB" w:rsidRPr="00E10DCB" w:rsidRDefault="00E10DCB" w:rsidP="00E30705">
      <w:pPr>
        <w:numPr>
          <w:ilvl w:val="1"/>
          <w:numId w:val="1"/>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sudjeluje u zajedničkim istragama s </w:t>
      </w:r>
      <w:r w:rsidR="00B37A4B">
        <w:rPr>
          <w:rFonts w:ascii="Times New Roman" w:eastAsia="Calibri" w:hAnsi="Times New Roman" w:cs="Times New Roman"/>
          <w:kern w:val="0"/>
          <w:sz w:val="24"/>
          <w:szCs w:val="24"/>
          <w:lang w:eastAsia="hr-HR"/>
        </w:rPr>
        <w:t>k</w:t>
      </w:r>
      <w:r w:rsidR="00B37A4B" w:rsidRPr="00E10DCB">
        <w:rPr>
          <w:rFonts w:ascii="Times New Roman" w:eastAsia="Calibri" w:hAnsi="Times New Roman" w:cs="Times New Roman"/>
          <w:kern w:val="0"/>
          <w:sz w:val="24"/>
          <w:szCs w:val="24"/>
          <w:lang w:eastAsia="hr-HR"/>
        </w:rPr>
        <w:t xml:space="preserve">oordinatorima </w:t>
      </w:r>
      <w:r w:rsidRPr="00E10DCB">
        <w:rPr>
          <w:rFonts w:ascii="Times New Roman" w:eastAsia="Calibri" w:hAnsi="Times New Roman" w:cs="Times New Roman"/>
          <w:kern w:val="0"/>
          <w:sz w:val="24"/>
          <w:szCs w:val="24"/>
          <w:lang w:eastAsia="hr-HR"/>
        </w:rPr>
        <w:t>za digitalne usluge u ostalim državama članicama na temelju članka 60. Uredbe (EU) 2022/2065</w:t>
      </w:r>
    </w:p>
    <w:p w14:paraId="297C4CC7" w14:textId="77777777" w:rsidR="00E10DCB" w:rsidRPr="00E10DCB" w:rsidRDefault="00E10DCB" w:rsidP="00E30705">
      <w:pPr>
        <w:numPr>
          <w:ilvl w:val="1"/>
          <w:numId w:val="1"/>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kao član s pravom glasa sudjeluje u radu Europskog odbora za digitalne usluge na temelju članaka 62. i 63. Uredbe (EU) 2022/2065</w:t>
      </w:r>
    </w:p>
    <w:p w14:paraId="209A4271" w14:textId="77777777" w:rsidR="00E10DCB" w:rsidRPr="00E10DCB" w:rsidRDefault="00E10DCB" w:rsidP="00E30705">
      <w:pPr>
        <w:numPr>
          <w:ilvl w:val="1"/>
          <w:numId w:val="1"/>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izvršava ovlasti u vezi s </w:t>
      </w:r>
      <w:proofErr w:type="spellStart"/>
      <w:r w:rsidRPr="00E10DCB">
        <w:rPr>
          <w:rFonts w:ascii="Times New Roman" w:eastAsia="Calibri" w:hAnsi="Times New Roman" w:cs="Times New Roman"/>
          <w:kern w:val="0"/>
          <w:sz w:val="24"/>
          <w:szCs w:val="24"/>
          <w:lang w:eastAsia="hr-HR"/>
        </w:rPr>
        <w:t>izvansudskim</w:t>
      </w:r>
      <w:proofErr w:type="spellEnd"/>
      <w:r w:rsidRPr="00E10DCB">
        <w:rPr>
          <w:rFonts w:ascii="Times New Roman" w:eastAsia="Calibri" w:hAnsi="Times New Roman" w:cs="Times New Roman"/>
          <w:kern w:val="0"/>
          <w:sz w:val="24"/>
          <w:szCs w:val="24"/>
          <w:lang w:eastAsia="hr-HR"/>
        </w:rPr>
        <w:t xml:space="preserve"> rješavanjem sporova iz članka 21. Uredbe (EU) 2022/2065</w:t>
      </w:r>
    </w:p>
    <w:p w14:paraId="58F39BDA" w14:textId="77777777" w:rsidR="00E10DCB" w:rsidRPr="00E10DCB" w:rsidRDefault="00E10DCB" w:rsidP="00E30705">
      <w:pPr>
        <w:numPr>
          <w:ilvl w:val="1"/>
          <w:numId w:val="1"/>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izvršava ovlasti u vezi s dodjeljivanjem statusa pouzdanih prijavitelja iz članka 22. Uredbe (EU) 2022/2065.</w:t>
      </w:r>
    </w:p>
    <w:p w14:paraId="14AED9E2"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p>
    <w:p w14:paraId="12E964DB"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 xml:space="preserve">Certificiranje tijela za </w:t>
      </w:r>
      <w:proofErr w:type="spellStart"/>
      <w:r w:rsidRPr="00E10DCB">
        <w:rPr>
          <w:rFonts w:ascii="Times New Roman" w:eastAsia="Times New Roman" w:hAnsi="Times New Roman" w:cs="Times New Roman"/>
          <w:i/>
          <w:kern w:val="0"/>
          <w:sz w:val="24"/>
          <w:szCs w:val="24"/>
          <w:bdr w:val="none" w:sz="0" w:space="0" w:color="auto" w:frame="1"/>
          <w:lang w:eastAsia="hr-HR"/>
        </w:rPr>
        <w:t>izvansudsko</w:t>
      </w:r>
      <w:proofErr w:type="spellEnd"/>
      <w:r w:rsidRPr="00E10DCB">
        <w:rPr>
          <w:rFonts w:ascii="Times New Roman" w:eastAsia="Times New Roman" w:hAnsi="Times New Roman" w:cs="Times New Roman"/>
          <w:i/>
          <w:kern w:val="0"/>
          <w:sz w:val="24"/>
          <w:szCs w:val="24"/>
          <w:bdr w:val="none" w:sz="0" w:space="0" w:color="auto" w:frame="1"/>
          <w:lang w:eastAsia="hr-HR"/>
        </w:rPr>
        <w:t xml:space="preserve"> rješavanje sporova, dodjeljivanja, suspendiranja ili opoziva statusa pouzdanih prijavitelja i donošenje pravilnika za certificiranje tijela za </w:t>
      </w:r>
      <w:proofErr w:type="spellStart"/>
      <w:r w:rsidRPr="00E10DCB">
        <w:rPr>
          <w:rFonts w:ascii="Times New Roman" w:eastAsia="Times New Roman" w:hAnsi="Times New Roman" w:cs="Times New Roman"/>
          <w:i/>
          <w:kern w:val="0"/>
          <w:sz w:val="24"/>
          <w:szCs w:val="24"/>
          <w:bdr w:val="none" w:sz="0" w:space="0" w:color="auto" w:frame="1"/>
          <w:lang w:eastAsia="hr-HR"/>
        </w:rPr>
        <w:t>izvansudsko</w:t>
      </w:r>
      <w:proofErr w:type="spellEnd"/>
      <w:r w:rsidRPr="00E10DCB">
        <w:rPr>
          <w:rFonts w:ascii="Times New Roman" w:eastAsia="Times New Roman" w:hAnsi="Times New Roman" w:cs="Times New Roman"/>
          <w:i/>
          <w:kern w:val="0"/>
          <w:sz w:val="24"/>
          <w:szCs w:val="24"/>
          <w:bdr w:val="none" w:sz="0" w:space="0" w:color="auto" w:frame="1"/>
          <w:lang w:eastAsia="hr-HR"/>
        </w:rPr>
        <w:t xml:space="preserve"> rješavanje sporova i status pouzdanih prijavitelja</w:t>
      </w:r>
    </w:p>
    <w:p w14:paraId="1ECEF06A"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03E9D798"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5.</w:t>
      </w:r>
    </w:p>
    <w:p w14:paraId="3D00A7D4"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5D33400A"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(1) U postupku certificiranja tijela za </w:t>
      </w:r>
      <w:proofErr w:type="spellStart"/>
      <w:r w:rsidRPr="00E10DCB">
        <w:rPr>
          <w:rFonts w:ascii="Times New Roman" w:eastAsia="Times New Roman" w:hAnsi="Times New Roman" w:cs="Times New Roman"/>
          <w:kern w:val="0"/>
          <w:sz w:val="24"/>
          <w:szCs w:val="24"/>
          <w:lang w:eastAsia="hr-HR"/>
        </w:rPr>
        <w:t>izvansudsko</w:t>
      </w:r>
      <w:proofErr w:type="spellEnd"/>
      <w:r w:rsidRPr="00E10DCB">
        <w:rPr>
          <w:rFonts w:ascii="Times New Roman" w:eastAsia="Times New Roman" w:hAnsi="Times New Roman" w:cs="Times New Roman"/>
          <w:kern w:val="0"/>
          <w:sz w:val="24"/>
          <w:szCs w:val="24"/>
          <w:lang w:eastAsia="hr-HR"/>
        </w:rPr>
        <w:t xml:space="preserve"> rješavanje sporova u određenom području nezakonitog sadržaja ili opozivanja tog certifikata temeljem članka 21. Uredbe (EU) 2022/2065, te u postupku dodjeljivanja, suspendiranja ili opozivanja statusa pouzdanog prijavitelja za određenu vrstu nezakonitog sadržaja temeljem članka 22. Uredbe (EU) 2022/2065, Koordinator za digitalne usluge zatražit će mišljenje nadležnog tijela iz članka 6. ovoga Zakona nadležnog ovisno o vrsti nezakonitog sadržaja.</w:t>
      </w:r>
    </w:p>
    <w:p w14:paraId="122C992D" w14:textId="77777777" w:rsidR="00E10DCB" w:rsidRPr="00E10DCB" w:rsidRDefault="00E10DCB" w:rsidP="00E10DCB">
      <w:pPr>
        <w:shd w:val="clear" w:color="auto" w:fill="FFFFFF"/>
        <w:spacing w:after="0" w:line="240" w:lineRule="auto"/>
        <w:ind w:firstLine="709"/>
        <w:textAlignment w:val="baseline"/>
        <w:rPr>
          <w:rFonts w:ascii="Times New Roman" w:eastAsia="Times New Roman" w:hAnsi="Times New Roman" w:cs="Times New Roman"/>
          <w:i/>
          <w:kern w:val="0"/>
          <w:sz w:val="24"/>
          <w:szCs w:val="24"/>
          <w:bdr w:val="none" w:sz="0" w:space="0" w:color="auto" w:frame="1"/>
          <w:lang w:eastAsia="hr-HR"/>
        </w:rPr>
      </w:pPr>
    </w:p>
    <w:p w14:paraId="53FD0925"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(2) Vijeće </w:t>
      </w:r>
      <w:bookmarkStart w:id="0" w:name="_Hlk160094734"/>
      <w:r w:rsidRPr="00E10DCB">
        <w:rPr>
          <w:rFonts w:ascii="Times New Roman" w:eastAsia="Times New Roman" w:hAnsi="Times New Roman" w:cs="Times New Roman"/>
          <w:kern w:val="0"/>
          <w:sz w:val="24"/>
          <w:szCs w:val="24"/>
          <w:lang w:eastAsia="hr-HR"/>
        </w:rPr>
        <w:t>Hrvatske regulatorne agencije za mrežne djelatnosti</w:t>
      </w:r>
      <w:bookmarkEnd w:id="0"/>
      <w:r w:rsidRPr="00E10DCB">
        <w:rPr>
          <w:rFonts w:ascii="Times New Roman" w:eastAsia="Times New Roman" w:hAnsi="Times New Roman" w:cs="Times New Roman"/>
          <w:kern w:val="0"/>
          <w:sz w:val="24"/>
          <w:szCs w:val="24"/>
          <w:lang w:eastAsia="hr-HR"/>
        </w:rPr>
        <w:t xml:space="preserve"> donijet će pravilnik o kriterijima i načinu certificiranja tijela za </w:t>
      </w:r>
      <w:proofErr w:type="spellStart"/>
      <w:r w:rsidRPr="00E10DCB">
        <w:rPr>
          <w:rFonts w:ascii="Times New Roman" w:eastAsia="Times New Roman" w:hAnsi="Times New Roman" w:cs="Times New Roman"/>
          <w:kern w:val="0"/>
          <w:sz w:val="24"/>
          <w:szCs w:val="24"/>
          <w:lang w:eastAsia="hr-HR"/>
        </w:rPr>
        <w:t>izvansudsko</w:t>
      </w:r>
      <w:proofErr w:type="spellEnd"/>
      <w:r w:rsidRPr="00E10DCB">
        <w:rPr>
          <w:rFonts w:ascii="Times New Roman" w:eastAsia="Times New Roman" w:hAnsi="Times New Roman" w:cs="Times New Roman"/>
          <w:kern w:val="0"/>
          <w:sz w:val="24"/>
          <w:szCs w:val="24"/>
          <w:lang w:eastAsia="hr-HR"/>
        </w:rPr>
        <w:t xml:space="preserve"> rješavanje sporova.</w:t>
      </w:r>
    </w:p>
    <w:p w14:paraId="2D54BA51" w14:textId="77777777" w:rsidR="00E10DCB" w:rsidRPr="00E10DCB" w:rsidRDefault="00E10DCB" w:rsidP="00E10DCB">
      <w:pPr>
        <w:spacing w:after="0" w:line="240" w:lineRule="auto"/>
        <w:ind w:left="360" w:firstLine="709"/>
        <w:jc w:val="both"/>
        <w:textAlignment w:val="baseline"/>
        <w:rPr>
          <w:rFonts w:ascii="Times New Roman" w:eastAsia="Times New Roman" w:hAnsi="Times New Roman" w:cs="Times New Roman"/>
          <w:kern w:val="0"/>
          <w:sz w:val="24"/>
          <w:szCs w:val="24"/>
          <w:lang w:eastAsia="hr-HR"/>
        </w:rPr>
      </w:pPr>
    </w:p>
    <w:p w14:paraId="267C8227" w14:textId="46C74BBB"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(3) Vijeće Hrvatske regulatorne agencije za mrežne djelatnosti donijet će pravilnik o kriterijima i načinu dodjeljivanja, suspendiranja ili opozivanja statusa pouzdanog prijavitelja. </w:t>
      </w:r>
    </w:p>
    <w:p w14:paraId="1199EC03" w14:textId="77777777" w:rsidR="00E10DCB" w:rsidRPr="00E10DCB" w:rsidRDefault="00E10DCB" w:rsidP="00E10DCB">
      <w:pPr>
        <w:spacing w:after="0" w:line="240" w:lineRule="auto"/>
        <w:ind w:left="360"/>
        <w:jc w:val="both"/>
        <w:textAlignment w:val="baseline"/>
        <w:rPr>
          <w:rFonts w:ascii="Times New Roman" w:eastAsia="Times New Roman" w:hAnsi="Times New Roman" w:cs="Times New Roman"/>
          <w:kern w:val="0"/>
          <w:sz w:val="24"/>
          <w:szCs w:val="24"/>
          <w:lang w:eastAsia="hr-HR"/>
        </w:rPr>
      </w:pPr>
    </w:p>
    <w:p w14:paraId="7318B9DE" w14:textId="77777777" w:rsidR="00EF2299"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 xml:space="preserve">Tijela nadležna za izdavanje naloga za djelovanje protiv </w:t>
      </w:r>
    </w:p>
    <w:p w14:paraId="6A6A5471" w14:textId="5C47818F"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nezakonitog sadržaja i naloga za davanje informacija</w:t>
      </w:r>
    </w:p>
    <w:p w14:paraId="0C3667A5" w14:textId="77777777" w:rsidR="00E10DCB" w:rsidRPr="00E10DCB" w:rsidRDefault="00E10DCB" w:rsidP="00E10DCB">
      <w:pPr>
        <w:spacing w:after="0" w:line="240" w:lineRule="auto"/>
        <w:textAlignment w:val="baseline"/>
        <w:rPr>
          <w:rFonts w:ascii="Times New Roman" w:eastAsia="Times New Roman" w:hAnsi="Times New Roman" w:cs="Times New Roman"/>
          <w:kern w:val="0"/>
          <w:sz w:val="24"/>
          <w:szCs w:val="24"/>
          <w:lang w:eastAsia="hr-HR"/>
        </w:rPr>
      </w:pPr>
    </w:p>
    <w:p w14:paraId="1E32CA55"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6.</w:t>
      </w:r>
    </w:p>
    <w:p w14:paraId="1D88EADC"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28A6B471" w14:textId="5AE2E08F" w:rsid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(1) Tijela nadležna za izdavanje naloga za djelovanje protiv nezakonitog sadržaja iz članka 9. i naloga za davanje informacija iz člank</w:t>
      </w:r>
      <w:r w:rsidR="000D31E2">
        <w:rPr>
          <w:rFonts w:ascii="Times New Roman" w:eastAsia="Times New Roman" w:hAnsi="Times New Roman" w:cs="Times New Roman"/>
          <w:kern w:val="0"/>
          <w:sz w:val="24"/>
          <w:szCs w:val="24"/>
          <w:lang w:eastAsia="hr-HR"/>
        </w:rPr>
        <w:t>a 10. Uredbe (EU) 2022/2065 su:</w:t>
      </w:r>
    </w:p>
    <w:p w14:paraId="4CCDB101" w14:textId="77777777" w:rsidR="000D31E2" w:rsidRPr="00E10DCB" w:rsidRDefault="000D31E2"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1E652793" w14:textId="77777777" w:rsidR="00E10DCB" w:rsidRPr="00E10DCB" w:rsidRDefault="00E10DCB" w:rsidP="000D31E2">
      <w:pPr>
        <w:numPr>
          <w:ilvl w:val="1"/>
          <w:numId w:val="3"/>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Državno odvjetništvo i Ministarstvo unutarnjih poslova za nezakoniti sadržaj koji predstavlja kazneno djelo i prekršaj</w:t>
      </w:r>
    </w:p>
    <w:p w14:paraId="29ABE1AF" w14:textId="77777777" w:rsidR="00E10DCB" w:rsidRPr="00E10DCB" w:rsidRDefault="00E10DCB" w:rsidP="000D31E2">
      <w:pPr>
        <w:numPr>
          <w:ilvl w:val="1"/>
          <w:numId w:val="3"/>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Agencija za zaštitu osobnih podataka za nezakoniti sadržaj koji predstavlja povredu propisa kojima je uređena zaštita osobnih podataka</w:t>
      </w:r>
    </w:p>
    <w:p w14:paraId="41FDC1A7" w14:textId="77777777" w:rsidR="00E10DCB" w:rsidRPr="00E10DCB" w:rsidRDefault="00E10DCB" w:rsidP="000D31E2">
      <w:pPr>
        <w:numPr>
          <w:ilvl w:val="1"/>
          <w:numId w:val="3"/>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lastRenderedPageBreak/>
        <w:t>Carinska uprava Ministarstva financija za nezakoniti sadržaj koji predstavlja povredu prava intelektualnog vlasništva</w:t>
      </w:r>
    </w:p>
    <w:p w14:paraId="3EFAFDA8" w14:textId="77777777" w:rsidR="00E10DCB" w:rsidRPr="00E10DCB" w:rsidRDefault="00E10DCB" w:rsidP="000D31E2">
      <w:pPr>
        <w:numPr>
          <w:ilvl w:val="1"/>
          <w:numId w:val="3"/>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Državni inspektorat za nezakoniti sadržaj koji predstavlja povredu propisa iz djelokruga inspekcija Državnog inspektorata u skladu s ovlastima određenim posebnim propisima</w:t>
      </w:r>
    </w:p>
    <w:p w14:paraId="3DE1F5A4" w14:textId="77777777" w:rsidR="00E10DCB" w:rsidRPr="00E10DCB" w:rsidRDefault="00E10DCB" w:rsidP="000D31E2">
      <w:pPr>
        <w:numPr>
          <w:ilvl w:val="1"/>
          <w:numId w:val="3"/>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Ministarstvo zdravstva za nezakonit sadržaj koji predstavlja povredu iz područja zdravstva, lijekova i medicinskih proizvoda i biomedicine, u skladu s ovlastima određenim posebnim zakonom</w:t>
      </w:r>
    </w:p>
    <w:p w14:paraId="066816C1" w14:textId="66B119AD" w:rsidR="00A620E9" w:rsidRDefault="00E10DCB" w:rsidP="000D31E2">
      <w:pPr>
        <w:numPr>
          <w:ilvl w:val="1"/>
          <w:numId w:val="3"/>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Agencija za elektroničke medije za nezakoniti sadržaj koji predstavlja povredu iz područja elektroničkih medija u skladu s ovlastima određenim posebnim propisima</w:t>
      </w:r>
    </w:p>
    <w:p w14:paraId="4F1070DF" w14:textId="301D4501" w:rsidR="00A620E9" w:rsidRPr="00A620E9" w:rsidRDefault="00A620E9" w:rsidP="000D31E2">
      <w:pPr>
        <w:numPr>
          <w:ilvl w:val="1"/>
          <w:numId w:val="3"/>
        </w:numPr>
        <w:spacing w:after="0" w:line="240" w:lineRule="auto"/>
        <w:ind w:hanging="720"/>
        <w:jc w:val="both"/>
        <w:textAlignment w:val="baseline"/>
        <w:rPr>
          <w:rFonts w:ascii="Times New Roman" w:eastAsia="Calibri" w:hAnsi="Times New Roman" w:cs="Times New Roman"/>
          <w:kern w:val="0"/>
          <w:sz w:val="24"/>
          <w:szCs w:val="24"/>
          <w:lang w:eastAsia="hr-HR"/>
        </w:rPr>
      </w:pPr>
      <w:r>
        <w:rPr>
          <w:rFonts w:ascii="Times New Roman" w:eastAsia="Calibri" w:hAnsi="Times New Roman" w:cs="Times New Roman"/>
          <w:kern w:val="0"/>
          <w:sz w:val="24"/>
          <w:szCs w:val="24"/>
          <w:lang w:eastAsia="hr-HR"/>
        </w:rPr>
        <w:t>druga tijela u skladu s ovlastima određenim posebnim zakonima kojima se uređuje njihov djelokrug.</w:t>
      </w:r>
    </w:p>
    <w:p w14:paraId="37E05F8C" w14:textId="77777777" w:rsidR="00E10DCB" w:rsidRPr="00E10DCB" w:rsidRDefault="00E10DCB" w:rsidP="00E10DCB">
      <w:pPr>
        <w:spacing w:after="0" w:line="240" w:lineRule="auto"/>
        <w:ind w:left="720"/>
        <w:jc w:val="both"/>
        <w:textAlignment w:val="baseline"/>
        <w:rPr>
          <w:rFonts w:ascii="Times New Roman" w:eastAsia="Calibri" w:hAnsi="Times New Roman" w:cs="Times New Roman"/>
          <w:kern w:val="0"/>
          <w:sz w:val="24"/>
          <w:szCs w:val="24"/>
          <w:lang w:eastAsia="hr-HR"/>
        </w:rPr>
      </w:pPr>
    </w:p>
    <w:p w14:paraId="35BE4292"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en-GB"/>
        </w:rPr>
      </w:pPr>
      <w:r w:rsidRPr="00E10DCB">
        <w:rPr>
          <w:rFonts w:ascii="Times New Roman" w:eastAsia="Times New Roman" w:hAnsi="Times New Roman" w:cs="Times New Roman"/>
          <w:kern w:val="0"/>
          <w:sz w:val="24"/>
          <w:szCs w:val="24"/>
          <w:lang w:eastAsia="en-GB"/>
        </w:rPr>
        <w:t>(2) Tijela iz stavka 1. ovoga članka, odnosno ovlaštene službene osobe, izdaju nalog za djelovanje protiv nezakonitog sadržaja i nalog za davanje informacija po službenoj dužnosti.</w:t>
      </w:r>
    </w:p>
    <w:p w14:paraId="5F0CA42B"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en-GB"/>
        </w:rPr>
      </w:pPr>
    </w:p>
    <w:p w14:paraId="0302EA41"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(3) Nalog za djelovanje protiv nezakonitog sadržaja mora sadržavati sve elemente iz članka 9. Uredbe (EU) 2022/2065 i izriče se na hrvatskom jeziku uz prevođenje elemenata iz članka 9. stavka 2. točaka a) i b) Uredbe (EU) 2022/2065 na jezik koji je odredio pružatelj usluge posredovanja ili jezik koji je bilateralno dogovoren.</w:t>
      </w:r>
    </w:p>
    <w:p w14:paraId="21E170EB"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60B5AEC7"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(4) Nalog za davanje informacija mora sadržavati sve elemente iz članka 10. Uredbe (EU) 2022/2065 i izriče se na hrvatskom jeziku uz prevođenje elemenata iz članka 10. stavka 2. točaka a) i b) Uredbe (EU) 2022/2065 na jezik koji je odredio pružatelj usluge posredovanja ili jezik koji je bilateralno naveden.</w:t>
      </w:r>
    </w:p>
    <w:p w14:paraId="34FEFD1B"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 </w:t>
      </w:r>
    </w:p>
    <w:p w14:paraId="3540D578"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en-GB"/>
        </w:rPr>
      </w:pPr>
      <w:r w:rsidRPr="00E10DCB">
        <w:rPr>
          <w:rFonts w:ascii="Times New Roman" w:eastAsia="Times New Roman" w:hAnsi="Times New Roman" w:cs="Times New Roman"/>
          <w:kern w:val="0"/>
          <w:sz w:val="24"/>
          <w:szCs w:val="24"/>
          <w:lang w:eastAsia="hr-HR"/>
        </w:rPr>
        <w:t>(5) Protiv naloga iz ovoga članka dopušten je prigovor u skladu s člancima 11. i 12. ovoga Zakona.</w:t>
      </w:r>
    </w:p>
    <w:p w14:paraId="134A1C36"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en-GB"/>
        </w:rPr>
      </w:pPr>
    </w:p>
    <w:p w14:paraId="1D28FF43"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en-GB"/>
        </w:rPr>
      </w:pPr>
      <w:r w:rsidRPr="00E10DCB">
        <w:rPr>
          <w:rFonts w:ascii="Times New Roman" w:eastAsia="Times New Roman" w:hAnsi="Times New Roman" w:cs="Times New Roman"/>
          <w:kern w:val="0"/>
          <w:sz w:val="24"/>
          <w:szCs w:val="24"/>
          <w:lang w:eastAsia="hr-HR"/>
        </w:rPr>
        <w:t>(6) Nalog iz stavka 2. ovoga članka smatra se dostavljenim pružatelju usluge posredovanja u trenutku koji je zabilježen na poslužitelju za slanje poruka.</w:t>
      </w:r>
    </w:p>
    <w:p w14:paraId="48D5774B" w14:textId="77777777" w:rsidR="00E10DCB" w:rsidRPr="00E10DCB" w:rsidRDefault="00E10DCB" w:rsidP="00E10DCB">
      <w:pPr>
        <w:spacing w:after="0" w:line="240" w:lineRule="auto"/>
        <w:rPr>
          <w:rFonts w:ascii="Times New Roman" w:eastAsia="Times New Roman" w:hAnsi="Times New Roman" w:cs="Times New Roman"/>
          <w:kern w:val="0"/>
          <w:sz w:val="24"/>
          <w:szCs w:val="24"/>
          <w:lang w:eastAsia="en-GB"/>
        </w:rPr>
      </w:pPr>
    </w:p>
    <w:p w14:paraId="54084C44" w14:textId="77777777" w:rsidR="004B72B6"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Tijelo nadležno za</w:t>
      </w:r>
      <w:r w:rsidRPr="00E10DCB">
        <w:t xml:space="preserve"> </w:t>
      </w:r>
      <w:r w:rsidRPr="00E10DCB">
        <w:rPr>
          <w:rFonts w:ascii="Times New Roman" w:eastAsia="Times New Roman" w:hAnsi="Times New Roman" w:cs="Times New Roman"/>
          <w:i/>
          <w:iCs/>
          <w:kern w:val="0"/>
          <w:sz w:val="24"/>
          <w:szCs w:val="24"/>
          <w:bdr w:val="none" w:sz="0" w:space="0" w:color="auto" w:frame="1"/>
          <w:lang w:eastAsia="hr-HR"/>
        </w:rPr>
        <w:t xml:space="preserve">transparentnost sustava za </w:t>
      </w:r>
    </w:p>
    <w:p w14:paraId="404E5CCD" w14:textId="3B5C03BD"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preporučivanje i zaštite maloljetnika na internetu</w:t>
      </w:r>
    </w:p>
    <w:p w14:paraId="194AF52C"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6BAC6482"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7.</w:t>
      </w:r>
    </w:p>
    <w:p w14:paraId="4F98D306"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34E47A80"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Tijelo nadležno za provedbu članaka 27. i 28. Uredbe (EU) 2022/2065 je </w:t>
      </w:r>
      <w:bookmarkStart w:id="1" w:name="_Hlk152153695"/>
      <w:r w:rsidRPr="00E10DCB">
        <w:rPr>
          <w:rFonts w:ascii="Times New Roman" w:eastAsia="Times New Roman" w:hAnsi="Times New Roman" w:cs="Times New Roman"/>
          <w:kern w:val="0"/>
          <w:sz w:val="24"/>
          <w:szCs w:val="24"/>
          <w:lang w:eastAsia="hr-HR"/>
        </w:rPr>
        <w:t>Agencija za zaštitu osobnih podataka.</w:t>
      </w:r>
    </w:p>
    <w:bookmarkEnd w:id="1"/>
    <w:p w14:paraId="3C3C5ADD" w14:textId="77777777" w:rsidR="00E10DCB" w:rsidRPr="00E10DCB" w:rsidRDefault="00E10DCB" w:rsidP="00E10DCB">
      <w:pPr>
        <w:spacing w:after="0" w:line="240" w:lineRule="auto"/>
        <w:textAlignment w:val="baseline"/>
        <w:rPr>
          <w:rFonts w:ascii="Times New Roman" w:eastAsia="Times New Roman" w:hAnsi="Times New Roman" w:cs="Times New Roman"/>
          <w:kern w:val="0"/>
          <w:sz w:val="24"/>
          <w:szCs w:val="24"/>
          <w:lang w:eastAsia="hr-HR"/>
        </w:rPr>
      </w:pPr>
    </w:p>
    <w:p w14:paraId="4B19421F" w14:textId="77777777" w:rsidR="00440B5E"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 xml:space="preserve">Tijela nadležna za nadzor dizajna i organizacije internetskog sučelja, </w:t>
      </w:r>
    </w:p>
    <w:p w14:paraId="311ABB5B" w14:textId="77777777" w:rsidR="00440B5E"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 xml:space="preserve">oglašavanja na internetskim platformama, </w:t>
      </w:r>
      <w:proofErr w:type="spellStart"/>
      <w:r w:rsidRPr="00E10DCB">
        <w:rPr>
          <w:rFonts w:ascii="Times New Roman" w:eastAsia="Times New Roman" w:hAnsi="Times New Roman" w:cs="Times New Roman"/>
          <w:i/>
          <w:iCs/>
          <w:kern w:val="0"/>
          <w:sz w:val="24"/>
          <w:szCs w:val="24"/>
          <w:bdr w:val="none" w:sz="0" w:space="0" w:color="auto" w:frame="1"/>
          <w:lang w:eastAsia="hr-HR"/>
        </w:rPr>
        <w:t>sljedivost</w:t>
      </w:r>
      <w:proofErr w:type="spellEnd"/>
      <w:r w:rsidRPr="00E10DCB">
        <w:rPr>
          <w:rFonts w:ascii="Times New Roman" w:eastAsia="Times New Roman" w:hAnsi="Times New Roman" w:cs="Times New Roman"/>
          <w:i/>
          <w:iCs/>
          <w:kern w:val="0"/>
          <w:sz w:val="24"/>
          <w:szCs w:val="24"/>
          <w:bdr w:val="none" w:sz="0" w:space="0" w:color="auto" w:frame="1"/>
          <w:lang w:eastAsia="hr-HR"/>
        </w:rPr>
        <w:t xml:space="preserve"> trgovca, </w:t>
      </w:r>
    </w:p>
    <w:p w14:paraId="7276AC5F" w14:textId="5E384E25"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 xml:space="preserve">integriranu usklađenost i pravo na informacije  </w:t>
      </w:r>
    </w:p>
    <w:p w14:paraId="4DBF9B6B"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p>
    <w:p w14:paraId="4ABA28B8"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8.</w:t>
      </w:r>
    </w:p>
    <w:p w14:paraId="62B8F44E"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p>
    <w:p w14:paraId="71F85A83" w14:textId="68CCDE98" w:rsidR="00D73A6E" w:rsidRPr="00E10DCB" w:rsidRDefault="00D73A6E" w:rsidP="00E10DCB">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kern w:val="0"/>
          <w:sz w:val="24"/>
          <w:szCs w:val="24"/>
          <w:lang w:eastAsia="hr-HR"/>
        </w:rPr>
      </w:pPr>
      <w:r>
        <w:rPr>
          <w:rFonts w:ascii="Times New Roman" w:eastAsia="Times New Roman" w:hAnsi="Times New Roman" w:cs="Times New Roman"/>
          <w:kern w:val="0"/>
          <w:sz w:val="24"/>
          <w:szCs w:val="24"/>
          <w:lang w:eastAsia="hr-HR"/>
        </w:rPr>
        <w:t xml:space="preserve">(1) </w:t>
      </w:r>
      <w:r w:rsidR="00E10DCB" w:rsidRPr="00E10DCB">
        <w:rPr>
          <w:rFonts w:ascii="Times New Roman" w:eastAsia="Times New Roman" w:hAnsi="Times New Roman" w:cs="Times New Roman"/>
          <w:kern w:val="0"/>
          <w:sz w:val="24"/>
          <w:szCs w:val="24"/>
          <w:lang w:eastAsia="hr-HR"/>
        </w:rPr>
        <w:t xml:space="preserve">Tijela nadležna za provedbu članaka 25., 26. i 30. do 32. Uredbe (EU) 2022/2065 su tijela državne uprave iz članka 6. </w:t>
      </w:r>
      <w:r>
        <w:rPr>
          <w:rFonts w:ascii="Times New Roman" w:eastAsia="Times New Roman" w:hAnsi="Times New Roman" w:cs="Times New Roman"/>
          <w:kern w:val="0"/>
          <w:sz w:val="24"/>
          <w:szCs w:val="24"/>
          <w:lang w:eastAsia="hr-HR"/>
        </w:rPr>
        <w:t xml:space="preserve">stavka 1. </w:t>
      </w:r>
      <w:r w:rsidR="00E10DCB" w:rsidRPr="00E10DCB">
        <w:rPr>
          <w:rFonts w:ascii="Times New Roman" w:eastAsia="Times New Roman" w:hAnsi="Times New Roman" w:cs="Times New Roman"/>
          <w:kern w:val="0"/>
          <w:sz w:val="24"/>
          <w:szCs w:val="24"/>
          <w:lang w:eastAsia="hr-HR"/>
        </w:rPr>
        <w:t>ovoga Zakona svako u svom djelokrugu u skladu s ovlastima određenim posebnim zakonom.</w:t>
      </w:r>
    </w:p>
    <w:p w14:paraId="37E2CBD3" w14:textId="77777777" w:rsidR="00E10DCB" w:rsidRDefault="00E10DCB" w:rsidP="00E10DCB">
      <w:pPr>
        <w:shd w:val="clear" w:color="auto" w:fill="FFFFFF"/>
        <w:spacing w:after="0" w:line="240" w:lineRule="auto"/>
        <w:jc w:val="center"/>
        <w:textAlignment w:val="baseline"/>
        <w:rPr>
          <w:rFonts w:ascii="Times New Roman" w:eastAsia="Times New Roman" w:hAnsi="Times New Roman" w:cs="Times New Roman"/>
          <w:b/>
          <w:i/>
          <w:iCs/>
          <w:kern w:val="0"/>
          <w:sz w:val="24"/>
          <w:szCs w:val="24"/>
          <w:bdr w:val="none" w:sz="0" w:space="0" w:color="auto" w:frame="1"/>
          <w:lang w:eastAsia="hr-HR"/>
        </w:rPr>
      </w:pPr>
    </w:p>
    <w:p w14:paraId="453CCC95" w14:textId="77777777" w:rsidR="00B51726" w:rsidRDefault="00B51726" w:rsidP="00E10DCB">
      <w:pPr>
        <w:shd w:val="clear" w:color="auto" w:fill="FFFFFF"/>
        <w:spacing w:after="0" w:line="240" w:lineRule="auto"/>
        <w:jc w:val="center"/>
        <w:textAlignment w:val="baseline"/>
        <w:rPr>
          <w:rFonts w:ascii="Times New Roman" w:eastAsia="Times New Roman" w:hAnsi="Times New Roman" w:cs="Times New Roman"/>
          <w:b/>
          <w:i/>
          <w:iCs/>
          <w:kern w:val="0"/>
          <w:sz w:val="24"/>
          <w:szCs w:val="24"/>
          <w:bdr w:val="none" w:sz="0" w:space="0" w:color="auto" w:frame="1"/>
          <w:lang w:eastAsia="hr-HR"/>
        </w:rPr>
      </w:pPr>
    </w:p>
    <w:p w14:paraId="12B22A02"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lastRenderedPageBreak/>
        <w:t>Praćenje provedbe i izvještavanje</w:t>
      </w:r>
    </w:p>
    <w:p w14:paraId="580245B9"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6A39B07B"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9.</w:t>
      </w:r>
    </w:p>
    <w:p w14:paraId="42345C90"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6DCFE025" w14:textId="11E27888"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(1) </w:t>
      </w:r>
      <w:r w:rsidR="00F15663">
        <w:rPr>
          <w:rFonts w:ascii="Times New Roman" w:eastAsia="Times New Roman" w:hAnsi="Times New Roman" w:cs="Times New Roman"/>
          <w:kern w:val="0"/>
          <w:sz w:val="24"/>
          <w:szCs w:val="24"/>
          <w:lang w:eastAsia="hr-HR"/>
        </w:rPr>
        <w:t>N</w:t>
      </w:r>
      <w:r w:rsidRPr="00E10DCB">
        <w:rPr>
          <w:rFonts w:ascii="Times New Roman" w:eastAsia="Times New Roman" w:hAnsi="Times New Roman" w:cs="Times New Roman"/>
          <w:kern w:val="0"/>
          <w:sz w:val="24"/>
          <w:szCs w:val="24"/>
          <w:lang w:eastAsia="hr-HR"/>
        </w:rPr>
        <w:t xml:space="preserve">adležna tijela </w:t>
      </w:r>
      <w:r w:rsidR="00F503A2">
        <w:rPr>
          <w:rFonts w:ascii="Times New Roman" w:eastAsia="Times New Roman" w:hAnsi="Times New Roman" w:cs="Times New Roman"/>
          <w:kern w:val="0"/>
          <w:sz w:val="24"/>
          <w:szCs w:val="24"/>
          <w:lang w:eastAsia="hr-HR"/>
        </w:rPr>
        <w:t>iz članka 6. ovog</w:t>
      </w:r>
      <w:r w:rsidR="00EF2299">
        <w:rPr>
          <w:rFonts w:ascii="Times New Roman" w:eastAsia="Times New Roman" w:hAnsi="Times New Roman" w:cs="Times New Roman"/>
          <w:kern w:val="0"/>
          <w:sz w:val="24"/>
          <w:szCs w:val="24"/>
          <w:lang w:eastAsia="hr-HR"/>
        </w:rPr>
        <w:t>a</w:t>
      </w:r>
      <w:r w:rsidR="00F503A2">
        <w:rPr>
          <w:rFonts w:ascii="Times New Roman" w:eastAsia="Times New Roman" w:hAnsi="Times New Roman" w:cs="Times New Roman"/>
          <w:kern w:val="0"/>
          <w:sz w:val="24"/>
          <w:szCs w:val="24"/>
          <w:lang w:eastAsia="hr-HR"/>
        </w:rPr>
        <w:t xml:space="preserve"> Zakona dužna </w:t>
      </w:r>
      <w:r w:rsidRPr="00E10DCB">
        <w:rPr>
          <w:rFonts w:ascii="Times New Roman" w:eastAsia="Times New Roman" w:hAnsi="Times New Roman" w:cs="Times New Roman"/>
          <w:kern w:val="0"/>
          <w:sz w:val="24"/>
          <w:szCs w:val="24"/>
          <w:lang w:eastAsia="hr-HR"/>
        </w:rPr>
        <w:t>su dostavljati svoja izvješća o provedenim aktivnostima Koordinatoru za digitalne usluge, uključivo broj i predmet naloga za djelovanje protiv nezakonitog sadržaja i naloga za davanje informacija te učinke tih naloga, sukladno članku 55. Uredbe (EU) 2022/2065, najkasnije do 1. veljače tekuće kalendarske godine za prethodnu godinu.</w:t>
      </w:r>
    </w:p>
    <w:p w14:paraId="5AD6D17E"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7E2FB7E5"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(2) Radi ispunjavanja zahtjeva suradnje s drugim Koordinatorima za digitalne usluge, Europskom komisijom i Odborom, Koordinator za digitalne usluge može zatražiti izvješće iz stavka 1., neovisno o roku iz stavka 1. ovoga članka.</w:t>
      </w:r>
    </w:p>
    <w:p w14:paraId="07AEC654"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56FB3AFD"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(3) Koordinator za digitalne usluge osigurava dostavu objedinjenih godišnjih izvješća Europskoj komisiji i Odboru do 1. ožujka tekuće kalendarske godine za prethodnu godinu.</w:t>
      </w:r>
    </w:p>
    <w:p w14:paraId="7F12D7C5"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10EC94EF"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(4) Tijela za </w:t>
      </w:r>
      <w:proofErr w:type="spellStart"/>
      <w:r w:rsidRPr="00E10DCB">
        <w:rPr>
          <w:rFonts w:ascii="Times New Roman" w:eastAsia="Times New Roman" w:hAnsi="Times New Roman" w:cs="Times New Roman"/>
          <w:kern w:val="0"/>
          <w:sz w:val="24"/>
          <w:szCs w:val="24"/>
          <w:lang w:eastAsia="hr-HR"/>
        </w:rPr>
        <w:t>izvansudsko</w:t>
      </w:r>
      <w:proofErr w:type="spellEnd"/>
      <w:r w:rsidRPr="00E10DCB">
        <w:rPr>
          <w:rFonts w:ascii="Times New Roman" w:eastAsia="Times New Roman" w:hAnsi="Times New Roman" w:cs="Times New Roman"/>
          <w:kern w:val="0"/>
          <w:sz w:val="24"/>
          <w:szCs w:val="24"/>
          <w:lang w:eastAsia="hr-HR"/>
        </w:rPr>
        <w:t xml:space="preserve"> rješavanje sporova certificirana na temelju članka 21. Uredbe (EU) 2022/2065 te pouzdani prijavitelji iz članka 22. Uredbe (EU) 2022/2065 obvezni su Koordinatoru za digitalne usluge do 1. veljače tekuće kalendarske godine dostavljati izvješće iz članka 21. stavka 4., odnosno članka 22. stavka 3. Uredbe (EU) 2022/2065.</w:t>
      </w:r>
    </w:p>
    <w:p w14:paraId="5F1A4BBF" w14:textId="77777777" w:rsidR="00E10DCB" w:rsidRPr="00E10DCB" w:rsidRDefault="00E10DCB" w:rsidP="00E10DCB">
      <w:pPr>
        <w:shd w:val="clear" w:color="auto" w:fill="FFFFFF"/>
        <w:spacing w:after="0" w:line="240" w:lineRule="auto"/>
        <w:textAlignment w:val="baseline"/>
        <w:rPr>
          <w:rFonts w:ascii="Times New Roman" w:eastAsia="Times New Roman" w:hAnsi="Times New Roman" w:cs="Times New Roman"/>
          <w:i/>
          <w:iCs/>
          <w:kern w:val="0"/>
          <w:sz w:val="24"/>
          <w:szCs w:val="24"/>
          <w:bdr w:val="none" w:sz="0" w:space="0" w:color="auto" w:frame="1"/>
          <w:lang w:eastAsia="hr-HR"/>
        </w:rPr>
      </w:pPr>
    </w:p>
    <w:p w14:paraId="0ED8BDB3"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Sredstva za rad Koordinatora za digitalne usluge</w:t>
      </w:r>
    </w:p>
    <w:p w14:paraId="2BF2314E"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kern w:val="0"/>
          <w:sz w:val="24"/>
          <w:szCs w:val="24"/>
          <w:lang w:eastAsia="hr-HR"/>
        </w:rPr>
      </w:pPr>
    </w:p>
    <w:p w14:paraId="055A366F"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10.</w:t>
      </w:r>
    </w:p>
    <w:p w14:paraId="70E70388" w14:textId="77777777" w:rsidR="00E10DCB" w:rsidRPr="00E10DCB" w:rsidRDefault="00E10DCB" w:rsidP="00E10DCB">
      <w:pPr>
        <w:spacing w:after="0" w:line="240" w:lineRule="auto"/>
        <w:ind w:left="426" w:hanging="426"/>
        <w:jc w:val="center"/>
        <w:textAlignment w:val="baseline"/>
        <w:rPr>
          <w:rFonts w:ascii="Times New Roman" w:eastAsia="Times New Roman" w:hAnsi="Times New Roman" w:cs="Times New Roman"/>
          <w:kern w:val="0"/>
          <w:sz w:val="24"/>
          <w:szCs w:val="24"/>
          <w:lang w:eastAsia="hr-HR"/>
        </w:rPr>
      </w:pPr>
    </w:p>
    <w:p w14:paraId="697F75FC"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Sredstva za rad Koordinatora za digitalne usluge osigurava Koordinator za digitalne usluge iz vlastitih sredstava.</w:t>
      </w:r>
    </w:p>
    <w:p w14:paraId="59DE2EDE" w14:textId="03CBE4DD" w:rsidR="00E10DCB" w:rsidRDefault="00E10DCB" w:rsidP="00E10DCB">
      <w:pPr>
        <w:tabs>
          <w:tab w:val="left" w:pos="426"/>
        </w:tabs>
        <w:spacing w:after="0" w:line="240" w:lineRule="auto"/>
        <w:jc w:val="both"/>
        <w:textAlignment w:val="baseline"/>
        <w:rPr>
          <w:rFonts w:ascii="Times New Roman" w:eastAsia="Times New Roman" w:hAnsi="Times New Roman" w:cs="Times New Roman"/>
          <w:kern w:val="0"/>
          <w:sz w:val="24"/>
          <w:szCs w:val="24"/>
          <w:lang w:eastAsia="hr-HR"/>
        </w:rPr>
      </w:pPr>
    </w:p>
    <w:p w14:paraId="3BB8F130"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III. PRAVNI LIJEKOVI</w:t>
      </w:r>
    </w:p>
    <w:p w14:paraId="41097F8D"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p>
    <w:p w14:paraId="246F1825"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Dopustivost i podnošenje prigovora</w:t>
      </w:r>
    </w:p>
    <w:p w14:paraId="54FE07B3"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lang w:eastAsia="hr-HR"/>
        </w:rPr>
      </w:pPr>
    </w:p>
    <w:p w14:paraId="307A4A13"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11.</w:t>
      </w:r>
    </w:p>
    <w:p w14:paraId="5E7891E4" w14:textId="77777777" w:rsidR="00E10DCB" w:rsidRPr="00E10DCB" w:rsidRDefault="00E10DCB" w:rsidP="00E10DCB">
      <w:pPr>
        <w:shd w:val="clear" w:color="auto" w:fill="FFFFFF"/>
        <w:spacing w:after="0" w:line="240" w:lineRule="auto"/>
        <w:ind w:firstLine="408"/>
        <w:textAlignment w:val="baseline"/>
        <w:rPr>
          <w:rFonts w:ascii="Times New Roman" w:eastAsia="Times New Roman" w:hAnsi="Times New Roman" w:cs="Times New Roman"/>
          <w:kern w:val="0"/>
          <w:sz w:val="24"/>
          <w:szCs w:val="24"/>
          <w:lang w:eastAsia="hr-HR"/>
        </w:rPr>
      </w:pPr>
    </w:p>
    <w:p w14:paraId="5281D39C"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(1) Pružatelj usluga posredovanja i primatelj usluge mogu podnijeti prigovor protiv:</w:t>
      </w:r>
    </w:p>
    <w:p w14:paraId="599FE435"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6602AB9B" w14:textId="77777777" w:rsidR="00E10DCB" w:rsidRPr="0080765A" w:rsidRDefault="00E10DCB" w:rsidP="0080765A">
      <w:pPr>
        <w:numPr>
          <w:ilvl w:val="1"/>
          <w:numId w:val="4"/>
        </w:numPr>
        <w:spacing w:after="0" w:line="240" w:lineRule="auto"/>
        <w:ind w:hanging="720"/>
        <w:jc w:val="both"/>
        <w:textAlignment w:val="baseline"/>
        <w:rPr>
          <w:rFonts w:ascii="Times New Roman" w:eastAsia="Calibri" w:hAnsi="Times New Roman" w:cs="Times New Roman"/>
          <w:spacing w:val="-2"/>
          <w:kern w:val="0"/>
          <w:sz w:val="24"/>
          <w:szCs w:val="24"/>
          <w:lang w:eastAsia="hr-HR"/>
        </w:rPr>
      </w:pPr>
      <w:r w:rsidRPr="0080765A">
        <w:rPr>
          <w:rFonts w:ascii="Times New Roman" w:eastAsia="Calibri" w:hAnsi="Times New Roman" w:cs="Times New Roman"/>
          <w:spacing w:val="-2"/>
          <w:kern w:val="0"/>
          <w:sz w:val="24"/>
          <w:szCs w:val="24"/>
          <w:lang w:eastAsia="hr-HR"/>
        </w:rPr>
        <w:t>naloga nadležnog tijela za djelovanje protiv nezakonitog sadržaja koji je izdan na temelju članka 9. Uredbe (EU) 2022/2065</w:t>
      </w:r>
    </w:p>
    <w:p w14:paraId="0F7E37CC" w14:textId="77777777" w:rsidR="00E10DCB" w:rsidRPr="0080765A" w:rsidRDefault="00E10DCB" w:rsidP="0080765A">
      <w:pPr>
        <w:numPr>
          <w:ilvl w:val="1"/>
          <w:numId w:val="4"/>
        </w:numPr>
        <w:spacing w:after="0" w:line="240" w:lineRule="auto"/>
        <w:ind w:hanging="720"/>
        <w:jc w:val="both"/>
        <w:textAlignment w:val="baseline"/>
        <w:rPr>
          <w:rFonts w:ascii="Times New Roman" w:eastAsia="Calibri" w:hAnsi="Times New Roman" w:cs="Times New Roman"/>
          <w:spacing w:val="-2"/>
          <w:kern w:val="0"/>
          <w:sz w:val="24"/>
          <w:szCs w:val="24"/>
          <w:lang w:eastAsia="hr-HR"/>
        </w:rPr>
      </w:pPr>
      <w:r w:rsidRPr="0080765A">
        <w:rPr>
          <w:rFonts w:ascii="Times New Roman" w:eastAsia="Calibri" w:hAnsi="Times New Roman" w:cs="Times New Roman"/>
          <w:spacing w:val="-2"/>
          <w:kern w:val="0"/>
          <w:sz w:val="24"/>
          <w:szCs w:val="24"/>
          <w:lang w:eastAsia="hr-HR"/>
        </w:rPr>
        <w:t>naloga za davanje informacija koji je izdan na temelju članka 10. Uredbe (EU) 2022/2065.</w:t>
      </w:r>
    </w:p>
    <w:p w14:paraId="782F4275" w14:textId="77777777" w:rsidR="00E10DCB" w:rsidRPr="00E10DCB" w:rsidRDefault="00E10DCB" w:rsidP="00E10DCB">
      <w:pPr>
        <w:spacing w:after="0" w:line="240" w:lineRule="auto"/>
        <w:ind w:left="720"/>
        <w:jc w:val="both"/>
        <w:textAlignment w:val="baseline"/>
        <w:rPr>
          <w:rFonts w:ascii="Times New Roman" w:eastAsia="Calibri" w:hAnsi="Times New Roman" w:cs="Times New Roman"/>
          <w:kern w:val="0"/>
          <w:sz w:val="24"/>
          <w:szCs w:val="24"/>
          <w:lang w:eastAsia="hr-HR"/>
        </w:rPr>
      </w:pPr>
    </w:p>
    <w:p w14:paraId="481568EE"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(2) Prigovor iz ovoga članka ne odgađa izvršenje naloga.</w:t>
      </w:r>
    </w:p>
    <w:p w14:paraId="786757FC" w14:textId="77777777" w:rsidR="00E10DCB" w:rsidRPr="00E10DCB" w:rsidRDefault="00E10DCB" w:rsidP="00E10DCB">
      <w:pPr>
        <w:shd w:val="clear" w:color="auto" w:fill="FFFFFF"/>
        <w:spacing w:after="0" w:line="240" w:lineRule="auto"/>
        <w:textAlignment w:val="baseline"/>
        <w:rPr>
          <w:rFonts w:ascii="Times New Roman" w:eastAsia="Times New Roman" w:hAnsi="Times New Roman" w:cs="Times New Roman"/>
          <w:i/>
          <w:iCs/>
          <w:kern w:val="0"/>
          <w:sz w:val="24"/>
          <w:szCs w:val="24"/>
          <w:bdr w:val="none" w:sz="0" w:space="0" w:color="auto" w:frame="1"/>
          <w:lang w:eastAsia="hr-HR"/>
        </w:rPr>
      </w:pPr>
    </w:p>
    <w:p w14:paraId="2FA76379" w14:textId="080BB701"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Rok za podnošenje prigovora</w:t>
      </w:r>
    </w:p>
    <w:p w14:paraId="439FD56D" w14:textId="77777777" w:rsidR="00E10DCB" w:rsidRPr="00E10DCB" w:rsidRDefault="00E10DCB" w:rsidP="00E10DCB">
      <w:pPr>
        <w:shd w:val="clear" w:color="auto" w:fill="FFFFFF"/>
        <w:spacing w:after="0" w:line="240" w:lineRule="auto"/>
        <w:textAlignment w:val="baseline"/>
        <w:rPr>
          <w:rFonts w:ascii="Times New Roman" w:eastAsia="Times New Roman" w:hAnsi="Times New Roman" w:cs="Times New Roman"/>
          <w:i/>
          <w:iCs/>
          <w:kern w:val="0"/>
          <w:sz w:val="24"/>
          <w:szCs w:val="24"/>
          <w:lang w:eastAsia="hr-HR"/>
        </w:rPr>
      </w:pPr>
    </w:p>
    <w:p w14:paraId="65CB807A"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12.</w:t>
      </w:r>
    </w:p>
    <w:p w14:paraId="4B0CA5E8"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kern w:val="0"/>
          <w:sz w:val="24"/>
          <w:szCs w:val="24"/>
          <w:lang w:eastAsia="hr-HR"/>
        </w:rPr>
      </w:pPr>
    </w:p>
    <w:p w14:paraId="3F458A1A" w14:textId="77777777" w:rsidR="00E10DCB" w:rsidRPr="00E10DCB" w:rsidRDefault="00E10DCB" w:rsidP="00E10DCB">
      <w:pPr>
        <w:shd w:val="clear" w:color="auto" w:fill="FFFFFF"/>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Prigovor iz članka 11. stavka 1. ovoga Zakona podnosi se Općinskom prekršajnom sudu u Zagrebu, putem nadležnog tijela koje je izdalo nalog u roku od osam dana od dana primitka naloga izdanog na temelju članka 9. ili članka 10. Uredbe (EU) 2022/2065.</w:t>
      </w:r>
    </w:p>
    <w:p w14:paraId="69CFD299"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p>
    <w:p w14:paraId="3693E7ED"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Odlučivanje o prigovoru</w:t>
      </w:r>
    </w:p>
    <w:p w14:paraId="63353A19"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lang w:eastAsia="hr-HR"/>
        </w:rPr>
      </w:pPr>
    </w:p>
    <w:p w14:paraId="0C02CA78"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13.</w:t>
      </w:r>
    </w:p>
    <w:p w14:paraId="621E1AF5"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kern w:val="0"/>
          <w:sz w:val="24"/>
          <w:szCs w:val="24"/>
          <w:lang w:eastAsia="hr-HR"/>
        </w:rPr>
      </w:pPr>
    </w:p>
    <w:p w14:paraId="37FD2024"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(1) O prigovoru iz članka 11. ovoga Zakona odlučuje Općinski prekršajni sud u Zagrebu, prema odredbama zakona kojim se uređuje prekršajni postupak.</w:t>
      </w:r>
    </w:p>
    <w:p w14:paraId="04C6D794"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5B48FBB7"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(2) Nepravodoban i nedopušten prigovor te prigovor koji je podnijela neovlaštena osoba Općinski prekršajni sud u Zagrebu odbacit će rješenjem.</w:t>
      </w:r>
    </w:p>
    <w:p w14:paraId="19ED891A"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48B17A52"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(3) O osnovanosti naloga za djelovanje protiv nezakonitog sadržaja ili naloga za davanje informacija Općinski prekršajni sud u Zagrebu odlučuje rješenjem.</w:t>
      </w:r>
    </w:p>
    <w:p w14:paraId="5BAE6764"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4CC14BBB"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(4) Protiv rješenja Općinskog prekršajnog suda u Zagrebu ovlaštene osobe mogu podnijeti žalbu u roku od osam dana od dana dostave prijepisa rješenja.</w:t>
      </w:r>
    </w:p>
    <w:p w14:paraId="2E832E0F"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798AC937"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(5) O izjavljenoj žalbi iz stavka 4. ovoga članka rješenjem odlučuje Visoki prekršajni sud Republike Hrvatske.</w:t>
      </w:r>
    </w:p>
    <w:p w14:paraId="5C564607"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74C96EE7" w14:textId="763B11F4"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(6) Povodom prigovora iz članka 11. ovog</w:t>
      </w:r>
      <w:r w:rsidR="00A26900">
        <w:rPr>
          <w:rFonts w:ascii="Times New Roman" w:eastAsia="Times New Roman" w:hAnsi="Times New Roman" w:cs="Times New Roman"/>
          <w:kern w:val="0"/>
          <w:sz w:val="24"/>
          <w:szCs w:val="24"/>
          <w:lang w:eastAsia="hr-HR"/>
        </w:rPr>
        <w:t>a</w:t>
      </w:r>
      <w:r w:rsidRPr="00E10DCB">
        <w:rPr>
          <w:rFonts w:ascii="Times New Roman" w:eastAsia="Times New Roman" w:hAnsi="Times New Roman" w:cs="Times New Roman"/>
          <w:kern w:val="0"/>
          <w:sz w:val="24"/>
          <w:szCs w:val="24"/>
          <w:lang w:eastAsia="hr-HR"/>
        </w:rPr>
        <w:t xml:space="preserve"> Zakona postupa se žurno.</w:t>
      </w:r>
    </w:p>
    <w:p w14:paraId="6EB0977D" w14:textId="77777777" w:rsidR="00E10DCB" w:rsidRPr="00E10DCB" w:rsidRDefault="00E10DCB" w:rsidP="00E10DCB">
      <w:pPr>
        <w:shd w:val="clear" w:color="auto" w:fill="FFFFFF"/>
        <w:spacing w:after="0" w:line="240" w:lineRule="auto"/>
        <w:ind w:firstLine="709"/>
        <w:textAlignment w:val="baseline"/>
        <w:rPr>
          <w:rFonts w:ascii="Times New Roman" w:eastAsia="Times New Roman" w:hAnsi="Times New Roman" w:cs="Times New Roman"/>
          <w:i/>
          <w:iCs/>
          <w:kern w:val="0"/>
          <w:sz w:val="24"/>
          <w:szCs w:val="24"/>
          <w:bdr w:val="none" w:sz="0" w:space="0" w:color="auto" w:frame="1"/>
          <w:lang w:eastAsia="hr-HR"/>
        </w:rPr>
      </w:pPr>
    </w:p>
    <w:p w14:paraId="07B0951E"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lang w:eastAsia="hr-HR"/>
        </w:rPr>
      </w:pPr>
      <w:r w:rsidRPr="00E10DCB">
        <w:rPr>
          <w:rFonts w:ascii="Times New Roman" w:eastAsia="Times New Roman" w:hAnsi="Times New Roman" w:cs="Times New Roman"/>
          <w:i/>
          <w:iCs/>
          <w:kern w:val="0"/>
          <w:sz w:val="24"/>
          <w:szCs w:val="24"/>
          <w:bdr w:val="none" w:sz="0" w:space="0" w:color="auto" w:frame="1"/>
          <w:lang w:eastAsia="hr-HR"/>
        </w:rPr>
        <w:t>Pokretanje upravnog spora</w:t>
      </w:r>
    </w:p>
    <w:p w14:paraId="1C55595F"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lang w:eastAsia="hr-HR"/>
        </w:rPr>
      </w:pPr>
    </w:p>
    <w:p w14:paraId="11525134"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14.</w:t>
      </w:r>
    </w:p>
    <w:p w14:paraId="1E01FA81"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kern w:val="0"/>
          <w:sz w:val="24"/>
          <w:szCs w:val="24"/>
          <w:lang w:eastAsia="hr-HR"/>
        </w:rPr>
      </w:pPr>
    </w:p>
    <w:p w14:paraId="4CF3ECB2"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(1) Protiv odluka Koordinatora za digitalne usluge iz članaka 21. i 22. i članka 51. stavaka 1. do 3. Uredbe (EU) 2022/2065 i protiv rješenja Koordinatora za digitalne usluge kojim se odlučuje o pritužbama podnesenim na temelju članka 53. Uredbe (EU) 2022/2065 može se pokrenuti upravni spor. </w:t>
      </w:r>
    </w:p>
    <w:p w14:paraId="44CC4D98"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6CC98D64"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(2) Tužba se podnosi upravnom sudu.</w:t>
      </w:r>
    </w:p>
    <w:p w14:paraId="0B4238FB"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0690AE35"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Suradnja nadležnih tijela</w:t>
      </w:r>
    </w:p>
    <w:p w14:paraId="7777E37E" w14:textId="77777777" w:rsidR="00E10DCB" w:rsidRPr="00E10DCB" w:rsidRDefault="00E10DCB" w:rsidP="00E10DCB">
      <w:pPr>
        <w:spacing w:after="0" w:line="240" w:lineRule="auto"/>
        <w:jc w:val="center"/>
        <w:textAlignment w:val="baseline"/>
        <w:rPr>
          <w:rFonts w:ascii="Times New Roman" w:eastAsia="Times New Roman" w:hAnsi="Times New Roman" w:cs="Times New Roman"/>
          <w:kern w:val="0"/>
          <w:sz w:val="24"/>
          <w:szCs w:val="24"/>
          <w:lang w:eastAsia="hr-HR"/>
        </w:rPr>
      </w:pPr>
    </w:p>
    <w:p w14:paraId="4D5F5A79"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15.</w:t>
      </w:r>
    </w:p>
    <w:p w14:paraId="5E1EBDFB"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5C6B20D8" w14:textId="77777777" w:rsidR="00E10DCB" w:rsidRPr="00E10DCB" w:rsidRDefault="00E10DCB" w:rsidP="00E10DCB">
      <w:pPr>
        <w:spacing w:after="0" w:line="240" w:lineRule="auto"/>
        <w:ind w:firstLine="709"/>
        <w:jc w:val="both"/>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U obavljanju poslova vezanih uz provedbu Uredbe (EU) 2022/2065, nadležna tijela iz članka 6. ovoga Zakona dužna su surađivati međusobno, a po potrebi i s ostalim javnopravnim tijelima te osigurati zaštitu podataka i čuvanje poslovne tajne.</w:t>
      </w:r>
    </w:p>
    <w:p w14:paraId="2A02384B" w14:textId="77777777" w:rsidR="00B51726" w:rsidRPr="00E10DCB" w:rsidRDefault="00B51726"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p>
    <w:p w14:paraId="3C15AC62"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Pružanje pravne i stručne pomoći</w:t>
      </w:r>
    </w:p>
    <w:p w14:paraId="2682FDF3" w14:textId="77777777" w:rsidR="00E10DCB" w:rsidRPr="00E10DCB" w:rsidRDefault="00E10DCB" w:rsidP="00E10DCB">
      <w:pPr>
        <w:spacing w:after="0" w:line="240" w:lineRule="auto"/>
        <w:jc w:val="center"/>
        <w:rPr>
          <w:rFonts w:ascii="Times New Roman" w:eastAsia="Times New Roman" w:hAnsi="Times New Roman" w:cs="Times New Roman"/>
          <w:kern w:val="0"/>
          <w:sz w:val="24"/>
          <w:szCs w:val="24"/>
          <w:lang w:eastAsia="hr-HR"/>
        </w:rPr>
      </w:pPr>
    </w:p>
    <w:p w14:paraId="0A551EA9" w14:textId="77777777" w:rsidR="00E10DCB" w:rsidRPr="00E10DCB" w:rsidRDefault="00E10DCB" w:rsidP="00E10DCB">
      <w:pPr>
        <w:spacing w:after="0" w:line="240" w:lineRule="auto"/>
        <w:jc w:val="center"/>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16.</w:t>
      </w:r>
    </w:p>
    <w:p w14:paraId="7E85E287" w14:textId="77777777" w:rsidR="00E10DCB" w:rsidRPr="00E10DCB" w:rsidRDefault="00E10DCB" w:rsidP="00E10DCB">
      <w:pPr>
        <w:spacing w:after="0" w:line="240" w:lineRule="auto"/>
        <w:jc w:val="center"/>
        <w:rPr>
          <w:rFonts w:ascii="Times New Roman" w:eastAsia="Times New Roman" w:hAnsi="Times New Roman" w:cs="Times New Roman"/>
          <w:b/>
          <w:kern w:val="0"/>
          <w:sz w:val="24"/>
          <w:szCs w:val="24"/>
          <w:lang w:eastAsia="hr-HR"/>
        </w:rPr>
      </w:pPr>
    </w:p>
    <w:p w14:paraId="71504A87"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(1) U obavljanju ovlasti iz Uredbe (EU) 2022/2065 Koordinator za digitalne usluge može zatražiti pravnu i stručnu pomoć od nadležnih tijela iz članka 6. ovoga Zakona.</w:t>
      </w:r>
    </w:p>
    <w:p w14:paraId="3048160E"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5882D80C"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(2) Nakon zaprimanja zahtjeva iz stavka 1. ovoga članka nadležno tijelo dužno je u roku naznačenom u zahtjevu pružiti traženu pravnu i stručnu pomoć.</w:t>
      </w:r>
    </w:p>
    <w:p w14:paraId="2EA730B5" w14:textId="77777777" w:rsidR="00E10DCB" w:rsidRPr="00E10DCB" w:rsidRDefault="00E10DCB" w:rsidP="00E10DCB">
      <w:pPr>
        <w:spacing w:after="0" w:line="240" w:lineRule="auto"/>
        <w:jc w:val="center"/>
        <w:rPr>
          <w:rFonts w:ascii="Times New Roman" w:eastAsia="Times New Roman" w:hAnsi="Times New Roman" w:cs="Times New Roman"/>
          <w:kern w:val="0"/>
          <w:sz w:val="24"/>
          <w:szCs w:val="24"/>
          <w:lang w:eastAsia="hr-HR"/>
        </w:rPr>
      </w:pPr>
    </w:p>
    <w:p w14:paraId="5F045C41"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Provedbene ovlasti nadležnih tijela</w:t>
      </w:r>
    </w:p>
    <w:p w14:paraId="455414E9" w14:textId="77777777" w:rsidR="00E10DCB" w:rsidRPr="00E10DCB" w:rsidRDefault="00E10DCB" w:rsidP="00E10DCB">
      <w:pPr>
        <w:spacing w:after="0" w:line="240" w:lineRule="auto"/>
        <w:jc w:val="center"/>
        <w:rPr>
          <w:rFonts w:ascii="Times New Roman" w:eastAsia="Times New Roman" w:hAnsi="Times New Roman" w:cs="Times New Roman"/>
          <w:kern w:val="0"/>
          <w:sz w:val="24"/>
          <w:szCs w:val="24"/>
          <w:lang w:eastAsia="hr-HR"/>
        </w:rPr>
      </w:pPr>
    </w:p>
    <w:p w14:paraId="45B30CAE" w14:textId="77777777" w:rsidR="00E10DCB" w:rsidRPr="00E10DCB" w:rsidRDefault="00E10DCB" w:rsidP="00E10DCB">
      <w:pPr>
        <w:spacing w:after="0" w:line="240" w:lineRule="auto"/>
        <w:jc w:val="center"/>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17.</w:t>
      </w:r>
    </w:p>
    <w:p w14:paraId="00FA477B" w14:textId="77777777" w:rsidR="00E10DCB" w:rsidRPr="00E10DCB" w:rsidRDefault="00E10DCB" w:rsidP="00E10DCB">
      <w:pPr>
        <w:spacing w:after="0" w:line="240" w:lineRule="auto"/>
        <w:jc w:val="center"/>
        <w:rPr>
          <w:rFonts w:ascii="Times New Roman" w:eastAsia="Times New Roman" w:hAnsi="Times New Roman" w:cs="Times New Roman"/>
          <w:b/>
          <w:kern w:val="0"/>
          <w:sz w:val="24"/>
          <w:szCs w:val="24"/>
          <w:lang w:eastAsia="hr-HR"/>
        </w:rPr>
      </w:pPr>
    </w:p>
    <w:p w14:paraId="1C94EC1D" w14:textId="70F332F2" w:rsidR="00E10DCB" w:rsidRDefault="00CD3DD3" w:rsidP="00E10DCB">
      <w:pPr>
        <w:spacing w:after="0" w:line="240" w:lineRule="auto"/>
        <w:ind w:firstLine="709"/>
        <w:jc w:val="both"/>
        <w:rPr>
          <w:rFonts w:ascii="Times New Roman" w:eastAsia="Times New Roman" w:hAnsi="Times New Roman" w:cs="Times New Roman"/>
          <w:kern w:val="0"/>
          <w:sz w:val="24"/>
          <w:szCs w:val="24"/>
          <w:lang w:eastAsia="hr-HR"/>
        </w:rPr>
      </w:pPr>
      <w:r>
        <w:rPr>
          <w:rFonts w:ascii="Times New Roman" w:eastAsia="Times New Roman" w:hAnsi="Times New Roman" w:cs="Times New Roman"/>
          <w:kern w:val="0"/>
          <w:sz w:val="24"/>
          <w:szCs w:val="24"/>
          <w:lang w:eastAsia="hr-HR"/>
        </w:rPr>
        <w:t xml:space="preserve">(1) </w:t>
      </w:r>
      <w:r w:rsidR="00E10DCB" w:rsidRPr="00E10DCB">
        <w:rPr>
          <w:rFonts w:ascii="Times New Roman" w:eastAsia="Times New Roman" w:hAnsi="Times New Roman" w:cs="Times New Roman"/>
          <w:kern w:val="0"/>
          <w:sz w:val="24"/>
          <w:szCs w:val="24"/>
          <w:lang w:eastAsia="hr-HR"/>
        </w:rPr>
        <w:t>Nadležna tijela iz članaka 6., 7. i 8. ovoga Zakona provode inspekcijski nadzor u skladu s odredbama ovoga Zakona, Uredbe (EU) 2022/2065 i posebnim zakonima kojima se uređuju ovlasti nadležnih tijela.</w:t>
      </w:r>
    </w:p>
    <w:p w14:paraId="1FBA735C" w14:textId="77777777" w:rsidR="00CD3DD3" w:rsidRDefault="00CD3DD3" w:rsidP="00CD3DD3">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kern w:val="0"/>
          <w:sz w:val="24"/>
          <w:szCs w:val="24"/>
          <w:lang w:eastAsia="hr-HR"/>
        </w:rPr>
      </w:pPr>
    </w:p>
    <w:p w14:paraId="4EE865C4" w14:textId="570B51E2" w:rsidR="00CD3DD3" w:rsidRDefault="00CD3DD3" w:rsidP="00CD3DD3">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kern w:val="0"/>
          <w:sz w:val="24"/>
          <w:szCs w:val="24"/>
          <w:lang w:eastAsia="hr-HR"/>
        </w:rPr>
      </w:pPr>
      <w:r>
        <w:rPr>
          <w:rFonts w:ascii="Times New Roman" w:eastAsia="Times New Roman" w:hAnsi="Times New Roman" w:cs="Times New Roman"/>
          <w:kern w:val="0"/>
          <w:sz w:val="24"/>
          <w:szCs w:val="24"/>
          <w:lang w:eastAsia="hr-HR"/>
        </w:rPr>
        <w:t>(2)</w:t>
      </w:r>
      <w:r w:rsidRPr="00CD3DD3">
        <w:rPr>
          <w:rFonts w:ascii="Times New Roman" w:eastAsia="Times New Roman" w:hAnsi="Times New Roman" w:cs="Times New Roman"/>
          <w:kern w:val="0"/>
          <w:sz w:val="24"/>
          <w:szCs w:val="24"/>
          <w:lang w:eastAsia="hr-HR"/>
        </w:rPr>
        <w:t xml:space="preserve"> Ako nadležno tijelo iz stavka 1. ovoga članka, odnosno ovlaštena službena osoba u okviru postupanja, utvrdi povrede odredbi član</w:t>
      </w:r>
      <w:r w:rsidR="008D5BF2">
        <w:rPr>
          <w:rFonts w:ascii="Times New Roman" w:eastAsia="Times New Roman" w:hAnsi="Times New Roman" w:cs="Times New Roman"/>
          <w:kern w:val="0"/>
          <w:sz w:val="24"/>
          <w:szCs w:val="24"/>
          <w:lang w:eastAsia="hr-HR"/>
        </w:rPr>
        <w:t>a</w:t>
      </w:r>
      <w:r w:rsidRPr="00CD3DD3">
        <w:rPr>
          <w:rFonts w:ascii="Times New Roman" w:eastAsia="Times New Roman" w:hAnsi="Times New Roman" w:cs="Times New Roman"/>
          <w:kern w:val="0"/>
          <w:sz w:val="24"/>
          <w:szCs w:val="24"/>
          <w:lang w:eastAsia="hr-HR"/>
        </w:rPr>
        <w:t>ka 25. do 28. i 30. do 32. Uredbe (EU) 2022/2065, ima sve ovlasti iz članka 51. Uredbe (EU) 2022/2065, uključujući i ovlast izricanja mjera rješenjem određujući primjereni rok za izvršenje mjere u cilju prestanka povreda</w:t>
      </w:r>
      <w:r>
        <w:rPr>
          <w:rFonts w:ascii="Times New Roman" w:eastAsia="Times New Roman" w:hAnsi="Times New Roman" w:cs="Times New Roman"/>
          <w:kern w:val="0"/>
          <w:sz w:val="24"/>
          <w:szCs w:val="24"/>
          <w:lang w:eastAsia="hr-HR"/>
        </w:rPr>
        <w:t>.</w:t>
      </w:r>
    </w:p>
    <w:p w14:paraId="4494E5C5" w14:textId="77777777" w:rsidR="00CD3DD3" w:rsidRDefault="00CD3DD3" w:rsidP="00CD3DD3">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kern w:val="0"/>
          <w:sz w:val="24"/>
          <w:szCs w:val="24"/>
          <w:lang w:eastAsia="hr-HR"/>
        </w:rPr>
      </w:pPr>
    </w:p>
    <w:p w14:paraId="689E6CF4" w14:textId="728B7C1C" w:rsidR="00CD3DD3" w:rsidRPr="00E10DCB" w:rsidRDefault="00CD3DD3" w:rsidP="00CD3DD3">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kern w:val="0"/>
          <w:sz w:val="24"/>
          <w:szCs w:val="24"/>
          <w:lang w:eastAsia="hr-HR"/>
        </w:rPr>
      </w:pPr>
      <w:r>
        <w:rPr>
          <w:rFonts w:ascii="Times New Roman" w:eastAsia="Times New Roman" w:hAnsi="Times New Roman" w:cs="Times New Roman"/>
          <w:kern w:val="0"/>
          <w:sz w:val="24"/>
          <w:szCs w:val="24"/>
          <w:lang w:eastAsia="hr-HR"/>
        </w:rPr>
        <w:t>(3)</w:t>
      </w:r>
      <w:r w:rsidRPr="00D73A6E">
        <w:t xml:space="preserve"> </w:t>
      </w:r>
      <w:r w:rsidRPr="00D73A6E">
        <w:rPr>
          <w:rFonts w:ascii="Times New Roman" w:eastAsia="Times New Roman" w:hAnsi="Times New Roman" w:cs="Times New Roman"/>
          <w:kern w:val="0"/>
          <w:sz w:val="24"/>
          <w:szCs w:val="24"/>
          <w:lang w:eastAsia="hr-HR"/>
        </w:rPr>
        <w:t xml:space="preserve">Protiv rješenja iz stavka </w:t>
      </w:r>
      <w:r>
        <w:rPr>
          <w:rFonts w:ascii="Times New Roman" w:eastAsia="Times New Roman" w:hAnsi="Times New Roman" w:cs="Times New Roman"/>
          <w:kern w:val="0"/>
          <w:sz w:val="24"/>
          <w:szCs w:val="24"/>
          <w:lang w:eastAsia="hr-HR"/>
        </w:rPr>
        <w:t>2</w:t>
      </w:r>
      <w:r w:rsidRPr="00D73A6E">
        <w:rPr>
          <w:rFonts w:ascii="Times New Roman" w:eastAsia="Times New Roman" w:hAnsi="Times New Roman" w:cs="Times New Roman"/>
          <w:kern w:val="0"/>
          <w:sz w:val="24"/>
          <w:szCs w:val="24"/>
          <w:lang w:eastAsia="hr-HR"/>
        </w:rPr>
        <w:t xml:space="preserve">. ovoga članaka nije dopuštena žalba, </w:t>
      </w:r>
      <w:r>
        <w:rPr>
          <w:rFonts w:ascii="Times New Roman" w:eastAsia="Times New Roman" w:hAnsi="Times New Roman" w:cs="Times New Roman"/>
          <w:kern w:val="0"/>
          <w:sz w:val="24"/>
          <w:szCs w:val="24"/>
          <w:lang w:eastAsia="hr-HR"/>
        </w:rPr>
        <w:t>već</w:t>
      </w:r>
      <w:r w:rsidRPr="00D73A6E">
        <w:rPr>
          <w:rFonts w:ascii="Times New Roman" w:eastAsia="Times New Roman" w:hAnsi="Times New Roman" w:cs="Times New Roman"/>
          <w:kern w:val="0"/>
          <w:sz w:val="24"/>
          <w:szCs w:val="24"/>
          <w:lang w:eastAsia="hr-HR"/>
        </w:rPr>
        <w:t xml:space="preserve"> se može pokrenuti upravni spor.</w:t>
      </w:r>
    </w:p>
    <w:p w14:paraId="1832D161"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70974818"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IV. PREKRŠAJNE ODREDBE</w:t>
      </w:r>
    </w:p>
    <w:p w14:paraId="76B5BEB5" w14:textId="77777777" w:rsidR="00E10DCB" w:rsidRPr="00E10DCB" w:rsidRDefault="00E10DCB" w:rsidP="00E10DCB">
      <w:pPr>
        <w:spacing w:after="0" w:line="240" w:lineRule="auto"/>
        <w:rPr>
          <w:rFonts w:ascii="Times New Roman" w:hAnsi="Times New Roman" w:cs="Times New Roman"/>
          <w:kern w:val="0"/>
          <w:sz w:val="24"/>
          <w:szCs w:val="24"/>
        </w:rPr>
      </w:pPr>
    </w:p>
    <w:p w14:paraId="35622343" w14:textId="6673068B"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bookmarkStart w:id="2" w:name="_Hlk160027635"/>
      <w:r w:rsidRPr="00E10DCB">
        <w:rPr>
          <w:rFonts w:ascii="Times New Roman" w:eastAsia="Times New Roman" w:hAnsi="Times New Roman" w:cs="Times New Roman"/>
          <w:i/>
          <w:iCs/>
          <w:kern w:val="0"/>
          <w:sz w:val="24"/>
          <w:szCs w:val="24"/>
          <w:bdr w:val="none" w:sz="0" w:space="0" w:color="auto" w:frame="1"/>
          <w:lang w:eastAsia="hr-HR"/>
        </w:rPr>
        <w:t xml:space="preserve">Prekršaji </w:t>
      </w:r>
      <w:r w:rsidR="00322423">
        <w:rPr>
          <w:rFonts w:ascii="Times New Roman" w:eastAsia="Times New Roman" w:hAnsi="Times New Roman" w:cs="Times New Roman"/>
          <w:i/>
          <w:iCs/>
          <w:kern w:val="0"/>
          <w:sz w:val="24"/>
          <w:szCs w:val="24"/>
          <w:bdr w:val="none" w:sz="0" w:space="0" w:color="auto" w:frame="1"/>
          <w:lang w:eastAsia="hr-HR"/>
        </w:rPr>
        <w:t>pružatelja usluga posredovanja</w:t>
      </w:r>
    </w:p>
    <w:bookmarkEnd w:id="2"/>
    <w:p w14:paraId="10EF7E69" w14:textId="77777777" w:rsidR="00E10DCB" w:rsidRPr="00E10DCB" w:rsidRDefault="00E10DCB" w:rsidP="00E10DCB">
      <w:pPr>
        <w:spacing w:after="0" w:line="240" w:lineRule="auto"/>
        <w:jc w:val="center"/>
        <w:rPr>
          <w:rFonts w:ascii="Times New Roman" w:hAnsi="Times New Roman" w:cs="Times New Roman"/>
          <w:kern w:val="0"/>
          <w:sz w:val="24"/>
          <w:szCs w:val="24"/>
        </w:rPr>
      </w:pPr>
    </w:p>
    <w:p w14:paraId="4ED1370B" w14:textId="77777777" w:rsidR="00E10DCB" w:rsidRPr="00E10DCB" w:rsidRDefault="00E10DCB" w:rsidP="00E10DCB">
      <w:pPr>
        <w:spacing w:after="0" w:line="240" w:lineRule="auto"/>
        <w:jc w:val="center"/>
        <w:rPr>
          <w:rFonts w:ascii="Times New Roman" w:hAnsi="Times New Roman" w:cs="Times New Roman"/>
          <w:b/>
          <w:bCs/>
          <w:kern w:val="0"/>
          <w:sz w:val="24"/>
          <w:szCs w:val="24"/>
        </w:rPr>
      </w:pPr>
      <w:r w:rsidRPr="00E10DCB">
        <w:rPr>
          <w:rFonts w:ascii="Times New Roman" w:hAnsi="Times New Roman" w:cs="Times New Roman"/>
          <w:b/>
          <w:bCs/>
          <w:kern w:val="0"/>
          <w:sz w:val="24"/>
          <w:szCs w:val="24"/>
        </w:rPr>
        <w:t>Članak 18.</w:t>
      </w:r>
    </w:p>
    <w:p w14:paraId="4B3983FA" w14:textId="77777777" w:rsidR="00E10DCB" w:rsidRPr="00E10DCB" w:rsidRDefault="00E10DCB" w:rsidP="00E10DCB">
      <w:pPr>
        <w:spacing w:after="0" w:line="240" w:lineRule="auto"/>
        <w:jc w:val="center"/>
        <w:rPr>
          <w:rFonts w:ascii="Times New Roman" w:hAnsi="Times New Roman" w:cs="Times New Roman"/>
          <w:bCs/>
          <w:kern w:val="0"/>
          <w:sz w:val="24"/>
          <w:szCs w:val="24"/>
        </w:rPr>
      </w:pPr>
    </w:p>
    <w:p w14:paraId="7888E5A2"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(1) Novčanom kaznom u iznosu od 6.630,00 do 66.360,00 eura ili u iznosu do 6 % godišnjeg svjetskog prihoda dotičnog pružatelja usluga posredovanja u prethodnoj financijskoj godini, ovisno o tome koji je iznos veći, kaznit će se za prekršaj pravna osoba - pružatelj usluga posredovanja koja:</w:t>
      </w:r>
    </w:p>
    <w:p w14:paraId="36DE738F" w14:textId="77777777" w:rsidR="00E10DCB" w:rsidRPr="00E10DCB" w:rsidRDefault="00E10DCB" w:rsidP="00E10DCB">
      <w:pPr>
        <w:spacing w:after="0" w:line="240" w:lineRule="auto"/>
        <w:ind w:left="360"/>
        <w:jc w:val="both"/>
        <w:textAlignment w:val="baseline"/>
        <w:rPr>
          <w:rFonts w:ascii="Times New Roman" w:eastAsia="Calibri" w:hAnsi="Times New Roman" w:cs="Times New Roman"/>
          <w:kern w:val="0"/>
          <w:sz w:val="24"/>
          <w:szCs w:val="24"/>
          <w:lang w:eastAsia="hr-HR"/>
        </w:rPr>
      </w:pPr>
    </w:p>
    <w:p w14:paraId="0F040A98"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ne djeluje bez odgode po primitku naloga za djelovanje protiv određenog nezakonitog sadržaja ili određenih nezakonitih sadržaja sukladno članku 9. Uredbe (EU) 2022/2065</w:t>
      </w:r>
    </w:p>
    <w:p w14:paraId="2917344C"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ne djeluje bez odgode po primitku naloga za davanje informacija sukladno članku 10. stavku 1. Uredbe </w:t>
      </w:r>
      <w:bookmarkStart w:id="3" w:name="_Hlk160027532"/>
      <w:r w:rsidRPr="00E10DCB">
        <w:rPr>
          <w:rFonts w:ascii="Times New Roman" w:eastAsia="Calibri" w:hAnsi="Times New Roman" w:cs="Times New Roman"/>
          <w:kern w:val="0"/>
          <w:sz w:val="24"/>
          <w:szCs w:val="24"/>
          <w:lang w:eastAsia="hr-HR"/>
        </w:rPr>
        <w:t xml:space="preserve">(EU) 2022/2065 </w:t>
      </w:r>
    </w:p>
    <w:bookmarkEnd w:id="3"/>
    <w:p w14:paraId="7A3E2198"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nije bez odgode obavijestila nadležno tijelo koje je izdalo nalog iz članka 9. ili članka 10. Uredbe (EU) 2022/2065 o provedbi i trenutku kada je nalog proveden, sukladno članku 9. stavak 1., odnosno članku 10. stavak 1. Uredbe (EU) 2022/2065</w:t>
      </w:r>
    </w:p>
    <w:p w14:paraId="3C9BCA31"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ne ispunjava obveze u pogledu informiranja primatelja usluge sukladno članku 9. stavku 5. Uredbe (EU) 2022/2065</w:t>
      </w:r>
    </w:p>
    <w:p w14:paraId="3FA88AF3" w14:textId="5854FC86"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nakon primitka naloga za davanje određenih informacija o određenom pojedinačnom primatelju usluge ili određenim pojedinačnim primateljima usluge ne ispunjava obveze iz članka 10. stavak</w:t>
      </w:r>
      <w:r w:rsidR="005F44B4">
        <w:rPr>
          <w:rFonts w:ascii="Times New Roman" w:eastAsia="Calibri" w:hAnsi="Times New Roman" w:cs="Times New Roman"/>
          <w:kern w:val="0"/>
          <w:sz w:val="24"/>
          <w:szCs w:val="24"/>
          <w:lang w:eastAsia="hr-HR"/>
        </w:rPr>
        <w:t>a 1. i 5. Uredbe (EU) 2022/2065</w:t>
      </w:r>
    </w:p>
    <w:p w14:paraId="3FE75B41"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ne odredi kontaktnu točku za tijela država članica, Komisiju i Odbor sukladno članku 11. stavku 1. </w:t>
      </w:r>
      <w:r w:rsidRPr="00E10DCB">
        <w:rPr>
          <w:rFonts w:ascii="Times New Roman" w:eastAsia="Calibri" w:hAnsi="Times New Roman" w:cs="Times New Roman"/>
          <w:kern w:val="0"/>
          <w:sz w:val="24"/>
          <w:szCs w:val="24"/>
          <w:lang w:eastAsia="hr-HR"/>
        </w:rPr>
        <w:t>Uredbe (EU) 2022/2065</w:t>
      </w:r>
    </w:p>
    <w:p w14:paraId="29A49153"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ne odredi kontaktnu točku za primatelje usluga sukladno članku 12. stavku 1. </w:t>
      </w:r>
      <w:r w:rsidRPr="00E10DCB">
        <w:rPr>
          <w:rFonts w:ascii="Times New Roman" w:eastAsia="Calibri" w:hAnsi="Times New Roman" w:cs="Times New Roman"/>
          <w:kern w:val="0"/>
          <w:sz w:val="24"/>
          <w:szCs w:val="24"/>
          <w:lang w:eastAsia="hr-HR"/>
        </w:rPr>
        <w:t>Uredbe (EU) 2022/2065</w:t>
      </w:r>
    </w:p>
    <w:p w14:paraId="2967E649"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ne imenuje pravnog zastupnika, sukladno članku 13. stavcima 1., 2., i 4. </w:t>
      </w:r>
      <w:r w:rsidRPr="00E10DCB">
        <w:rPr>
          <w:rFonts w:ascii="Times New Roman" w:eastAsia="Calibri" w:hAnsi="Times New Roman" w:cs="Times New Roman"/>
          <w:kern w:val="0"/>
          <w:sz w:val="24"/>
          <w:szCs w:val="24"/>
          <w:lang w:eastAsia="hr-HR"/>
        </w:rPr>
        <w:t>Uredbe (EU) 2022/2065</w:t>
      </w:r>
    </w:p>
    <w:p w14:paraId="11FA3CCA"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ne ispunjava obveze u odnosu na definiranje uvjeta poslovanja sukladno članku 14. stavcima 1. do 6. </w:t>
      </w:r>
      <w:r w:rsidRPr="00E10DCB">
        <w:rPr>
          <w:rFonts w:ascii="Times New Roman" w:eastAsia="Calibri" w:hAnsi="Times New Roman" w:cs="Times New Roman"/>
          <w:kern w:val="0"/>
          <w:sz w:val="24"/>
          <w:szCs w:val="24"/>
          <w:lang w:eastAsia="hr-HR"/>
        </w:rPr>
        <w:t>Uredbe (EU) 2022/2065</w:t>
      </w:r>
    </w:p>
    <w:p w14:paraId="47FAC2AF"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ne ispunjava obveze izvješćivanja radi transparentnosti iz članka 15. stavka 1. </w:t>
      </w:r>
      <w:r w:rsidRPr="00E10DCB">
        <w:rPr>
          <w:rFonts w:ascii="Times New Roman" w:eastAsia="Calibri" w:hAnsi="Times New Roman" w:cs="Times New Roman"/>
          <w:kern w:val="0"/>
          <w:sz w:val="24"/>
          <w:szCs w:val="24"/>
          <w:lang w:eastAsia="hr-HR"/>
        </w:rPr>
        <w:t>Uredbe (EU) 2022/2065</w:t>
      </w:r>
    </w:p>
    <w:p w14:paraId="7A0BA157"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lastRenderedPageBreak/>
        <w:t xml:space="preserve">ne ispunjava obveze uspostave mehanizama obavješćivanja i djelovanja sukladno članku 16. stavcima 1., 2., 4., 5. i 6. </w:t>
      </w:r>
      <w:r w:rsidRPr="00E10DCB">
        <w:rPr>
          <w:rFonts w:ascii="Times New Roman" w:eastAsia="Calibri" w:hAnsi="Times New Roman" w:cs="Times New Roman"/>
          <w:kern w:val="0"/>
          <w:sz w:val="24"/>
          <w:szCs w:val="24"/>
          <w:lang w:eastAsia="hr-HR"/>
        </w:rPr>
        <w:t>Uredbe (EU) 2022/2065</w:t>
      </w:r>
    </w:p>
    <w:p w14:paraId="2B398AC8"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ne ispunjava obveze pružanja obrazloženja ograničenja sukladno članku 17. stavcima 1., 3. i 4. </w:t>
      </w:r>
      <w:r w:rsidRPr="00E10DCB">
        <w:rPr>
          <w:rFonts w:ascii="Times New Roman" w:eastAsia="Calibri" w:hAnsi="Times New Roman" w:cs="Times New Roman"/>
          <w:kern w:val="0"/>
          <w:sz w:val="24"/>
          <w:szCs w:val="24"/>
          <w:lang w:eastAsia="hr-HR"/>
        </w:rPr>
        <w:t>Uredbe (EU) 2022/2065</w:t>
      </w:r>
    </w:p>
    <w:p w14:paraId="598DDE04" w14:textId="77777777" w:rsidR="00E10DCB" w:rsidRPr="00E10DCB" w:rsidRDefault="00E10DCB" w:rsidP="0053186E">
      <w:pPr>
        <w:numPr>
          <w:ilvl w:val="1"/>
          <w:numId w:val="5"/>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ne dostavi obavijest o pružanju usluga iz članka 23. stavka 2. ovoga Zakona.</w:t>
      </w:r>
    </w:p>
    <w:p w14:paraId="328B249C" w14:textId="77777777" w:rsidR="00E10DCB" w:rsidRPr="00E10DCB" w:rsidRDefault="00E10DCB" w:rsidP="00E10DCB">
      <w:pPr>
        <w:spacing w:after="0" w:line="240" w:lineRule="auto"/>
        <w:jc w:val="both"/>
        <w:textAlignment w:val="baseline"/>
        <w:rPr>
          <w:rFonts w:ascii="Times New Roman" w:eastAsia="Calibri" w:hAnsi="Times New Roman" w:cs="Times New Roman"/>
          <w:kern w:val="0"/>
          <w:sz w:val="24"/>
          <w:szCs w:val="24"/>
          <w:lang w:eastAsia="hr-HR"/>
        </w:rPr>
      </w:pPr>
    </w:p>
    <w:p w14:paraId="1F083064"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(2) Novčanom kaznom u iznosu od </w:t>
      </w:r>
      <w:bookmarkStart w:id="4" w:name="_Hlk171948883"/>
      <w:r w:rsidRPr="00E10DCB">
        <w:rPr>
          <w:rFonts w:ascii="Times New Roman" w:eastAsia="Calibri" w:hAnsi="Times New Roman" w:cs="Times New Roman"/>
          <w:kern w:val="0"/>
          <w:sz w:val="24"/>
          <w:szCs w:val="24"/>
          <w:lang w:eastAsia="hr-HR"/>
        </w:rPr>
        <w:t xml:space="preserve">1.320,00 do 6.630,00 </w:t>
      </w:r>
      <w:bookmarkEnd w:id="4"/>
      <w:r w:rsidRPr="00E10DCB">
        <w:rPr>
          <w:rFonts w:ascii="Times New Roman" w:eastAsia="Calibri" w:hAnsi="Times New Roman" w:cs="Times New Roman"/>
          <w:kern w:val="0"/>
          <w:sz w:val="24"/>
          <w:szCs w:val="24"/>
          <w:lang w:eastAsia="hr-HR"/>
        </w:rPr>
        <w:t>eura kaznit će se za prekršaj iz stavka 1. ovoga članka i odgovorna osoba u pravnoj osobi.</w:t>
      </w:r>
    </w:p>
    <w:p w14:paraId="18353D41"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p>
    <w:p w14:paraId="4D7BA0AF"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(3) Novčanom kaznom u iznosu od 1.320,00 do 6.630,00 eura kaznit će se za prekršaj iz stavka 1. ovoga članka i fizička osoba - obrtnik.</w:t>
      </w:r>
    </w:p>
    <w:p w14:paraId="1AD02AA6"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p>
    <w:p w14:paraId="3F00EA50"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(4) Za prekršaje iz ovoga članka ovlašteni tužitelj je Hrvatska regulatorna agencija za mrežne djelatnosti.</w:t>
      </w:r>
    </w:p>
    <w:p w14:paraId="2129C7E5"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bookmarkStart w:id="5" w:name="_Hlk160027758"/>
    </w:p>
    <w:p w14:paraId="5AE664F2" w14:textId="56C49253"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 xml:space="preserve">Prekršaji </w:t>
      </w:r>
      <w:r w:rsidR="001F3404">
        <w:rPr>
          <w:rFonts w:ascii="Times New Roman" w:eastAsia="Times New Roman" w:hAnsi="Times New Roman" w:cs="Times New Roman"/>
          <w:i/>
          <w:iCs/>
          <w:kern w:val="0"/>
          <w:sz w:val="24"/>
          <w:szCs w:val="24"/>
          <w:bdr w:val="none" w:sz="0" w:space="0" w:color="auto" w:frame="1"/>
          <w:lang w:eastAsia="hr-HR"/>
        </w:rPr>
        <w:t xml:space="preserve">pružatelja internetskih platformi </w:t>
      </w:r>
    </w:p>
    <w:bookmarkEnd w:id="5"/>
    <w:p w14:paraId="53BB8010" w14:textId="77777777" w:rsidR="00E10DCB" w:rsidRPr="00E10DCB" w:rsidRDefault="00E10DCB" w:rsidP="00E10DCB">
      <w:pPr>
        <w:spacing w:after="0" w:line="240" w:lineRule="auto"/>
        <w:jc w:val="center"/>
        <w:rPr>
          <w:rFonts w:ascii="Times New Roman" w:hAnsi="Times New Roman" w:cs="Times New Roman"/>
          <w:bCs/>
          <w:kern w:val="0"/>
          <w:sz w:val="24"/>
          <w:szCs w:val="24"/>
        </w:rPr>
      </w:pPr>
    </w:p>
    <w:p w14:paraId="5B2CD215" w14:textId="77777777" w:rsidR="00E10DCB" w:rsidRPr="00E10DCB" w:rsidRDefault="00E10DCB" w:rsidP="00E10DCB">
      <w:pPr>
        <w:spacing w:after="0" w:line="240" w:lineRule="auto"/>
        <w:jc w:val="center"/>
        <w:rPr>
          <w:rFonts w:ascii="Times New Roman" w:hAnsi="Times New Roman" w:cs="Times New Roman"/>
          <w:b/>
          <w:bCs/>
          <w:kern w:val="0"/>
          <w:sz w:val="24"/>
          <w:szCs w:val="24"/>
        </w:rPr>
      </w:pPr>
      <w:r w:rsidRPr="00E10DCB">
        <w:rPr>
          <w:rFonts w:ascii="Times New Roman" w:hAnsi="Times New Roman" w:cs="Times New Roman"/>
          <w:b/>
          <w:bCs/>
          <w:kern w:val="0"/>
          <w:sz w:val="24"/>
          <w:szCs w:val="24"/>
        </w:rPr>
        <w:t>Članak 19.</w:t>
      </w:r>
    </w:p>
    <w:p w14:paraId="61845B86" w14:textId="77777777" w:rsidR="00E10DCB" w:rsidRPr="00E10DCB" w:rsidRDefault="00E10DCB" w:rsidP="00E10DCB">
      <w:pPr>
        <w:spacing w:after="0" w:line="240" w:lineRule="auto"/>
        <w:jc w:val="center"/>
        <w:rPr>
          <w:rFonts w:ascii="Times New Roman" w:hAnsi="Times New Roman" w:cs="Times New Roman"/>
          <w:bCs/>
          <w:kern w:val="0"/>
          <w:sz w:val="24"/>
          <w:szCs w:val="24"/>
        </w:rPr>
      </w:pPr>
    </w:p>
    <w:p w14:paraId="2DB81319"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(1) Novčanom kaznom u iznosu od 6.630,00 do 66.360,00 eura ili u iznosu do 6 % godišnjeg svjetskog prihoda dotičnog pružatelja usluga posredovanja u prethodnoj financijskoj godini, ovisno o tome koji je iznos veći, kaznit će se za prekršaj pravna osoba - pružatelj internetskih platformi koja:</w:t>
      </w:r>
    </w:p>
    <w:p w14:paraId="09C183BF" w14:textId="77777777" w:rsidR="00E10DCB" w:rsidRPr="00E10DCB" w:rsidRDefault="00E10DCB" w:rsidP="00E10DCB">
      <w:pPr>
        <w:spacing w:after="0" w:line="240" w:lineRule="auto"/>
        <w:jc w:val="both"/>
        <w:textAlignment w:val="baseline"/>
        <w:rPr>
          <w:rFonts w:ascii="Times New Roman" w:eastAsia="Calibri" w:hAnsi="Times New Roman" w:cs="Times New Roman"/>
          <w:kern w:val="0"/>
          <w:sz w:val="24"/>
          <w:szCs w:val="24"/>
          <w:lang w:eastAsia="hr-HR"/>
        </w:rPr>
      </w:pPr>
    </w:p>
    <w:p w14:paraId="5FE7EBCF" w14:textId="77777777" w:rsidR="00E10DCB" w:rsidRPr="00E10DCB" w:rsidRDefault="00E10DCB" w:rsidP="005F44B4">
      <w:pPr>
        <w:numPr>
          <w:ilvl w:val="1"/>
          <w:numId w:val="2"/>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ne uspostavi interni sustav za rješavanje pritužbi </w:t>
      </w:r>
      <w:r w:rsidRPr="00E10DCB">
        <w:rPr>
          <w:rFonts w:ascii="Times New Roman" w:eastAsia="Times New Roman" w:hAnsi="Times New Roman" w:cs="Times New Roman"/>
          <w:kern w:val="0"/>
          <w:sz w:val="24"/>
          <w:szCs w:val="24"/>
          <w:lang w:eastAsia="hr-HR"/>
        </w:rPr>
        <w:t xml:space="preserve">sukladno članku 20. stavcima 1., 3., 4., 5. i 6. </w:t>
      </w:r>
      <w:r w:rsidRPr="00E10DCB">
        <w:rPr>
          <w:rFonts w:ascii="Times New Roman" w:eastAsia="Calibri" w:hAnsi="Times New Roman" w:cs="Times New Roman"/>
          <w:kern w:val="0"/>
          <w:sz w:val="24"/>
          <w:szCs w:val="24"/>
          <w:lang w:eastAsia="hr-HR"/>
        </w:rPr>
        <w:t>Uredbe (EU) 2022/2065</w:t>
      </w:r>
    </w:p>
    <w:p w14:paraId="5F4E5198" w14:textId="77777777" w:rsidR="00E10DCB" w:rsidRPr="00E10DCB" w:rsidRDefault="00E10DCB" w:rsidP="005F44B4">
      <w:pPr>
        <w:numPr>
          <w:ilvl w:val="1"/>
          <w:numId w:val="2"/>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ne provodi mjere protiv zloupotrebe ili zaštite od zloupotrebe </w:t>
      </w:r>
      <w:r w:rsidRPr="00E10DCB">
        <w:rPr>
          <w:rFonts w:ascii="Times New Roman" w:eastAsia="Times New Roman" w:hAnsi="Times New Roman" w:cs="Times New Roman"/>
          <w:kern w:val="0"/>
          <w:sz w:val="24"/>
          <w:szCs w:val="24"/>
          <w:lang w:eastAsia="hr-HR"/>
        </w:rPr>
        <w:t xml:space="preserve">sukladno članku 23. stavcima 1. do 4. </w:t>
      </w:r>
      <w:r w:rsidRPr="00E10DCB">
        <w:rPr>
          <w:rFonts w:ascii="Times New Roman" w:eastAsia="Calibri" w:hAnsi="Times New Roman" w:cs="Times New Roman"/>
          <w:kern w:val="0"/>
          <w:sz w:val="24"/>
          <w:szCs w:val="24"/>
          <w:lang w:eastAsia="hr-HR"/>
        </w:rPr>
        <w:t>Uredbe (EU) 2022/2065</w:t>
      </w:r>
    </w:p>
    <w:p w14:paraId="5A9D158D" w14:textId="77777777" w:rsidR="00E10DCB" w:rsidRPr="00E10DCB" w:rsidRDefault="00E10DCB" w:rsidP="005F44B4">
      <w:pPr>
        <w:numPr>
          <w:ilvl w:val="1"/>
          <w:numId w:val="2"/>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ne ispunjava obveze u pogledu izvješćivanja radi transparentnosti za pružatelje usluga internetskih platformi, sukladno članku 24. stavcima 1., 2., 3. i 5. </w:t>
      </w:r>
      <w:r w:rsidRPr="00E10DCB">
        <w:rPr>
          <w:rFonts w:ascii="Times New Roman" w:eastAsia="Calibri" w:hAnsi="Times New Roman" w:cs="Times New Roman"/>
          <w:kern w:val="0"/>
          <w:sz w:val="24"/>
          <w:szCs w:val="24"/>
          <w:lang w:eastAsia="hr-HR"/>
        </w:rPr>
        <w:t>Uredbe (EU) 2022/2065</w:t>
      </w:r>
    </w:p>
    <w:p w14:paraId="57509A30" w14:textId="77777777" w:rsidR="00E10DCB" w:rsidRPr="00E10DCB" w:rsidRDefault="00E10DCB" w:rsidP="005F44B4">
      <w:pPr>
        <w:numPr>
          <w:ilvl w:val="1"/>
          <w:numId w:val="2"/>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ne ispunjava obveze u pogledu dizajna ili organizacije internetskih sučelja sukladno članku 25. stavku 1. </w:t>
      </w:r>
      <w:r w:rsidRPr="00E10DCB">
        <w:rPr>
          <w:rFonts w:ascii="Times New Roman" w:eastAsia="Calibri" w:hAnsi="Times New Roman" w:cs="Times New Roman"/>
          <w:kern w:val="0"/>
          <w:sz w:val="24"/>
          <w:szCs w:val="24"/>
          <w:lang w:eastAsia="hr-HR"/>
        </w:rPr>
        <w:t>Uredbe (EU) 2022/2065</w:t>
      </w:r>
    </w:p>
    <w:p w14:paraId="4A3806B8" w14:textId="77777777" w:rsidR="00E10DCB" w:rsidRPr="00E10DCB" w:rsidRDefault="00E10DCB" w:rsidP="005F44B4">
      <w:pPr>
        <w:numPr>
          <w:ilvl w:val="1"/>
          <w:numId w:val="2"/>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ne ispunjava obveze u pogledu oglašavanja na internetskim platformama sukladno članku 26. stavcima 1. do 3. </w:t>
      </w:r>
      <w:r w:rsidRPr="00E10DCB">
        <w:rPr>
          <w:rFonts w:ascii="Times New Roman" w:eastAsia="Calibri" w:hAnsi="Times New Roman" w:cs="Times New Roman"/>
          <w:kern w:val="0"/>
          <w:sz w:val="24"/>
          <w:szCs w:val="24"/>
          <w:lang w:eastAsia="hr-HR"/>
        </w:rPr>
        <w:t>Uredbe (EU) 2022/2065</w:t>
      </w:r>
    </w:p>
    <w:p w14:paraId="62668E2B" w14:textId="77777777" w:rsidR="00E10DCB" w:rsidRPr="00E10DCB" w:rsidRDefault="00E10DCB" w:rsidP="005F44B4">
      <w:pPr>
        <w:numPr>
          <w:ilvl w:val="1"/>
          <w:numId w:val="2"/>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ne ispunjava obveze u pogledu transparentnosti sustava za preporučivanje </w:t>
      </w:r>
      <w:r w:rsidRPr="00E10DCB">
        <w:rPr>
          <w:rFonts w:ascii="Times New Roman" w:eastAsia="Times New Roman" w:hAnsi="Times New Roman" w:cs="Times New Roman"/>
          <w:kern w:val="0"/>
          <w:sz w:val="24"/>
          <w:szCs w:val="24"/>
          <w:lang w:eastAsia="hr-HR"/>
        </w:rPr>
        <w:t xml:space="preserve">sukladno članku 27. stavcima 1. do 3. </w:t>
      </w:r>
      <w:r w:rsidRPr="00E10DCB">
        <w:rPr>
          <w:rFonts w:ascii="Times New Roman" w:eastAsia="Calibri" w:hAnsi="Times New Roman" w:cs="Times New Roman"/>
          <w:kern w:val="0"/>
          <w:sz w:val="24"/>
          <w:szCs w:val="24"/>
          <w:lang w:eastAsia="hr-HR"/>
        </w:rPr>
        <w:t>Uredbe (EU) 2022/2065</w:t>
      </w:r>
    </w:p>
    <w:p w14:paraId="1368F2D9" w14:textId="3332EC66" w:rsidR="00E10DCB" w:rsidRPr="00E10DCB" w:rsidRDefault="00E10DCB" w:rsidP="005F44B4">
      <w:pPr>
        <w:numPr>
          <w:ilvl w:val="1"/>
          <w:numId w:val="2"/>
        </w:numPr>
        <w:spacing w:after="0" w:line="240" w:lineRule="auto"/>
        <w:ind w:hanging="720"/>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ne ispunjava obveze u pogledu zaštite maloljetnika na internetu </w:t>
      </w:r>
      <w:r w:rsidRPr="00E10DCB">
        <w:rPr>
          <w:rFonts w:ascii="Times New Roman" w:eastAsia="Times New Roman" w:hAnsi="Times New Roman" w:cs="Times New Roman"/>
          <w:kern w:val="0"/>
          <w:sz w:val="24"/>
          <w:szCs w:val="24"/>
          <w:lang w:eastAsia="hr-HR"/>
        </w:rPr>
        <w:t>sukladno člank</w:t>
      </w:r>
      <w:r w:rsidR="00692F15">
        <w:rPr>
          <w:rFonts w:ascii="Times New Roman" w:eastAsia="Times New Roman" w:hAnsi="Times New Roman" w:cs="Times New Roman"/>
          <w:kern w:val="0"/>
          <w:sz w:val="24"/>
          <w:szCs w:val="24"/>
          <w:lang w:eastAsia="hr-HR"/>
        </w:rPr>
        <w:t>u</w:t>
      </w:r>
      <w:r w:rsidRPr="00E10DCB">
        <w:rPr>
          <w:rFonts w:ascii="Times New Roman" w:eastAsia="Times New Roman" w:hAnsi="Times New Roman" w:cs="Times New Roman"/>
          <w:kern w:val="0"/>
          <w:sz w:val="24"/>
          <w:szCs w:val="24"/>
          <w:lang w:eastAsia="hr-HR"/>
        </w:rPr>
        <w:t xml:space="preserve"> 28. stavcima 1. i 2. </w:t>
      </w:r>
      <w:r w:rsidRPr="00E10DCB">
        <w:rPr>
          <w:rFonts w:ascii="Times New Roman" w:eastAsia="Calibri" w:hAnsi="Times New Roman" w:cs="Times New Roman"/>
          <w:kern w:val="0"/>
          <w:sz w:val="24"/>
          <w:szCs w:val="24"/>
          <w:lang w:eastAsia="hr-HR"/>
        </w:rPr>
        <w:t>Uredbe (EU) 2022/2065.</w:t>
      </w:r>
    </w:p>
    <w:p w14:paraId="3C391F89" w14:textId="77777777" w:rsidR="00E10DCB" w:rsidRPr="00E10DCB" w:rsidRDefault="00E10DCB" w:rsidP="00E10DCB">
      <w:pPr>
        <w:spacing w:after="0" w:line="240" w:lineRule="auto"/>
        <w:ind w:left="720"/>
        <w:jc w:val="both"/>
        <w:textAlignment w:val="baseline"/>
        <w:rPr>
          <w:rFonts w:ascii="Times New Roman" w:eastAsia="Calibri" w:hAnsi="Times New Roman" w:cs="Times New Roman"/>
          <w:kern w:val="0"/>
          <w:sz w:val="24"/>
          <w:szCs w:val="24"/>
          <w:lang w:eastAsia="hr-HR"/>
        </w:rPr>
      </w:pPr>
    </w:p>
    <w:p w14:paraId="767BA727"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(2) Novčanom kaznom u iznosu od 1.320,00 do 6.630,00 eura kaznit će se za prekršaj iz stavka 1. ovoga članka i odgovorna osoba u pravnoj osobi.</w:t>
      </w:r>
    </w:p>
    <w:p w14:paraId="00C881F3"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p>
    <w:p w14:paraId="272E07A5"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(3) Novčanom kaznom u iznosu 1.320,00 do 6.630,00 eura</w:t>
      </w:r>
      <w:r w:rsidRPr="00E10DCB">
        <w:rPr>
          <w:rFonts w:ascii="Times New Roman" w:eastAsia="Times New Roman" w:hAnsi="Times New Roman" w:cs="Times New Roman"/>
          <w:kern w:val="0"/>
          <w:sz w:val="24"/>
          <w:szCs w:val="24"/>
          <w:lang w:eastAsia="hr-HR"/>
        </w:rPr>
        <w:t xml:space="preserve"> </w:t>
      </w:r>
      <w:r w:rsidRPr="00E10DCB">
        <w:rPr>
          <w:rFonts w:ascii="Times New Roman" w:eastAsia="Calibri" w:hAnsi="Times New Roman" w:cs="Times New Roman"/>
          <w:kern w:val="0"/>
          <w:sz w:val="24"/>
          <w:szCs w:val="24"/>
          <w:lang w:eastAsia="hr-HR"/>
        </w:rPr>
        <w:t>kaznit će se za prekršaj iz stavka 1. ovoga članka i fizička osoba - obrtnik.</w:t>
      </w:r>
    </w:p>
    <w:p w14:paraId="2BE7F98B"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p>
    <w:p w14:paraId="7D5D1C1A"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(4) Za prekršaje iz stavka 1. točaka 1. do 3. ovoga članka ovlašteni tužitelj je Hrvatska regulatorna agencija za mrežne djelatnosti. </w:t>
      </w:r>
    </w:p>
    <w:p w14:paraId="780C0864"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00AADEFD"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lastRenderedPageBreak/>
        <w:t>(5) Za prekršaje iz stavka 1. točaka 4. i 5. ovoga članka ovlašteni tužitelji su nadležna tijela iz članka 6. ovoga Zakona u skladu s ovlastima određenim posebnim propisima.</w:t>
      </w:r>
    </w:p>
    <w:p w14:paraId="363950B9"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4FDAA79E"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(6) Za prekršaje iz stavka 1. točaka 6. i 7. ovoga članka ovlašteni tužitelj je Agencija za zaštitu osobnih podataka.</w:t>
      </w:r>
    </w:p>
    <w:p w14:paraId="125D389C" w14:textId="77777777" w:rsidR="00E10DCB" w:rsidRPr="00E10DCB" w:rsidRDefault="00E10DCB" w:rsidP="00E10DCB">
      <w:pPr>
        <w:shd w:val="clear" w:color="auto" w:fill="FFFFFF"/>
        <w:spacing w:after="0" w:line="240" w:lineRule="auto"/>
        <w:ind w:left="360"/>
        <w:jc w:val="center"/>
        <w:textAlignment w:val="baseline"/>
        <w:rPr>
          <w:rFonts w:ascii="Times New Roman" w:eastAsia="Times New Roman" w:hAnsi="Times New Roman" w:cs="Times New Roman"/>
          <w:i/>
          <w:iCs/>
          <w:kern w:val="0"/>
          <w:sz w:val="24"/>
          <w:szCs w:val="24"/>
          <w:bdr w:val="none" w:sz="0" w:space="0" w:color="auto" w:frame="1"/>
          <w:lang w:eastAsia="hr-HR"/>
        </w:rPr>
      </w:pPr>
    </w:p>
    <w:p w14:paraId="4066B65A" w14:textId="77777777" w:rsidR="005F44B4" w:rsidRDefault="00FB368A" w:rsidP="00E10DCB">
      <w:pPr>
        <w:spacing w:after="0" w:line="240" w:lineRule="auto"/>
        <w:jc w:val="center"/>
        <w:textAlignment w:val="baseline"/>
        <w:rPr>
          <w:rFonts w:ascii="Times New Roman" w:eastAsia="Calibri" w:hAnsi="Times New Roman" w:cs="Times New Roman"/>
          <w:i/>
          <w:kern w:val="0"/>
          <w:sz w:val="24"/>
          <w:szCs w:val="24"/>
          <w:lang w:eastAsia="hr-HR"/>
        </w:rPr>
      </w:pPr>
      <w:r w:rsidRPr="005F44B4">
        <w:rPr>
          <w:rFonts w:ascii="Times New Roman" w:eastAsia="Calibri" w:hAnsi="Times New Roman" w:cs="Times New Roman"/>
          <w:i/>
          <w:kern w:val="0"/>
          <w:sz w:val="24"/>
          <w:szCs w:val="24"/>
          <w:lang w:eastAsia="hr-HR"/>
        </w:rPr>
        <w:t xml:space="preserve">Prekršaji pružatelja internetskih platformi kojima se potrošačima </w:t>
      </w:r>
    </w:p>
    <w:p w14:paraId="58FC3079" w14:textId="67B25B55" w:rsidR="00E10DCB" w:rsidRPr="005F44B4" w:rsidRDefault="00FB368A" w:rsidP="00E10DCB">
      <w:pPr>
        <w:spacing w:after="0" w:line="240" w:lineRule="auto"/>
        <w:jc w:val="center"/>
        <w:textAlignment w:val="baseline"/>
        <w:rPr>
          <w:rFonts w:ascii="Times New Roman" w:eastAsia="Calibri" w:hAnsi="Times New Roman" w:cs="Times New Roman"/>
          <w:i/>
          <w:kern w:val="0"/>
          <w:sz w:val="24"/>
          <w:szCs w:val="24"/>
          <w:lang w:eastAsia="hr-HR"/>
        </w:rPr>
      </w:pPr>
      <w:r w:rsidRPr="005F44B4">
        <w:rPr>
          <w:rFonts w:ascii="Times New Roman" w:eastAsia="Calibri" w:hAnsi="Times New Roman" w:cs="Times New Roman"/>
          <w:i/>
          <w:kern w:val="0"/>
          <w:sz w:val="24"/>
          <w:szCs w:val="24"/>
          <w:lang w:eastAsia="hr-HR"/>
        </w:rPr>
        <w:t>omogućuje sklapanje ugovora na daljinu s trgovcima</w:t>
      </w:r>
    </w:p>
    <w:p w14:paraId="0F77022D" w14:textId="77777777" w:rsidR="00302BDB" w:rsidRDefault="00302BDB" w:rsidP="00E10DCB">
      <w:pPr>
        <w:spacing w:after="0" w:line="240" w:lineRule="auto"/>
        <w:jc w:val="center"/>
        <w:textAlignment w:val="baseline"/>
        <w:rPr>
          <w:rFonts w:ascii="Times New Roman" w:eastAsia="Calibri" w:hAnsi="Times New Roman" w:cs="Times New Roman"/>
          <w:kern w:val="0"/>
          <w:sz w:val="24"/>
          <w:szCs w:val="24"/>
          <w:lang w:eastAsia="hr-HR"/>
        </w:rPr>
      </w:pPr>
    </w:p>
    <w:p w14:paraId="5DDC8006" w14:textId="77777777" w:rsidR="00E10DCB" w:rsidRPr="00E10DCB" w:rsidRDefault="00E10DCB" w:rsidP="00E10DCB">
      <w:pPr>
        <w:spacing w:after="0" w:line="240" w:lineRule="auto"/>
        <w:jc w:val="center"/>
        <w:textAlignment w:val="baseline"/>
        <w:rPr>
          <w:rFonts w:ascii="Times New Roman" w:hAnsi="Times New Roman" w:cs="Times New Roman"/>
          <w:b/>
          <w:bCs/>
          <w:kern w:val="0"/>
          <w:sz w:val="24"/>
          <w:szCs w:val="24"/>
        </w:rPr>
      </w:pPr>
      <w:r w:rsidRPr="00E10DCB">
        <w:rPr>
          <w:rFonts w:ascii="Times New Roman" w:hAnsi="Times New Roman" w:cs="Times New Roman"/>
          <w:b/>
          <w:bCs/>
          <w:kern w:val="0"/>
          <w:sz w:val="24"/>
          <w:szCs w:val="24"/>
        </w:rPr>
        <w:t>Članak 20.</w:t>
      </w:r>
    </w:p>
    <w:p w14:paraId="6F285FDC" w14:textId="77777777" w:rsidR="00E10DCB" w:rsidRPr="00E10DCB" w:rsidRDefault="00E10DCB" w:rsidP="00E10DCB">
      <w:pPr>
        <w:spacing w:after="0" w:line="240" w:lineRule="auto"/>
        <w:jc w:val="center"/>
        <w:rPr>
          <w:rFonts w:ascii="Times New Roman" w:hAnsi="Times New Roman" w:cs="Times New Roman"/>
          <w:b/>
          <w:bCs/>
          <w:kern w:val="0"/>
          <w:sz w:val="24"/>
          <w:szCs w:val="24"/>
        </w:rPr>
      </w:pPr>
    </w:p>
    <w:p w14:paraId="7AF27A86"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(1) Novčanom kaznom u iznosu od 6.630,00 do 66.360,00 eura ili u iznosu do 6 % godišnjeg svjetskog prihoda dotičnog pružatelja usluga posredovanja u prethodnoj financijskoj godini, ovisno o tome koji je iznos veći, kaznit će se za prekršaj pravna osoba - pružatelj internetskih platformi kojima se potrošačima omogućuje sklapanje ugovora na daljinu s trgovcima koja:</w:t>
      </w:r>
    </w:p>
    <w:p w14:paraId="43534D68"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p>
    <w:p w14:paraId="6DCD69D1" w14:textId="77777777" w:rsidR="00E10DCB" w:rsidRPr="00E10DCB" w:rsidRDefault="00E10DCB" w:rsidP="008E59EB">
      <w:pPr>
        <w:spacing w:after="0" w:line="240" w:lineRule="auto"/>
        <w:ind w:left="709" w:hanging="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1.</w:t>
      </w:r>
      <w:r w:rsidRPr="00E10DCB">
        <w:rPr>
          <w:rFonts w:ascii="Times New Roman" w:eastAsia="Times New Roman" w:hAnsi="Times New Roman" w:cs="Times New Roman"/>
          <w:kern w:val="0"/>
          <w:sz w:val="24"/>
          <w:szCs w:val="24"/>
          <w:lang w:eastAsia="hr-HR"/>
        </w:rPr>
        <w:tab/>
        <w:t xml:space="preserve">ne ispunjava obveze u pogledu </w:t>
      </w:r>
      <w:proofErr w:type="spellStart"/>
      <w:r w:rsidRPr="00E10DCB">
        <w:rPr>
          <w:rFonts w:ascii="Times New Roman" w:eastAsia="Times New Roman" w:hAnsi="Times New Roman" w:cs="Times New Roman"/>
          <w:kern w:val="0"/>
          <w:sz w:val="24"/>
          <w:szCs w:val="24"/>
          <w:lang w:eastAsia="hr-HR"/>
        </w:rPr>
        <w:t>sljedivosti</w:t>
      </w:r>
      <w:proofErr w:type="spellEnd"/>
      <w:r w:rsidRPr="00E10DCB">
        <w:rPr>
          <w:rFonts w:ascii="Times New Roman" w:eastAsia="Times New Roman" w:hAnsi="Times New Roman" w:cs="Times New Roman"/>
          <w:kern w:val="0"/>
          <w:sz w:val="24"/>
          <w:szCs w:val="24"/>
          <w:lang w:eastAsia="hr-HR"/>
        </w:rPr>
        <w:t xml:space="preserve"> trgovaca sukladno članku 30. stavcima 1., 2., 3., 4., 6. i 7. </w:t>
      </w:r>
      <w:r w:rsidRPr="00E10DCB">
        <w:rPr>
          <w:rFonts w:ascii="Times New Roman" w:eastAsia="Calibri" w:hAnsi="Times New Roman" w:cs="Times New Roman"/>
          <w:kern w:val="0"/>
          <w:sz w:val="24"/>
          <w:szCs w:val="24"/>
          <w:lang w:eastAsia="hr-HR"/>
        </w:rPr>
        <w:t>Uredbe (EU) 2022/2065</w:t>
      </w:r>
    </w:p>
    <w:p w14:paraId="7C616B5C" w14:textId="77777777" w:rsidR="00E10DCB" w:rsidRPr="00E10DCB" w:rsidRDefault="00E10DCB" w:rsidP="008E59EB">
      <w:pPr>
        <w:spacing w:after="0" w:line="240" w:lineRule="auto"/>
        <w:ind w:left="709" w:hanging="709"/>
        <w:jc w:val="both"/>
        <w:textAlignment w:val="baseline"/>
        <w:rPr>
          <w:rFonts w:ascii="Times New Roman" w:eastAsia="Times New Roman"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2.</w:t>
      </w:r>
      <w:r w:rsidRPr="00E10DCB">
        <w:rPr>
          <w:rFonts w:ascii="Times New Roman" w:eastAsia="Calibri" w:hAnsi="Times New Roman" w:cs="Times New Roman"/>
          <w:kern w:val="0"/>
          <w:sz w:val="24"/>
          <w:szCs w:val="24"/>
          <w:lang w:eastAsia="hr-HR"/>
        </w:rPr>
        <w:tab/>
        <w:t>ne pohranjuje informacije o trgovcu sukladno članku 30. stavak 5. Uredbe (EU) 2022/2065</w:t>
      </w:r>
    </w:p>
    <w:p w14:paraId="4060B31D" w14:textId="77777777" w:rsidR="00E10DCB" w:rsidRPr="00E10DCB" w:rsidRDefault="00E10DCB" w:rsidP="008E59EB">
      <w:pPr>
        <w:spacing w:after="0" w:line="240" w:lineRule="auto"/>
        <w:ind w:left="709" w:hanging="709"/>
        <w:jc w:val="both"/>
        <w:textAlignment w:val="baseline"/>
        <w:rPr>
          <w:rFonts w:ascii="Times New Roman" w:eastAsia="Times New Roman"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3.</w:t>
      </w:r>
      <w:r w:rsidRPr="00E10DCB">
        <w:rPr>
          <w:rFonts w:ascii="Times New Roman" w:eastAsia="Calibri" w:hAnsi="Times New Roman" w:cs="Times New Roman"/>
          <w:kern w:val="0"/>
          <w:sz w:val="24"/>
          <w:szCs w:val="24"/>
          <w:lang w:eastAsia="hr-HR"/>
        </w:rPr>
        <w:tab/>
        <w:t>ne ispunjava obveze u pogledu dizajniranja internetskog sučelja sukladno članku 31. stavcima 1. i 2. Uredbe (EU) 2022/2065</w:t>
      </w:r>
    </w:p>
    <w:p w14:paraId="58C441C4" w14:textId="77777777" w:rsidR="00E10DCB" w:rsidRPr="00E10DCB" w:rsidRDefault="00E10DCB" w:rsidP="008E59EB">
      <w:pPr>
        <w:spacing w:after="0" w:line="240" w:lineRule="auto"/>
        <w:ind w:left="709" w:hanging="709"/>
        <w:jc w:val="both"/>
        <w:textAlignment w:val="baseline"/>
        <w:rPr>
          <w:rFonts w:ascii="Times New Roman" w:eastAsia="Times New Roman"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4.</w:t>
      </w:r>
      <w:r w:rsidRPr="00E10DCB">
        <w:rPr>
          <w:rFonts w:ascii="Times New Roman" w:eastAsia="Calibri" w:hAnsi="Times New Roman" w:cs="Times New Roman"/>
          <w:kern w:val="0"/>
          <w:sz w:val="24"/>
          <w:szCs w:val="24"/>
          <w:lang w:eastAsia="hr-HR"/>
        </w:rPr>
        <w:tab/>
        <w:t>ne obavijesti potrošače o nezakonitom proizvodu ili usluzi sukladno članku 32. stavcima 1. i 2. Uredbe (EU) 2022/2065</w:t>
      </w:r>
      <w:r w:rsidRPr="00E10DCB">
        <w:rPr>
          <w:rFonts w:ascii="Times New Roman" w:eastAsia="Times New Roman" w:hAnsi="Times New Roman" w:cs="Times New Roman"/>
          <w:kern w:val="0"/>
          <w:sz w:val="24"/>
          <w:szCs w:val="24"/>
          <w:lang w:eastAsia="hr-HR"/>
        </w:rPr>
        <w:t>.</w:t>
      </w:r>
    </w:p>
    <w:p w14:paraId="7C1BDB0F" w14:textId="77777777" w:rsidR="00E10DCB" w:rsidRPr="00E10DCB" w:rsidRDefault="00E10DCB" w:rsidP="00E10DCB">
      <w:pPr>
        <w:spacing w:after="0" w:line="240" w:lineRule="auto"/>
        <w:ind w:left="720"/>
        <w:jc w:val="both"/>
        <w:textAlignment w:val="baseline"/>
        <w:rPr>
          <w:rFonts w:ascii="Times New Roman" w:eastAsia="Times New Roman" w:hAnsi="Times New Roman" w:cs="Times New Roman"/>
          <w:kern w:val="0"/>
          <w:sz w:val="24"/>
          <w:szCs w:val="24"/>
          <w:lang w:eastAsia="hr-HR"/>
        </w:rPr>
      </w:pPr>
    </w:p>
    <w:p w14:paraId="53AFCD01"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(2) Novčanom kaznom u iznosu od 1.320,00 do 6.630,00 eura kaznit će se za prekršaj iz stavka 1. ovoga članka i odgovorna osoba u pravnoj osobi.</w:t>
      </w:r>
    </w:p>
    <w:p w14:paraId="1A587143"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p>
    <w:p w14:paraId="4DFDDF45"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(3) Novčanom kaznom u iznosu 1.320,00 do 6.630,00 eura kaznit će se za prekršaj iz stavka 1. ovoga članka i fizička osoba - obrtnik.</w:t>
      </w:r>
    </w:p>
    <w:p w14:paraId="1F6B424B"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p>
    <w:p w14:paraId="70DB041F"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(4) Za prekršaje iz ovoga članka ovlašteni tužitelji su </w:t>
      </w:r>
      <w:bookmarkStart w:id="6" w:name="_Hlk152159173"/>
      <w:r w:rsidRPr="00E10DCB">
        <w:rPr>
          <w:rFonts w:ascii="Times New Roman" w:eastAsia="Calibri" w:hAnsi="Times New Roman" w:cs="Times New Roman"/>
          <w:kern w:val="0"/>
          <w:sz w:val="24"/>
          <w:szCs w:val="24"/>
          <w:lang w:eastAsia="hr-HR"/>
        </w:rPr>
        <w:t xml:space="preserve">nadležna tijela iz članka 6. stavka 1. ovoga Zakona u skladu s ovlastima određenim posebnim propisima. </w:t>
      </w:r>
    </w:p>
    <w:bookmarkEnd w:id="6"/>
    <w:p w14:paraId="1D3A010A" w14:textId="77777777" w:rsidR="00E10DCB" w:rsidRPr="00E10DCB" w:rsidRDefault="00E10DCB" w:rsidP="00E10DCB">
      <w:pPr>
        <w:spacing w:after="0" w:line="240" w:lineRule="auto"/>
        <w:jc w:val="both"/>
        <w:textAlignment w:val="baseline"/>
        <w:rPr>
          <w:rFonts w:ascii="Times New Roman" w:eastAsia="Calibri" w:hAnsi="Times New Roman" w:cs="Times New Roman"/>
          <w:kern w:val="0"/>
          <w:sz w:val="24"/>
          <w:szCs w:val="24"/>
          <w:lang w:eastAsia="hr-HR"/>
        </w:rPr>
      </w:pPr>
    </w:p>
    <w:p w14:paraId="5546A623"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Prekršaji povezani s kršenjem praćenja provedbe i izvještavanja</w:t>
      </w:r>
    </w:p>
    <w:p w14:paraId="12606DD3"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p>
    <w:p w14:paraId="1861FAB7" w14:textId="77777777" w:rsidR="00E10DCB" w:rsidRPr="00E10DCB" w:rsidRDefault="00E10DCB" w:rsidP="00E10DCB">
      <w:pPr>
        <w:spacing w:after="0" w:line="240" w:lineRule="auto"/>
        <w:jc w:val="center"/>
        <w:textAlignment w:val="baseline"/>
        <w:rPr>
          <w:rFonts w:ascii="Times New Roman" w:eastAsia="Calibri" w:hAnsi="Times New Roman" w:cs="Times New Roman"/>
          <w:b/>
          <w:kern w:val="0"/>
          <w:sz w:val="24"/>
          <w:szCs w:val="24"/>
          <w:lang w:eastAsia="hr-HR"/>
        </w:rPr>
      </w:pPr>
      <w:r w:rsidRPr="00E10DCB">
        <w:rPr>
          <w:rFonts w:ascii="Times New Roman" w:eastAsia="Calibri" w:hAnsi="Times New Roman" w:cs="Times New Roman"/>
          <w:b/>
          <w:kern w:val="0"/>
          <w:sz w:val="24"/>
          <w:szCs w:val="24"/>
          <w:lang w:eastAsia="hr-HR"/>
        </w:rPr>
        <w:t>Članak 21.</w:t>
      </w:r>
    </w:p>
    <w:p w14:paraId="01DC07C4" w14:textId="77777777" w:rsidR="00E10DCB" w:rsidRPr="00E10DCB" w:rsidRDefault="00E10DCB" w:rsidP="00E10DCB">
      <w:pPr>
        <w:spacing w:after="0" w:line="240" w:lineRule="auto"/>
        <w:jc w:val="center"/>
        <w:textAlignment w:val="baseline"/>
        <w:rPr>
          <w:rFonts w:ascii="Times New Roman" w:eastAsia="Calibri" w:hAnsi="Times New Roman" w:cs="Times New Roman"/>
          <w:b/>
          <w:kern w:val="0"/>
          <w:sz w:val="24"/>
          <w:szCs w:val="24"/>
          <w:lang w:eastAsia="hr-HR"/>
        </w:rPr>
      </w:pPr>
    </w:p>
    <w:p w14:paraId="7122900A"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 xml:space="preserve">(1) Novčanom kaznom u iznosu od 6.630,00 do 66.360,00 eura </w:t>
      </w:r>
      <w:bookmarkStart w:id="7" w:name="_Hlk160006740"/>
      <w:r w:rsidRPr="00E10DCB">
        <w:rPr>
          <w:rFonts w:ascii="Times New Roman" w:eastAsia="Calibri" w:hAnsi="Times New Roman" w:cs="Times New Roman"/>
          <w:kern w:val="0"/>
          <w:sz w:val="24"/>
          <w:szCs w:val="24"/>
          <w:lang w:eastAsia="hr-HR"/>
        </w:rPr>
        <w:t xml:space="preserve">ili u iznosu do 6 % godišnjeg svjetskog prihoda dotičnog pružatelja usluga posredovanja u prethodnoj financijskoj godini, ovisno o tome koji je iznos veći, </w:t>
      </w:r>
      <w:bookmarkEnd w:id="7"/>
      <w:r w:rsidRPr="00E10DCB">
        <w:rPr>
          <w:rFonts w:ascii="Times New Roman" w:eastAsia="Calibri" w:hAnsi="Times New Roman" w:cs="Times New Roman"/>
          <w:kern w:val="0"/>
          <w:sz w:val="24"/>
          <w:szCs w:val="24"/>
          <w:lang w:eastAsia="hr-HR"/>
        </w:rPr>
        <w:t xml:space="preserve">kaznit će se za prekršaj pravna osoba koja u statusu pouzdanog prijavitelja ili certificiranog tijela za </w:t>
      </w:r>
      <w:proofErr w:type="spellStart"/>
      <w:r w:rsidRPr="00E10DCB">
        <w:rPr>
          <w:rFonts w:ascii="Times New Roman" w:eastAsia="Calibri" w:hAnsi="Times New Roman" w:cs="Times New Roman"/>
          <w:kern w:val="0"/>
          <w:sz w:val="24"/>
          <w:szCs w:val="24"/>
          <w:lang w:eastAsia="hr-HR"/>
        </w:rPr>
        <w:t>izvansudsko</w:t>
      </w:r>
      <w:proofErr w:type="spellEnd"/>
      <w:r w:rsidRPr="00E10DCB">
        <w:rPr>
          <w:rFonts w:ascii="Times New Roman" w:eastAsia="Calibri" w:hAnsi="Times New Roman" w:cs="Times New Roman"/>
          <w:kern w:val="0"/>
          <w:sz w:val="24"/>
          <w:szCs w:val="24"/>
          <w:lang w:eastAsia="hr-HR"/>
        </w:rPr>
        <w:t xml:space="preserve"> rješavanje sporova ne dostavi Koordinatoru za digitalne usluge izvješća iz članka 9. stavka 4. ovoga Zakona.</w:t>
      </w:r>
    </w:p>
    <w:p w14:paraId="55FCC56C"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p>
    <w:p w14:paraId="5D2E9F77"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(2) Novčanom kaznom u iznosu od 1.320,00 do 6.630,00 eura kaznit će se za prekršaj iz stavka 1. ovoga članka i odgovorna osoba u pravnoj osobi.</w:t>
      </w:r>
    </w:p>
    <w:p w14:paraId="60A89343"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p>
    <w:p w14:paraId="3E2654EC" w14:textId="77777777" w:rsidR="00E10DCB" w:rsidRPr="00E10DCB" w:rsidRDefault="00E10DCB" w:rsidP="00E10DCB">
      <w:pPr>
        <w:spacing w:after="0" w:line="240" w:lineRule="auto"/>
        <w:ind w:firstLine="709"/>
        <w:jc w:val="both"/>
        <w:textAlignment w:val="baseline"/>
        <w:rPr>
          <w:rFonts w:ascii="Times New Roman" w:eastAsia="Calibri" w:hAnsi="Times New Roman" w:cs="Times New Roman"/>
          <w:kern w:val="0"/>
          <w:sz w:val="24"/>
          <w:szCs w:val="24"/>
          <w:lang w:eastAsia="hr-HR"/>
        </w:rPr>
      </w:pPr>
      <w:r w:rsidRPr="00E10DCB">
        <w:rPr>
          <w:rFonts w:ascii="Times New Roman" w:eastAsia="Calibri" w:hAnsi="Times New Roman" w:cs="Times New Roman"/>
          <w:kern w:val="0"/>
          <w:sz w:val="24"/>
          <w:szCs w:val="24"/>
          <w:lang w:eastAsia="hr-HR"/>
        </w:rPr>
        <w:t>(3) Za prekršaje iz ovoga članka ovlašteni tužitelj je Hrvatska regulatorna agencija za mrežne djelatnosti</w:t>
      </w:r>
    </w:p>
    <w:p w14:paraId="5F94A492" w14:textId="25DC26BD" w:rsid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p>
    <w:p w14:paraId="09C6F076" w14:textId="6B5D2D3A" w:rsidR="008257FD" w:rsidRDefault="008257FD"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p>
    <w:p w14:paraId="709CFA89" w14:textId="77777777" w:rsidR="008257FD" w:rsidRPr="00E10DCB" w:rsidRDefault="008257FD"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p>
    <w:p w14:paraId="647A4FC6"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iCs/>
          <w:kern w:val="0"/>
          <w:sz w:val="24"/>
          <w:szCs w:val="24"/>
          <w:bdr w:val="none" w:sz="0" w:space="0" w:color="auto" w:frame="1"/>
          <w:lang w:eastAsia="hr-HR"/>
        </w:rPr>
      </w:pPr>
      <w:r w:rsidRPr="00E10DCB">
        <w:rPr>
          <w:rFonts w:ascii="Times New Roman" w:eastAsia="Times New Roman" w:hAnsi="Times New Roman" w:cs="Times New Roman"/>
          <w:i/>
          <w:iCs/>
          <w:kern w:val="0"/>
          <w:sz w:val="24"/>
          <w:szCs w:val="24"/>
          <w:bdr w:val="none" w:sz="0" w:space="0" w:color="auto" w:frame="1"/>
          <w:lang w:eastAsia="hr-HR"/>
        </w:rPr>
        <w:t>Ograničenje visine sankcija</w:t>
      </w:r>
    </w:p>
    <w:p w14:paraId="43535DDC" w14:textId="77777777" w:rsidR="00E10DCB" w:rsidRPr="00E10DCB" w:rsidRDefault="00E10DCB" w:rsidP="00E10DCB">
      <w:pPr>
        <w:spacing w:after="0" w:line="240" w:lineRule="auto"/>
        <w:jc w:val="both"/>
        <w:textAlignment w:val="baseline"/>
        <w:rPr>
          <w:rFonts w:ascii="Times New Roman" w:eastAsia="Calibri" w:hAnsi="Times New Roman" w:cs="Times New Roman"/>
          <w:kern w:val="0"/>
          <w:sz w:val="24"/>
          <w:szCs w:val="24"/>
          <w:lang w:eastAsia="hr-HR"/>
        </w:rPr>
      </w:pPr>
    </w:p>
    <w:p w14:paraId="70448F38" w14:textId="77777777" w:rsidR="00E10DCB" w:rsidRPr="00E10DCB" w:rsidRDefault="00E10DCB" w:rsidP="00E10DCB">
      <w:pPr>
        <w:spacing w:after="0" w:line="240" w:lineRule="auto"/>
        <w:jc w:val="center"/>
        <w:textAlignment w:val="baseline"/>
        <w:rPr>
          <w:rFonts w:ascii="Times New Roman" w:eastAsia="Calibri" w:hAnsi="Times New Roman" w:cs="Times New Roman"/>
          <w:b/>
          <w:kern w:val="0"/>
          <w:sz w:val="24"/>
          <w:szCs w:val="24"/>
          <w:lang w:eastAsia="hr-HR"/>
        </w:rPr>
      </w:pPr>
      <w:bookmarkStart w:id="8" w:name="_Hlk158984527"/>
      <w:r w:rsidRPr="00E10DCB">
        <w:rPr>
          <w:rFonts w:ascii="Times New Roman" w:eastAsia="Calibri" w:hAnsi="Times New Roman" w:cs="Times New Roman"/>
          <w:b/>
          <w:kern w:val="0"/>
          <w:sz w:val="24"/>
          <w:szCs w:val="24"/>
          <w:lang w:eastAsia="hr-HR"/>
        </w:rPr>
        <w:t>Članak 22.</w:t>
      </w:r>
    </w:p>
    <w:p w14:paraId="1137506E" w14:textId="77777777" w:rsidR="00E10DCB" w:rsidRPr="00E10DCB" w:rsidRDefault="00E10DCB" w:rsidP="00E10DCB">
      <w:pPr>
        <w:spacing w:after="0" w:line="240" w:lineRule="auto"/>
        <w:jc w:val="center"/>
        <w:textAlignment w:val="baseline"/>
        <w:rPr>
          <w:rFonts w:ascii="Times New Roman" w:eastAsia="Calibri" w:hAnsi="Times New Roman" w:cs="Times New Roman"/>
          <w:b/>
          <w:kern w:val="0"/>
          <w:sz w:val="24"/>
          <w:szCs w:val="24"/>
          <w:lang w:eastAsia="hr-HR"/>
        </w:rPr>
      </w:pPr>
    </w:p>
    <w:p w14:paraId="121553D2" w14:textId="77777777" w:rsidR="00E10DCB" w:rsidRPr="00E10DCB" w:rsidRDefault="00E10DCB" w:rsidP="008257FD">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Novčanom kaznom u iznosu do 1 % svjetskog prihoda pružatelja usluga posredovanja u prethodnoj financijskoj godini, kaznit će se pravna osoba - pružatelj usluga posredovanja, ako dostavi netočne, nepotpune ili obmanjujuće informacije, za izostanak odgovora ili ispravka netočne, nepotpune ili obmanjujuće informacije te izostanak pristanka na inspekciju sukladno članku 52. stavku 3. Uredbe (EU) 2022/2065.</w:t>
      </w:r>
      <w:bookmarkEnd w:id="8"/>
    </w:p>
    <w:p w14:paraId="5B898593" w14:textId="0D9A1DA4" w:rsidR="009B6345" w:rsidRDefault="009B6345" w:rsidP="00E10DCB">
      <w:pPr>
        <w:spacing w:after="0" w:line="240" w:lineRule="auto"/>
        <w:jc w:val="center"/>
        <w:textAlignment w:val="baseline"/>
        <w:rPr>
          <w:rFonts w:ascii="Times New Roman" w:eastAsia="Times New Roman" w:hAnsi="Times New Roman" w:cs="Times New Roman"/>
          <w:b/>
          <w:kern w:val="0"/>
          <w:sz w:val="24"/>
          <w:szCs w:val="24"/>
          <w:lang w:eastAsia="hr-HR"/>
        </w:rPr>
      </w:pPr>
    </w:p>
    <w:p w14:paraId="6C6FD4D9" w14:textId="77777777" w:rsidR="008257FD" w:rsidRPr="00E10DCB" w:rsidRDefault="008257FD" w:rsidP="00E10DCB">
      <w:pPr>
        <w:spacing w:after="0" w:line="240" w:lineRule="auto"/>
        <w:jc w:val="center"/>
        <w:textAlignment w:val="baseline"/>
        <w:rPr>
          <w:rFonts w:ascii="Times New Roman" w:eastAsia="Times New Roman" w:hAnsi="Times New Roman" w:cs="Times New Roman"/>
          <w:b/>
          <w:kern w:val="0"/>
          <w:sz w:val="24"/>
          <w:szCs w:val="24"/>
          <w:lang w:eastAsia="hr-HR"/>
        </w:rPr>
      </w:pPr>
    </w:p>
    <w:p w14:paraId="67B98E12"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V. PRIJELAZNE I ZAVRŠNE ODREDBE</w:t>
      </w:r>
      <w:bookmarkStart w:id="9" w:name="_Hlk158984681"/>
    </w:p>
    <w:bookmarkEnd w:id="9"/>
    <w:p w14:paraId="548C2FF0" w14:textId="01E781CD" w:rsidR="00E10DCB" w:rsidRDefault="00E10DCB" w:rsidP="00E10DCB">
      <w:pPr>
        <w:spacing w:after="0" w:line="240" w:lineRule="auto"/>
        <w:jc w:val="center"/>
        <w:textAlignment w:val="baseline"/>
        <w:rPr>
          <w:rFonts w:ascii="Times New Roman" w:eastAsia="Times New Roman" w:hAnsi="Times New Roman" w:cs="Times New Roman"/>
          <w:iCs/>
          <w:kern w:val="0"/>
          <w:sz w:val="24"/>
          <w:szCs w:val="24"/>
          <w:lang w:eastAsia="hr-HR"/>
        </w:rPr>
      </w:pPr>
    </w:p>
    <w:p w14:paraId="296B4A00" w14:textId="77777777" w:rsidR="008257FD" w:rsidRPr="00E10DCB" w:rsidRDefault="008257FD" w:rsidP="00E10DCB">
      <w:pPr>
        <w:spacing w:after="0" w:line="240" w:lineRule="auto"/>
        <w:jc w:val="center"/>
        <w:textAlignment w:val="baseline"/>
        <w:rPr>
          <w:rFonts w:ascii="Times New Roman" w:eastAsia="Times New Roman" w:hAnsi="Times New Roman" w:cs="Times New Roman"/>
          <w:iCs/>
          <w:kern w:val="0"/>
          <w:sz w:val="24"/>
          <w:szCs w:val="24"/>
          <w:lang w:eastAsia="hr-HR"/>
        </w:rPr>
      </w:pPr>
    </w:p>
    <w:p w14:paraId="2117FD81"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bookmarkStart w:id="10" w:name="_Hlk160094937"/>
      <w:r w:rsidRPr="00E10DCB">
        <w:rPr>
          <w:rFonts w:ascii="Times New Roman" w:eastAsia="Times New Roman" w:hAnsi="Times New Roman" w:cs="Times New Roman"/>
          <w:i/>
          <w:kern w:val="0"/>
          <w:sz w:val="24"/>
          <w:szCs w:val="24"/>
          <w:bdr w:val="none" w:sz="0" w:space="0" w:color="auto" w:frame="1"/>
          <w:lang w:eastAsia="hr-HR"/>
        </w:rPr>
        <w:t>Obavijest o pružanju usluga i rokovi za objavu informacija</w:t>
      </w:r>
      <w:r w:rsidRPr="00E10DCB">
        <w:rPr>
          <w:rFonts w:ascii="Times New Roman" w:eastAsia="Times New Roman" w:hAnsi="Times New Roman" w:cs="Times New Roman"/>
          <w:kern w:val="0"/>
          <w:sz w:val="24"/>
          <w:szCs w:val="24"/>
          <w:lang w:eastAsia="hr-HR"/>
        </w:rPr>
        <w:t xml:space="preserve"> </w:t>
      </w:r>
      <w:r w:rsidRPr="00E10DCB">
        <w:rPr>
          <w:rFonts w:ascii="Times New Roman" w:eastAsia="Times New Roman" w:hAnsi="Times New Roman" w:cs="Times New Roman"/>
          <w:i/>
          <w:kern w:val="0"/>
          <w:sz w:val="24"/>
          <w:szCs w:val="24"/>
          <w:bdr w:val="none" w:sz="0" w:space="0" w:color="auto" w:frame="1"/>
          <w:lang w:eastAsia="hr-HR"/>
        </w:rPr>
        <w:t xml:space="preserve">o </w:t>
      </w:r>
    </w:p>
    <w:p w14:paraId="3065063F"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načinu podnošenja obavijesti o pružanju usluga posredovanja</w:t>
      </w:r>
    </w:p>
    <w:p w14:paraId="2EAD6432"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iCs/>
          <w:kern w:val="0"/>
          <w:sz w:val="24"/>
          <w:szCs w:val="24"/>
          <w:lang w:eastAsia="hr-HR"/>
        </w:rPr>
      </w:pPr>
    </w:p>
    <w:p w14:paraId="4CE9ACAD"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iCs/>
          <w:kern w:val="0"/>
          <w:sz w:val="24"/>
          <w:szCs w:val="24"/>
          <w:lang w:eastAsia="hr-HR"/>
        </w:rPr>
      </w:pPr>
      <w:r w:rsidRPr="00E10DCB">
        <w:rPr>
          <w:rFonts w:ascii="Times New Roman" w:eastAsia="Times New Roman" w:hAnsi="Times New Roman" w:cs="Times New Roman"/>
          <w:b/>
          <w:iCs/>
          <w:kern w:val="0"/>
          <w:sz w:val="24"/>
          <w:szCs w:val="24"/>
          <w:lang w:eastAsia="hr-HR"/>
        </w:rPr>
        <w:t>Članak 23.</w:t>
      </w:r>
    </w:p>
    <w:p w14:paraId="3B9252DF"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iCs/>
          <w:kern w:val="0"/>
          <w:sz w:val="24"/>
          <w:szCs w:val="24"/>
          <w:lang w:eastAsia="hr-HR"/>
        </w:rPr>
      </w:pPr>
    </w:p>
    <w:p w14:paraId="77820FAC"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r w:rsidRPr="00E10DCB">
        <w:rPr>
          <w:rFonts w:ascii="Times New Roman" w:eastAsia="Times New Roman" w:hAnsi="Times New Roman" w:cs="Times New Roman"/>
          <w:iCs/>
          <w:kern w:val="0"/>
          <w:sz w:val="24"/>
          <w:szCs w:val="24"/>
          <w:lang w:eastAsia="hr-HR"/>
        </w:rPr>
        <w:t>(1) Koordinator za digitalne usluge objavit će informaciju o načinu podnošenja obavijesti o pružanju usluga posredovanja u roku od jednog mjeseca od dana stupanja na snagu ovoga Zakona, na svojim mrežnim stranicama.</w:t>
      </w:r>
    </w:p>
    <w:p w14:paraId="53A03172"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p>
    <w:p w14:paraId="4395B4E9"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r w:rsidRPr="00E10DCB">
        <w:rPr>
          <w:rFonts w:ascii="Times New Roman" w:eastAsia="Times New Roman" w:hAnsi="Times New Roman" w:cs="Times New Roman"/>
          <w:iCs/>
          <w:kern w:val="0"/>
          <w:sz w:val="24"/>
          <w:szCs w:val="24"/>
          <w:lang w:eastAsia="hr-HR"/>
        </w:rPr>
        <w:t xml:space="preserve">(2) Pružatelji usluga posredovanja koji imaju poslovni </w:t>
      </w:r>
      <w:proofErr w:type="spellStart"/>
      <w:r w:rsidRPr="00E10DCB">
        <w:rPr>
          <w:rFonts w:ascii="Times New Roman" w:eastAsia="Times New Roman" w:hAnsi="Times New Roman" w:cs="Times New Roman"/>
          <w:iCs/>
          <w:kern w:val="0"/>
          <w:sz w:val="24"/>
          <w:szCs w:val="24"/>
          <w:lang w:eastAsia="hr-HR"/>
        </w:rPr>
        <w:t>nastan</w:t>
      </w:r>
      <w:proofErr w:type="spellEnd"/>
      <w:r w:rsidRPr="00E10DCB">
        <w:rPr>
          <w:rFonts w:ascii="Times New Roman" w:eastAsia="Times New Roman" w:hAnsi="Times New Roman" w:cs="Times New Roman"/>
          <w:iCs/>
          <w:kern w:val="0"/>
          <w:sz w:val="24"/>
          <w:szCs w:val="24"/>
          <w:lang w:eastAsia="hr-HR"/>
        </w:rPr>
        <w:t xml:space="preserve"> u Republici Hrvatskoj obvezni su u roku od tri mjeseca od objave informacije iz stavka 1. ovoga članka dostaviti obavijest o pružanju usluge posredovanja.</w:t>
      </w:r>
    </w:p>
    <w:p w14:paraId="614A27F5"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p>
    <w:p w14:paraId="74EBCF9F"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r w:rsidRPr="00E10DCB">
        <w:rPr>
          <w:rFonts w:ascii="Times New Roman" w:eastAsia="Times New Roman" w:hAnsi="Times New Roman" w:cs="Times New Roman"/>
          <w:iCs/>
          <w:kern w:val="0"/>
          <w:sz w:val="24"/>
          <w:szCs w:val="24"/>
          <w:lang w:eastAsia="hr-HR"/>
        </w:rPr>
        <w:t>(3) Obavijest iz stavka 2. ovoga članka nije uvjet za pružanje usluga.</w:t>
      </w:r>
    </w:p>
    <w:p w14:paraId="1588FD00" w14:textId="77777777" w:rsidR="00E10DCB" w:rsidRPr="00E10DCB" w:rsidRDefault="00E10DCB" w:rsidP="00E10DCB">
      <w:pPr>
        <w:spacing w:after="0" w:line="240" w:lineRule="auto"/>
        <w:jc w:val="both"/>
        <w:textAlignment w:val="baseline"/>
        <w:rPr>
          <w:rFonts w:ascii="Times New Roman" w:eastAsia="Times New Roman" w:hAnsi="Times New Roman" w:cs="Times New Roman"/>
          <w:iCs/>
          <w:kern w:val="0"/>
          <w:sz w:val="24"/>
          <w:szCs w:val="24"/>
          <w:lang w:eastAsia="hr-HR"/>
        </w:rPr>
      </w:pPr>
    </w:p>
    <w:p w14:paraId="435EB4C1"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 xml:space="preserve">Donošenje </w:t>
      </w:r>
      <w:proofErr w:type="spellStart"/>
      <w:r w:rsidRPr="00E10DCB">
        <w:rPr>
          <w:rFonts w:ascii="Times New Roman" w:eastAsia="Times New Roman" w:hAnsi="Times New Roman" w:cs="Times New Roman"/>
          <w:i/>
          <w:kern w:val="0"/>
          <w:sz w:val="24"/>
          <w:szCs w:val="24"/>
          <w:bdr w:val="none" w:sz="0" w:space="0" w:color="auto" w:frame="1"/>
          <w:lang w:eastAsia="hr-HR"/>
        </w:rPr>
        <w:t>podzakonskih</w:t>
      </w:r>
      <w:proofErr w:type="spellEnd"/>
      <w:r w:rsidRPr="00E10DCB">
        <w:rPr>
          <w:rFonts w:ascii="Times New Roman" w:eastAsia="Times New Roman" w:hAnsi="Times New Roman" w:cs="Times New Roman"/>
          <w:i/>
          <w:kern w:val="0"/>
          <w:sz w:val="24"/>
          <w:szCs w:val="24"/>
          <w:bdr w:val="none" w:sz="0" w:space="0" w:color="auto" w:frame="1"/>
          <w:lang w:eastAsia="hr-HR"/>
        </w:rPr>
        <w:t xml:space="preserve"> propisa</w:t>
      </w:r>
    </w:p>
    <w:p w14:paraId="23491C18" w14:textId="77777777" w:rsidR="00E10DCB" w:rsidRPr="00E10DCB" w:rsidRDefault="00E10DCB" w:rsidP="00E10DCB">
      <w:pPr>
        <w:spacing w:after="0" w:line="240" w:lineRule="auto"/>
        <w:jc w:val="center"/>
        <w:textAlignment w:val="baseline"/>
        <w:rPr>
          <w:rFonts w:ascii="Times New Roman" w:eastAsia="Times New Roman" w:hAnsi="Times New Roman" w:cs="Times New Roman"/>
          <w:iCs/>
          <w:kern w:val="0"/>
          <w:sz w:val="24"/>
          <w:szCs w:val="24"/>
          <w:lang w:eastAsia="hr-HR"/>
        </w:rPr>
      </w:pPr>
    </w:p>
    <w:p w14:paraId="46C77F3D"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iCs/>
          <w:kern w:val="0"/>
          <w:sz w:val="24"/>
          <w:szCs w:val="24"/>
          <w:lang w:eastAsia="hr-HR"/>
        </w:rPr>
      </w:pPr>
      <w:r w:rsidRPr="00E10DCB">
        <w:rPr>
          <w:rFonts w:ascii="Times New Roman" w:eastAsia="Times New Roman" w:hAnsi="Times New Roman" w:cs="Times New Roman"/>
          <w:b/>
          <w:iCs/>
          <w:kern w:val="0"/>
          <w:sz w:val="24"/>
          <w:szCs w:val="24"/>
          <w:lang w:eastAsia="hr-HR"/>
        </w:rPr>
        <w:t>Članak 24.</w:t>
      </w:r>
    </w:p>
    <w:p w14:paraId="6E691BAD" w14:textId="77777777" w:rsidR="00E10DCB" w:rsidRPr="00E10DCB" w:rsidRDefault="00E10DCB" w:rsidP="00E10DCB">
      <w:pPr>
        <w:spacing w:after="0" w:line="240" w:lineRule="auto"/>
        <w:jc w:val="both"/>
        <w:textAlignment w:val="baseline"/>
        <w:rPr>
          <w:rFonts w:ascii="Times New Roman" w:eastAsia="Times New Roman" w:hAnsi="Times New Roman" w:cs="Times New Roman"/>
          <w:iCs/>
          <w:kern w:val="0"/>
          <w:sz w:val="24"/>
          <w:szCs w:val="24"/>
          <w:lang w:eastAsia="hr-HR"/>
        </w:rPr>
      </w:pPr>
    </w:p>
    <w:p w14:paraId="5157B7DA"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r w:rsidRPr="00E10DCB">
        <w:rPr>
          <w:rFonts w:ascii="Times New Roman" w:eastAsia="Times New Roman" w:hAnsi="Times New Roman" w:cs="Times New Roman"/>
          <w:iCs/>
          <w:kern w:val="0"/>
          <w:sz w:val="24"/>
          <w:szCs w:val="24"/>
          <w:lang w:eastAsia="hr-HR"/>
        </w:rPr>
        <w:t>Vijeće</w:t>
      </w:r>
      <w:r w:rsidRPr="00E10DCB">
        <w:rPr>
          <w:rFonts w:ascii="Times New Roman" w:eastAsia="Times New Roman" w:hAnsi="Times New Roman" w:cs="Times New Roman"/>
          <w:kern w:val="0"/>
          <w:sz w:val="24"/>
          <w:szCs w:val="24"/>
          <w:lang w:eastAsia="hr-HR"/>
        </w:rPr>
        <w:t xml:space="preserve"> </w:t>
      </w:r>
      <w:r w:rsidRPr="00E10DCB">
        <w:rPr>
          <w:rFonts w:ascii="Times New Roman" w:eastAsia="Times New Roman" w:hAnsi="Times New Roman" w:cs="Times New Roman"/>
          <w:iCs/>
          <w:kern w:val="0"/>
          <w:sz w:val="24"/>
          <w:szCs w:val="24"/>
          <w:lang w:eastAsia="hr-HR"/>
        </w:rPr>
        <w:t>Hrvatske regulatorne agencije za mrežne djelatnosti donijet će pravilnike iz članka 5. stavaka 2. i 3. ovoga Zakona u roku od tri mjeseca od dana stupanja na snagu ovoga Zakona.</w:t>
      </w:r>
    </w:p>
    <w:bookmarkEnd w:id="10"/>
    <w:p w14:paraId="4AA6D126" w14:textId="77777777" w:rsidR="00B51726" w:rsidRPr="00E10DCB" w:rsidRDefault="00B51726" w:rsidP="00E10DCB">
      <w:pPr>
        <w:shd w:val="clear" w:color="auto" w:fill="FFFFFF"/>
        <w:spacing w:after="0" w:line="240" w:lineRule="auto"/>
        <w:textAlignment w:val="baseline"/>
        <w:rPr>
          <w:rFonts w:ascii="Times New Roman" w:eastAsia="Times New Roman" w:hAnsi="Times New Roman" w:cs="Times New Roman"/>
          <w:i/>
          <w:kern w:val="0"/>
          <w:sz w:val="24"/>
          <w:szCs w:val="24"/>
          <w:bdr w:val="none" w:sz="0" w:space="0" w:color="auto" w:frame="1"/>
          <w:lang w:eastAsia="hr-HR"/>
        </w:rPr>
      </w:pPr>
    </w:p>
    <w:p w14:paraId="68DB8212"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Prestanak važenja propisa</w:t>
      </w:r>
    </w:p>
    <w:p w14:paraId="4819EE64" w14:textId="77777777" w:rsidR="00E10DCB" w:rsidRPr="00E10DCB" w:rsidRDefault="00E10DCB" w:rsidP="00E10DCB">
      <w:pPr>
        <w:spacing w:after="0" w:line="240" w:lineRule="auto"/>
        <w:jc w:val="center"/>
        <w:textAlignment w:val="baseline"/>
        <w:rPr>
          <w:rFonts w:ascii="Times New Roman" w:eastAsia="Times New Roman" w:hAnsi="Times New Roman" w:cs="Times New Roman"/>
          <w:iCs/>
          <w:kern w:val="0"/>
          <w:sz w:val="24"/>
          <w:szCs w:val="24"/>
          <w:lang w:eastAsia="hr-HR"/>
        </w:rPr>
      </w:pPr>
    </w:p>
    <w:p w14:paraId="25DB43DA"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iCs/>
          <w:kern w:val="0"/>
          <w:sz w:val="24"/>
          <w:szCs w:val="24"/>
          <w:lang w:eastAsia="hr-HR"/>
        </w:rPr>
      </w:pPr>
      <w:r w:rsidRPr="00E10DCB">
        <w:rPr>
          <w:rFonts w:ascii="Times New Roman" w:eastAsia="Times New Roman" w:hAnsi="Times New Roman" w:cs="Times New Roman"/>
          <w:b/>
          <w:iCs/>
          <w:kern w:val="0"/>
          <w:sz w:val="24"/>
          <w:szCs w:val="24"/>
          <w:lang w:eastAsia="hr-HR"/>
        </w:rPr>
        <w:t>Članak 25.</w:t>
      </w:r>
    </w:p>
    <w:p w14:paraId="67C6CDA5" w14:textId="77777777" w:rsidR="00E10DCB" w:rsidRPr="00E10DCB" w:rsidRDefault="00E10DCB" w:rsidP="00E10DCB">
      <w:pPr>
        <w:spacing w:after="0" w:line="240" w:lineRule="auto"/>
        <w:jc w:val="both"/>
        <w:textAlignment w:val="baseline"/>
        <w:rPr>
          <w:rFonts w:ascii="Times New Roman" w:eastAsia="Times New Roman" w:hAnsi="Times New Roman" w:cs="Times New Roman"/>
          <w:iCs/>
          <w:kern w:val="0"/>
          <w:sz w:val="24"/>
          <w:szCs w:val="24"/>
          <w:lang w:eastAsia="hr-HR"/>
        </w:rPr>
      </w:pPr>
    </w:p>
    <w:p w14:paraId="50CC2FC5" w14:textId="6D856E00" w:rsidR="00E10DCB" w:rsidRP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r w:rsidRPr="00E10DCB">
        <w:rPr>
          <w:rFonts w:ascii="Times New Roman" w:eastAsia="Times New Roman" w:hAnsi="Times New Roman" w:cs="Times New Roman"/>
          <w:iCs/>
          <w:kern w:val="0"/>
          <w:sz w:val="24"/>
          <w:szCs w:val="24"/>
          <w:lang w:eastAsia="hr-HR"/>
        </w:rPr>
        <w:t>(1) Danom stupanja na snagu ovoga Zakona prestaju važiti članci 16., 17., 18. i 21. Zakona o elektroničkoj trgovini („Narodne novine“, br. 173/03</w:t>
      </w:r>
      <w:r w:rsidR="008257FD">
        <w:rPr>
          <w:rFonts w:ascii="Times New Roman" w:eastAsia="Times New Roman" w:hAnsi="Times New Roman" w:cs="Times New Roman"/>
          <w:iCs/>
          <w:kern w:val="0"/>
          <w:sz w:val="24"/>
          <w:szCs w:val="24"/>
          <w:lang w:eastAsia="hr-HR"/>
        </w:rPr>
        <w:t>.</w:t>
      </w:r>
      <w:r w:rsidRPr="00E10DCB">
        <w:rPr>
          <w:rFonts w:ascii="Times New Roman" w:eastAsia="Times New Roman" w:hAnsi="Times New Roman" w:cs="Times New Roman"/>
          <w:iCs/>
          <w:kern w:val="0"/>
          <w:sz w:val="24"/>
          <w:szCs w:val="24"/>
          <w:lang w:eastAsia="hr-HR"/>
        </w:rPr>
        <w:t>, 67/08</w:t>
      </w:r>
      <w:r w:rsidR="008257FD">
        <w:rPr>
          <w:rFonts w:ascii="Times New Roman" w:eastAsia="Times New Roman" w:hAnsi="Times New Roman" w:cs="Times New Roman"/>
          <w:iCs/>
          <w:kern w:val="0"/>
          <w:sz w:val="24"/>
          <w:szCs w:val="24"/>
          <w:lang w:eastAsia="hr-HR"/>
        </w:rPr>
        <w:t>.</w:t>
      </w:r>
      <w:r w:rsidRPr="00E10DCB">
        <w:rPr>
          <w:rFonts w:ascii="Times New Roman" w:eastAsia="Times New Roman" w:hAnsi="Times New Roman" w:cs="Times New Roman"/>
          <w:iCs/>
          <w:kern w:val="0"/>
          <w:sz w:val="24"/>
          <w:szCs w:val="24"/>
          <w:lang w:eastAsia="hr-HR"/>
        </w:rPr>
        <w:t>, 36/09</w:t>
      </w:r>
      <w:r w:rsidR="008257FD">
        <w:rPr>
          <w:rFonts w:ascii="Times New Roman" w:eastAsia="Times New Roman" w:hAnsi="Times New Roman" w:cs="Times New Roman"/>
          <w:iCs/>
          <w:kern w:val="0"/>
          <w:sz w:val="24"/>
          <w:szCs w:val="24"/>
          <w:lang w:eastAsia="hr-HR"/>
        </w:rPr>
        <w:t>.</w:t>
      </w:r>
      <w:r w:rsidRPr="00E10DCB">
        <w:rPr>
          <w:rFonts w:ascii="Times New Roman" w:eastAsia="Times New Roman" w:hAnsi="Times New Roman" w:cs="Times New Roman"/>
          <w:iCs/>
          <w:kern w:val="0"/>
          <w:sz w:val="24"/>
          <w:szCs w:val="24"/>
          <w:lang w:eastAsia="hr-HR"/>
        </w:rPr>
        <w:t>, 130/11</w:t>
      </w:r>
      <w:r w:rsidR="008257FD">
        <w:rPr>
          <w:rFonts w:ascii="Times New Roman" w:eastAsia="Times New Roman" w:hAnsi="Times New Roman" w:cs="Times New Roman"/>
          <w:iCs/>
          <w:kern w:val="0"/>
          <w:sz w:val="24"/>
          <w:szCs w:val="24"/>
          <w:lang w:eastAsia="hr-HR"/>
        </w:rPr>
        <w:t>.</w:t>
      </w:r>
      <w:r w:rsidRPr="00E10DCB">
        <w:rPr>
          <w:rFonts w:ascii="Times New Roman" w:eastAsia="Times New Roman" w:hAnsi="Times New Roman" w:cs="Times New Roman"/>
          <w:iCs/>
          <w:kern w:val="0"/>
          <w:sz w:val="24"/>
          <w:szCs w:val="24"/>
          <w:lang w:eastAsia="hr-HR"/>
        </w:rPr>
        <w:t>, 30/14</w:t>
      </w:r>
      <w:r w:rsidR="008257FD">
        <w:rPr>
          <w:rFonts w:ascii="Times New Roman" w:eastAsia="Times New Roman" w:hAnsi="Times New Roman" w:cs="Times New Roman"/>
          <w:iCs/>
          <w:kern w:val="0"/>
          <w:sz w:val="24"/>
          <w:szCs w:val="24"/>
          <w:lang w:eastAsia="hr-HR"/>
        </w:rPr>
        <w:t>.</w:t>
      </w:r>
      <w:r w:rsidRPr="00E10DCB">
        <w:rPr>
          <w:rFonts w:ascii="Times New Roman" w:eastAsia="Times New Roman" w:hAnsi="Times New Roman" w:cs="Times New Roman"/>
          <w:iCs/>
          <w:kern w:val="0"/>
          <w:sz w:val="24"/>
          <w:szCs w:val="24"/>
          <w:lang w:eastAsia="hr-HR"/>
        </w:rPr>
        <w:t xml:space="preserve"> i 32/19</w:t>
      </w:r>
      <w:r w:rsidR="008257FD">
        <w:rPr>
          <w:rFonts w:ascii="Times New Roman" w:eastAsia="Times New Roman" w:hAnsi="Times New Roman" w:cs="Times New Roman"/>
          <w:iCs/>
          <w:kern w:val="0"/>
          <w:sz w:val="24"/>
          <w:szCs w:val="24"/>
          <w:lang w:eastAsia="hr-HR"/>
        </w:rPr>
        <w:t>.</w:t>
      </w:r>
      <w:r w:rsidRPr="00E10DCB">
        <w:rPr>
          <w:rFonts w:ascii="Times New Roman" w:eastAsia="Times New Roman" w:hAnsi="Times New Roman" w:cs="Times New Roman"/>
          <w:iCs/>
          <w:kern w:val="0"/>
          <w:sz w:val="24"/>
          <w:szCs w:val="24"/>
          <w:lang w:eastAsia="hr-HR"/>
        </w:rPr>
        <w:t>).</w:t>
      </w:r>
    </w:p>
    <w:p w14:paraId="445189EF" w14:textId="34080526" w:rsid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p>
    <w:p w14:paraId="32BA5647" w14:textId="0C25564A" w:rsidR="008257FD" w:rsidRDefault="008257FD"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p>
    <w:p w14:paraId="0F6C1A32" w14:textId="5EB4507D" w:rsidR="008257FD" w:rsidRDefault="008257FD"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p>
    <w:p w14:paraId="4680BC07" w14:textId="062A2C8B" w:rsidR="008257FD" w:rsidRDefault="008257FD"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p>
    <w:p w14:paraId="1AFB79A2" w14:textId="77777777" w:rsidR="008257FD" w:rsidRPr="00E10DCB" w:rsidRDefault="008257FD"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p>
    <w:p w14:paraId="072568D9"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r w:rsidRPr="00E10DCB">
        <w:rPr>
          <w:rFonts w:ascii="Times New Roman" w:eastAsia="Times New Roman" w:hAnsi="Times New Roman" w:cs="Times New Roman"/>
          <w:iCs/>
          <w:kern w:val="0"/>
          <w:sz w:val="24"/>
          <w:szCs w:val="24"/>
          <w:lang w:eastAsia="hr-HR"/>
        </w:rPr>
        <w:t>(2) Danom stupanja na snagu ovoga Zakona prestaje važiti Odluka o imenovanju Koordinatora za digitalne usluge („Narodne novine“, broj 19/24.).</w:t>
      </w:r>
    </w:p>
    <w:p w14:paraId="41340A33" w14:textId="77777777" w:rsidR="00E10DCB" w:rsidRPr="00E10DCB" w:rsidRDefault="00E10DCB" w:rsidP="00E10DCB">
      <w:pPr>
        <w:shd w:val="clear" w:color="auto" w:fill="FFFFFF"/>
        <w:spacing w:after="0" w:line="240" w:lineRule="auto"/>
        <w:textAlignment w:val="baseline"/>
        <w:rPr>
          <w:rFonts w:ascii="Times New Roman" w:eastAsia="Times New Roman" w:hAnsi="Times New Roman" w:cs="Times New Roman"/>
          <w:i/>
          <w:kern w:val="0"/>
          <w:sz w:val="24"/>
          <w:szCs w:val="24"/>
          <w:bdr w:val="none" w:sz="0" w:space="0" w:color="auto" w:frame="1"/>
          <w:lang w:eastAsia="hr-HR"/>
        </w:rPr>
      </w:pPr>
    </w:p>
    <w:p w14:paraId="4C3764E7" w14:textId="77777777" w:rsidR="00E10DCB" w:rsidRPr="00E10DCB" w:rsidRDefault="00E10DCB" w:rsidP="00E10DCB">
      <w:pPr>
        <w:shd w:val="clear" w:color="auto" w:fill="FFFFFF"/>
        <w:spacing w:after="0" w:line="240" w:lineRule="auto"/>
        <w:jc w:val="center"/>
        <w:textAlignment w:val="baseline"/>
        <w:rPr>
          <w:rFonts w:ascii="Times New Roman" w:eastAsia="Times New Roman" w:hAnsi="Times New Roman" w:cs="Times New Roman"/>
          <w:i/>
          <w:kern w:val="0"/>
          <w:sz w:val="24"/>
          <w:szCs w:val="24"/>
          <w:bdr w:val="none" w:sz="0" w:space="0" w:color="auto" w:frame="1"/>
          <w:lang w:eastAsia="hr-HR"/>
        </w:rPr>
      </w:pPr>
      <w:r w:rsidRPr="00E10DCB">
        <w:rPr>
          <w:rFonts w:ascii="Times New Roman" w:eastAsia="Times New Roman" w:hAnsi="Times New Roman" w:cs="Times New Roman"/>
          <w:i/>
          <w:kern w:val="0"/>
          <w:sz w:val="24"/>
          <w:szCs w:val="24"/>
          <w:bdr w:val="none" w:sz="0" w:space="0" w:color="auto" w:frame="1"/>
          <w:lang w:eastAsia="hr-HR"/>
        </w:rPr>
        <w:t>Stupanje na snagu</w:t>
      </w:r>
    </w:p>
    <w:p w14:paraId="0426C1CC" w14:textId="77777777" w:rsidR="00E10DCB" w:rsidRPr="00E10DCB" w:rsidRDefault="00E10DCB" w:rsidP="00E10DCB">
      <w:pPr>
        <w:spacing w:after="0" w:line="240" w:lineRule="auto"/>
        <w:jc w:val="center"/>
        <w:textAlignment w:val="baseline"/>
        <w:rPr>
          <w:rFonts w:ascii="Times New Roman" w:eastAsia="Times New Roman" w:hAnsi="Times New Roman" w:cs="Times New Roman"/>
          <w:i/>
          <w:iCs/>
          <w:kern w:val="0"/>
          <w:sz w:val="24"/>
          <w:szCs w:val="24"/>
          <w:lang w:eastAsia="hr-HR"/>
        </w:rPr>
      </w:pPr>
    </w:p>
    <w:p w14:paraId="5DE55459" w14:textId="77777777" w:rsidR="00E10DCB" w:rsidRPr="00E10DCB" w:rsidRDefault="00E10DCB" w:rsidP="00E10DCB">
      <w:pPr>
        <w:spacing w:after="0" w:line="240" w:lineRule="auto"/>
        <w:jc w:val="center"/>
        <w:textAlignment w:val="baseline"/>
        <w:rPr>
          <w:rFonts w:ascii="Times New Roman" w:eastAsia="Times New Roman" w:hAnsi="Times New Roman" w:cs="Times New Roman"/>
          <w:b/>
          <w:kern w:val="0"/>
          <w:sz w:val="24"/>
          <w:szCs w:val="24"/>
          <w:lang w:eastAsia="hr-HR"/>
        </w:rPr>
      </w:pPr>
      <w:r w:rsidRPr="00E10DCB">
        <w:rPr>
          <w:rFonts w:ascii="Times New Roman" w:eastAsia="Times New Roman" w:hAnsi="Times New Roman" w:cs="Times New Roman"/>
          <w:b/>
          <w:kern w:val="0"/>
          <w:sz w:val="24"/>
          <w:szCs w:val="24"/>
          <w:lang w:eastAsia="hr-HR"/>
        </w:rPr>
        <w:t>Članak 26.</w:t>
      </w:r>
    </w:p>
    <w:p w14:paraId="41E1BEBC" w14:textId="77777777" w:rsidR="00E10DCB" w:rsidRPr="00E10DCB" w:rsidRDefault="00E10DCB" w:rsidP="00E10DCB">
      <w:pPr>
        <w:spacing w:after="0" w:line="240" w:lineRule="auto"/>
        <w:jc w:val="center"/>
        <w:textAlignment w:val="baseline"/>
        <w:rPr>
          <w:rFonts w:ascii="Times New Roman" w:eastAsia="Times New Roman" w:hAnsi="Times New Roman" w:cs="Times New Roman"/>
          <w:i/>
          <w:kern w:val="0"/>
          <w:sz w:val="24"/>
          <w:szCs w:val="24"/>
          <w:lang w:eastAsia="hr-HR"/>
        </w:rPr>
      </w:pPr>
    </w:p>
    <w:p w14:paraId="0C5F1B6D" w14:textId="77777777" w:rsidR="00E10DCB" w:rsidRPr="00E10DCB" w:rsidRDefault="00E10DCB" w:rsidP="00E10DCB">
      <w:pPr>
        <w:spacing w:after="0" w:line="240" w:lineRule="auto"/>
        <w:ind w:firstLine="709"/>
        <w:jc w:val="both"/>
        <w:textAlignment w:val="baseline"/>
        <w:rPr>
          <w:rFonts w:ascii="Times New Roman" w:eastAsia="Times New Roman" w:hAnsi="Times New Roman" w:cs="Times New Roman"/>
          <w:iCs/>
          <w:kern w:val="0"/>
          <w:sz w:val="24"/>
          <w:szCs w:val="24"/>
          <w:lang w:eastAsia="hr-HR"/>
        </w:rPr>
      </w:pPr>
      <w:r w:rsidRPr="00E10DCB">
        <w:rPr>
          <w:rFonts w:ascii="Times New Roman" w:eastAsia="Times New Roman" w:hAnsi="Times New Roman" w:cs="Times New Roman"/>
          <w:iCs/>
          <w:kern w:val="0"/>
          <w:sz w:val="24"/>
          <w:szCs w:val="24"/>
          <w:lang w:eastAsia="hr-HR"/>
        </w:rPr>
        <w:t>Ovaj Zakon stupa na snagu osmoga dana od dana objave u „Narodnim novinama“.</w:t>
      </w:r>
    </w:p>
    <w:p w14:paraId="37ABD201" w14:textId="77777777" w:rsidR="00E10DCB" w:rsidRPr="00E10DCB" w:rsidRDefault="00E10DCB" w:rsidP="00E10DCB">
      <w:pPr>
        <w:tabs>
          <w:tab w:val="left" w:pos="426"/>
        </w:tabs>
        <w:spacing w:after="0" w:line="240" w:lineRule="auto"/>
        <w:ind w:left="426" w:hanging="426"/>
        <w:jc w:val="both"/>
        <w:textAlignment w:val="baseline"/>
        <w:rPr>
          <w:rFonts w:ascii="Times New Roman" w:eastAsia="Times New Roman" w:hAnsi="Times New Roman" w:cs="Times New Roman"/>
          <w:iCs/>
          <w:kern w:val="0"/>
          <w:sz w:val="24"/>
          <w:szCs w:val="24"/>
          <w:lang w:eastAsia="hr-HR"/>
        </w:rPr>
      </w:pPr>
    </w:p>
    <w:p w14:paraId="55A44D0C"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r w:rsidRPr="00E10DCB">
        <w:rPr>
          <w:rFonts w:ascii="Times New Roman" w:eastAsia="Calibri" w:hAnsi="Times New Roman" w:cs="Times New Roman"/>
          <w:b/>
          <w:kern w:val="0"/>
          <w:sz w:val="24"/>
          <w:szCs w:val="24"/>
        </w:rPr>
        <w:br w:type="page"/>
      </w:r>
    </w:p>
    <w:p w14:paraId="23A835DC" w14:textId="77777777" w:rsidR="00005780" w:rsidRDefault="00005780" w:rsidP="00E10DCB">
      <w:pPr>
        <w:spacing w:after="0" w:line="240" w:lineRule="auto"/>
        <w:jc w:val="center"/>
        <w:rPr>
          <w:rFonts w:ascii="Times New Roman" w:eastAsia="Calibri" w:hAnsi="Times New Roman" w:cs="Times New Roman"/>
          <w:b/>
          <w:kern w:val="0"/>
          <w:sz w:val="24"/>
          <w:szCs w:val="24"/>
        </w:rPr>
      </w:pPr>
    </w:p>
    <w:p w14:paraId="1B2CB9A7" w14:textId="64477033" w:rsidR="00E10DCB" w:rsidRPr="00E10DCB" w:rsidRDefault="00E10DCB" w:rsidP="00E10DCB">
      <w:pPr>
        <w:spacing w:after="0" w:line="240" w:lineRule="auto"/>
        <w:jc w:val="center"/>
        <w:rPr>
          <w:rFonts w:ascii="Times New Roman" w:eastAsia="Calibri" w:hAnsi="Times New Roman" w:cs="Times New Roman"/>
          <w:b/>
          <w:kern w:val="0"/>
          <w:sz w:val="24"/>
          <w:szCs w:val="24"/>
        </w:rPr>
      </w:pPr>
      <w:r w:rsidRPr="00E10DCB">
        <w:rPr>
          <w:rFonts w:ascii="Times New Roman" w:eastAsia="Calibri" w:hAnsi="Times New Roman" w:cs="Times New Roman"/>
          <w:b/>
          <w:kern w:val="0"/>
          <w:sz w:val="24"/>
          <w:szCs w:val="24"/>
        </w:rPr>
        <w:t>O B R A Z L O Ž E N J E</w:t>
      </w:r>
    </w:p>
    <w:p w14:paraId="1DDAEB8D"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728B3651"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61AFC72C" w14:textId="77777777" w:rsidR="00E10DCB" w:rsidRPr="00E10DCB" w:rsidRDefault="00E10DCB" w:rsidP="00E10DCB">
      <w:pPr>
        <w:numPr>
          <w:ilvl w:val="0"/>
          <w:numId w:val="6"/>
        </w:numPr>
        <w:spacing w:after="0" w:line="240" w:lineRule="auto"/>
        <w:ind w:left="709" w:hanging="709"/>
        <w:contextualSpacing/>
        <w:jc w:val="both"/>
        <w:rPr>
          <w:rFonts w:ascii="Times New Roman" w:eastAsia="Calibri" w:hAnsi="Times New Roman" w:cs="Times New Roman"/>
          <w:b/>
          <w:kern w:val="0"/>
          <w:sz w:val="24"/>
          <w:szCs w:val="24"/>
        </w:rPr>
      </w:pPr>
      <w:r w:rsidRPr="00E10DCB">
        <w:rPr>
          <w:rFonts w:ascii="Times New Roman" w:eastAsia="Calibri" w:hAnsi="Times New Roman" w:cs="Times New Roman"/>
          <w:b/>
          <w:kern w:val="0"/>
          <w:sz w:val="24"/>
          <w:szCs w:val="24"/>
        </w:rPr>
        <w:t xml:space="preserve">RAZLOZI ZBOG KOJIH SE ZAKON DONOSI I PITANJA KOJA SE ZAKONOM RJEŠAVAJU </w:t>
      </w:r>
    </w:p>
    <w:p w14:paraId="2F78C5AB" w14:textId="77777777" w:rsidR="00E10DCB" w:rsidRPr="00E10DCB" w:rsidRDefault="00E10DCB" w:rsidP="00E10DCB">
      <w:pPr>
        <w:spacing w:after="0" w:line="240" w:lineRule="auto"/>
        <w:ind w:left="709"/>
        <w:contextualSpacing/>
        <w:jc w:val="both"/>
        <w:rPr>
          <w:rFonts w:ascii="Times New Roman" w:eastAsia="Calibri" w:hAnsi="Times New Roman" w:cs="Times New Roman"/>
          <w:b/>
          <w:kern w:val="0"/>
          <w:sz w:val="24"/>
          <w:szCs w:val="24"/>
        </w:rPr>
      </w:pPr>
    </w:p>
    <w:p w14:paraId="4743ED10"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Dana 19. listopada 2022., donesena je Uredba (EU) 2022/2065 Europskog parlamenta i Vijeća o jedinstvenom tržištu digitalnih usluga i izmjeni Direktive 2000/31/EZ (Akt o digitalnim uslugama) (u daljnjem tekstu: Uredba (EU) 2022/2065).</w:t>
      </w:r>
    </w:p>
    <w:p w14:paraId="13EA64A5" w14:textId="77777777" w:rsidR="00E10DCB" w:rsidRPr="00E10DCB" w:rsidRDefault="00E10DCB" w:rsidP="00E10DCB">
      <w:pPr>
        <w:spacing w:after="0" w:line="240" w:lineRule="auto"/>
        <w:ind w:firstLine="709"/>
        <w:jc w:val="both"/>
        <w:rPr>
          <w:rFonts w:ascii="Times New Roman" w:eastAsia="Calibri" w:hAnsi="Times New Roman" w:cs="Times New Roman"/>
          <w:kern w:val="0"/>
          <w:sz w:val="24"/>
          <w:szCs w:val="24"/>
        </w:rPr>
      </w:pPr>
    </w:p>
    <w:p w14:paraId="2223BBA6"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Uredba (EU) 2022/2065 je u cijelosti obvezujuća i izravno se primjenjuje u svim državama članicama od 17. veljače 2024., međutim, članak 24. stavci 2., 3. i 6., članak 33. stavci od 3. do 6., članak 37. stavak 7., članak 40. stavak 13., članak 43. i poglavlje IV. odjeljci 4., 5. i 6. primjenjuju se od 16. studenoga 2022. godine.</w:t>
      </w:r>
    </w:p>
    <w:p w14:paraId="4FE2A180" w14:textId="77777777" w:rsidR="00E10DCB" w:rsidRPr="00E10DCB" w:rsidRDefault="00E10DCB" w:rsidP="00E10DCB">
      <w:pPr>
        <w:spacing w:after="0" w:line="240" w:lineRule="auto"/>
        <w:jc w:val="both"/>
        <w:rPr>
          <w:rFonts w:ascii="Times New Roman" w:eastAsia="Calibri" w:hAnsi="Times New Roman" w:cs="Times New Roman"/>
          <w:kern w:val="0"/>
          <w:sz w:val="24"/>
          <w:szCs w:val="24"/>
        </w:rPr>
      </w:pPr>
    </w:p>
    <w:p w14:paraId="445A8F4E"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Uredbom (EU) 2022/2065 se propisuje odgovornost pružatelja digitalnih usluga koji nastupaju kao posrednici između potrošača i onoga što potrošači kupuju putem platformi - roba, usluga i sadržaja. Na taj se način želi bolje zaštiti korisnike digitalnih usluga i njihova temeljna prava na internetu, uspostaviti snažan pravni okvir za transparentnost i odgovornost internetskih platformi te osigurati jedinstven, ujednačen pravni okvir na razini Europske unije (EU).</w:t>
      </w:r>
    </w:p>
    <w:p w14:paraId="61387B13" w14:textId="77777777" w:rsidR="00E10DCB" w:rsidRPr="00E10DCB" w:rsidRDefault="00E10DCB" w:rsidP="00E10DCB">
      <w:pPr>
        <w:spacing w:after="0" w:line="240" w:lineRule="auto"/>
        <w:ind w:firstLine="709"/>
        <w:jc w:val="both"/>
        <w:rPr>
          <w:rFonts w:ascii="Times New Roman" w:eastAsia="Calibri" w:hAnsi="Times New Roman" w:cs="Times New Roman"/>
          <w:kern w:val="0"/>
          <w:sz w:val="24"/>
          <w:szCs w:val="24"/>
        </w:rPr>
      </w:pPr>
    </w:p>
    <w:p w14:paraId="4ED67CA4"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Digitalne usluge općenito, osobito internetske platforme, imaju sve važniju ulogu u gospodarstvu, osobito na unutarnjem tržištu, budući poduzetnicima omogućuju da dođu do korisnika u cijeloj Europskoj uniji, olakšavaju prekograničnu trgovinu i otvaraju potpuno nove poslovne mogućnosti velikom broju trgovačkih društava u Europskoj uniji u korist potrošača.</w:t>
      </w:r>
    </w:p>
    <w:p w14:paraId="15787945" w14:textId="77777777" w:rsidR="00E10DCB" w:rsidRPr="00E10DCB" w:rsidRDefault="00E10DCB" w:rsidP="00E10DCB">
      <w:pPr>
        <w:spacing w:after="0" w:line="240" w:lineRule="auto"/>
        <w:ind w:firstLine="709"/>
        <w:jc w:val="both"/>
        <w:rPr>
          <w:rFonts w:ascii="Times New Roman" w:eastAsia="Calibri" w:hAnsi="Times New Roman" w:cs="Times New Roman"/>
          <w:kern w:val="0"/>
          <w:sz w:val="24"/>
          <w:szCs w:val="24"/>
        </w:rPr>
      </w:pPr>
    </w:p>
    <w:p w14:paraId="49D10FCD"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Usluge informacijskog društva, a posebno usluge posredovanja, postale su važan dio gospodarstva Europske unije i svakodnevnog života njezinih građana. </w:t>
      </w:r>
    </w:p>
    <w:p w14:paraId="74580D1A" w14:textId="77777777" w:rsidR="00E10DCB" w:rsidRPr="00E10DCB" w:rsidRDefault="00E10DCB" w:rsidP="00E10DCB">
      <w:pPr>
        <w:spacing w:after="0" w:line="240" w:lineRule="auto"/>
        <w:jc w:val="both"/>
        <w:rPr>
          <w:rFonts w:ascii="Times New Roman" w:eastAsia="Calibri" w:hAnsi="Times New Roman" w:cs="Times New Roman"/>
          <w:kern w:val="0"/>
          <w:sz w:val="24"/>
          <w:szCs w:val="24"/>
        </w:rPr>
      </w:pPr>
    </w:p>
    <w:p w14:paraId="70FB9248"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Dvadeset i tri godine nakon donošenja postojećeg pravnog okvira koji se primjenjuje na takve usluge, utvrđenog u Direktivi 2000/31/EZ („Direktiva o elektroničkoj trgovini”), omogućen je nastanak i rast novih i inovativnih poslovnih modela i usluga informacijskog društva, kao što su internetske društvene mreže i internetske platforme kojima se potrošačima omogućuje sklapanje ugovora na daljinu s trgovcima, a poslovnim korisnicima i potrošačima je omogućeno prenošenje i pristup informacijama te sudjelovanje u transakcijama na nove načine. </w:t>
      </w:r>
    </w:p>
    <w:p w14:paraId="7E27CD76" w14:textId="77777777" w:rsidR="00E10DCB" w:rsidRPr="00E10DCB" w:rsidRDefault="00E10DCB" w:rsidP="00E10DCB">
      <w:pPr>
        <w:spacing w:after="0" w:line="240" w:lineRule="auto"/>
        <w:ind w:firstLine="709"/>
        <w:jc w:val="both"/>
        <w:rPr>
          <w:rFonts w:ascii="Times New Roman" w:eastAsia="Calibri" w:hAnsi="Times New Roman" w:cs="Times New Roman"/>
          <w:kern w:val="0"/>
          <w:sz w:val="24"/>
          <w:szCs w:val="24"/>
        </w:rPr>
      </w:pPr>
    </w:p>
    <w:p w14:paraId="58022B11"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Direktiva o elektroničkoj trgovini, donesena 2000., predstavljala je glavni pravni okvir za pružanje digitalnih usluga informacijskog društva u Europskoj uniji. Međutim, zbog mnogobrojnih promjena nastalih u tom virtualnom području u zadnjih dvadeset godina, bilo je potrebno pravila ažurirati i prilagoditi novim tržišnim i društvenim okolnostima.</w:t>
      </w:r>
    </w:p>
    <w:p w14:paraId="663B071C" w14:textId="77777777" w:rsidR="00E10DCB" w:rsidRPr="00E10DCB" w:rsidRDefault="00E10DCB" w:rsidP="00E10DCB">
      <w:pPr>
        <w:spacing w:after="0" w:line="240" w:lineRule="auto"/>
        <w:ind w:firstLine="709"/>
        <w:jc w:val="both"/>
        <w:rPr>
          <w:rFonts w:ascii="Times New Roman" w:eastAsia="Calibri" w:hAnsi="Times New Roman" w:cs="Times New Roman"/>
          <w:kern w:val="0"/>
          <w:sz w:val="24"/>
          <w:szCs w:val="24"/>
        </w:rPr>
      </w:pPr>
    </w:p>
    <w:p w14:paraId="018CB882"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Uredba (EU) 2022/2065 je Uredba koja za cilj ima transformirati i uskladiti pravni okvir Europske unije. Nova pravila reformiraju i dopunjuju Direktivu o elektroničkoj trgovini koja se odnosi na internetske posrednike, zadržavajući njena ključna načela uz uvođenje niza novih obveza u vezi s dezinformacijama, nezakonitom robom i nezakonitim sadržajem, </w:t>
      </w:r>
      <w:proofErr w:type="spellStart"/>
      <w:r w:rsidRPr="00E10DCB">
        <w:rPr>
          <w:rFonts w:ascii="Times New Roman" w:eastAsia="Calibri" w:hAnsi="Times New Roman" w:cs="Times New Roman"/>
          <w:kern w:val="0"/>
          <w:sz w:val="24"/>
          <w:szCs w:val="24"/>
        </w:rPr>
        <w:t>kibernetičkim</w:t>
      </w:r>
      <w:proofErr w:type="spellEnd"/>
      <w:r w:rsidRPr="00E10DCB">
        <w:rPr>
          <w:rFonts w:ascii="Times New Roman" w:eastAsia="Calibri" w:hAnsi="Times New Roman" w:cs="Times New Roman"/>
          <w:kern w:val="0"/>
          <w:sz w:val="24"/>
          <w:szCs w:val="24"/>
        </w:rPr>
        <w:t xml:space="preserve"> nasiljem, obmanjujućim obrascima i ciljanim oglašavanjem.</w:t>
      </w:r>
    </w:p>
    <w:p w14:paraId="0E8F05F5" w14:textId="401B7664" w:rsidR="00E10DCB" w:rsidRDefault="00E10DCB" w:rsidP="00E10DCB">
      <w:pPr>
        <w:spacing w:after="0" w:line="240" w:lineRule="auto"/>
        <w:ind w:firstLine="709"/>
        <w:jc w:val="both"/>
        <w:rPr>
          <w:rFonts w:ascii="Times New Roman" w:eastAsia="Calibri" w:hAnsi="Times New Roman" w:cs="Times New Roman"/>
          <w:kern w:val="0"/>
          <w:sz w:val="24"/>
          <w:szCs w:val="24"/>
        </w:rPr>
      </w:pPr>
    </w:p>
    <w:p w14:paraId="7899A2B5" w14:textId="73D9083A" w:rsidR="00CB3A15" w:rsidRDefault="00CB3A15" w:rsidP="00E10DCB">
      <w:pPr>
        <w:spacing w:after="0" w:line="240" w:lineRule="auto"/>
        <w:ind w:firstLine="709"/>
        <w:jc w:val="both"/>
        <w:rPr>
          <w:rFonts w:ascii="Times New Roman" w:eastAsia="Calibri" w:hAnsi="Times New Roman" w:cs="Times New Roman"/>
          <w:kern w:val="0"/>
          <w:sz w:val="24"/>
          <w:szCs w:val="24"/>
        </w:rPr>
      </w:pPr>
    </w:p>
    <w:p w14:paraId="681D9393" w14:textId="45A2D5DB" w:rsidR="00CB3A15" w:rsidRDefault="00CB3A15" w:rsidP="00E10DCB">
      <w:pPr>
        <w:spacing w:after="0" w:line="240" w:lineRule="auto"/>
        <w:ind w:firstLine="709"/>
        <w:jc w:val="both"/>
        <w:rPr>
          <w:rFonts w:ascii="Times New Roman" w:eastAsia="Calibri" w:hAnsi="Times New Roman" w:cs="Times New Roman"/>
          <w:kern w:val="0"/>
          <w:sz w:val="24"/>
          <w:szCs w:val="24"/>
        </w:rPr>
      </w:pPr>
    </w:p>
    <w:p w14:paraId="12F3164B" w14:textId="77777777" w:rsidR="00CB3A15" w:rsidRPr="00E10DCB" w:rsidRDefault="00CB3A15" w:rsidP="00E10DCB">
      <w:pPr>
        <w:spacing w:after="0" w:line="240" w:lineRule="auto"/>
        <w:ind w:firstLine="709"/>
        <w:jc w:val="both"/>
        <w:rPr>
          <w:rFonts w:ascii="Times New Roman" w:eastAsia="Calibri" w:hAnsi="Times New Roman" w:cs="Times New Roman"/>
          <w:kern w:val="0"/>
          <w:sz w:val="24"/>
          <w:szCs w:val="24"/>
        </w:rPr>
      </w:pPr>
    </w:p>
    <w:p w14:paraId="1FE43A5C" w14:textId="77777777" w:rsidR="00E10DCB" w:rsidRPr="00005780" w:rsidRDefault="00E10DCB" w:rsidP="003D0348">
      <w:pPr>
        <w:spacing w:after="0" w:line="240" w:lineRule="auto"/>
        <w:ind w:firstLine="709"/>
        <w:jc w:val="both"/>
        <w:rPr>
          <w:rFonts w:ascii="Times New Roman" w:eastAsia="Calibri" w:hAnsi="Times New Roman" w:cs="Times New Roman"/>
          <w:kern w:val="0"/>
          <w:sz w:val="24"/>
          <w:szCs w:val="24"/>
        </w:rPr>
      </w:pPr>
      <w:r w:rsidRPr="00005780">
        <w:rPr>
          <w:rFonts w:ascii="Times New Roman" w:eastAsia="Calibri" w:hAnsi="Times New Roman" w:cs="Times New Roman"/>
          <w:kern w:val="0"/>
          <w:sz w:val="24"/>
          <w:szCs w:val="24"/>
        </w:rPr>
        <w:t>Većina građana Europske unije danas se svakodnevno koristi uslugama koje nude platforme. Međutim, digitalna transformacija i sve veća upotreba tih usluga dovele su i do novih rizika i izazova za pojedinačne primatelje pojedine usluge, za trgovačka društva i za društvo u cjelini.</w:t>
      </w:r>
    </w:p>
    <w:p w14:paraId="119F9CCD" w14:textId="77777777" w:rsidR="00E10DCB" w:rsidRPr="00E10DCB" w:rsidRDefault="00E10DCB" w:rsidP="00E10DCB">
      <w:pPr>
        <w:spacing w:after="0" w:line="240" w:lineRule="auto"/>
        <w:ind w:firstLine="709"/>
        <w:jc w:val="both"/>
        <w:rPr>
          <w:rFonts w:ascii="Times New Roman" w:eastAsia="Calibri" w:hAnsi="Times New Roman" w:cs="Times New Roman"/>
          <w:kern w:val="0"/>
          <w:sz w:val="24"/>
          <w:szCs w:val="24"/>
        </w:rPr>
      </w:pPr>
    </w:p>
    <w:p w14:paraId="334F173D"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Stoga je na razini Europske unije bilo potrebno uspostaviti ciljani skup jedinstvenih, učinkovitih i proporcionalno obvezujućih pravila, kako bi se zaštitilo i poboljšalo funkcioniranje unutarnjeg tržišta. </w:t>
      </w:r>
    </w:p>
    <w:p w14:paraId="7C3B482D" w14:textId="77777777" w:rsidR="00E10DCB" w:rsidRPr="00E10DCB" w:rsidRDefault="00E10DCB" w:rsidP="00E10DCB">
      <w:pPr>
        <w:spacing w:after="0" w:line="240" w:lineRule="auto"/>
        <w:ind w:firstLine="708"/>
        <w:jc w:val="both"/>
        <w:rPr>
          <w:rFonts w:ascii="Times New Roman" w:eastAsia="Calibri" w:hAnsi="Times New Roman" w:cs="Times New Roman"/>
          <w:kern w:val="0"/>
          <w:sz w:val="24"/>
          <w:szCs w:val="24"/>
        </w:rPr>
      </w:pPr>
    </w:p>
    <w:p w14:paraId="094CD3B6"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Uredbom (EU) 2022/2065 utvrđuju se i uvjeti za nastajanje i širenje inovativnih digitalnih usluga na unutarnjem tržištu. Približavanje nacionalnih regulatornih mjera na razini Europske unije u pogledu zahtjeva za pružatelje usluga posredovanja bilo je potrebno kako bi se izbjegla i okončala rascjepkanost unutarnjeg tržišta i osigurala pravna sigurnost, čime se umanjila pravna nesigurnost kako za pružatelje tako i korisnike digitalnih usluga. </w:t>
      </w:r>
    </w:p>
    <w:p w14:paraId="63629175" w14:textId="77777777" w:rsidR="00E10DCB" w:rsidRPr="00E10DCB" w:rsidRDefault="00E10DCB" w:rsidP="00E10DCB">
      <w:pPr>
        <w:spacing w:after="0" w:line="240" w:lineRule="auto"/>
        <w:ind w:firstLine="709"/>
        <w:jc w:val="both"/>
        <w:rPr>
          <w:rFonts w:ascii="Times New Roman" w:eastAsia="Calibri" w:hAnsi="Times New Roman" w:cs="Times New Roman"/>
          <w:kern w:val="0"/>
          <w:sz w:val="24"/>
          <w:szCs w:val="24"/>
        </w:rPr>
      </w:pPr>
    </w:p>
    <w:p w14:paraId="57731303"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Odredbe Uredbe (EU) 2022/2065 primjenjuju se na pružatelje određenih usluga informacijskog društva kako su definirane u Direktivi (EU) 2015/1535 Europskog parlamenta i Vijeća</w:t>
      </w:r>
      <w:r w:rsidRPr="00E10DCB">
        <w:rPr>
          <w:rFonts w:ascii="Times New Roman" w:eastAsia="Calibri" w:hAnsi="Times New Roman" w:cs="Times New Roman"/>
          <w:kern w:val="0"/>
          <w:sz w:val="24"/>
          <w:szCs w:val="24"/>
          <w:vertAlign w:val="superscript"/>
        </w:rPr>
        <w:footnoteReference w:id="1"/>
      </w:r>
      <w:r w:rsidRPr="00E10DCB">
        <w:rPr>
          <w:rFonts w:ascii="Times New Roman" w:eastAsia="Calibri" w:hAnsi="Times New Roman" w:cs="Times New Roman"/>
          <w:kern w:val="0"/>
          <w:sz w:val="24"/>
          <w:szCs w:val="24"/>
        </w:rPr>
        <w:t>, odnosno na sve usluge koje se obično pružaju uz naknadu, na daljinu, elektroničkim sredstvima i na pojedinačni zahtjev primatelja, konkretno, odnose se na pružatelje usluga posredovanja, a posebno onih koje se sastoje od usluga poznatih kao „samo prijenosnik informacija”, „privremeni smještaj” i „smještaj informacija na poslužitelju”, s obzirom na to da je eksponencijalni rast korištenja tim uslugama, uglavnom u zakonite i društveno korisne svrhe svih vrsta, također povećao njihovu ulogu u posredovanju i širenju nezakonitih ili na druge načine štetnih informacija i aktivnosti.</w:t>
      </w:r>
    </w:p>
    <w:p w14:paraId="74AD4E4D" w14:textId="77777777" w:rsidR="00E10DCB" w:rsidRPr="00E10DCB" w:rsidRDefault="00E10DCB" w:rsidP="00E10DCB">
      <w:pPr>
        <w:spacing w:after="0" w:line="240" w:lineRule="auto"/>
        <w:jc w:val="both"/>
        <w:rPr>
          <w:rFonts w:ascii="Times New Roman" w:eastAsia="Calibri" w:hAnsi="Times New Roman" w:cs="Times New Roman"/>
          <w:kern w:val="0"/>
          <w:sz w:val="24"/>
          <w:szCs w:val="24"/>
        </w:rPr>
      </w:pPr>
    </w:p>
    <w:p w14:paraId="37A1D59C"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bookmarkStart w:id="11" w:name="_Hlk174435088"/>
      <w:bookmarkStart w:id="12" w:name="_Hlk146202645"/>
      <w:r w:rsidRPr="00E10DCB">
        <w:rPr>
          <w:rFonts w:ascii="Times New Roman" w:eastAsia="Calibri" w:hAnsi="Times New Roman" w:cs="Times New Roman"/>
          <w:kern w:val="0"/>
          <w:sz w:val="24"/>
          <w:szCs w:val="24"/>
        </w:rPr>
        <w:t>Uzimajući u obzir da se Uredba (EU) 2022/2065 primjenjuje od 17. veljače 2024., da je u cijelosti obvezujuća te da se izravno primjenjuje u svim državama članicama Europske unije pa tako i u Republici Hrvatskoj, potrebno je stvoriti zakonske pretpostavke za dodatnu prilagodbu nacionalnog pravnog okvira zahtjevima Uredbe (EU) 2022/2065.</w:t>
      </w:r>
    </w:p>
    <w:p w14:paraId="568CA267" w14:textId="77777777" w:rsidR="00E10DCB" w:rsidRPr="00E10DCB" w:rsidRDefault="00E10DCB" w:rsidP="00E10DCB">
      <w:pPr>
        <w:spacing w:after="0" w:line="240" w:lineRule="auto"/>
        <w:ind w:firstLine="708"/>
        <w:jc w:val="both"/>
        <w:rPr>
          <w:rFonts w:ascii="Times New Roman" w:eastAsia="Calibri" w:hAnsi="Times New Roman" w:cs="Times New Roman"/>
          <w:kern w:val="0"/>
          <w:sz w:val="24"/>
          <w:szCs w:val="24"/>
        </w:rPr>
      </w:pPr>
    </w:p>
    <w:p w14:paraId="6C3F365D"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Unatoč izravnoj primjenjivosti ovoga zakonodavnog akta Europske unije i njegovoj nadređenosti nacionalnom pravnom poretku, analiza odnosa odredbi Uredbe (EU) 2022/2065 i važećeg nacionalnog zakonodavstva ukazala je na potrebu da se pojedina pitanja precizno reguliraju nacionalnim provedbenim propisom. </w:t>
      </w:r>
    </w:p>
    <w:p w14:paraId="50156BAB" w14:textId="3C423A0D" w:rsidR="00E10DCB" w:rsidRPr="00E10DCB" w:rsidRDefault="00E10DCB" w:rsidP="00E10DCB">
      <w:pPr>
        <w:spacing w:after="0" w:line="240" w:lineRule="auto"/>
        <w:ind w:firstLine="708"/>
        <w:jc w:val="both"/>
        <w:rPr>
          <w:rFonts w:ascii="Times New Roman" w:eastAsia="Calibri" w:hAnsi="Times New Roman" w:cs="Times New Roman"/>
          <w:kern w:val="0"/>
          <w:sz w:val="24"/>
          <w:szCs w:val="24"/>
        </w:rPr>
      </w:pPr>
    </w:p>
    <w:p w14:paraId="60D06FE3"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bookmarkStart w:id="13" w:name="_Hlk174435214"/>
      <w:bookmarkEnd w:id="11"/>
      <w:r w:rsidRPr="00E10DCB">
        <w:rPr>
          <w:rFonts w:ascii="Times New Roman" w:eastAsia="Calibri" w:hAnsi="Times New Roman" w:cs="Times New Roman"/>
          <w:kern w:val="0"/>
          <w:sz w:val="24"/>
          <w:szCs w:val="24"/>
        </w:rPr>
        <w:t>Umjesto djelomičnih izmjena i dopuna važećih nacionalnih propisa, u cilju ekonomičnosti i efikasnosti, posebice razumljivosti zakonskih odredbi, predlaže se donijeti novi jedinstveni provedbeni propis kojim bi se riješila sva ključna pitanja podjele nadležnosti, organizacijske i procesne naravi te stvorili nužni preduvjeti za uspostavu novog zakonodavnog okvira elektroničke trgovine i za primjenu Uredbe (EU) 2022/2065.</w:t>
      </w:r>
      <w:bookmarkEnd w:id="12"/>
      <w:r w:rsidRPr="00E10DCB">
        <w:rPr>
          <w:rFonts w:ascii="Times New Roman" w:eastAsia="Calibri" w:hAnsi="Times New Roman" w:cs="Times New Roman"/>
          <w:kern w:val="0"/>
          <w:sz w:val="24"/>
          <w:szCs w:val="24"/>
        </w:rPr>
        <w:t xml:space="preserve"> Za potrebe pune primjene odredbi Uredbe </w:t>
      </w:r>
      <w:bookmarkStart w:id="14" w:name="_Hlk146200455"/>
      <w:r w:rsidRPr="00E10DCB">
        <w:rPr>
          <w:rFonts w:ascii="Times New Roman" w:eastAsia="Calibri" w:hAnsi="Times New Roman" w:cs="Times New Roman"/>
          <w:kern w:val="0"/>
          <w:sz w:val="24"/>
          <w:szCs w:val="24"/>
        </w:rPr>
        <w:t>(EU) 2022/2065</w:t>
      </w:r>
      <w:bookmarkEnd w:id="14"/>
      <w:r w:rsidRPr="00E10DCB">
        <w:rPr>
          <w:rFonts w:ascii="Times New Roman" w:eastAsia="Calibri" w:hAnsi="Times New Roman" w:cs="Times New Roman"/>
          <w:kern w:val="0"/>
          <w:sz w:val="24"/>
          <w:szCs w:val="24"/>
        </w:rPr>
        <w:t xml:space="preserve">, Republika Hrvatska imenuje nacionalna nadležna tijela i Koordinatora za digitalne usluge. </w:t>
      </w:r>
    </w:p>
    <w:bookmarkEnd w:id="13"/>
    <w:p w14:paraId="37613F77" w14:textId="571F741E" w:rsidR="00E10DCB" w:rsidRDefault="00E10DCB" w:rsidP="00E10DCB">
      <w:pPr>
        <w:spacing w:after="0" w:line="240" w:lineRule="auto"/>
        <w:ind w:firstLine="708"/>
        <w:jc w:val="both"/>
        <w:rPr>
          <w:rFonts w:ascii="Times New Roman" w:eastAsia="Calibri" w:hAnsi="Times New Roman" w:cs="Times New Roman"/>
          <w:kern w:val="0"/>
          <w:sz w:val="24"/>
          <w:szCs w:val="24"/>
        </w:rPr>
      </w:pPr>
    </w:p>
    <w:p w14:paraId="6CB67624" w14:textId="2F94232D" w:rsidR="00CB3A15" w:rsidRDefault="00CB3A15" w:rsidP="00E10DCB">
      <w:pPr>
        <w:spacing w:after="0" w:line="240" w:lineRule="auto"/>
        <w:ind w:firstLine="708"/>
        <w:jc w:val="both"/>
        <w:rPr>
          <w:rFonts w:ascii="Times New Roman" w:eastAsia="Calibri" w:hAnsi="Times New Roman" w:cs="Times New Roman"/>
          <w:kern w:val="0"/>
          <w:sz w:val="24"/>
          <w:szCs w:val="24"/>
        </w:rPr>
      </w:pPr>
    </w:p>
    <w:p w14:paraId="611636E9" w14:textId="46A4144E" w:rsidR="00CB3A15" w:rsidRDefault="00CB3A15" w:rsidP="00E10DCB">
      <w:pPr>
        <w:spacing w:after="0" w:line="240" w:lineRule="auto"/>
        <w:ind w:firstLine="708"/>
        <w:jc w:val="both"/>
        <w:rPr>
          <w:rFonts w:ascii="Times New Roman" w:eastAsia="Calibri" w:hAnsi="Times New Roman" w:cs="Times New Roman"/>
          <w:kern w:val="0"/>
          <w:sz w:val="24"/>
          <w:szCs w:val="24"/>
        </w:rPr>
      </w:pPr>
    </w:p>
    <w:p w14:paraId="1FABD538" w14:textId="77777777" w:rsidR="00CB3A15" w:rsidRPr="00E10DCB" w:rsidRDefault="00CB3A15" w:rsidP="00E10DCB">
      <w:pPr>
        <w:spacing w:after="0" w:line="240" w:lineRule="auto"/>
        <w:ind w:firstLine="708"/>
        <w:jc w:val="both"/>
        <w:rPr>
          <w:rFonts w:ascii="Times New Roman" w:eastAsia="Calibri" w:hAnsi="Times New Roman" w:cs="Times New Roman"/>
          <w:kern w:val="0"/>
          <w:sz w:val="24"/>
          <w:szCs w:val="24"/>
        </w:rPr>
      </w:pPr>
    </w:p>
    <w:p w14:paraId="28CC9691"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Republika Hrvatska dodatno osigurava da nacionalna nadležna tijela raspolažu potrebnim ovlastima i dovoljnim sredstvima za postizanje ciljeva Uredbe (EU) 2022/2065 i ispunjavanje svojih obveza na temelju Uredbe (EU) 2022/2065. Republika Hrvatska osigurava da nacionalna nadležna tijela ispunjavaju svoje zadaće na objektivan i </w:t>
      </w:r>
      <w:proofErr w:type="spellStart"/>
      <w:r w:rsidRPr="00E10DCB">
        <w:rPr>
          <w:rFonts w:ascii="Times New Roman" w:eastAsia="Calibri" w:hAnsi="Times New Roman" w:cs="Times New Roman"/>
          <w:kern w:val="0"/>
          <w:sz w:val="24"/>
          <w:szCs w:val="24"/>
        </w:rPr>
        <w:t>nediskriminirajući</w:t>
      </w:r>
      <w:proofErr w:type="spellEnd"/>
      <w:r w:rsidRPr="00E10DCB">
        <w:rPr>
          <w:rFonts w:ascii="Times New Roman" w:eastAsia="Calibri" w:hAnsi="Times New Roman" w:cs="Times New Roman"/>
          <w:kern w:val="0"/>
          <w:sz w:val="24"/>
          <w:szCs w:val="24"/>
        </w:rPr>
        <w:t xml:space="preserve"> način te da ne traže niti primaju upute od bilo kojeg drugog tijela u vezi s izvršavanjem zadaća na temelju Uredbe (EU) 2022/2065.</w:t>
      </w:r>
    </w:p>
    <w:p w14:paraId="4BB90673" w14:textId="77777777" w:rsidR="00E10DCB" w:rsidRPr="00E10DCB" w:rsidRDefault="00E10DCB" w:rsidP="00E10DCB">
      <w:pPr>
        <w:spacing w:after="0" w:line="240" w:lineRule="auto"/>
        <w:jc w:val="both"/>
        <w:rPr>
          <w:rFonts w:ascii="Times New Roman" w:eastAsia="Calibri" w:hAnsi="Times New Roman" w:cs="Times New Roman"/>
          <w:kern w:val="0"/>
          <w:sz w:val="24"/>
          <w:szCs w:val="24"/>
        </w:rPr>
      </w:pPr>
    </w:p>
    <w:p w14:paraId="14395873" w14:textId="77777777" w:rsidR="00E10DCB" w:rsidRPr="00E10DCB" w:rsidRDefault="00E10DCB" w:rsidP="003D0348">
      <w:pPr>
        <w:spacing w:after="0" w:line="240" w:lineRule="auto"/>
        <w:ind w:firstLine="709"/>
        <w:jc w:val="both"/>
        <w:rPr>
          <w:rFonts w:ascii="Times New Roman" w:hAnsi="Times New Roman" w:cs="Times New Roman"/>
          <w:kern w:val="0"/>
          <w:sz w:val="24"/>
          <w:szCs w:val="24"/>
        </w:rPr>
      </w:pPr>
      <w:r w:rsidRPr="00E10DCB">
        <w:rPr>
          <w:rFonts w:ascii="Times New Roman" w:eastAsia="Calibri" w:hAnsi="Times New Roman" w:cs="Times New Roman"/>
          <w:kern w:val="0"/>
          <w:sz w:val="24"/>
          <w:szCs w:val="24"/>
        </w:rPr>
        <w:t>Osobito važna uloga koju je Uredba (EU) 2022/2065 predstavila je uloga Koordinatora za digitalne usluge.</w:t>
      </w:r>
      <w:r w:rsidRPr="00E10DCB">
        <w:rPr>
          <w:rFonts w:ascii="Times New Roman" w:hAnsi="Times New Roman" w:cs="Times New Roman"/>
          <w:kern w:val="0"/>
          <w:sz w:val="24"/>
          <w:szCs w:val="24"/>
        </w:rPr>
        <w:t xml:space="preserve"> </w:t>
      </w:r>
    </w:p>
    <w:p w14:paraId="7702F21D" w14:textId="77777777" w:rsidR="00E10DCB" w:rsidRPr="00E10DCB" w:rsidRDefault="00E10DCB" w:rsidP="00E10DCB">
      <w:pPr>
        <w:spacing w:after="0" w:line="240" w:lineRule="auto"/>
        <w:ind w:firstLine="708"/>
        <w:jc w:val="both"/>
        <w:rPr>
          <w:rFonts w:ascii="Times New Roman" w:hAnsi="Times New Roman" w:cs="Times New Roman"/>
          <w:kern w:val="0"/>
          <w:sz w:val="24"/>
          <w:szCs w:val="24"/>
        </w:rPr>
      </w:pPr>
    </w:p>
    <w:p w14:paraId="470F4788"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Temeljem članka 49. stavka 2. Uredbe (EU) 2022/2065 države članice određuju nacionalnog Koordinatora za digitalne usluge. </w:t>
      </w:r>
    </w:p>
    <w:p w14:paraId="30381622" w14:textId="77777777" w:rsidR="00E10DCB" w:rsidRPr="00E10DCB" w:rsidRDefault="00E10DCB" w:rsidP="00E10DCB">
      <w:pPr>
        <w:spacing w:after="0" w:line="240" w:lineRule="auto"/>
        <w:ind w:firstLine="708"/>
        <w:jc w:val="both"/>
        <w:rPr>
          <w:rFonts w:ascii="Times New Roman" w:eastAsia="Calibri" w:hAnsi="Times New Roman" w:cs="Times New Roman"/>
          <w:kern w:val="0"/>
          <w:sz w:val="24"/>
          <w:szCs w:val="24"/>
        </w:rPr>
      </w:pPr>
    </w:p>
    <w:p w14:paraId="72B5D524"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Koordinator za digitalne usluge ima ključnu ulogu u osiguravanju učinkovitosti prava i obveza utvrđenih u Uredbi (EU) 2022/2065. </w:t>
      </w:r>
    </w:p>
    <w:p w14:paraId="44BEA829" w14:textId="77777777" w:rsidR="00E10DCB" w:rsidRPr="00E10DCB" w:rsidRDefault="00E10DCB" w:rsidP="00E10DCB">
      <w:pPr>
        <w:spacing w:after="0" w:line="240" w:lineRule="auto"/>
        <w:jc w:val="both"/>
        <w:rPr>
          <w:rFonts w:ascii="Times New Roman" w:eastAsia="Calibri" w:hAnsi="Times New Roman" w:cs="Times New Roman"/>
          <w:kern w:val="0"/>
          <w:sz w:val="24"/>
          <w:szCs w:val="24"/>
        </w:rPr>
      </w:pPr>
    </w:p>
    <w:p w14:paraId="6145FDE4"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Dana 15. veljače 2024. Vlada Republike Hrvatske donijela je Odluku o imenovanju Koordinatora za digitalne usluge („Narodne novine“, broj 19/24.), kojom je Koordinatorom za digitalne usluge Republike Hrvatske imenovala Hrvatsku regulatornu agenciju za mrežne djelatnosti. </w:t>
      </w:r>
    </w:p>
    <w:p w14:paraId="5529FB3A" w14:textId="77777777" w:rsidR="00E10DCB" w:rsidRPr="00E10DCB" w:rsidRDefault="00E10DCB" w:rsidP="00E10DCB">
      <w:pPr>
        <w:spacing w:after="0" w:line="240" w:lineRule="auto"/>
        <w:ind w:firstLine="708"/>
        <w:jc w:val="both"/>
        <w:rPr>
          <w:rFonts w:ascii="Times New Roman" w:eastAsia="Calibri" w:hAnsi="Times New Roman" w:cs="Times New Roman"/>
          <w:kern w:val="0"/>
          <w:sz w:val="24"/>
          <w:szCs w:val="24"/>
        </w:rPr>
      </w:pPr>
    </w:p>
    <w:p w14:paraId="4697D363"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Koordinator digitalnih usluga odgovoran je za osiguranje koordinacije na nacionalnoj razini za nadzor pružatelja usluga posredovanja i provedbu Uredbe (EU) 2022/2065. Također je odgovoran za vezu i suradnju s Europskom komisijom i koordinatorima digitalnih usluga drugih država članica kako bi se doprinijelo učinkovitom i dosljednom nadzoru i provedbi Uredbe u cijeloj Europskoj uniji.</w:t>
      </w:r>
    </w:p>
    <w:p w14:paraId="49954558" w14:textId="77777777" w:rsidR="00E10DCB" w:rsidRPr="00E10DCB" w:rsidRDefault="00E10DCB" w:rsidP="00E10DCB">
      <w:pPr>
        <w:spacing w:after="0" w:line="240" w:lineRule="auto"/>
        <w:jc w:val="both"/>
        <w:rPr>
          <w:rFonts w:ascii="Times New Roman" w:eastAsia="Calibri" w:hAnsi="Times New Roman" w:cs="Times New Roman"/>
          <w:b/>
          <w:bCs/>
          <w:kern w:val="0"/>
          <w:sz w:val="24"/>
          <w:szCs w:val="24"/>
        </w:rPr>
      </w:pPr>
    </w:p>
    <w:p w14:paraId="7E922CA3" w14:textId="77777777" w:rsidR="00E10DCB" w:rsidRPr="00E10DCB" w:rsidRDefault="00E10DCB" w:rsidP="003D0348">
      <w:pPr>
        <w:spacing w:after="0" w:line="240" w:lineRule="auto"/>
        <w:ind w:firstLine="709"/>
        <w:jc w:val="both"/>
        <w:rPr>
          <w:rFonts w:ascii="Times New Roman" w:hAnsi="Times New Roman" w:cs="Times New Roman"/>
          <w:kern w:val="0"/>
          <w:sz w:val="24"/>
          <w:szCs w:val="24"/>
        </w:rPr>
      </w:pPr>
      <w:r w:rsidRPr="00E10DCB">
        <w:rPr>
          <w:rFonts w:ascii="Times New Roman" w:eastAsia="Calibri" w:hAnsi="Times New Roman" w:cs="Times New Roman"/>
          <w:kern w:val="0"/>
          <w:sz w:val="24"/>
          <w:szCs w:val="24"/>
        </w:rPr>
        <w:t>Donošenjem ovoga zakona osigurat će se zakonski uvjeti za provedbu Uredbe (EU) 2022/2065 u pravnom poretku Republike Hrvatske.</w:t>
      </w:r>
      <w:r w:rsidRPr="00E10DCB">
        <w:rPr>
          <w:rFonts w:ascii="Times New Roman" w:hAnsi="Times New Roman" w:cs="Times New Roman"/>
          <w:kern w:val="0"/>
          <w:sz w:val="24"/>
          <w:szCs w:val="24"/>
        </w:rPr>
        <w:t xml:space="preserve"> </w:t>
      </w:r>
    </w:p>
    <w:p w14:paraId="48C76A17" w14:textId="77777777" w:rsidR="00E10DCB" w:rsidRPr="00E10DCB" w:rsidRDefault="00E10DCB" w:rsidP="00E10DCB">
      <w:pPr>
        <w:spacing w:after="0" w:line="240" w:lineRule="auto"/>
        <w:jc w:val="both"/>
        <w:rPr>
          <w:rFonts w:ascii="Times New Roman" w:hAnsi="Times New Roman" w:cs="Times New Roman"/>
          <w:kern w:val="0"/>
          <w:sz w:val="24"/>
          <w:szCs w:val="24"/>
        </w:rPr>
      </w:pPr>
    </w:p>
    <w:p w14:paraId="253DDE62"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Ovim zakonom imenuju se Koordinator za digitalne usluge te ostala nacionalna nadležna tijela, pobliže se određuju prava, obveze i zadaće nacionalnih nadležnih tijela za provedbu Uredbe (EU) 2022/2065, sankcije za prekršajna postupanja, protivno odredbama Uredbe (EU) 2022/2065 te stupanje na snagu Zakona.</w:t>
      </w:r>
    </w:p>
    <w:p w14:paraId="518909E7" w14:textId="77777777" w:rsidR="00E10DCB" w:rsidRPr="00E10DCB" w:rsidRDefault="00E10DCB" w:rsidP="00E10DCB">
      <w:pPr>
        <w:spacing w:after="0" w:line="240" w:lineRule="auto"/>
        <w:ind w:firstLine="720"/>
        <w:jc w:val="both"/>
        <w:rPr>
          <w:rFonts w:ascii="Times New Roman" w:eastAsia="Calibri" w:hAnsi="Times New Roman" w:cs="Times New Roman"/>
          <w:kern w:val="0"/>
          <w:sz w:val="24"/>
          <w:szCs w:val="24"/>
        </w:rPr>
      </w:pPr>
    </w:p>
    <w:p w14:paraId="114DB485"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Novim zakonodavnim okvirom omogućit će se veća kontrola na internetu: korisnici će imati bolje informacije o tome zašto im se određeni sadržaj preporučuje te će moći odabrati opciju koja ne uključuje profiliranje. </w:t>
      </w:r>
    </w:p>
    <w:p w14:paraId="6D12FE5F" w14:textId="77777777" w:rsidR="00E10DCB" w:rsidRPr="00E10DCB" w:rsidRDefault="00E10DCB" w:rsidP="00E10DCB">
      <w:pPr>
        <w:spacing w:after="0" w:line="240" w:lineRule="auto"/>
        <w:ind w:firstLine="720"/>
        <w:jc w:val="both"/>
        <w:rPr>
          <w:rFonts w:ascii="Times New Roman" w:eastAsia="Calibri" w:hAnsi="Times New Roman" w:cs="Times New Roman"/>
          <w:kern w:val="0"/>
          <w:sz w:val="24"/>
          <w:szCs w:val="24"/>
        </w:rPr>
      </w:pPr>
    </w:p>
    <w:p w14:paraId="0CB57B3A" w14:textId="77777777" w:rsidR="00E10DCB" w:rsidRPr="00E10DCB" w:rsidRDefault="00E10DCB" w:rsidP="003D0348">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Uredba (EU) 2022/2065 donosi novi set pravila</w:t>
      </w:r>
      <w:r w:rsidRPr="00E10DCB">
        <w:rPr>
          <w:rFonts w:ascii="Times New Roman" w:hAnsi="Times New Roman" w:cs="Times New Roman"/>
          <w:kern w:val="0"/>
          <w:sz w:val="24"/>
          <w:szCs w:val="24"/>
        </w:rPr>
        <w:t xml:space="preserve"> </w:t>
      </w:r>
      <w:r w:rsidRPr="00E10DCB">
        <w:rPr>
          <w:rFonts w:ascii="Times New Roman" w:eastAsia="Calibri" w:hAnsi="Times New Roman" w:cs="Times New Roman"/>
          <w:kern w:val="0"/>
          <w:sz w:val="24"/>
          <w:szCs w:val="24"/>
        </w:rPr>
        <w:t>te uvodi širok raspon obveza za pružatelje digitalnih usluga i nova prava za korisnike, uključujući:</w:t>
      </w:r>
    </w:p>
    <w:p w14:paraId="29450529" w14:textId="77777777" w:rsidR="00E10DCB" w:rsidRPr="00E10DCB" w:rsidRDefault="00E10DCB" w:rsidP="00E10DCB">
      <w:pPr>
        <w:spacing w:after="0" w:line="240" w:lineRule="auto"/>
        <w:ind w:firstLine="720"/>
        <w:jc w:val="both"/>
        <w:rPr>
          <w:rFonts w:ascii="Times New Roman" w:eastAsia="Calibri" w:hAnsi="Times New Roman" w:cs="Times New Roman"/>
          <w:kern w:val="0"/>
          <w:sz w:val="24"/>
          <w:szCs w:val="24"/>
        </w:rPr>
      </w:pPr>
    </w:p>
    <w:p w14:paraId="57E3CC5C" w14:textId="77777777" w:rsidR="00E10DCB" w:rsidRPr="00E10DCB" w:rsidRDefault="00E10DCB" w:rsidP="003022CF">
      <w:pPr>
        <w:numPr>
          <w:ilvl w:val="1"/>
          <w:numId w:val="7"/>
        </w:numPr>
        <w:spacing w:after="0" w:line="240" w:lineRule="auto"/>
        <w:ind w:left="709" w:hanging="709"/>
        <w:contextualSpacing/>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ažuriranje režima odgovornosti posrednika za sadržaje trećih strana</w:t>
      </w:r>
    </w:p>
    <w:p w14:paraId="5923D6CA" w14:textId="77777777" w:rsidR="00E10DCB" w:rsidRPr="00E10DCB" w:rsidRDefault="00E10DCB" w:rsidP="003022CF">
      <w:pPr>
        <w:numPr>
          <w:ilvl w:val="1"/>
          <w:numId w:val="7"/>
        </w:numPr>
        <w:spacing w:after="0" w:line="240" w:lineRule="auto"/>
        <w:ind w:left="709" w:hanging="709"/>
        <w:contextualSpacing/>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pravila za praćenje prodavača na internetskim stranicama</w:t>
      </w:r>
      <w:r w:rsidRPr="00E10DCB">
        <w:rPr>
          <w:rFonts w:ascii="Times New Roman" w:hAnsi="Times New Roman" w:cs="Times New Roman"/>
          <w:kern w:val="0"/>
          <w:sz w:val="24"/>
          <w:szCs w:val="24"/>
        </w:rPr>
        <w:t xml:space="preserve"> </w:t>
      </w:r>
      <w:r w:rsidRPr="00E10DCB">
        <w:rPr>
          <w:rFonts w:ascii="Times New Roman" w:eastAsia="Calibri" w:hAnsi="Times New Roman" w:cs="Times New Roman"/>
          <w:kern w:val="0"/>
          <w:sz w:val="24"/>
          <w:szCs w:val="24"/>
        </w:rPr>
        <w:t>- korisnici će na taj način bolje upoznati stvarne prodavače proizvoda koje kupuju online</w:t>
      </w:r>
    </w:p>
    <w:p w14:paraId="4EF3D667" w14:textId="77777777" w:rsidR="00E10DCB" w:rsidRPr="00E10DCB" w:rsidRDefault="00E10DCB" w:rsidP="003022CF">
      <w:pPr>
        <w:numPr>
          <w:ilvl w:val="1"/>
          <w:numId w:val="7"/>
        </w:numPr>
        <w:spacing w:after="0" w:line="240" w:lineRule="auto"/>
        <w:ind w:left="709" w:hanging="709"/>
        <w:contextualSpacing/>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mjere za suzbijanje nezakonitog sadržaja na internetu, uključujući robu i usluge</w:t>
      </w:r>
    </w:p>
    <w:p w14:paraId="7B751125" w14:textId="77777777" w:rsidR="00E10DCB" w:rsidRPr="00E10DCB" w:rsidRDefault="00E10DCB" w:rsidP="003022CF">
      <w:pPr>
        <w:numPr>
          <w:ilvl w:val="1"/>
          <w:numId w:val="7"/>
        </w:numPr>
        <w:spacing w:after="0" w:line="240" w:lineRule="auto"/>
        <w:ind w:left="709" w:hanging="709"/>
        <w:contextualSpacing/>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povećane zahtjeve za transparentnošću za internetske platforme</w:t>
      </w:r>
    </w:p>
    <w:p w14:paraId="551FAF94" w14:textId="77777777" w:rsidR="00E10DCB" w:rsidRPr="00E10DCB" w:rsidRDefault="00E10DCB" w:rsidP="003022CF">
      <w:pPr>
        <w:numPr>
          <w:ilvl w:val="1"/>
          <w:numId w:val="7"/>
        </w:numPr>
        <w:spacing w:after="0" w:line="240" w:lineRule="auto"/>
        <w:ind w:left="709" w:hanging="709"/>
        <w:contextualSpacing/>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obveze zaštite maloljetnika</w:t>
      </w:r>
    </w:p>
    <w:p w14:paraId="3B9F936A" w14:textId="77777777" w:rsidR="00E10DCB" w:rsidRPr="00E10DCB" w:rsidRDefault="00E10DCB" w:rsidP="003022CF">
      <w:pPr>
        <w:numPr>
          <w:ilvl w:val="1"/>
          <w:numId w:val="7"/>
        </w:numPr>
        <w:spacing w:after="0" w:line="240" w:lineRule="auto"/>
        <w:ind w:left="709" w:hanging="709"/>
        <w:contextualSpacing/>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nova ograničenja ciljanog oglašavanja</w:t>
      </w:r>
    </w:p>
    <w:p w14:paraId="73E70A65" w14:textId="77777777" w:rsidR="00E10DCB" w:rsidRPr="00E10DCB" w:rsidRDefault="00E10DCB" w:rsidP="00E10DCB">
      <w:pPr>
        <w:numPr>
          <w:ilvl w:val="1"/>
          <w:numId w:val="7"/>
        </w:numPr>
        <w:spacing w:after="0" w:line="240" w:lineRule="auto"/>
        <w:ind w:left="709" w:hanging="425"/>
        <w:contextualSpacing/>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lastRenderedPageBreak/>
        <w:t xml:space="preserve">povećana prava za korisnike, uključujući osporavanje odluka </w:t>
      </w:r>
      <w:proofErr w:type="spellStart"/>
      <w:r w:rsidRPr="00E10DCB">
        <w:rPr>
          <w:rFonts w:ascii="Times New Roman" w:eastAsia="Calibri" w:hAnsi="Times New Roman" w:cs="Times New Roman"/>
          <w:kern w:val="0"/>
          <w:sz w:val="24"/>
          <w:szCs w:val="24"/>
        </w:rPr>
        <w:t>moderiranja</w:t>
      </w:r>
      <w:proofErr w:type="spellEnd"/>
      <w:r w:rsidRPr="00E10DCB">
        <w:rPr>
          <w:rFonts w:ascii="Times New Roman" w:eastAsia="Calibri" w:hAnsi="Times New Roman" w:cs="Times New Roman"/>
          <w:kern w:val="0"/>
          <w:sz w:val="24"/>
          <w:szCs w:val="24"/>
        </w:rPr>
        <w:t xml:space="preserve"> sadržaja.</w:t>
      </w:r>
    </w:p>
    <w:p w14:paraId="0186AA13" w14:textId="77777777" w:rsidR="00E10DCB" w:rsidRPr="00E10DCB" w:rsidRDefault="00E10DCB" w:rsidP="00E10DCB">
      <w:pPr>
        <w:spacing w:after="0" w:line="240" w:lineRule="auto"/>
        <w:jc w:val="both"/>
        <w:rPr>
          <w:rFonts w:ascii="Times New Roman" w:eastAsia="Calibri" w:hAnsi="Times New Roman" w:cs="Times New Roman"/>
          <w:kern w:val="0"/>
          <w:sz w:val="24"/>
          <w:szCs w:val="24"/>
        </w:rPr>
      </w:pPr>
    </w:p>
    <w:p w14:paraId="2637453D" w14:textId="77777777" w:rsidR="00E10DCB" w:rsidRPr="00E10DCB" w:rsidRDefault="00E10DCB" w:rsidP="003022CF">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Nova pravila stoga će pomoći u zaštiti korisnika od nezakonitog sadržaja. </w:t>
      </w:r>
    </w:p>
    <w:p w14:paraId="316800B1" w14:textId="77777777" w:rsidR="00E10DCB" w:rsidRPr="00E10DCB" w:rsidRDefault="00E10DCB" w:rsidP="00E10DCB">
      <w:pPr>
        <w:spacing w:after="0" w:line="240" w:lineRule="auto"/>
        <w:ind w:left="284" w:firstLine="436"/>
        <w:jc w:val="both"/>
        <w:rPr>
          <w:rFonts w:ascii="Times New Roman" w:eastAsia="Calibri" w:hAnsi="Times New Roman" w:cs="Times New Roman"/>
          <w:kern w:val="0"/>
          <w:sz w:val="24"/>
          <w:szCs w:val="24"/>
        </w:rPr>
      </w:pPr>
    </w:p>
    <w:p w14:paraId="7DEF48DF" w14:textId="77777777" w:rsidR="00E10DCB" w:rsidRPr="00E10DCB" w:rsidRDefault="00E10DCB" w:rsidP="003022CF">
      <w:pPr>
        <w:spacing w:after="0" w:line="240" w:lineRule="auto"/>
        <w:ind w:firstLine="709"/>
        <w:jc w:val="both"/>
        <w:rPr>
          <w:rFonts w:ascii="Times New Roman" w:eastAsia="Calibri" w:hAnsi="Times New Roman" w:cs="Times New Roman"/>
          <w:kern w:val="0"/>
          <w:sz w:val="24"/>
          <w:szCs w:val="24"/>
        </w:rPr>
      </w:pPr>
      <w:r w:rsidRPr="00E10DCB">
        <w:rPr>
          <w:rFonts w:ascii="Times New Roman" w:eastAsia="Calibri" w:hAnsi="Times New Roman" w:cs="Times New Roman"/>
          <w:kern w:val="0"/>
          <w:sz w:val="24"/>
          <w:szCs w:val="24"/>
        </w:rPr>
        <w:t xml:space="preserve">Značajno je poboljšano uklanjanje nezakonitog sadržaja, što je brže moguće, kako bi se smanjili efekti štetnosti. </w:t>
      </w:r>
    </w:p>
    <w:p w14:paraId="5FCB8EE7" w14:textId="77777777" w:rsidR="00E10DCB" w:rsidRPr="00E10DCB" w:rsidRDefault="00E10DCB" w:rsidP="00E10DCB">
      <w:pPr>
        <w:spacing w:after="0" w:line="240" w:lineRule="auto"/>
        <w:jc w:val="both"/>
        <w:rPr>
          <w:rFonts w:ascii="Times New Roman" w:eastAsia="Calibri" w:hAnsi="Times New Roman" w:cs="Times New Roman"/>
          <w:kern w:val="0"/>
          <w:sz w:val="24"/>
          <w:szCs w:val="24"/>
        </w:rPr>
      </w:pPr>
    </w:p>
    <w:p w14:paraId="1F362E21" w14:textId="77777777" w:rsidR="00E10DCB" w:rsidRPr="00E10DCB" w:rsidRDefault="00E10DCB" w:rsidP="00E10DCB">
      <w:pPr>
        <w:spacing w:after="0" w:line="240" w:lineRule="auto"/>
        <w:jc w:val="both"/>
        <w:rPr>
          <w:rFonts w:ascii="Times New Roman" w:eastAsia="Calibri" w:hAnsi="Times New Roman" w:cs="Times New Roman"/>
          <w:kern w:val="0"/>
          <w:sz w:val="24"/>
          <w:szCs w:val="24"/>
        </w:rPr>
      </w:pPr>
    </w:p>
    <w:p w14:paraId="7C946547" w14:textId="77777777" w:rsidR="00E10DCB" w:rsidRPr="00E10DCB" w:rsidRDefault="00E10DCB" w:rsidP="00E10DCB">
      <w:pPr>
        <w:numPr>
          <w:ilvl w:val="0"/>
          <w:numId w:val="6"/>
        </w:numPr>
        <w:spacing w:after="0" w:line="240" w:lineRule="auto"/>
        <w:ind w:left="709" w:hanging="709"/>
        <w:contextualSpacing/>
        <w:jc w:val="both"/>
        <w:rPr>
          <w:rFonts w:ascii="Times New Roman" w:eastAsia="Calibri" w:hAnsi="Times New Roman" w:cs="Times New Roman"/>
          <w:b/>
          <w:kern w:val="0"/>
          <w:sz w:val="24"/>
          <w:szCs w:val="24"/>
        </w:rPr>
      </w:pPr>
      <w:r w:rsidRPr="00E10DCB">
        <w:rPr>
          <w:rFonts w:ascii="Times New Roman" w:eastAsia="Calibri" w:hAnsi="Times New Roman" w:cs="Times New Roman"/>
          <w:b/>
          <w:kern w:val="0"/>
          <w:sz w:val="24"/>
          <w:szCs w:val="24"/>
        </w:rPr>
        <w:t>OBRAZLOŽENJE ODREDBI PREDLOŽENOGA ZAKONA</w:t>
      </w:r>
    </w:p>
    <w:p w14:paraId="63FE44F5" w14:textId="77777777" w:rsidR="00E10DCB" w:rsidRPr="00E10DCB" w:rsidRDefault="00E10DCB" w:rsidP="00E10DCB">
      <w:pPr>
        <w:spacing w:after="0" w:line="240" w:lineRule="auto"/>
        <w:ind w:left="709"/>
        <w:contextualSpacing/>
        <w:jc w:val="both"/>
        <w:rPr>
          <w:rFonts w:ascii="Times New Roman" w:eastAsia="Calibri" w:hAnsi="Times New Roman" w:cs="Times New Roman"/>
          <w:b/>
          <w:kern w:val="0"/>
          <w:sz w:val="24"/>
          <w:szCs w:val="24"/>
        </w:rPr>
      </w:pPr>
    </w:p>
    <w:p w14:paraId="2CA86810"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Uz članak 1.</w:t>
      </w:r>
      <w:r w:rsidRPr="00E10DCB">
        <w:rPr>
          <w:rFonts w:ascii="Times New Roman" w:eastAsia="Calibri" w:hAnsi="Times New Roman" w:cs="Times New Roman"/>
          <w:kern w:val="0"/>
          <w:sz w:val="24"/>
          <w:szCs w:val="24"/>
        </w:rPr>
        <w:t xml:space="preserve"> </w:t>
      </w:r>
    </w:p>
    <w:p w14:paraId="53ACE75B" w14:textId="3B1512CF"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predmet Zakona, a to je određivanje nacionalnih tijela, njihovih ovlasti, pravni lijekovi na odluke nadležnih tijela te novčane kazne za prekršaje sve u svrhu osiguravanj</w:t>
      </w:r>
      <w:r w:rsidR="003022CF">
        <w:rPr>
          <w:rFonts w:ascii="Times New Roman" w:eastAsia="Times New Roman" w:hAnsi="Times New Roman" w:cs="Times New Roman"/>
          <w:kern w:val="0"/>
          <w:sz w:val="24"/>
          <w:szCs w:val="24"/>
          <w:lang w:eastAsia="hr-HR"/>
        </w:rPr>
        <w:t>a</w:t>
      </w:r>
      <w:r w:rsidRPr="00E10DCB">
        <w:rPr>
          <w:rFonts w:ascii="Times New Roman" w:eastAsia="Times New Roman" w:hAnsi="Times New Roman" w:cs="Times New Roman"/>
          <w:kern w:val="0"/>
          <w:sz w:val="24"/>
          <w:szCs w:val="24"/>
          <w:lang w:eastAsia="hr-HR"/>
        </w:rPr>
        <w:t xml:space="preserve"> provedbe </w:t>
      </w:r>
      <w:bookmarkStart w:id="15" w:name="_Hlk50106663"/>
      <w:r w:rsidRPr="00E10DCB">
        <w:rPr>
          <w:rFonts w:ascii="Times New Roman" w:eastAsia="Times New Roman" w:hAnsi="Times New Roman" w:cs="Times New Roman"/>
          <w:kern w:val="0"/>
          <w:sz w:val="24"/>
          <w:szCs w:val="24"/>
          <w:lang w:eastAsia="hr-HR"/>
        </w:rPr>
        <w:t xml:space="preserve">Uredbe (EU) 2022/2065 Europskog parlamenta i Vijeća od 19. listopada 2022. o jedinstvenom tržištu digitalnih usluga i izmjeni Direktive 2000/31/EZ (Akt o digitalnim uslugama). </w:t>
      </w:r>
      <w:bookmarkEnd w:id="15"/>
    </w:p>
    <w:p w14:paraId="2B347B15"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1762931F"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Uz članak 2.</w:t>
      </w:r>
      <w:r w:rsidRPr="00E10DCB">
        <w:rPr>
          <w:rFonts w:ascii="Times New Roman" w:eastAsia="Calibri" w:hAnsi="Times New Roman" w:cs="Times New Roman"/>
          <w:kern w:val="0"/>
          <w:sz w:val="24"/>
          <w:szCs w:val="24"/>
        </w:rPr>
        <w:t xml:space="preserve"> </w:t>
      </w:r>
    </w:p>
    <w:p w14:paraId="3BB2D278"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propisuje da </w:t>
      </w:r>
      <w:r w:rsidRPr="00E10DCB">
        <w:rPr>
          <w:rFonts w:ascii="Times New Roman" w:hAnsi="Times New Roman" w:cs="Times New Roman"/>
          <w:sz w:val="24"/>
          <w:szCs w:val="24"/>
        </w:rPr>
        <w:t>se</w:t>
      </w:r>
      <w:r w:rsidRPr="00E10DCB">
        <w:t xml:space="preserve"> </w:t>
      </w:r>
      <w:r w:rsidRPr="00E10DCB">
        <w:rPr>
          <w:rFonts w:ascii="Times New Roman" w:eastAsia="Times New Roman" w:hAnsi="Times New Roman" w:cs="Times New Roman"/>
          <w:kern w:val="0"/>
          <w:sz w:val="24"/>
          <w:szCs w:val="24"/>
          <w:lang w:eastAsia="hr-HR"/>
        </w:rPr>
        <w:t>osigurava provedba Uredbe (EU) 2022/2065 Europskog parlamenta i Vijeća od 19. listopada 2022. o jedinstvenom tržištu digitalnih usluga i izmjeni Direktive 2000/31/EZ (Akt o digitalnim uslugama) (SL L 277, 27.10.2022.).</w:t>
      </w:r>
    </w:p>
    <w:p w14:paraId="56412700"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1C8209F0"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Uz članak 3.</w:t>
      </w:r>
      <w:r w:rsidRPr="00E10DCB">
        <w:rPr>
          <w:rFonts w:ascii="Times New Roman" w:eastAsia="Calibri" w:hAnsi="Times New Roman" w:cs="Times New Roman"/>
          <w:kern w:val="0"/>
          <w:sz w:val="24"/>
          <w:szCs w:val="24"/>
        </w:rPr>
        <w:t xml:space="preserve"> </w:t>
      </w:r>
    </w:p>
    <w:p w14:paraId="43C3F4FC"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kako se rodni pojmovi (riječi i pojmovni sklopovi) koji se koriste u tekstu Zakona na jednak način odnose na muški i ženski rod, neovisno o tome jesu li u tekstu Zakona navedeni u muškom ili ženskom rodu.</w:t>
      </w:r>
    </w:p>
    <w:p w14:paraId="4F9A353F"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69F99996"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 xml:space="preserve">Uz članak </w:t>
      </w:r>
      <w:r w:rsidRPr="00E10DCB">
        <w:rPr>
          <w:rFonts w:ascii="Times New Roman" w:hAnsi="Times New Roman" w:cs="Times New Roman"/>
          <w:b/>
          <w:kern w:val="0"/>
          <w:sz w:val="24"/>
          <w:szCs w:val="24"/>
        </w:rPr>
        <w:t>4</w:t>
      </w:r>
      <w:r w:rsidRPr="00E10DCB">
        <w:rPr>
          <w:rFonts w:ascii="Times New Roman" w:eastAsia="Calibri" w:hAnsi="Times New Roman" w:cs="Times New Roman"/>
          <w:b/>
          <w:kern w:val="0"/>
          <w:sz w:val="24"/>
          <w:szCs w:val="24"/>
        </w:rPr>
        <w:t>.</w:t>
      </w:r>
      <w:r w:rsidRPr="00E10DCB">
        <w:rPr>
          <w:rFonts w:ascii="Times New Roman" w:eastAsia="Calibri" w:hAnsi="Times New Roman" w:cs="Times New Roman"/>
          <w:kern w:val="0"/>
          <w:sz w:val="24"/>
          <w:szCs w:val="24"/>
        </w:rPr>
        <w:t xml:space="preserve"> </w:t>
      </w:r>
    </w:p>
    <w:p w14:paraId="2785F852"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određuje i imenuje Koordinator za digitalne usluge na temelju članka 49. Uredbe (EU) 2022/2065. Nadalje ovim se člankom propisuju zadaće i aktivnosti Koordinatora za digitalne usluge propisane Uredbom (EU) 2022/2065.</w:t>
      </w:r>
    </w:p>
    <w:p w14:paraId="599419AF"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21AA3BBF"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 xml:space="preserve">Uz članak </w:t>
      </w:r>
      <w:r w:rsidRPr="00E10DCB">
        <w:rPr>
          <w:rFonts w:ascii="Times New Roman" w:hAnsi="Times New Roman" w:cs="Times New Roman"/>
          <w:b/>
          <w:kern w:val="0"/>
          <w:sz w:val="24"/>
          <w:szCs w:val="24"/>
        </w:rPr>
        <w:t>5</w:t>
      </w:r>
      <w:r w:rsidRPr="00E10DCB">
        <w:rPr>
          <w:rFonts w:ascii="Times New Roman" w:eastAsia="Calibri" w:hAnsi="Times New Roman" w:cs="Times New Roman"/>
          <w:b/>
          <w:kern w:val="0"/>
          <w:sz w:val="24"/>
          <w:szCs w:val="24"/>
        </w:rPr>
        <w:t>.</w:t>
      </w:r>
      <w:r w:rsidRPr="00E10DCB">
        <w:rPr>
          <w:rFonts w:ascii="Times New Roman" w:eastAsia="Calibri" w:hAnsi="Times New Roman" w:cs="Times New Roman"/>
          <w:kern w:val="0"/>
          <w:sz w:val="24"/>
          <w:szCs w:val="24"/>
        </w:rPr>
        <w:t xml:space="preserve"> </w:t>
      </w:r>
    </w:p>
    <w:p w14:paraId="1AC2DAD1"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propisuje certificiranje tijela za </w:t>
      </w:r>
      <w:proofErr w:type="spellStart"/>
      <w:r w:rsidRPr="00E10DCB">
        <w:rPr>
          <w:rFonts w:ascii="Times New Roman" w:eastAsia="Times New Roman" w:hAnsi="Times New Roman" w:cs="Times New Roman"/>
          <w:kern w:val="0"/>
          <w:sz w:val="24"/>
          <w:szCs w:val="24"/>
          <w:lang w:eastAsia="hr-HR"/>
        </w:rPr>
        <w:t>izvansudsko</w:t>
      </w:r>
      <w:proofErr w:type="spellEnd"/>
      <w:r w:rsidRPr="00E10DCB">
        <w:rPr>
          <w:rFonts w:ascii="Times New Roman" w:eastAsia="Times New Roman" w:hAnsi="Times New Roman" w:cs="Times New Roman"/>
          <w:kern w:val="0"/>
          <w:sz w:val="24"/>
          <w:szCs w:val="24"/>
          <w:lang w:eastAsia="hr-HR"/>
        </w:rPr>
        <w:t xml:space="preserve"> rješavanje sporova i statusa pouzdanih prijavitelja koje provodi Koordinator za digitalne usluge u skladu s odredbama članaka 21. i 22. Uredbe (EU) 2022/2065, te se određuje da Vijeće Hrvatske regulatorne agencije za mrežne djelatnosti donosi pravilnik o kriterijima i načinu certificiranja tijela za </w:t>
      </w:r>
      <w:proofErr w:type="spellStart"/>
      <w:r w:rsidRPr="00E10DCB">
        <w:rPr>
          <w:rFonts w:ascii="Times New Roman" w:eastAsia="Times New Roman" w:hAnsi="Times New Roman" w:cs="Times New Roman"/>
          <w:kern w:val="0"/>
          <w:sz w:val="24"/>
          <w:szCs w:val="24"/>
          <w:lang w:eastAsia="hr-HR"/>
        </w:rPr>
        <w:t>izvansudsko</w:t>
      </w:r>
      <w:proofErr w:type="spellEnd"/>
      <w:r w:rsidRPr="00E10DCB">
        <w:rPr>
          <w:rFonts w:ascii="Times New Roman" w:eastAsia="Times New Roman" w:hAnsi="Times New Roman" w:cs="Times New Roman"/>
          <w:kern w:val="0"/>
          <w:sz w:val="24"/>
          <w:szCs w:val="24"/>
          <w:lang w:eastAsia="hr-HR"/>
        </w:rPr>
        <w:t xml:space="preserve"> rješavanje sporova te pravilnik o kriterijima i načinu dodjeljivanja, suspendiranja ili opozivanja statusa pouzdanog prijavitelja.</w:t>
      </w:r>
    </w:p>
    <w:p w14:paraId="405141E4"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0859A9FD"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 xml:space="preserve">Uz članak </w:t>
      </w:r>
      <w:r w:rsidRPr="00E10DCB">
        <w:rPr>
          <w:rFonts w:ascii="Times New Roman" w:hAnsi="Times New Roman" w:cs="Times New Roman"/>
          <w:b/>
          <w:kern w:val="0"/>
          <w:sz w:val="24"/>
          <w:szCs w:val="24"/>
        </w:rPr>
        <w:t>6</w:t>
      </w:r>
      <w:r w:rsidRPr="00E10DCB">
        <w:rPr>
          <w:rFonts w:ascii="Times New Roman" w:eastAsia="Calibri" w:hAnsi="Times New Roman" w:cs="Times New Roman"/>
          <w:b/>
          <w:kern w:val="0"/>
          <w:sz w:val="24"/>
          <w:szCs w:val="24"/>
        </w:rPr>
        <w:t>.</w:t>
      </w:r>
      <w:r w:rsidRPr="00E10DCB">
        <w:rPr>
          <w:rFonts w:ascii="Times New Roman" w:eastAsia="Calibri" w:hAnsi="Times New Roman" w:cs="Times New Roman"/>
          <w:kern w:val="0"/>
          <w:sz w:val="24"/>
          <w:szCs w:val="24"/>
        </w:rPr>
        <w:t xml:space="preserve"> </w:t>
      </w:r>
    </w:p>
    <w:p w14:paraId="72DB006F"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propisuju tijela nadležna za izdavanje naloga za djelovanje protiv nezakonitog sadržaja i naloga za davanje informacija sukladno člancima 9. i 10. Uredbe (EU) 2022/2065. Nadalje, propisuju se zadaće i poslovi koje obavljaju tijela nadležna za izdavanje naloga u skladu s posebnim propisima.</w:t>
      </w:r>
    </w:p>
    <w:p w14:paraId="56ACA500"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3842C273"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 xml:space="preserve">Uz članak </w:t>
      </w:r>
      <w:r w:rsidRPr="00E10DCB">
        <w:rPr>
          <w:rFonts w:ascii="Times New Roman" w:hAnsi="Times New Roman" w:cs="Times New Roman"/>
          <w:b/>
          <w:kern w:val="0"/>
          <w:sz w:val="24"/>
          <w:szCs w:val="24"/>
        </w:rPr>
        <w:t>7</w:t>
      </w:r>
      <w:r w:rsidRPr="00E10DCB">
        <w:rPr>
          <w:rFonts w:ascii="Times New Roman" w:eastAsia="Calibri" w:hAnsi="Times New Roman" w:cs="Times New Roman"/>
          <w:b/>
          <w:kern w:val="0"/>
          <w:sz w:val="24"/>
          <w:szCs w:val="24"/>
        </w:rPr>
        <w:t>.</w:t>
      </w:r>
      <w:r w:rsidRPr="00E10DCB">
        <w:rPr>
          <w:rFonts w:ascii="Times New Roman" w:eastAsia="Calibri" w:hAnsi="Times New Roman" w:cs="Times New Roman"/>
          <w:kern w:val="0"/>
          <w:sz w:val="24"/>
          <w:szCs w:val="24"/>
        </w:rPr>
        <w:t xml:space="preserve"> </w:t>
      </w:r>
    </w:p>
    <w:p w14:paraId="742A7A42"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određuje nadležno tijelo za transparentnost sustava za preporučivanje i zaštite maloljetnika na internetu.</w:t>
      </w:r>
    </w:p>
    <w:p w14:paraId="1CA136EE"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6FC51329"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lastRenderedPageBreak/>
        <w:t xml:space="preserve">Uz članak </w:t>
      </w:r>
      <w:r w:rsidRPr="00E10DCB">
        <w:rPr>
          <w:rFonts w:ascii="Times New Roman" w:hAnsi="Times New Roman" w:cs="Times New Roman"/>
          <w:b/>
          <w:kern w:val="0"/>
          <w:sz w:val="24"/>
          <w:szCs w:val="24"/>
        </w:rPr>
        <w:t>8</w:t>
      </w:r>
      <w:r w:rsidRPr="00E10DCB">
        <w:rPr>
          <w:rFonts w:ascii="Times New Roman" w:eastAsia="Calibri" w:hAnsi="Times New Roman" w:cs="Times New Roman"/>
          <w:b/>
          <w:kern w:val="0"/>
          <w:sz w:val="24"/>
          <w:szCs w:val="24"/>
        </w:rPr>
        <w:t>.</w:t>
      </w:r>
      <w:r w:rsidRPr="00E10DCB">
        <w:rPr>
          <w:rFonts w:ascii="Times New Roman" w:eastAsia="Calibri" w:hAnsi="Times New Roman" w:cs="Times New Roman"/>
          <w:kern w:val="0"/>
          <w:sz w:val="24"/>
          <w:szCs w:val="24"/>
        </w:rPr>
        <w:t xml:space="preserve"> </w:t>
      </w:r>
    </w:p>
    <w:p w14:paraId="767D0FC4"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određuju tijela nadležna za nadzor dizajna i organizacije internetskog sučelja, oglašavanja na internetskim platformama, </w:t>
      </w:r>
      <w:proofErr w:type="spellStart"/>
      <w:r w:rsidRPr="00E10DCB">
        <w:rPr>
          <w:rFonts w:ascii="Times New Roman" w:eastAsia="Times New Roman" w:hAnsi="Times New Roman" w:cs="Times New Roman"/>
          <w:kern w:val="0"/>
          <w:sz w:val="24"/>
          <w:szCs w:val="24"/>
          <w:lang w:eastAsia="hr-HR"/>
        </w:rPr>
        <w:t>sljedivost</w:t>
      </w:r>
      <w:proofErr w:type="spellEnd"/>
      <w:r w:rsidRPr="00E10DCB">
        <w:rPr>
          <w:rFonts w:ascii="Times New Roman" w:eastAsia="Times New Roman" w:hAnsi="Times New Roman" w:cs="Times New Roman"/>
          <w:kern w:val="0"/>
          <w:sz w:val="24"/>
          <w:szCs w:val="24"/>
          <w:lang w:eastAsia="hr-HR"/>
        </w:rPr>
        <w:t xml:space="preserve"> trgovca, integriranu usklađenost i pravo na informacije.</w:t>
      </w:r>
    </w:p>
    <w:p w14:paraId="36D2C66B"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4F12C638"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Uz članak 9.</w:t>
      </w:r>
      <w:r w:rsidRPr="00E10DCB">
        <w:rPr>
          <w:rFonts w:ascii="Times New Roman" w:eastAsia="Calibri" w:hAnsi="Times New Roman" w:cs="Times New Roman"/>
          <w:kern w:val="0"/>
          <w:sz w:val="24"/>
          <w:szCs w:val="24"/>
        </w:rPr>
        <w:t xml:space="preserve"> </w:t>
      </w:r>
    </w:p>
    <w:p w14:paraId="1E4B39E6"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osiguravanje praćenja provedbe i izvještavanje u smislu članka 55. Uredbe (EU) 2022/2065.</w:t>
      </w:r>
    </w:p>
    <w:p w14:paraId="46F8E114"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54DFA2C4"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Uz članak 10.</w:t>
      </w:r>
      <w:r w:rsidRPr="00E10DCB">
        <w:rPr>
          <w:rFonts w:ascii="Times New Roman" w:eastAsia="Calibri" w:hAnsi="Times New Roman" w:cs="Times New Roman"/>
          <w:kern w:val="0"/>
          <w:sz w:val="24"/>
          <w:szCs w:val="24"/>
        </w:rPr>
        <w:t xml:space="preserve"> </w:t>
      </w:r>
    </w:p>
    <w:p w14:paraId="227425A0"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osiguravanje sredstava za rad Koordinatora za digitalne usluge.</w:t>
      </w:r>
    </w:p>
    <w:p w14:paraId="5CD43E98"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55723465"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b/>
          <w:bCs/>
          <w:kern w:val="0"/>
          <w:sz w:val="24"/>
          <w:szCs w:val="24"/>
          <w:lang w:eastAsia="hr-HR"/>
        </w:rPr>
        <w:t>Uz članak 11.</w:t>
      </w:r>
    </w:p>
    <w:p w14:paraId="1950E51B"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propisuje dopustivost i podnošenje prigovora pružatelja usluga posredovanja i primatelja usluga sukladno člancima 9. i 10. Uredbe (EU) 2022/2065. Također, ovim se člankom propisuje da prigovor nema </w:t>
      </w:r>
      <w:proofErr w:type="spellStart"/>
      <w:r w:rsidRPr="00E10DCB">
        <w:rPr>
          <w:rFonts w:ascii="Times New Roman" w:eastAsia="Times New Roman" w:hAnsi="Times New Roman" w:cs="Times New Roman"/>
          <w:kern w:val="0"/>
          <w:sz w:val="24"/>
          <w:szCs w:val="24"/>
          <w:lang w:eastAsia="hr-HR"/>
        </w:rPr>
        <w:t>odgodni</w:t>
      </w:r>
      <w:proofErr w:type="spellEnd"/>
      <w:r w:rsidRPr="00E10DCB">
        <w:rPr>
          <w:rFonts w:ascii="Times New Roman" w:eastAsia="Times New Roman" w:hAnsi="Times New Roman" w:cs="Times New Roman"/>
          <w:kern w:val="0"/>
          <w:sz w:val="24"/>
          <w:szCs w:val="24"/>
          <w:lang w:eastAsia="hr-HR"/>
        </w:rPr>
        <w:t xml:space="preserve"> učinak, odnosno da će se nalog, na koji je uložen prigovor, izvršiti.</w:t>
      </w:r>
    </w:p>
    <w:p w14:paraId="4F71EB30"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60587AFC"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b/>
          <w:bCs/>
          <w:kern w:val="0"/>
          <w:sz w:val="24"/>
          <w:szCs w:val="24"/>
          <w:lang w:eastAsia="hr-HR"/>
        </w:rPr>
        <w:t>Uz članak 12.</w:t>
      </w:r>
    </w:p>
    <w:p w14:paraId="3D72FAA0"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rok za podnošenje prigovora kao pravnog lijeka protiv naloga i odluka nadležnih tijela u slučajevima propisanim ovim Zakonom.</w:t>
      </w:r>
    </w:p>
    <w:p w14:paraId="7F05A73C"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16EDA435"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b/>
          <w:bCs/>
          <w:kern w:val="0"/>
          <w:sz w:val="24"/>
          <w:szCs w:val="24"/>
          <w:lang w:eastAsia="hr-HR"/>
        </w:rPr>
        <w:t>Uz članak 13.</w:t>
      </w:r>
    </w:p>
    <w:p w14:paraId="35C13F06"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Općinski prekršajni sud u Zagrebu kao nadležan prvostupanjski sud za odlučivanje o prigovoru, kao i pravila po kojima će se provesti postupak pred sudom. Istim se člankom propisuje nadležnost Visokog prekršajnog suda Republike Hrvatske kao nadležnog suda drugog stupnja za odlučivanje o žalbi protiv odluke prvostupanjskog suda. Konačno, s obzirom na rokove u kojima Uredba (EU) 2022/2065 zahtijeva postupanje pružatelja usluga sadržaja na poslužitelju ovim se člankom propisuje žurnost postupanja u postupku pred sudom.</w:t>
      </w:r>
    </w:p>
    <w:p w14:paraId="519BA4BE"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5B0BE583"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Uz članak 14.</w:t>
      </w:r>
    </w:p>
    <w:p w14:paraId="7270C048"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propisuje mogućnost ovlaštenika na podnošenje tužbe kojom se pokreće upravni spor, kao pravnog lijeka protiv naloga i odluka nadležnih tijela u slučajevima propisanim ovim Zakonom. Tužba se podnosi upravnom sudu. </w:t>
      </w:r>
    </w:p>
    <w:p w14:paraId="6A8D875C"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528EC257"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Uz članak 15.</w:t>
      </w:r>
    </w:p>
    <w:p w14:paraId="49C26F5A"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propisuje suradnja nadležnih i ostalih javnopravnih tijela vezano za provedbu odredbi Uredbe (EU) 2022/2065. </w:t>
      </w:r>
    </w:p>
    <w:p w14:paraId="4336B12D"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2437F141"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Uz članak 16.</w:t>
      </w:r>
    </w:p>
    <w:p w14:paraId="112EFF4B"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propisuje obveze pružanja pravne i stručne pomoći Koordinatoru za digitalne usluge od strane nadležnih tijela iz članka 6. Zakona. Također, propisano je da nadležna i ostala javnopravna tijela pravnu i stručnu pomoć moraju pružiti u skladu s rokom navedenim u zahtjevu. </w:t>
      </w:r>
    </w:p>
    <w:p w14:paraId="530487F5"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6FE0A62E"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Uz članak 17.</w:t>
      </w:r>
    </w:p>
    <w:p w14:paraId="4987B7FB" w14:textId="3E7A53DB" w:rsidR="00B51726"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inspekcijski nadzor kao provedbena ovlast nadležnih tijela</w:t>
      </w:r>
      <w:r w:rsidR="00B51726">
        <w:rPr>
          <w:rFonts w:ascii="Times New Roman" w:eastAsia="Times New Roman" w:hAnsi="Times New Roman" w:cs="Times New Roman"/>
          <w:kern w:val="0"/>
          <w:sz w:val="24"/>
          <w:szCs w:val="24"/>
          <w:lang w:eastAsia="hr-HR"/>
        </w:rPr>
        <w:t>, ovlast nadležnih tijela za izricanje mjera te pravna zaštita protiv rješenja kojim se mjere izriču.</w:t>
      </w:r>
    </w:p>
    <w:p w14:paraId="705A7660"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597C42CD"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lastRenderedPageBreak/>
        <w:t>Uz članak 18.</w:t>
      </w:r>
    </w:p>
    <w:p w14:paraId="0F1B8B1E" w14:textId="3C8FA583"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propisuju novčane kazne za prekršaje </w:t>
      </w:r>
      <w:r w:rsidR="00161F6D" w:rsidRPr="00161F6D">
        <w:rPr>
          <w:rFonts w:ascii="Times New Roman" w:eastAsia="Times New Roman" w:hAnsi="Times New Roman" w:cs="Times New Roman"/>
          <w:kern w:val="0"/>
          <w:sz w:val="24"/>
          <w:szCs w:val="24"/>
          <w:lang w:eastAsia="hr-HR"/>
        </w:rPr>
        <w:t>pružatelja usluga posredovanja</w:t>
      </w:r>
      <w:r w:rsidR="00262C93">
        <w:rPr>
          <w:rFonts w:ascii="Times New Roman" w:eastAsia="Times New Roman" w:hAnsi="Times New Roman" w:cs="Times New Roman"/>
          <w:kern w:val="0"/>
          <w:sz w:val="24"/>
          <w:szCs w:val="24"/>
          <w:lang w:eastAsia="hr-HR"/>
        </w:rPr>
        <w:t xml:space="preserve">, odnosno za prekršaje </w:t>
      </w:r>
      <w:r w:rsidRPr="00E10DCB">
        <w:rPr>
          <w:rFonts w:ascii="Times New Roman" w:eastAsia="Times New Roman" w:hAnsi="Times New Roman" w:cs="Times New Roman"/>
          <w:kern w:val="0"/>
          <w:sz w:val="24"/>
          <w:szCs w:val="24"/>
          <w:lang w:eastAsia="hr-HR"/>
        </w:rPr>
        <w:t>povezane s kršenjem naloga za djelovanje protiv nezakonitog sadržaja, naloga za davanje informacija, imenovanja kontaktnih točaka pravnih zastupnika, uvjeta poslovanja, obveza izvješćivanja radi transparentnosti za pružatelje usluga posredovanja, mehanizama obavješćivanja i djelovanja, te pružanja obrazloženjima te nedostavljanjem obavijesti o pružanju usluga.</w:t>
      </w:r>
    </w:p>
    <w:p w14:paraId="2EB4ACCE"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5338961B"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Uz članak 1</w:t>
      </w:r>
      <w:r w:rsidRPr="00E10DCB">
        <w:rPr>
          <w:rFonts w:ascii="Times New Roman" w:hAnsi="Times New Roman" w:cs="Times New Roman"/>
          <w:b/>
          <w:kern w:val="0"/>
          <w:sz w:val="24"/>
          <w:szCs w:val="24"/>
        </w:rPr>
        <w:t>9</w:t>
      </w:r>
      <w:r w:rsidRPr="00E10DCB">
        <w:rPr>
          <w:rFonts w:ascii="Times New Roman" w:eastAsia="Calibri" w:hAnsi="Times New Roman" w:cs="Times New Roman"/>
          <w:b/>
          <w:kern w:val="0"/>
          <w:sz w:val="24"/>
          <w:szCs w:val="24"/>
        </w:rPr>
        <w:t>.</w:t>
      </w:r>
      <w:r w:rsidRPr="00E10DCB">
        <w:rPr>
          <w:rFonts w:ascii="Times New Roman" w:eastAsia="Calibri" w:hAnsi="Times New Roman" w:cs="Times New Roman"/>
          <w:kern w:val="0"/>
          <w:sz w:val="24"/>
          <w:szCs w:val="24"/>
        </w:rPr>
        <w:t xml:space="preserve"> </w:t>
      </w:r>
    </w:p>
    <w:p w14:paraId="3CE36C91" w14:textId="3EFE6754"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propisuju novčane kazne za prekršaje </w:t>
      </w:r>
      <w:r w:rsidR="00262C93" w:rsidRPr="00262C93">
        <w:rPr>
          <w:rFonts w:ascii="Times New Roman" w:eastAsia="Times New Roman" w:hAnsi="Times New Roman" w:cs="Times New Roman"/>
          <w:kern w:val="0"/>
          <w:sz w:val="24"/>
          <w:szCs w:val="24"/>
          <w:lang w:eastAsia="hr-HR"/>
        </w:rPr>
        <w:t>pružatelja internetskih platformi</w:t>
      </w:r>
      <w:r w:rsidR="00262C93">
        <w:rPr>
          <w:rFonts w:ascii="Times New Roman" w:eastAsia="Times New Roman" w:hAnsi="Times New Roman" w:cs="Times New Roman"/>
          <w:kern w:val="0"/>
          <w:sz w:val="24"/>
          <w:szCs w:val="24"/>
          <w:lang w:eastAsia="hr-HR"/>
        </w:rPr>
        <w:t xml:space="preserve">, odnosno za prekršaje </w:t>
      </w:r>
      <w:r w:rsidRPr="00E10DCB">
        <w:rPr>
          <w:rFonts w:ascii="Times New Roman" w:eastAsia="Times New Roman" w:hAnsi="Times New Roman" w:cs="Times New Roman"/>
          <w:kern w:val="0"/>
          <w:sz w:val="24"/>
          <w:szCs w:val="24"/>
          <w:lang w:eastAsia="hr-HR"/>
        </w:rPr>
        <w:t>povezane s kršenjem obveze uspostave internog sustava za rješavanje pritužbi,</w:t>
      </w:r>
      <w:r w:rsidRPr="00E10DCB">
        <w:t xml:space="preserve"> </w:t>
      </w:r>
      <w:r w:rsidRPr="00E10DCB">
        <w:rPr>
          <w:rFonts w:ascii="Times New Roman" w:eastAsia="Times New Roman" w:hAnsi="Times New Roman" w:cs="Times New Roman"/>
          <w:kern w:val="0"/>
          <w:sz w:val="24"/>
          <w:szCs w:val="24"/>
          <w:lang w:eastAsia="hr-HR"/>
        </w:rPr>
        <w:t xml:space="preserve">mjera protiv zloporabe i zaštite od zloporabe, obveza izvješćivanja radi transparentnosti za pružatelje internetskih platformi, dizajna i organizacije internetskog sučelja, oglašavanja na internetskim platformama, transparentnosti sustava za preporučivanje i zaštitom maloljetnika na internetu. </w:t>
      </w:r>
    </w:p>
    <w:p w14:paraId="7BC8B995"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5E849132"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 xml:space="preserve">Uz članak </w:t>
      </w:r>
      <w:r w:rsidRPr="00E10DCB">
        <w:rPr>
          <w:rFonts w:ascii="Times New Roman" w:hAnsi="Times New Roman" w:cs="Times New Roman"/>
          <w:b/>
          <w:kern w:val="0"/>
          <w:sz w:val="24"/>
          <w:szCs w:val="24"/>
        </w:rPr>
        <w:t>20</w:t>
      </w:r>
      <w:r w:rsidRPr="00E10DCB">
        <w:rPr>
          <w:rFonts w:ascii="Times New Roman" w:eastAsia="Calibri" w:hAnsi="Times New Roman" w:cs="Times New Roman"/>
          <w:b/>
          <w:kern w:val="0"/>
          <w:sz w:val="24"/>
          <w:szCs w:val="24"/>
        </w:rPr>
        <w:t>.</w:t>
      </w:r>
      <w:r w:rsidRPr="00E10DCB">
        <w:rPr>
          <w:rFonts w:ascii="Times New Roman" w:eastAsia="Calibri" w:hAnsi="Times New Roman" w:cs="Times New Roman"/>
          <w:kern w:val="0"/>
          <w:sz w:val="24"/>
          <w:szCs w:val="24"/>
        </w:rPr>
        <w:t xml:space="preserve"> </w:t>
      </w:r>
    </w:p>
    <w:p w14:paraId="1EC325F9" w14:textId="5CA507E4"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Ovim se člankom propisuju novčane kazne za prekršaje </w:t>
      </w:r>
      <w:r w:rsidR="00262C93" w:rsidRPr="00262C93">
        <w:rPr>
          <w:rFonts w:ascii="Times New Roman" w:eastAsia="Times New Roman" w:hAnsi="Times New Roman" w:cs="Times New Roman"/>
          <w:kern w:val="0"/>
          <w:sz w:val="24"/>
          <w:szCs w:val="24"/>
          <w:lang w:eastAsia="hr-HR"/>
        </w:rPr>
        <w:t>pružatelja internetskih platformi kojima se potrošačima omogućuje sklapanje ugovora na daljinu s trgovcima</w:t>
      </w:r>
      <w:r w:rsidR="00262C93">
        <w:rPr>
          <w:rFonts w:ascii="Times New Roman" w:eastAsia="Times New Roman" w:hAnsi="Times New Roman" w:cs="Times New Roman"/>
          <w:kern w:val="0"/>
          <w:sz w:val="24"/>
          <w:szCs w:val="24"/>
          <w:lang w:eastAsia="hr-HR"/>
        </w:rPr>
        <w:t xml:space="preserve">, odnosno za prekršaje </w:t>
      </w:r>
      <w:r w:rsidRPr="00E10DCB">
        <w:rPr>
          <w:rFonts w:ascii="Times New Roman" w:eastAsia="Times New Roman" w:hAnsi="Times New Roman" w:cs="Times New Roman"/>
          <w:kern w:val="0"/>
          <w:sz w:val="24"/>
          <w:szCs w:val="24"/>
          <w:lang w:eastAsia="hr-HR"/>
        </w:rPr>
        <w:t xml:space="preserve">povezane s kršenjem mjera protiv zlouporabe i zaštita od zlouporabe, obveza izvješćivanja radi transparentnosti za pružatelje internetskih platformi, dizajna i organizacije internetskog sučelja, oglašavanja na internetskim platformama i transparentnosti sustava za preporučivanje. </w:t>
      </w:r>
    </w:p>
    <w:p w14:paraId="3F949022"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416A378D"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 xml:space="preserve">Uz članak </w:t>
      </w:r>
      <w:r w:rsidRPr="00E10DCB">
        <w:rPr>
          <w:rFonts w:ascii="Times New Roman" w:hAnsi="Times New Roman" w:cs="Times New Roman"/>
          <w:b/>
          <w:kern w:val="0"/>
          <w:sz w:val="24"/>
          <w:szCs w:val="24"/>
        </w:rPr>
        <w:t>21</w:t>
      </w:r>
      <w:r w:rsidRPr="00E10DCB">
        <w:rPr>
          <w:rFonts w:ascii="Times New Roman" w:eastAsia="Calibri" w:hAnsi="Times New Roman" w:cs="Times New Roman"/>
          <w:b/>
          <w:kern w:val="0"/>
          <w:sz w:val="24"/>
          <w:szCs w:val="24"/>
        </w:rPr>
        <w:t>.</w:t>
      </w:r>
      <w:r w:rsidRPr="00E10DCB">
        <w:rPr>
          <w:rFonts w:ascii="Times New Roman" w:eastAsia="Calibri" w:hAnsi="Times New Roman" w:cs="Times New Roman"/>
          <w:kern w:val="0"/>
          <w:sz w:val="24"/>
          <w:szCs w:val="24"/>
        </w:rPr>
        <w:t xml:space="preserve"> </w:t>
      </w:r>
    </w:p>
    <w:p w14:paraId="22E1F5D7"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propisuju</w:t>
      </w:r>
      <w:r w:rsidRPr="00E10DCB">
        <w:rPr>
          <w:rFonts w:ascii="Times New Roman" w:hAnsi="Times New Roman" w:cs="Times New Roman"/>
          <w:sz w:val="24"/>
          <w:szCs w:val="24"/>
        </w:rPr>
        <w:t xml:space="preserve"> novčane kazne za p</w:t>
      </w:r>
      <w:r w:rsidRPr="00E10DCB">
        <w:rPr>
          <w:rFonts w:ascii="Times New Roman" w:eastAsia="Times New Roman" w:hAnsi="Times New Roman" w:cs="Times New Roman"/>
          <w:kern w:val="0"/>
          <w:sz w:val="24"/>
          <w:szCs w:val="24"/>
          <w:lang w:eastAsia="hr-HR"/>
        </w:rPr>
        <w:t>rekršaje povezane s kršenjem praćenja provedbe i izvještavanja.</w:t>
      </w:r>
    </w:p>
    <w:p w14:paraId="51A0F5DF" w14:textId="77777777" w:rsidR="00E10DCB" w:rsidRPr="00E10DCB" w:rsidRDefault="00E10DCB" w:rsidP="00E10DCB">
      <w:pPr>
        <w:spacing w:after="0" w:line="240" w:lineRule="auto"/>
        <w:jc w:val="both"/>
        <w:rPr>
          <w:rFonts w:ascii="Times New Roman" w:eastAsia="Calibri" w:hAnsi="Times New Roman" w:cs="Times New Roman"/>
          <w:b/>
          <w:kern w:val="0"/>
          <w:sz w:val="24"/>
          <w:szCs w:val="24"/>
        </w:rPr>
      </w:pPr>
    </w:p>
    <w:p w14:paraId="270551C4" w14:textId="77777777" w:rsidR="00E10DCB" w:rsidRPr="00E10DCB" w:rsidRDefault="00E10DCB" w:rsidP="00E10DCB">
      <w:pPr>
        <w:spacing w:after="0" w:line="240" w:lineRule="auto"/>
        <w:jc w:val="both"/>
        <w:rPr>
          <w:rFonts w:ascii="Times New Roman" w:hAnsi="Times New Roman" w:cs="Times New Roman"/>
          <w:kern w:val="0"/>
          <w:sz w:val="24"/>
          <w:szCs w:val="24"/>
        </w:rPr>
      </w:pPr>
      <w:r w:rsidRPr="00E10DCB">
        <w:rPr>
          <w:rFonts w:ascii="Times New Roman" w:eastAsia="Calibri" w:hAnsi="Times New Roman" w:cs="Times New Roman"/>
          <w:b/>
          <w:kern w:val="0"/>
          <w:sz w:val="24"/>
          <w:szCs w:val="24"/>
        </w:rPr>
        <w:t xml:space="preserve">Uz članak </w:t>
      </w:r>
      <w:r w:rsidRPr="00E10DCB">
        <w:rPr>
          <w:rFonts w:ascii="Times New Roman" w:hAnsi="Times New Roman" w:cs="Times New Roman"/>
          <w:b/>
          <w:kern w:val="0"/>
          <w:sz w:val="24"/>
          <w:szCs w:val="24"/>
        </w:rPr>
        <w:t>22</w:t>
      </w:r>
      <w:r w:rsidRPr="00E10DCB">
        <w:rPr>
          <w:rFonts w:ascii="Times New Roman" w:eastAsia="Calibri" w:hAnsi="Times New Roman" w:cs="Times New Roman"/>
          <w:b/>
          <w:kern w:val="0"/>
          <w:sz w:val="24"/>
          <w:szCs w:val="24"/>
        </w:rPr>
        <w:t>.</w:t>
      </w:r>
      <w:r w:rsidRPr="00E10DCB">
        <w:rPr>
          <w:rFonts w:ascii="Times New Roman" w:eastAsia="Calibri" w:hAnsi="Times New Roman" w:cs="Times New Roman"/>
          <w:kern w:val="0"/>
          <w:sz w:val="24"/>
          <w:szCs w:val="24"/>
        </w:rPr>
        <w:t xml:space="preserve"> </w:t>
      </w:r>
    </w:p>
    <w:p w14:paraId="121E994F"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zakonski maksimum novčane kazne za povredu odredbi iz članka 52. stavaka 3. Uredbe (EU) 2022/2065.</w:t>
      </w:r>
    </w:p>
    <w:p w14:paraId="3AEC1BA7"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0EEDB91A"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Uz članak 23.</w:t>
      </w:r>
    </w:p>
    <w:p w14:paraId="50E2CF58"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obavijest o pružanju usluga i rokovi za objavu informacija o načinu podnošenja obavijesti o pružanju usluga posredovanja.</w:t>
      </w:r>
    </w:p>
    <w:p w14:paraId="283945F3"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383D5318"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Uz članak 24.</w:t>
      </w:r>
    </w:p>
    <w:p w14:paraId="23A99510" w14:textId="6B27D468"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člankom se određuje rok Vijeću Hrvatske regulatorne agencije za mrežne djelatnosti za donošenje pravilnika iz članka 5. stavaka 2. i 3. ovoga Zakona.</w:t>
      </w:r>
    </w:p>
    <w:p w14:paraId="3BC85C62"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108CDFB7"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 xml:space="preserve">Uz članak 25. </w:t>
      </w:r>
    </w:p>
    <w:p w14:paraId="076F273B"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popisuje da danom stupanja na snagu Zakona prestaju važiti članci 16., 17., 18. i 21. Zakona o elektroničkoj trgovini, kao i Odluka o imenovanju Koordinatora za digitalne usluge.</w:t>
      </w:r>
    </w:p>
    <w:p w14:paraId="4E40BB4E"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245E7402"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 xml:space="preserve">Uz članak 26. </w:t>
      </w:r>
    </w:p>
    <w:p w14:paraId="56952DF1"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Ovim se člankom propisuje stupanje na snagu ovoga Zakona osmoga dana od dana objave u „Narodnim novinama“.</w:t>
      </w:r>
    </w:p>
    <w:p w14:paraId="34105FC0"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7336237C" w14:textId="404032B5" w:rsidR="00B51726" w:rsidRDefault="00B51726">
      <w:pPr>
        <w:rPr>
          <w:rFonts w:ascii="Times New Roman" w:eastAsia="Times New Roman" w:hAnsi="Times New Roman" w:cs="Times New Roman"/>
          <w:kern w:val="0"/>
          <w:sz w:val="24"/>
          <w:szCs w:val="24"/>
          <w:lang w:eastAsia="hr-HR"/>
        </w:rPr>
      </w:pPr>
      <w:r>
        <w:rPr>
          <w:rFonts w:ascii="Times New Roman" w:eastAsia="Times New Roman" w:hAnsi="Times New Roman" w:cs="Times New Roman"/>
          <w:kern w:val="0"/>
          <w:sz w:val="24"/>
          <w:szCs w:val="24"/>
          <w:lang w:eastAsia="hr-HR"/>
        </w:rPr>
        <w:br w:type="page"/>
      </w:r>
    </w:p>
    <w:p w14:paraId="7EFC4AF9"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lastRenderedPageBreak/>
        <w:t>III.</w:t>
      </w:r>
      <w:r w:rsidRPr="00E10DCB">
        <w:rPr>
          <w:rFonts w:ascii="Times New Roman" w:eastAsia="Times New Roman" w:hAnsi="Times New Roman" w:cs="Times New Roman"/>
          <w:b/>
          <w:bCs/>
          <w:kern w:val="0"/>
          <w:sz w:val="24"/>
          <w:szCs w:val="24"/>
          <w:lang w:eastAsia="hr-HR"/>
        </w:rPr>
        <w:tab/>
        <w:t xml:space="preserve">OCJENA I IZVORI SREDSTAVA POTREBNIH ZA PROVEDBU ZAKONA </w:t>
      </w:r>
    </w:p>
    <w:p w14:paraId="2FD52746"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488E33A0" w14:textId="4B6CDF87" w:rsidR="00AD287A" w:rsidRDefault="00AD287A" w:rsidP="00D72A2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AD287A">
        <w:rPr>
          <w:rFonts w:ascii="Times New Roman" w:eastAsia="Times New Roman" w:hAnsi="Times New Roman" w:cs="Times New Roman"/>
          <w:kern w:val="0"/>
          <w:sz w:val="24"/>
          <w:szCs w:val="24"/>
          <w:lang w:eastAsia="hr-HR"/>
        </w:rPr>
        <w:t xml:space="preserve">Donošenje </w:t>
      </w:r>
      <w:r w:rsidR="00D72A2B">
        <w:rPr>
          <w:rFonts w:ascii="Times New Roman" w:eastAsia="Times New Roman" w:hAnsi="Times New Roman" w:cs="Times New Roman"/>
          <w:kern w:val="0"/>
          <w:sz w:val="24"/>
          <w:szCs w:val="24"/>
          <w:lang w:eastAsia="hr-HR"/>
        </w:rPr>
        <w:t xml:space="preserve">ovoga zakona </w:t>
      </w:r>
      <w:r w:rsidRPr="00AD287A">
        <w:rPr>
          <w:rFonts w:ascii="Times New Roman" w:eastAsia="Times New Roman" w:hAnsi="Times New Roman" w:cs="Times New Roman"/>
          <w:kern w:val="0"/>
          <w:sz w:val="24"/>
          <w:szCs w:val="24"/>
          <w:lang w:eastAsia="hr-HR"/>
        </w:rPr>
        <w:t>neće zahtijevati osiguranje dodatnih sredstava u 2025. godini niti sredstva u daljnjim godinama</w:t>
      </w:r>
      <w:r>
        <w:rPr>
          <w:rFonts w:ascii="Times New Roman" w:eastAsia="Times New Roman" w:hAnsi="Times New Roman" w:cs="Times New Roman"/>
          <w:kern w:val="0"/>
          <w:sz w:val="24"/>
          <w:szCs w:val="24"/>
          <w:lang w:eastAsia="hr-HR"/>
        </w:rPr>
        <w:t xml:space="preserve"> u državnom proračunu</w:t>
      </w:r>
      <w:r w:rsidR="00A65723">
        <w:rPr>
          <w:rFonts w:ascii="Times New Roman" w:eastAsia="Times New Roman" w:hAnsi="Times New Roman" w:cs="Times New Roman"/>
          <w:kern w:val="0"/>
          <w:sz w:val="24"/>
          <w:szCs w:val="24"/>
          <w:lang w:eastAsia="hr-HR"/>
        </w:rPr>
        <w:t xml:space="preserve"> Republike Hrvatske</w:t>
      </w:r>
      <w:r>
        <w:rPr>
          <w:rFonts w:ascii="Times New Roman" w:eastAsia="Times New Roman" w:hAnsi="Times New Roman" w:cs="Times New Roman"/>
          <w:kern w:val="0"/>
          <w:sz w:val="24"/>
          <w:szCs w:val="24"/>
          <w:lang w:eastAsia="hr-HR"/>
        </w:rPr>
        <w:t xml:space="preserve"> jer će f</w:t>
      </w:r>
      <w:r w:rsidRPr="00E10DCB">
        <w:rPr>
          <w:rFonts w:ascii="Times New Roman" w:eastAsia="Times New Roman" w:hAnsi="Times New Roman" w:cs="Times New Roman"/>
          <w:kern w:val="0"/>
          <w:sz w:val="24"/>
          <w:szCs w:val="24"/>
          <w:lang w:eastAsia="hr-HR"/>
        </w:rPr>
        <w:t xml:space="preserve">inancijska sredstva potrebna za provedbu ovoga </w:t>
      </w:r>
      <w:r w:rsidR="00C45A2A">
        <w:rPr>
          <w:rFonts w:ascii="Times New Roman" w:eastAsia="Times New Roman" w:hAnsi="Times New Roman" w:cs="Times New Roman"/>
          <w:kern w:val="0"/>
          <w:sz w:val="24"/>
          <w:szCs w:val="24"/>
          <w:lang w:eastAsia="hr-HR"/>
        </w:rPr>
        <w:t>z</w:t>
      </w:r>
      <w:r w:rsidRPr="00E10DCB">
        <w:rPr>
          <w:rFonts w:ascii="Times New Roman" w:eastAsia="Times New Roman" w:hAnsi="Times New Roman" w:cs="Times New Roman"/>
          <w:kern w:val="0"/>
          <w:sz w:val="24"/>
          <w:szCs w:val="24"/>
          <w:lang w:eastAsia="hr-HR"/>
        </w:rPr>
        <w:t>akona osigurat</w:t>
      </w:r>
      <w:r>
        <w:rPr>
          <w:rFonts w:ascii="Times New Roman" w:eastAsia="Times New Roman" w:hAnsi="Times New Roman" w:cs="Times New Roman"/>
          <w:kern w:val="0"/>
          <w:sz w:val="24"/>
          <w:szCs w:val="24"/>
          <w:lang w:eastAsia="hr-HR"/>
        </w:rPr>
        <w:t>i</w:t>
      </w:r>
      <w:r w:rsidRPr="00E10DCB">
        <w:rPr>
          <w:rFonts w:ascii="Times New Roman" w:eastAsia="Times New Roman" w:hAnsi="Times New Roman" w:cs="Times New Roman"/>
          <w:kern w:val="0"/>
          <w:sz w:val="24"/>
          <w:szCs w:val="24"/>
          <w:lang w:eastAsia="hr-HR"/>
        </w:rPr>
        <w:t xml:space="preserve"> Hrvatska regulatorna agencija za mrežne djelatnosti</w:t>
      </w:r>
      <w:r w:rsidR="00C45A2A">
        <w:rPr>
          <w:rFonts w:ascii="Times New Roman" w:eastAsia="Times New Roman" w:hAnsi="Times New Roman" w:cs="Times New Roman"/>
          <w:kern w:val="0"/>
          <w:sz w:val="24"/>
          <w:szCs w:val="24"/>
          <w:lang w:eastAsia="hr-HR"/>
        </w:rPr>
        <w:t>,</w:t>
      </w:r>
      <w:r w:rsidRPr="00E10DCB">
        <w:rPr>
          <w:rFonts w:ascii="Times New Roman" w:eastAsia="Times New Roman" w:hAnsi="Times New Roman" w:cs="Times New Roman"/>
          <w:kern w:val="0"/>
          <w:sz w:val="24"/>
          <w:szCs w:val="24"/>
          <w:lang w:eastAsia="hr-HR"/>
        </w:rPr>
        <w:t xml:space="preserve"> kao Koordinator za digitalne usluge iz vlastitih sredstava.</w:t>
      </w:r>
    </w:p>
    <w:p w14:paraId="3B20E1EC" w14:textId="77777777" w:rsidR="00A65723" w:rsidRDefault="00A65723" w:rsidP="00D72A2B">
      <w:pPr>
        <w:spacing w:after="0" w:line="240" w:lineRule="auto"/>
        <w:ind w:firstLine="709"/>
        <w:jc w:val="both"/>
        <w:textAlignment w:val="baseline"/>
        <w:rPr>
          <w:rFonts w:ascii="Times New Roman" w:eastAsia="Times New Roman" w:hAnsi="Times New Roman" w:cs="Times New Roman"/>
          <w:kern w:val="0"/>
          <w:sz w:val="24"/>
          <w:szCs w:val="24"/>
          <w:lang w:eastAsia="hr-HR"/>
        </w:rPr>
      </w:pPr>
    </w:p>
    <w:p w14:paraId="496F8600" w14:textId="453889A3" w:rsidR="00AD287A" w:rsidRDefault="00AD287A" w:rsidP="00A65723">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AD287A">
        <w:rPr>
          <w:rFonts w:ascii="Times New Roman" w:eastAsia="Times New Roman" w:hAnsi="Times New Roman" w:cs="Times New Roman"/>
          <w:kern w:val="0"/>
          <w:sz w:val="24"/>
          <w:szCs w:val="24"/>
          <w:lang w:eastAsia="hr-HR"/>
        </w:rPr>
        <w:t>Ministarstvo unutarnjih poslova, Državno odvjetništvo Republike Hrvatske, Ministarstvo financija Carinska uprava, Agencija za zaštitu osobnih podataka, Ministarstvo zdravstva, Državni inspektorat i Agencija za elektroničke medije, koji su tijela nadležna za izdavanje naloga iz članka 6. Zakona, će navedene obveze financirati iz redovnih aktivnosti, a Hrvatska regulatorna agencija za mrežne djelatnosti koja je Koordinator za digitalne usluge će</w:t>
      </w:r>
      <w:r w:rsidR="00C45A2A">
        <w:rPr>
          <w:rFonts w:ascii="Times New Roman" w:eastAsia="Times New Roman" w:hAnsi="Times New Roman" w:cs="Times New Roman"/>
          <w:kern w:val="0"/>
          <w:sz w:val="24"/>
          <w:szCs w:val="24"/>
          <w:lang w:eastAsia="hr-HR"/>
        </w:rPr>
        <w:t>,</w:t>
      </w:r>
      <w:r w:rsidRPr="00AD287A">
        <w:rPr>
          <w:rFonts w:ascii="Times New Roman" w:eastAsia="Times New Roman" w:hAnsi="Times New Roman" w:cs="Times New Roman"/>
          <w:kern w:val="0"/>
          <w:sz w:val="24"/>
          <w:szCs w:val="24"/>
          <w:lang w:eastAsia="hr-HR"/>
        </w:rPr>
        <w:t xml:space="preserve"> sukladno članku 10. Zakona</w:t>
      </w:r>
      <w:r w:rsidR="00C45A2A">
        <w:rPr>
          <w:rFonts w:ascii="Times New Roman" w:eastAsia="Times New Roman" w:hAnsi="Times New Roman" w:cs="Times New Roman"/>
          <w:kern w:val="0"/>
          <w:sz w:val="24"/>
          <w:szCs w:val="24"/>
          <w:lang w:eastAsia="hr-HR"/>
        </w:rPr>
        <w:t>,</w:t>
      </w:r>
      <w:r w:rsidRPr="00AD287A">
        <w:rPr>
          <w:rFonts w:ascii="Times New Roman" w:eastAsia="Times New Roman" w:hAnsi="Times New Roman" w:cs="Times New Roman"/>
          <w:kern w:val="0"/>
          <w:sz w:val="24"/>
          <w:szCs w:val="24"/>
          <w:lang w:eastAsia="hr-HR"/>
        </w:rPr>
        <w:t xml:space="preserve"> sredstva za rad osigurati iz vlastitih sredstava kako slijedi:</w:t>
      </w:r>
    </w:p>
    <w:p w14:paraId="567486F1" w14:textId="2BCFE195" w:rsidR="00AD287A" w:rsidRPr="009B6345" w:rsidRDefault="00AD287A" w:rsidP="00A65723">
      <w:pPr>
        <w:pStyle w:val="ListParagraph"/>
        <w:numPr>
          <w:ilvl w:val="0"/>
          <w:numId w:val="11"/>
        </w:numPr>
        <w:spacing w:after="0" w:line="240" w:lineRule="auto"/>
        <w:ind w:hanging="436"/>
        <w:jc w:val="both"/>
        <w:textAlignment w:val="baseline"/>
        <w:rPr>
          <w:rFonts w:ascii="Times New Roman" w:eastAsia="Times New Roman" w:hAnsi="Times New Roman" w:cs="Times New Roman"/>
          <w:kern w:val="0"/>
          <w:sz w:val="24"/>
          <w:szCs w:val="24"/>
          <w:lang w:eastAsia="hr-HR"/>
        </w:rPr>
      </w:pPr>
      <w:r>
        <w:rPr>
          <w:rFonts w:ascii="Times New Roman" w:eastAsia="Times New Roman" w:hAnsi="Times New Roman" w:cs="Times New Roman"/>
          <w:kern w:val="0"/>
          <w:sz w:val="24"/>
          <w:szCs w:val="24"/>
          <w:lang w:eastAsia="hr-HR"/>
        </w:rPr>
        <w:t>s</w:t>
      </w:r>
      <w:r w:rsidRPr="009B6345">
        <w:rPr>
          <w:rFonts w:ascii="Times New Roman" w:eastAsia="Times New Roman" w:hAnsi="Times New Roman" w:cs="Times New Roman"/>
          <w:kern w:val="0"/>
          <w:sz w:val="24"/>
          <w:szCs w:val="24"/>
          <w:lang w:eastAsia="hr-HR"/>
        </w:rPr>
        <w:t>redstva u 2025. za rashode za 3 djelatnika u iznosu 133.050 eura, za materijalne rashode u iznosu od 45.000 eura, za rashode za nabavu proizveden dugotrajne imovine u iznosu od 50.000 eura</w:t>
      </w:r>
    </w:p>
    <w:p w14:paraId="68E0F892" w14:textId="6E65B7B0" w:rsidR="00AD287A" w:rsidRDefault="00AD287A" w:rsidP="00A65723">
      <w:pPr>
        <w:pStyle w:val="ListParagraph"/>
        <w:numPr>
          <w:ilvl w:val="0"/>
          <w:numId w:val="11"/>
        </w:numPr>
        <w:spacing w:after="0" w:line="240" w:lineRule="auto"/>
        <w:ind w:hanging="436"/>
        <w:jc w:val="both"/>
        <w:textAlignment w:val="baseline"/>
        <w:rPr>
          <w:rFonts w:ascii="Times New Roman" w:eastAsia="Times New Roman" w:hAnsi="Times New Roman" w:cs="Times New Roman"/>
          <w:kern w:val="0"/>
          <w:sz w:val="24"/>
          <w:szCs w:val="24"/>
          <w:lang w:eastAsia="hr-HR"/>
        </w:rPr>
      </w:pPr>
      <w:r w:rsidRPr="009B6345">
        <w:rPr>
          <w:rFonts w:ascii="Times New Roman" w:eastAsia="Times New Roman" w:hAnsi="Times New Roman" w:cs="Times New Roman"/>
          <w:kern w:val="0"/>
          <w:sz w:val="24"/>
          <w:szCs w:val="24"/>
          <w:lang w:eastAsia="hr-HR"/>
        </w:rPr>
        <w:t xml:space="preserve">sredstva u 2026. za rashode za 4 djelatnika u iznosu 177.400 eura, za materijalne rashode u iznosu od 45.000 eura i za rashode za nabavu proizvedene dugotrajne imovine u iznosu od 50.000 eura te </w:t>
      </w:r>
    </w:p>
    <w:p w14:paraId="2A2CF3E4" w14:textId="77777777" w:rsidR="00AD287A" w:rsidRDefault="00AD287A" w:rsidP="00A65723">
      <w:pPr>
        <w:pStyle w:val="ListParagraph"/>
        <w:numPr>
          <w:ilvl w:val="0"/>
          <w:numId w:val="11"/>
        </w:numPr>
        <w:spacing w:after="0" w:line="240" w:lineRule="auto"/>
        <w:ind w:hanging="436"/>
        <w:jc w:val="both"/>
        <w:textAlignment w:val="baseline"/>
        <w:rPr>
          <w:rFonts w:ascii="Times New Roman" w:eastAsia="Times New Roman" w:hAnsi="Times New Roman" w:cs="Times New Roman"/>
          <w:kern w:val="0"/>
          <w:sz w:val="24"/>
          <w:szCs w:val="24"/>
          <w:lang w:eastAsia="hr-HR"/>
        </w:rPr>
      </w:pPr>
      <w:r w:rsidRPr="009B6345">
        <w:rPr>
          <w:rFonts w:ascii="Times New Roman" w:eastAsia="Times New Roman" w:hAnsi="Times New Roman" w:cs="Times New Roman"/>
          <w:kern w:val="0"/>
          <w:sz w:val="24"/>
          <w:szCs w:val="24"/>
          <w:lang w:eastAsia="hr-HR"/>
        </w:rPr>
        <w:t>sredstva u 2027. za rashode za 5 djelatnika u iznosu 200.000 eura, za materijalne rashode u iznosu od 50.000 eura i za rashode za nabavu proizvedene dugotrajne imovine u iznosu od 50.000 eura</w:t>
      </w:r>
      <w:r>
        <w:rPr>
          <w:rFonts w:ascii="Times New Roman" w:eastAsia="Times New Roman" w:hAnsi="Times New Roman" w:cs="Times New Roman"/>
          <w:kern w:val="0"/>
          <w:sz w:val="24"/>
          <w:szCs w:val="24"/>
          <w:lang w:eastAsia="hr-HR"/>
        </w:rPr>
        <w:t>.</w:t>
      </w:r>
    </w:p>
    <w:p w14:paraId="28D4E146" w14:textId="77777777" w:rsidR="00A65723" w:rsidRDefault="00A65723" w:rsidP="00AD287A">
      <w:pPr>
        <w:spacing w:after="0" w:line="240" w:lineRule="auto"/>
        <w:jc w:val="both"/>
        <w:textAlignment w:val="baseline"/>
        <w:rPr>
          <w:rFonts w:ascii="Times New Roman" w:eastAsia="Times New Roman" w:hAnsi="Times New Roman" w:cs="Times New Roman"/>
          <w:kern w:val="0"/>
          <w:sz w:val="24"/>
          <w:szCs w:val="24"/>
          <w:lang w:eastAsia="hr-HR"/>
        </w:rPr>
      </w:pPr>
    </w:p>
    <w:p w14:paraId="3828DD2E" w14:textId="6FCD0F67" w:rsidR="00AD287A" w:rsidRPr="009B6345" w:rsidRDefault="00AD287A" w:rsidP="00A65723">
      <w:pPr>
        <w:spacing w:after="0" w:line="240" w:lineRule="auto"/>
        <w:ind w:firstLine="709"/>
        <w:jc w:val="both"/>
        <w:textAlignment w:val="baseline"/>
        <w:rPr>
          <w:rFonts w:ascii="Times New Roman" w:eastAsia="Times New Roman" w:hAnsi="Times New Roman" w:cs="Times New Roman"/>
          <w:kern w:val="0"/>
          <w:sz w:val="24"/>
          <w:szCs w:val="24"/>
          <w:lang w:eastAsia="hr-HR"/>
        </w:rPr>
      </w:pPr>
      <w:r>
        <w:rPr>
          <w:rFonts w:ascii="Times New Roman" w:eastAsia="Times New Roman" w:hAnsi="Times New Roman" w:cs="Times New Roman"/>
          <w:kern w:val="0"/>
          <w:sz w:val="24"/>
          <w:szCs w:val="24"/>
          <w:lang w:eastAsia="hr-HR"/>
        </w:rPr>
        <w:t xml:space="preserve">Navedena sredstva </w:t>
      </w:r>
      <w:r w:rsidRPr="009B6345">
        <w:rPr>
          <w:rFonts w:ascii="Times New Roman" w:eastAsia="Times New Roman" w:hAnsi="Times New Roman" w:cs="Times New Roman"/>
          <w:kern w:val="0"/>
          <w:sz w:val="24"/>
          <w:szCs w:val="24"/>
          <w:lang w:eastAsia="hr-HR"/>
        </w:rPr>
        <w:t>planirana su Financijskim planom Hrvatske regulatorne agencije za mrežne djelatnosti unutar Glave 06565 Hrvatska regulatorna agencija za mrežne djelatnosti, na aktivnosti A917001 Administracija i upravljanje.</w:t>
      </w:r>
    </w:p>
    <w:p w14:paraId="18B7150E"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42AF762E"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6055901C" w14:textId="1B32C01D" w:rsidR="00E10DCB" w:rsidRPr="00E10DCB" w:rsidRDefault="00E10DCB" w:rsidP="00C45A2A">
      <w:pPr>
        <w:spacing w:after="0" w:line="240" w:lineRule="auto"/>
        <w:ind w:left="709" w:hanging="709"/>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IV.</w:t>
      </w:r>
      <w:r w:rsidRPr="00E10DCB">
        <w:rPr>
          <w:rFonts w:ascii="Times New Roman" w:eastAsia="Times New Roman" w:hAnsi="Times New Roman" w:cs="Times New Roman"/>
          <w:b/>
          <w:bCs/>
          <w:kern w:val="0"/>
          <w:sz w:val="24"/>
          <w:szCs w:val="24"/>
          <w:lang w:eastAsia="hr-HR"/>
        </w:rPr>
        <w:tab/>
        <w:t xml:space="preserve">RAZLIKE IZMEĐU RJEŠENJA KOJA SE PREDLAŽU KONAČNIM PRIJEDLOGOM U ODNOSU NA RJEŠENJA IZ PRIJEDLOGA ZAKONA </w:t>
      </w:r>
      <w:r w:rsidR="00C45A2A">
        <w:rPr>
          <w:rFonts w:ascii="Times New Roman" w:eastAsia="Times New Roman" w:hAnsi="Times New Roman" w:cs="Times New Roman"/>
          <w:b/>
          <w:bCs/>
          <w:kern w:val="0"/>
          <w:sz w:val="24"/>
          <w:szCs w:val="24"/>
          <w:lang w:eastAsia="hr-HR"/>
        </w:rPr>
        <w:t>TE</w:t>
      </w:r>
      <w:r w:rsidRPr="00E10DCB">
        <w:rPr>
          <w:rFonts w:ascii="Times New Roman" w:eastAsia="Times New Roman" w:hAnsi="Times New Roman" w:cs="Times New Roman"/>
          <w:b/>
          <w:bCs/>
          <w:kern w:val="0"/>
          <w:sz w:val="24"/>
          <w:szCs w:val="24"/>
          <w:lang w:eastAsia="hr-HR"/>
        </w:rPr>
        <w:t xml:space="preserve"> RAZLOZI ZBOG KOJIH SU RAZLIKE NASTALE</w:t>
      </w:r>
    </w:p>
    <w:p w14:paraId="4D86745D" w14:textId="77777777" w:rsidR="00E10DCB" w:rsidRPr="00E10DCB" w:rsidRDefault="00E10DCB" w:rsidP="00E10DCB">
      <w:pPr>
        <w:spacing w:after="0" w:line="240" w:lineRule="auto"/>
        <w:jc w:val="both"/>
        <w:textAlignment w:val="baseline"/>
        <w:rPr>
          <w:rFonts w:ascii="Times New Roman" w:eastAsia="Times New Roman" w:hAnsi="Times New Roman" w:cs="Times New Roman"/>
          <w:b/>
          <w:bCs/>
          <w:kern w:val="0"/>
          <w:sz w:val="24"/>
          <w:szCs w:val="24"/>
          <w:lang w:eastAsia="hr-HR"/>
        </w:rPr>
      </w:pPr>
    </w:p>
    <w:p w14:paraId="3A2AE6BB" w14:textId="34F7005A" w:rsidR="00E10DCB" w:rsidRPr="00E10DCB" w:rsidRDefault="00E10DCB" w:rsidP="00C45A2A">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 xml:space="preserve">Na 3. sjednici Hrvatskoga sabora, održanoj 26. rujna 2024., Hrvatski sabor raspravio je Prijedlog </w:t>
      </w:r>
      <w:r w:rsidR="00BA11CB">
        <w:rPr>
          <w:rFonts w:ascii="Times New Roman" w:eastAsia="Times New Roman" w:hAnsi="Times New Roman" w:cs="Times New Roman"/>
          <w:kern w:val="0"/>
          <w:sz w:val="24"/>
          <w:szCs w:val="24"/>
          <w:lang w:eastAsia="hr-HR"/>
        </w:rPr>
        <w:t>z</w:t>
      </w:r>
      <w:r w:rsidRPr="00E10DCB">
        <w:rPr>
          <w:rFonts w:ascii="Times New Roman" w:eastAsia="Times New Roman" w:hAnsi="Times New Roman" w:cs="Times New Roman"/>
          <w:kern w:val="0"/>
          <w:sz w:val="24"/>
          <w:szCs w:val="24"/>
          <w:lang w:eastAsia="hr-HR"/>
        </w:rPr>
        <w:t xml:space="preserve">akona o provedbi Uredbe (EU) 2022/2065 Europskog parlamenta i Vijeća od </w:t>
      </w:r>
      <w:r w:rsidR="00BA11CB">
        <w:rPr>
          <w:rFonts w:ascii="Times New Roman" w:eastAsia="Times New Roman" w:hAnsi="Times New Roman" w:cs="Times New Roman"/>
          <w:kern w:val="0"/>
          <w:sz w:val="24"/>
          <w:szCs w:val="24"/>
          <w:lang w:eastAsia="hr-HR"/>
        </w:rPr>
        <w:br/>
      </w:r>
      <w:r w:rsidRPr="00E10DCB">
        <w:rPr>
          <w:rFonts w:ascii="Times New Roman" w:eastAsia="Times New Roman" w:hAnsi="Times New Roman" w:cs="Times New Roman"/>
          <w:kern w:val="0"/>
          <w:sz w:val="24"/>
          <w:szCs w:val="24"/>
          <w:lang w:eastAsia="hr-HR"/>
        </w:rPr>
        <w:t xml:space="preserve">19. listopada 2022. o jedinstvenom tržištu digitalnih usluga i izmjeni direktive 2000/31/EZ (Akt o digitalnim uslugama), a 11. listopada 2024. Hrvatski sabor je donio Zaključak o prihvaćanju Prijedloga </w:t>
      </w:r>
      <w:r w:rsidR="00BA11CB">
        <w:rPr>
          <w:rFonts w:ascii="Times New Roman" w:eastAsia="Times New Roman" w:hAnsi="Times New Roman" w:cs="Times New Roman"/>
          <w:kern w:val="0"/>
          <w:sz w:val="24"/>
          <w:szCs w:val="24"/>
          <w:lang w:eastAsia="hr-HR"/>
        </w:rPr>
        <w:t>z</w:t>
      </w:r>
      <w:r w:rsidRPr="00E10DCB">
        <w:rPr>
          <w:rFonts w:ascii="Times New Roman" w:eastAsia="Times New Roman" w:hAnsi="Times New Roman" w:cs="Times New Roman"/>
          <w:kern w:val="0"/>
          <w:sz w:val="24"/>
          <w:szCs w:val="24"/>
          <w:lang w:eastAsia="hr-HR"/>
        </w:rPr>
        <w:t xml:space="preserve">akona o provedbi Uredbe (EU) 2022/2065 Europskog parlamenta i Vijeća od </w:t>
      </w:r>
      <w:r w:rsidR="00BA11CB">
        <w:rPr>
          <w:rFonts w:ascii="Times New Roman" w:eastAsia="Times New Roman" w:hAnsi="Times New Roman" w:cs="Times New Roman"/>
          <w:kern w:val="0"/>
          <w:sz w:val="24"/>
          <w:szCs w:val="24"/>
          <w:lang w:eastAsia="hr-HR"/>
        </w:rPr>
        <w:br/>
      </w:r>
      <w:r w:rsidRPr="00E10DCB">
        <w:rPr>
          <w:rFonts w:ascii="Times New Roman" w:eastAsia="Times New Roman" w:hAnsi="Times New Roman" w:cs="Times New Roman"/>
          <w:kern w:val="0"/>
          <w:sz w:val="24"/>
          <w:szCs w:val="24"/>
          <w:lang w:eastAsia="hr-HR"/>
        </w:rPr>
        <w:t>19. listopada 2022. o jedinstvenom tržištu digitalnih usluga i izmjeni direktive 2000/31/EZ (Akt o digitalnim uslugama).</w:t>
      </w:r>
    </w:p>
    <w:p w14:paraId="1AE270B3"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7C0A318E" w14:textId="77777777" w:rsidR="00E10DCB" w:rsidRPr="00E10DCB" w:rsidRDefault="00E10DCB" w:rsidP="00BA11CB">
      <w:pPr>
        <w:spacing w:after="0" w:line="240" w:lineRule="auto"/>
        <w:ind w:firstLine="709"/>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U nastavku se iznose nova rješenja koja se predlažu Konačnim prijedlogom zakona u odnosu na rješenja iz Prijedloga zakona:</w:t>
      </w:r>
    </w:p>
    <w:p w14:paraId="2E1C0D12"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4C2D31B4" w14:textId="5B76F82B" w:rsidR="003725E0" w:rsidRDefault="000E22B4" w:rsidP="00BA11CB">
      <w:pPr>
        <w:numPr>
          <w:ilvl w:val="0"/>
          <w:numId w:val="9"/>
        </w:numPr>
        <w:spacing w:after="0" w:line="240" w:lineRule="auto"/>
        <w:ind w:hanging="720"/>
        <w:contextualSpacing/>
        <w:jc w:val="both"/>
        <w:textAlignment w:val="baseline"/>
        <w:rPr>
          <w:rFonts w:ascii="Times New Roman" w:eastAsia="Times New Roman" w:hAnsi="Times New Roman" w:cs="Times New Roman"/>
          <w:kern w:val="0"/>
          <w:sz w:val="24"/>
          <w:szCs w:val="24"/>
          <w:lang w:eastAsia="hr-HR"/>
        </w:rPr>
      </w:pPr>
      <w:r w:rsidRPr="000E22B4">
        <w:rPr>
          <w:rFonts w:ascii="Times New Roman" w:eastAsia="Times New Roman" w:hAnsi="Times New Roman" w:cs="Times New Roman"/>
          <w:kern w:val="0"/>
          <w:sz w:val="24"/>
          <w:szCs w:val="24"/>
          <w:lang w:eastAsia="hr-HR"/>
        </w:rPr>
        <w:t>u članak 6. stavk</w:t>
      </w:r>
      <w:r w:rsidR="00BA11CB">
        <w:rPr>
          <w:rFonts w:ascii="Times New Roman" w:eastAsia="Times New Roman" w:hAnsi="Times New Roman" w:cs="Times New Roman"/>
          <w:kern w:val="0"/>
          <w:sz w:val="24"/>
          <w:szCs w:val="24"/>
          <w:lang w:eastAsia="hr-HR"/>
        </w:rPr>
        <w:t>u</w:t>
      </w:r>
      <w:r w:rsidRPr="000E22B4">
        <w:rPr>
          <w:rFonts w:ascii="Times New Roman" w:eastAsia="Times New Roman" w:hAnsi="Times New Roman" w:cs="Times New Roman"/>
          <w:kern w:val="0"/>
          <w:sz w:val="24"/>
          <w:szCs w:val="24"/>
          <w:lang w:eastAsia="hr-HR"/>
        </w:rPr>
        <w:t xml:space="preserve"> 1. dodana </w:t>
      </w:r>
      <w:r w:rsidR="00186C4F">
        <w:rPr>
          <w:rFonts w:ascii="Times New Roman" w:eastAsia="Times New Roman" w:hAnsi="Times New Roman" w:cs="Times New Roman"/>
          <w:kern w:val="0"/>
          <w:sz w:val="24"/>
          <w:szCs w:val="24"/>
          <w:lang w:eastAsia="hr-HR"/>
        </w:rPr>
        <w:t xml:space="preserve">je </w:t>
      </w:r>
      <w:r w:rsidRPr="000E22B4">
        <w:rPr>
          <w:rFonts w:ascii="Times New Roman" w:eastAsia="Times New Roman" w:hAnsi="Times New Roman" w:cs="Times New Roman"/>
          <w:kern w:val="0"/>
          <w:sz w:val="24"/>
          <w:szCs w:val="24"/>
          <w:lang w:eastAsia="hr-HR"/>
        </w:rPr>
        <w:t>nova točka 6. koja propisuje da je Agencija za elektroničke medije tijelo nadležno za izdavanje naloga za djelovanje protiv nezakonitog sadržaja iz članka 9. i naloga za davanje informacija iz članka 10. Uredbe (EU) 2022/2065 za nezakoniti sadržaj koji predstavlja povredu iz područja elektroničkih medija u skladu s ovlastima određenim posebnim propisima</w:t>
      </w:r>
      <w:r w:rsidR="00B51726">
        <w:rPr>
          <w:rFonts w:ascii="Times New Roman" w:eastAsia="Times New Roman" w:hAnsi="Times New Roman" w:cs="Times New Roman"/>
          <w:kern w:val="0"/>
          <w:sz w:val="24"/>
          <w:szCs w:val="24"/>
          <w:lang w:eastAsia="hr-HR"/>
        </w:rPr>
        <w:t xml:space="preserve"> te nova točka 7. koja propisuje i nadležnost </w:t>
      </w:r>
      <w:r w:rsidR="00B51726">
        <w:rPr>
          <w:rFonts w:ascii="Times New Roman" w:eastAsia="Calibri" w:hAnsi="Times New Roman" w:cs="Times New Roman"/>
          <w:kern w:val="0"/>
          <w:sz w:val="24"/>
          <w:szCs w:val="24"/>
          <w:lang w:eastAsia="hr-HR"/>
        </w:rPr>
        <w:t>drugih tijela u skladu s ovlastima određenim posebnim zakonima kojima se uređuje njihov djelokrug</w:t>
      </w:r>
    </w:p>
    <w:p w14:paraId="052E4861" w14:textId="6BF90B23" w:rsidR="00E10DCB" w:rsidRPr="00E10DCB" w:rsidRDefault="00E10DCB" w:rsidP="00BA11CB">
      <w:pPr>
        <w:numPr>
          <w:ilvl w:val="0"/>
          <w:numId w:val="9"/>
        </w:numPr>
        <w:spacing w:after="0" w:line="240" w:lineRule="auto"/>
        <w:ind w:hanging="720"/>
        <w:contextualSpacing/>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lastRenderedPageBreak/>
        <w:t xml:space="preserve">tekst Konačnog prijedloga zakona dorađen je na način da članci 7., 8., 18., 19., 20. i 21. nemaju više naslove u kojima se pozivaju na određene odredbe Uredbe (EU) 2022/2065 sukladno uputi Odbora za zakonodavstvo Hrvatskoga sabora </w:t>
      </w:r>
    </w:p>
    <w:p w14:paraId="5B9B66BC" w14:textId="613500B6" w:rsidR="00E10DCB" w:rsidRPr="00E10DCB" w:rsidRDefault="00E10DCB" w:rsidP="00BA11CB">
      <w:pPr>
        <w:numPr>
          <w:ilvl w:val="0"/>
          <w:numId w:val="9"/>
        </w:numPr>
        <w:spacing w:after="0" w:line="240" w:lineRule="auto"/>
        <w:ind w:hanging="720"/>
        <w:contextualSpacing/>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u članku 12. brisan je zadnji dio rečenice koji je glasio</w:t>
      </w:r>
      <w:r w:rsidR="00186C4F">
        <w:rPr>
          <w:rFonts w:ascii="Times New Roman" w:eastAsia="Times New Roman" w:hAnsi="Times New Roman" w:cs="Times New Roman"/>
          <w:kern w:val="0"/>
          <w:sz w:val="24"/>
          <w:szCs w:val="24"/>
          <w:lang w:eastAsia="hr-HR"/>
        </w:rPr>
        <w:t>:</w:t>
      </w:r>
      <w:r w:rsidRPr="00E10DCB">
        <w:rPr>
          <w:rFonts w:ascii="Times New Roman" w:eastAsia="Times New Roman" w:hAnsi="Times New Roman" w:cs="Times New Roman"/>
          <w:kern w:val="0"/>
          <w:sz w:val="24"/>
          <w:szCs w:val="24"/>
          <w:lang w:eastAsia="hr-HR"/>
        </w:rPr>
        <w:t xml:space="preserve"> „ a u skladu s člankom 6. ovog</w:t>
      </w:r>
      <w:r w:rsidR="00186C4F">
        <w:rPr>
          <w:rFonts w:ascii="Times New Roman" w:eastAsia="Times New Roman" w:hAnsi="Times New Roman" w:cs="Times New Roman"/>
          <w:kern w:val="0"/>
          <w:sz w:val="24"/>
          <w:szCs w:val="24"/>
          <w:lang w:eastAsia="hr-HR"/>
        </w:rPr>
        <w:t>a</w:t>
      </w:r>
      <w:r w:rsidRPr="00E10DCB">
        <w:rPr>
          <w:rFonts w:ascii="Times New Roman" w:eastAsia="Times New Roman" w:hAnsi="Times New Roman" w:cs="Times New Roman"/>
          <w:kern w:val="0"/>
          <w:sz w:val="24"/>
          <w:szCs w:val="24"/>
          <w:lang w:eastAsia="hr-HR"/>
        </w:rPr>
        <w:t xml:space="preserve"> Zakona“</w:t>
      </w:r>
      <w:r w:rsidRPr="00E10DCB">
        <w:t xml:space="preserve"> </w:t>
      </w:r>
      <w:r w:rsidRPr="00E10DCB">
        <w:rPr>
          <w:rFonts w:ascii="Times New Roman" w:eastAsia="Times New Roman" w:hAnsi="Times New Roman" w:cs="Times New Roman"/>
          <w:kern w:val="0"/>
          <w:sz w:val="24"/>
          <w:szCs w:val="24"/>
          <w:lang w:eastAsia="hr-HR"/>
        </w:rPr>
        <w:t>sukladno uputi Odbora za zakonodavstvo Hrvatskoga sabora</w:t>
      </w:r>
    </w:p>
    <w:p w14:paraId="23AE6712" w14:textId="77777777" w:rsidR="00B51726" w:rsidRDefault="00E10DCB" w:rsidP="00BA11CB">
      <w:pPr>
        <w:numPr>
          <w:ilvl w:val="0"/>
          <w:numId w:val="9"/>
        </w:numPr>
        <w:spacing w:after="0" w:line="240" w:lineRule="auto"/>
        <w:ind w:hanging="720"/>
        <w:contextualSpacing/>
        <w:jc w:val="both"/>
        <w:textAlignment w:val="baseline"/>
        <w:rPr>
          <w:rFonts w:ascii="Times New Roman" w:eastAsia="Times New Roman" w:hAnsi="Times New Roman" w:cs="Times New Roman"/>
          <w:kern w:val="0"/>
          <w:sz w:val="24"/>
          <w:szCs w:val="24"/>
          <w:lang w:eastAsia="hr-HR"/>
        </w:rPr>
      </w:pPr>
      <w:r w:rsidRPr="00E10DCB">
        <w:rPr>
          <w:rFonts w:ascii="Times New Roman" w:eastAsia="Times New Roman" w:hAnsi="Times New Roman" w:cs="Times New Roman"/>
          <w:kern w:val="0"/>
          <w:sz w:val="24"/>
          <w:szCs w:val="24"/>
          <w:lang w:eastAsia="hr-HR"/>
        </w:rPr>
        <w:t>članak 13. stavak 6. dorađen prema uputi Odbora za zakonodavstvo Hrvatskoga sabora na način da sada isti jasno propisuje da se povodom prigovora iz članka 11. Zakona postupa žurno</w:t>
      </w:r>
    </w:p>
    <w:p w14:paraId="2500E3F1" w14:textId="3DAE7D86" w:rsidR="008D0781" w:rsidRPr="002D27BB" w:rsidRDefault="002D27BB" w:rsidP="00BA11CB">
      <w:pPr>
        <w:pStyle w:val="ListParagraph"/>
        <w:numPr>
          <w:ilvl w:val="0"/>
          <w:numId w:val="9"/>
        </w:numPr>
        <w:pBdr>
          <w:top w:val="nil"/>
          <w:left w:val="nil"/>
          <w:bottom w:val="nil"/>
          <w:right w:val="nil"/>
          <w:between w:val="nil"/>
          <w:bar w:val="nil"/>
        </w:pBdr>
        <w:spacing w:after="0" w:line="240" w:lineRule="auto"/>
        <w:ind w:hanging="720"/>
        <w:jc w:val="both"/>
        <w:rPr>
          <w:rFonts w:ascii="Times New Roman" w:eastAsia="Times New Roman" w:hAnsi="Times New Roman" w:cs="Times New Roman"/>
          <w:kern w:val="0"/>
          <w:sz w:val="24"/>
          <w:szCs w:val="24"/>
          <w:lang w:eastAsia="hr-HR"/>
        </w:rPr>
      </w:pPr>
      <w:r w:rsidRPr="002D27BB">
        <w:rPr>
          <w:rFonts w:ascii="Times New Roman" w:eastAsia="Times New Roman" w:hAnsi="Times New Roman" w:cs="Times New Roman"/>
          <w:kern w:val="0"/>
          <w:sz w:val="24"/>
          <w:szCs w:val="24"/>
          <w:lang w:eastAsia="hr-HR"/>
        </w:rPr>
        <w:t xml:space="preserve">u članku 17. dodani su novi stavci 2. i 3. kojima je propisano da </w:t>
      </w:r>
      <w:r w:rsidR="00B51726" w:rsidRPr="002D27BB">
        <w:rPr>
          <w:rFonts w:ascii="Times New Roman" w:eastAsia="Times New Roman" w:hAnsi="Times New Roman" w:cs="Times New Roman"/>
          <w:kern w:val="0"/>
          <w:sz w:val="24"/>
          <w:szCs w:val="24"/>
          <w:lang w:eastAsia="hr-HR"/>
        </w:rPr>
        <w:t>nadležn</w:t>
      </w:r>
      <w:r w:rsidRPr="002D27BB">
        <w:rPr>
          <w:rFonts w:ascii="Times New Roman" w:eastAsia="Times New Roman" w:hAnsi="Times New Roman" w:cs="Times New Roman"/>
          <w:kern w:val="0"/>
          <w:sz w:val="24"/>
          <w:szCs w:val="24"/>
          <w:lang w:eastAsia="hr-HR"/>
        </w:rPr>
        <w:t>a</w:t>
      </w:r>
      <w:r w:rsidR="00B51726" w:rsidRPr="002D27BB">
        <w:rPr>
          <w:rFonts w:ascii="Times New Roman" w:eastAsia="Times New Roman" w:hAnsi="Times New Roman" w:cs="Times New Roman"/>
          <w:kern w:val="0"/>
          <w:sz w:val="24"/>
          <w:szCs w:val="24"/>
          <w:lang w:eastAsia="hr-HR"/>
        </w:rPr>
        <w:t xml:space="preserve"> tijel</w:t>
      </w:r>
      <w:r w:rsidRPr="002D27BB">
        <w:rPr>
          <w:rFonts w:ascii="Times New Roman" w:eastAsia="Times New Roman" w:hAnsi="Times New Roman" w:cs="Times New Roman"/>
          <w:kern w:val="0"/>
          <w:sz w:val="24"/>
          <w:szCs w:val="24"/>
          <w:lang w:eastAsia="hr-HR"/>
        </w:rPr>
        <w:t>a</w:t>
      </w:r>
      <w:r w:rsidR="00B51726" w:rsidRPr="002D27BB">
        <w:rPr>
          <w:rFonts w:ascii="Times New Roman" w:eastAsia="Times New Roman" w:hAnsi="Times New Roman" w:cs="Times New Roman"/>
          <w:kern w:val="0"/>
          <w:sz w:val="24"/>
          <w:szCs w:val="24"/>
          <w:lang w:eastAsia="hr-HR"/>
        </w:rPr>
        <w:t>, odnosno ovlaštena službena osoba</w:t>
      </w:r>
      <w:r w:rsidRPr="002D27BB">
        <w:rPr>
          <w:rFonts w:ascii="Times New Roman" w:eastAsia="Times New Roman" w:hAnsi="Times New Roman" w:cs="Times New Roman"/>
          <w:kern w:val="0"/>
          <w:sz w:val="24"/>
          <w:szCs w:val="24"/>
          <w:lang w:eastAsia="hr-HR"/>
        </w:rPr>
        <w:t xml:space="preserve">, imaju sve ovlasti iz članka 51. Uredbe (EU) 2022/2065 u slučaju utvrđenja </w:t>
      </w:r>
      <w:r w:rsidR="00B51726" w:rsidRPr="002D27BB">
        <w:rPr>
          <w:rFonts w:ascii="Times New Roman" w:eastAsia="Times New Roman" w:hAnsi="Times New Roman" w:cs="Times New Roman"/>
          <w:kern w:val="0"/>
          <w:sz w:val="24"/>
          <w:szCs w:val="24"/>
          <w:lang w:eastAsia="hr-HR"/>
        </w:rPr>
        <w:t>povrede odredbi član</w:t>
      </w:r>
      <w:r w:rsidR="00186C4F">
        <w:rPr>
          <w:rFonts w:ascii="Times New Roman" w:eastAsia="Times New Roman" w:hAnsi="Times New Roman" w:cs="Times New Roman"/>
          <w:kern w:val="0"/>
          <w:sz w:val="24"/>
          <w:szCs w:val="24"/>
          <w:lang w:eastAsia="hr-HR"/>
        </w:rPr>
        <w:t>a</w:t>
      </w:r>
      <w:r w:rsidR="00B51726" w:rsidRPr="002D27BB">
        <w:rPr>
          <w:rFonts w:ascii="Times New Roman" w:eastAsia="Times New Roman" w:hAnsi="Times New Roman" w:cs="Times New Roman"/>
          <w:kern w:val="0"/>
          <w:sz w:val="24"/>
          <w:szCs w:val="24"/>
          <w:lang w:eastAsia="hr-HR"/>
        </w:rPr>
        <w:t>ka 25. do 28. i 30. do 32. Uredbe (EU) 2022/2065,</w:t>
      </w:r>
      <w:r w:rsidRPr="002D27BB">
        <w:rPr>
          <w:rFonts w:ascii="Times New Roman" w:eastAsia="Times New Roman" w:hAnsi="Times New Roman" w:cs="Times New Roman"/>
          <w:kern w:val="0"/>
          <w:sz w:val="24"/>
          <w:szCs w:val="24"/>
          <w:lang w:eastAsia="hr-HR"/>
        </w:rPr>
        <w:t xml:space="preserve"> u</w:t>
      </w:r>
      <w:r w:rsidR="00B51726" w:rsidRPr="002D27BB">
        <w:rPr>
          <w:rFonts w:ascii="Times New Roman" w:eastAsia="Times New Roman" w:hAnsi="Times New Roman" w:cs="Times New Roman"/>
          <w:kern w:val="0"/>
          <w:sz w:val="24"/>
          <w:szCs w:val="24"/>
          <w:lang w:eastAsia="hr-HR"/>
        </w:rPr>
        <w:t>ključujući i ovlast izricanja mjera rješenjem određujući primjereni rok za izvršenje mjere u cilju prestanka povreda</w:t>
      </w:r>
      <w:r w:rsidRPr="002D27BB">
        <w:rPr>
          <w:rFonts w:ascii="Times New Roman" w:eastAsia="Times New Roman" w:hAnsi="Times New Roman" w:cs="Times New Roman"/>
          <w:kern w:val="0"/>
          <w:sz w:val="24"/>
          <w:szCs w:val="24"/>
          <w:lang w:eastAsia="hr-HR"/>
        </w:rPr>
        <w:t xml:space="preserve"> te da </w:t>
      </w:r>
      <w:r>
        <w:rPr>
          <w:rFonts w:ascii="Times New Roman" w:eastAsia="Times New Roman" w:hAnsi="Times New Roman" w:cs="Times New Roman"/>
          <w:kern w:val="0"/>
          <w:sz w:val="24"/>
          <w:szCs w:val="24"/>
          <w:lang w:eastAsia="hr-HR"/>
        </w:rPr>
        <w:t>p</w:t>
      </w:r>
      <w:r w:rsidR="00B51726" w:rsidRPr="002D27BB">
        <w:rPr>
          <w:rFonts w:ascii="Times New Roman" w:eastAsia="Times New Roman" w:hAnsi="Times New Roman" w:cs="Times New Roman"/>
          <w:kern w:val="0"/>
          <w:sz w:val="24"/>
          <w:szCs w:val="24"/>
          <w:lang w:eastAsia="hr-HR"/>
        </w:rPr>
        <w:t xml:space="preserve">rotiv </w:t>
      </w:r>
      <w:r>
        <w:rPr>
          <w:rFonts w:ascii="Times New Roman" w:eastAsia="Times New Roman" w:hAnsi="Times New Roman" w:cs="Times New Roman"/>
          <w:kern w:val="0"/>
          <w:sz w:val="24"/>
          <w:szCs w:val="24"/>
          <w:lang w:eastAsia="hr-HR"/>
        </w:rPr>
        <w:t xml:space="preserve">takvih </w:t>
      </w:r>
      <w:r w:rsidR="00B51726" w:rsidRPr="002D27BB">
        <w:rPr>
          <w:rFonts w:ascii="Times New Roman" w:eastAsia="Times New Roman" w:hAnsi="Times New Roman" w:cs="Times New Roman"/>
          <w:kern w:val="0"/>
          <w:sz w:val="24"/>
          <w:szCs w:val="24"/>
          <w:lang w:eastAsia="hr-HR"/>
        </w:rPr>
        <w:t>rješenja nije dopuštena žalba, već se može pokrenuti upravni spor</w:t>
      </w:r>
      <w:r w:rsidR="00E10DCB" w:rsidRPr="002D27BB">
        <w:rPr>
          <w:rFonts w:ascii="Times New Roman" w:eastAsia="Times New Roman" w:hAnsi="Times New Roman" w:cs="Times New Roman"/>
          <w:kern w:val="0"/>
          <w:sz w:val="24"/>
          <w:szCs w:val="24"/>
          <w:lang w:eastAsia="hr-HR"/>
        </w:rPr>
        <w:t>.</w:t>
      </w:r>
    </w:p>
    <w:p w14:paraId="5527E69B"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3D0DE010" w14:textId="77777777" w:rsidR="00E10DCB" w:rsidRPr="00E10DCB" w:rsidRDefault="00E10DCB" w:rsidP="00E10DCB">
      <w:pPr>
        <w:spacing w:after="0" w:line="240" w:lineRule="auto"/>
        <w:jc w:val="both"/>
        <w:textAlignment w:val="baseline"/>
        <w:rPr>
          <w:rFonts w:ascii="Times New Roman" w:eastAsia="Times New Roman" w:hAnsi="Times New Roman" w:cs="Times New Roman"/>
          <w:kern w:val="0"/>
          <w:sz w:val="24"/>
          <w:szCs w:val="24"/>
          <w:lang w:eastAsia="hr-HR"/>
        </w:rPr>
      </w:pPr>
    </w:p>
    <w:p w14:paraId="021D9208" w14:textId="1527AD16" w:rsidR="00E10DCB" w:rsidRPr="00E10DCB" w:rsidRDefault="00E10DCB" w:rsidP="00384F01">
      <w:pPr>
        <w:spacing w:after="0" w:line="240" w:lineRule="auto"/>
        <w:ind w:left="709" w:hanging="709"/>
        <w:jc w:val="both"/>
        <w:textAlignment w:val="baseline"/>
        <w:rPr>
          <w:rFonts w:ascii="Times New Roman" w:eastAsia="Times New Roman" w:hAnsi="Times New Roman" w:cs="Times New Roman"/>
          <w:b/>
          <w:bCs/>
          <w:kern w:val="0"/>
          <w:sz w:val="24"/>
          <w:szCs w:val="24"/>
          <w:lang w:eastAsia="hr-HR"/>
        </w:rPr>
      </w:pPr>
      <w:r w:rsidRPr="00E10DCB">
        <w:rPr>
          <w:rFonts w:ascii="Times New Roman" w:eastAsia="Times New Roman" w:hAnsi="Times New Roman" w:cs="Times New Roman"/>
          <w:b/>
          <w:bCs/>
          <w:kern w:val="0"/>
          <w:sz w:val="24"/>
          <w:szCs w:val="24"/>
          <w:lang w:eastAsia="hr-HR"/>
        </w:rPr>
        <w:t>V.</w:t>
      </w:r>
      <w:r w:rsidRPr="00E10DCB">
        <w:rPr>
          <w:rFonts w:ascii="Times New Roman" w:eastAsia="Times New Roman" w:hAnsi="Times New Roman" w:cs="Times New Roman"/>
          <w:b/>
          <w:bCs/>
          <w:kern w:val="0"/>
          <w:sz w:val="24"/>
          <w:szCs w:val="24"/>
          <w:lang w:eastAsia="hr-HR"/>
        </w:rPr>
        <w:tab/>
        <w:t xml:space="preserve">PRIJEDLOZI I MIŠLJENJA DANI NA PRIJEDLOG ZAKONA KOJE PREDLAGATELJ NIJE PRIHVATIO, S OBRAZLOŽENJEM </w:t>
      </w:r>
    </w:p>
    <w:p w14:paraId="2F7D5462" w14:textId="1D886E52" w:rsidR="0036257E" w:rsidRDefault="0036257E" w:rsidP="00E10DCB">
      <w:pPr>
        <w:spacing w:after="0" w:line="240" w:lineRule="auto"/>
        <w:contextualSpacing/>
        <w:jc w:val="both"/>
        <w:rPr>
          <w:rFonts w:ascii="Times New Roman" w:eastAsia="Calibri" w:hAnsi="Times New Roman" w:cs="Times New Roman"/>
          <w:bCs/>
          <w:kern w:val="0"/>
          <w:sz w:val="24"/>
          <w:szCs w:val="24"/>
        </w:rPr>
      </w:pPr>
    </w:p>
    <w:p w14:paraId="6CC36076" w14:textId="1E80ED71" w:rsidR="00E10DCB" w:rsidRPr="00E10DCB" w:rsidRDefault="009D75D1" w:rsidP="00384F01">
      <w:pPr>
        <w:spacing w:after="0" w:line="240" w:lineRule="auto"/>
        <w:ind w:firstLine="709"/>
        <w:contextualSpacing/>
        <w:jc w:val="both"/>
        <w:rPr>
          <w:rFonts w:ascii="Times New Roman" w:eastAsia="Calibri" w:hAnsi="Times New Roman" w:cs="Times New Roman"/>
          <w:bCs/>
          <w:kern w:val="0"/>
          <w:sz w:val="24"/>
          <w:szCs w:val="24"/>
        </w:rPr>
      </w:pPr>
      <w:r>
        <w:rPr>
          <w:rFonts w:ascii="Times New Roman" w:eastAsia="Calibri" w:hAnsi="Times New Roman" w:cs="Times New Roman"/>
          <w:bCs/>
          <w:kern w:val="0"/>
          <w:sz w:val="24"/>
          <w:szCs w:val="24"/>
        </w:rPr>
        <w:t>Odbor za zakonodavstvo</w:t>
      </w:r>
      <w:r w:rsidR="0070511E">
        <w:rPr>
          <w:rFonts w:ascii="Times New Roman" w:eastAsia="Calibri" w:hAnsi="Times New Roman" w:cs="Times New Roman"/>
          <w:bCs/>
          <w:kern w:val="0"/>
          <w:sz w:val="24"/>
          <w:szCs w:val="24"/>
        </w:rPr>
        <w:t xml:space="preserve"> Hrvatskoga sabora </w:t>
      </w:r>
      <w:r w:rsidR="008B7D48">
        <w:rPr>
          <w:rFonts w:ascii="Times New Roman" w:eastAsia="Calibri" w:hAnsi="Times New Roman" w:cs="Times New Roman"/>
          <w:bCs/>
          <w:kern w:val="0"/>
          <w:sz w:val="24"/>
          <w:szCs w:val="24"/>
        </w:rPr>
        <w:t>je u svome izvješću o Prijedlogu zakona o</w:t>
      </w:r>
      <w:r w:rsidR="00FE3706">
        <w:rPr>
          <w:rFonts w:ascii="Times New Roman" w:eastAsia="Calibri" w:hAnsi="Times New Roman" w:cs="Times New Roman"/>
          <w:bCs/>
          <w:kern w:val="0"/>
          <w:sz w:val="24"/>
          <w:szCs w:val="24"/>
        </w:rPr>
        <w:t xml:space="preserve"> provedbi </w:t>
      </w:r>
      <w:r w:rsidR="00FE3706" w:rsidRPr="008B7D48">
        <w:rPr>
          <w:rFonts w:ascii="Times New Roman" w:eastAsia="Calibri" w:hAnsi="Times New Roman" w:cs="Times New Roman"/>
          <w:bCs/>
          <w:kern w:val="0"/>
          <w:sz w:val="24"/>
          <w:szCs w:val="24"/>
        </w:rPr>
        <w:t>Uredbe</w:t>
      </w:r>
      <w:r w:rsidR="008B7D48" w:rsidRPr="008B7D48">
        <w:rPr>
          <w:rFonts w:ascii="Times New Roman" w:eastAsia="Calibri" w:hAnsi="Times New Roman" w:cs="Times New Roman"/>
          <w:bCs/>
          <w:kern w:val="0"/>
          <w:sz w:val="24"/>
          <w:szCs w:val="24"/>
        </w:rPr>
        <w:t xml:space="preserve"> (</w:t>
      </w:r>
      <w:r w:rsidR="008B7D48">
        <w:rPr>
          <w:rFonts w:ascii="Times New Roman" w:eastAsia="Calibri" w:hAnsi="Times New Roman" w:cs="Times New Roman"/>
          <w:bCs/>
          <w:kern w:val="0"/>
          <w:sz w:val="24"/>
          <w:szCs w:val="24"/>
        </w:rPr>
        <w:t>EU</w:t>
      </w:r>
      <w:r w:rsidR="008B7D48" w:rsidRPr="008B7D48">
        <w:rPr>
          <w:rFonts w:ascii="Times New Roman" w:eastAsia="Calibri" w:hAnsi="Times New Roman" w:cs="Times New Roman"/>
          <w:bCs/>
          <w:kern w:val="0"/>
          <w:sz w:val="24"/>
          <w:szCs w:val="24"/>
        </w:rPr>
        <w:t xml:space="preserve">) 2022/2065 </w:t>
      </w:r>
      <w:r w:rsidR="008B7D48">
        <w:rPr>
          <w:rFonts w:ascii="Times New Roman" w:eastAsia="Calibri" w:hAnsi="Times New Roman" w:cs="Times New Roman"/>
          <w:bCs/>
          <w:kern w:val="0"/>
          <w:sz w:val="24"/>
          <w:szCs w:val="24"/>
        </w:rPr>
        <w:t>E</w:t>
      </w:r>
      <w:r w:rsidR="008B7D48" w:rsidRPr="008B7D48">
        <w:rPr>
          <w:rFonts w:ascii="Times New Roman" w:eastAsia="Calibri" w:hAnsi="Times New Roman" w:cs="Times New Roman"/>
          <w:bCs/>
          <w:kern w:val="0"/>
          <w:sz w:val="24"/>
          <w:szCs w:val="24"/>
        </w:rPr>
        <w:t xml:space="preserve">uropskog parlamenta i </w:t>
      </w:r>
      <w:r w:rsidR="008B7D48">
        <w:rPr>
          <w:rFonts w:ascii="Times New Roman" w:eastAsia="Calibri" w:hAnsi="Times New Roman" w:cs="Times New Roman"/>
          <w:bCs/>
          <w:kern w:val="0"/>
          <w:sz w:val="24"/>
          <w:szCs w:val="24"/>
        </w:rPr>
        <w:t>V</w:t>
      </w:r>
      <w:r w:rsidR="008B7D48" w:rsidRPr="008B7D48">
        <w:rPr>
          <w:rFonts w:ascii="Times New Roman" w:eastAsia="Calibri" w:hAnsi="Times New Roman" w:cs="Times New Roman"/>
          <w:bCs/>
          <w:kern w:val="0"/>
          <w:sz w:val="24"/>
          <w:szCs w:val="24"/>
        </w:rPr>
        <w:t>ijeća od 19. listopada 2022. o jedinstvenom tržištu digitalnih usluga i izmjeni direktive 2000/31/</w:t>
      </w:r>
      <w:r w:rsidR="008B7D48">
        <w:rPr>
          <w:rFonts w:ascii="Times New Roman" w:eastAsia="Calibri" w:hAnsi="Times New Roman" w:cs="Times New Roman"/>
          <w:bCs/>
          <w:kern w:val="0"/>
          <w:sz w:val="24"/>
          <w:szCs w:val="24"/>
        </w:rPr>
        <w:t>EZ</w:t>
      </w:r>
      <w:r w:rsidR="008B7D48" w:rsidRPr="008B7D48">
        <w:rPr>
          <w:rFonts w:ascii="Times New Roman" w:eastAsia="Calibri" w:hAnsi="Times New Roman" w:cs="Times New Roman"/>
          <w:bCs/>
          <w:kern w:val="0"/>
          <w:sz w:val="24"/>
          <w:szCs w:val="24"/>
        </w:rPr>
        <w:t xml:space="preserve"> (</w:t>
      </w:r>
      <w:r w:rsidR="008B7D48">
        <w:rPr>
          <w:rFonts w:ascii="Times New Roman" w:eastAsia="Calibri" w:hAnsi="Times New Roman" w:cs="Times New Roman"/>
          <w:bCs/>
          <w:kern w:val="0"/>
          <w:sz w:val="24"/>
          <w:szCs w:val="24"/>
        </w:rPr>
        <w:t>A</w:t>
      </w:r>
      <w:r w:rsidR="008B7D48" w:rsidRPr="008B7D48">
        <w:rPr>
          <w:rFonts w:ascii="Times New Roman" w:eastAsia="Calibri" w:hAnsi="Times New Roman" w:cs="Times New Roman"/>
          <w:bCs/>
          <w:kern w:val="0"/>
          <w:sz w:val="24"/>
          <w:szCs w:val="24"/>
        </w:rPr>
        <w:t>kt o digitalnim uslugama)</w:t>
      </w:r>
      <w:r w:rsidR="00563EA1">
        <w:rPr>
          <w:rFonts w:ascii="Times New Roman" w:eastAsia="Calibri" w:hAnsi="Times New Roman" w:cs="Times New Roman"/>
          <w:bCs/>
          <w:kern w:val="0"/>
          <w:sz w:val="24"/>
          <w:szCs w:val="24"/>
        </w:rPr>
        <w:t>, u odnosu na č</w:t>
      </w:r>
      <w:r w:rsidR="00F33AD9">
        <w:rPr>
          <w:rFonts w:ascii="Times New Roman" w:eastAsia="Calibri" w:hAnsi="Times New Roman" w:cs="Times New Roman"/>
          <w:bCs/>
          <w:kern w:val="0"/>
          <w:sz w:val="24"/>
          <w:szCs w:val="24"/>
        </w:rPr>
        <w:t xml:space="preserve">lanak 25. stavak 1., </w:t>
      </w:r>
      <w:r w:rsidR="00563EA1">
        <w:rPr>
          <w:rFonts w:ascii="Times New Roman" w:eastAsia="Calibri" w:hAnsi="Times New Roman" w:cs="Times New Roman"/>
          <w:bCs/>
          <w:kern w:val="0"/>
          <w:sz w:val="24"/>
          <w:szCs w:val="24"/>
        </w:rPr>
        <w:t xml:space="preserve">napomenuo kako radi pravne sigurnosti nije dopušteno jednim zakonom mijenjati ili ukidati </w:t>
      </w:r>
      <w:r w:rsidR="00F33AD9">
        <w:rPr>
          <w:rFonts w:ascii="Times New Roman" w:eastAsia="Calibri" w:hAnsi="Times New Roman" w:cs="Times New Roman"/>
          <w:bCs/>
          <w:kern w:val="0"/>
          <w:sz w:val="24"/>
          <w:szCs w:val="24"/>
        </w:rPr>
        <w:t xml:space="preserve">odredbe drugog zakona već je potrebno donijeti izmjene ili eventualne dopune tog drugog zakona. </w:t>
      </w:r>
      <w:r w:rsidR="00AD3404" w:rsidRPr="00AD287A">
        <w:rPr>
          <w:rFonts w:ascii="Times New Roman" w:eastAsia="Calibri" w:hAnsi="Times New Roman" w:cs="Times New Roman"/>
          <w:bCs/>
          <w:kern w:val="0"/>
          <w:sz w:val="24"/>
          <w:szCs w:val="24"/>
        </w:rPr>
        <w:t>Prijedlog nije prihvaćen</w:t>
      </w:r>
      <w:r w:rsidR="00AD287A">
        <w:rPr>
          <w:rFonts w:ascii="Times New Roman" w:eastAsia="Calibri" w:hAnsi="Times New Roman" w:cs="Times New Roman"/>
          <w:bCs/>
          <w:kern w:val="0"/>
          <w:sz w:val="24"/>
          <w:szCs w:val="24"/>
        </w:rPr>
        <w:t xml:space="preserve"> jer ne bi bilo svrsishodno donositi izmjene Zakona o </w:t>
      </w:r>
      <w:r w:rsidR="00AD287A" w:rsidRPr="00E10DCB">
        <w:rPr>
          <w:rFonts w:ascii="Times New Roman" w:eastAsia="Times New Roman" w:hAnsi="Times New Roman" w:cs="Times New Roman"/>
          <w:iCs/>
          <w:kern w:val="0"/>
          <w:sz w:val="24"/>
          <w:szCs w:val="24"/>
          <w:lang w:eastAsia="hr-HR"/>
        </w:rPr>
        <w:t xml:space="preserve">elektroničkoj trgovini </w:t>
      </w:r>
      <w:r w:rsidR="00AD287A">
        <w:rPr>
          <w:rFonts w:ascii="Times New Roman" w:eastAsia="Times New Roman" w:hAnsi="Times New Roman" w:cs="Times New Roman"/>
          <w:iCs/>
          <w:kern w:val="0"/>
          <w:sz w:val="24"/>
          <w:szCs w:val="24"/>
          <w:lang w:eastAsia="hr-HR"/>
        </w:rPr>
        <w:t xml:space="preserve">da bi se samo stavili van snage i prestali važiti </w:t>
      </w:r>
      <w:r w:rsidR="00AD287A" w:rsidRPr="00E10DCB">
        <w:rPr>
          <w:rFonts w:ascii="Times New Roman" w:eastAsia="Times New Roman" w:hAnsi="Times New Roman" w:cs="Times New Roman"/>
          <w:iCs/>
          <w:kern w:val="0"/>
          <w:sz w:val="24"/>
          <w:szCs w:val="24"/>
          <w:lang w:eastAsia="hr-HR"/>
        </w:rPr>
        <w:t xml:space="preserve">članci 16., 17., 18. i 21. </w:t>
      </w:r>
      <w:r w:rsidR="00AD287A">
        <w:rPr>
          <w:rFonts w:ascii="Times New Roman" w:eastAsia="Times New Roman" w:hAnsi="Times New Roman" w:cs="Times New Roman"/>
          <w:iCs/>
          <w:kern w:val="0"/>
          <w:sz w:val="24"/>
          <w:szCs w:val="24"/>
          <w:lang w:eastAsia="hr-HR"/>
        </w:rPr>
        <w:t xml:space="preserve">navedenog </w:t>
      </w:r>
      <w:r w:rsidR="00AD287A" w:rsidRPr="00E10DCB">
        <w:rPr>
          <w:rFonts w:ascii="Times New Roman" w:eastAsia="Times New Roman" w:hAnsi="Times New Roman" w:cs="Times New Roman"/>
          <w:iCs/>
          <w:kern w:val="0"/>
          <w:sz w:val="24"/>
          <w:szCs w:val="24"/>
          <w:lang w:eastAsia="hr-HR"/>
        </w:rPr>
        <w:t>Zakona</w:t>
      </w:r>
      <w:r w:rsidR="00AD287A">
        <w:rPr>
          <w:rFonts w:ascii="Times New Roman" w:eastAsia="Times New Roman" w:hAnsi="Times New Roman" w:cs="Times New Roman"/>
          <w:iCs/>
          <w:kern w:val="0"/>
          <w:sz w:val="24"/>
          <w:szCs w:val="24"/>
          <w:lang w:eastAsia="hr-HR"/>
        </w:rPr>
        <w:t>.</w:t>
      </w:r>
      <w:r w:rsidR="00AD287A" w:rsidRPr="00E10DCB">
        <w:rPr>
          <w:rFonts w:ascii="Times New Roman" w:eastAsia="Times New Roman" w:hAnsi="Times New Roman" w:cs="Times New Roman"/>
          <w:iCs/>
          <w:kern w:val="0"/>
          <w:sz w:val="24"/>
          <w:szCs w:val="24"/>
          <w:lang w:eastAsia="hr-HR"/>
        </w:rPr>
        <w:t xml:space="preserve"> </w:t>
      </w:r>
    </w:p>
    <w:p w14:paraId="1E58809C" w14:textId="1ED644EA" w:rsidR="00E10DCB" w:rsidRDefault="00E10DCB" w:rsidP="00E10DCB">
      <w:pPr>
        <w:spacing w:after="0" w:line="240" w:lineRule="auto"/>
        <w:rPr>
          <w:rFonts w:ascii="Times New Roman" w:eastAsia="Calibri" w:hAnsi="Times New Roman" w:cs="Times New Roman"/>
          <w:kern w:val="0"/>
          <w:sz w:val="24"/>
          <w:szCs w:val="24"/>
        </w:rPr>
      </w:pPr>
    </w:p>
    <w:p w14:paraId="1D1E8479" w14:textId="63CC9676" w:rsidR="00384F01" w:rsidRDefault="00384F01" w:rsidP="00E10DCB">
      <w:pPr>
        <w:spacing w:after="0" w:line="240" w:lineRule="auto"/>
        <w:rPr>
          <w:rFonts w:ascii="Times New Roman" w:eastAsia="Calibri" w:hAnsi="Times New Roman" w:cs="Times New Roman"/>
          <w:kern w:val="0"/>
          <w:sz w:val="24"/>
          <w:szCs w:val="24"/>
        </w:rPr>
      </w:pPr>
      <w:bookmarkStart w:id="16" w:name="_GoBack"/>
      <w:bookmarkEnd w:id="16"/>
    </w:p>
    <w:p w14:paraId="3AB52AF9" w14:textId="3B4A59F2" w:rsidR="00384F01" w:rsidRDefault="00384F01">
      <w:pPr>
        <w:rPr>
          <w:rFonts w:ascii="Times New Roman" w:eastAsia="Calibri" w:hAnsi="Times New Roman" w:cs="Times New Roman"/>
          <w:kern w:val="0"/>
          <w:sz w:val="24"/>
          <w:szCs w:val="24"/>
        </w:rPr>
      </w:pPr>
      <w:r>
        <w:rPr>
          <w:rFonts w:ascii="Times New Roman" w:eastAsia="Calibri" w:hAnsi="Times New Roman" w:cs="Times New Roman"/>
          <w:kern w:val="0"/>
          <w:sz w:val="24"/>
          <w:szCs w:val="24"/>
        </w:rPr>
        <w:br w:type="page"/>
      </w:r>
    </w:p>
    <w:p w14:paraId="60F872CE" w14:textId="77777777" w:rsidR="00867CB8" w:rsidRDefault="00867CB8" w:rsidP="00384F01">
      <w:pPr>
        <w:spacing w:after="0" w:line="240" w:lineRule="auto"/>
        <w:ind w:left="1418" w:hanging="1418"/>
        <w:jc w:val="both"/>
        <w:rPr>
          <w:rFonts w:ascii="Times New Roman" w:eastAsia="Calibri" w:hAnsi="Times New Roman" w:cs="Times New Roman"/>
          <w:b/>
          <w:kern w:val="0"/>
          <w:sz w:val="24"/>
          <w:szCs w:val="24"/>
          <w:lang w:eastAsia="hr-HR"/>
          <w14:ligatures w14:val="none"/>
        </w:rPr>
      </w:pPr>
    </w:p>
    <w:p w14:paraId="310FBEB7" w14:textId="31B75303" w:rsidR="00384F01" w:rsidRPr="00384F01" w:rsidRDefault="00384F01" w:rsidP="00384F01">
      <w:pPr>
        <w:spacing w:after="0" w:line="240" w:lineRule="auto"/>
        <w:ind w:left="1418" w:hanging="1418"/>
        <w:jc w:val="both"/>
        <w:rPr>
          <w:rFonts w:ascii="Times New Roman" w:eastAsia="Times New Roman" w:hAnsi="Times New Roman" w:cs="Times New Roman"/>
          <w:kern w:val="0"/>
          <w:sz w:val="24"/>
          <w:szCs w:val="24"/>
          <w:lang w:eastAsia="hr-HR"/>
          <w14:ligatures w14:val="none"/>
        </w:rPr>
      </w:pPr>
      <w:r w:rsidRPr="00384F01">
        <w:rPr>
          <w:rFonts w:ascii="Times New Roman" w:eastAsia="Calibri" w:hAnsi="Times New Roman" w:cs="Times New Roman"/>
          <w:b/>
          <w:kern w:val="0"/>
          <w:sz w:val="24"/>
          <w:szCs w:val="24"/>
          <w:lang w:eastAsia="hr-HR"/>
          <w14:ligatures w14:val="none"/>
        </w:rPr>
        <w:t>Prilo</w:t>
      </w:r>
      <w:r>
        <w:rPr>
          <w:rFonts w:ascii="Times New Roman" w:eastAsia="Calibri" w:hAnsi="Times New Roman" w:cs="Times New Roman"/>
          <w:b/>
          <w:kern w:val="0"/>
          <w:sz w:val="24"/>
          <w:szCs w:val="24"/>
          <w:lang w:eastAsia="hr-HR"/>
          <w14:ligatures w14:val="none"/>
        </w:rPr>
        <w:t xml:space="preserve">g: </w:t>
      </w:r>
      <w:r>
        <w:rPr>
          <w:rFonts w:ascii="Times New Roman" w:eastAsia="Calibri" w:hAnsi="Times New Roman" w:cs="Times New Roman"/>
          <w:b/>
          <w:kern w:val="0"/>
          <w:sz w:val="24"/>
          <w:szCs w:val="24"/>
          <w:lang w:eastAsia="hr-HR"/>
          <w14:ligatures w14:val="none"/>
        </w:rPr>
        <w:tab/>
      </w:r>
      <w:r w:rsidRPr="00384F01">
        <w:rPr>
          <w:rFonts w:ascii="Times New Roman" w:eastAsia="Times New Roman" w:hAnsi="Times New Roman" w:cs="Times New Roman"/>
          <w:kern w:val="0"/>
          <w:sz w:val="24"/>
          <w:szCs w:val="24"/>
          <w:lang w:eastAsia="hr-HR"/>
          <w14:ligatures w14:val="none"/>
        </w:rPr>
        <w:t>Izjava o usklađenosti prijedloga propisa s pra</w:t>
      </w:r>
      <w:r w:rsidR="00867CB8">
        <w:rPr>
          <w:rFonts w:ascii="Times New Roman" w:eastAsia="Times New Roman" w:hAnsi="Times New Roman" w:cs="Times New Roman"/>
          <w:kern w:val="0"/>
          <w:sz w:val="24"/>
          <w:szCs w:val="24"/>
          <w:lang w:eastAsia="hr-HR"/>
          <w14:ligatures w14:val="none"/>
        </w:rPr>
        <w:t>vnom stečevinom Europske unije</w:t>
      </w:r>
    </w:p>
    <w:p w14:paraId="2E6979CC" w14:textId="77777777" w:rsidR="00384F01" w:rsidRPr="00E10DCB" w:rsidRDefault="00384F01" w:rsidP="00E10DCB">
      <w:pPr>
        <w:spacing w:after="0" w:line="240" w:lineRule="auto"/>
        <w:rPr>
          <w:rFonts w:ascii="Times New Roman" w:eastAsia="Calibri" w:hAnsi="Times New Roman" w:cs="Times New Roman"/>
          <w:kern w:val="0"/>
          <w:sz w:val="24"/>
          <w:szCs w:val="24"/>
        </w:rPr>
      </w:pPr>
    </w:p>
    <w:sectPr w:rsidR="00384F01" w:rsidRPr="00E10DCB" w:rsidSect="00E10DCB">
      <w:headerReference w:type="default" r:id="rId12"/>
      <w:pgSz w:w="11906" w:h="16838"/>
      <w:pgMar w:top="1417" w:right="1417" w:bottom="1417" w:left="1417"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798FDC" w14:textId="77777777" w:rsidR="00CA14F2" w:rsidRDefault="00CA14F2" w:rsidP="00E10DCB">
      <w:pPr>
        <w:spacing w:after="0" w:line="240" w:lineRule="auto"/>
      </w:pPr>
      <w:r>
        <w:separator/>
      </w:r>
    </w:p>
  </w:endnote>
  <w:endnote w:type="continuationSeparator" w:id="0">
    <w:p w14:paraId="68E28C29" w14:textId="77777777" w:rsidR="00CA14F2" w:rsidRDefault="00CA14F2" w:rsidP="00E10D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4AC3A9" w14:textId="77777777" w:rsidR="00E2723A" w:rsidRPr="00841409" w:rsidRDefault="00E2723A" w:rsidP="00E2723A">
    <w:pPr>
      <w:pStyle w:val="Footer"/>
      <w:pBdr>
        <w:top w:val="single" w:sz="4" w:space="1" w:color="404040"/>
      </w:pBdr>
      <w:jc w:val="center"/>
      <w:rPr>
        <w:rFonts w:ascii="Times New Roman" w:hAnsi="Times New Roman" w:cs="Times New Roman"/>
        <w:color w:val="404040"/>
        <w:spacing w:val="20"/>
        <w:sz w:val="20"/>
      </w:rPr>
    </w:pPr>
    <w:r w:rsidRPr="00841409">
      <w:rPr>
        <w:rFonts w:ascii="Times New Roman" w:hAnsi="Times New Roman" w:cs="Times New Roman"/>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08308A" w14:textId="77777777" w:rsidR="00E10DCB" w:rsidRDefault="00E10DCB">
    <w:pPr>
      <w:pStyle w:val="Footer"/>
      <w:jc w:val="right"/>
    </w:pPr>
  </w:p>
  <w:p w14:paraId="2A3B0B28" w14:textId="77777777" w:rsidR="00E10DCB" w:rsidRPr="00D6098C" w:rsidRDefault="00E10DC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64F864" w14:textId="77777777" w:rsidR="00E10DCB" w:rsidRPr="00E70370" w:rsidRDefault="00E10DCB" w:rsidP="00C003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E55B35" w14:textId="77777777" w:rsidR="00CA14F2" w:rsidRDefault="00CA14F2" w:rsidP="00E10DCB">
      <w:pPr>
        <w:spacing w:after="0" w:line="240" w:lineRule="auto"/>
      </w:pPr>
      <w:r>
        <w:separator/>
      </w:r>
    </w:p>
  </w:footnote>
  <w:footnote w:type="continuationSeparator" w:id="0">
    <w:p w14:paraId="11574FAA" w14:textId="77777777" w:rsidR="00CA14F2" w:rsidRDefault="00CA14F2" w:rsidP="00E10DCB">
      <w:pPr>
        <w:spacing w:after="0" w:line="240" w:lineRule="auto"/>
      </w:pPr>
      <w:r>
        <w:continuationSeparator/>
      </w:r>
    </w:p>
  </w:footnote>
  <w:footnote w:id="1">
    <w:p w14:paraId="2AC79C96" w14:textId="77777777" w:rsidR="00E10DCB" w:rsidRPr="00682E20" w:rsidRDefault="00E10DCB" w:rsidP="00E10DCB">
      <w:pPr>
        <w:pStyle w:val="FootnoteText"/>
        <w:rPr>
          <w:rFonts w:ascii="Times New Roman" w:hAnsi="Times New Roman" w:cs="Times New Roman"/>
          <w:lang w:val="pt-PT"/>
        </w:rPr>
      </w:pPr>
      <w:r w:rsidRPr="000B2D3B">
        <w:rPr>
          <w:rStyle w:val="FootnoteReference"/>
          <w:rFonts w:ascii="Times New Roman" w:hAnsi="Times New Roman" w:cs="Times New Roman"/>
        </w:rPr>
        <w:footnoteRef/>
      </w:r>
      <w:r w:rsidRPr="000B2D3B">
        <w:rPr>
          <w:rFonts w:ascii="Times New Roman" w:hAnsi="Times New Roman" w:cs="Times New Roman"/>
        </w:rPr>
        <w:t xml:space="preserve"> Direktiva (EU) 2015/1535 Europskog parlamenta i Vijeća od 9. rujna 2015. o utvrđivanju postupka pružanja informacija u području tehničkih propisa i pravila o uslugama informacijskog društva (SL L 241, 17.9.2015., str. 1.).</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2989804"/>
      <w:docPartObj>
        <w:docPartGallery w:val="Page Numbers (Top of Page)"/>
        <w:docPartUnique/>
      </w:docPartObj>
    </w:sdtPr>
    <w:sdtEndPr>
      <w:rPr>
        <w:noProof/>
      </w:rPr>
    </w:sdtEndPr>
    <w:sdtContent>
      <w:p w14:paraId="46CEECDA" w14:textId="38391CAD" w:rsidR="00E10DCB" w:rsidRDefault="00E10DCB">
        <w:pPr>
          <w:pStyle w:val="Header"/>
          <w:jc w:val="center"/>
        </w:pPr>
        <w:r>
          <w:fldChar w:fldCharType="begin"/>
        </w:r>
        <w:r>
          <w:instrText xml:space="preserve"> PAGE   \* MERGEFORMAT </w:instrText>
        </w:r>
        <w:r>
          <w:fldChar w:fldCharType="separate"/>
        </w:r>
        <w:r w:rsidR="008D1411">
          <w:rPr>
            <w:noProof/>
          </w:rPr>
          <w:t>2</w:t>
        </w:r>
        <w:r>
          <w:rPr>
            <w:noProof/>
          </w:rPr>
          <w:fldChar w:fldCharType="end"/>
        </w:r>
      </w:p>
    </w:sdtContent>
  </w:sdt>
  <w:p w14:paraId="0B61302E" w14:textId="77777777" w:rsidR="00E10DCB" w:rsidRDefault="00E10D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1956086622"/>
      <w:docPartObj>
        <w:docPartGallery w:val="Page Numbers (Top of Page)"/>
        <w:docPartUnique/>
      </w:docPartObj>
    </w:sdtPr>
    <w:sdtEndPr/>
    <w:sdtContent>
      <w:p w14:paraId="48B54E72" w14:textId="545F1420" w:rsidR="00E574B2" w:rsidRPr="00286B45" w:rsidRDefault="006B7287" w:rsidP="00286B45">
        <w:pPr>
          <w:pStyle w:val="Header"/>
          <w:jc w:val="center"/>
          <w:rPr>
            <w:rFonts w:ascii="Times New Roman" w:hAnsi="Times New Roman" w:cs="Times New Roman"/>
            <w:sz w:val="24"/>
            <w:szCs w:val="24"/>
          </w:rPr>
        </w:pPr>
        <w:r w:rsidRPr="00286B45">
          <w:rPr>
            <w:rFonts w:ascii="Times New Roman" w:hAnsi="Times New Roman" w:cs="Times New Roman"/>
            <w:sz w:val="24"/>
            <w:szCs w:val="24"/>
          </w:rPr>
          <w:fldChar w:fldCharType="begin"/>
        </w:r>
        <w:r w:rsidRPr="00286B45">
          <w:rPr>
            <w:rFonts w:ascii="Times New Roman" w:hAnsi="Times New Roman" w:cs="Times New Roman"/>
            <w:sz w:val="24"/>
            <w:szCs w:val="24"/>
          </w:rPr>
          <w:instrText>PAGE   \* MERGEFORMAT</w:instrText>
        </w:r>
        <w:r w:rsidRPr="00286B45">
          <w:rPr>
            <w:rFonts w:ascii="Times New Roman" w:hAnsi="Times New Roman" w:cs="Times New Roman"/>
            <w:sz w:val="24"/>
            <w:szCs w:val="24"/>
          </w:rPr>
          <w:fldChar w:fldCharType="separate"/>
        </w:r>
        <w:r w:rsidR="0070511E">
          <w:rPr>
            <w:rFonts w:ascii="Times New Roman" w:hAnsi="Times New Roman" w:cs="Times New Roman"/>
            <w:noProof/>
            <w:sz w:val="24"/>
            <w:szCs w:val="24"/>
          </w:rPr>
          <w:t>19</w:t>
        </w:r>
        <w:r w:rsidRPr="00286B45">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F7896"/>
    <w:multiLevelType w:val="hybridMultilevel"/>
    <w:tmpl w:val="5588B45A"/>
    <w:lvl w:ilvl="0" w:tplc="A622138C">
      <w:start w:val="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229B4BD8"/>
    <w:multiLevelType w:val="multilevel"/>
    <w:tmpl w:val="3AC61D06"/>
    <w:lvl w:ilvl="0">
      <w:start w:val="1"/>
      <w:numFmt w:val="decimal"/>
      <w:lvlText w:val="(%1)"/>
      <w:lvlJc w:val="left"/>
      <w:pPr>
        <w:ind w:left="360" w:hanging="360"/>
      </w:pPr>
      <w:rPr>
        <w:rFonts w:hint="default"/>
      </w:rPr>
    </w:lvl>
    <w:lvl w:ilvl="1">
      <w:start w:val="1"/>
      <w:numFmt w:val="decimal"/>
      <w:lvlText w:val="%2."/>
      <w:lvlJc w:val="lef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32702EAF"/>
    <w:multiLevelType w:val="hybridMultilevel"/>
    <w:tmpl w:val="6830524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597137A"/>
    <w:multiLevelType w:val="multilevel"/>
    <w:tmpl w:val="3AC61D06"/>
    <w:lvl w:ilvl="0">
      <w:start w:val="1"/>
      <w:numFmt w:val="decimal"/>
      <w:lvlText w:val="(%1)"/>
      <w:lvlJc w:val="left"/>
      <w:pPr>
        <w:ind w:left="360" w:hanging="360"/>
      </w:pPr>
      <w:rPr>
        <w:rFonts w:hint="default"/>
      </w:rPr>
    </w:lvl>
    <w:lvl w:ilvl="1">
      <w:start w:val="1"/>
      <w:numFmt w:val="decimal"/>
      <w:lvlText w:val="%2."/>
      <w:lvlJc w:val="lef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6157BA0"/>
    <w:multiLevelType w:val="hybridMultilevel"/>
    <w:tmpl w:val="A0C0917E"/>
    <w:lvl w:ilvl="0" w:tplc="9D58D114">
      <w:start w:val="1"/>
      <w:numFmt w:val="upperRoman"/>
      <w:lvlText w:val="%1."/>
      <w:lvlJc w:val="left"/>
      <w:pPr>
        <w:ind w:left="1080" w:hanging="72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39955373"/>
    <w:multiLevelType w:val="multilevel"/>
    <w:tmpl w:val="3AC61D06"/>
    <w:lvl w:ilvl="0">
      <w:start w:val="1"/>
      <w:numFmt w:val="decimal"/>
      <w:lvlText w:val="(%1)"/>
      <w:lvlJc w:val="left"/>
      <w:pPr>
        <w:ind w:left="360" w:hanging="360"/>
      </w:pPr>
      <w:rPr>
        <w:rFonts w:hint="default"/>
      </w:rPr>
    </w:lvl>
    <w:lvl w:ilvl="1">
      <w:start w:val="1"/>
      <w:numFmt w:val="decimal"/>
      <w:lvlText w:val="%2."/>
      <w:lvlJc w:val="lef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49E10551"/>
    <w:multiLevelType w:val="hybridMultilevel"/>
    <w:tmpl w:val="3FC0071A"/>
    <w:lvl w:ilvl="0" w:tplc="A622138C">
      <w:start w:val="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57DD754F"/>
    <w:multiLevelType w:val="hybridMultilevel"/>
    <w:tmpl w:val="96585D8E"/>
    <w:lvl w:ilvl="0" w:tplc="4D1EF812">
      <w:start w:val="2"/>
      <w:numFmt w:val="decimal"/>
      <w:lvlText w:val="(%1)"/>
      <w:lvlJc w:val="left"/>
      <w:pPr>
        <w:ind w:left="1069" w:hanging="360"/>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9" w15:restartNumberingAfterBreak="0">
    <w:nsid w:val="68223484"/>
    <w:multiLevelType w:val="multilevel"/>
    <w:tmpl w:val="3AC61D06"/>
    <w:lvl w:ilvl="0">
      <w:start w:val="1"/>
      <w:numFmt w:val="decimal"/>
      <w:lvlText w:val="(%1)"/>
      <w:lvlJc w:val="left"/>
      <w:pPr>
        <w:ind w:left="360" w:hanging="360"/>
      </w:pPr>
      <w:rPr>
        <w:rFonts w:hint="default"/>
      </w:rPr>
    </w:lvl>
    <w:lvl w:ilvl="1">
      <w:start w:val="1"/>
      <w:numFmt w:val="decimal"/>
      <w:lvlText w:val="%2."/>
      <w:lvlJc w:val="lef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6D0B1EAB"/>
    <w:multiLevelType w:val="multilevel"/>
    <w:tmpl w:val="3AC61D06"/>
    <w:lvl w:ilvl="0">
      <w:start w:val="1"/>
      <w:numFmt w:val="decimal"/>
      <w:lvlText w:val="(%1)"/>
      <w:lvlJc w:val="left"/>
      <w:pPr>
        <w:ind w:left="360" w:hanging="360"/>
      </w:pPr>
      <w:rPr>
        <w:rFonts w:hint="default"/>
      </w:rPr>
    </w:lvl>
    <w:lvl w:ilvl="1">
      <w:start w:val="1"/>
      <w:numFmt w:val="decimal"/>
      <w:lvlText w:val="%2."/>
      <w:lvlJc w:val="left"/>
      <w:pPr>
        <w:ind w:left="720" w:hanging="360"/>
      </w:p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7F8C660B"/>
    <w:multiLevelType w:val="hybridMultilevel"/>
    <w:tmpl w:val="DDB61E02"/>
    <w:lvl w:ilvl="0" w:tplc="E190D7D4">
      <w:start w:val="1"/>
      <w:numFmt w:val="lowerLetter"/>
      <w:lvlText w:val="%1)"/>
      <w:lvlJc w:val="left"/>
      <w:pPr>
        <w:ind w:left="1069" w:hanging="360"/>
      </w:pPr>
      <w:rPr>
        <w:rFonts w:hint="default"/>
      </w:rPr>
    </w:lvl>
    <w:lvl w:ilvl="1" w:tplc="041A0017">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num w:numId="1">
    <w:abstractNumId w:val="10"/>
  </w:num>
  <w:num w:numId="2">
    <w:abstractNumId w:val="5"/>
  </w:num>
  <w:num w:numId="3">
    <w:abstractNumId w:val="3"/>
  </w:num>
  <w:num w:numId="4">
    <w:abstractNumId w:val="1"/>
  </w:num>
  <w:num w:numId="5">
    <w:abstractNumId w:val="9"/>
  </w:num>
  <w:num w:numId="6">
    <w:abstractNumId w:val="4"/>
  </w:num>
  <w:num w:numId="7">
    <w:abstractNumId w:val="11"/>
  </w:num>
  <w:num w:numId="8">
    <w:abstractNumId w:val="8"/>
  </w:num>
  <w:num w:numId="9">
    <w:abstractNumId w:val="0"/>
  </w:num>
  <w:num w:numId="10">
    <w:abstractNumId w:val="2"/>
  </w:num>
  <w:num w:numId="11">
    <w:abstractNumId w:val="7"/>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0DCB"/>
    <w:rsid w:val="00005780"/>
    <w:rsid w:val="00010226"/>
    <w:rsid w:val="0003774E"/>
    <w:rsid w:val="000B0564"/>
    <w:rsid w:val="000B2231"/>
    <w:rsid w:val="000D31E2"/>
    <w:rsid w:val="000D7940"/>
    <w:rsid w:val="000E22B4"/>
    <w:rsid w:val="00100F6F"/>
    <w:rsid w:val="00161F6D"/>
    <w:rsid w:val="00186C4F"/>
    <w:rsid w:val="001C5517"/>
    <w:rsid w:val="001C6219"/>
    <w:rsid w:val="001F3404"/>
    <w:rsid w:val="00221EDB"/>
    <w:rsid w:val="00262C93"/>
    <w:rsid w:val="00287D05"/>
    <w:rsid w:val="002D27BB"/>
    <w:rsid w:val="003022CF"/>
    <w:rsid w:val="00302BDB"/>
    <w:rsid w:val="00322423"/>
    <w:rsid w:val="0036257E"/>
    <w:rsid w:val="003725E0"/>
    <w:rsid w:val="00384F01"/>
    <w:rsid w:val="003C5EE2"/>
    <w:rsid w:val="003D0348"/>
    <w:rsid w:val="00440B5E"/>
    <w:rsid w:val="00481A96"/>
    <w:rsid w:val="00482D55"/>
    <w:rsid w:val="00497EAF"/>
    <w:rsid w:val="004B4590"/>
    <w:rsid w:val="004B72B6"/>
    <w:rsid w:val="00516C6A"/>
    <w:rsid w:val="0053186E"/>
    <w:rsid w:val="005636D5"/>
    <w:rsid w:val="00563EA1"/>
    <w:rsid w:val="005D49AD"/>
    <w:rsid w:val="005F44B4"/>
    <w:rsid w:val="00607FA5"/>
    <w:rsid w:val="0065024A"/>
    <w:rsid w:val="00673C81"/>
    <w:rsid w:val="00681098"/>
    <w:rsid w:val="00692F15"/>
    <w:rsid w:val="006B7287"/>
    <w:rsid w:val="006E5EB0"/>
    <w:rsid w:val="0070511E"/>
    <w:rsid w:val="00744ACD"/>
    <w:rsid w:val="00750DF9"/>
    <w:rsid w:val="007536F8"/>
    <w:rsid w:val="0076109B"/>
    <w:rsid w:val="00795043"/>
    <w:rsid w:val="007C45BA"/>
    <w:rsid w:val="007D274E"/>
    <w:rsid w:val="0080765A"/>
    <w:rsid w:val="008257FD"/>
    <w:rsid w:val="00841409"/>
    <w:rsid w:val="00867AAB"/>
    <w:rsid w:val="00867CB8"/>
    <w:rsid w:val="008B7D48"/>
    <w:rsid w:val="008D0781"/>
    <w:rsid w:val="008D1411"/>
    <w:rsid w:val="008D5BF2"/>
    <w:rsid w:val="008E59EB"/>
    <w:rsid w:val="0091192D"/>
    <w:rsid w:val="009253A0"/>
    <w:rsid w:val="009B6345"/>
    <w:rsid w:val="009D75D1"/>
    <w:rsid w:val="009E3423"/>
    <w:rsid w:val="00A26900"/>
    <w:rsid w:val="00A452EF"/>
    <w:rsid w:val="00A620E9"/>
    <w:rsid w:val="00A65723"/>
    <w:rsid w:val="00A86A12"/>
    <w:rsid w:val="00AB1853"/>
    <w:rsid w:val="00AD1CDF"/>
    <w:rsid w:val="00AD27F6"/>
    <w:rsid w:val="00AD287A"/>
    <w:rsid w:val="00AD3404"/>
    <w:rsid w:val="00AE4EDB"/>
    <w:rsid w:val="00AF6B91"/>
    <w:rsid w:val="00B07703"/>
    <w:rsid w:val="00B37A4B"/>
    <w:rsid w:val="00B41551"/>
    <w:rsid w:val="00B51726"/>
    <w:rsid w:val="00B64CBC"/>
    <w:rsid w:val="00BA11CB"/>
    <w:rsid w:val="00BC5617"/>
    <w:rsid w:val="00BD4EF9"/>
    <w:rsid w:val="00BE2062"/>
    <w:rsid w:val="00BE7191"/>
    <w:rsid w:val="00C00FD5"/>
    <w:rsid w:val="00C12782"/>
    <w:rsid w:val="00C23F95"/>
    <w:rsid w:val="00C34AE3"/>
    <w:rsid w:val="00C45A2A"/>
    <w:rsid w:val="00C74098"/>
    <w:rsid w:val="00CA14F2"/>
    <w:rsid w:val="00CB3A15"/>
    <w:rsid w:val="00CD3DD3"/>
    <w:rsid w:val="00CD72AB"/>
    <w:rsid w:val="00D0066B"/>
    <w:rsid w:val="00D3141C"/>
    <w:rsid w:val="00D72A2B"/>
    <w:rsid w:val="00D73A6E"/>
    <w:rsid w:val="00D95447"/>
    <w:rsid w:val="00E0030C"/>
    <w:rsid w:val="00E10DCB"/>
    <w:rsid w:val="00E2723A"/>
    <w:rsid w:val="00E30705"/>
    <w:rsid w:val="00E574B2"/>
    <w:rsid w:val="00E937C5"/>
    <w:rsid w:val="00EA6ED3"/>
    <w:rsid w:val="00EF2299"/>
    <w:rsid w:val="00F15663"/>
    <w:rsid w:val="00F24D5A"/>
    <w:rsid w:val="00F33AD9"/>
    <w:rsid w:val="00F343B3"/>
    <w:rsid w:val="00F34E48"/>
    <w:rsid w:val="00F503A2"/>
    <w:rsid w:val="00FB368A"/>
    <w:rsid w:val="00FD31BE"/>
    <w:rsid w:val="00FE3706"/>
    <w:rsid w:val="00FE74C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AB873"/>
  <w15:chartTrackingRefBased/>
  <w15:docId w15:val="{13A1996E-9D8B-4895-9F1E-6CA5E0C6CB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hr-H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10DC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10DC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10DC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10DC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10DC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10DC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10DC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10DC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10DC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10DC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10DC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10DC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10DC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10DC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10DC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10DC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10DC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10DCB"/>
    <w:rPr>
      <w:rFonts w:eastAsiaTheme="majorEastAsia" w:cstheme="majorBidi"/>
      <w:color w:val="272727" w:themeColor="text1" w:themeTint="D8"/>
    </w:rPr>
  </w:style>
  <w:style w:type="paragraph" w:styleId="Title">
    <w:name w:val="Title"/>
    <w:basedOn w:val="Normal"/>
    <w:next w:val="Normal"/>
    <w:link w:val="TitleChar"/>
    <w:uiPriority w:val="10"/>
    <w:qFormat/>
    <w:rsid w:val="00E10DC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10DC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10DC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10DC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10DCB"/>
    <w:pPr>
      <w:spacing w:before="160"/>
      <w:jc w:val="center"/>
    </w:pPr>
    <w:rPr>
      <w:i/>
      <w:iCs/>
      <w:color w:val="404040" w:themeColor="text1" w:themeTint="BF"/>
    </w:rPr>
  </w:style>
  <w:style w:type="character" w:customStyle="1" w:styleId="QuoteChar">
    <w:name w:val="Quote Char"/>
    <w:basedOn w:val="DefaultParagraphFont"/>
    <w:link w:val="Quote"/>
    <w:uiPriority w:val="29"/>
    <w:rsid w:val="00E10DCB"/>
    <w:rPr>
      <w:i/>
      <w:iCs/>
      <w:color w:val="404040" w:themeColor="text1" w:themeTint="BF"/>
    </w:rPr>
  </w:style>
  <w:style w:type="paragraph" w:styleId="ListParagraph">
    <w:name w:val="List Paragraph"/>
    <w:basedOn w:val="Normal"/>
    <w:uiPriority w:val="34"/>
    <w:qFormat/>
    <w:rsid w:val="00E10DCB"/>
    <w:pPr>
      <w:ind w:left="720"/>
      <w:contextualSpacing/>
    </w:pPr>
  </w:style>
  <w:style w:type="character" w:styleId="IntenseEmphasis">
    <w:name w:val="Intense Emphasis"/>
    <w:basedOn w:val="DefaultParagraphFont"/>
    <w:uiPriority w:val="21"/>
    <w:qFormat/>
    <w:rsid w:val="00E10DCB"/>
    <w:rPr>
      <w:i/>
      <w:iCs/>
      <w:color w:val="0F4761" w:themeColor="accent1" w:themeShade="BF"/>
    </w:rPr>
  </w:style>
  <w:style w:type="paragraph" w:styleId="IntenseQuote">
    <w:name w:val="Intense Quote"/>
    <w:basedOn w:val="Normal"/>
    <w:next w:val="Normal"/>
    <w:link w:val="IntenseQuoteChar"/>
    <w:uiPriority w:val="30"/>
    <w:qFormat/>
    <w:rsid w:val="00E10DC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10DCB"/>
    <w:rPr>
      <w:i/>
      <w:iCs/>
      <w:color w:val="0F4761" w:themeColor="accent1" w:themeShade="BF"/>
    </w:rPr>
  </w:style>
  <w:style w:type="character" w:styleId="IntenseReference">
    <w:name w:val="Intense Reference"/>
    <w:basedOn w:val="DefaultParagraphFont"/>
    <w:uiPriority w:val="32"/>
    <w:qFormat/>
    <w:rsid w:val="00E10DCB"/>
    <w:rPr>
      <w:b/>
      <w:bCs/>
      <w:smallCaps/>
      <w:color w:val="0F4761" w:themeColor="accent1" w:themeShade="BF"/>
      <w:spacing w:val="5"/>
    </w:rPr>
  </w:style>
  <w:style w:type="paragraph" w:styleId="Header">
    <w:name w:val="header"/>
    <w:basedOn w:val="Normal"/>
    <w:link w:val="HeaderChar"/>
    <w:uiPriority w:val="99"/>
    <w:unhideWhenUsed/>
    <w:rsid w:val="00E10DCB"/>
    <w:pPr>
      <w:tabs>
        <w:tab w:val="center" w:pos="4536"/>
        <w:tab w:val="right" w:pos="9072"/>
      </w:tabs>
      <w:spacing w:after="0" w:line="240" w:lineRule="auto"/>
    </w:pPr>
  </w:style>
  <w:style w:type="character" w:customStyle="1" w:styleId="HeaderChar">
    <w:name w:val="Header Char"/>
    <w:basedOn w:val="DefaultParagraphFont"/>
    <w:link w:val="Header"/>
    <w:uiPriority w:val="99"/>
    <w:rsid w:val="00E10DCB"/>
  </w:style>
  <w:style w:type="paragraph" w:styleId="Footer">
    <w:name w:val="footer"/>
    <w:basedOn w:val="Normal"/>
    <w:link w:val="FooterChar"/>
    <w:uiPriority w:val="99"/>
    <w:unhideWhenUsed/>
    <w:rsid w:val="00E10DCB"/>
    <w:pPr>
      <w:tabs>
        <w:tab w:val="center" w:pos="4536"/>
        <w:tab w:val="right" w:pos="9072"/>
      </w:tabs>
      <w:spacing w:after="0" w:line="240" w:lineRule="auto"/>
    </w:pPr>
  </w:style>
  <w:style w:type="character" w:customStyle="1" w:styleId="FooterChar">
    <w:name w:val="Footer Char"/>
    <w:basedOn w:val="DefaultParagraphFont"/>
    <w:link w:val="Footer"/>
    <w:uiPriority w:val="99"/>
    <w:rsid w:val="00E10DCB"/>
  </w:style>
  <w:style w:type="paragraph" w:styleId="FootnoteText">
    <w:name w:val="footnote text"/>
    <w:basedOn w:val="Normal"/>
    <w:link w:val="FootnoteTextChar"/>
    <w:uiPriority w:val="99"/>
    <w:semiHidden/>
    <w:unhideWhenUsed/>
    <w:rsid w:val="00E10DC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10DCB"/>
    <w:rPr>
      <w:sz w:val="20"/>
      <w:szCs w:val="20"/>
    </w:rPr>
  </w:style>
  <w:style w:type="character" w:styleId="FootnoteReference">
    <w:name w:val="footnote reference"/>
    <w:basedOn w:val="DefaultParagraphFont"/>
    <w:uiPriority w:val="99"/>
    <w:semiHidden/>
    <w:unhideWhenUsed/>
    <w:rsid w:val="00E10DCB"/>
    <w:rPr>
      <w:vertAlign w:val="superscript"/>
    </w:rPr>
  </w:style>
  <w:style w:type="paragraph" w:styleId="Revision">
    <w:name w:val="Revision"/>
    <w:hidden/>
    <w:uiPriority w:val="99"/>
    <w:semiHidden/>
    <w:rsid w:val="00FB368A"/>
    <w:pPr>
      <w:spacing w:after="0" w:line="240" w:lineRule="auto"/>
    </w:pPr>
  </w:style>
  <w:style w:type="character" w:styleId="CommentReference">
    <w:name w:val="annotation reference"/>
    <w:basedOn w:val="DefaultParagraphFont"/>
    <w:uiPriority w:val="99"/>
    <w:semiHidden/>
    <w:unhideWhenUsed/>
    <w:rsid w:val="000E22B4"/>
    <w:rPr>
      <w:sz w:val="16"/>
      <w:szCs w:val="16"/>
    </w:rPr>
  </w:style>
  <w:style w:type="paragraph" w:styleId="CommentText">
    <w:name w:val="annotation text"/>
    <w:basedOn w:val="Normal"/>
    <w:link w:val="CommentTextChar"/>
    <w:uiPriority w:val="99"/>
    <w:unhideWhenUsed/>
    <w:rsid w:val="000E22B4"/>
    <w:pPr>
      <w:spacing w:line="240" w:lineRule="auto"/>
    </w:pPr>
    <w:rPr>
      <w:sz w:val="20"/>
      <w:szCs w:val="20"/>
    </w:rPr>
  </w:style>
  <w:style w:type="character" w:customStyle="1" w:styleId="CommentTextChar">
    <w:name w:val="Comment Text Char"/>
    <w:basedOn w:val="DefaultParagraphFont"/>
    <w:link w:val="CommentText"/>
    <w:uiPriority w:val="99"/>
    <w:rsid w:val="000E22B4"/>
    <w:rPr>
      <w:sz w:val="20"/>
      <w:szCs w:val="20"/>
    </w:rPr>
  </w:style>
  <w:style w:type="paragraph" w:styleId="CommentSubject">
    <w:name w:val="annotation subject"/>
    <w:basedOn w:val="CommentText"/>
    <w:next w:val="CommentText"/>
    <w:link w:val="CommentSubjectChar"/>
    <w:uiPriority w:val="99"/>
    <w:semiHidden/>
    <w:unhideWhenUsed/>
    <w:rsid w:val="000E22B4"/>
    <w:rPr>
      <w:b/>
      <w:bCs/>
    </w:rPr>
  </w:style>
  <w:style w:type="character" w:customStyle="1" w:styleId="CommentSubjectChar">
    <w:name w:val="Comment Subject Char"/>
    <w:basedOn w:val="CommentTextChar"/>
    <w:link w:val="CommentSubject"/>
    <w:uiPriority w:val="99"/>
    <w:semiHidden/>
    <w:rsid w:val="000E22B4"/>
    <w:rPr>
      <w:b/>
      <w:bCs/>
      <w:sz w:val="20"/>
      <w:szCs w:val="20"/>
    </w:rPr>
  </w:style>
  <w:style w:type="table" w:styleId="TableGrid">
    <w:name w:val="Table Grid"/>
    <w:basedOn w:val="TableNormal"/>
    <w:rsid w:val="00E2723A"/>
    <w:pPr>
      <w:spacing w:after="0" w:line="240" w:lineRule="auto"/>
    </w:pPr>
    <w:rPr>
      <w:rFonts w:ascii="Times New Roman" w:eastAsia="Times New Roman" w:hAnsi="Times New Roman" w:cs="Times New Roman"/>
      <w:kern w:val="0"/>
      <w:sz w:val="20"/>
      <w:szCs w:val="20"/>
      <w:lang w:eastAsia="hr-HR"/>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C536D414ADA374EBBDDC70C85268AB8" ma:contentTypeVersion="0" ma:contentTypeDescription="Stvaranje novog dokumenta." ma:contentTypeScope="" ma:versionID="35c39239a7e06e377b78537228d0fb03">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AZJMDCZ6QSYZ-886166611-7005</_dlc_DocId>
    <_dlc_DocIdUrl xmlns="a494813a-d0d8-4dad-94cb-0d196f36ba15">
      <Url>https://ekoordinacije.vlada.hr/unutarnja-ljudska/_layouts/15/DocIdRedir.aspx?ID=AZJMDCZ6QSYZ-886166611-7005</Url>
      <Description>AZJMDCZ6QSYZ-886166611-7005</Description>
    </_dlc_DocIdUrl>
  </documentManagement>
</p:properties>
</file>

<file path=customXml/itemProps1.xml><?xml version="1.0" encoding="utf-8"?>
<ds:datastoreItem xmlns:ds="http://schemas.openxmlformats.org/officeDocument/2006/customXml" ds:itemID="{7D92A387-2D38-4422-90E6-44D5C8F2A23A}"/>
</file>

<file path=customXml/itemProps2.xml><?xml version="1.0" encoding="utf-8"?>
<ds:datastoreItem xmlns:ds="http://schemas.openxmlformats.org/officeDocument/2006/customXml" ds:itemID="{A3C95A51-B9E7-48EE-B21E-BD0394384AFE}"/>
</file>

<file path=customXml/itemProps3.xml><?xml version="1.0" encoding="utf-8"?>
<ds:datastoreItem xmlns:ds="http://schemas.openxmlformats.org/officeDocument/2006/customXml" ds:itemID="{1C6D70F4-66EF-4543-871F-82440619598E}"/>
</file>

<file path=customXml/itemProps4.xml><?xml version="1.0" encoding="utf-8"?>
<ds:datastoreItem xmlns:ds="http://schemas.openxmlformats.org/officeDocument/2006/customXml" ds:itemID="{6A82D9DF-A967-43B0-9A33-CFB986AD6330}"/>
</file>

<file path=docProps/app.xml><?xml version="1.0" encoding="utf-8"?>
<Properties xmlns="http://schemas.openxmlformats.org/officeDocument/2006/extended-properties" xmlns:vt="http://schemas.openxmlformats.org/officeDocument/2006/docPropsVTypes">
  <Template>Normal.dotm</Template>
  <TotalTime>176</TotalTime>
  <Pages>21</Pages>
  <Words>6220</Words>
  <Characters>35457</Characters>
  <Application>Microsoft Office Word</Application>
  <DocSecurity>0</DocSecurity>
  <Lines>295</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Kristina  Zovko</dc:creator>
  <cp:keywords/>
  <dc:description/>
  <cp:lastModifiedBy>Marija Pišonić</cp:lastModifiedBy>
  <cp:revision>58</cp:revision>
  <dcterms:created xsi:type="dcterms:W3CDTF">2025-03-05T13:04:00Z</dcterms:created>
  <dcterms:modified xsi:type="dcterms:W3CDTF">2025-03-05T16:04:00Z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0x010100EC536D414ADA374EBBDDC70C85268AB8</vt:lpwstr>
  </property>
  <property fmtid="{D5CDD505-2E9C-101B-9397-08002B2CF9AE}" pid="3" name="_dlc_DocIdItemGuid">
    <vt:lpwstr>1d9839da-428d-4219-8f93-4ab6248e187c</vt:lpwstr>
  </property>
</Properties>
</file>