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7C01C1" w14:textId="77777777" w:rsidR="006C5F54" w:rsidRDefault="006C5F54" w:rsidP="006C5F54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</w:p>
    <w:p w14:paraId="565C2C9E" w14:textId="77777777" w:rsidR="006C5F54" w:rsidRDefault="006C5F54" w:rsidP="006C5F54">
      <w:pPr>
        <w:rPr>
          <w:b/>
          <w:lang w:eastAsia="en-US"/>
        </w:rPr>
      </w:pPr>
      <w:r>
        <w:rPr>
          <w:b/>
          <w:lang w:eastAsia="en-US"/>
        </w:rPr>
        <w:t xml:space="preserve">                     </w:t>
      </w:r>
    </w:p>
    <w:p w14:paraId="29288BA2" w14:textId="56265C36" w:rsidR="006C5F54" w:rsidRDefault="006C5F54" w:rsidP="006C5F54">
      <w:pPr>
        <w:jc w:val="center"/>
        <w:rPr>
          <w:lang w:eastAsia="en-US"/>
        </w:rPr>
      </w:pPr>
      <w:r>
        <w:rPr>
          <w:noProof/>
        </w:rPr>
        <w:drawing>
          <wp:inline distT="0" distB="0" distL="0" distR="0" wp14:anchorId="227E331F" wp14:editId="0C014D8B">
            <wp:extent cx="504825" cy="685800"/>
            <wp:effectExtent l="0" t="0" r="9525" b="0"/>
            <wp:docPr id="1909954605" name="Slika 1" descr="Slika na kojoj se prikazuje simbol, emblem, crveno, logotip&#10;&#10;Sadržaj generiran umjetnom inteligencijom može biti netoča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09954605" name="Slika 1" descr="Slika na kojoj se prikazuje simbol, emblem, crveno, logotip&#10;&#10;Sadržaj generiran umjetnom inteligencijom može biti netočan.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817E5A" w14:textId="77777777" w:rsidR="006C5F54" w:rsidRDefault="006C5F54" w:rsidP="006C5F54">
      <w:pPr>
        <w:spacing w:before="60" w:after="1680"/>
        <w:jc w:val="center"/>
        <w:rPr>
          <w:lang w:eastAsia="en-US"/>
        </w:rPr>
      </w:pPr>
      <w:r>
        <w:rPr>
          <w:lang w:eastAsia="en-US"/>
        </w:rPr>
        <w:t>VLADA REPUBLIKE HRVATSKE</w:t>
      </w:r>
    </w:p>
    <w:p w14:paraId="69D8F485" w14:textId="77777777" w:rsidR="006C5F54" w:rsidRDefault="006C5F54" w:rsidP="006C5F54">
      <w:pPr>
        <w:rPr>
          <w:lang w:eastAsia="en-US"/>
        </w:rPr>
      </w:pPr>
    </w:p>
    <w:p w14:paraId="43298A80" w14:textId="0C632D49" w:rsidR="006C5F54" w:rsidRDefault="006C5F54" w:rsidP="006C5F54">
      <w:pPr>
        <w:tabs>
          <w:tab w:val="right" w:pos="9070"/>
        </w:tabs>
        <w:spacing w:after="2400"/>
        <w:rPr>
          <w:b/>
          <w:lang w:eastAsia="en-US"/>
        </w:rPr>
      </w:pPr>
      <w:r>
        <w:rPr>
          <w:b/>
          <w:lang w:eastAsia="en-US"/>
        </w:rPr>
        <w:tab/>
      </w:r>
      <w:r>
        <w:rPr>
          <w:lang w:eastAsia="en-US"/>
        </w:rPr>
        <w:t xml:space="preserve">Zagreb, </w:t>
      </w:r>
      <w:r w:rsidR="006B0E94">
        <w:rPr>
          <w:lang w:eastAsia="en-US"/>
        </w:rPr>
        <w:t>19. ožujka</w:t>
      </w:r>
      <w:r>
        <w:rPr>
          <w:lang w:eastAsia="en-US"/>
        </w:rPr>
        <w:t xml:space="preserve"> 2025.</w:t>
      </w:r>
    </w:p>
    <w:p w14:paraId="2BB337D4" w14:textId="77777777" w:rsidR="006C5F54" w:rsidRDefault="006C5F54" w:rsidP="006C5F54">
      <w:pPr>
        <w:rPr>
          <w:b/>
          <w:lang w:eastAsia="en-US"/>
        </w:rPr>
      </w:pPr>
    </w:p>
    <w:p w14:paraId="15718600" w14:textId="77777777" w:rsidR="006C5F54" w:rsidRDefault="006C5F54" w:rsidP="006C5F54">
      <w:pPr>
        <w:rPr>
          <w:b/>
          <w:lang w:eastAsia="en-US"/>
        </w:rPr>
      </w:pPr>
      <w:r>
        <w:rPr>
          <w:b/>
          <w:lang w:eastAsia="en-US"/>
        </w:rPr>
        <w:t>PREDLAGATELJ:</w:t>
      </w:r>
      <w:r>
        <w:rPr>
          <w:b/>
          <w:lang w:eastAsia="en-US"/>
        </w:rPr>
        <w:tab/>
      </w:r>
      <w:r>
        <w:rPr>
          <w:lang w:eastAsia="en-US"/>
        </w:rPr>
        <w:t>Ministarstvo zaštite okoliša i zelene tranzicije</w:t>
      </w:r>
    </w:p>
    <w:p w14:paraId="3F2E7A81" w14:textId="77777777" w:rsidR="006C5F54" w:rsidRDefault="006C5F54" w:rsidP="006C5F54">
      <w:pPr>
        <w:pBdr>
          <w:bottom w:val="single" w:sz="4" w:space="1" w:color="auto"/>
        </w:pBdr>
        <w:rPr>
          <w:b/>
          <w:lang w:eastAsia="en-US"/>
        </w:rPr>
      </w:pPr>
    </w:p>
    <w:p w14:paraId="751E6BCB" w14:textId="77777777" w:rsidR="006C5F54" w:rsidRDefault="006C5F54" w:rsidP="006C5F54">
      <w:pPr>
        <w:ind w:left="2124" w:hanging="1416"/>
        <w:rPr>
          <w:b/>
          <w:lang w:eastAsia="en-US"/>
        </w:rPr>
      </w:pPr>
    </w:p>
    <w:p w14:paraId="74932907" w14:textId="77777777" w:rsidR="006C5F54" w:rsidRDefault="006C5F54" w:rsidP="006C5F54">
      <w:pPr>
        <w:pStyle w:val="NoSpacing"/>
        <w:jc w:val="both"/>
        <w:rPr>
          <w:rFonts w:ascii="Times New Roman" w:eastAsia="Times New Roman" w:hAnsi="Times New Roman" w:cs="Times New Roman"/>
          <w:bCs/>
          <w:color w:val="auto"/>
          <w:lang w:eastAsia="en-US"/>
        </w:rPr>
      </w:pPr>
      <w:r>
        <w:rPr>
          <w:rFonts w:ascii="Times New Roman" w:eastAsia="Times New Roman" w:hAnsi="Times New Roman" w:cs="Times New Roman"/>
          <w:b/>
          <w:color w:val="auto"/>
          <w:lang w:eastAsia="en-US"/>
        </w:rPr>
        <w:t xml:space="preserve">PREDMET: </w:t>
      </w:r>
      <w:bookmarkStart w:id="0" w:name="_Hlk184212989"/>
      <w:r w:rsidRPr="006C5F54">
        <w:rPr>
          <w:rFonts w:ascii="Times New Roman" w:eastAsia="Times New Roman" w:hAnsi="Times New Roman" w:cs="Times New Roman"/>
          <w:bCs/>
          <w:color w:val="auto"/>
          <w:lang w:eastAsia="en-US"/>
        </w:rPr>
        <w:t xml:space="preserve">Prijedlog odluke o osiguranju sredstava za dovršetak projekta Izgradnja Centra </w:t>
      </w:r>
    </w:p>
    <w:p w14:paraId="2B1A4F25" w14:textId="51EA1A8C" w:rsidR="006C5F54" w:rsidRPr="006C5F54" w:rsidRDefault="006C5F54" w:rsidP="006C5F54">
      <w:pPr>
        <w:pStyle w:val="NoSpacing"/>
        <w:jc w:val="both"/>
        <w:rPr>
          <w:rFonts w:ascii="Times New Roman" w:eastAsia="Times New Roman" w:hAnsi="Times New Roman" w:cs="Times New Roman"/>
          <w:bCs/>
          <w:color w:val="auto"/>
          <w:lang w:eastAsia="en-US"/>
        </w:rPr>
      </w:pPr>
      <w:r>
        <w:rPr>
          <w:rFonts w:ascii="Times New Roman" w:eastAsia="Times New Roman" w:hAnsi="Times New Roman" w:cs="Times New Roman"/>
          <w:bCs/>
          <w:color w:val="auto"/>
          <w:lang w:eastAsia="en-US"/>
        </w:rPr>
        <w:t xml:space="preserve">                      </w:t>
      </w:r>
      <w:r w:rsidRPr="006C5F54">
        <w:rPr>
          <w:rFonts w:ascii="Times New Roman" w:eastAsia="Times New Roman" w:hAnsi="Times New Roman" w:cs="Times New Roman"/>
          <w:bCs/>
          <w:color w:val="auto"/>
          <w:lang w:eastAsia="en-US"/>
        </w:rPr>
        <w:t>za gospodarenje otpadom Biljane Donje</w:t>
      </w:r>
    </w:p>
    <w:bookmarkEnd w:id="0"/>
    <w:p w14:paraId="2B5B16C9" w14:textId="77777777" w:rsidR="006C5F54" w:rsidRPr="006C5F54" w:rsidRDefault="006C5F54" w:rsidP="006C5F54">
      <w:pPr>
        <w:pBdr>
          <w:bottom w:val="single" w:sz="4" w:space="1" w:color="auto"/>
        </w:pBdr>
        <w:rPr>
          <w:bCs/>
          <w:lang w:eastAsia="en-US"/>
        </w:rPr>
      </w:pPr>
    </w:p>
    <w:p w14:paraId="6085D66A" w14:textId="77777777" w:rsidR="006C5F54" w:rsidRDefault="006C5F54" w:rsidP="006C5F54">
      <w:pPr>
        <w:rPr>
          <w:b/>
          <w:lang w:eastAsia="en-US"/>
        </w:rPr>
      </w:pPr>
    </w:p>
    <w:p w14:paraId="097F7F98" w14:textId="77777777" w:rsidR="006C5F54" w:rsidRDefault="006C5F54" w:rsidP="006C5F54">
      <w:pPr>
        <w:rPr>
          <w:b/>
          <w:lang w:eastAsia="en-US"/>
        </w:rPr>
      </w:pPr>
    </w:p>
    <w:p w14:paraId="7B4EB0F3" w14:textId="77777777" w:rsidR="006C5F54" w:rsidRDefault="006C5F54" w:rsidP="006C5F54">
      <w:pPr>
        <w:rPr>
          <w:b/>
          <w:lang w:eastAsia="en-US"/>
        </w:rPr>
      </w:pPr>
    </w:p>
    <w:p w14:paraId="14E7461A" w14:textId="77777777" w:rsidR="006C5F54" w:rsidRDefault="006C5F54" w:rsidP="006C5F54">
      <w:pPr>
        <w:rPr>
          <w:b/>
          <w:lang w:eastAsia="en-US"/>
        </w:rPr>
      </w:pPr>
    </w:p>
    <w:p w14:paraId="0779159C" w14:textId="77777777" w:rsidR="006C5F54" w:rsidRDefault="006C5F54" w:rsidP="006C5F54">
      <w:pPr>
        <w:rPr>
          <w:b/>
          <w:lang w:eastAsia="en-US"/>
        </w:rPr>
      </w:pPr>
    </w:p>
    <w:p w14:paraId="4B3EC40F" w14:textId="77777777" w:rsidR="006C5F54" w:rsidRDefault="006C5F54" w:rsidP="006C5F54">
      <w:pPr>
        <w:rPr>
          <w:b/>
          <w:lang w:eastAsia="en-US"/>
        </w:rPr>
      </w:pPr>
    </w:p>
    <w:p w14:paraId="41F44ABE" w14:textId="77777777" w:rsidR="006C5F54" w:rsidRDefault="006C5F54" w:rsidP="006C5F54">
      <w:pPr>
        <w:rPr>
          <w:b/>
          <w:lang w:eastAsia="en-US"/>
        </w:rPr>
      </w:pPr>
    </w:p>
    <w:p w14:paraId="53E425F3" w14:textId="77777777" w:rsidR="006C5F54" w:rsidRDefault="006C5F54" w:rsidP="006C5F54">
      <w:pPr>
        <w:rPr>
          <w:b/>
          <w:lang w:eastAsia="en-US"/>
        </w:rPr>
      </w:pPr>
    </w:p>
    <w:p w14:paraId="7290CDB1" w14:textId="77777777" w:rsidR="006C5F54" w:rsidRDefault="006C5F54" w:rsidP="006C5F54">
      <w:pPr>
        <w:rPr>
          <w:b/>
          <w:lang w:eastAsia="en-US"/>
        </w:rPr>
      </w:pPr>
    </w:p>
    <w:p w14:paraId="382FE727" w14:textId="77777777" w:rsidR="006C5F54" w:rsidRDefault="006C5F54" w:rsidP="006C5F54">
      <w:pPr>
        <w:rPr>
          <w:b/>
          <w:lang w:eastAsia="en-US"/>
        </w:rPr>
      </w:pPr>
    </w:p>
    <w:p w14:paraId="20C393B8" w14:textId="77777777" w:rsidR="006C5F54" w:rsidRDefault="006C5F54" w:rsidP="006C5F54">
      <w:pPr>
        <w:rPr>
          <w:b/>
          <w:lang w:eastAsia="en-US"/>
        </w:rPr>
      </w:pPr>
    </w:p>
    <w:p w14:paraId="3EB80301" w14:textId="77777777" w:rsidR="006C5F54" w:rsidRDefault="006C5F54" w:rsidP="006C5F54">
      <w:pPr>
        <w:rPr>
          <w:b/>
          <w:lang w:eastAsia="en-US"/>
        </w:rPr>
      </w:pPr>
    </w:p>
    <w:p w14:paraId="3458037F" w14:textId="77777777" w:rsidR="006C5F54" w:rsidRDefault="006C5F54" w:rsidP="006C5F54">
      <w:pPr>
        <w:rPr>
          <w:lang w:eastAsia="en-US"/>
        </w:rPr>
      </w:pPr>
    </w:p>
    <w:p w14:paraId="37E48527" w14:textId="77777777" w:rsidR="006C5F54" w:rsidRDefault="006C5F54" w:rsidP="006C5F54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color w:val="404040"/>
          <w:spacing w:val="20"/>
        </w:rPr>
      </w:pPr>
      <w:r>
        <w:rPr>
          <w:color w:val="404040"/>
          <w:spacing w:val="20"/>
        </w:rPr>
        <w:t xml:space="preserve">Banski dvori | Trg Sv. Marka 2  | 10000 Zagreb | tel. 01 4569 222 | </w:t>
      </w:r>
    </w:p>
    <w:p w14:paraId="0BC44B2F" w14:textId="77777777" w:rsidR="006C5F54" w:rsidRDefault="006C5F54" w:rsidP="006C5F54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color w:val="404040"/>
          <w:spacing w:val="20"/>
        </w:rPr>
      </w:pPr>
    </w:p>
    <w:p w14:paraId="061F3756" w14:textId="048510CF" w:rsidR="00D51E3F" w:rsidRPr="00802304" w:rsidRDefault="006C5F54" w:rsidP="006C5F54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color w:val="404040"/>
          <w:spacing w:val="20"/>
        </w:rPr>
      </w:pPr>
      <w:r>
        <w:rPr>
          <w:color w:val="404040"/>
          <w:spacing w:val="20"/>
        </w:rPr>
        <w:t>vlada.gov.hr</w:t>
      </w:r>
      <w:r>
        <w:rPr>
          <w:b/>
          <w:lang w:eastAsia="en-US"/>
        </w:rPr>
        <w:t xml:space="preserve"> </w:t>
      </w:r>
    </w:p>
    <w:p w14:paraId="3354077B" w14:textId="77777777" w:rsidR="006C5F54" w:rsidRDefault="00B87DBE" w:rsidP="0097507F">
      <w:r w:rsidRPr="00802304">
        <w:t xml:space="preserve">                                                                            </w:t>
      </w:r>
      <w:r w:rsidR="0097507F" w:rsidRPr="00802304">
        <w:t xml:space="preserve">                                    </w:t>
      </w:r>
      <w:r w:rsidR="00D51E3F" w:rsidRPr="00802304">
        <w:t xml:space="preserve">              </w:t>
      </w:r>
    </w:p>
    <w:p w14:paraId="25CA6D40" w14:textId="77777777" w:rsidR="00215F4E" w:rsidRDefault="00215F4E" w:rsidP="0097507F"/>
    <w:p w14:paraId="2A88FF63" w14:textId="77777777" w:rsidR="006C5F54" w:rsidRDefault="006C5F54" w:rsidP="0097507F"/>
    <w:p w14:paraId="1FB703D2" w14:textId="1F51953C" w:rsidR="0097507F" w:rsidRPr="00802304" w:rsidRDefault="0097507F" w:rsidP="002016DA">
      <w:pPr>
        <w:ind w:firstLine="708"/>
        <w:jc w:val="both"/>
      </w:pPr>
      <w:r w:rsidRPr="00802304">
        <w:t>Na temelju članka 31. stavka 2. Zakona o Vladi Republike Hrvatske („Narodne novine“, br</w:t>
      </w:r>
      <w:r w:rsidR="002078B1">
        <w:t>.</w:t>
      </w:r>
      <w:r w:rsidRPr="00802304">
        <w:t xml:space="preserve"> 150/11</w:t>
      </w:r>
      <w:r w:rsidR="00082E55">
        <w:t>.</w:t>
      </w:r>
      <w:r w:rsidRPr="00802304">
        <w:t>, 119/14</w:t>
      </w:r>
      <w:r w:rsidR="00082E55">
        <w:t>.</w:t>
      </w:r>
      <w:r w:rsidRPr="00802304">
        <w:t>, 93/16</w:t>
      </w:r>
      <w:r w:rsidR="00082E55">
        <w:t>.</w:t>
      </w:r>
      <w:r w:rsidRPr="00802304">
        <w:t>, 116/18</w:t>
      </w:r>
      <w:r w:rsidR="00082E55">
        <w:t>.</w:t>
      </w:r>
      <w:r w:rsidR="003F022B" w:rsidRPr="00802304">
        <w:t>,</w:t>
      </w:r>
      <w:r w:rsidRPr="00802304">
        <w:t xml:space="preserve"> 80/22</w:t>
      </w:r>
      <w:r w:rsidR="00082E55">
        <w:t>.</w:t>
      </w:r>
      <w:r w:rsidR="003F022B" w:rsidRPr="00802304">
        <w:t xml:space="preserve"> i 78/24</w:t>
      </w:r>
      <w:r w:rsidR="00082E55">
        <w:t>.</w:t>
      </w:r>
      <w:r w:rsidRPr="00802304">
        <w:t>),</w:t>
      </w:r>
      <w:r w:rsidR="00E91EE7" w:rsidRPr="00802304">
        <w:rPr>
          <w:rFonts w:eastAsiaTheme="minorHAnsi"/>
          <w:color w:val="000000"/>
          <w:kern w:val="2"/>
          <w:lang w:eastAsia="en-US"/>
          <w14:ligatures w14:val="standardContextual"/>
        </w:rPr>
        <w:t xml:space="preserve"> </w:t>
      </w:r>
      <w:r w:rsidR="00AF6FA1">
        <w:rPr>
          <w:rFonts w:eastAsiaTheme="minorHAnsi"/>
          <w:color w:val="000000"/>
          <w:kern w:val="2"/>
          <w:lang w:eastAsia="en-US"/>
          <w14:ligatures w14:val="standardContextual"/>
        </w:rPr>
        <w:t xml:space="preserve"> a u vezi s</w:t>
      </w:r>
      <w:r w:rsidR="00DC53FD" w:rsidRPr="00802304">
        <w:t xml:space="preserve"> </w:t>
      </w:r>
      <w:r w:rsidR="009755AC">
        <w:t xml:space="preserve">člankom </w:t>
      </w:r>
      <w:r w:rsidR="00744F0A">
        <w:t xml:space="preserve">19. </w:t>
      </w:r>
      <w:r w:rsidR="009755AC">
        <w:t xml:space="preserve">Zakona o Fondu za zaštitu okoliša i energetsku učinkovitost („Narodne novine“ br. 107/03 i 144/12)  </w:t>
      </w:r>
      <w:r w:rsidR="009332AC">
        <w:t xml:space="preserve">i </w:t>
      </w:r>
      <w:r w:rsidR="009755AC">
        <w:t>člankom 8. stavkom 4. podstavkom 1. Pravilnika o uvjetima i načinu dodjeljivanja sredstava Fonda za zaštitu okoliša i energetsku učinkovitost, te kriterijima i mjerilima za ocjenjivanje zahtjeva za dodjeljivanje sredstava Fonda („Narodne novine“ 88/2024)</w:t>
      </w:r>
      <w:r w:rsidRPr="00802304">
        <w:t>, Vlada Republike Hrvatske je na sjednici održanoj ________________ 20</w:t>
      </w:r>
      <w:r w:rsidR="00901C7B" w:rsidRPr="00802304">
        <w:t>25</w:t>
      </w:r>
      <w:r w:rsidRPr="00802304">
        <w:t>. donijela</w:t>
      </w:r>
    </w:p>
    <w:p w14:paraId="389453E7" w14:textId="77777777" w:rsidR="00E2221A" w:rsidRPr="00802304" w:rsidRDefault="00E2221A" w:rsidP="0097507F">
      <w:pPr>
        <w:jc w:val="both"/>
      </w:pPr>
    </w:p>
    <w:p w14:paraId="58C573D7" w14:textId="77777777" w:rsidR="004B7991" w:rsidRDefault="0097507F" w:rsidP="0097507F">
      <w:pPr>
        <w:jc w:val="center"/>
        <w:rPr>
          <w:b/>
        </w:rPr>
      </w:pPr>
      <w:r w:rsidRPr="00802304">
        <w:rPr>
          <w:b/>
        </w:rPr>
        <w:t>O D L U K U</w:t>
      </w:r>
      <w:r w:rsidR="004B7991">
        <w:rPr>
          <w:b/>
        </w:rPr>
        <w:t xml:space="preserve"> </w:t>
      </w:r>
    </w:p>
    <w:p w14:paraId="302548BE" w14:textId="56C39093" w:rsidR="004B7991" w:rsidRPr="00042D88" w:rsidRDefault="004B7991" w:rsidP="0097507F">
      <w:pPr>
        <w:jc w:val="center"/>
        <w:rPr>
          <w:b/>
        </w:rPr>
      </w:pPr>
      <w:bookmarkStart w:id="1" w:name="_Hlk190786442"/>
      <w:r>
        <w:rPr>
          <w:b/>
        </w:rPr>
        <w:t xml:space="preserve">o osiguranju sredstava za </w:t>
      </w:r>
      <w:r w:rsidRPr="00042D88">
        <w:rPr>
          <w:b/>
        </w:rPr>
        <w:t xml:space="preserve">dovršetak </w:t>
      </w:r>
    </w:p>
    <w:p w14:paraId="32D1D314" w14:textId="05D26DA2" w:rsidR="0097507F" w:rsidRDefault="004B7991" w:rsidP="0097507F">
      <w:pPr>
        <w:jc w:val="center"/>
        <w:rPr>
          <w:b/>
        </w:rPr>
      </w:pPr>
      <w:r w:rsidRPr="00042D88">
        <w:rPr>
          <w:b/>
        </w:rPr>
        <w:t xml:space="preserve">projekta </w:t>
      </w:r>
      <w:r w:rsidR="00220EFD" w:rsidRPr="00042D88">
        <w:rPr>
          <w:b/>
        </w:rPr>
        <w:t xml:space="preserve">Izgradnja </w:t>
      </w:r>
      <w:r w:rsidRPr="00042D88">
        <w:rPr>
          <w:b/>
        </w:rPr>
        <w:t xml:space="preserve">Centra </w:t>
      </w:r>
      <w:r>
        <w:rPr>
          <w:b/>
        </w:rPr>
        <w:t>za gospodarenje otpadom Biljane Donje</w:t>
      </w:r>
    </w:p>
    <w:bookmarkEnd w:id="1"/>
    <w:p w14:paraId="68E74C9A" w14:textId="77777777" w:rsidR="00764026" w:rsidRDefault="00764026" w:rsidP="00E2221A">
      <w:pPr>
        <w:rPr>
          <w:b/>
        </w:rPr>
      </w:pPr>
    </w:p>
    <w:p w14:paraId="3DE34575" w14:textId="77777777" w:rsidR="0097507F" w:rsidRPr="00802304" w:rsidRDefault="0097507F" w:rsidP="0097507F">
      <w:pPr>
        <w:jc w:val="center"/>
        <w:rPr>
          <w:b/>
        </w:rPr>
      </w:pPr>
      <w:r w:rsidRPr="00802304">
        <w:rPr>
          <w:b/>
        </w:rPr>
        <w:t>I.</w:t>
      </w:r>
    </w:p>
    <w:p w14:paraId="52EC6DA6" w14:textId="77777777" w:rsidR="0097507F" w:rsidRPr="00802304" w:rsidRDefault="0097507F" w:rsidP="0097507F">
      <w:pPr>
        <w:jc w:val="center"/>
        <w:rPr>
          <w:b/>
        </w:rPr>
      </w:pPr>
    </w:p>
    <w:p w14:paraId="5C89BD78" w14:textId="00BF678B" w:rsidR="008F4A37" w:rsidRPr="001C69B2" w:rsidRDefault="002D10BA" w:rsidP="009B4EFD">
      <w:pPr>
        <w:pStyle w:val="ListParagraph"/>
        <w:ind w:left="0" w:firstLine="708"/>
        <w:jc w:val="both"/>
        <w:rPr>
          <w:bCs/>
          <w:color w:val="FF0000"/>
        </w:rPr>
      </w:pPr>
      <w:r>
        <w:rPr>
          <w:bCs/>
        </w:rPr>
        <w:t xml:space="preserve">U svrhu </w:t>
      </w:r>
      <w:r w:rsidR="0047027C" w:rsidRPr="002E3C72">
        <w:rPr>
          <w:bCs/>
        </w:rPr>
        <w:t xml:space="preserve">dovršetka </w:t>
      </w:r>
      <w:r w:rsidR="00171A6E" w:rsidRPr="002E3C72">
        <w:rPr>
          <w:bCs/>
        </w:rPr>
        <w:t>p</w:t>
      </w:r>
      <w:r w:rsidR="0047027C" w:rsidRPr="002E3C72">
        <w:rPr>
          <w:bCs/>
        </w:rPr>
        <w:t xml:space="preserve">rojekta </w:t>
      </w:r>
      <w:r w:rsidR="007014B5" w:rsidRPr="002E3C72">
        <w:rPr>
          <w:bCs/>
        </w:rPr>
        <w:t>I</w:t>
      </w:r>
      <w:r w:rsidR="0047027C" w:rsidRPr="002E3C72">
        <w:rPr>
          <w:bCs/>
        </w:rPr>
        <w:t>zgradnj</w:t>
      </w:r>
      <w:r w:rsidR="007014B5" w:rsidRPr="002E3C72">
        <w:rPr>
          <w:bCs/>
        </w:rPr>
        <w:t>a</w:t>
      </w:r>
      <w:r w:rsidR="0047027C" w:rsidRPr="002E3C72">
        <w:rPr>
          <w:bCs/>
        </w:rPr>
        <w:t xml:space="preserve"> Centra za gospodarenje otpadom Biljane Donje (u daljnjem tekstu: Projekt), </w:t>
      </w:r>
      <w:r w:rsidR="008777C9">
        <w:rPr>
          <w:bCs/>
        </w:rPr>
        <w:t xml:space="preserve">koji predstavlja </w:t>
      </w:r>
      <w:r w:rsidR="001C69B2">
        <w:rPr>
          <w:bCs/>
        </w:rPr>
        <w:t>stratešk</w:t>
      </w:r>
      <w:r w:rsidR="008777C9">
        <w:rPr>
          <w:bCs/>
        </w:rPr>
        <w:t>i</w:t>
      </w:r>
      <w:r w:rsidR="001C69B2">
        <w:rPr>
          <w:bCs/>
        </w:rPr>
        <w:t xml:space="preserve"> </w:t>
      </w:r>
      <w:r w:rsidR="008777C9">
        <w:rPr>
          <w:bCs/>
        </w:rPr>
        <w:t>projekt u sektoru gospodarenja otpadom i koji je od iznimne važnosti</w:t>
      </w:r>
      <w:r w:rsidR="001C69B2">
        <w:rPr>
          <w:bCs/>
        </w:rPr>
        <w:t xml:space="preserve"> za Republiku Hrvatsku</w:t>
      </w:r>
      <w:r w:rsidR="000D6230">
        <w:rPr>
          <w:bCs/>
        </w:rPr>
        <w:t xml:space="preserve"> </w:t>
      </w:r>
      <w:r w:rsidR="00B34B85">
        <w:rPr>
          <w:bCs/>
        </w:rPr>
        <w:t>budući</w:t>
      </w:r>
      <w:r w:rsidR="008777C9">
        <w:rPr>
          <w:bCs/>
        </w:rPr>
        <w:t xml:space="preserve"> bi nastavak prekida radova </w:t>
      </w:r>
      <w:r w:rsidR="008777C9" w:rsidRPr="006B0E94">
        <w:rPr>
          <w:bCs/>
        </w:rPr>
        <w:t xml:space="preserve">uzrokovanih nemogućnošću </w:t>
      </w:r>
      <w:r w:rsidR="00B34B85" w:rsidRPr="006B0E94">
        <w:rPr>
          <w:bCs/>
        </w:rPr>
        <w:t xml:space="preserve">daljnjeg </w:t>
      </w:r>
      <w:r w:rsidR="008777C9" w:rsidRPr="006B0E94">
        <w:rPr>
          <w:bCs/>
        </w:rPr>
        <w:t>financiranja Projekta od strane trgovačko</w:t>
      </w:r>
      <w:r w:rsidR="00B34B85" w:rsidRPr="006B0E94">
        <w:rPr>
          <w:bCs/>
        </w:rPr>
        <w:t>g</w:t>
      </w:r>
      <w:r w:rsidR="008777C9" w:rsidRPr="006B0E94">
        <w:rPr>
          <w:bCs/>
        </w:rPr>
        <w:t xml:space="preserve"> društva EKO d.o.o. </w:t>
      </w:r>
      <w:r w:rsidR="000D6230" w:rsidRPr="006B0E94">
        <w:rPr>
          <w:bCs/>
        </w:rPr>
        <w:t>(</w:t>
      </w:r>
      <w:r w:rsidR="008777C9" w:rsidRPr="006B0E94">
        <w:rPr>
          <w:bCs/>
        </w:rPr>
        <w:t xml:space="preserve">OIB: 20945013029) iz Zadra </w:t>
      </w:r>
      <w:r w:rsidR="00B34B85" w:rsidRPr="006B0E94">
        <w:rPr>
          <w:bCs/>
        </w:rPr>
        <w:t>(u daljnjem tekstu: EKO d.o.o.)</w:t>
      </w:r>
      <w:bookmarkStart w:id="2" w:name="_GoBack"/>
      <w:bookmarkEnd w:id="2"/>
      <w:r w:rsidR="00B34B85">
        <w:rPr>
          <w:bCs/>
        </w:rPr>
        <w:t xml:space="preserve"> </w:t>
      </w:r>
      <w:r w:rsidR="008777C9">
        <w:rPr>
          <w:bCs/>
        </w:rPr>
        <w:t>ugrozilo Projekt</w:t>
      </w:r>
      <w:r w:rsidR="00283A15">
        <w:rPr>
          <w:bCs/>
        </w:rPr>
        <w:t xml:space="preserve"> </w:t>
      </w:r>
      <w:r w:rsidR="00B34B85">
        <w:rPr>
          <w:bCs/>
        </w:rPr>
        <w:t xml:space="preserve">sufinanciran sredstvima EU, </w:t>
      </w:r>
      <w:r w:rsidR="0047027C" w:rsidRPr="002E3C72">
        <w:rPr>
          <w:bCs/>
        </w:rPr>
        <w:t xml:space="preserve">Fond za zaštitu okoliša i energetsku učinkovitost </w:t>
      </w:r>
      <w:r w:rsidR="002078B1" w:rsidRPr="002E3C72">
        <w:rPr>
          <w:bCs/>
        </w:rPr>
        <w:t xml:space="preserve">(u daljnjem tekstu: Fond) </w:t>
      </w:r>
      <w:r w:rsidR="007014B5" w:rsidRPr="002E3C72">
        <w:rPr>
          <w:bCs/>
        </w:rPr>
        <w:t>će o</w:t>
      </w:r>
      <w:r w:rsidR="0047027C" w:rsidRPr="002E3C72">
        <w:rPr>
          <w:bCs/>
        </w:rPr>
        <w:t>sigurat</w:t>
      </w:r>
      <w:r w:rsidR="007014B5" w:rsidRPr="002E3C72">
        <w:rPr>
          <w:bCs/>
        </w:rPr>
        <w:t xml:space="preserve">i </w:t>
      </w:r>
      <w:r w:rsidR="009E10D7" w:rsidRPr="002D10BA">
        <w:rPr>
          <w:bCs/>
        </w:rPr>
        <w:t xml:space="preserve">financijska </w:t>
      </w:r>
      <w:r w:rsidR="0047027C" w:rsidRPr="002D10BA">
        <w:rPr>
          <w:bCs/>
        </w:rPr>
        <w:t>sredstva</w:t>
      </w:r>
      <w:r w:rsidR="007014B5" w:rsidRPr="002D10BA">
        <w:rPr>
          <w:bCs/>
        </w:rPr>
        <w:t xml:space="preserve"> </w:t>
      </w:r>
      <w:r w:rsidRPr="002D10BA">
        <w:rPr>
          <w:bCs/>
        </w:rPr>
        <w:t xml:space="preserve">u iznosu  najviše do 3.161.169,20 eura bez PDV-a </w:t>
      </w:r>
      <w:bookmarkStart w:id="3" w:name="_Hlk189577008"/>
      <w:r w:rsidR="009E10D7" w:rsidRPr="002D10BA">
        <w:rPr>
          <w:bCs/>
        </w:rPr>
        <w:t xml:space="preserve">na ime nepodmirenih troškova za radove, nadzor i tehničku pomoć  koji su nastali u 2024. godini te na ime troškova za radove po privremenim situacijama </w:t>
      </w:r>
      <w:r w:rsidR="00AF6FA1" w:rsidRPr="002D10BA">
        <w:rPr>
          <w:bCs/>
        </w:rPr>
        <w:t>koji će nastati</w:t>
      </w:r>
      <w:r w:rsidR="009E10D7" w:rsidRPr="002D10BA">
        <w:rPr>
          <w:bCs/>
        </w:rPr>
        <w:t xml:space="preserve"> u 2025. godini</w:t>
      </w:r>
      <w:r w:rsidR="008777C9">
        <w:rPr>
          <w:bCs/>
        </w:rPr>
        <w:t>,</w:t>
      </w:r>
      <w:r w:rsidR="009E10D7" w:rsidRPr="002D10BA">
        <w:rPr>
          <w:bCs/>
        </w:rPr>
        <w:t xml:space="preserve"> </w:t>
      </w:r>
      <w:bookmarkStart w:id="4" w:name="_Hlk188888671"/>
      <w:bookmarkStart w:id="5" w:name="_Hlk189472047"/>
      <w:bookmarkStart w:id="6" w:name="_Hlk189555032"/>
      <w:bookmarkEnd w:id="3"/>
      <w:r w:rsidRPr="001C69B2">
        <w:rPr>
          <w:bCs/>
        </w:rPr>
        <w:t xml:space="preserve">što čini </w:t>
      </w:r>
      <w:r w:rsidR="001C69B2" w:rsidRPr="001C69B2">
        <w:rPr>
          <w:bCs/>
        </w:rPr>
        <w:t>100% za Fond opravdanih i prihvatljivih troškova</w:t>
      </w:r>
      <w:r w:rsidR="001C69B2">
        <w:rPr>
          <w:bCs/>
        </w:rPr>
        <w:t>.</w:t>
      </w:r>
      <w:r w:rsidR="008777C9">
        <w:rPr>
          <w:bCs/>
        </w:rPr>
        <w:t xml:space="preserve"> </w:t>
      </w:r>
      <w:r w:rsidR="001C69B2" w:rsidRPr="001C69B2">
        <w:rPr>
          <w:bCs/>
        </w:rPr>
        <w:t xml:space="preserve">Navedeni troškovi čine </w:t>
      </w:r>
      <w:r w:rsidRPr="001C69B2">
        <w:rPr>
          <w:bCs/>
        </w:rPr>
        <w:t xml:space="preserve">4,96% ukupno </w:t>
      </w:r>
      <w:r w:rsidR="001C69B2">
        <w:rPr>
          <w:bCs/>
        </w:rPr>
        <w:t xml:space="preserve">opravdanih i </w:t>
      </w:r>
      <w:r w:rsidRPr="001C69B2">
        <w:rPr>
          <w:bCs/>
        </w:rPr>
        <w:t xml:space="preserve">prihvatljivih troškova Projekta koji iznose 63.669.775,14 </w:t>
      </w:r>
      <w:r w:rsidR="00293F06">
        <w:rPr>
          <w:bCs/>
        </w:rPr>
        <w:t xml:space="preserve">eura </w:t>
      </w:r>
      <w:r w:rsidRPr="001C69B2">
        <w:rPr>
          <w:bCs/>
        </w:rPr>
        <w:t>bez PDV-a.</w:t>
      </w:r>
    </w:p>
    <w:bookmarkEnd w:id="4"/>
    <w:bookmarkEnd w:id="5"/>
    <w:bookmarkEnd w:id="6"/>
    <w:p w14:paraId="23E5959F" w14:textId="77777777" w:rsidR="00764026" w:rsidRPr="001C69B2" w:rsidRDefault="00764026" w:rsidP="0047027C">
      <w:pPr>
        <w:pStyle w:val="ListParagraph"/>
        <w:ind w:left="0" w:firstLine="708"/>
        <w:jc w:val="both"/>
        <w:rPr>
          <w:bCs/>
          <w:strike/>
        </w:rPr>
      </w:pPr>
    </w:p>
    <w:p w14:paraId="57E4B076" w14:textId="4CF6040E" w:rsidR="0047027C" w:rsidRPr="00802304" w:rsidRDefault="0047027C" w:rsidP="0047027C">
      <w:pPr>
        <w:jc w:val="center"/>
        <w:rPr>
          <w:bCs/>
        </w:rPr>
      </w:pPr>
      <w:r w:rsidRPr="00802304">
        <w:rPr>
          <w:b/>
        </w:rPr>
        <w:t>II</w:t>
      </w:r>
      <w:r w:rsidRPr="00802304">
        <w:rPr>
          <w:bCs/>
        </w:rPr>
        <w:t>.</w:t>
      </w:r>
    </w:p>
    <w:p w14:paraId="5F40F54F" w14:textId="77777777" w:rsidR="0047027C" w:rsidRPr="00802304" w:rsidRDefault="0047027C" w:rsidP="0047027C">
      <w:pPr>
        <w:pStyle w:val="ListParagraph"/>
        <w:ind w:left="0" w:firstLine="708"/>
        <w:jc w:val="both"/>
        <w:rPr>
          <w:bCs/>
        </w:rPr>
      </w:pPr>
    </w:p>
    <w:p w14:paraId="6A3CC67F" w14:textId="6C152C12" w:rsidR="002D5E0E" w:rsidRDefault="00AB7E69" w:rsidP="009332AC">
      <w:pPr>
        <w:pStyle w:val="ListParagraph"/>
        <w:ind w:left="0" w:firstLine="708"/>
        <w:jc w:val="both"/>
        <w:rPr>
          <w:bCs/>
        </w:rPr>
      </w:pPr>
      <w:r w:rsidRPr="00802304">
        <w:rPr>
          <w:bCs/>
        </w:rPr>
        <w:t xml:space="preserve">Radi </w:t>
      </w:r>
      <w:r w:rsidR="002D10BA">
        <w:rPr>
          <w:bCs/>
        </w:rPr>
        <w:t>izvršenja mjera</w:t>
      </w:r>
      <w:r w:rsidR="002E3C72">
        <w:rPr>
          <w:bCs/>
        </w:rPr>
        <w:t xml:space="preserve"> </w:t>
      </w:r>
      <w:r w:rsidRPr="00802304">
        <w:rPr>
          <w:bCs/>
        </w:rPr>
        <w:t xml:space="preserve">iz točke I. ove Odluke, </w:t>
      </w:r>
      <w:r w:rsidR="0047027C" w:rsidRPr="00802304">
        <w:rPr>
          <w:bCs/>
        </w:rPr>
        <w:t xml:space="preserve">Fond </w:t>
      </w:r>
      <w:r w:rsidR="00BC6171">
        <w:rPr>
          <w:bCs/>
        </w:rPr>
        <w:t xml:space="preserve">će </w:t>
      </w:r>
      <w:r w:rsidR="0047027C" w:rsidRPr="00802304">
        <w:rPr>
          <w:bCs/>
        </w:rPr>
        <w:t>sklopit</w:t>
      </w:r>
      <w:r w:rsidR="00BC6171">
        <w:rPr>
          <w:bCs/>
        </w:rPr>
        <w:t>i</w:t>
      </w:r>
      <w:r w:rsidR="0047027C" w:rsidRPr="00802304">
        <w:rPr>
          <w:bCs/>
        </w:rPr>
        <w:t xml:space="preserve"> s E</w:t>
      </w:r>
      <w:r w:rsidR="008777C9">
        <w:rPr>
          <w:bCs/>
        </w:rPr>
        <w:t>KO</w:t>
      </w:r>
      <w:r w:rsidR="0047027C" w:rsidRPr="00802304">
        <w:rPr>
          <w:bCs/>
        </w:rPr>
        <w:t xml:space="preserve"> d.o.o. ugovor </w:t>
      </w:r>
      <w:r w:rsidR="0097600A" w:rsidRPr="00802304">
        <w:rPr>
          <w:bCs/>
        </w:rPr>
        <w:t xml:space="preserve">kojim će </w:t>
      </w:r>
      <w:r w:rsidR="00511A44">
        <w:rPr>
          <w:bCs/>
        </w:rPr>
        <w:t>se</w:t>
      </w:r>
      <w:r w:rsidR="0097600A" w:rsidRPr="00802304">
        <w:rPr>
          <w:bCs/>
        </w:rPr>
        <w:t xml:space="preserve"> urediti međusobna prava i obveze u vezi financiranja </w:t>
      </w:r>
      <w:r w:rsidR="00511A44">
        <w:rPr>
          <w:bCs/>
        </w:rPr>
        <w:t xml:space="preserve">opravdanih i </w:t>
      </w:r>
      <w:r w:rsidR="00D07D7F" w:rsidRPr="00802304">
        <w:rPr>
          <w:bCs/>
        </w:rPr>
        <w:t xml:space="preserve">prihvatljivih </w:t>
      </w:r>
      <w:r w:rsidR="0097600A" w:rsidRPr="00802304">
        <w:rPr>
          <w:bCs/>
        </w:rPr>
        <w:t xml:space="preserve">troškova </w:t>
      </w:r>
      <w:r w:rsidR="00511A44">
        <w:rPr>
          <w:bCs/>
        </w:rPr>
        <w:t xml:space="preserve">iz točke I. ove Odluke </w:t>
      </w:r>
      <w:r w:rsidR="0097600A" w:rsidRPr="00802304">
        <w:rPr>
          <w:bCs/>
        </w:rPr>
        <w:t>u iznosu najviše do</w:t>
      </w:r>
      <w:r w:rsidR="006C1135">
        <w:rPr>
          <w:bCs/>
        </w:rPr>
        <w:t xml:space="preserve"> </w:t>
      </w:r>
      <w:r w:rsidR="00FE15FE" w:rsidRPr="00FE15FE">
        <w:rPr>
          <w:bCs/>
        </w:rPr>
        <w:t>3.161.169,</w:t>
      </w:r>
      <w:r w:rsidR="006C1135">
        <w:rPr>
          <w:bCs/>
        </w:rPr>
        <w:t>20</w:t>
      </w:r>
      <w:r w:rsidR="0097600A" w:rsidRPr="00802304">
        <w:rPr>
          <w:bCs/>
        </w:rPr>
        <w:t xml:space="preserve"> eura</w:t>
      </w:r>
      <w:r w:rsidR="00777983">
        <w:rPr>
          <w:bCs/>
        </w:rPr>
        <w:t xml:space="preserve"> </w:t>
      </w:r>
      <w:r w:rsidR="00777983" w:rsidRPr="00255FDF">
        <w:rPr>
          <w:bCs/>
        </w:rPr>
        <w:t>bez PDV-a.</w:t>
      </w:r>
    </w:p>
    <w:p w14:paraId="2387AD8F" w14:textId="77777777" w:rsidR="00744F0A" w:rsidRPr="00215F4E" w:rsidRDefault="00744F0A" w:rsidP="00215F4E">
      <w:pPr>
        <w:jc w:val="both"/>
        <w:rPr>
          <w:bCs/>
        </w:rPr>
      </w:pPr>
    </w:p>
    <w:p w14:paraId="45F4A538" w14:textId="24085EBC" w:rsidR="003E30F1" w:rsidRPr="00802304" w:rsidRDefault="00AB7E69" w:rsidP="00780E02">
      <w:pPr>
        <w:jc w:val="center"/>
        <w:rPr>
          <w:b/>
        </w:rPr>
      </w:pPr>
      <w:r w:rsidRPr="00802304">
        <w:rPr>
          <w:b/>
        </w:rPr>
        <w:t>III</w:t>
      </w:r>
      <w:r w:rsidR="003E30F1" w:rsidRPr="00802304">
        <w:rPr>
          <w:b/>
        </w:rPr>
        <w:t>.</w:t>
      </w:r>
    </w:p>
    <w:p w14:paraId="55731D0D" w14:textId="77777777" w:rsidR="0032281C" w:rsidRPr="00802304" w:rsidRDefault="0032281C" w:rsidP="003E70F9">
      <w:pPr>
        <w:jc w:val="both"/>
        <w:rPr>
          <w:bCs/>
        </w:rPr>
      </w:pPr>
      <w:r w:rsidRPr="00802304">
        <w:rPr>
          <w:bCs/>
        </w:rPr>
        <w:t xml:space="preserve"> </w:t>
      </w:r>
    </w:p>
    <w:p w14:paraId="7E0CDF15" w14:textId="636C12D1" w:rsidR="00764026" w:rsidRDefault="00A56576" w:rsidP="00215F4E">
      <w:pPr>
        <w:pStyle w:val="ListParagraph"/>
        <w:ind w:left="0" w:firstLine="708"/>
        <w:jc w:val="both"/>
        <w:rPr>
          <w:bCs/>
        </w:rPr>
      </w:pPr>
      <w:bookmarkStart w:id="7" w:name="_Hlk182304263"/>
      <w:r w:rsidRPr="00802304">
        <w:rPr>
          <w:bCs/>
        </w:rPr>
        <w:t xml:space="preserve">Sredstva Fonda </w:t>
      </w:r>
      <w:r w:rsidR="00313E5E">
        <w:rPr>
          <w:bCs/>
        </w:rPr>
        <w:t xml:space="preserve">iz točke I. ove Odluke </w:t>
      </w:r>
      <w:r w:rsidR="000C3637" w:rsidRPr="000C3637">
        <w:rPr>
          <w:bCs/>
        </w:rPr>
        <w:t xml:space="preserve">osigurat će se iz prihoda dobivenih od prodaje emisijskih jedinica putem dražbi u Republici Hrvatskoj, na aktivnosti </w:t>
      </w:r>
      <w:r w:rsidR="000C3637" w:rsidRPr="000C3637">
        <w:rPr>
          <w:bCs/>
        </w:rPr>
        <w:lastRenderedPageBreak/>
        <w:t xml:space="preserve">K200003, Gospodarenje otpadom-izgradnja centara za gospodarenje otpadom preraspodjelom </w:t>
      </w:r>
      <w:r w:rsidR="000C3637" w:rsidRPr="00215F4E">
        <w:rPr>
          <w:bCs/>
        </w:rPr>
        <w:t xml:space="preserve">sredstava </w:t>
      </w:r>
      <w:bookmarkEnd w:id="7"/>
      <w:r w:rsidR="00852E77" w:rsidRPr="00215F4E">
        <w:rPr>
          <w:bCs/>
        </w:rPr>
        <w:t>planiranih u Financijskom planu Fonda za zaštitu okoliša i energetsku učinkovitost za 2025. godinu.</w:t>
      </w:r>
    </w:p>
    <w:p w14:paraId="2C71E5B8" w14:textId="77777777" w:rsidR="00764026" w:rsidRPr="00215F4E" w:rsidRDefault="00764026" w:rsidP="009332AC">
      <w:pPr>
        <w:jc w:val="both"/>
      </w:pPr>
    </w:p>
    <w:p w14:paraId="77E30E72" w14:textId="4D60FF46" w:rsidR="00D76018" w:rsidRPr="00802304" w:rsidRDefault="007E05C3" w:rsidP="00780E02">
      <w:pPr>
        <w:jc w:val="center"/>
        <w:rPr>
          <w:b/>
          <w:bCs/>
        </w:rPr>
      </w:pPr>
      <w:r w:rsidRPr="00B66ED6">
        <w:rPr>
          <w:b/>
        </w:rPr>
        <w:t>IV</w:t>
      </w:r>
      <w:r w:rsidRPr="00802304">
        <w:rPr>
          <w:b/>
          <w:bCs/>
        </w:rPr>
        <w:t>.</w:t>
      </w:r>
    </w:p>
    <w:p w14:paraId="5E41EFCB" w14:textId="77777777" w:rsidR="002D10BA" w:rsidRDefault="002D10BA" w:rsidP="00780E02">
      <w:pPr>
        <w:pStyle w:val="ListParagraph"/>
        <w:ind w:left="0" w:firstLine="708"/>
        <w:jc w:val="both"/>
        <w:rPr>
          <w:bCs/>
        </w:rPr>
      </w:pPr>
      <w:bookmarkStart w:id="8" w:name="_Hlk153183033"/>
    </w:p>
    <w:p w14:paraId="5146D0A9" w14:textId="00191B88" w:rsidR="00D1489E" w:rsidRPr="00802304" w:rsidRDefault="00571C86" w:rsidP="00780E02">
      <w:pPr>
        <w:pStyle w:val="ListParagraph"/>
        <w:ind w:left="0" w:firstLine="708"/>
        <w:jc w:val="both"/>
        <w:rPr>
          <w:bCs/>
        </w:rPr>
      </w:pPr>
      <w:r w:rsidRPr="00802304">
        <w:rPr>
          <w:bCs/>
        </w:rPr>
        <w:t xml:space="preserve">Ova Odluka stupa na snagu </w:t>
      </w:r>
      <w:r w:rsidR="00AB7E69" w:rsidRPr="00802304">
        <w:rPr>
          <w:bCs/>
        </w:rPr>
        <w:t>danom donošenja.</w:t>
      </w:r>
    </w:p>
    <w:bookmarkEnd w:id="8"/>
    <w:p w14:paraId="23B48C00" w14:textId="16C95707" w:rsidR="0097507F" w:rsidRPr="00802304" w:rsidRDefault="0097507F" w:rsidP="0097507F">
      <w:r w:rsidRPr="00802304">
        <w:t>KLASA:</w:t>
      </w:r>
    </w:p>
    <w:p w14:paraId="606BA4E7" w14:textId="77777777" w:rsidR="0097507F" w:rsidRPr="00802304" w:rsidRDefault="0097507F" w:rsidP="0097507F">
      <w:r w:rsidRPr="00802304">
        <w:t>URBROJ:</w:t>
      </w:r>
    </w:p>
    <w:p w14:paraId="13E59265" w14:textId="7FB97FCA" w:rsidR="0097507F" w:rsidRPr="00802304" w:rsidRDefault="0097507F" w:rsidP="0097507F">
      <w:r w:rsidRPr="00802304">
        <w:t>Zagreb, ____________ 202</w:t>
      </w:r>
      <w:r w:rsidR="00AB7E69" w:rsidRPr="00802304">
        <w:t>5</w:t>
      </w:r>
      <w:r w:rsidRPr="00802304">
        <w:t>. godine</w:t>
      </w:r>
    </w:p>
    <w:p w14:paraId="168CC880" w14:textId="77777777" w:rsidR="0097507F" w:rsidRDefault="0097507F" w:rsidP="00E24FEE">
      <w:pPr>
        <w:ind w:left="4956" w:firstLine="708"/>
        <w:jc w:val="center"/>
        <w:rPr>
          <w:b/>
        </w:rPr>
      </w:pPr>
      <w:r w:rsidRPr="00802304">
        <w:rPr>
          <w:b/>
        </w:rPr>
        <w:t xml:space="preserve">PREDSJEDNIK </w:t>
      </w:r>
    </w:p>
    <w:p w14:paraId="25FCE00A" w14:textId="77777777" w:rsidR="008C2B7D" w:rsidRPr="00802304" w:rsidRDefault="008C2B7D" w:rsidP="00E24FEE">
      <w:pPr>
        <w:ind w:left="4956" w:firstLine="708"/>
        <w:jc w:val="center"/>
        <w:rPr>
          <w:b/>
        </w:rPr>
      </w:pPr>
    </w:p>
    <w:p w14:paraId="5D4E36C7" w14:textId="0348A7DA" w:rsidR="00744F0A" w:rsidRDefault="0097507F" w:rsidP="009332AC">
      <w:pPr>
        <w:rPr>
          <w:b/>
        </w:rPr>
      </w:pPr>
      <w:r w:rsidRPr="00802304">
        <w:rPr>
          <w:b/>
        </w:rPr>
        <w:t xml:space="preserve">      </w:t>
      </w:r>
      <w:r w:rsidRPr="00802304">
        <w:rPr>
          <w:b/>
        </w:rPr>
        <w:tab/>
      </w:r>
      <w:r w:rsidRPr="00802304">
        <w:rPr>
          <w:b/>
        </w:rPr>
        <w:tab/>
      </w:r>
      <w:r w:rsidRPr="00802304">
        <w:rPr>
          <w:b/>
        </w:rPr>
        <w:tab/>
      </w:r>
      <w:r w:rsidRPr="00802304">
        <w:rPr>
          <w:b/>
        </w:rPr>
        <w:tab/>
      </w:r>
      <w:r w:rsidRPr="00802304">
        <w:rPr>
          <w:b/>
        </w:rPr>
        <w:tab/>
      </w:r>
      <w:r w:rsidRPr="00802304">
        <w:rPr>
          <w:b/>
        </w:rPr>
        <w:tab/>
      </w:r>
      <w:r w:rsidRPr="00802304">
        <w:rPr>
          <w:b/>
        </w:rPr>
        <w:tab/>
      </w:r>
      <w:r w:rsidRPr="00802304">
        <w:rPr>
          <w:b/>
        </w:rPr>
        <w:tab/>
      </w:r>
      <w:r w:rsidR="00BC1E3A" w:rsidRPr="00802304">
        <w:rPr>
          <w:b/>
        </w:rPr>
        <w:t xml:space="preserve">       </w:t>
      </w:r>
      <w:r w:rsidRPr="00802304">
        <w:rPr>
          <w:b/>
        </w:rPr>
        <w:t xml:space="preserve">mr. sc. Andrej Plenković </w:t>
      </w:r>
    </w:p>
    <w:p w14:paraId="02EF5439" w14:textId="77777777" w:rsidR="00744F0A" w:rsidRDefault="00744F0A" w:rsidP="009332AC">
      <w:pPr>
        <w:rPr>
          <w:b/>
        </w:rPr>
      </w:pPr>
    </w:p>
    <w:p w14:paraId="02A3F1D3" w14:textId="4E648FD9" w:rsidR="005E6936" w:rsidRPr="00802304" w:rsidRDefault="0097507F" w:rsidP="00E2221A">
      <w:pPr>
        <w:jc w:val="center"/>
        <w:rPr>
          <w:b/>
        </w:rPr>
      </w:pPr>
      <w:r w:rsidRPr="00802304">
        <w:rPr>
          <w:b/>
        </w:rPr>
        <w:t>OBRAZLOŽENJE</w:t>
      </w:r>
    </w:p>
    <w:p w14:paraId="13969C47" w14:textId="77777777" w:rsidR="0097507F" w:rsidRPr="00802304" w:rsidRDefault="0097507F" w:rsidP="0097507F">
      <w:pPr>
        <w:jc w:val="center"/>
        <w:rPr>
          <w:b/>
        </w:rPr>
      </w:pPr>
    </w:p>
    <w:p w14:paraId="626E2486" w14:textId="04EE174B" w:rsidR="002A11AB" w:rsidRPr="00802304" w:rsidRDefault="00504B4B" w:rsidP="002A11AB">
      <w:pPr>
        <w:pStyle w:val="Default"/>
        <w:ind w:right="4" w:firstLine="708"/>
        <w:jc w:val="both"/>
      </w:pPr>
      <w:r w:rsidRPr="00802304">
        <w:t>Strategijom gospodarenja otpadom Republike Hrvatske („Narodne novine“</w:t>
      </w:r>
      <w:r w:rsidR="002078B1">
        <w:t>,</w:t>
      </w:r>
      <w:r w:rsidRPr="00802304">
        <w:t xml:space="preserve"> br</w:t>
      </w:r>
      <w:r w:rsidR="002078B1">
        <w:t>.</w:t>
      </w:r>
      <w:r w:rsidRPr="00802304">
        <w:t xml:space="preserve"> 130/05</w:t>
      </w:r>
      <w:r w:rsidR="00082E55">
        <w:t>.</w:t>
      </w:r>
      <w:r w:rsidRPr="00802304">
        <w:t xml:space="preserve">) i planovima gospodarenja otpadom koje je donijela Republika Hrvatska u okviru  nužnih mjera i ciljeva </w:t>
      </w:r>
      <w:r w:rsidR="002A11AB" w:rsidRPr="00802304">
        <w:t xml:space="preserve">učinkovitog </w:t>
      </w:r>
      <w:r w:rsidRPr="00802304">
        <w:t>gospodarenja otpadom predviđene su sanacije i zatvaranje postojećih odlagališta otpada te izgradnja centara za gospodarenje otpadom</w:t>
      </w:r>
      <w:r w:rsidR="002A11AB" w:rsidRPr="00802304">
        <w:t>.</w:t>
      </w:r>
    </w:p>
    <w:p w14:paraId="575A37B5" w14:textId="5119B629" w:rsidR="008E1D2E" w:rsidRPr="00802304" w:rsidRDefault="00504B4B" w:rsidP="002A11AB">
      <w:pPr>
        <w:pStyle w:val="Default"/>
        <w:ind w:right="4" w:firstLine="708"/>
        <w:jc w:val="both"/>
      </w:pPr>
      <w:r w:rsidRPr="00802304">
        <w:t xml:space="preserve"> </w:t>
      </w:r>
    </w:p>
    <w:p w14:paraId="1AA2D934" w14:textId="3D00534A" w:rsidR="00D1267C" w:rsidRPr="00802304" w:rsidRDefault="00096513" w:rsidP="002A11AB">
      <w:pPr>
        <w:pStyle w:val="Default"/>
        <w:ind w:right="4" w:firstLine="708"/>
        <w:jc w:val="both"/>
      </w:pPr>
      <w:r w:rsidRPr="00802304">
        <w:t xml:space="preserve">Vlada </w:t>
      </w:r>
      <w:r w:rsidR="00D1267C" w:rsidRPr="00802304">
        <w:t>Republik</w:t>
      </w:r>
      <w:r w:rsidRPr="00802304">
        <w:t>e</w:t>
      </w:r>
      <w:r w:rsidR="00D1267C" w:rsidRPr="00802304">
        <w:t xml:space="preserve"> Hrvatsk</w:t>
      </w:r>
      <w:r w:rsidRPr="00802304">
        <w:t>e</w:t>
      </w:r>
      <w:r w:rsidR="00D1267C" w:rsidRPr="00802304">
        <w:t xml:space="preserve"> je u lipnju 2023. godine donijela Plan gospodarenja otpadom </w:t>
      </w:r>
      <w:r w:rsidRPr="00802304">
        <w:t xml:space="preserve">Republike Hrvatske </w:t>
      </w:r>
      <w:r w:rsidR="00D1267C" w:rsidRPr="00802304">
        <w:t>za razdoblje 2023. do 2028. godine (</w:t>
      </w:r>
      <w:r w:rsidR="002078B1">
        <w:t>„</w:t>
      </w:r>
      <w:r w:rsidR="00D1267C" w:rsidRPr="00802304">
        <w:t>Narodne novine</w:t>
      </w:r>
      <w:r w:rsidR="002078B1">
        <w:t>“</w:t>
      </w:r>
      <w:r w:rsidR="00D1267C" w:rsidRPr="00802304">
        <w:t>, br</w:t>
      </w:r>
      <w:r w:rsidR="002078B1">
        <w:t>.</w:t>
      </w:r>
      <w:r w:rsidR="00D1267C" w:rsidRPr="00802304">
        <w:t xml:space="preserve"> 84/23</w:t>
      </w:r>
      <w:r w:rsidR="00082E55">
        <w:t>.</w:t>
      </w:r>
      <w:r w:rsidR="00D1267C" w:rsidRPr="00802304">
        <w:t>), koji sadrži niz mjera koje doprinose ciljevima koje je Republika Hrvatska dužna ispuniti sukladno EU direktivama i Ugovoru o pristupanju</w:t>
      </w:r>
      <w:r w:rsidR="00DC53FD" w:rsidRPr="00802304">
        <w:t>, a kao jedna od istaknutih je i Mjera 5. Izgradnja centara za gospodarenje otpadom.</w:t>
      </w:r>
      <w:r w:rsidR="00D1267C" w:rsidRPr="00802304">
        <w:t xml:space="preserve"> Posebno važnim</w:t>
      </w:r>
      <w:r w:rsidR="004E6750" w:rsidRPr="00802304">
        <w:t>a</w:t>
      </w:r>
      <w:r w:rsidR="00D1267C" w:rsidRPr="00802304">
        <w:t xml:space="preserve"> smatraju se mjere Europskog zelenog plana koje podržavaju ispunjavanje postojećih nacionalnih obveza koje proizlaze iz direktiva EU-a o otpadu, a posebice ciljeva do 2035. godine određenih Direktivom 2008/98/EZ – povećanje odvajanja i recikliranja otpada na 65% i smanjenje odlaganja otpada na 10%.</w:t>
      </w:r>
      <w:r w:rsidR="00DC53FD" w:rsidRPr="00802304">
        <w:t xml:space="preserve"> </w:t>
      </w:r>
    </w:p>
    <w:p w14:paraId="753578B1" w14:textId="77777777" w:rsidR="00255FDF" w:rsidRDefault="00255FDF" w:rsidP="00780E02">
      <w:pPr>
        <w:pStyle w:val="Default"/>
        <w:ind w:right="4" w:firstLine="708"/>
        <w:jc w:val="both"/>
      </w:pPr>
    </w:p>
    <w:p w14:paraId="2897D4BF" w14:textId="4F75CC8F" w:rsidR="00A95526" w:rsidRDefault="00C56A41" w:rsidP="00780E02">
      <w:pPr>
        <w:pStyle w:val="Default"/>
        <w:ind w:right="4" w:firstLine="708"/>
        <w:jc w:val="both"/>
      </w:pPr>
      <w:r w:rsidRPr="00802304">
        <w:t>Sukladno odredbi članka 10. Zakona o gospodarenju otpadom („Narodne novine“</w:t>
      </w:r>
      <w:r w:rsidR="002078B1">
        <w:t>,</w:t>
      </w:r>
      <w:r w:rsidRPr="00802304">
        <w:t xml:space="preserve"> br</w:t>
      </w:r>
      <w:r w:rsidR="003A303A">
        <w:t>.</w:t>
      </w:r>
      <w:r w:rsidRPr="00802304">
        <w:t xml:space="preserve"> 84/21</w:t>
      </w:r>
      <w:r w:rsidR="00082E55">
        <w:t>.</w:t>
      </w:r>
      <w:r w:rsidRPr="00802304">
        <w:t xml:space="preserve"> i 142/23</w:t>
      </w:r>
      <w:r w:rsidR="00082E55">
        <w:t>.</w:t>
      </w:r>
      <w:r w:rsidRPr="00802304">
        <w:t xml:space="preserve">) </w:t>
      </w:r>
      <w:r w:rsidR="00A95526" w:rsidRPr="00802304">
        <w:t xml:space="preserve">građenje građevina za gospodarenje otpadom od interesa je za Republiku Hrvatsku. </w:t>
      </w:r>
    </w:p>
    <w:p w14:paraId="5BDF700B" w14:textId="77777777" w:rsidR="00255FDF" w:rsidRPr="00802304" w:rsidRDefault="00255FDF" w:rsidP="00780E02">
      <w:pPr>
        <w:pStyle w:val="Default"/>
        <w:ind w:right="4" w:firstLine="708"/>
        <w:jc w:val="both"/>
      </w:pPr>
    </w:p>
    <w:p w14:paraId="544C4BAF" w14:textId="542CD2C1" w:rsidR="002A11AB" w:rsidRDefault="005720E7" w:rsidP="00780E02">
      <w:pPr>
        <w:pStyle w:val="Default"/>
        <w:ind w:right="4" w:firstLine="708"/>
        <w:jc w:val="both"/>
      </w:pPr>
      <w:r w:rsidRPr="00802304">
        <w:t>U skladu s mjerama i ciljevima utvrđenim strateškim i planskim dokumentima Republike Hrvatske, a u</w:t>
      </w:r>
      <w:r w:rsidR="00BB732E" w:rsidRPr="00802304">
        <w:t xml:space="preserve"> okviru </w:t>
      </w:r>
      <w:r w:rsidR="00A95526" w:rsidRPr="00802304">
        <w:rPr>
          <w:color w:val="auto"/>
        </w:rPr>
        <w:t>Operativnog programa Konkurentnost i kohezija 2014.</w:t>
      </w:r>
      <w:r w:rsidR="003A303A">
        <w:rPr>
          <w:color w:val="auto"/>
        </w:rPr>
        <w:t>-</w:t>
      </w:r>
      <w:r w:rsidR="00A95526" w:rsidRPr="00802304">
        <w:rPr>
          <w:color w:val="auto"/>
        </w:rPr>
        <w:t>2020.  (u daljnjem tekstu: OPKK 2014.</w:t>
      </w:r>
      <w:r w:rsidR="0028547E">
        <w:rPr>
          <w:color w:val="auto"/>
        </w:rPr>
        <w:t>-</w:t>
      </w:r>
      <w:r w:rsidR="00A95526" w:rsidRPr="00802304">
        <w:rPr>
          <w:color w:val="auto"/>
        </w:rPr>
        <w:t>2020.)</w:t>
      </w:r>
      <w:r w:rsidR="002078B1">
        <w:rPr>
          <w:color w:val="auto"/>
        </w:rPr>
        <w:t>,</w:t>
      </w:r>
      <w:r w:rsidR="00A95526" w:rsidRPr="00802304">
        <w:rPr>
          <w:color w:val="auto"/>
        </w:rPr>
        <w:t xml:space="preserve"> </w:t>
      </w:r>
      <w:r w:rsidRPr="00802304">
        <w:t xml:space="preserve">sukladno Odluci Ministarstva zaštite okoliša i </w:t>
      </w:r>
      <w:r w:rsidR="002078B1">
        <w:t>prirode</w:t>
      </w:r>
      <w:r w:rsidR="005E6936" w:rsidRPr="00802304">
        <w:t xml:space="preserve"> o financiranju projekta Izgradnja Centra za gospodarenje otpadom Biljane Donje (KLASA: 351-04/15-13/26, URBROJ:</w:t>
      </w:r>
      <w:r w:rsidRPr="00802304">
        <w:t xml:space="preserve"> </w:t>
      </w:r>
      <w:r w:rsidR="005E6936" w:rsidRPr="00802304">
        <w:t xml:space="preserve">517-05-2-1-16-55) od 7. listopada 2016. Fond i </w:t>
      </w:r>
      <w:bookmarkStart w:id="9" w:name="_Hlk189570150"/>
      <w:r w:rsidR="005E6936" w:rsidRPr="00802304">
        <w:t>EKO</w:t>
      </w:r>
      <w:bookmarkEnd w:id="9"/>
      <w:r w:rsidR="005E6936" w:rsidRPr="00802304">
        <w:t xml:space="preserve"> </w:t>
      </w:r>
      <w:r w:rsidR="00511A44">
        <w:t xml:space="preserve">d.o.o. </w:t>
      </w:r>
      <w:r w:rsidR="005E6936" w:rsidRPr="00802304">
        <w:t xml:space="preserve">sklopili su Ugovor br. 60443 o sufinanciranju projekta Izgradnja Centra za gospodarenje otpadom Biljane Donje davanjem sredstava </w:t>
      </w:r>
      <w:r w:rsidR="002078B1">
        <w:t xml:space="preserve">kapitalne </w:t>
      </w:r>
      <w:r w:rsidR="005E6936" w:rsidRPr="00802304">
        <w:t xml:space="preserve">pomoći </w:t>
      </w:r>
      <w:r w:rsidR="00511A44">
        <w:t xml:space="preserve">(u daljnjem tekstu: Ugovor) </w:t>
      </w:r>
      <w:r w:rsidR="005E6936" w:rsidRPr="00802304">
        <w:t>(KLASA: 018-04/16-02/20, UR</w:t>
      </w:r>
      <w:r w:rsidR="005E6936" w:rsidRPr="00802304">
        <w:lastRenderedPageBreak/>
        <w:t>BROJ: 563-02-2/233-16-1) od 21. studenog 2016.</w:t>
      </w:r>
      <w:r w:rsidR="00200B6C" w:rsidRPr="00802304">
        <w:t>,</w:t>
      </w:r>
      <w:r w:rsidR="00D07D7F" w:rsidRPr="00802304">
        <w:t xml:space="preserve"> </w:t>
      </w:r>
      <w:r w:rsidR="00CD140D">
        <w:t xml:space="preserve">Dodatak </w:t>
      </w:r>
      <w:bookmarkStart w:id="10" w:name="_Hlk189047285"/>
      <w:r w:rsidR="00CD140D">
        <w:t xml:space="preserve">broj 2020/011182 </w:t>
      </w:r>
      <w:r w:rsidR="00511A44">
        <w:t xml:space="preserve">Ugovora </w:t>
      </w:r>
      <w:r w:rsidR="00CD140D">
        <w:t xml:space="preserve">od 16. listopada 2020. </w:t>
      </w:r>
      <w:bookmarkEnd w:id="10"/>
      <w:r w:rsidR="00CD140D">
        <w:t xml:space="preserve">te Dodatak II. broj 2024/000625 Ugovora od 8. travnja 2024. </w:t>
      </w:r>
    </w:p>
    <w:p w14:paraId="41E22E74" w14:textId="77777777" w:rsidR="00255FDF" w:rsidRPr="00802304" w:rsidRDefault="00255FDF" w:rsidP="00780E02">
      <w:pPr>
        <w:pStyle w:val="Default"/>
        <w:ind w:right="4" w:firstLine="708"/>
        <w:jc w:val="both"/>
      </w:pPr>
    </w:p>
    <w:p w14:paraId="399458A1" w14:textId="1E4DC42A" w:rsidR="00B455F9" w:rsidRDefault="00D07D7F" w:rsidP="00780E02">
      <w:pPr>
        <w:pStyle w:val="Default"/>
        <w:ind w:right="4" w:firstLine="708"/>
        <w:jc w:val="both"/>
      </w:pPr>
      <w:r w:rsidRPr="00802304">
        <w:t>Sukladno navedenom</w:t>
      </w:r>
      <w:r w:rsidR="00A41042">
        <w:t xml:space="preserve">, </w:t>
      </w:r>
      <w:r w:rsidR="00E52206" w:rsidRPr="00802304">
        <w:t xml:space="preserve">Fond je </w:t>
      </w:r>
      <w:r w:rsidRPr="00802304">
        <w:t xml:space="preserve">u prihvatljivim troškovima Projekta </w:t>
      </w:r>
      <w:r w:rsidR="002A11AB" w:rsidRPr="00802304">
        <w:t>procijenjenima</w:t>
      </w:r>
      <w:r w:rsidRPr="00802304">
        <w:t xml:space="preserve"> na iznos </w:t>
      </w:r>
      <w:r w:rsidR="009B7B0E" w:rsidRPr="00802304">
        <w:t>63.669.775,14 eura</w:t>
      </w:r>
      <w:r w:rsidRPr="00802304">
        <w:t xml:space="preserve"> </w:t>
      </w:r>
      <w:r w:rsidR="00895DE1">
        <w:t>(479.719.920,80</w:t>
      </w:r>
      <w:r w:rsidR="00307F5E">
        <w:t xml:space="preserve"> </w:t>
      </w:r>
      <w:r w:rsidR="00895DE1">
        <w:t>kuna)</w:t>
      </w:r>
      <w:r w:rsidR="00137135">
        <w:t xml:space="preserve"> </w:t>
      </w:r>
      <w:r w:rsidRPr="00802304">
        <w:t xml:space="preserve">sudjelovao sredstvima u iznosu </w:t>
      </w:r>
      <w:r w:rsidR="009B7B0E" w:rsidRPr="00802304">
        <w:t>8.744.675,67 eura</w:t>
      </w:r>
      <w:r w:rsidRPr="00802304">
        <w:t xml:space="preserve"> </w:t>
      </w:r>
      <w:r w:rsidR="00895DE1">
        <w:t xml:space="preserve">(65.886.758,82 kuna) </w:t>
      </w:r>
      <w:r w:rsidRPr="00802304">
        <w:t xml:space="preserve">odnosno </w:t>
      </w:r>
      <w:r w:rsidR="000565D9" w:rsidRPr="00802304">
        <w:t xml:space="preserve">13,7344221 </w:t>
      </w:r>
      <w:r w:rsidRPr="00802304">
        <w:t xml:space="preserve">%, od čega je do isteka razdoblja financiranja isplaćeno </w:t>
      </w:r>
      <w:r w:rsidR="009B7B0E" w:rsidRPr="00802304">
        <w:t>7.763.933,45 eura</w:t>
      </w:r>
      <w:r w:rsidR="00895DE1">
        <w:t xml:space="preserve"> (58.497.356,58 kuna)</w:t>
      </w:r>
      <w:r w:rsidRPr="00802304">
        <w:t xml:space="preserve">. </w:t>
      </w:r>
    </w:p>
    <w:p w14:paraId="794E296E" w14:textId="77777777" w:rsidR="00255FDF" w:rsidRDefault="00255FDF" w:rsidP="00780E02">
      <w:pPr>
        <w:pStyle w:val="Default"/>
        <w:ind w:right="4" w:firstLine="708"/>
        <w:jc w:val="both"/>
      </w:pPr>
    </w:p>
    <w:p w14:paraId="2B40F5A0" w14:textId="7A5FA10F" w:rsidR="009E10D7" w:rsidRPr="00220EFD" w:rsidRDefault="009E10D7" w:rsidP="009E10D7">
      <w:pPr>
        <w:spacing w:after="120"/>
        <w:ind w:firstLine="708"/>
        <w:jc w:val="both"/>
      </w:pPr>
      <w:r w:rsidRPr="00220EFD">
        <w:t xml:space="preserve">Razlika u cijeni radova na izgradnji CGO Biljane Donje djelomično je uvjetovala povećanje ukupnih troškova </w:t>
      </w:r>
      <w:r w:rsidR="00AF6FA1">
        <w:t>P</w:t>
      </w:r>
      <w:r w:rsidRPr="00220EFD">
        <w:t xml:space="preserve">rojekta, te je </w:t>
      </w:r>
      <w:r w:rsidR="002D10BA" w:rsidRPr="00802304">
        <w:t>EKO</w:t>
      </w:r>
      <w:r w:rsidR="002D10BA">
        <w:t xml:space="preserve"> d.o.o.</w:t>
      </w:r>
      <w:r w:rsidRPr="00220EFD">
        <w:t xml:space="preserve"> sa </w:t>
      </w:r>
      <w:r w:rsidR="00E2221A">
        <w:t>s</w:t>
      </w:r>
      <w:r w:rsidRPr="00220EFD">
        <w:t>uvlasnicima (Grad Zadar, Grad Benkovac i Zadarska županija) bi</w:t>
      </w:r>
      <w:r w:rsidR="00AF6FA1">
        <w:t>o</w:t>
      </w:r>
      <w:r w:rsidRPr="00220EFD">
        <w:t xml:space="preserve"> u obvezi osigurati dodatna sredstava za financijska potraživanja i pravovremeno plaćanje svog udjela u troškovima </w:t>
      </w:r>
      <w:r>
        <w:t>P</w:t>
      </w:r>
      <w:r w:rsidRPr="00220EFD">
        <w:t xml:space="preserve">rojekta, a sve u svrhu dovršetka Projekta radi ispunjenja </w:t>
      </w:r>
      <w:r>
        <w:t xml:space="preserve">obveza iz </w:t>
      </w:r>
      <w:r w:rsidRPr="00220EFD">
        <w:t>strateških i planskih dokumenata Republike Hrvatske u području gospodarenja otpadom.</w:t>
      </w:r>
      <w:r w:rsidR="00E2221A">
        <w:t xml:space="preserve"> </w:t>
      </w:r>
      <w:r w:rsidRPr="00220EFD">
        <w:t>U cilju pravovremenog plaćanja dospjelih financijskih obveza Projekt</w:t>
      </w:r>
      <w:r w:rsidR="005D7566">
        <w:t>a</w:t>
      </w:r>
      <w:r w:rsidRPr="00220EFD">
        <w:t xml:space="preserve"> </w:t>
      </w:r>
      <w:r w:rsidR="002D10BA" w:rsidRPr="00802304">
        <w:t>EKO</w:t>
      </w:r>
      <w:r w:rsidR="002D10BA">
        <w:t xml:space="preserve"> d.o.o. </w:t>
      </w:r>
      <w:r w:rsidRPr="00220EFD">
        <w:t xml:space="preserve">je </w:t>
      </w:r>
      <w:r w:rsidRPr="002D10BA">
        <w:t>realizira</w:t>
      </w:r>
      <w:r w:rsidR="00EC4BBA" w:rsidRPr="002D10BA">
        <w:t>o</w:t>
      </w:r>
      <w:r w:rsidRPr="002D10BA">
        <w:t xml:space="preserve"> kratkoročni </w:t>
      </w:r>
      <w:r w:rsidRPr="00220EFD">
        <w:t>kredit komercijalne banke kojim je podmiri</w:t>
      </w:r>
      <w:r w:rsidR="00EC4BBA">
        <w:t>o</w:t>
      </w:r>
      <w:r w:rsidRPr="00220EFD">
        <w:t xml:space="preserve"> samo dio dospjelih potraživanja</w:t>
      </w:r>
      <w:r w:rsidRPr="009B4EFD">
        <w:rPr>
          <w:color w:val="FF0000"/>
        </w:rPr>
        <w:t xml:space="preserve">. </w:t>
      </w:r>
      <w:r w:rsidRPr="008C2B7D">
        <w:t xml:space="preserve">Međutim, </w:t>
      </w:r>
      <w:r w:rsidR="002D10BA" w:rsidRPr="008C2B7D">
        <w:t>EKO d.o.o.</w:t>
      </w:r>
      <w:r w:rsidRPr="008C2B7D">
        <w:t xml:space="preserve"> nije ishodio suglasnost osnivača za preostalo dugoročno kreditno zaduženje u svrhu podmir</w:t>
      </w:r>
      <w:r w:rsidR="00EC4BBA" w:rsidRPr="008C2B7D">
        <w:t>e</w:t>
      </w:r>
      <w:r w:rsidRPr="008C2B7D">
        <w:t>nj</w:t>
      </w:r>
      <w:r w:rsidR="00EC4BBA" w:rsidRPr="008C2B7D">
        <w:t>a</w:t>
      </w:r>
      <w:r w:rsidRPr="008C2B7D">
        <w:t xml:space="preserve"> preostal</w:t>
      </w:r>
      <w:r w:rsidR="00EC4BBA" w:rsidRPr="008C2B7D">
        <w:t>ih financijskih obveza do potpunog namirenja svih obveza potrebnih za završetak Projekta</w:t>
      </w:r>
      <w:r w:rsidRPr="008C2B7D">
        <w:t xml:space="preserve">. Nemogućnost izvršavanja </w:t>
      </w:r>
      <w:r w:rsidR="00B27FF4">
        <w:t xml:space="preserve">svih preostalih </w:t>
      </w:r>
      <w:r w:rsidRPr="008C2B7D">
        <w:t>obvez</w:t>
      </w:r>
      <w:r w:rsidR="00B27FF4">
        <w:t>a</w:t>
      </w:r>
      <w:r w:rsidRPr="008C2B7D">
        <w:t xml:space="preserve"> </w:t>
      </w:r>
      <w:r w:rsidR="002D10BA" w:rsidRPr="008C2B7D">
        <w:t>EKO d.o.o.</w:t>
      </w:r>
      <w:r w:rsidRPr="008C2B7D">
        <w:t xml:space="preserve"> uzrokova</w:t>
      </w:r>
      <w:r w:rsidR="005D7566" w:rsidRPr="008C2B7D">
        <w:t>o</w:t>
      </w:r>
      <w:r w:rsidRPr="008C2B7D">
        <w:t xml:space="preserve"> </w:t>
      </w:r>
      <w:r w:rsidR="00764026">
        <w:t>je</w:t>
      </w:r>
      <w:r w:rsidRPr="008C2B7D">
        <w:t xml:space="preserve"> prekid radova Izvođača radova</w:t>
      </w:r>
      <w:r w:rsidR="005D7566" w:rsidRPr="008C2B7D">
        <w:t xml:space="preserve"> </w:t>
      </w:r>
      <w:r w:rsidR="00764026">
        <w:t>te bi</w:t>
      </w:r>
      <w:r w:rsidR="005D7566" w:rsidRPr="008C2B7D">
        <w:t xml:space="preserve"> raskid</w:t>
      </w:r>
      <w:r w:rsidR="00511A44">
        <w:t xml:space="preserve"> ugovornog odnosa</w:t>
      </w:r>
      <w:r w:rsidR="00B27FF4">
        <w:t xml:space="preserve"> </w:t>
      </w:r>
      <w:r w:rsidRPr="008C2B7D">
        <w:t>ugrozio završetak Projekta</w:t>
      </w:r>
      <w:r w:rsidR="00B27FF4">
        <w:t xml:space="preserve"> koji je sufinanciran EU sredstvima </w:t>
      </w:r>
      <w:r w:rsidR="00EC4BBA" w:rsidRPr="008C2B7D">
        <w:t>čiji</w:t>
      </w:r>
      <w:r w:rsidR="00B27FF4">
        <w:t xml:space="preserve"> je uspješan</w:t>
      </w:r>
      <w:r w:rsidR="00EC4BBA" w:rsidRPr="008C2B7D">
        <w:t xml:space="preserve"> završetak </w:t>
      </w:r>
      <w:r w:rsidR="00EC4BBA">
        <w:t xml:space="preserve">od </w:t>
      </w:r>
      <w:r w:rsidRPr="00220EFD">
        <w:t xml:space="preserve">strateškog interesa Republike Hrvatske, a posebno za Zadarsku županiju i dio Ličko senjske županije.  </w:t>
      </w:r>
    </w:p>
    <w:p w14:paraId="761BCDC5" w14:textId="2A4BDC01" w:rsidR="009E10D7" w:rsidRPr="00326E14" w:rsidRDefault="00326E14" w:rsidP="00326E14">
      <w:pPr>
        <w:spacing w:after="120"/>
        <w:ind w:firstLine="708"/>
        <w:jc w:val="both"/>
        <w:rPr>
          <w:rFonts w:eastAsia="Calibri"/>
        </w:rPr>
      </w:pPr>
      <w:r>
        <w:rPr>
          <w:rFonts w:eastAsia="Calibri"/>
        </w:rPr>
        <w:t xml:space="preserve">Sredstvima Fonda financirati će se svi opravdani i prihvatljivi troškovi sukladno zahtjevu EKO d.o.o. od 27. siječnja 2025. </w:t>
      </w:r>
      <w:r w:rsidR="009E10D7" w:rsidRPr="002E3C72">
        <w:rPr>
          <w:rFonts w:eastAsia="Calibri"/>
        </w:rPr>
        <w:t>koji se odnose na nepodmirene troškove radova</w:t>
      </w:r>
      <w:r w:rsidR="00EE08FC">
        <w:rPr>
          <w:rFonts w:eastAsia="Calibri"/>
        </w:rPr>
        <w:t>,</w:t>
      </w:r>
      <w:r w:rsidR="009E10D7" w:rsidRPr="002E3C72">
        <w:rPr>
          <w:rFonts w:eastAsia="Calibri"/>
        </w:rPr>
        <w:t xml:space="preserve"> </w:t>
      </w:r>
      <w:r w:rsidRPr="002D10BA">
        <w:rPr>
          <w:bCs/>
        </w:rPr>
        <w:t xml:space="preserve">nadzor i tehničku pomoć </w:t>
      </w:r>
      <w:r>
        <w:rPr>
          <w:rFonts w:eastAsia="Calibri"/>
        </w:rPr>
        <w:t xml:space="preserve">koji su nastali u 2024. </w:t>
      </w:r>
      <w:r w:rsidR="00E2221A">
        <w:rPr>
          <w:rFonts w:eastAsia="Calibri"/>
        </w:rPr>
        <w:t xml:space="preserve">godini </w:t>
      </w:r>
      <w:r w:rsidR="009E10D7" w:rsidRPr="002E3C72">
        <w:rPr>
          <w:rFonts w:eastAsia="Calibri"/>
        </w:rPr>
        <w:t xml:space="preserve">te </w:t>
      </w:r>
      <w:r w:rsidR="009E10D7" w:rsidRPr="002E3C72">
        <w:rPr>
          <w:bCs/>
        </w:rPr>
        <w:t xml:space="preserve">troškove za radove po privremenim situacijama koje će biti ispostavljene u 2025. godini, </w:t>
      </w:r>
      <w:r w:rsidR="009E10D7" w:rsidRPr="002E3C72">
        <w:rPr>
          <w:rFonts w:eastAsia="Calibri"/>
        </w:rPr>
        <w:t>koji uključuj</w:t>
      </w:r>
      <w:r>
        <w:rPr>
          <w:rFonts w:eastAsia="Calibri"/>
        </w:rPr>
        <w:t>u</w:t>
      </w:r>
      <w:r w:rsidR="009E10D7" w:rsidRPr="002E3C72">
        <w:rPr>
          <w:rFonts w:eastAsia="Calibri"/>
        </w:rPr>
        <w:t xml:space="preserve"> iznos za troškove povećanja cijene radova uzrokovanih poremećajima na tržištu građevinskih materijala i proizvoda, ali ne uključuj</w:t>
      </w:r>
      <w:r>
        <w:rPr>
          <w:rFonts w:eastAsia="Calibri"/>
        </w:rPr>
        <w:t>u</w:t>
      </w:r>
      <w:r w:rsidR="009E10D7" w:rsidRPr="002E3C72">
        <w:rPr>
          <w:rFonts w:eastAsia="Calibri"/>
        </w:rPr>
        <w:t xml:space="preserve"> iznos financijske korekcije za radove i tehničku pomoć. Pri obračunu prihvatljivih troškova financiranja dostavljenih od strane </w:t>
      </w:r>
      <w:r w:rsidR="008C2B7D" w:rsidRPr="008C2B7D">
        <w:t>EKO d.o.o.</w:t>
      </w:r>
      <w:r w:rsidR="009E10D7" w:rsidRPr="002E3C72">
        <w:rPr>
          <w:rFonts w:eastAsia="Calibri"/>
        </w:rPr>
        <w:t xml:space="preserve"> primjenjuje se financijska korekcija od 10% za radove sukladno Odluci o nepravilnosti KK.06.3.1.01.0001/IRR03. te financijska korekcija od</w:t>
      </w:r>
      <w:r w:rsidR="009E10D7" w:rsidRPr="002E3C72">
        <w:rPr>
          <w:bCs/>
        </w:rPr>
        <w:t xml:space="preserve"> 5% za uslugu tehničke pomoći temeljem Odluke o nepravilnosti KK.06.3.1.01.0001/IRR02.  </w:t>
      </w:r>
    </w:p>
    <w:p w14:paraId="7CC0D657" w14:textId="39935CF3" w:rsidR="009B4EFD" w:rsidRPr="002E3C72" w:rsidRDefault="00326E14" w:rsidP="009B4EFD">
      <w:pPr>
        <w:pStyle w:val="ListParagraph"/>
        <w:ind w:left="0" w:firstLine="708"/>
        <w:jc w:val="both"/>
        <w:rPr>
          <w:bCs/>
        </w:rPr>
      </w:pPr>
      <w:r>
        <w:rPr>
          <w:bCs/>
        </w:rPr>
        <w:t>Opravdani i p</w:t>
      </w:r>
      <w:r w:rsidR="009B4EFD" w:rsidRPr="002E3C72">
        <w:rPr>
          <w:bCs/>
        </w:rPr>
        <w:t>rihvatljiv</w:t>
      </w:r>
      <w:r w:rsidR="009B4EFD">
        <w:rPr>
          <w:bCs/>
        </w:rPr>
        <w:t>i</w:t>
      </w:r>
      <w:r w:rsidR="009B4EFD" w:rsidRPr="002E3C72">
        <w:rPr>
          <w:bCs/>
        </w:rPr>
        <w:t xml:space="preserve"> troškov</w:t>
      </w:r>
      <w:r w:rsidR="009B4EFD">
        <w:rPr>
          <w:bCs/>
        </w:rPr>
        <w:t>i</w:t>
      </w:r>
      <w:r w:rsidR="009B4EFD" w:rsidRPr="002E3C72">
        <w:rPr>
          <w:bCs/>
        </w:rPr>
        <w:t xml:space="preserve"> </w:t>
      </w:r>
      <w:r w:rsidR="009B4EFD">
        <w:rPr>
          <w:bCs/>
        </w:rPr>
        <w:t>su</w:t>
      </w:r>
      <w:r w:rsidR="009B4EFD" w:rsidRPr="002E3C72">
        <w:rPr>
          <w:bCs/>
        </w:rPr>
        <w:t xml:space="preserve">: </w:t>
      </w:r>
    </w:p>
    <w:p w14:paraId="0CEBC94F" w14:textId="0A386765" w:rsidR="009B4EFD" w:rsidRPr="00802304" w:rsidRDefault="006B194C" w:rsidP="009B4EFD">
      <w:pPr>
        <w:pStyle w:val="ListParagraph"/>
        <w:numPr>
          <w:ilvl w:val="0"/>
          <w:numId w:val="7"/>
        </w:numPr>
        <w:spacing w:after="120"/>
        <w:ind w:left="714" w:hanging="357"/>
        <w:contextualSpacing w:val="0"/>
        <w:jc w:val="both"/>
        <w:rPr>
          <w:bCs/>
        </w:rPr>
      </w:pPr>
      <w:r>
        <w:rPr>
          <w:bCs/>
        </w:rPr>
        <w:t>d</w:t>
      </w:r>
      <w:r w:rsidR="009B4EFD">
        <w:rPr>
          <w:bCs/>
        </w:rPr>
        <w:t xml:space="preserve">io </w:t>
      </w:r>
      <w:r w:rsidR="009B4EFD" w:rsidRPr="00802304">
        <w:rPr>
          <w:bCs/>
        </w:rPr>
        <w:t>nepodmirenih troškova za radove po ispostavljenoj 29. Privremenoj situaciji 3/2024 po računu 75/1/1, 30. Privremenoj situaciji 5/2024 po računu 121/1/1 te 31. Privremenoj situaciji 8/2024 po računu  192/1/1 sve u ukupnom iznosu 2.444.015,2</w:t>
      </w:r>
      <w:r w:rsidR="009B4EFD">
        <w:rPr>
          <w:bCs/>
        </w:rPr>
        <w:t>6</w:t>
      </w:r>
      <w:r w:rsidR="009B4EFD" w:rsidRPr="00802304">
        <w:rPr>
          <w:bCs/>
        </w:rPr>
        <w:t xml:space="preserve"> eura</w:t>
      </w:r>
      <w:r w:rsidR="009B4EFD">
        <w:rPr>
          <w:bCs/>
        </w:rPr>
        <w:t xml:space="preserve"> </w:t>
      </w:r>
      <w:r w:rsidR="009B4EFD" w:rsidRPr="00255FDF">
        <w:rPr>
          <w:bCs/>
        </w:rPr>
        <w:t xml:space="preserve">sukladno Sporazumu br. 01-17-VV-01 Projektiranje i izvođenje radova na izgradnji CGO Biljane Donje i pripadajućih dodataka koje je Eko d.o.o. sklopio s Riko d.o.o., </w:t>
      </w:r>
      <w:r w:rsidR="009B4EFD" w:rsidRPr="00802304">
        <w:rPr>
          <w:bCs/>
        </w:rPr>
        <w:t xml:space="preserve">koji je umanjen za 10% financijske korekcije sukladno Odluci o nepravilnosti KK.06.3.1.01.0001/IRR03  </w:t>
      </w:r>
    </w:p>
    <w:p w14:paraId="4C969F5C" w14:textId="29DEFF34" w:rsidR="009B4EFD" w:rsidRPr="00802304" w:rsidRDefault="009B4EFD" w:rsidP="009B4EFD">
      <w:pPr>
        <w:pStyle w:val="ListParagraph"/>
        <w:numPr>
          <w:ilvl w:val="0"/>
          <w:numId w:val="7"/>
        </w:numPr>
        <w:spacing w:after="120"/>
        <w:ind w:left="714" w:hanging="357"/>
        <w:contextualSpacing w:val="0"/>
        <w:jc w:val="both"/>
        <w:rPr>
          <w:bCs/>
        </w:rPr>
      </w:pPr>
      <w:r>
        <w:rPr>
          <w:bCs/>
        </w:rPr>
        <w:lastRenderedPageBreak/>
        <w:t>n</w:t>
      </w:r>
      <w:r w:rsidRPr="00802304">
        <w:rPr>
          <w:bCs/>
        </w:rPr>
        <w:t>epodmireni troškov</w:t>
      </w:r>
      <w:r>
        <w:rPr>
          <w:bCs/>
        </w:rPr>
        <w:t>i</w:t>
      </w:r>
      <w:r w:rsidRPr="00802304">
        <w:rPr>
          <w:bCs/>
        </w:rPr>
        <w:t xml:space="preserve"> nadzora po računima ispostavljenim od strane Investinženj</w:t>
      </w:r>
      <w:r>
        <w:rPr>
          <w:bCs/>
        </w:rPr>
        <w:t>e</w:t>
      </w:r>
      <w:r w:rsidRPr="00802304">
        <w:rPr>
          <w:bCs/>
        </w:rPr>
        <w:t xml:space="preserve">ring d.o.o., sukladno Ugovoru br. 02-16-VV-02 o pružanju usluge nadzora nad izgradnjom CGO Biljane Donje </w:t>
      </w:r>
      <w:r>
        <w:rPr>
          <w:bCs/>
        </w:rPr>
        <w:t xml:space="preserve">i pripadajućih dodataka </w:t>
      </w:r>
      <w:r w:rsidRPr="00802304">
        <w:rPr>
          <w:bCs/>
        </w:rPr>
        <w:t>koj</w:t>
      </w:r>
      <w:r>
        <w:rPr>
          <w:bCs/>
        </w:rPr>
        <w:t>e</w:t>
      </w:r>
      <w:r w:rsidRPr="00802304">
        <w:rPr>
          <w:bCs/>
        </w:rPr>
        <w:t xml:space="preserve"> je Eko d.o.o</w:t>
      </w:r>
      <w:r>
        <w:rPr>
          <w:bCs/>
        </w:rPr>
        <w:t>.</w:t>
      </w:r>
      <w:r w:rsidRPr="00802304">
        <w:rPr>
          <w:bCs/>
        </w:rPr>
        <w:t xml:space="preserve"> sklopio s Investinženjering d.o.o.: rč. 378_01_1 za razdoblje 9/2024, rč. 406_01_1 za razdoblje 10/2024</w:t>
      </w:r>
      <w:r>
        <w:rPr>
          <w:bCs/>
        </w:rPr>
        <w:t xml:space="preserve">, </w:t>
      </w:r>
      <w:r w:rsidRPr="00802304">
        <w:rPr>
          <w:bCs/>
        </w:rPr>
        <w:t>rč. 449_01_1 za razdoblje 11/2024</w:t>
      </w:r>
      <w:r>
        <w:rPr>
          <w:bCs/>
        </w:rPr>
        <w:t xml:space="preserve"> i </w:t>
      </w:r>
      <w:r w:rsidRPr="00802304">
        <w:rPr>
          <w:bCs/>
        </w:rPr>
        <w:t>rč.498_01_1</w:t>
      </w:r>
      <w:r>
        <w:rPr>
          <w:bCs/>
        </w:rPr>
        <w:t xml:space="preserve"> za razdoblje 12/2024</w:t>
      </w:r>
      <w:r w:rsidRPr="00802304">
        <w:rPr>
          <w:bCs/>
        </w:rPr>
        <w:t xml:space="preserve"> u ukupnom iznosu 75.298,95 eura.</w:t>
      </w:r>
    </w:p>
    <w:p w14:paraId="496C6716" w14:textId="1E0DAF3F" w:rsidR="009B4EFD" w:rsidRPr="00802304" w:rsidRDefault="009B4EFD" w:rsidP="009B4EFD">
      <w:pPr>
        <w:pStyle w:val="ListParagraph"/>
        <w:numPr>
          <w:ilvl w:val="0"/>
          <w:numId w:val="7"/>
        </w:numPr>
        <w:spacing w:after="120"/>
        <w:ind w:left="714" w:hanging="357"/>
        <w:contextualSpacing w:val="0"/>
        <w:jc w:val="both"/>
        <w:rPr>
          <w:bCs/>
        </w:rPr>
      </w:pPr>
      <w:r w:rsidRPr="00802304">
        <w:rPr>
          <w:bCs/>
        </w:rPr>
        <w:t>nepodmireni</w:t>
      </w:r>
      <w:r w:rsidRPr="00802304">
        <w:rPr>
          <w:bCs/>
          <w:color w:val="C00000"/>
        </w:rPr>
        <w:t xml:space="preserve"> </w:t>
      </w:r>
      <w:r w:rsidRPr="00802304">
        <w:rPr>
          <w:bCs/>
        </w:rPr>
        <w:t>troškov</w:t>
      </w:r>
      <w:r>
        <w:rPr>
          <w:bCs/>
        </w:rPr>
        <w:t>i</w:t>
      </w:r>
      <w:r w:rsidRPr="00802304">
        <w:rPr>
          <w:bCs/>
        </w:rPr>
        <w:t xml:space="preserve"> tehničke pomoći po računu ispostavljenom od strane Ernst &amp; Young savjetovanje d.o.o., sukladno Ugovoru br. 01-335/17  </w:t>
      </w:r>
      <w:r>
        <w:rPr>
          <w:bCs/>
        </w:rPr>
        <w:t xml:space="preserve">o javnim uslugama </w:t>
      </w:r>
      <w:r w:rsidRPr="00802304">
        <w:rPr>
          <w:bCs/>
        </w:rPr>
        <w:t xml:space="preserve">za pružanje usluge tehničke pomoći nad izgradnjom CGO Biljne Donje </w:t>
      </w:r>
      <w:r>
        <w:rPr>
          <w:bCs/>
        </w:rPr>
        <w:t xml:space="preserve">i pripadajućih dodataka </w:t>
      </w:r>
      <w:r w:rsidRPr="00802304">
        <w:rPr>
          <w:bCs/>
        </w:rPr>
        <w:t>koj</w:t>
      </w:r>
      <w:r>
        <w:rPr>
          <w:bCs/>
        </w:rPr>
        <w:t>e</w:t>
      </w:r>
      <w:r w:rsidRPr="00802304">
        <w:rPr>
          <w:bCs/>
        </w:rPr>
        <w:t xml:space="preserve"> je Eko d.o.o. sklopio s</w:t>
      </w:r>
      <w:r w:rsidRPr="00802304">
        <w:t xml:space="preserve"> </w:t>
      </w:r>
      <w:r w:rsidRPr="00802304">
        <w:rPr>
          <w:bCs/>
        </w:rPr>
        <w:t>Ernst &amp; Young savjetovanje d.o.o.: rč. HR22401833, za razdoblje od 1.8.2024 do 31.10.2024. u ukupnom iznosu 12.509,61 eura, koji iznos je umanjen za 5% financijske korekcije</w:t>
      </w:r>
      <w:r w:rsidRPr="00802304">
        <w:t xml:space="preserve"> </w:t>
      </w:r>
      <w:r w:rsidRPr="00802304">
        <w:rPr>
          <w:bCs/>
        </w:rPr>
        <w:t xml:space="preserve">temeljem Odluke o nepravilnosti KK.06.3.1.01.0001/IRR02.  </w:t>
      </w:r>
    </w:p>
    <w:p w14:paraId="5EBB8896" w14:textId="285B38F7" w:rsidR="009B4EFD" w:rsidRPr="00255FDF" w:rsidRDefault="009B4EFD" w:rsidP="009B4EFD">
      <w:pPr>
        <w:pStyle w:val="ListParagraph"/>
        <w:numPr>
          <w:ilvl w:val="0"/>
          <w:numId w:val="7"/>
        </w:numPr>
        <w:jc w:val="both"/>
        <w:rPr>
          <w:bCs/>
        </w:rPr>
      </w:pPr>
      <w:r w:rsidRPr="00255FDF">
        <w:rPr>
          <w:bCs/>
        </w:rPr>
        <w:t>troškov</w:t>
      </w:r>
      <w:r>
        <w:rPr>
          <w:bCs/>
        </w:rPr>
        <w:t>i</w:t>
      </w:r>
      <w:r w:rsidRPr="00255FDF">
        <w:rPr>
          <w:bCs/>
        </w:rPr>
        <w:t xml:space="preserve"> za radove po ovjerenim privremenim situacijama koje će biti ispostavljene u 2025. godini u procijenjenom iznosu najviše do 629.345,38 eura sukladno Sporazumu br. 01-17-VV-01 Projektiranje i izvođenje radova na izgradnji CGO Biljane Donje i pripadajućih dodataka koje je Eko d.o.o. sklopio s Riko d.o.o., koji je umanjen za 10% financijske korekcije sukladno Odluci o nepravilnosti KK.06.3.1.01.0001/IRR03</w:t>
      </w:r>
      <w:r>
        <w:rPr>
          <w:bCs/>
        </w:rPr>
        <w:t>.</w:t>
      </w:r>
      <w:r w:rsidRPr="00255FDF">
        <w:rPr>
          <w:bCs/>
        </w:rPr>
        <w:t xml:space="preserve"> </w:t>
      </w:r>
    </w:p>
    <w:p w14:paraId="65F2184B" w14:textId="5B73DB46" w:rsidR="00D14AB7" w:rsidRDefault="0028547E" w:rsidP="00780E02">
      <w:pPr>
        <w:pStyle w:val="Default"/>
        <w:ind w:right="4" w:firstLine="708"/>
        <w:jc w:val="both"/>
      </w:pPr>
      <w:r>
        <w:t xml:space="preserve"> </w:t>
      </w:r>
    </w:p>
    <w:p w14:paraId="44A53387" w14:textId="4B0612E9" w:rsidR="00326E14" w:rsidRPr="002204DF" w:rsidRDefault="00D76289" w:rsidP="00F16934">
      <w:pPr>
        <w:pStyle w:val="Default"/>
        <w:ind w:right="4" w:firstLine="708"/>
        <w:jc w:val="both"/>
        <w:rPr>
          <w:bCs/>
          <w:color w:val="auto"/>
        </w:rPr>
      </w:pPr>
      <w:r w:rsidRPr="00255FDF">
        <w:rPr>
          <w:color w:val="auto"/>
        </w:rPr>
        <w:t xml:space="preserve">Sredstva Fonda osigurat će se iz prihoda dobivenih od prodaje emisijskih jedinica putem dražbi u Republici Hrvatskoj, na aktivnosti K200003, Gospodarenje otpadom-izgradnja centara za gospodarenje otpadom preraspodjelom sredstava </w:t>
      </w:r>
      <w:r w:rsidR="009D5197" w:rsidRPr="002204DF">
        <w:rPr>
          <w:bCs/>
          <w:color w:val="auto"/>
        </w:rPr>
        <w:t>planiranih u Financijskom planu Fonda za zaštitu okoliša i energetsku učinkovitost za 2025. godinu.</w:t>
      </w:r>
    </w:p>
    <w:p w14:paraId="63EA795B" w14:textId="77777777" w:rsidR="009D5197" w:rsidRDefault="009D5197" w:rsidP="00F16934">
      <w:pPr>
        <w:pStyle w:val="Default"/>
        <w:ind w:right="4" w:firstLine="708"/>
        <w:jc w:val="both"/>
        <w:rPr>
          <w:color w:val="auto"/>
        </w:rPr>
      </w:pPr>
    </w:p>
    <w:p w14:paraId="65619810" w14:textId="0406A999" w:rsidR="00326E14" w:rsidRPr="00220EFD" w:rsidRDefault="00326E14" w:rsidP="002204DF">
      <w:pPr>
        <w:spacing w:line="259" w:lineRule="auto"/>
        <w:ind w:firstLine="708"/>
        <w:jc w:val="both"/>
        <w:rPr>
          <w:rFonts w:eastAsia="Calibri"/>
        </w:rPr>
      </w:pPr>
      <w:r>
        <w:rPr>
          <w:rFonts w:eastAsia="Calibri"/>
        </w:rPr>
        <w:t>P</w:t>
      </w:r>
      <w:r w:rsidRPr="00220EFD">
        <w:rPr>
          <w:rFonts w:eastAsia="Calibri"/>
        </w:rPr>
        <w:t xml:space="preserve">o ishođenju  Odluke Vlade </w:t>
      </w:r>
      <w:r w:rsidRPr="00220EFD">
        <w:t>Republik</w:t>
      </w:r>
      <w:r>
        <w:t>e</w:t>
      </w:r>
      <w:r w:rsidRPr="00220EFD">
        <w:t xml:space="preserve"> Hrvatsk</w:t>
      </w:r>
      <w:r>
        <w:t>e</w:t>
      </w:r>
      <w:r w:rsidRPr="00220EFD">
        <w:rPr>
          <w:rFonts w:eastAsia="Calibri"/>
        </w:rPr>
        <w:t xml:space="preserve"> sklopiti će se</w:t>
      </w:r>
      <w:r>
        <w:rPr>
          <w:rFonts w:eastAsia="Calibri"/>
        </w:rPr>
        <w:t xml:space="preserve"> u</w:t>
      </w:r>
      <w:r w:rsidRPr="00220EFD">
        <w:rPr>
          <w:rFonts w:eastAsia="Calibri"/>
        </w:rPr>
        <w:t>govor između F</w:t>
      </w:r>
      <w:r>
        <w:rPr>
          <w:rFonts w:eastAsia="Calibri"/>
        </w:rPr>
        <w:t>onda</w:t>
      </w:r>
      <w:r w:rsidRPr="00220EFD">
        <w:rPr>
          <w:rFonts w:eastAsia="Calibri"/>
        </w:rPr>
        <w:t xml:space="preserve"> i </w:t>
      </w:r>
      <w:r w:rsidRPr="008C2B7D">
        <w:t>EKO d.o.o.</w:t>
      </w:r>
      <w:r>
        <w:t xml:space="preserve"> </w:t>
      </w:r>
      <w:r>
        <w:rPr>
          <w:rFonts w:eastAsia="Calibri"/>
        </w:rPr>
        <w:t>kojim će se urediti međusobna prava i obveze sukladno ovoj Odluci.</w:t>
      </w:r>
      <w:r w:rsidRPr="00220EFD">
        <w:rPr>
          <w:rFonts w:eastAsia="Calibri"/>
        </w:rPr>
        <w:t xml:space="preserve"> </w:t>
      </w:r>
    </w:p>
    <w:p w14:paraId="103A0BE0" w14:textId="77777777" w:rsidR="00944548" w:rsidRDefault="00944548" w:rsidP="00F16934">
      <w:pPr>
        <w:pStyle w:val="Default"/>
        <w:ind w:right="4" w:firstLine="708"/>
        <w:jc w:val="both"/>
        <w:rPr>
          <w:color w:val="auto"/>
        </w:rPr>
      </w:pPr>
    </w:p>
    <w:p w14:paraId="21353027" w14:textId="5E74C1C9" w:rsidR="00A41FEC" w:rsidRPr="00692B66" w:rsidRDefault="00EC4BBA" w:rsidP="00692B66">
      <w:pPr>
        <w:pStyle w:val="ListParagraph"/>
        <w:ind w:left="0" w:firstLine="708"/>
        <w:jc w:val="both"/>
        <w:rPr>
          <w:strike/>
        </w:rPr>
      </w:pPr>
      <w:r w:rsidRPr="00802304">
        <w:t xml:space="preserve">Imajući u vidu </w:t>
      </w:r>
      <w:r w:rsidR="00326E14">
        <w:t xml:space="preserve">sve </w:t>
      </w:r>
      <w:r w:rsidRPr="00802304">
        <w:t xml:space="preserve">navedeno, </w:t>
      </w:r>
      <w:r w:rsidR="00692B66">
        <w:t xml:space="preserve">u svrhu dovršetka Projekta, koji predstavlja </w:t>
      </w:r>
      <w:r w:rsidR="00692B66">
        <w:rPr>
          <w:bCs/>
        </w:rPr>
        <w:t>strateški Projekt u sektoru gospodarenja otpadom i koji je od iznimne važnosti za Republiku Hrvatsku budući bi nastavak prekida radova uzrokovanih nemogućnošću daljnjeg financiranja Projekta od strane trgovačkog društva EKO d.o.o.</w:t>
      </w:r>
      <w:r w:rsidR="00692B66" w:rsidRPr="00692B66">
        <w:rPr>
          <w:bCs/>
        </w:rPr>
        <w:t xml:space="preserve"> </w:t>
      </w:r>
      <w:r w:rsidR="00692B66">
        <w:rPr>
          <w:bCs/>
        </w:rPr>
        <w:t>ugrozilo Projekt,</w:t>
      </w:r>
      <w:r w:rsidR="00692B66">
        <w:t xml:space="preserve"> </w:t>
      </w:r>
      <w:r w:rsidRPr="00802304">
        <w:t xml:space="preserve">ovom Odlukom osiguravaju se sredstva Fonda </w:t>
      </w:r>
      <w:r w:rsidR="00313E5E" w:rsidRPr="00802304">
        <w:rPr>
          <w:bCs/>
        </w:rPr>
        <w:t>u ukupnom iznosu najviše do</w:t>
      </w:r>
      <w:r w:rsidR="00313E5E">
        <w:rPr>
          <w:bCs/>
        </w:rPr>
        <w:t xml:space="preserve"> </w:t>
      </w:r>
      <w:r w:rsidR="00313E5E" w:rsidRPr="0098304B">
        <w:rPr>
          <w:bCs/>
        </w:rPr>
        <w:t>3.161.169,</w:t>
      </w:r>
      <w:r w:rsidR="00313E5E">
        <w:rPr>
          <w:bCs/>
        </w:rPr>
        <w:t xml:space="preserve">20 </w:t>
      </w:r>
      <w:r w:rsidR="00313E5E" w:rsidRPr="00802304">
        <w:rPr>
          <w:bCs/>
        </w:rPr>
        <w:t>eura</w:t>
      </w:r>
      <w:r w:rsidR="00313E5E">
        <w:rPr>
          <w:bCs/>
        </w:rPr>
        <w:t xml:space="preserve"> </w:t>
      </w:r>
      <w:r w:rsidR="00313E5E" w:rsidRPr="00255FDF">
        <w:rPr>
          <w:bCs/>
        </w:rPr>
        <w:t>bez PDV-a,</w:t>
      </w:r>
      <w:r w:rsidR="00313E5E">
        <w:rPr>
          <w:bCs/>
        </w:rPr>
        <w:t xml:space="preserve"> </w:t>
      </w:r>
      <w:r w:rsidR="00313E5E" w:rsidRPr="002E3C72">
        <w:rPr>
          <w:bCs/>
        </w:rPr>
        <w:t>što čini 100% Fondu opravdanih i prihvatljivih troškova</w:t>
      </w:r>
      <w:r w:rsidR="00692B66">
        <w:rPr>
          <w:bCs/>
        </w:rPr>
        <w:t>.</w:t>
      </w:r>
      <w:r w:rsidR="00A41FEC">
        <w:rPr>
          <w:bCs/>
        </w:rPr>
        <w:t xml:space="preserve"> </w:t>
      </w:r>
    </w:p>
    <w:p w14:paraId="20F3A304" w14:textId="77777777" w:rsidR="00313E5E" w:rsidRDefault="00313E5E" w:rsidP="00EC4BBA">
      <w:pPr>
        <w:pStyle w:val="ListParagraph"/>
        <w:ind w:left="0" w:firstLine="708"/>
        <w:jc w:val="both"/>
      </w:pPr>
    </w:p>
    <w:p w14:paraId="7E2A34F1" w14:textId="00F4D71B" w:rsidR="002A11AB" w:rsidRPr="00802304" w:rsidRDefault="002A11AB" w:rsidP="00F16934">
      <w:pPr>
        <w:ind w:firstLine="708"/>
        <w:jc w:val="both"/>
        <w:rPr>
          <w:rFonts w:eastAsiaTheme="minorHAnsi"/>
          <w:color w:val="000000"/>
          <w:kern w:val="2"/>
          <w:lang w:eastAsia="en-US"/>
          <w14:ligatures w14:val="standardContextual"/>
        </w:rPr>
      </w:pPr>
      <w:r w:rsidRPr="00802304">
        <w:rPr>
          <w:rFonts w:eastAsiaTheme="minorHAnsi"/>
          <w:color w:val="000000"/>
          <w:kern w:val="2"/>
          <w:lang w:eastAsia="en-US"/>
          <w14:ligatures w14:val="standardContextual"/>
        </w:rPr>
        <w:t xml:space="preserve">Sukladno odredbi </w:t>
      </w:r>
      <w:r w:rsidR="00744F0A">
        <w:rPr>
          <w:rFonts w:eastAsiaTheme="minorHAnsi"/>
          <w:color w:val="000000"/>
          <w:kern w:val="2"/>
          <w:lang w:eastAsia="en-US"/>
          <w14:ligatures w14:val="standardContextual"/>
        </w:rPr>
        <w:t xml:space="preserve">članka </w:t>
      </w:r>
      <w:r w:rsidRPr="00802304">
        <w:rPr>
          <w:rFonts w:eastAsiaTheme="minorHAnsi"/>
          <w:color w:val="000000"/>
          <w:kern w:val="2"/>
          <w:lang w:eastAsia="en-US"/>
          <w14:ligatures w14:val="standardContextual"/>
        </w:rPr>
        <w:t>19. Zakona o Fondu za zaštitu okoliša i energetsku učinkovitost</w:t>
      </w:r>
      <w:r w:rsidR="0028547E">
        <w:rPr>
          <w:rFonts w:eastAsiaTheme="minorHAnsi"/>
          <w:color w:val="000000"/>
          <w:kern w:val="2"/>
          <w:lang w:eastAsia="en-US"/>
          <w14:ligatures w14:val="standardContextual"/>
        </w:rPr>
        <w:t xml:space="preserve"> („Narodne novine“, br. </w:t>
      </w:r>
      <w:r w:rsidR="003A303A">
        <w:rPr>
          <w:rFonts w:eastAsiaTheme="minorHAnsi"/>
          <w:color w:val="000000"/>
          <w:kern w:val="2"/>
          <w:lang w:eastAsia="en-US"/>
          <w14:ligatures w14:val="standardContextual"/>
        </w:rPr>
        <w:t>107/03</w:t>
      </w:r>
      <w:r w:rsidR="00082E55">
        <w:rPr>
          <w:rFonts w:eastAsiaTheme="minorHAnsi"/>
          <w:color w:val="000000"/>
          <w:kern w:val="2"/>
          <w:lang w:eastAsia="en-US"/>
          <w14:ligatures w14:val="standardContextual"/>
        </w:rPr>
        <w:t>. i</w:t>
      </w:r>
      <w:r w:rsidR="003A303A">
        <w:rPr>
          <w:rFonts w:eastAsiaTheme="minorHAnsi"/>
          <w:color w:val="000000"/>
          <w:kern w:val="2"/>
          <w:lang w:eastAsia="en-US"/>
          <w14:ligatures w14:val="standardContextual"/>
        </w:rPr>
        <w:t xml:space="preserve"> 144/12</w:t>
      </w:r>
      <w:r w:rsidR="00082E55">
        <w:rPr>
          <w:rFonts w:eastAsiaTheme="minorHAnsi"/>
          <w:color w:val="000000"/>
          <w:kern w:val="2"/>
          <w:lang w:eastAsia="en-US"/>
          <w14:ligatures w14:val="standardContextual"/>
        </w:rPr>
        <w:t>.</w:t>
      </w:r>
      <w:r w:rsidR="0028547E">
        <w:rPr>
          <w:rFonts w:eastAsiaTheme="minorHAnsi"/>
          <w:color w:val="000000"/>
          <w:kern w:val="2"/>
          <w:lang w:eastAsia="en-US"/>
          <w14:ligatures w14:val="standardContextual"/>
        </w:rPr>
        <w:t>)</w:t>
      </w:r>
      <w:r w:rsidR="009332AC">
        <w:rPr>
          <w:rFonts w:eastAsiaTheme="minorHAnsi"/>
          <w:color w:val="000000"/>
          <w:kern w:val="2"/>
          <w:lang w:eastAsia="en-US"/>
          <w14:ligatures w14:val="standardContextual"/>
        </w:rPr>
        <w:t xml:space="preserve"> i </w:t>
      </w:r>
      <w:r w:rsidRPr="00802304">
        <w:rPr>
          <w:rFonts w:eastAsiaTheme="minorHAnsi"/>
          <w:color w:val="000000"/>
          <w:kern w:val="2"/>
          <w:lang w:eastAsia="en-US"/>
          <w14:ligatures w14:val="standardContextual"/>
        </w:rPr>
        <w:t>člank</w:t>
      </w:r>
      <w:r w:rsidR="009332AC">
        <w:rPr>
          <w:rFonts w:eastAsiaTheme="minorHAnsi"/>
          <w:color w:val="000000"/>
          <w:kern w:val="2"/>
          <w:lang w:eastAsia="en-US"/>
          <w14:ligatures w14:val="standardContextual"/>
        </w:rPr>
        <w:t>a</w:t>
      </w:r>
      <w:r w:rsidRPr="00802304">
        <w:rPr>
          <w:rFonts w:eastAsiaTheme="minorHAnsi"/>
          <w:color w:val="000000"/>
          <w:kern w:val="2"/>
          <w:lang w:eastAsia="en-US"/>
          <w14:ligatures w14:val="standardContextual"/>
        </w:rPr>
        <w:t xml:space="preserve"> 8. stavk</w:t>
      </w:r>
      <w:r w:rsidR="009332AC">
        <w:rPr>
          <w:rFonts w:eastAsiaTheme="minorHAnsi"/>
          <w:color w:val="000000"/>
          <w:kern w:val="2"/>
          <w:lang w:eastAsia="en-US"/>
          <w14:ligatures w14:val="standardContextual"/>
        </w:rPr>
        <w:t>a</w:t>
      </w:r>
      <w:r w:rsidRPr="00802304">
        <w:rPr>
          <w:rFonts w:eastAsiaTheme="minorHAnsi"/>
          <w:color w:val="000000"/>
          <w:kern w:val="2"/>
          <w:lang w:eastAsia="en-US"/>
          <w14:ligatures w14:val="standardContextual"/>
        </w:rPr>
        <w:t xml:space="preserve"> 4. pod</w:t>
      </w:r>
      <w:r w:rsidR="00E91EE7">
        <w:rPr>
          <w:rFonts w:eastAsiaTheme="minorHAnsi"/>
          <w:color w:val="000000"/>
          <w:kern w:val="2"/>
          <w:lang w:eastAsia="en-US"/>
          <w14:ligatures w14:val="standardContextual"/>
        </w:rPr>
        <w:t>stavk</w:t>
      </w:r>
      <w:r w:rsidR="009332AC">
        <w:rPr>
          <w:rFonts w:eastAsiaTheme="minorHAnsi"/>
          <w:color w:val="000000"/>
          <w:kern w:val="2"/>
          <w:lang w:eastAsia="en-US"/>
          <w14:ligatures w14:val="standardContextual"/>
        </w:rPr>
        <w:t>a</w:t>
      </w:r>
      <w:r w:rsidRPr="00802304">
        <w:rPr>
          <w:rFonts w:eastAsiaTheme="minorHAnsi"/>
          <w:color w:val="000000"/>
          <w:kern w:val="2"/>
          <w:lang w:eastAsia="en-US"/>
          <w14:ligatures w14:val="standardContextual"/>
        </w:rPr>
        <w:t xml:space="preserve"> 1. Pravilnika o uvjetima i načinu dodjeljivanja sredstava Fonda za zaštitu okoliša i energetsku učinkovitost te kriterijima i mjerilima za ocjenjivanje zahtjeva za dodje</w:t>
      </w:r>
      <w:r w:rsidRPr="00802304">
        <w:rPr>
          <w:rFonts w:eastAsiaTheme="minorHAnsi"/>
          <w:color w:val="000000"/>
          <w:kern w:val="2"/>
          <w:lang w:eastAsia="en-US"/>
          <w14:ligatures w14:val="standardContextual"/>
        </w:rPr>
        <w:lastRenderedPageBreak/>
        <w:t>ljivanje sredstava Fonda („Narodne novine“</w:t>
      </w:r>
      <w:r w:rsidR="003711E8">
        <w:rPr>
          <w:rFonts w:eastAsiaTheme="minorHAnsi"/>
          <w:color w:val="000000"/>
          <w:kern w:val="2"/>
          <w:lang w:eastAsia="en-US"/>
          <w14:ligatures w14:val="standardContextual"/>
        </w:rPr>
        <w:t>, br.</w:t>
      </w:r>
      <w:r w:rsidRPr="00802304">
        <w:rPr>
          <w:rFonts w:eastAsiaTheme="minorHAnsi"/>
          <w:color w:val="000000"/>
          <w:kern w:val="2"/>
          <w:lang w:eastAsia="en-US"/>
          <w14:ligatures w14:val="standardContextual"/>
        </w:rPr>
        <w:t xml:space="preserve"> 88/24</w:t>
      </w:r>
      <w:r w:rsidR="00082E55">
        <w:rPr>
          <w:rFonts w:eastAsiaTheme="minorHAnsi"/>
          <w:color w:val="000000"/>
          <w:kern w:val="2"/>
          <w:lang w:eastAsia="en-US"/>
          <w14:ligatures w14:val="standardContextual"/>
        </w:rPr>
        <w:t>.</w:t>
      </w:r>
      <w:r w:rsidRPr="00802304">
        <w:rPr>
          <w:rFonts w:eastAsiaTheme="minorHAnsi"/>
          <w:color w:val="000000"/>
          <w:kern w:val="2"/>
          <w:lang w:eastAsia="en-US"/>
          <w14:ligatures w14:val="standardContextual"/>
        </w:rPr>
        <w:t xml:space="preserve">) </w:t>
      </w:r>
      <w:r w:rsidR="009332AC" w:rsidRPr="009332AC">
        <w:rPr>
          <w:rFonts w:eastAsiaTheme="minorHAnsi"/>
          <w:color w:val="000000"/>
          <w:kern w:val="2"/>
          <w:lang w:eastAsia="en-US"/>
          <w14:ligatures w14:val="standardContextual"/>
        </w:rPr>
        <w:t>radi provedbe Mjere 5. Izgradnja centara za gospodarenje otpadom iz Plana gospodarenja otpadom Republike Hrvatske za razdoblje 2023. – 2028. godine („Narodne novine“, br.  84/23.)</w:t>
      </w:r>
      <w:r w:rsidR="009332AC">
        <w:rPr>
          <w:rFonts w:eastAsiaTheme="minorHAnsi"/>
          <w:color w:val="000000"/>
          <w:kern w:val="2"/>
          <w:lang w:eastAsia="en-US"/>
          <w14:ligatures w14:val="standardContextual"/>
        </w:rPr>
        <w:t xml:space="preserve"> </w:t>
      </w:r>
      <w:r w:rsidRPr="00802304">
        <w:rPr>
          <w:rFonts w:eastAsiaTheme="minorHAnsi"/>
          <w:color w:val="000000"/>
          <w:kern w:val="2"/>
          <w:lang w:eastAsia="en-US"/>
          <w14:ligatures w14:val="standardContextual"/>
        </w:rPr>
        <w:t>odlučeno je kao u izreci ove Odluke.</w:t>
      </w:r>
    </w:p>
    <w:sectPr w:rsidR="002A11AB" w:rsidRPr="00802304">
      <w:headerReference w:type="even" r:id="rId13"/>
      <w:headerReference w:type="default" r:id="rId14"/>
      <w:headerReference w:type="firs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669354F1" w16cex:dateUtc="2025-03-11T09:32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7DB35D9D" w16cid:durableId="669354F1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FE39DDE" w14:textId="77777777" w:rsidR="002E7850" w:rsidRDefault="002E7850" w:rsidP="00685763">
      <w:r>
        <w:separator/>
      </w:r>
    </w:p>
  </w:endnote>
  <w:endnote w:type="continuationSeparator" w:id="0">
    <w:p w14:paraId="19334C42" w14:textId="77777777" w:rsidR="002E7850" w:rsidRDefault="002E7850" w:rsidP="006857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">
    <w:altName w:val="Arial"/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FCF3EE" w14:textId="77777777" w:rsidR="002E7850" w:rsidRDefault="002E7850" w:rsidP="00685763">
      <w:r>
        <w:separator/>
      </w:r>
    </w:p>
  </w:footnote>
  <w:footnote w:type="continuationSeparator" w:id="0">
    <w:p w14:paraId="0831A299" w14:textId="77777777" w:rsidR="002E7850" w:rsidRDefault="002E7850" w:rsidP="006857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6622C7" w14:textId="78A0BFEC" w:rsidR="00852E77" w:rsidRDefault="00852E77">
    <w:pPr>
      <w:pStyle w:val="Header"/>
    </w:pPr>
    <w:r>
      <w:rPr>
        <w:noProof/>
        <w14:ligatures w14:val="standardContextual"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49EFB134" wp14:editId="4CA0705A">
              <wp:simplePos x="635" y="635"/>
              <wp:positionH relativeFrom="page">
                <wp:align>right</wp:align>
              </wp:positionH>
              <wp:positionV relativeFrom="page">
                <wp:align>top</wp:align>
              </wp:positionV>
              <wp:extent cx="2025015" cy="336550"/>
              <wp:effectExtent l="0" t="0" r="0" b="6350"/>
              <wp:wrapNone/>
              <wp:docPr id="1294075507" name="Tekstni okvir 2" descr="Stupanj klasifikacije: SLUŽBENO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025015" cy="336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6141F9A" w14:textId="1D0D075A" w:rsidR="00852E77" w:rsidRPr="00852E77" w:rsidRDefault="00852E77" w:rsidP="00852E77">
                          <w:pPr>
                            <w:rPr>
                              <w:noProof/>
                              <w:color w:val="1557B7"/>
                              <w:sz w:val="20"/>
                              <w:szCs w:val="20"/>
                            </w:rPr>
                          </w:pPr>
                          <w:r w:rsidRPr="00852E77">
                            <w:rPr>
                              <w:noProof/>
                              <w:color w:val="1557B7"/>
                              <w:sz w:val="20"/>
                              <w:szCs w:val="20"/>
                            </w:rPr>
                            <w:t>Stupanj klasifikacije: SLUŽBENO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49EFB134" id="_x0000_t202" coordsize="21600,21600" o:spt="202" path="m,l,21600r21600,l21600,xe">
              <v:stroke joinstyle="miter"/>
              <v:path gradientshapeok="t" o:connecttype="rect"/>
            </v:shapetype>
            <v:shape id="Tekstni okvir 2" o:spid="_x0000_s1026" type="#_x0000_t202" alt="Stupanj klasifikacije: SLUŽBENO" style="position:absolute;margin-left:108.25pt;margin-top:0;width:159.45pt;height:26.5pt;z-index:251659264;visibility:visible;mso-wrap-style:none;mso-wrap-distance-left:0;mso-wrap-distance-top:0;mso-wrap-distance-right:0;mso-wrap-distance-bottom:0;mso-position-horizontal:righ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" filled="f" stroked="f">
              <v:textbox style="mso-fit-shape-to-text:t" inset="0,15pt,20pt,0">
                <w:txbxContent>
                  <w:p w14:paraId="16141F9A" w14:textId="1D0D075A" w:rsidR="00852E77" w:rsidRPr="00852E77" w:rsidRDefault="00852E77" w:rsidP="00852E77">
                    <w:pPr>
                      <w:rPr>
                        <w:noProof/>
                        <w:color w:val="1557B7"/>
                        <w:sz w:val="20"/>
                        <w:szCs w:val="20"/>
                      </w:rPr>
                    </w:pPr>
                    <w:r w:rsidRPr="00852E77">
                      <w:rPr>
                        <w:noProof/>
                        <w:color w:val="1557B7"/>
                        <w:sz w:val="20"/>
                        <w:szCs w:val="20"/>
                      </w:rPr>
                      <w:t>Stupanj klasifikacije: SLUŽBENO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9DE765" w14:textId="07557C02" w:rsidR="00852E77" w:rsidRDefault="00852E77">
    <w:pPr>
      <w:pStyle w:val="Header"/>
    </w:pPr>
    <w:r>
      <w:rPr>
        <w:noProof/>
        <w14:ligatures w14:val="standardContextual"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75830ED2" wp14:editId="1BA0FC16">
              <wp:simplePos x="914400" y="453224"/>
              <wp:positionH relativeFrom="page">
                <wp:align>right</wp:align>
              </wp:positionH>
              <wp:positionV relativeFrom="page">
                <wp:align>top</wp:align>
              </wp:positionV>
              <wp:extent cx="2025015" cy="336550"/>
              <wp:effectExtent l="0" t="0" r="0" b="6350"/>
              <wp:wrapNone/>
              <wp:docPr id="1218025998" name="Tekstni okvir 3" descr="Stupanj klasifikacije: SLUŽBENO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025015" cy="336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592EF95" w14:textId="52499E24" w:rsidR="00852E77" w:rsidRPr="00852E77" w:rsidRDefault="00852E77" w:rsidP="00852E77">
                          <w:pPr>
                            <w:rPr>
                              <w:noProof/>
                              <w:color w:val="1557B7"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19050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75830ED2" id="_x0000_t202" coordsize="21600,21600" o:spt="202" path="m,l,21600r21600,l21600,xe">
              <v:stroke joinstyle="miter"/>
              <v:path gradientshapeok="t" o:connecttype="rect"/>
            </v:shapetype>
            <v:shape id="Tekstni okvir 3" o:spid="_x0000_s1027" type="#_x0000_t202" alt="Stupanj klasifikacije: SLUŽBENO" style="position:absolute;margin-left:108.25pt;margin-top:0;width:159.45pt;height:26.5pt;z-index:251660288;visibility:visible;mso-wrap-style:none;mso-wrap-distance-left:0;mso-wrap-distance-top:0;mso-wrap-distance-right:0;mso-wrap-distance-bottom:0;mso-position-horizontal:righ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" filled="f" stroked="f">
              <v:textbox style="mso-fit-shape-to-text:t" inset="0,15pt,20pt,0">
                <w:txbxContent>
                  <w:p w14:paraId="7592EF95" w14:textId="52499E24" w:rsidR="00852E77" w:rsidRPr="00852E77" w:rsidRDefault="00852E77" w:rsidP="00852E77">
                    <w:pPr>
                      <w:rPr>
                        <w:noProof/>
                        <w:color w:val="1557B7"/>
                        <w:sz w:val="20"/>
                        <w:szCs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2E1F82" w14:textId="40FE04DA" w:rsidR="00852E77" w:rsidRDefault="00852E77">
    <w:pPr>
      <w:pStyle w:val="Header"/>
    </w:pPr>
    <w:r>
      <w:rPr>
        <w:noProof/>
        <w14:ligatures w14:val="standardContextual"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6C0CE9BF" wp14:editId="3E82B8BE">
              <wp:simplePos x="635" y="635"/>
              <wp:positionH relativeFrom="page">
                <wp:align>right</wp:align>
              </wp:positionH>
              <wp:positionV relativeFrom="page">
                <wp:align>top</wp:align>
              </wp:positionV>
              <wp:extent cx="2025015" cy="336550"/>
              <wp:effectExtent l="0" t="0" r="0" b="6350"/>
              <wp:wrapNone/>
              <wp:docPr id="1399235922" name="Tekstni okvir 1" descr="Stupanj klasifikacije: SLUŽBENO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025015" cy="336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29DF728" w14:textId="211F728E" w:rsidR="00852E77" w:rsidRPr="00852E77" w:rsidRDefault="00852E77" w:rsidP="00852E77">
                          <w:pPr>
                            <w:rPr>
                              <w:noProof/>
                              <w:color w:val="1557B7"/>
                              <w:sz w:val="20"/>
                              <w:szCs w:val="20"/>
                            </w:rPr>
                          </w:pPr>
                          <w:r w:rsidRPr="00852E77">
                            <w:rPr>
                              <w:noProof/>
                              <w:color w:val="1557B7"/>
                              <w:sz w:val="20"/>
                              <w:szCs w:val="20"/>
                            </w:rPr>
                            <w:t>Stupanj klasifikacije: SLUŽBENO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6C0CE9BF" id="_x0000_t202" coordsize="21600,21600" o:spt="202" path="m,l,21600r21600,l21600,xe">
              <v:stroke joinstyle="miter"/>
              <v:path gradientshapeok="t" o:connecttype="rect"/>
            </v:shapetype>
            <v:shape id="Tekstni okvir 1" o:spid="_x0000_s1028" type="#_x0000_t202" alt="Stupanj klasifikacije: SLUŽBENO" style="position:absolute;margin-left:108.25pt;margin-top:0;width:159.45pt;height:26.5pt;z-index:251658240;visibility:visible;mso-wrap-style:none;mso-wrap-distance-left:0;mso-wrap-distance-top:0;mso-wrap-distance-right:0;mso-wrap-distance-bottom:0;mso-position-horizontal:righ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" filled="f" stroked="f">
              <v:textbox style="mso-fit-shape-to-text:t" inset="0,15pt,20pt,0">
                <w:txbxContent>
                  <w:p w14:paraId="229DF728" w14:textId="211F728E" w:rsidR="00852E77" w:rsidRPr="00852E77" w:rsidRDefault="00852E77" w:rsidP="00852E77">
                    <w:pPr>
                      <w:rPr>
                        <w:noProof/>
                        <w:color w:val="1557B7"/>
                        <w:sz w:val="20"/>
                        <w:szCs w:val="20"/>
                      </w:rPr>
                    </w:pPr>
                    <w:r w:rsidRPr="00852E77">
                      <w:rPr>
                        <w:noProof/>
                        <w:color w:val="1557B7"/>
                        <w:sz w:val="20"/>
                        <w:szCs w:val="20"/>
                      </w:rPr>
                      <w:t>Stupanj klasifikacije: SLUŽBENO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B10DAA"/>
    <w:multiLevelType w:val="hybridMultilevel"/>
    <w:tmpl w:val="21AABEA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5B2634"/>
    <w:multiLevelType w:val="hybridMultilevel"/>
    <w:tmpl w:val="01EAB69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A73F8F"/>
    <w:multiLevelType w:val="hybridMultilevel"/>
    <w:tmpl w:val="20F2254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E2437D"/>
    <w:multiLevelType w:val="hybridMultilevel"/>
    <w:tmpl w:val="8F40338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776C3C"/>
    <w:multiLevelType w:val="hybridMultilevel"/>
    <w:tmpl w:val="2D7E84D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22369B1"/>
    <w:multiLevelType w:val="hybridMultilevel"/>
    <w:tmpl w:val="F32A14A4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758B169D"/>
    <w:multiLevelType w:val="hybridMultilevel"/>
    <w:tmpl w:val="1BE21552"/>
    <w:lvl w:ilvl="0" w:tplc="0718A890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5"/>
  </w:num>
  <w:num w:numId="5">
    <w:abstractNumId w:val="1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507F"/>
    <w:rsid w:val="00003660"/>
    <w:rsid w:val="00006079"/>
    <w:rsid w:val="00013773"/>
    <w:rsid w:val="000140E1"/>
    <w:rsid w:val="00024325"/>
    <w:rsid w:val="00026890"/>
    <w:rsid w:val="000355B3"/>
    <w:rsid w:val="00042D88"/>
    <w:rsid w:val="00051042"/>
    <w:rsid w:val="0005366E"/>
    <w:rsid w:val="000565D9"/>
    <w:rsid w:val="00061394"/>
    <w:rsid w:val="0006308A"/>
    <w:rsid w:val="000759B4"/>
    <w:rsid w:val="00082E55"/>
    <w:rsid w:val="00096513"/>
    <w:rsid w:val="000A6085"/>
    <w:rsid w:val="000B6010"/>
    <w:rsid w:val="000C3637"/>
    <w:rsid w:val="000C5212"/>
    <w:rsid w:val="000C6216"/>
    <w:rsid w:val="000D06BA"/>
    <w:rsid w:val="000D4D7D"/>
    <w:rsid w:val="000D6230"/>
    <w:rsid w:val="000E5AD1"/>
    <w:rsid w:val="000F449F"/>
    <w:rsid w:val="000F49CD"/>
    <w:rsid w:val="00101BBC"/>
    <w:rsid w:val="001036DB"/>
    <w:rsid w:val="00103870"/>
    <w:rsid w:val="0010457C"/>
    <w:rsid w:val="00112182"/>
    <w:rsid w:val="00122220"/>
    <w:rsid w:val="00137135"/>
    <w:rsid w:val="00143EF3"/>
    <w:rsid w:val="00157F80"/>
    <w:rsid w:val="00171A6E"/>
    <w:rsid w:val="00195499"/>
    <w:rsid w:val="00195812"/>
    <w:rsid w:val="001C2C5E"/>
    <w:rsid w:val="001C4686"/>
    <w:rsid w:val="001C69B2"/>
    <w:rsid w:val="001D0640"/>
    <w:rsid w:val="001D7287"/>
    <w:rsid w:val="001E031F"/>
    <w:rsid w:val="001E4117"/>
    <w:rsid w:val="001F1B1E"/>
    <w:rsid w:val="00200B6C"/>
    <w:rsid w:val="002016DA"/>
    <w:rsid w:val="00201DC0"/>
    <w:rsid w:val="002078B1"/>
    <w:rsid w:val="00210DB0"/>
    <w:rsid w:val="00215F4E"/>
    <w:rsid w:val="002204DF"/>
    <w:rsid w:val="00220EFD"/>
    <w:rsid w:val="00223F4B"/>
    <w:rsid w:val="00236A88"/>
    <w:rsid w:val="00237749"/>
    <w:rsid w:val="00244CCB"/>
    <w:rsid w:val="002502C6"/>
    <w:rsid w:val="00255FDF"/>
    <w:rsid w:val="00275D1A"/>
    <w:rsid w:val="00282C1F"/>
    <w:rsid w:val="00283A15"/>
    <w:rsid w:val="0028547E"/>
    <w:rsid w:val="00292107"/>
    <w:rsid w:val="002937DA"/>
    <w:rsid w:val="00293F06"/>
    <w:rsid w:val="00294C36"/>
    <w:rsid w:val="002A0611"/>
    <w:rsid w:val="002A11AB"/>
    <w:rsid w:val="002A1366"/>
    <w:rsid w:val="002A7BF1"/>
    <w:rsid w:val="002B0603"/>
    <w:rsid w:val="002D10BA"/>
    <w:rsid w:val="002D5E0E"/>
    <w:rsid w:val="002E305E"/>
    <w:rsid w:val="002E3C72"/>
    <w:rsid w:val="002E7850"/>
    <w:rsid w:val="002F023A"/>
    <w:rsid w:val="002F1DF7"/>
    <w:rsid w:val="002F7EF9"/>
    <w:rsid w:val="00300AAF"/>
    <w:rsid w:val="00301883"/>
    <w:rsid w:val="00307F5E"/>
    <w:rsid w:val="00311C71"/>
    <w:rsid w:val="00313E5E"/>
    <w:rsid w:val="00321C56"/>
    <w:rsid w:val="0032281C"/>
    <w:rsid w:val="00326E14"/>
    <w:rsid w:val="00332776"/>
    <w:rsid w:val="003350AF"/>
    <w:rsid w:val="003466FA"/>
    <w:rsid w:val="0036068C"/>
    <w:rsid w:val="003711E8"/>
    <w:rsid w:val="00384A83"/>
    <w:rsid w:val="00386788"/>
    <w:rsid w:val="003A303A"/>
    <w:rsid w:val="003B18DF"/>
    <w:rsid w:val="003B1B04"/>
    <w:rsid w:val="003B2E50"/>
    <w:rsid w:val="003B4372"/>
    <w:rsid w:val="003C4FDE"/>
    <w:rsid w:val="003E30F1"/>
    <w:rsid w:val="003E70F9"/>
    <w:rsid w:val="003F0072"/>
    <w:rsid w:val="003F022B"/>
    <w:rsid w:val="0040141A"/>
    <w:rsid w:val="0040445A"/>
    <w:rsid w:val="0042043E"/>
    <w:rsid w:val="004227A3"/>
    <w:rsid w:val="00431331"/>
    <w:rsid w:val="00435905"/>
    <w:rsid w:val="00442763"/>
    <w:rsid w:val="004428C1"/>
    <w:rsid w:val="00445679"/>
    <w:rsid w:val="0044689E"/>
    <w:rsid w:val="00447AB1"/>
    <w:rsid w:val="00464206"/>
    <w:rsid w:val="004700BA"/>
    <w:rsid w:val="0047027C"/>
    <w:rsid w:val="00473DDA"/>
    <w:rsid w:val="00477A47"/>
    <w:rsid w:val="00481D57"/>
    <w:rsid w:val="004953F9"/>
    <w:rsid w:val="0049691B"/>
    <w:rsid w:val="0049706E"/>
    <w:rsid w:val="004A0C4F"/>
    <w:rsid w:val="004A2B5E"/>
    <w:rsid w:val="004A49C0"/>
    <w:rsid w:val="004A58B5"/>
    <w:rsid w:val="004A5C13"/>
    <w:rsid w:val="004A6E47"/>
    <w:rsid w:val="004B7991"/>
    <w:rsid w:val="004C0CE8"/>
    <w:rsid w:val="004D2DEC"/>
    <w:rsid w:val="004D3DAC"/>
    <w:rsid w:val="004D67AD"/>
    <w:rsid w:val="004D6A25"/>
    <w:rsid w:val="004E6750"/>
    <w:rsid w:val="004E69A1"/>
    <w:rsid w:val="004F31A7"/>
    <w:rsid w:val="00504A5C"/>
    <w:rsid w:val="00504B4B"/>
    <w:rsid w:val="005050D6"/>
    <w:rsid w:val="00511A44"/>
    <w:rsid w:val="00512F02"/>
    <w:rsid w:val="00524175"/>
    <w:rsid w:val="005269A0"/>
    <w:rsid w:val="005378B0"/>
    <w:rsid w:val="00546DBB"/>
    <w:rsid w:val="005531E2"/>
    <w:rsid w:val="00554B37"/>
    <w:rsid w:val="0055558F"/>
    <w:rsid w:val="00561BDB"/>
    <w:rsid w:val="00571C86"/>
    <w:rsid w:val="005720E7"/>
    <w:rsid w:val="005739EE"/>
    <w:rsid w:val="00581123"/>
    <w:rsid w:val="00583743"/>
    <w:rsid w:val="005859E7"/>
    <w:rsid w:val="00586A82"/>
    <w:rsid w:val="00597C64"/>
    <w:rsid w:val="005A14EF"/>
    <w:rsid w:val="005A19ED"/>
    <w:rsid w:val="005A4F15"/>
    <w:rsid w:val="005B21B8"/>
    <w:rsid w:val="005B43ED"/>
    <w:rsid w:val="005B5736"/>
    <w:rsid w:val="005C78A1"/>
    <w:rsid w:val="005D7566"/>
    <w:rsid w:val="005E6936"/>
    <w:rsid w:val="005E73B5"/>
    <w:rsid w:val="005E7BB4"/>
    <w:rsid w:val="005F3498"/>
    <w:rsid w:val="005F50E7"/>
    <w:rsid w:val="00605DB1"/>
    <w:rsid w:val="00621E36"/>
    <w:rsid w:val="00625347"/>
    <w:rsid w:val="00637B7C"/>
    <w:rsid w:val="0064092F"/>
    <w:rsid w:val="00673301"/>
    <w:rsid w:val="00685763"/>
    <w:rsid w:val="00691584"/>
    <w:rsid w:val="00692B66"/>
    <w:rsid w:val="00692E80"/>
    <w:rsid w:val="00694943"/>
    <w:rsid w:val="00696DCB"/>
    <w:rsid w:val="006A26AB"/>
    <w:rsid w:val="006A53D2"/>
    <w:rsid w:val="006B0E94"/>
    <w:rsid w:val="006B194C"/>
    <w:rsid w:val="006C1135"/>
    <w:rsid w:val="006C20C4"/>
    <w:rsid w:val="006C5F54"/>
    <w:rsid w:val="006C65E9"/>
    <w:rsid w:val="006C6C47"/>
    <w:rsid w:val="006E08C7"/>
    <w:rsid w:val="006F4ED2"/>
    <w:rsid w:val="006F5F92"/>
    <w:rsid w:val="006F75CD"/>
    <w:rsid w:val="00701242"/>
    <w:rsid w:val="007014B5"/>
    <w:rsid w:val="007023FC"/>
    <w:rsid w:val="007071B5"/>
    <w:rsid w:val="00711D42"/>
    <w:rsid w:val="00712C9B"/>
    <w:rsid w:val="00717DD5"/>
    <w:rsid w:val="007323E3"/>
    <w:rsid w:val="00744F0A"/>
    <w:rsid w:val="00747B8E"/>
    <w:rsid w:val="00764026"/>
    <w:rsid w:val="00766FE7"/>
    <w:rsid w:val="00767CB5"/>
    <w:rsid w:val="00771E33"/>
    <w:rsid w:val="00777983"/>
    <w:rsid w:val="00780E02"/>
    <w:rsid w:val="007912D0"/>
    <w:rsid w:val="007938EC"/>
    <w:rsid w:val="007A3841"/>
    <w:rsid w:val="007A5064"/>
    <w:rsid w:val="007B5D25"/>
    <w:rsid w:val="007C2419"/>
    <w:rsid w:val="007D12BF"/>
    <w:rsid w:val="007D7A05"/>
    <w:rsid w:val="007E05C3"/>
    <w:rsid w:val="007E183A"/>
    <w:rsid w:val="00802304"/>
    <w:rsid w:val="00805D6B"/>
    <w:rsid w:val="00811481"/>
    <w:rsid w:val="00823AA9"/>
    <w:rsid w:val="00832942"/>
    <w:rsid w:val="00832C2E"/>
    <w:rsid w:val="008436D5"/>
    <w:rsid w:val="008504DB"/>
    <w:rsid w:val="00852E77"/>
    <w:rsid w:val="00853B1D"/>
    <w:rsid w:val="008606E3"/>
    <w:rsid w:val="00860971"/>
    <w:rsid w:val="008667A9"/>
    <w:rsid w:val="00872E29"/>
    <w:rsid w:val="00876F0D"/>
    <w:rsid w:val="008777C9"/>
    <w:rsid w:val="008949AC"/>
    <w:rsid w:val="00895DE1"/>
    <w:rsid w:val="008979F8"/>
    <w:rsid w:val="008A4CFA"/>
    <w:rsid w:val="008A634E"/>
    <w:rsid w:val="008C2B7D"/>
    <w:rsid w:val="008D3209"/>
    <w:rsid w:val="008E1101"/>
    <w:rsid w:val="008E1D2E"/>
    <w:rsid w:val="008E5252"/>
    <w:rsid w:val="008F4A37"/>
    <w:rsid w:val="00901038"/>
    <w:rsid w:val="00901C7B"/>
    <w:rsid w:val="00927F24"/>
    <w:rsid w:val="009332AC"/>
    <w:rsid w:val="0093360E"/>
    <w:rsid w:val="00944548"/>
    <w:rsid w:val="00951178"/>
    <w:rsid w:val="00961BA1"/>
    <w:rsid w:val="009703C0"/>
    <w:rsid w:val="0097507F"/>
    <w:rsid w:val="009755AC"/>
    <w:rsid w:val="0097600A"/>
    <w:rsid w:val="00980C56"/>
    <w:rsid w:val="0098304B"/>
    <w:rsid w:val="00987E31"/>
    <w:rsid w:val="0099316D"/>
    <w:rsid w:val="009940E2"/>
    <w:rsid w:val="0099751E"/>
    <w:rsid w:val="009A3C1C"/>
    <w:rsid w:val="009B390B"/>
    <w:rsid w:val="009B4EFD"/>
    <w:rsid w:val="009B63CC"/>
    <w:rsid w:val="009B673D"/>
    <w:rsid w:val="009B6C62"/>
    <w:rsid w:val="009B7B0E"/>
    <w:rsid w:val="009C2977"/>
    <w:rsid w:val="009C357C"/>
    <w:rsid w:val="009C3581"/>
    <w:rsid w:val="009D5197"/>
    <w:rsid w:val="009D51F8"/>
    <w:rsid w:val="009D5AC4"/>
    <w:rsid w:val="009E10D7"/>
    <w:rsid w:val="009F7705"/>
    <w:rsid w:val="00A01484"/>
    <w:rsid w:val="00A11F0C"/>
    <w:rsid w:val="00A124B0"/>
    <w:rsid w:val="00A13969"/>
    <w:rsid w:val="00A271B9"/>
    <w:rsid w:val="00A27F7A"/>
    <w:rsid w:val="00A40604"/>
    <w:rsid w:val="00A41042"/>
    <w:rsid w:val="00A41FEC"/>
    <w:rsid w:val="00A448D8"/>
    <w:rsid w:val="00A50228"/>
    <w:rsid w:val="00A51767"/>
    <w:rsid w:val="00A549B2"/>
    <w:rsid w:val="00A56576"/>
    <w:rsid w:val="00A67B30"/>
    <w:rsid w:val="00A719DB"/>
    <w:rsid w:val="00A77FDB"/>
    <w:rsid w:val="00A850B4"/>
    <w:rsid w:val="00A90E22"/>
    <w:rsid w:val="00A95526"/>
    <w:rsid w:val="00AB7E69"/>
    <w:rsid w:val="00AC4DF3"/>
    <w:rsid w:val="00AC6390"/>
    <w:rsid w:val="00AD0994"/>
    <w:rsid w:val="00AD5774"/>
    <w:rsid w:val="00AE422A"/>
    <w:rsid w:val="00AE4AA0"/>
    <w:rsid w:val="00AF5760"/>
    <w:rsid w:val="00AF6FA1"/>
    <w:rsid w:val="00B0378F"/>
    <w:rsid w:val="00B03DD1"/>
    <w:rsid w:val="00B07D32"/>
    <w:rsid w:val="00B10D38"/>
    <w:rsid w:val="00B129E2"/>
    <w:rsid w:val="00B14871"/>
    <w:rsid w:val="00B27FF4"/>
    <w:rsid w:val="00B33098"/>
    <w:rsid w:val="00B34B85"/>
    <w:rsid w:val="00B455F9"/>
    <w:rsid w:val="00B504A2"/>
    <w:rsid w:val="00B66328"/>
    <w:rsid w:val="00B66ED6"/>
    <w:rsid w:val="00B7506B"/>
    <w:rsid w:val="00B8454A"/>
    <w:rsid w:val="00B84901"/>
    <w:rsid w:val="00B87DBE"/>
    <w:rsid w:val="00BA30C3"/>
    <w:rsid w:val="00BA3A4E"/>
    <w:rsid w:val="00BA4F77"/>
    <w:rsid w:val="00BA6238"/>
    <w:rsid w:val="00BB13D4"/>
    <w:rsid w:val="00BB732E"/>
    <w:rsid w:val="00BC137A"/>
    <w:rsid w:val="00BC1E3A"/>
    <w:rsid w:val="00BC32BA"/>
    <w:rsid w:val="00BC6171"/>
    <w:rsid w:val="00BE2CDB"/>
    <w:rsid w:val="00BF1790"/>
    <w:rsid w:val="00BF4F1B"/>
    <w:rsid w:val="00C10F81"/>
    <w:rsid w:val="00C15C99"/>
    <w:rsid w:val="00C169DC"/>
    <w:rsid w:val="00C1783A"/>
    <w:rsid w:val="00C24FDA"/>
    <w:rsid w:val="00C30B63"/>
    <w:rsid w:val="00C353A8"/>
    <w:rsid w:val="00C56A41"/>
    <w:rsid w:val="00C7366B"/>
    <w:rsid w:val="00C76C06"/>
    <w:rsid w:val="00C90D7F"/>
    <w:rsid w:val="00C90DB2"/>
    <w:rsid w:val="00C953CB"/>
    <w:rsid w:val="00CA6E3A"/>
    <w:rsid w:val="00CA7C23"/>
    <w:rsid w:val="00CB073B"/>
    <w:rsid w:val="00CB1AB0"/>
    <w:rsid w:val="00CB5F94"/>
    <w:rsid w:val="00CB778C"/>
    <w:rsid w:val="00CC38FF"/>
    <w:rsid w:val="00CD140D"/>
    <w:rsid w:val="00CE28BC"/>
    <w:rsid w:val="00CE63ED"/>
    <w:rsid w:val="00D0417F"/>
    <w:rsid w:val="00D07201"/>
    <w:rsid w:val="00D07D7F"/>
    <w:rsid w:val="00D10099"/>
    <w:rsid w:val="00D1267C"/>
    <w:rsid w:val="00D1489E"/>
    <w:rsid w:val="00D14AB7"/>
    <w:rsid w:val="00D339E1"/>
    <w:rsid w:val="00D356F1"/>
    <w:rsid w:val="00D37D02"/>
    <w:rsid w:val="00D419A0"/>
    <w:rsid w:val="00D42B3D"/>
    <w:rsid w:val="00D44879"/>
    <w:rsid w:val="00D45034"/>
    <w:rsid w:val="00D51E3F"/>
    <w:rsid w:val="00D56FFC"/>
    <w:rsid w:val="00D6079A"/>
    <w:rsid w:val="00D63BC6"/>
    <w:rsid w:val="00D67913"/>
    <w:rsid w:val="00D76018"/>
    <w:rsid w:val="00D76289"/>
    <w:rsid w:val="00D76A61"/>
    <w:rsid w:val="00DA35BA"/>
    <w:rsid w:val="00DB3449"/>
    <w:rsid w:val="00DC2B7D"/>
    <w:rsid w:val="00DC53FD"/>
    <w:rsid w:val="00DC70EC"/>
    <w:rsid w:val="00DD7921"/>
    <w:rsid w:val="00DE1043"/>
    <w:rsid w:val="00DE6F46"/>
    <w:rsid w:val="00DF3583"/>
    <w:rsid w:val="00E04B39"/>
    <w:rsid w:val="00E07639"/>
    <w:rsid w:val="00E16FAF"/>
    <w:rsid w:val="00E2040C"/>
    <w:rsid w:val="00E2221A"/>
    <w:rsid w:val="00E24FEE"/>
    <w:rsid w:val="00E25C5E"/>
    <w:rsid w:val="00E30945"/>
    <w:rsid w:val="00E339A3"/>
    <w:rsid w:val="00E36D48"/>
    <w:rsid w:val="00E374AB"/>
    <w:rsid w:val="00E37841"/>
    <w:rsid w:val="00E52206"/>
    <w:rsid w:val="00E72238"/>
    <w:rsid w:val="00E75928"/>
    <w:rsid w:val="00E76E61"/>
    <w:rsid w:val="00E8446B"/>
    <w:rsid w:val="00E87A52"/>
    <w:rsid w:val="00E91EE7"/>
    <w:rsid w:val="00E961F0"/>
    <w:rsid w:val="00EB2E1C"/>
    <w:rsid w:val="00EB3A59"/>
    <w:rsid w:val="00EB71C4"/>
    <w:rsid w:val="00EC2BDD"/>
    <w:rsid w:val="00EC4BBA"/>
    <w:rsid w:val="00EC683C"/>
    <w:rsid w:val="00EC69D0"/>
    <w:rsid w:val="00EE08FC"/>
    <w:rsid w:val="00EE2DA0"/>
    <w:rsid w:val="00EF174E"/>
    <w:rsid w:val="00EF195E"/>
    <w:rsid w:val="00EF6E92"/>
    <w:rsid w:val="00EF7908"/>
    <w:rsid w:val="00F061ED"/>
    <w:rsid w:val="00F10A6E"/>
    <w:rsid w:val="00F12903"/>
    <w:rsid w:val="00F16934"/>
    <w:rsid w:val="00F2087B"/>
    <w:rsid w:val="00F21621"/>
    <w:rsid w:val="00F229D5"/>
    <w:rsid w:val="00F25A44"/>
    <w:rsid w:val="00F26F29"/>
    <w:rsid w:val="00F27167"/>
    <w:rsid w:val="00F2781E"/>
    <w:rsid w:val="00F30319"/>
    <w:rsid w:val="00F30CCF"/>
    <w:rsid w:val="00F34AB3"/>
    <w:rsid w:val="00F36CE4"/>
    <w:rsid w:val="00F553BE"/>
    <w:rsid w:val="00F67576"/>
    <w:rsid w:val="00F7224D"/>
    <w:rsid w:val="00F81F00"/>
    <w:rsid w:val="00F84BE3"/>
    <w:rsid w:val="00F87316"/>
    <w:rsid w:val="00F9255A"/>
    <w:rsid w:val="00F94D47"/>
    <w:rsid w:val="00F94DA7"/>
    <w:rsid w:val="00F96E8A"/>
    <w:rsid w:val="00FA0E93"/>
    <w:rsid w:val="00FA4922"/>
    <w:rsid w:val="00FA50B8"/>
    <w:rsid w:val="00FA7CC4"/>
    <w:rsid w:val="00FB1D51"/>
    <w:rsid w:val="00FB2210"/>
    <w:rsid w:val="00FB3C92"/>
    <w:rsid w:val="00FC2C13"/>
    <w:rsid w:val="00FC34F9"/>
    <w:rsid w:val="00FC655A"/>
    <w:rsid w:val="00FD6299"/>
    <w:rsid w:val="00FE10CE"/>
    <w:rsid w:val="00FE15FE"/>
    <w:rsid w:val="00FE4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FB20563"/>
  <w15:chartTrackingRefBased/>
  <w15:docId w15:val="{5EC1B17F-B59A-46F6-8B0C-EA7AC716A8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7507F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97507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7507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7507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7507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7507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7507F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7507F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7507F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7507F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7507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7507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7507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7507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7507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7507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7507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7507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7507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7507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7507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7507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7507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7507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7507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7507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7507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7507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7507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7507F"/>
    <w:rPr>
      <w:b/>
      <w:bCs/>
      <w:smallCaps/>
      <w:color w:val="0F4761" w:themeColor="accent1" w:themeShade="BF"/>
      <w:spacing w:val="5"/>
    </w:rPr>
  </w:style>
  <w:style w:type="paragraph" w:customStyle="1" w:styleId="Default">
    <w:name w:val="Default"/>
    <w:rsid w:val="0097507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  <w14:ligatures w14:val="none"/>
    </w:rPr>
  </w:style>
  <w:style w:type="paragraph" w:styleId="Revision">
    <w:name w:val="Revision"/>
    <w:hidden/>
    <w:uiPriority w:val="99"/>
    <w:semiHidden/>
    <w:rsid w:val="003F022B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character" w:styleId="CommentReference">
    <w:name w:val="annotation reference"/>
    <w:basedOn w:val="DefaultParagraphFont"/>
    <w:uiPriority w:val="99"/>
    <w:semiHidden/>
    <w:unhideWhenUsed/>
    <w:rsid w:val="00BC137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C137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C137A"/>
    <w:rPr>
      <w:rFonts w:ascii="Times New Roman" w:eastAsia="Times New Roman" w:hAnsi="Times New Roman" w:cs="Times New Roman"/>
      <w:kern w:val="0"/>
      <w:sz w:val="20"/>
      <w:szCs w:val="20"/>
      <w:lang w:eastAsia="hr-HR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137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C137A"/>
    <w:rPr>
      <w:rFonts w:ascii="Times New Roman" w:eastAsia="Times New Roman" w:hAnsi="Times New Roman" w:cs="Times New Roman"/>
      <w:b/>
      <w:bCs/>
      <w:kern w:val="0"/>
      <w:sz w:val="20"/>
      <w:szCs w:val="20"/>
      <w:lang w:eastAsia="hr-HR"/>
      <w14:ligatures w14:val="none"/>
    </w:rPr>
  </w:style>
  <w:style w:type="paragraph" w:styleId="Footer">
    <w:name w:val="footer"/>
    <w:basedOn w:val="Normal"/>
    <w:link w:val="FooterChar"/>
    <w:uiPriority w:val="99"/>
    <w:rsid w:val="00D51E3F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51E3F"/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table" w:styleId="TableGrid">
    <w:name w:val="Table Grid"/>
    <w:basedOn w:val="TableNormal"/>
    <w:uiPriority w:val="39"/>
    <w:rsid w:val="00B849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85763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85763"/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3094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0945"/>
    <w:rPr>
      <w:rFonts w:ascii="Segoe UI" w:eastAsia="Times New Roman" w:hAnsi="Segoe UI" w:cs="Segoe UI"/>
      <w:kern w:val="0"/>
      <w:sz w:val="18"/>
      <w:szCs w:val="18"/>
      <w:lang w:eastAsia="hr-HR"/>
      <w14:ligatures w14:val="none"/>
    </w:rPr>
  </w:style>
  <w:style w:type="paragraph" w:styleId="NoSpacing">
    <w:name w:val="No Spacing"/>
    <w:qFormat/>
    <w:rsid w:val="006C5F54"/>
    <w:pPr>
      <w:spacing w:after="0" w:line="240" w:lineRule="auto"/>
    </w:pPr>
    <w:rPr>
      <w:rFonts w:ascii="Microsoft Sans Serif" w:eastAsia="Microsoft Sans Serif" w:hAnsi="Microsoft Sans Serif" w:cs="Microsoft Sans Serif"/>
      <w:color w:val="000000"/>
      <w:kern w:val="0"/>
      <w:sz w:val="24"/>
      <w:szCs w:val="24"/>
      <w:lang w:eastAsia="hr-H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10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7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6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58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5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13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6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29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7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microsoft.com/office/2018/08/relationships/commentsExtensible" Target="commentsExtensi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3.xml"/><Relationship Id="rId10" Type="http://schemas.openxmlformats.org/officeDocument/2006/relationships/footnotes" Target="footnotes.xml"/><Relationship Id="rId19" Type="http://schemas.microsoft.com/office/2016/09/relationships/commentsIds" Target="commentsId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AZJMDCZ6QSYZ-1849078857-44589</_dlc_DocId>
    <_dlc_DocIdUrl xmlns="a494813a-d0d8-4dad-94cb-0d196f36ba15">
      <Url>https://ekoordinacije.vlada.hr/koordinacija-gospodarstvo/_layouts/15/DocIdRedir.aspx?ID=AZJMDCZ6QSYZ-1849078857-44589</Url>
      <Description>AZJMDCZ6QSYZ-1849078857-44589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73E140-13AF-4DDC-96BA-47CD1E63678D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795A0B1C-2C9F-4B91-8E42-35A2992A01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C448BC5-9B27-4B24-A893-479200C257FB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www.w3.org/XML/1998/namespace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58882B37-31A2-4B94-BD1D-9F29409E7197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214DC0A6-5F43-4332-9F81-2C566565B8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5</Pages>
  <Words>1624</Words>
  <Characters>9263</Characters>
  <Application>Microsoft Office Word</Application>
  <DocSecurity>0</DocSecurity>
  <Lines>77</Lines>
  <Paragraphs>21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Irena Araranković</dc:creator>
  <cp:keywords/>
  <dc:description/>
  <cp:lastModifiedBy>Larisa Petrić</cp:lastModifiedBy>
  <cp:revision>9</cp:revision>
  <cp:lastPrinted>2025-03-10T12:27:00Z</cp:lastPrinted>
  <dcterms:created xsi:type="dcterms:W3CDTF">2025-03-10T12:12:00Z</dcterms:created>
  <dcterms:modified xsi:type="dcterms:W3CDTF">2025-03-17T16:09:00Z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5366a552,4d220673,48999a0e</vt:lpwstr>
  </property>
  <property fmtid="{D5CDD505-2E9C-101B-9397-08002B2CF9AE}" pid="3" name="ClassificationContentMarkingHeaderFontProps">
    <vt:lpwstr>#1557b7,10,Times New Roman</vt:lpwstr>
  </property>
  <property fmtid="{D5CDD505-2E9C-101B-9397-08002B2CF9AE}" pid="4" name="ClassificationContentMarkingHeaderText">
    <vt:lpwstr>Stupanj klasifikacije: SLUŽBENO</vt:lpwstr>
  </property>
  <property fmtid="{D5CDD505-2E9C-101B-9397-08002B2CF9AE}" pid="5" name="MSIP_Label_a1893c90-3802-469b-8266-11cae1d6abd9_Enabled">
    <vt:lpwstr>true</vt:lpwstr>
  </property>
  <property fmtid="{D5CDD505-2E9C-101B-9397-08002B2CF9AE}" pid="6" name="MSIP_Label_a1893c90-3802-469b-8266-11cae1d6abd9_SetDate">
    <vt:lpwstr>2025-02-13T08:58:22Z</vt:lpwstr>
  </property>
  <property fmtid="{D5CDD505-2E9C-101B-9397-08002B2CF9AE}" pid="7" name="MSIP_Label_a1893c90-3802-469b-8266-11cae1d6abd9_Method">
    <vt:lpwstr>Privileged</vt:lpwstr>
  </property>
  <property fmtid="{D5CDD505-2E9C-101B-9397-08002B2CF9AE}" pid="8" name="MSIP_Label_a1893c90-3802-469b-8266-11cae1d6abd9_Name">
    <vt:lpwstr>SLUŽBENO</vt:lpwstr>
  </property>
  <property fmtid="{D5CDD505-2E9C-101B-9397-08002B2CF9AE}" pid="9" name="MSIP_Label_a1893c90-3802-469b-8266-11cae1d6abd9_SiteId">
    <vt:lpwstr>45b24d32-64bd-4126-954f-fc475240a4df</vt:lpwstr>
  </property>
  <property fmtid="{D5CDD505-2E9C-101B-9397-08002B2CF9AE}" pid="10" name="MSIP_Label_a1893c90-3802-469b-8266-11cae1d6abd9_ActionId">
    <vt:lpwstr>24f49da8-eaf9-47ef-81a5-acaae3bb4ac4</vt:lpwstr>
  </property>
  <property fmtid="{D5CDD505-2E9C-101B-9397-08002B2CF9AE}" pid="11" name="MSIP_Label_a1893c90-3802-469b-8266-11cae1d6abd9_ContentBits">
    <vt:lpwstr>1</vt:lpwstr>
  </property>
  <property fmtid="{D5CDD505-2E9C-101B-9397-08002B2CF9AE}" pid="12" name="MSIP_Label_a1893c90-3802-469b-8266-11cae1d6abd9_Tag">
    <vt:lpwstr>10, 0, 1, 1</vt:lpwstr>
  </property>
  <property fmtid="{D5CDD505-2E9C-101B-9397-08002B2CF9AE}" pid="13" name="ContentTypeId">
    <vt:lpwstr>0x010100E9B0585B2CC6B7498492DEAFE3511BDC</vt:lpwstr>
  </property>
  <property fmtid="{D5CDD505-2E9C-101B-9397-08002B2CF9AE}" pid="14" name="_dlc_DocIdItemGuid">
    <vt:lpwstr>474feca9-eeff-479e-ae12-612ea7438358</vt:lpwstr>
  </property>
</Properties>
</file>