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B40CF8" w14:textId="77777777" w:rsidR="002F1534" w:rsidRDefault="002F1534" w:rsidP="002F1534">
      <w:pPr>
        <w:ind w:firstLine="708"/>
        <w:jc w:val="right"/>
      </w:pPr>
      <w:bookmarkStart w:id="0" w:name="_Hlk193108962"/>
    </w:p>
    <w:p w14:paraId="62626540" w14:textId="77777777" w:rsidR="002F1534" w:rsidRPr="00647CE5" w:rsidRDefault="00984565" w:rsidP="002F1534">
      <w:pPr>
        <w:jc w:val="center"/>
      </w:pPr>
      <w:r w:rsidRPr="00647CE5">
        <w:rPr>
          <w:noProof/>
        </w:rPr>
        <w:drawing>
          <wp:inline distT="0" distB="0" distL="0" distR="0" wp14:anchorId="4D9585B3" wp14:editId="7C3711A5">
            <wp:extent cx="500380" cy="681355"/>
            <wp:effectExtent l="0" t="0" r="0" b="444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681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D33C50" w14:textId="77777777" w:rsidR="002F1534" w:rsidRPr="00647CE5" w:rsidRDefault="002F1534" w:rsidP="002F1534">
      <w:pPr>
        <w:spacing w:before="60" w:after="1680"/>
        <w:jc w:val="center"/>
        <w:rPr>
          <w:sz w:val="28"/>
        </w:rPr>
      </w:pPr>
      <w:r w:rsidRPr="00647CE5">
        <w:rPr>
          <w:sz w:val="28"/>
        </w:rPr>
        <w:t>VLADA REPUBLIKE HRVATSKE</w:t>
      </w:r>
    </w:p>
    <w:p w14:paraId="63FE81C0" w14:textId="1EBE4C01" w:rsidR="007750D9" w:rsidRDefault="007750D9" w:rsidP="007750D9">
      <w:pPr>
        <w:jc w:val="right"/>
      </w:pPr>
      <w:r>
        <w:t>Zagreb, 1</w:t>
      </w:r>
      <w:r w:rsidR="008D3D5E">
        <w:t>8</w:t>
      </w:r>
      <w:r>
        <w:t xml:space="preserve">. </w:t>
      </w:r>
      <w:r w:rsidR="00BC73E6">
        <w:t>ožujka</w:t>
      </w:r>
      <w:r>
        <w:t xml:space="preserve"> 202</w:t>
      </w:r>
      <w:r w:rsidR="00BC73E6">
        <w:t>5</w:t>
      </w:r>
      <w:r>
        <w:t>.</w:t>
      </w:r>
    </w:p>
    <w:p w14:paraId="35C4873B" w14:textId="7C8A57AD" w:rsidR="007750D9" w:rsidRDefault="007750D9" w:rsidP="007750D9">
      <w:pPr>
        <w:jc w:val="right"/>
      </w:pPr>
    </w:p>
    <w:p w14:paraId="4F84AC2A" w14:textId="77777777" w:rsidR="007750D9" w:rsidRDefault="007750D9" w:rsidP="007750D9">
      <w:pPr>
        <w:jc w:val="right"/>
      </w:pPr>
    </w:p>
    <w:p w14:paraId="2FCD96E8" w14:textId="77777777" w:rsidR="007750D9" w:rsidRDefault="007750D9" w:rsidP="007750D9">
      <w:pPr>
        <w:jc w:val="right"/>
      </w:pPr>
    </w:p>
    <w:p w14:paraId="7D231F57" w14:textId="77777777" w:rsidR="007750D9" w:rsidRDefault="007750D9" w:rsidP="007750D9">
      <w:pPr>
        <w:jc w:val="right"/>
      </w:pPr>
    </w:p>
    <w:p w14:paraId="47763D5F" w14:textId="77777777" w:rsidR="007750D9" w:rsidRDefault="007750D9" w:rsidP="007750D9">
      <w:pPr>
        <w:jc w:val="right"/>
      </w:pPr>
    </w:p>
    <w:p w14:paraId="1E1D4D97" w14:textId="77777777" w:rsidR="007750D9" w:rsidRDefault="007750D9" w:rsidP="007750D9">
      <w:pPr>
        <w:jc w:val="right"/>
      </w:pPr>
    </w:p>
    <w:p w14:paraId="653658CB" w14:textId="77777777" w:rsidR="007750D9" w:rsidRDefault="007750D9" w:rsidP="007750D9">
      <w:pPr>
        <w:jc w:val="right"/>
      </w:pPr>
    </w:p>
    <w:p w14:paraId="70F953C3" w14:textId="77777777" w:rsidR="007750D9" w:rsidRDefault="007750D9" w:rsidP="007750D9">
      <w:pPr>
        <w:jc w:val="both"/>
      </w:pPr>
    </w:p>
    <w:p w14:paraId="280F4EE3" w14:textId="77777777" w:rsidR="007750D9" w:rsidRDefault="007750D9" w:rsidP="007750D9">
      <w:pPr>
        <w:jc w:val="both"/>
      </w:pPr>
      <w:r>
        <w:t>__________________________________________________________________________</w:t>
      </w:r>
    </w:p>
    <w:p w14:paraId="6E52156E" w14:textId="77777777" w:rsidR="007750D9" w:rsidRDefault="007750D9" w:rsidP="007750D9">
      <w:pPr>
        <w:jc w:val="both"/>
      </w:pPr>
    </w:p>
    <w:p w14:paraId="5E0D1B4A" w14:textId="77777777" w:rsidR="007750D9" w:rsidRDefault="007750D9" w:rsidP="007750D9">
      <w:pPr>
        <w:jc w:val="both"/>
      </w:pPr>
      <w:r>
        <w:t>PREDLAGATELJ:</w:t>
      </w:r>
      <w:r>
        <w:tab/>
        <w:t>Ministarstvo financija</w:t>
      </w:r>
    </w:p>
    <w:p w14:paraId="37DCC950" w14:textId="77777777" w:rsidR="007750D9" w:rsidRDefault="007750D9" w:rsidP="007750D9">
      <w:pPr>
        <w:jc w:val="both"/>
      </w:pPr>
      <w:r>
        <w:t>__________________________________________________________________________</w:t>
      </w:r>
    </w:p>
    <w:p w14:paraId="2C23DD54" w14:textId="77777777" w:rsidR="007750D9" w:rsidRDefault="007750D9" w:rsidP="007750D9">
      <w:pPr>
        <w:jc w:val="both"/>
      </w:pPr>
    </w:p>
    <w:p w14:paraId="76EE9C21" w14:textId="0DDDC589" w:rsidR="007750D9" w:rsidRDefault="007750D9" w:rsidP="007750D9">
      <w:pPr>
        <w:ind w:left="1410" w:hanging="1410"/>
        <w:jc w:val="both"/>
      </w:pPr>
      <w:r>
        <w:t>PREDMET:</w:t>
      </w:r>
      <w:r>
        <w:tab/>
        <w:t xml:space="preserve">Prijedlog amandmana Vlade Republike Hrvatske na Konačni prijedlog zakona o </w:t>
      </w:r>
      <w:r w:rsidR="00BC73E6">
        <w:t>Središnjem registru stanovništva</w:t>
      </w:r>
    </w:p>
    <w:p w14:paraId="3AE89C2B" w14:textId="77777777" w:rsidR="007750D9" w:rsidRDefault="007750D9" w:rsidP="007750D9">
      <w:pPr>
        <w:jc w:val="both"/>
      </w:pPr>
      <w:r>
        <w:t>__________________________________________________________________________</w:t>
      </w:r>
    </w:p>
    <w:p w14:paraId="08BBF2F8" w14:textId="77777777" w:rsidR="007750D9" w:rsidRDefault="007750D9" w:rsidP="007750D9">
      <w:pPr>
        <w:jc w:val="both"/>
      </w:pPr>
    </w:p>
    <w:p w14:paraId="2D64C34D" w14:textId="77777777" w:rsidR="007750D9" w:rsidRDefault="007750D9" w:rsidP="007750D9">
      <w:pPr>
        <w:jc w:val="both"/>
      </w:pPr>
    </w:p>
    <w:p w14:paraId="0DA52516" w14:textId="77777777" w:rsidR="007750D9" w:rsidRDefault="007750D9" w:rsidP="007750D9">
      <w:pPr>
        <w:jc w:val="both"/>
      </w:pPr>
    </w:p>
    <w:p w14:paraId="138C74BE" w14:textId="77777777" w:rsidR="007750D9" w:rsidRDefault="007750D9" w:rsidP="007750D9">
      <w:pPr>
        <w:jc w:val="both"/>
      </w:pPr>
    </w:p>
    <w:p w14:paraId="0E6755E6" w14:textId="77777777" w:rsidR="007750D9" w:rsidRDefault="007750D9" w:rsidP="007750D9">
      <w:pPr>
        <w:jc w:val="both"/>
      </w:pPr>
    </w:p>
    <w:p w14:paraId="2D5706DD" w14:textId="77777777" w:rsidR="007750D9" w:rsidRDefault="007750D9" w:rsidP="007750D9">
      <w:pPr>
        <w:jc w:val="both"/>
      </w:pPr>
    </w:p>
    <w:p w14:paraId="7EAF0980" w14:textId="77777777" w:rsidR="007750D9" w:rsidRPr="001F4384" w:rsidRDefault="007750D9" w:rsidP="007750D9">
      <w:pPr>
        <w:pStyle w:val="Zaglavlje"/>
        <w:rPr>
          <w:lang w:val="hr-HR"/>
        </w:rPr>
      </w:pPr>
    </w:p>
    <w:p w14:paraId="1C0C5CB4" w14:textId="77777777" w:rsidR="007750D9" w:rsidRDefault="007750D9" w:rsidP="007750D9"/>
    <w:p w14:paraId="214D19C5" w14:textId="77777777" w:rsidR="007750D9" w:rsidRDefault="007750D9" w:rsidP="007750D9"/>
    <w:p w14:paraId="25E24CC5" w14:textId="77777777" w:rsidR="007750D9" w:rsidRDefault="007750D9" w:rsidP="007750D9"/>
    <w:p w14:paraId="75A7EFDD" w14:textId="77777777" w:rsidR="007750D9" w:rsidRDefault="007750D9" w:rsidP="007750D9"/>
    <w:p w14:paraId="46A9EA5F" w14:textId="77777777" w:rsidR="007750D9" w:rsidRDefault="007750D9" w:rsidP="007750D9"/>
    <w:p w14:paraId="7F91065D" w14:textId="77777777" w:rsidR="007750D9" w:rsidRDefault="007750D9" w:rsidP="007750D9"/>
    <w:p w14:paraId="79AE2567" w14:textId="77777777" w:rsidR="007750D9" w:rsidRDefault="007750D9" w:rsidP="007750D9"/>
    <w:p w14:paraId="28DDD7EE" w14:textId="77777777" w:rsidR="007750D9" w:rsidRDefault="007750D9" w:rsidP="007750D9"/>
    <w:p w14:paraId="36353415" w14:textId="77777777" w:rsidR="002F1534" w:rsidRPr="00647CE5" w:rsidRDefault="002F1534" w:rsidP="002F1534">
      <w:pPr>
        <w:jc w:val="both"/>
      </w:pPr>
    </w:p>
    <w:p w14:paraId="5B042F40" w14:textId="6D2BDE65" w:rsidR="002F1534" w:rsidRPr="00647CE5" w:rsidRDefault="002F1534" w:rsidP="002F1534">
      <w:pPr>
        <w:pStyle w:val="Zaglavlje"/>
        <w:rPr>
          <w:lang w:val="hr-HR"/>
        </w:rPr>
      </w:pPr>
    </w:p>
    <w:p w14:paraId="4A957F71" w14:textId="77777777" w:rsidR="002F1534" w:rsidRPr="00647CE5" w:rsidRDefault="002F1534" w:rsidP="002F1534"/>
    <w:p w14:paraId="6447000B" w14:textId="77777777" w:rsidR="002F1534" w:rsidRPr="00647CE5" w:rsidRDefault="002F1534" w:rsidP="002F1534"/>
    <w:p w14:paraId="12D998B7" w14:textId="77777777" w:rsidR="006D472D" w:rsidRPr="00647CE5" w:rsidRDefault="002F1534" w:rsidP="006D472D">
      <w:pPr>
        <w:pStyle w:val="Podnoje"/>
        <w:pBdr>
          <w:top w:val="single" w:sz="4" w:space="1" w:color="404040"/>
        </w:pBdr>
        <w:jc w:val="center"/>
        <w:rPr>
          <w:color w:val="404040"/>
          <w:spacing w:val="20"/>
          <w:sz w:val="20"/>
          <w:lang w:val="hr-HR"/>
        </w:rPr>
      </w:pPr>
      <w:r w:rsidRPr="00647CE5">
        <w:rPr>
          <w:color w:val="404040"/>
          <w:spacing w:val="20"/>
          <w:sz w:val="20"/>
          <w:lang w:val="hr-HR"/>
        </w:rPr>
        <w:t>Banski dvori | Trg Sv. Marka 2  | 10000 Zagreb | tel. 01 4569 222 | vlada.gov.hr</w:t>
      </w:r>
    </w:p>
    <w:p w14:paraId="050B4C61" w14:textId="4A340773" w:rsidR="00521448" w:rsidRPr="00521448" w:rsidRDefault="00521448" w:rsidP="00521448">
      <w:pPr>
        <w:rPr>
          <w:rFonts w:eastAsia="Calibri"/>
          <w:b/>
          <w:lang w:eastAsia="en-US"/>
        </w:rPr>
      </w:pPr>
    </w:p>
    <w:p w14:paraId="490EAB55" w14:textId="679E1E06" w:rsidR="00521448" w:rsidRPr="00521448" w:rsidRDefault="00521448" w:rsidP="00521448">
      <w:pPr>
        <w:rPr>
          <w:rFonts w:eastAsia="Calibri"/>
          <w:b/>
          <w:lang w:eastAsia="en-US"/>
        </w:rPr>
      </w:pPr>
    </w:p>
    <w:p w14:paraId="37F2B9A7" w14:textId="589333E5" w:rsidR="00521448" w:rsidRPr="00521448" w:rsidRDefault="00521448" w:rsidP="00521448">
      <w:pPr>
        <w:rPr>
          <w:rFonts w:eastAsia="Calibri"/>
          <w:b/>
          <w:lang w:eastAsia="en-US"/>
        </w:rPr>
      </w:pPr>
    </w:p>
    <w:p w14:paraId="223AAD50" w14:textId="77777777" w:rsidR="00521448" w:rsidRPr="00521448" w:rsidRDefault="00521448" w:rsidP="00521448">
      <w:pPr>
        <w:rPr>
          <w:rFonts w:eastAsia="Calibri"/>
          <w:b/>
          <w:lang w:eastAsia="en-US"/>
        </w:rPr>
      </w:pPr>
    </w:p>
    <w:p w14:paraId="4CA5EE19" w14:textId="77777777" w:rsidR="00984565" w:rsidRPr="00521448" w:rsidRDefault="00701679" w:rsidP="00521448">
      <w:pPr>
        <w:rPr>
          <w:rFonts w:eastAsia="Calibri"/>
          <w:lang w:eastAsia="en-US"/>
        </w:rPr>
      </w:pPr>
      <w:r w:rsidRPr="00521448">
        <w:rPr>
          <w:rFonts w:eastAsia="Calibri"/>
          <w:lang w:eastAsia="en-US"/>
        </w:rPr>
        <w:t>KLASA:</w:t>
      </w:r>
      <w:r w:rsidRPr="00521448">
        <w:rPr>
          <w:rFonts w:eastAsia="Calibri"/>
          <w:lang w:eastAsia="en-US"/>
        </w:rPr>
        <w:tab/>
      </w:r>
      <w:r w:rsidRPr="00521448">
        <w:rPr>
          <w:rFonts w:eastAsia="Calibri"/>
          <w:lang w:eastAsia="en-US"/>
        </w:rPr>
        <w:tab/>
      </w:r>
      <w:r w:rsidRPr="00521448">
        <w:rPr>
          <w:rFonts w:eastAsia="Calibri"/>
          <w:lang w:eastAsia="en-US"/>
        </w:rPr>
        <w:tab/>
      </w:r>
      <w:r w:rsidRPr="00521448">
        <w:rPr>
          <w:rFonts w:eastAsia="Calibri"/>
          <w:lang w:eastAsia="en-US"/>
        </w:rPr>
        <w:tab/>
      </w:r>
      <w:r w:rsidRPr="00521448">
        <w:rPr>
          <w:rFonts w:eastAsia="Calibri"/>
          <w:lang w:eastAsia="en-US"/>
        </w:rPr>
        <w:tab/>
      </w:r>
      <w:r w:rsidRPr="00521448">
        <w:rPr>
          <w:rFonts w:eastAsia="Calibri"/>
          <w:lang w:eastAsia="en-US"/>
        </w:rPr>
        <w:tab/>
      </w:r>
      <w:r w:rsidRPr="00521448">
        <w:rPr>
          <w:rFonts w:eastAsia="Calibri"/>
          <w:lang w:eastAsia="en-US"/>
        </w:rPr>
        <w:tab/>
      </w:r>
      <w:r w:rsidRPr="00521448">
        <w:rPr>
          <w:rFonts w:eastAsia="Calibri"/>
          <w:lang w:eastAsia="en-US"/>
        </w:rPr>
        <w:tab/>
      </w:r>
      <w:r w:rsidRPr="00521448">
        <w:rPr>
          <w:rFonts w:eastAsia="Calibri"/>
          <w:lang w:eastAsia="en-US"/>
        </w:rPr>
        <w:tab/>
      </w:r>
      <w:r w:rsidRPr="00521448">
        <w:rPr>
          <w:rFonts w:eastAsia="Calibri"/>
          <w:lang w:eastAsia="en-US"/>
        </w:rPr>
        <w:tab/>
        <w:t>PRIJEDLOG</w:t>
      </w:r>
    </w:p>
    <w:p w14:paraId="14AC14EB" w14:textId="77777777" w:rsidR="00984565" w:rsidRPr="00521448" w:rsidRDefault="00701679" w:rsidP="00521448">
      <w:pPr>
        <w:rPr>
          <w:rFonts w:eastAsia="Calibri"/>
          <w:lang w:eastAsia="en-US"/>
        </w:rPr>
      </w:pPr>
      <w:r w:rsidRPr="00521448">
        <w:rPr>
          <w:rFonts w:eastAsia="Calibri"/>
          <w:lang w:eastAsia="en-US"/>
        </w:rPr>
        <w:t>URBROJ:</w:t>
      </w:r>
    </w:p>
    <w:p w14:paraId="4C05976C" w14:textId="77777777" w:rsidR="005B1159" w:rsidRPr="00521448" w:rsidRDefault="005B1159" w:rsidP="00521448">
      <w:pPr>
        <w:rPr>
          <w:rFonts w:eastAsia="Calibri"/>
          <w:lang w:eastAsia="en-US"/>
        </w:rPr>
      </w:pPr>
    </w:p>
    <w:p w14:paraId="0D8EF66F" w14:textId="41EC89B0" w:rsidR="00984565" w:rsidRPr="00521448" w:rsidRDefault="00984565" w:rsidP="00521448">
      <w:pPr>
        <w:rPr>
          <w:rFonts w:eastAsia="Calibri"/>
          <w:lang w:eastAsia="en-US"/>
        </w:rPr>
      </w:pPr>
      <w:r w:rsidRPr="00521448">
        <w:rPr>
          <w:rFonts w:eastAsia="Calibri"/>
          <w:lang w:eastAsia="en-US"/>
        </w:rPr>
        <w:t xml:space="preserve">Zagreb, </w:t>
      </w:r>
      <w:r w:rsidR="00B57AD8" w:rsidRPr="00521448">
        <w:rPr>
          <w:rFonts w:eastAsia="Calibri"/>
          <w:lang w:eastAsia="en-US"/>
        </w:rPr>
        <w:tab/>
      </w:r>
      <w:r w:rsidR="00701679" w:rsidRPr="00521448">
        <w:rPr>
          <w:rFonts w:eastAsia="Calibri"/>
          <w:lang w:eastAsia="en-US"/>
        </w:rPr>
        <w:tab/>
      </w:r>
    </w:p>
    <w:p w14:paraId="4090BEE4" w14:textId="77777777" w:rsidR="00984565" w:rsidRPr="00521448" w:rsidRDefault="00984565" w:rsidP="00521448">
      <w:pPr>
        <w:rPr>
          <w:rFonts w:eastAsia="Calibri"/>
          <w:lang w:eastAsia="en-US"/>
        </w:rPr>
      </w:pPr>
    </w:p>
    <w:p w14:paraId="43D849A6" w14:textId="49164127" w:rsidR="005B1159" w:rsidRDefault="005B1159" w:rsidP="00521448">
      <w:pPr>
        <w:rPr>
          <w:rFonts w:eastAsia="Calibri"/>
          <w:b/>
          <w:lang w:eastAsia="en-US"/>
        </w:rPr>
      </w:pPr>
    </w:p>
    <w:p w14:paraId="75CE6003" w14:textId="77777777" w:rsidR="00707F02" w:rsidRPr="00521448" w:rsidRDefault="00707F02" w:rsidP="00521448">
      <w:pPr>
        <w:rPr>
          <w:rFonts w:eastAsia="Calibri"/>
          <w:b/>
          <w:lang w:eastAsia="en-US"/>
        </w:rPr>
      </w:pPr>
    </w:p>
    <w:p w14:paraId="5B8E449D" w14:textId="77777777" w:rsidR="00984565" w:rsidRPr="00521448" w:rsidRDefault="00984565" w:rsidP="00521448">
      <w:pPr>
        <w:ind w:left="4248"/>
        <w:rPr>
          <w:rFonts w:eastAsia="Calibri"/>
          <w:b/>
          <w:lang w:eastAsia="en-US"/>
        </w:rPr>
      </w:pPr>
      <w:r w:rsidRPr="00521448">
        <w:rPr>
          <w:rFonts w:eastAsia="Calibri"/>
          <w:b/>
          <w:lang w:eastAsia="en-US"/>
        </w:rPr>
        <w:t>PREDSJEDNIKU HRVATSKOGA SABORA</w:t>
      </w:r>
    </w:p>
    <w:p w14:paraId="7BEB16AB" w14:textId="77777777" w:rsidR="00984565" w:rsidRPr="00521448" w:rsidRDefault="00984565" w:rsidP="00521448">
      <w:pPr>
        <w:rPr>
          <w:rFonts w:eastAsia="Calibri"/>
          <w:lang w:eastAsia="en-US"/>
        </w:rPr>
      </w:pPr>
    </w:p>
    <w:p w14:paraId="04D1A3F2" w14:textId="68F0ECDC" w:rsidR="00984565" w:rsidRDefault="00984565" w:rsidP="00521448">
      <w:pPr>
        <w:rPr>
          <w:rFonts w:eastAsia="Calibri"/>
          <w:lang w:eastAsia="en-US"/>
        </w:rPr>
      </w:pPr>
    </w:p>
    <w:p w14:paraId="7DBBADC0" w14:textId="77777777" w:rsidR="00707F02" w:rsidRPr="00521448" w:rsidRDefault="00707F02" w:rsidP="00521448">
      <w:pPr>
        <w:rPr>
          <w:rFonts w:eastAsia="Calibri"/>
          <w:lang w:eastAsia="en-US"/>
        </w:rPr>
      </w:pPr>
    </w:p>
    <w:p w14:paraId="68477E5C" w14:textId="43EC915C" w:rsidR="005B1159" w:rsidRPr="00521448" w:rsidRDefault="00701679" w:rsidP="004B46DF">
      <w:pPr>
        <w:ind w:left="1410" w:hanging="1410"/>
        <w:jc w:val="both"/>
        <w:rPr>
          <w:rFonts w:eastAsia="Calibri"/>
          <w:lang w:eastAsia="en-US"/>
        </w:rPr>
      </w:pPr>
      <w:r w:rsidRPr="00521448">
        <w:rPr>
          <w:rFonts w:eastAsia="Calibri"/>
          <w:lang w:eastAsia="en-US"/>
        </w:rPr>
        <w:t xml:space="preserve">PREDMET: </w:t>
      </w:r>
      <w:r w:rsidR="00984565" w:rsidRPr="00521448">
        <w:rPr>
          <w:rFonts w:eastAsia="Calibri"/>
          <w:lang w:eastAsia="en-US"/>
        </w:rPr>
        <w:tab/>
        <w:t xml:space="preserve">Konačni prijedlog </w:t>
      </w:r>
      <w:r w:rsidR="00C96393" w:rsidRPr="00521448">
        <w:rPr>
          <w:rFonts w:eastAsia="Calibri"/>
          <w:lang w:eastAsia="en-US"/>
        </w:rPr>
        <w:t xml:space="preserve">zakona o </w:t>
      </w:r>
      <w:r w:rsidR="00BC73E6">
        <w:rPr>
          <w:rFonts w:eastAsia="Calibri"/>
          <w:lang w:eastAsia="en-US"/>
        </w:rPr>
        <w:t xml:space="preserve">Središnjem registru stanovništva </w:t>
      </w:r>
      <w:r w:rsidR="00984565" w:rsidRPr="00521448">
        <w:rPr>
          <w:rFonts w:eastAsia="Calibri"/>
          <w:lang w:eastAsia="en-US"/>
        </w:rPr>
        <w:t>- amandman</w:t>
      </w:r>
      <w:r w:rsidR="00160F1B" w:rsidRPr="00521448">
        <w:rPr>
          <w:rFonts w:eastAsia="Calibri"/>
          <w:lang w:eastAsia="en-US"/>
        </w:rPr>
        <w:t>i</w:t>
      </w:r>
      <w:r w:rsidR="00CA310A" w:rsidRPr="00521448">
        <w:rPr>
          <w:rFonts w:eastAsia="Calibri"/>
          <w:lang w:eastAsia="en-US"/>
        </w:rPr>
        <w:t xml:space="preserve"> </w:t>
      </w:r>
      <w:r w:rsidR="00984565" w:rsidRPr="00521448">
        <w:rPr>
          <w:rFonts w:eastAsia="Calibri"/>
          <w:lang w:eastAsia="en-US"/>
        </w:rPr>
        <w:t xml:space="preserve">Vlade </w:t>
      </w:r>
    </w:p>
    <w:p w14:paraId="19C76E5C" w14:textId="0905E546" w:rsidR="005B1159" w:rsidRDefault="005B1159" w:rsidP="00521448">
      <w:pPr>
        <w:ind w:firstLine="1416"/>
        <w:jc w:val="both"/>
        <w:rPr>
          <w:rFonts w:eastAsia="Calibri"/>
          <w:lang w:eastAsia="en-US"/>
        </w:rPr>
      </w:pPr>
    </w:p>
    <w:p w14:paraId="42395C23" w14:textId="77777777" w:rsidR="00707F02" w:rsidRPr="00521448" w:rsidRDefault="00707F02" w:rsidP="00521448">
      <w:pPr>
        <w:ind w:firstLine="1416"/>
        <w:jc w:val="both"/>
        <w:rPr>
          <w:rFonts w:eastAsia="Calibri"/>
          <w:lang w:eastAsia="en-US"/>
        </w:rPr>
      </w:pPr>
    </w:p>
    <w:p w14:paraId="12E17838" w14:textId="2C1302CA" w:rsidR="00984565" w:rsidRPr="00521448" w:rsidRDefault="00984565" w:rsidP="00521448">
      <w:pPr>
        <w:ind w:firstLine="1416"/>
        <w:jc w:val="both"/>
        <w:rPr>
          <w:rFonts w:eastAsia="Calibri"/>
          <w:lang w:eastAsia="en-US"/>
        </w:rPr>
      </w:pPr>
      <w:r w:rsidRPr="00521448">
        <w:rPr>
          <w:rFonts w:eastAsia="Calibri"/>
          <w:lang w:eastAsia="en-US"/>
        </w:rPr>
        <w:t>Na temelju članka 85. Ustava Republike Hrvatske (</w:t>
      </w:r>
      <w:r w:rsidR="00B6610E" w:rsidRPr="00521448">
        <w:rPr>
          <w:rFonts w:eastAsia="Calibri"/>
          <w:lang w:eastAsia="en-US"/>
        </w:rPr>
        <w:t>„</w:t>
      </w:r>
      <w:r w:rsidRPr="00521448">
        <w:rPr>
          <w:rFonts w:eastAsia="Calibri"/>
          <w:lang w:eastAsia="en-US"/>
        </w:rPr>
        <w:t>Narodne novine</w:t>
      </w:r>
      <w:r w:rsidR="00B6610E" w:rsidRPr="00521448">
        <w:rPr>
          <w:rFonts w:eastAsia="Calibri"/>
          <w:lang w:eastAsia="en-US"/>
        </w:rPr>
        <w:t>“</w:t>
      </w:r>
      <w:r w:rsidRPr="00521448">
        <w:rPr>
          <w:rFonts w:eastAsia="Calibri"/>
          <w:lang w:eastAsia="en-US"/>
        </w:rPr>
        <w:t xml:space="preserve">, </w:t>
      </w:r>
      <w:r w:rsidR="00521448" w:rsidRPr="00521448">
        <w:rPr>
          <w:rFonts w:eastAsia="Calibri"/>
          <w:lang w:eastAsia="en-US"/>
        </w:rPr>
        <w:t>br</w:t>
      </w:r>
      <w:r w:rsidR="00521448">
        <w:rPr>
          <w:rFonts w:eastAsia="Calibri"/>
          <w:lang w:eastAsia="en-US"/>
        </w:rPr>
        <w:t>.</w:t>
      </w:r>
      <w:r w:rsidR="00521448" w:rsidRPr="00521448">
        <w:rPr>
          <w:rFonts w:eastAsia="Calibri"/>
          <w:lang w:eastAsia="en-US"/>
        </w:rPr>
        <w:t xml:space="preserve"> </w:t>
      </w:r>
      <w:r w:rsidRPr="00521448">
        <w:rPr>
          <w:rFonts w:eastAsia="Calibri"/>
          <w:lang w:eastAsia="en-US"/>
        </w:rPr>
        <w:t>85/10. - pročišćeni tekst i 5/14. - Odluka Ustavnog suda Republike Hrvatske) i član</w:t>
      </w:r>
      <w:r w:rsidR="00A27091" w:rsidRPr="00521448">
        <w:rPr>
          <w:rFonts w:eastAsia="Calibri"/>
          <w:lang w:eastAsia="en-US"/>
        </w:rPr>
        <w:t>a</w:t>
      </w:r>
      <w:r w:rsidRPr="00521448">
        <w:rPr>
          <w:rFonts w:eastAsia="Calibri"/>
          <w:lang w:eastAsia="en-US"/>
        </w:rPr>
        <w:t xml:space="preserve">ka </w:t>
      </w:r>
      <w:r w:rsidR="00A27091" w:rsidRPr="00521448">
        <w:rPr>
          <w:rFonts w:eastAsia="Calibri"/>
          <w:lang w:eastAsia="en-US"/>
        </w:rPr>
        <w:t xml:space="preserve">196. i </w:t>
      </w:r>
      <w:r w:rsidRPr="00521448">
        <w:rPr>
          <w:rFonts w:eastAsia="Calibri"/>
          <w:lang w:eastAsia="en-US"/>
        </w:rPr>
        <w:t>1</w:t>
      </w:r>
      <w:r w:rsidR="008B728C" w:rsidRPr="00521448">
        <w:rPr>
          <w:rFonts w:eastAsia="Calibri"/>
          <w:lang w:eastAsia="en-US"/>
        </w:rPr>
        <w:t>99</w:t>
      </w:r>
      <w:r w:rsidRPr="00521448">
        <w:rPr>
          <w:rFonts w:eastAsia="Calibri"/>
          <w:lang w:eastAsia="en-US"/>
        </w:rPr>
        <w:t>. Poslovnika Hrvatskoga sabora (</w:t>
      </w:r>
      <w:r w:rsidR="00B6610E" w:rsidRPr="00521448">
        <w:rPr>
          <w:rFonts w:eastAsia="Calibri"/>
          <w:lang w:eastAsia="en-US"/>
        </w:rPr>
        <w:t>„</w:t>
      </w:r>
      <w:r w:rsidRPr="00521448">
        <w:rPr>
          <w:rFonts w:eastAsia="Calibri"/>
          <w:lang w:eastAsia="en-US"/>
        </w:rPr>
        <w:t>Narodne novine</w:t>
      </w:r>
      <w:r w:rsidR="00B6610E" w:rsidRPr="00521448">
        <w:rPr>
          <w:rFonts w:eastAsia="Calibri"/>
          <w:lang w:eastAsia="en-US"/>
        </w:rPr>
        <w:t>“</w:t>
      </w:r>
      <w:r w:rsidRPr="00521448">
        <w:rPr>
          <w:rFonts w:eastAsia="Calibri"/>
          <w:lang w:eastAsia="en-US"/>
        </w:rPr>
        <w:t xml:space="preserve">, </w:t>
      </w:r>
      <w:r w:rsidR="00FF1828" w:rsidRPr="00521448">
        <w:rPr>
          <w:rFonts w:eastAsia="Calibri"/>
          <w:lang w:eastAsia="en-US"/>
        </w:rPr>
        <w:t>br</w:t>
      </w:r>
      <w:r w:rsidR="00FF1828">
        <w:rPr>
          <w:rFonts w:eastAsia="Calibri"/>
          <w:lang w:eastAsia="en-US"/>
        </w:rPr>
        <w:t>.</w:t>
      </w:r>
      <w:r w:rsidR="00FF1828" w:rsidRPr="00521448">
        <w:rPr>
          <w:rFonts w:eastAsia="Calibri"/>
          <w:lang w:eastAsia="en-US"/>
        </w:rPr>
        <w:t xml:space="preserve"> </w:t>
      </w:r>
      <w:r w:rsidRPr="00521448">
        <w:rPr>
          <w:rFonts w:eastAsia="Calibri"/>
          <w:lang w:eastAsia="en-US"/>
        </w:rPr>
        <w:t>81/13., 113/16., 69/17.</w:t>
      </w:r>
      <w:r w:rsidR="00D73764" w:rsidRPr="00521448">
        <w:rPr>
          <w:rFonts w:eastAsia="Calibri"/>
          <w:lang w:eastAsia="en-US"/>
        </w:rPr>
        <w:t xml:space="preserve">, </w:t>
      </w:r>
      <w:r w:rsidRPr="00521448">
        <w:rPr>
          <w:rFonts w:eastAsia="Calibri"/>
          <w:lang w:eastAsia="en-US"/>
        </w:rPr>
        <w:t>29/18.</w:t>
      </w:r>
      <w:r w:rsidR="00D73764" w:rsidRPr="00521448">
        <w:rPr>
          <w:rFonts w:eastAsia="Calibri"/>
          <w:lang w:eastAsia="en-US"/>
        </w:rPr>
        <w:t xml:space="preserve"> 53/20., 119/20.</w:t>
      </w:r>
      <w:r w:rsidR="005149FA" w:rsidRPr="00521448">
        <w:t xml:space="preserve"> </w:t>
      </w:r>
      <w:r w:rsidR="005149FA" w:rsidRPr="00521448">
        <w:rPr>
          <w:rFonts w:eastAsia="Calibri"/>
          <w:lang w:eastAsia="en-US"/>
        </w:rPr>
        <w:t xml:space="preserve">- </w:t>
      </w:r>
      <w:r w:rsidR="005149FA" w:rsidRPr="00521448">
        <w:t>Odluka Ustavnog suda Republike Hrvatske</w:t>
      </w:r>
      <w:r w:rsidR="00521448">
        <w:t>,</w:t>
      </w:r>
      <w:r w:rsidR="00D73764" w:rsidRPr="00521448">
        <w:rPr>
          <w:rFonts w:eastAsia="Calibri"/>
          <w:lang w:eastAsia="en-US"/>
        </w:rPr>
        <w:t xml:space="preserve"> 123/20</w:t>
      </w:r>
      <w:r w:rsidR="00673F8A" w:rsidRPr="00521448">
        <w:rPr>
          <w:rFonts w:eastAsia="Calibri"/>
          <w:lang w:eastAsia="en-US"/>
        </w:rPr>
        <w:t>.</w:t>
      </w:r>
      <w:r w:rsidR="00267141" w:rsidRPr="00521448">
        <w:rPr>
          <w:rFonts w:eastAsia="Calibri"/>
          <w:lang w:eastAsia="en-US"/>
        </w:rPr>
        <w:t xml:space="preserve"> i 86/23. - Odluka Ustavnog suda Republike Hrvatske</w:t>
      </w:r>
      <w:r w:rsidRPr="00521448">
        <w:rPr>
          <w:rFonts w:eastAsia="Calibri"/>
          <w:lang w:eastAsia="en-US"/>
        </w:rPr>
        <w:t xml:space="preserve">), Vlada Republike Hrvatske na Konačni </w:t>
      </w:r>
      <w:r w:rsidR="00522145" w:rsidRPr="00521448">
        <w:rPr>
          <w:rFonts w:eastAsia="Calibri"/>
          <w:lang w:eastAsia="en-US"/>
        </w:rPr>
        <w:t xml:space="preserve">prijedlog </w:t>
      </w:r>
      <w:r w:rsidR="005E195E" w:rsidRPr="00521448">
        <w:rPr>
          <w:rFonts w:eastAsia="Calibri"/>
          <w:lang w:eastAsia="en-US"/>
        </w:rPr>
        <w:t xml:space="preserve">zakona o </w:t>
      </w:r>
      <w:r w:rsidR="00BC73E6">
        <w:rPr>
          <w:rFonts w:eastAsia="Calibri"/>
          <w:lang w:eastAsia="en-US"/>
        </w:rPr>
        <w:t xml:space="preserve">Središnjem registru stanovništva </w:t>
      </w:r>
      <w:r w:rsidRPr="00521448">
        <w:rPr>
          <w:rFonts w:eastAsia="Calibri"/>
          <w:lang w:eastAsia="en-US"/>
        </w:rPr>
        <w:t>podnosi sljedeć</w:t>
      </w:r>
      <w:r w:rsidR="00160F1B" w:rsidRPr="00521448">
        <w:rPr>
          <w:rFonts w:eastAsia="Calibri"/>
          <w:lang w:eastAsia="en-US"/>
        </w:rPr>
        <w:t>e</w:t>
      </w:r>
    </w:p>
    <w:p w14:paraId="6ECDCA0B" w14:textId="33F7F6C8" w:rsidR="00701679" w:rsidRDefault="00701679" w:rsidP="00521448">
      <w:pPr>
        <w:tabs>
          <w:tab w:val="center" w:pos="4513"/>
        </w:tabs>
        <w:suppressAutoHyphens/>
        <w:jc w:val="both"/>
        <w:rPr>
          <w:rFonts w:eastAsia="Calibri"/>
          <w:lang w:eastAsia="en-US"/>
        </w:rPr>
      </w:pPr>
    </w:p>
    <w:p w14:paraId="4AC322DC" w14:textId="77777777" w:rsidR="006E5CD9" w:rsidRPr="00521448" w:rsidRDefault="006E5CD9" w:rsidP="00521448">
      <w:pPr>
        <w:tabs>
          <w:tab w:val="center" w:pos="4513"/>
        </w:tabs>
        <w:suppressAutoHyphens/>
        <w:jc w:val="both"/>
        <w:rPr>
          <w:rFonts w:eastAsia="Calibri"/>
          <w:lang w:eastAsia="en-US"/>
        </w:rPr>
      </w:pPr>
    </w:p>
    <w:p w14:paraId="67CCEFB2" w14:textId="3B9CACF2" w:rsidR="00984565" w:rsidRPr="00521448" w:rsidRDefault="00984565" w:rsidP="00521448">
      <w:pPr>
        <w:tabs>
          <w:tab w:val="center" w:pos="4513"/>
        </w:tabs>
        <w:suppressAutoHyphens/>
        <w:jc w:val="center"/>
        <w:rPr>
          <w:b/>
          <w:lang w:eastAsia="en-US"/>
        </w:rPr>
      </w:pPr>
      <w:r w:rsidRPr="00521448">
        <w:rPr>
          <w:b/>
          <w:lang w:eastAsia="en-US"/>
        </w:rPr>
        <w:t>A M A N D M A N</w:t>
      </w:r>
      <w:r w:rsidR="00160F1B" w:rsidRPr="00521448">
        <w:rPr>
          <w:b/>
          <w:lang w:eastAsia="en-US"/>
        </w:rPr>
        <w:t xml:space="preserve"> E</w:t>
      </w:r>
    </w:p>
    <w:p w14:paraId="3C14687D" w14:textId="1C5E127F" w:rsidR="00701679" w:rsidRDefault="00701679" w:rsidP="00521448">
      <w:pPr>
        <w:tabs>
          <w:tab w:val="center" w:pos="4513"/>
        </w:tabs>
        <w:suppressAutoHyphens/>
        <w:jc w:val="both"/>
        <w:rPr>
          <w:lang w:eastAsia="en-US"/>
        </w:rPr>
      </w:pPr>
    </w:p>
    <w:p w14:paraId="177025D0" w14:textId="77777777" w:rsidR="00EA3E00" w:rsidRDefault="00EA3E00" w:rsidP="00521448">
      <w:pPr>
        <w:tabs>
          <w:tab w:val="center" w:pos="4513"/>
        </w:tabs>
        <w:suppressAutoHyphens/>
        <w:jc w:val="both"/>
        <w:rPr>
          <w:lang w:eastAsia="en-US"/>
        </w:rPr>
      </w:pPr>
    </w:p>
    <w:p w14:paraId="63888207" w14:textId="0BB3D6F5" w:rsidR="00EA3E00" w:rsidRDefault="00EA3E00" w:rsidP="00EA3E00">
      <w:pPr>
        <w:ind w:left="708" w:firstLine="708"/>
        <w:rPr>
          <w:b/>
        </w:rPr>
      </w:pPr>
      <w:r>
        <w:rPr>
          <w:b/>
        </w:rPr>
        <w:t xml:space="preserve">Amandman </w:t>
      </w:r>
      <w:r w:rsidRPr="00521448">
        <w:rPr>
          <w:b/>
        </w:rPr>
        <w:t>I.</w:t>
      </w:r>
    </w:p>
    <w:p w14:paraId="06F12E79" w14:textId="77777777" w:rsidR="00EA3E00" w:rsidRDefault="00EA3E00" w:rsidP="00EA3E00">
      <w:pPr>
        <w:ind w:left="708" w:firstLine="708"/>
        <w:rPr>
          <w:b/>
        </w:rPr>
      </w:pPr>
    </w:p>
    <w:p w14:paraId="6D9088F5" w14:textId="57B6E2E6" w:rsidR="00EA3E00" w:rsidRPr="00C94B64" w:rsidRDefault="00EA3E00" w:rsidP="00EA3E00">
      <w:pPr>
        <w:spacing w:after="160" w:line="259" w:lineRule="auto"/>
        <w:ind w:firstLine="708"/>
        <w:jc w:val="both"/>
      </w:pPr>
      <w:r w:rsidRPr="00C94B64">
        <w:t>U članku 16. stavku 2. toč</w:t>
      </w:r>
      <w:r>
        <w:t>k</w:t>
      </w:r>
      <w:r w:rsidRPr="00C94B64">
        <w:t>i 6. riječ: „studenske“ zamjenjuje se riječi</w:t>
      </w:r>
      <w:r>
        <w:t>:</w:t>
      </w:r>
      <w:r w:rsidRPr="00C94B64">
        <w:t xml:space="preserve"> „studentske“.</w:t>
      </w:r>
    </w:p>
    <w:p w14:paraId="5CE31743" w14:textId="77777777" w:rsidR="00EA3E00" w:rsidRPr="00C94B64" w:rsidRDefault="00EA3E00" w:rsidP="00EA3E00">
      <w:pPr>
        <w:ind w:firstLine="1418"/>
        <w:jc w:val="both"/>
        <w:rPr>
          <w:u w:val="single"/>
        </w:rPr>
      </w:pPr>
    </w:p>
    <w:p w14:paraId="0F0053B6" w14:textId="77777777" w:rsidR="00EA3E00" w:rsidRDefault="00EA3E00" w:rsidP="00EA3E00">
      <w:pPr>
        <w:ind w:firstLine="1418"/>
        <w:jc w:val="both"/>
        <w:rPr>
          <w:u w:val="single"/>
        </w:rPr>
      </w:pPr>
      <w:r w:rsidRPr="00C94B64">
        <w:rPr>
          <w:u w:val="single"/>
        </w:rPr>
        <w:t>Obrazloženje:</w:t>
      </w:r>
    </w:p>
    <w:p w14:paraId="1A9835F3" w14:textId="77777777" w:rsidR="00EA3E00" w:rsidRPr="00EA3E00" w:rsidRDefault="00EA3E00" w:rsidP="00EA3E00">
      <w:pPr>
        <w:spacing w:after="160" w:line="259" w:lineRule="auto"/>
        <w:ind w:firstLine="708"/>
        <w:jc w:val="both"/>
      </w:pPr>
    </w:p>
    <w:p w14:paraId="5C5A7408" w14:textId="77777777" w:rsidR="00EA3E00" w:rsidRDefault="00EA3E00" w:rsidP="00EA3E00">
      <w:pPr>
        <w:spacing w:after="160" w:line="259" w:lineRule="auto"/>
        <w:ind w:firstLine="708"/>
        <w:jc w:val="both"/>
      </w:pPr>
      <w:r w:rsidRPr="00C94B64">
        <w:t>Naveden</w:t>
      </w:r>
      <w:r>
        <w:t>a gramatička pogreška</w:t>
      </w:r>
      <w:r w:rsidRPr="00C94B64">
        <w:t xml:space="preserve"> </w:t>
      </w:r>
      <w:r>
        <w:t xml:space="preserve">se </w:t>
      </w:r>
      <w:r w:rsidRPr="00C94B64">
        <w:t>predlaže izmijeniti</w:t>
      </w:r>
      <w:r>
        <w:t xml:space="preserve"> u skladu s Jedinstvenim metodološko - nomotehničkim pravilima za izradu akata.</w:t>
      </w:r>
    </w:p>
    <w:p w14:paraId="15223F0F" w14:textId="77777777" w:rsidR="00EA3E00" w:rsidRDefault="00EA3E00" w:rsidP="00EA3E00">
      <w:pPr>
        <w:spacing w:after="160" w:line="259" w:lineRule="auto"/>
        <w:ind w:firstLine="708"/>
        <w:jc w:val="both"/>
      </w:pPr>
    </w:p>
    <w:p w14:paraId="5DD9E85B" w14:textId="77777777" w:rsidR="00EA3E00" w:rsidRDefault="00EA3E00" w:rsidP="00EA3E00">
      <w:pPr>
        <w:jc w:val="both"/>
      </w:pPr>
    </w:p>
    <w:p w14:paraId="0F5674FB" w14:textId="216FE5DC" w:rsidR="00EA3E00" w:rsidRDefault="00EA3E00" w:rsidP="00EA3E00">
      <w:pPr>
        <w:ind w:left="708" w:firstLine="708"/>
        <w:rPr>
          <w:b/>
        </w:rPr>
      </w:pPr>
      <w:r>
        <w:rPr>
          <w:b/>
        </w:rPr>
        <w:t xml:space="preserve">Amandman </w:t>
      </w:r>
      <w:r w:rsidRPr="00521448">
        <w:rPr>
          <w:b/>
        </w:rPr>
        <w:t>II.</w:t>
      </w:r>
    </w:p>
    <w:p w14:paraId="02D27F4E" w14:textId="77777777" w:rsidR="00EA3E00" w:rsidRPr="00C94B64" w:rsidRDefault="00EA3E00" w:rsidP="00EA3E00">
      <w:pPr>
        <w:ind w:left="708" w:firstLine="708"/>
        <w:jc w:val="both"/>
      </w:pPr>
    </w:p>
    <w:p w14:paraId="3C71A0A2" w14:textId="77777777" w:rsidR="00BA4C6B" w:rsidRDefault="00EA3E00" w:rsidP="00EA3E00">
      <w:pPr>
        <w:spacing w:after="160" w:line="259" w:lineRule="auto"/>
        <w:ind w:firstLine="708"/>
        <w:jc w:val="both"/>
      </w:pPr>
      <w:r w:rsidRPr="00485348">
        <w:t xml:space="preserve">U članku 45. stavak 1. mijenja se i glasi: </w:t>
      </w:r>
    </w:p>
    <w:p w14:paraId="606A8DB4" w14:textId="2472F5EA" w:rsidR="00EA3E00" w:rsidRPr="00485348" w:rsidRDefault="00EA3E00" w:rsidP="00EA3E00">
      <w:pPr>
        <w:spacing w:after="160" w:line="259" w:lineRule="auto"/>
        <w:ind w:firstLine="708"/>
        <w:jc w:val="both"/>
      </w:pPr>
      <w:r w:rsidRPr="00485348">
        <w:t>„</w:t>
      </w:r>
      <w:r w:rsidR="00BA4C6B">
        <w:t xml:space="preserve">(1) </w:t>
      </w:r>
      <w:r w:rsidRPr="00485348">
        <w:t>Sva prava hrvatskog</w:t>
      </w:r>
      <w:r w:rsidR="00BA4C6B">
        <w:t>a</w:t>
      </w:r>
      <w:r w:rsidRPr="00485348">
        <w:t xml:space="preserve"> naroda i sva prava pripadnika nacionalnih manjina koja su </w:t>
      </w:r>
      <w:bookmarkStart w:id="1" w:name="_Hlk193115220"/>
      <w:r w:rsidRPr="00485348">
        <w:t xml:space="preserve">uvjetovana utvrđenim udjelom u ukupnom broju stanovništva </w:t>
      </w:r>
      <w:bookmarkEnd w:id="1"/>
      <w:r w:rsidRPr="00485348">
        <w:t>i brojem pripadnika nacionalnih manjina, utvrđuju se na temelju službenih rezultata Popisa stanovništva iz 2021. godine do 31. prosinca 2033., a nakon toga datuma na temelju podataka iz Središnjeg registra stanovništva.“</w:t>
      </w:r>
      <w:r>
        <w:t>.</w:t>
      </w:r>
    </w:p>
    <w:p w14:paraId="72CB1F56" w14:textId="77777777" w:rsidR="00EA3E00" w:rsidRPr="00C94B64" w:rsidRDefault="00EA3E00" w:rsidP="00EA3E00">
      <w:pPr>
        <w:spacing w:after="160" w:line="259" w:lineRule="auto"/>
        <w:ind w:firstLine="708"/>
        <w:jc w:val="both"/>
      </w:pPr>
    </w:p>
    <w:p w14:paraId="757E1B21" w14:textId="77777777" w:rsidR="00EA3E00" w:rsidRDefault="00EA3E00" w:rsidP="00EA3E00"/>
    <w:p w14:paraId="3385F441" w14:textId="77777777" w:rsidR="00EA3E00" w:rsidRDefault="00EA3E00" w:rsidP="00EA3E00"/>
    <w:p w14:paraId="01E3A89E" w14:textId="77777777" w:rsidR="00EA3E00" w:rsidRDefault="00EA3E00" w:rsidP="00EA3E00">
      <w:pPr>
        <w:ind w:firstLine="1418"/>
        <w:jc w:val="both"/>
        <w:rPr>
          <w:u w:val="single"/>
        </w:rPr>
      </w:pPr>
      <w:r w:rsidRPr="00C94B64">
        <w:rPr>
          <w:u w:val="single"/>
        </w:rPr>
        <w:t>Obrazloženje:</w:t>
      </w:r>
    </w:p>
    <w:p w14:paraId="15C870F8" w14:textId="77777777" w:rsidR="00EA3E00" w:rsidRDefault="00EA3E00" w:rsidP="00EA3E00">
      <w:pPr>
        <w:ind w:firstLine="1418"/>
        <w:jc w:val="both"/>
        <w:rPr>
          <w:u w:val="single"/>
        </w:rPr>
      </w:pPr>
    </w:p>
    <w:p w14:paraId="45A29D15" w14:textId="0C5412A0" w:rsidR="00EA3E00" w:rsidRDefault="00EA3E00" w:rsidP="00EA3E00">
      <w:pPr>
        <w:spacing w:after="160" w:line="259" w:lineRule="auto"/>
        <w:ind w:firstLine="708"/>
        <w:jc w:val="both"/>
        <w:rPr>
          <w:color w:val="000000" w:themeColor="text1"/>
        </w:rPr>
      </w:pPr>
      <w:r w:rsidRPr="00485348">
        <w:t>Sva prava hrvatskog</w:t>
      </w:r>
      <w:r w:rsidR="00B31897">
        <w:t>a</w:t>
      </w:r>
      <w:r w:rsidRPr="00485348">
        <w:t xml:space="preserve"> naroda i sva prava pripadnika nacionalnih manjina koja su uvjetovana utvrđenim udjelom u ukupnom broju stanovništva i brojem pripadnika nacionalnih manjina, utvrđuju se na temelju službenih rezultata Popisa stanovništva iz 2021. godine do 31. prosinca 2033., a nakon toga datuma na temelju podataka iz Središnjeg registra stanovništva</w:t>
      </w:r>
      <w:r>
        <w:t>.</w:t>
      </w:r>
    </w:p>
    <w:p w14:paraId="0A7107F2" w14:textId="77777777" w:rsidR="00EA3E00" w:rsidRPr="00485348" w:rsidRDefault="00EA3E00" w:rsidP="00EA3E00">
      <w:pPr>
        <w:spacing w:after="160" w:line="259" w:lineRule="auto"/>
        <w:ind w:firstLine="708"/>
        <w:jc w:val="both"/>
      </w:pPr>
      <w:r>
        <w:t xml:space="preserve">S obzirom da se mnoga prava ne utvrđuju samo o ovisnosti o udjelu stanovništva, nego temeljem apsolutnog broja pripadnika neke nacionalne manjine na nekom području, predlaže se izmjena članka 45. stavka 1. kako je navedeno. </w:t>
      </w:r>
    </w:p>
    <w:p w14:paraId="2D4A962C" w14:textId="77777777" w:rsidR="00EA3E00" w:rsidRDefault="00EA3E00" w:rsidP="00EA3E00">
      <w:pPr>
        <w:ind w:firstLine="1418"/>
        <w:jc w:val="both"/>
        <w:rPr>
          <w:u w:val="single"/>
        </w:rPr>
      </w:pPr>
    </w:p>
    <w:p w14:paraId="4C61EB31" w14:textId="77777777" w:rsidR="00EA3E00" w:rsidRDefault="00EA3E00" w:rsidP="00521448">
      <w:pPr>
        <w:tabs>
          <w:tab w:val="center" w:pos="4513"/>
        </w:tabs>
        <w:suppressAutoHyphens/>
        <w:jc w:val="both"/>
        <w:rPr>
          <w:lang w:eastAsia="en-US"/>
        </w:rPr>
      </w:pPr>
    </w:p>
    <w:p w14:paraId="5FF852E0" w14:textId="77777777" w:rsidR="006E5CD9" w:rsidRPr="00521448" w:rsidRDefault="006E5CD9" w:rsidP="00521448">
      <w:pPr>
        <w:tabs>
          <w:tab w:val="center" w:pos="4513"/>
        </w:tabs>
        <w:suppressAutoHyphens/>
        <w:jc w:val="both"/>
        <w:rPr>
          <w:lang w:eastAsia="en-US"/>
        </w:rPr>
      </w:pPr>
    </w:p>
    <w:p w14:paraId="6F735DAE" w14:textId="1BBA7934" w:rsidR="00521448" w:rsidRDefault="00521448" w:rsidP="00521448">
      <w:pPr>
        <w:ind w:left="708" w:firstLine="708"/>
        <w:rPr>
          <w:b/>
        </w:rPr>
      </w:pPr>
      <w:r>
        <w:rPr>
          <w:b/>
        </w:rPr>
        <w:t xml:space="preserve">Amandman </w:t>
      </w:r>
      <w:r w:rsidR="0022130F" w:rsidRPr="00521448">
        <w:rPr>
          <w:b/>
        </w:rPr>
        <w:t>I</w:t>
      </w:r>
      <w:r w:rsidR="00EA3E00">
        <w:rPr>
          <w:b/>
        </w:rPr>
        <w:t>II</w:t>
      </w:r>
      <w:r w:rsidR="0022130F" w:rsidRPr="00521448">
        <w:rPr>
          <w:b/>
        </w:rPr>
        <w:t xml:space="preserve">. </w:t>
      </w:r>
    </w:p>
    <w:p w14:paraId="54949AE3" w14:textId="77777777" w:rsidR="00BC73E6" w:rsidRPr="00BC73E6" w:rsidRDefault="00BC73E6" w:rsidP="00BC73E6">
      <w:pPr>
        <w:ind w:firstLine="1418"/>
        <w:jc w:val="both"/>
      </w:pPr>
    </w:p>
    <w:p w14:paraId="64387446" w14:textId="05C070F7" w:rsidR="00BC73E6" w:rsidRPr="00BC73E6" w:rsidRDefault="00BC73E6" w:rsidP="00EA3E00">
      <w:pPr>
        <w:spacing w:after="160" w:line="259" w:lineRule="auto"/>
        <w:ind w:firstLine="708"/>
        <w:jc w:val="both"/>
      </w:pPr>
      <w:r w:rsidRPr="00BC73E6">
        <w:t>U članku 47. riječi: „objavit će se u „Narodnim novinama“, a stupa na snagu 1. siječnja 2025.,“ zamjenjuju se riječima</w:t>
      </w:r>
      <w:r w:rsidR="00BA4C6B">
        <w:t>:</w:t>
      </w:r>
      <w:r w:rsidRPr="00BC73E6">
        <w:t xml:space="preserve"> „stupa na snagu osmog dana od dana objave u „Narodnim novinama“</w:t>
      </w:r>
      <w:r w:rsidR="00BA4C6B">
        <w:t>.</w:t>
      </w:r>
      <w:r w:rsidRPr="00BC73E6">
        <w:t>“</w:t>
      </w:r>
    </w:p>
    <w:p w14:paraId="6231B87A" w14:textId="77777777" w:rsidR="00BC73E6" w:rsidRDefault="00BC73E6" w:rsidP="00BC73E6">
      <w:pPr>
        <w:ind w:firstLine="1418"/>
        <w:jc w:val="both"/>
      </w:pPr>
    </w:p>
    <w:p w14:paraId="7D1B32C0" w14:textId="1CDB2D6B" w:rsidR="00BC73E6" w:rsidRPr="00BC73E6" w:rsidRDefault="00C94B64" w:rsidP="00BC73E6">
      <w:pPr>
        <w:widowControl w:val="0"/>
        <w:tabs>
          <w:tab w:val="left" w:pos="-720"/>
          <w:tab w:val="left" w:pos="1140"/>
          <w:tab w:val="left" w:pos="1418"/>
        </w:tabs>
        <w:suppressAutoHyphens/>
        <w:snapToGrid w:val="0"/>
        <w:rPr>
          <w:bCs/>
          <w:u w:val="single"/>
          <w:lang w:eastAsia="en-US"/>
        </w:rPr>
      </w:pPr>
      <w:r w:rsidRPr="00C94B64">
        <w:rPr>
          <w:bCs/>
          <w:lang w:eastAsia="en-US"/>
        </w:rPr>
        <w:tab/>
      </w:r>
      <w:r w:rsidR="00BC73E6" w:rsidRPr="00BC73E6">
        <w:rPr>
          <w:bCs/>
          <w:u w:val="single"/>
          <w:lang w:eastAsia="en-US"/>
        </w:rPr>
        <w:t>Obrazloženje</w:t>
      </w:r>
      <w:r>
        <w:rPr>
          <w:bCs/>
          <w:u w:val="single"/>
          <w:lang w:eastAsia="en-US"/>
        </w:rPr>
        <w:t>:</w:t>
      </w:r>
    </w:p>
    <w:p w14:paraId="2A724704" w14:textId="77777777" w:rsidR="00BC73E6" w:rsidRDefault="00BC73E6" w:rsidP="00BC73E6">
      <w:pPr>
        <w:ind w:firstLine="1418"/>
        <w:jc w:val="both"/>
      </w:pPr>
    </w:p>
    <w:p w14:paraId="585AFF39" w14:textId="42BA7717" w:rsidR="00BC73E6" w:rsidRPr="00EA3E00" w:rsidRDefault="00324A87" w:rsidP="00EA3E00">
      <w:pPr>
        <w:spacing w:after="160" w:line="259" w:lineRule="auto"/>
        <w:ind w:firstLine="708"/>
        <w:jc w:val="both"/>
      </w:pPr>
      <w:r w:rsidRPr="00EA3E00">
        <w:t xml:space="preserve">       </w:t>
      </w:r>
      <w:r w:rsidR="00DD44EE" w:rsidRPr="00EA3E00">
        <w:t xml:space="preserve">U odredbama </w:t>
      </w:r>
      <w:r w:rsidR="00A71058" w:rsidRPr="00EA3E00">
        <w:t>Konačn</w:t>
      </w:r>
      <w:r w:rsidR="00DD44EE" w:rsidRPr="00EA3E00">
        <w:t>og</w:t>
      </w:r>
      <w:r w:rsidR="00A71058" w:rsidRPr="00EA3E00">
        <w:t xml:space="preserve"> prijedlog</w:t>
      </w:r>
      <w:r w:rsidR="00DD44EE" w:rsidRPr="00EA3E00">
        <w:t>a</w:t>
      </w:r>
      <w:r w:rsidR="00A71058" w:rsidRPr="00EA3E00">
        <w:t xml:space="preserve"> zakona o Središnjem registru stanovništva</w:t>
      </w:r>
      <w:r w:rsidR="00A13EE6" w:rsidRPr="00EA3E00">
        <w:t xml:space="preserve"> pr</w:t>
      </w:r>
      <w:r w:rsidR="0099041A" w:rsidRPr="00EA3E00">
        <w:t xml:space="preserve">edloženo </w:t>
      </w:r>
      <w:r w:rsidR="00A13EE6" w:rsidRPr="00EA3E00">
        <w:t>je stupanje na snagu</w:t>
      </w:r>
      <w:r w:rsidR="00E00C05" w:rsidRPr="00EA3E00">
        <w:t xml:space="preserve"> istog i to</w:t>
      </w:r>
      <w:r w:rsidR="00A13EE6" w:rsidRPr="00EA3E00">
        <w:t xml:space="preserve"> 1. siječnja 2025. godine. </w:t>
      </w:r>
      <w:r w:rsidR="0099041A" w:rsidRPr="00EA3E00">
        <w:t>Na</w:t>
      </w:r>
      <w:r w:rsidR="00A13EE6" w:rsidRPr="00EA3E00">
        <w:t>vedeni zakon prošao</w:t>
      </w:r>
      <w:r w:rsidR="00A71058" w:rsidRPr="00EA3E00">
        <w:t xml:space="preserve"> </w:t>
      </w:r>
      <w:r w:rsidR="0099041A" w:rsidRPr="00EA3E00">
        <w:t xml:space="preserve">je </w:t>
      </w:r>
      <w:r w:rsidR="00A71058" w:rsidRPr="00EA3E00">
        <w:t xml:space="preserve">redovnu zakonodavnu proceduru u Hrvatskome </w:t>
      </w:r>
      <w:r w:rsidR="00BA4C6B">
        <w:t>s</w:t>
      </w:r>
      <w:r w:rsidR="00A71058" w:rsidRPr="00EA3E00">
        <w:t>aboru, točnije oba čitanja</w:t>
      </w:r>
      <w:r w:rsidR="0099041A" w:rsidRPr="00EA3E00">
        <w:t>, međutim</w:t>
      </w:r>
      <w:r w:rsidR="00E00C05" w:rsidRPr="00EA3E00">
        <w:t xml:space="preserve"> isti nije izglasan i stupio na snagu 1. siječnja 2025. godine kako je bilo predviđeno</w:t>
      </w:r>
      <w:r w:rsidR="00A13EE6" w:rsidRPr="00EA3E00">
        <w:t>.</w:t>
      </w:r>
      <w:r w:rsidR="00E00C05" w:rsidRPr="00EA3E00">
        <w:t xml:space="preserve"> </w:t>
      </w:r>
      <w:r w:rsidR="00D653D9" w:rsidRPr="00EA3E00">
        <w:t>Obzirom da Konačni prije</w:t>
      </w:r>
      <w:r w:rsidR="00E7693D" w:rsidRPr="00EA3E00">
        <w:t xml:space="preserve">dlog </w:t>
      </w:r>
      <w:r w:rsidR="00D653D9" w:rsidRPr="00EA3E00">
        <w:t xml:space="preserve">Zakona </w:t>
      </w:r>
      <w:r w:rsidR="00A13EE6" w:rsidRPr="00EA3E00">
        <w:t>nije stupio na snagu</w:t>
      </w:r>
      <w:r w:rsidR="00E16B30" w:rsidRPr="00EA3E00">
        <w:t xml:space="preserve"> </w:t>
      </w:r>
      <w:r w:rsidR="001834C0" w:rsidRPr="00EA3E00">
        <w:t>kako je bilo predviđeno</w:t>
      </w:r>
      <w:r w:rsidR="00BC73E6" w:rsidRPr="00EA3E00">
        <w:t xml:space="preserve">, predlaže se izmijeniti datum stupanja na snagu na način da se propiše </w:t>
      </w:r>
      <w:r w:rsidR="00E00C05" w:rsidRPr="00EA3E00">
        <w:t xml:space="preserve">da će isti stupiti </w:t>
      </w:r>
      <w:r w:rsidR="00BC73E6" w:rsidRPr="00EA3E00">
        <w:t xml:space="preserve"> na snagu osmog dana od dana objave u „Narodnim novinama“.</w:t>
      </w:r>
      <w:r w:rsidR="003C07FE" w:rsidRPr="00EA3E00">
        <w:t xml:space="preserve"> </w:t>
      </w:r>
    </w:p>
    <w:p w14:paraId="73F397B2" w14:textId="77777777" w:rsidR="00BC73E6" w:rsidRDefault="00BC73E6" w:rsidP="00BC73E6">
      <w:pPr>
        <w:rPr>
          <w:b/>
        </w:rPr>
      </w:pPr>
    </w:p>
    <w:p w14:paraId="0A5799D5" w14:textId="77777777" w:rsidR="00521448" w:rsidRDefault="00521448" w:rsidP="00521448">
      <w:pPr>
        <w:rPr>
          <w:b/>
        </w:rPr>
      </w:pPr>
    </w:p>
    <w:p w14:paraId="5962AA74" w14:textId="77777777" w:rsidR="00C94B64" w:rsidRDefault="00C94B64" w:rsidP="00521448">
      <w:pPr>
        <w:rPr>
          <w:b/>
        </w:rPr>
      </w:pPr>
    </w:p>
    <w:p w14:paraId="4568095A" w14:textId="77777777" w:rsidR="007D4E83" w:rsidRDefault="007D4E83" w:rsidP="00521448">
      <w:pPr>
        <w:rPr>
          <w:b/>
        </w:rPr>
      </w:pPr>
    </w:p>
    <w:p w14:paraId="52C8DD11" w14:textId="77777777" w:rsidR="00485348" w:rsidRDefault="00485348" w:rsidP="00B31897">
      <w:pPr>
        <w:jc w:val="both"/>
        <w:rPr>
          <w:u w:val="single"/>
        </w:rPr>
      </w:pPr>
    </w:p>
    <w:p w14:paraId="6782744B" w14:textId="77777777" w:rsidR="00485348" w:rsidRDefault="00485348" w:rsidP="00485348">
      <w:pPr>
        <w:ind w:firstLine="1418"/>
        <w:jc w:val="both"/>
        <w:rPr>
          <w:u w:val="single"/>
        </w:rPr>
      </w:pPr>
    </w:p>
    <w:p w14:paraId="1A412283" w14:textId="77777777" w:rsidR="00485348" w:rsidRPr="00521448" w:rsidRDefault="00485348" w:rsidP="00485348">
      <w:pPr>
        <w:rPr>
          <w:rFonts w:eastAsia="Calibri"/>
          <w:lang w:eastAsia="en-US"/>
        </w:rPr>
      </w:pPr>
    </w:p>
    <w:p w14:paraId="78DF98D2" w14:textId="56122795" w:rsidR="00984565" w:rsidRPr="00521448" w:rsidRDefault="00841758" w:rsidP="00841758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                                                         </w:t>
      </w:r>
      <w:r w:rsidR="00984565" w:rsidRPr="00521448">
        <w:rPr>
          <w:rFonts w:eastAsia="Calibri"/>
          <w:lang w:eastAsia="en-US"/>
        </w:rPr>
        <w:t>PREDSJEDNIK</w:t>
      </w:r>
      <w:r>
        <w:rPr>
          <w:rFonts w:eastAsia="Calibri"/>
          <w:lang w:eastAsia="en-US"/>
        </w:rPr>
        <w:t xml:space="preserve"> VLADE REPUBLIKE HRVATSKE</w:t>
      </w:r>
    </w:p>
    <w:p w14:paraId="34F6A840" w14:textId="109C6C7B" w:rsidR="000F7061" w:rsidRDefault="000F7061" w:rsidP="00521448">
      <w:pPr>
        <w:rPr>
          <w:rFonts w:eastAsia="Calibri"/>
          <w:b/>
          <w:lang w:eastAsia="en-US"/>
        </w:rPr>
      </w:pPr>
    </w:p>
    <w:p w14:paraId="75A171BE" w14:textId="1B3DBB94" w:rsidR="000860F7" w:rsidRPr="000820BD" w:rsidRDefault="00841758" w:rsidP="00841758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                                                                                 </w:t>
      </w:r>
      <w:r w:rsidR="00984565" w:rsidRPr="00521448">
        <w:rPr>
          <w:rFonts w:eastAsia="Calibri"/>
          <w:lang w:eastAsia="en-US"/>
        </w:rPr>
        <w:t>mr. sc. Andrej Plenkovi</w:t>
      </w:r>
      <w:r w:rsidR="00AE6524" w:rsidRPr="00521448">
        <w:rPr>
          <w:rFonts w:eastAsia="Calibri"/>
          <w:lang w:eastAsia="en-US"/>
        </w:rPr>
        <w:t>ć</w:t>
      </w:r>
      <w:bookmarkEnd w:id="0"/>
    </w:p>
    <w:sectPr w:rsidR="000860F7" w:rsidRPr="000820BD" w:rsidSect="00C664F8">
      <w:footerReference w:type="default" r:id="rId9"/>
      <w:pgSz w:w="11906" w:h="16838"/>
      <w:pgMar w:top="1417" w:right="1417" w:bottom="1417" w:left="1417" w:header="708" w:footer="708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29FAA7" w14:textId="77777777" w:rsidR="00EA5857" w:rsidRDefault="00EA5857">
      <w:r>
        <w:separator/>
      </w:r>
    </w:p>
  </w:endnote>
  <w:endnote w:type="continuationSeparator" w:id="0">
    <w:p w14:paraId="1E22B178" w14:textId="77777777" w:rsidR="00EA5857" w:rsidRDefault="00EA58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54D751" w14:textId="3E38B642" w:rsidR="00C664F8" w:rsidRDefault="00C664F8">
    <w:pPr>
      <w:pStyle w:val="Podnoje"/>
      <w:jc w:val="center"/>
    </w:pPr>
    <w:r>
      <w:fldChar w:fldCharType="begin"/>
    </w:r>
    <w:r>
      <w:instrText>PAGE   \* MERGEFORMAT</w:instrText>
    </w:r>
    <w:r>
      <w:fldChar w:fldCharType="separate"/>
    </w:r>
    <w:r w:rsidR="000C1BF6" w:rsidRPr="000C1BF6">
      <w:rPr>
        <w:noProof/>
        <w:lang w:val="hr-HR"/>
      </w:rPr>
      <w:t>3</w:t>
    </w:r>
    <w:r>
      <w:fldChar w:fldCharType="end"/>
    </w:r>
  </w:p>
  <w:p w14:paraId="03D51A4B" w14:textId="77777777" w:rsidR="00C664F8" w:rsidRDefault="00C664F8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1D1633" w14:textId="77777777" w:rsidR="00EA5857" w:rsidRDefault="00EA5857">
      <w:r>
        <w:separator/>
      </w:r>
    </w:p>
  </w:footnote>
  <w:footnote w:type="continuationSeparator" w:id="0">
    <w:p w14:paraId="2166330C" w14:textId="77777777" w:rsidR="00EA5857" w:rsidRDefault="00EA58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20610A"/>
    <w:multiLevelType w:val="hybridMultilevel"/>
    <w:tmpl w:val="32A08EB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72509D"/>
    <w:multiLevelType w:val="hybridMultilevel"/>
    <w:tmpl w:val="DB4C83F0"/>
    <w:lvl w:ilvl="0" w:tplc="3C8E668E">
      <w:numFmt w:val="bullet"/>
      <w:lvlText w:val="-"/>
      <w:lvlJc w:val="left"/>
      <w:pPr>
        <w:ind w:left="364" w:hanging="360"/>
      </w:pPr>
      <w:rPr>
        <w:rFonts w:ascii="Arial" w:eastAsia="Calibri" w:hAnsi="Arial" w:cs="Arial" w:hint="default"/>
        <w:sz w:val="24"/>
      </w:rPr>
    </w:lvl>
    <w:lvl w:ilvl="1" w:tplc="041A0003" w:tentative="1">
      <w:start w:val="1"/>
      <w:numFmt w:val="bullet"/>
      <w:lvlText w:val="o"/>
      <w:lvlJc w:val="left"/>
      <w:pPr>
        <w:ind w:left="108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4" w:hanging="360"/>
      </w:pPr>
      <w:rPr>
        <w:rFonts w:ascii="Wingdings" w:hAnsi="Wingdings" w:hint="default"/>
      </w:rPr>
    </w:lvl>
  </w:abstractNum>
  <w:abstractNum w:abstractNumId="2" w15:restartNumberingAfterBreak="0">
    <w:nsid w:val="5AF07F73"/>
    <w:multiLevelType w:val="hybridMultilevel"/>
    <w:tmpl w:val="CDA81C10"/>
    <w:lvl w:ilvl="0" w:tplc="94D8A3E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52952345">
    <w:abstractNumId w:val="2"/>
  </w:num>
  <w:num w:numId="2" w16cid:durableId="2043281661">
    <w:abstractNumId w:val="1"/>
  </w:num>
  <w:num w:numId="3" w16cid:durableId="9545990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1FE2"/>
    <w:rsid w:val="00001DF4"/>
    <w:rsid w:val="0000701C"/>
    <w:rsid w:val="00012468"/>
    <w:rsid w:val="00030DC0"/>
    <w:rsid w:val="0004769C"/>
    <w:rsid w:val="000514B9"/>
    <w:rsid w:val="000642DB"/>
    <w:rsid w:val="00077E77"/>
    <w:rsid w:val="000820BD"/>
    <w:rsid w:val="000860F7"/>
    <w:rsid w:val="000B5863"/>
    <w:rsid w:val="000C1BF6"/>
    <w:rsid w:val="000E08C4"/>
    <w:rsid w:val="000F3887"/>
    <w:rsid w:val="000F7061"/>
    <w:rsid w:val="0010784F"/>
    <w:rsid w:val="001118A0"/>
    <w:rsid w:val="001254BA"/>
    <w:rsid w:val="0014264C"/>
    <w:rsid w:val="00160F1B"/>
    <w:rsid w:val="001834C0"/>
    <w:rsid w:val="001F4384"/>
    <w:rsid w:val="00204141"/>
    <w:rsid w:val="0021166C"/>
    <w:rsid w:val="0022130F"/>
    <w:rsid w:val="0022625A"/>
    <w:rsid w:val="00226AB5"/>
    <w:rsid w:val="00235788"/>
    <w:rsid w:val="00252787"/>
    <w:rsid w:val="00254687"/>
    <w:rsid w:val="002569CD"/>
    <w:rsid w:val="00267141"/>
    <w:rsid w:val="002742CE"/>
    <w:rsid w:val="002C30E1"/>
    <w:rsid w:val="002C58B9"/>
    <w:rsid w:val="002F1534"/>
    <w:rsid w:val="002F2B41"/>
    <w:rsid w:val="00314F5A"/>
    <w:rsid w:val="00316A56"/>
    <w:rsid w:val="00322A01"/>
    <w:rsid w:val="00324A87"/>
    <w:rsid w:val="00331209"/>
    <w:rsid w:val="00342930"/>
    <w:rsid w:val="00354675"/>
    <w:rsid w:val="00384AE7"/>
    <w:rsid w:val="00391F39"/>
    <w:rsid w:val="00392E37"/>
    <w:rsid w:val="00393DE4"/>
    <w:rsid w:val="0039412A"/>
    <w:rsid w:val="003A1545"/>
    <w:rsid w:val="003B0328"/>
    <w:rsid w:val="003B2C6D"/>
    <w:rsid w:val="003C07FE"/>
    <w:rsid w:val="003C507A"/>
    <w:rsid w:val="003C6DD7"/>
    <w:rsid w:val="003D56EA"/>
    <w:rsid w:val="003E4978"/>
    <w:rsid w:val="003F6BED"/>
    <w:rsid w:val="00407D69"/>
    <w:rsid w:val="00412314"/>
    <w:rsid w:val="0046134E"/>
    <w:rsid w:val="00485348"/>
    <w:rsid w:val="00490112"/>
    <w:rsid w:val="00494751"/>
    <w:rsid w:val="004B46DF"/>
    <w:rsid w:val="005149FA"/>
    <w:rsid w:val="00521448"/>
    <w:rsid w:val="00522145"/>
    <w:rsid w:val="00527588"/>
    <w:rsid w:val="00556740"/>
    <w:rsid w:val="00566345"/>
    <w:rsid w:val="00583ACA"/>
    <w:rsid w:val="005B1159"/>
    <w:rsid w:val="005B64D6"/>
    <w:rsid w:val="005E195E"/>
    <w:rsid w:val="005F2A87"/>
    <w:rsid w:val="005F7DF6"/>
    <w:rsid w:val="0063600B"/>
    <w:rsid w:val="00647CE5"/>
    <w:rsid w:val="0065209B"/>
    <w:rsid w:val="00673F8A"/>
    <w:rsid w:val="006A0114"/>
    <w:rsid w:val="006C58B8"/>
    <w:rsid w:val="006D472D"/>
    <w:rsid w:val="006E24A3"/>
    <w:rsid w:val="006E5CD9"/>
    <w:rsid w:val="006F5750"/>
    <w:rsid w:val="006F773C"/>
    <w:rsid w:val="00701679"/>
    <w:rsid w:val="00707F02"/>
    <w:rsid w:val="00721A4E"/>
    <w:rsid w:val="00722D0A"/>
    <w:rsid w:val="00735604"/>
    <w:rsid w:val="00736D1B"/>
    <w:rsid w:val="0076187B"/>
    <w:rsid w:val="007750D9"/>
    <w:rsid w:val="00780A1C"/>
    <w:rsid w:val="00782824"/>
    <w:rsid w:val="007A3387"/>
    <w:rsid w:val="007C1FE2"/>
    <w:rsid w:val="007C4D7B"/>
    <w:rsid w:val="007D2053"/>
    <w:rsid w:val="007D3DF7"/>
    <w:rsid w:val="007D4E83"/>
    <w:rsid w:val="007F14E4"/>
    <w:rsid w:val="0081001D"/>
    <w:rsid w:val="00811300"/>
    <w:rsid w:val="00823AA5"/>
    <w:rsid w:val="00841758"/>
    <w:rsid w:val="008424F0"/>
    <w:rsid w:val="00881B43"/>
    <w:rsid w:val="008B728C"/>
    <w:rsid w:val="008D3D5E"/>
    <w:rsid w:val="00912AA4"/>
    <w:rsid w:val="00922B69"/>
    <w:rsid w:val="009662DD"/>
    <w:rsid w:val="00984565"/>
    <w:rsid w:val="0099041A"/>
    <w:rsid w:val="00992073"/>
    <w:rsid w:val="009B1685"/>
    <w:rsid w:val="009C0C98"/>
    <w:rsid w:val="009C7AA4"/>
    <w:rsid w:val="00A13EE6"/>
    <w:rsid w:val="00A24D77"/>
    <w:rsid w:val="00A24FFA"/>
    <w:rsid w:val="00A27091"/>
    <w:rsid w:val="00A42C7F"/>
    <w:rsid w:val="00A71058"/>
    <w:rsid w:val="00A743AF"/>
    <w:rsid w:val="00A8475A"/>
    <w:rsid w:val="00AA29BE"/>
    <w:rsid w:val="00AD5C55"/>
    <w:rsid w:val="00AD6B2F"/>
    <w:rsid w:val="00AE3056"/>
    <w:rsid w:val="00AE6524"/>
    <w:rsid w:val="00B236E4"/>
    <w:rsid w:val="00B31897"/>
    <w:rsid w:val="00B33496"/>
    <w:rsid w:val="00B57AD8"/>
    <w:rsid w:val="00B6610E"/>
    <w:rsid w:val="00BA4C6B"/>
    <w:rsid w:val="00BA7ACD"/>
    <w:rsid w:val="00BC73E6"/>
    <w:rsid w:val="00BD18B9"/>
    <w:rsid w:val="00BE0A66"/>
    <w:rsid w:val="00BE3689"/>
    <w:rsid w:val="00BF445B"/>
    <w:rsid w:val="00C11AA9"/>
    <w:rsid w:val="00C13009"/>
    <w:rsid w:val="00C26C60"/>
    <w:rsid w:val="00C36ED3"/>
    <w:rsid w:val="00C664F8"/>
    <w:rsid w:val="00C76502"/>
    <w:rsid w:val="00C81A77"/>
    <w:rsid w:val="00C94B64"/>
    <w:rsid w:val="00C95C67"/>
    <w:rsid w:val="00C96393"/>
    <w:rsid w:val="00CA310A"/>
    <w:rsid w:val="00CA538D"/>
    <w:rsid w:val="00CA6B78"/>
    <w:rsid w:val="00CA7403"/>
    <w:rsid w:val="00CC3A01"/>
    <w:rsid w:val="00CC7515"/>
    <w:rsid w:val="00CD18D4"/>
    <w:rsid w:val="00CD5A2A"/>
    <w:rsid w:val="00D00DEC"/>
    <w:rsid w:val="00D20033"/>
    <w:rsid w:val="00D31BF4"/>
    <w:rsid w:val="00D32AEC"/>
    <w:rsid w:val="00D653D9"/>
    <w:rsid w:val="00D73764"/>
    <w:rsid w:val="00D94549"/>
    <w:rsid w:val="00DB6C0D"/>
    <w:rsid w:val="00DD44EE"/>
    <w:rsid w:val="00E00C05"/>
    <w:rsid w:val="00E036A9"/>
    <w:rsid w:val="00E16B30"/>
    <w:rsid w:val="00E32278"/>
    <w:rsid w:val="00E40CFF"/>
    <w:rsid w:val="00E510FA"/>
    <w:rsid w:val="00E525C3"/>
    <w:rsid w:val="00E535A4"/>
    <w:rsid w:val="00E64481"/>
    <w:rsid w:val="00E64664"/>
    <w:rsid w:val="00E7693D"/>
    <w:rsid w:val="00E82D2C"/>
    <w:rsid w:val="00E84EC2"/>
    <w:rsid w:val="00EA1A3C"/>
    <w:rsid w:val="00EA3E00"/>
    <w:rsid w:val="00EA5857"/>
    <w:rsid w:val="00EB3222"/>
    <w:rsid w:val="00EC59C6"/>
    <w:rsid w:val="00EF67E2"/>
    <w:rsid w:val="00EF76AE"/>
    <w:rsid w:val="00F42A7B"/>
    <w:rsid w:val="00F45284"/>
    <w:rsid w:val="00F46A6C"/>
    <w:rsid w:val="00F61699"/>
    <w:rsid w:val="00F74064"/>
    <w:rsid w:val="00FA0FA5"/>
    <w:rsid w:val="00FA7751"/>
    <w:rsid w:val="00FB6E6F"/>
    <w:rsid w:val="00FC4353"/>
    <w:rsid w:val="00FC71A4"/>
    <w:rsid w:val="00FF17AC"/>
    <w:rsid w:val="00FF1828"/>
    <w:rsid w:val="00FF2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B87312D"/>
  <w15:docId w15:val="{97A0D977-038D-4687-B41D-1DC301CD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uiPriority w:val="99"/>
    <w:rPr>
      <w:rFonts w:cs="Times New Roman"/>
      <w:sz w:val="24"/>
    </w:rPr>
  </w:style>
  <w:style w:type="paragraph" w:styleId="Podnoje">
    <w:name w:val="footer"/>
    <w:basedOn w:val="Normal"/>
    <w:link w:val="PodnojeChar"/>
    <w:uiPriority w:val="99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link w:val="Podnoje"/>
    <w:uiPriority w:val="99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next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link w:val="TekstbaloniaChar"/>
    <w:semiHidden/>
    <w:rPr>
      <w:rFonts w:ascii="Tahoma" w:eastAsia="Tahoma" w:hAnsi="Tahoma" w:cs="Tahoma"/>
      <w:sz w:val="16"/>
      <w:szCs w:val="16"/>
    </w:rPr>
  </w:style>
  <w:style w:type="character" w:customStyle="1" w:styleId="TekstbaloniaChar">
    <w:name w:val="Tekst balončića Char"/>
    <w:link w:val="Tekstbalonia"/>
    <w:semiHidden/>
    <w:rPr>
      <w:rFonts w:cs="Times New Roman"/>
      <w:sz w:val="2"/>
      <w:lang w:val="hr-HR" w:eastAsia="hr-HR"/>
    </w:rPr>
  </w:style>
  <w:style w:type="paragraph" w:styleId="Odlomakpopisa">
    <w:name w:val="List Paragraph"/>
    <w:basedOn w:val="Normal"/>
    <w:uiPriority w:val="34"/>
    <w:qFormat/>
    <w:rsid w:val="00B57AD8"/>
    <w:pPr>
      <w:ind w:left="720"/>
      <w:contextualSpacing/>
    </w:pPr>
  </w:style>
  <w:style w:type="paragraph" w:styleId="Revizija">
    <w:name w:val="Revision"/>
    <w:hidden/>
    <w:uiPriority w:val="99"/>
    <w:semiHidden/>
    <w:rsid w:val="00BA4C6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073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E34F58-4B89-4AE3-9826-CEF9176F54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450</Words>
  <Characters>3053</Characters>
  <Application>Microsoft Office Word</Application>
  <DocSecurity>4</DocSecurity>
  <Lines>25</Lines>
  <Paragraphs>6</Paragraphs>
  <Slides>-2147483648</Slides>
  <Notes>-2147483648</Notes>
  <HiddenSlides>-2147483648</HiddenSlide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TAJNIŠTVO MINISTARSTVA</vt:lpstr>
      <vt:lpstr>TAJNIŠTVO MINISTARSTVA</vt:lpstr>
    </vt:vector>
  </TitlesOfParts>
  <Company/>
  <LinksUpToDate>false</LinksUpToDate>
  <CharactersWithSpaces>3497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creator>Željko Čvorak</dc:creator>
  <cp:lastModifiedBy>Ivana Maceković</cp:lastModifiedBy>
  <cp:revision>2</cp:revision>
  <cp:lastPrinted>2023-10-11T13:58:00Z</cp:lastPrinted>
  <dcterms:created xsi:type="dcterms:W3CDTF">2025-03-18T13:24:00Z</dcterms:created>
  <dcterms:modified xsi:type="dcterms:W3CDTF">2025-03-18T13:24:00Z</dcterms:modified>
</cp:coreProperties>
</file>