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id w:val="1705896877"/>
        <w:docPartObj>
          <w:docPartGallery w:val="Cover Pages"/>
          <w:docPartUnique/>
        </w:docPartObj>
      </w:sdtPr>
      <w:sdtEndPr>
        <w:rPr>
          <w:color w:val="000000"/>
        </w:rPr>
      </w:sdtEndPr>
      <w:sdtContent>
        <w:p w14:paraId="7B8E1A3B" w14:textId="0A19DAB7" w:rsidR="00BA75F4" w:rsidRDefault="00BA75F4"/>
        <w:p w14:paraId="6798808E" w14:textId="1E9815DB" w:rsidR="00BA75F4" w:rsidRPr="00BA75F4" w:rsidRDefault="00BA75F4" w:rsidP="00BA75F4">
          <w:pPr>
            <w:spacing w:after="200" w:line="276" w:lineRule="auto"/>
            <w:jc w:val="center"/>
            <w:rPr>
              <w:rFonts w:eastAsia="Calibri"/>
              <w:lang w:eastAsia="en-US"/>
            </w:rPr>
          </w:pPr>
          <w:r w:rsidRPr="00BA75F4">
            <w:rPr>
              <w:rFonts w:eastAsia="Calibri"/>
              <w:noProof/>
            </w:rPr>
            <w:drawing>
              <wp:inline distT="0" distB="0" distL="0" distR="0" wp14:anchorId="49A38A96" wp14:editId="22088758">
                <wp:extent cx="502942" cy="684000"/>
                <wp:effectExtent l="0" t="0" r="0" b="1905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2942" cy="68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BA75F4">
            <w:rPr>
              <w:rFonts w:eastAsia="Calibri"/>
              <w:lang w:eastAsia="en-US"/>
            </w:rPr>
            <w:fldChar w:fldCharType="begin"/>
          </w:r>
          <w:r w:rsidRPr="00BA75F4">
            <w:rPr>
              <w:rFonts w:eastAsia="Calibri"/>
              <w:lang w:eastAsia="en-US"/>
            </w:rPr>
            <w:instrText xml:space="preserve"> INCLUDEPICTURE "http://www.inet.hr/~box/images/grb-rh.gif" \* MERGEFORMATINET </w:instrText>
          </w:r>
          <w:r w:rsidRPr="00BA75F4">
            <w:rPr>
              <w:rFonts w:eastAsia="Calibri"/>
              <w:lang w:eastAsia="en-US"/>
            </w:rPr>
            <w:fldChar w:fldCharType="end"/>
          </w:r>
        </w:p>
        <w:p w14:paraId="6088BBCC" w14:textId="77777777" w:rsidR="00BA75F4" w:rsidRPr="00BA75F4" w:rsidRDefault="00BA75F4" w:rsidP="00BA75F4">
          <w:pPr>
            <w:spacing w:before="60" w:after="1680" w:line="276" w:lineRule="auto"/>
            <w:jc w:val="center"/>
            <w:rPr>
              <w:rFonts w:eastAsia="Calibri"/>
              <w:lang w:eastAsia="en-US"/>
            </w:rPr>
          </w:pPr>
          <w:r w:rsidRPr="00BA75F4">
            <w:rPr>
              <w:rFonts w:eastAsia="Calibri"/>
              <w:lang w:eastAsia="en-US"/>
            </w:rPr>
            <w:t>VLADA REPUBLIKE HRVATSKE</w:t>
          </w:r>
        </w:p>
        <w:p w14:paraId="789976BE" w14:textId="7A5DDEFC" w:rsidR="00BA75F4" w:rsidRPr="00BA75F4" w:rsidRDefault="00BA75F4" w:rsidP="00BA75F4">
          <w:pPr>
            <w:spacing w:after="2400" w:line="276" w:lineRule="auto"/>
            <w:jc w:val="right"/>
            <w:rPr>
              <w:rFonts w:eastAsia="Calibri"/>
              <w:lang w:eastAsia="en-US"/>
            </w:rPr>
          </w:pPr>
          <w:r w:rsidRPr="00BA75F4">
            <w:rPr>
              <w:rFonts w:eastAsia="Calibri"/>
              <w:lang w:eastAsia="en-US"/>
            </w:rPr>
            <w:t>Zagreb,</w:t>
          </w:r>
          <w:r w:rsidR="00781409">
            <w:rPr>
              <w:rFonts w:eastAsia="Calibri"/>
              <w:lang w:eastAsia="en-US"/>
            </w:rPr>
            <w:t xml:space="preserve"> 19</w:t>
          </w:r>
          <w:r>
            <w:rPr>
              <w:rFonts w:eastAsia="Calibri"/>
              <w:lang w:eastAsia="en-US"/>
            </w:rPr>
            <w:t xml:space="preserve">. ožujka </w:t>
          </w:r>
          <w:r w:rsidR="00485EF2">
            <w:rPr>
              <w:rFonts w:eastAsia="Calibri"/>
              <w:lang w:eastAsia="en-US"/>
            </w:rPr>
            <w:t>2025</w:t>
          </w:r>
          <w:bookmarkStart w:id="0" w:name="_GoBack"/>
          <w:bookmarkEnd w:id="0"/>
          <w:r w:rsidRPr="00BA75F4">
            <w:rPr>
              <w:rFonts w:eastAsia="Calibri"/>
              <w:lang w:eastAsia="en-US"/>
            </w:rPr>
            <w:t>.</w:t>
          </w:r>
        </w:p>
        <w:p w14:paraId="326D5DF8" w14:textId="77777777" w:rsidR="00BA75F4" w:rsidRPr="00BA75F4" w:rsidRDefault="00BA75F4" w:rsidP="00BA75F4">
          <w:pPr>
            <w:spacing w:after="200" w:line="276" w:lineRule="auto"/>
            <w:jc w:val="both"/>
            <w:rPr>
              <w:rFonts w:eastAsia="Calibri"/>
              <w:lang w:eastAsia="en-US"/>
            </w:rPr>
          </w:pPr>
          <w:r w:rsidRPr="00BA75F4">
            <w:rPr>
              <w:rFonts w:eastAsia="Calibri"/>
              <w:lang w:eastAsia="en-US"/>
            </w:rPr>
            <w:t>__________________________________________________________________________</w:t>
          </w:r>
        </w:p>
        <w:tbl>
          <w:tblPr>
            <w:tblStyle w:val="TableGrid1"/>
            <w:tblW w:w="0" w:type="auto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1949"/>
            <w:gridCol w:w="7123"/>
          </w:tblGrid>
          <w:tr w:rsidR="00BA75F4" w:rsidRPr="00BA75F4" w14:paraId="725DDBDF" w14:textId="77777777" w:rsidTr="00066368">
            <w:tc>
              <w:tcPr>
                <w:tcW w:w="1951" w:type="dxa"/>
              </w:tcPr>
              <w:p w14:paraId="28BAD22E" w14:textId="77777777" w:rsidR="00BA75F4" w:rsidRPr="00BA75F4" w:rsidRDefault="00BA75F4" w:rsidP="00BA75F4">
                <w:pPr>
                  <w:spacing w:line="360" w:lineRule="auto"/>
                </w:pPr>
                <w:r w:rsidRPr="00BA75F4">
                  <w:rPr>
                    <w:b/>
                    <w:smallCaps/>
                  </w:rPr>
                  <w:t>Predlagatelj</w:t>
                </w:r>
                <w:r w:rsidRPr="00BA75F4">
                  <w:rPr>
                    <w:b/>
                  </w:rPr>
                  <w:t>:</w:t>
                </w:r>
              </w:p>
            </w:tc>
            <w:tc>
              <w:tcPr>
                <w:tcW w:w="7229" w:type="dxa"/>
              </w:tcPr>
              <w:p w14:paraId="221DF572" w14:textId="77777777" w:rsidR="00BA75F4" w:rsidRPr="00BA75F4" w:rsidRDefault="00BA75F4" w:rsidP="00BA75F4">
                <w:pPr>
                  <w:spacing w:line="360" w:lineRule="auto"/>
                </w:pPr>
                <w:r w:rsidRPr="00BA75F4">
                  <w:t>Ministarstvo pravosuđa, uprave i digitalne transformacije</w:t>
                </w:r>
              </w:p>
            </w:tc>
          </w:tr>
        </w:tbl>
        <w:p w14:paraId="15C8E277" w14:textId="77777777" w:rsidR="00BA75F4" w:rsidRPr="00BA75F4" w:rsidRDefault="00BA75F4" w:rsidP="00BA75F4">
          <w:pPr>
            <w:spacing w:after="200" w:line="276" w:lineRule="auto"/>
            <w:jc w:val="both"/>
            <w:rPr>
              <w:rFonts w:eastAsia="Calibri"/>
              <w:lang w:eastAsia="en-US"/>
            </w:rPr>
          </w:pPr>
          <w:r w:rsidRPr="00BA75F4">
            <w:rPr>
              <w:rFonts w:eastAsia="Calibri"/>
              <w:lang w:eastAsia="en-US"/>
            </w:rPr>
            <w:t>__________________________________________________________________________</w:t>
          </w:r>
        </w:p>
        <w:tbl>
          <w:tblPr>
            <w:tblStyle w:val="TableGrid1"/>
            <w:tblW w:w="0" w:type="auto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1940"/>
            <w:gridCol w:w="7132"/>
          </w:tblGrid>
          <w:tr w:rsidR="00BA75F4" w:rsidRPr="00BA75F4" w14:paraId="5CF79A2D" w14:textId="77777777" w:rsidTr="00066368">
            <w:tc>
              <w:tcPr>
                <w:tcW w:w="1951" w:type="dxa"/>
              </w:tcPr>
              <w:p w14:paraId="56A4AACC" w14:textId="77777777" w:rsidR="00BA75F4" w:rsidRPr="00BA75F4" w:rsidRDefault="00BA75F4" w:rsidP="00BA75F4">
                <w:pPr>
                  <w:spacing w:line="360" w:lineRule="auto"/>
                </w:pPr>
                <w:r w:rsidRPr="00BA75F4">
                  <w:rPr>
                    <w:b/>
                    <w:smallCaps/>
                  </w:rPr>
                  <w:t>Predmet</w:t>
                </w:r>
                <w:r w:rsidRPr="00BA75F4">
                  <w:rPr>
                    <w:b/>
                  </w:rPr>
                  <w:t>:</w:t>
                </w:r>
              </w:p>
            </w:tc>
            <w:tc>
              <w:tcPr>
                <w:tcW w:w="7229" w:type="dxa"/>
              </w:tcPr>
              <w:p w14:paraId="06393D76" w14:textId="6BEE574F" w:rsidR="00BA75F4" w:rsidRPr="00BA75F4" w:rsidRDefault="00BA75F4" w:rsidP="00BA75F4">
                <w:pPr>
                  <w:tabs>
                    <w:tab w:val="left" w:pos="1134"/>
                  </w:tabs>
                  <w:jc w:val="both"/>
                  <w:rPr>
                    <w:color w:val="000000"/>
                  </w:rPr>
                </w:pPr>
                <w:bookmarkStart w:id="1" w:name="_Hlk179884214"/>
                <w:r w:rsidRPr="00BA75F4">
                  <w:t xml:space="preserve">Prijedlog odluke o </w:t>
                </w:r>
                <w:bookmarkEnd w:id="1"/>
                <w:r w:rsidRPr="00BA75F4">
                  <w:rPr>
                    <w:bCs/>
                    <w:color w:val="000000"/>
                  </w:rPr>
                  <w:t xml:space="preserve">pokretanju postupka za sklapanje Ugovora o dodjeli bespovratnih sredstava tehničke pomoći između Razvojne banke Vijeća Europe i Republike Hrvatske za izradu Operativnog plana i </w:t>
                </w:r>
                <w:r w:rsidR="000D3FDE">
                  <w:rPr>
                    <w:bCs/>
                    <w:color w:val="000000"/>
                  </w:rPr>
                  <w:t>Studije</w:t>
                </w:r>
                <w:r w:rsidRPr="00BA75F4">
                  <w:rPr>
                    <w:bCs/>
                    <w:color w:val="000000"/>
                  </w:rPr>
                  <w:t xml:space="preserve"> izvedivosti za kaznionicu u Ličko-senjskoj županiji </w:t>
                </w:r>
              </w:p>
            </w:tc>
          </w:tr>
        </w:tbl>
        <w:p w14:paraId="21E2A709" w14:textId="77777777" w:rsidR="00BA75F4" w:rsidRPr="00BA75F4" w:rsidRDefault="00BA75F4" w:rsidP="00BA75F4">
          <w:pPr>
            <w:spacing w:after="200" w:line="276" w:lineRule="auto"/>
            <w:jc w:val="both"/>
            <w:rPr>
              <w:rFonts w:eastAsia="Calibri"/>
              <w:lang w:eastAsia="en-US"/>
            </w:rPr>
          </w:pPr>
          <w:r w:rsidRPr="00BA75F4">
            <w:rPr>
              <w:rFonts w:eastAsia="Calibri"/>
              <w:lang w:eastAsia="en-US"/>
            </w:rPr>
            <w:t>__________________________________________________________________________</w:t>
          </w:r>
        </w:p>
        <w:p w14:paraId="0F2ED352" w14:textId="77777777" w:rsidR="00BA75F4" w:rsidRPr="00BA75F4" w:rsidRDefault="00BA75F4" w:rsidP="00BA75F4">
          <w:pPr>
            <w:spacing w:after="200" w:line="276" w:lineRule="auto"/>
            <w:jc w:val="both"/>
            <w:rPr>
              <w:rFonts w:eastAsia="Calibri"/>
              <w:lang w:eastAsia="en-US"/>
            </w:rPr>
          </w:pPr>
        </w:p>
        <w:p w14:paraId="126DBC78" w14:textId="77777777" w:rsidR="00BA75F4" w:rsidRPr="00BA75F4" w:rsidRDefault="00BA75F4" w:rsidP="00BA75F4">
          <w:pPr>
            <w:spacing w:after="200" w:line="276" w:lineRule="auto"/>
            <w:jc w:val="both"/>
            <w:rPr>
              <w:rFonts w:eastAsia="Calibri"/>
              <w:lang w:eastAsia="en-US"/>
            </w:rPr>
          </w:pPr>
        </w:p>
        <w:p w14:paraId="16E40C9B" w14:textId="77777777" w:rsidR="00BA75F4" w:rsidRPr="00BA75F4" w:rsidRDefault="00BA75F4" w:rsidP="00BA75F4">
          <w:pPr>
            <w:spacing w:after="200" w:line="276" w:lineRule="auto"/>
            <w:jc w:val="both"/>
            <w:rPr>
              <w:rFonts w:eastAsia="Calibri"/>
              <w:lang w:eastAsia="en-US"/>
            </w:rPr>
          </w:pPr>
        </w:p>
        <w:p w14:paraId="45C454F3" w14:textId="77777777" w:rsidR="00BA75F4" w:rsidRPr="00BA75F4" w:rsidRDefault="00BA75F4" w:rsidP="00BA75F4">
          <w:pPr>
            <w:spacing w:after="200" w:line="276" w:lineRule="auto"/>
            <w:rPr>
              <w:rFonts w:eastAsia="Calibri"/>
              <w:sz w:val="22"/>
              <w:szCs w:val="22"/>
              <w:lang w:eastAsia="en-US"/>
            </w:rPr>
          </w:pPr>
        </w:p>
        <w:p w14:paraId="17FBC26D" w14:textId="77777777" w:rsidR="00BA75F4" w:rsidRPr="00BA75F4" w:rsidRDefault="00BA75F4" w:rsidP="00BA75F4">
          <w:pPr>
            <w:spacing w:after="200" w:line="276" w:lineRule="auto"/>
            <w:rPr>
              <w:rFonts w:eastAsia="Calibri"/>
              <w:sz w:val="22"/>
              <w:szCs w:val="22"/>
              <w:lang w:eastAsia="en-US"/>
            </w:rPr>
          </w:pPr>
        </w:p>
        <w:p w14:paraId="48B5D351" w14:textId="77777777" w:rsidR="00BA75F4" w:rsidRPr="00BA75F4" w:rsidRDefault="00BA75F4" w:rsidP="00BA75F4">
          <w:pPr>
            <w:spacing w:after="200" w:line="276" w:lineRule="auto"/>
            <w:rPr>
              <w:rFonts w:eastAsia="Calibri"/>
              <w:sz w:val="22"/>
              <w:szCs w:val="22"/>
              <w:lang w:eastAsia="en-US"/>
            </w:rPr>
          </w:pPr>
        </w:p>
        <w:p w14:paraId="34BD62BD" w14:textId="77777777" w:rsidR="00BA75F4" w:rsidRPr="00BA75F4" w:rsidRDefault="00BA75F4" w:rsidP="00BA75F4">
          <w:pPr>
            <w:spacing w:after="200" w:line="276" w:lineRule="auto"/>
            <w:rPr>
              <w:rFonts w:eastAsia="Calibri"/>
              <w:sz w:val="22"/>
              <w:szCs w:val="22"/>
              <w:lang w:eastAsia="en-US"/>
            </w:rPr>
          </w:pPr>
        </w:p>
        <w:p w14:paraId="6081C4C6" w14:textId="77777777" w:rsidR="00BA75F4" w:rsidRPr="00BA75F4" w:rsidRDefault="00BA75F4" w:rsidP="00BA75F4">
          <w:pPr>
            <w:spacing w:after="200" w:line="276" w:lineRule="auto"/>
            <w:rPr>
              <w:rFonts w:eastAsia="Calibri"/>
              <w:sz w:val="22"/>
              <w:szCs w:val="22"/>
              <w:lang w:eastAsia="en-US"/>
            </w:rPr>
          </w:pPr>
        </w:p>
        <w:p w14:paraId="6D66D125" w14:textId="77777777" w:rsidR="00BA75F4" w:rsidRPr="00BA75F4" w:rsidRDefault="00BA75F4" w:rsidP="00BA75F4">
          <w:pPr>
            <w:pBdr>
              <w:top w:val="single" w:sz="4" w:space="1" w:color="404040"/>
            </w:pBdr>
            <w:tabs>
              <w:tab w:val="center" w:pos="4536"/>
              <w:tab w:val="right" w:pos="9072"/>
            </w:tabs>
            <w:jc w:val="center"/>
            <w:rPr>
              <w:rFonts w:eastAsia="Calibri"/>
              <w:color w:val="404040"/>
              <w:spacing w:val="20"/>
              <w:sz w:val="22"/>
              <w:szCs w:val="22"/>
              <w:lang w:eastAsia="en-US"/>
            </w:rPr>
          </w:pPr>
          <w:r w:rsidRPr="00BA75F4">
            <w:rPr>
              <w:rFonts w:eastAsia="Calibri"/>
              <w:color w:val="404040"/>
              <w:spacing w:val="20"/>
              <w:sz w:val="22"/>
              <w:szCs w:val="22"/>
              <w:lang w:eastAsia="en-US"/>
            </w:rPr>
            <w:t>Banski dvori | Trg Sv. Marka 2  | 10000 Zagreb | tel. 01 4569 222 | vlada.gov.hr</w:t>
          </w:r>
        </w:p>
        <w:p w14:paraId="5243512D" w14:textId="13A3B315" w:rsidR="00BA75F4" w:rsidRDefault="00485EF2">
          <w:pPr>
            <w:rPr>
              <w:color w:val="000000"/>
            </w:rPr>
          </w:pPr>
        </w:p>
      </w:sdtContent>
    </w:sdt>
    <w:p w14:paraId="50B1CDBD" w14:textId="075490CA" w:rsidR="003E5E73" w:rsidRPr="00DC170D" w:rsidRDefault="003E5E73" w:rsidP="003E5E73">
      <w:pPr>
        <w:autoSpaceDE w:val="0"/>
        <w:autoSpaceDN w:val="0"/>
        <w:adjustRightInd w:val="0"/>
        <w:ind w:right="-23"/>
        <w:jc w:val="right"/>
        <w:rPr>
          <w:color w:val="000000"/>
        </w:rPr>
      </w:pPr>
      <w:r w:rsidRPr="00DC170D">
        <w:rPr>
          <w:color w:val="000000"/>
        </w:rPr>
        <w:t>PRIJEDLOG</w:t>
      </w:r>
    </w:p>
    <w:p w14:paraId="502EB010" w14:textId="4C5F304C" w:rsidR="003E5E73" w:rsidRDefault="003E5E73" w:rsidP="003E5E73">
      <w:pPr>
        <w:spacing w:after="200" w:line="276" w:lineRule="auto"/>
        <w:ind w:right="-23"/>
        <w:jc w:val="both"/>
        <w:rPr>
          <w:color w:val="000000"/>
        </w:rPr>
      </w:pPr>
    </w:p>
    <w:p w14:paraId="7ACCB47D" w14:textId="77777777" w:rsidR="00BA75F4" w:rsidRPr="00DC170D" w:rsidRDefault="00BA75F4" w:rsidP="003E5E73">
      <w:pPr>
        <w:spacing w:after="200" w:line="276" w:lineRule="auto"/>
        <w:ind w:right="-23"/>
        <w:jc w:val="both"/>
        <w:rPr>
          <w:color w:val="000000"/>
        </w:rPr>
      </w:pPr>
    </w:p>
    <w:p w14:paraId="2A253EF0" w14:textId="152739FD" w:rsidR="003E5E73" w:rsidRDefault="00BA75F4" w:rsidP="003E5E73">
      <w:pPr>
        <w:tabs>
          <w:tab w:val="left" w:pos="1134"/>
        </w:tabs>
        <w:jc w:val="both"/>
        <w:rPr>
          <w:color w:val="000000"/>
        </w:rPr>
      </w:pPr>
      <w:r>
        <w:rPr>
          <w:color w:val="000000"/>
        </w:rPr>
        <w:lastRenderedPageBreak/>
        <w:tab/>
      </w:r>
      <w:r w:rsidR="003E5E73" w:rsidRPr="00EB1BE1">
        <w:rPr>
          <w:color w:val="000000"/>
        </w:rPr>
        <w:t>Na temelju članka 7. Zakona o sklapanju i izvršavanju međunarodnih ugovora (Narodne novine, br</w:t>
      </w:r>
      <w:r w:rsidR="003E5E73">
        <w:rPr>
          <w:color w:val="000000"/>
        </w:rPr>
        <w:t>.</w:t>
      </w:r>
      <w:r w:rsidR="003E5E73" w:rsidRPr="00EB1BE1">
        <w:rPr>
          <w:color w:val="000000"/>
        </w:rPr>
        <w:t xml:space="preserve"> 28/96</w:t>
      </w:r>
      <w:r w:rsidR="003E5E73">
        <w:rPr>
          <w:color w:val="000000"/>
        </w:rPr>
        <w:t>.</w:t>
      </w:r>
      <w:r w:rsidR="003E5E73" w:rsidRPr="00EB1BE1">
        <w:rPr>
          <w:color w:val="000000"/>
        </w:rPr>
        <w:t>), Vlada Republike Hrvatske je na sjednici održanoj ________202</w:t>
      </w:r>
      <w:r w:rsidR="003E5E73">
        <w:rPr>
          <w:color w:val="000000"/>
        </w:rPr>
        <w:t>5</w:t>
      </w:r>
      <w:r w:rsidR="003E5E73" w:rsidRPr="00EB1BE1">
        <w:rPr>
          <w:color w:val="000000"/>
        </w:rPr>
        <w:t>.</w:t>
      </w:r>
      <w:r w:rsidR="00274396">
        <w:rPr>
          <w:color w:val="000000"/>
        </w:rPr>
        <w:t xml:space="preserve"> </w:t>
      </w:r>
      <w:r w:rsidR="003E5E73" w:rsidRPr="00EB1BE1">
        <w:rPr>
          <w:color w:val="000000"/>
        </w:rPr>
        <w:t xml:space="preserve">donijela </w:t>
      </w:r>
    </w:p>
    <w:p w14:paraId="6E502EFB" w14:textId="77777777" w:rsidR="00BA75F4" w:rsidRPr="00EB1BE1" w:rsidRDefault="00BA75F4" w:rsidP="003E5E73">
      <w:pPr>
        <w:tabs>
          <w:tab w:val="left" w:pos="1134"/>
        </w:tabs>
        <w:jc w:val="both"/>
        <w:rPr>
          <w:color w:val="000000"/>
        </w:rPr>
      </w:pPr>
    </w:p>
    <w:p w14:paraId="11EAA3B1" w14:textId="297A60CE" w:rsidR="003E5E73" w:rsidRDefault="003E5E73" w:rsidP="003E5E73">
      <w:pPr>
        <w:tabs>
          <w:tab w:val="left" w:pos="1134"/>
        </w:tabs>
        <w:jc w:val="center"/>
        <w:rPr>
          <w:b/>
          <w:bCs/>
          <w:color w:val="000000"/>
        </w:rPr>
      </w:pPr>
      <w:bookmarkStart w:id="2" w:name="_Hlk191032608"/>
      <w:r w:rsidRPr="00EB1BE1">
        <w:rPr>
          <w:b/>
          <w:bCs/>
          <w:color w:val="000000"/>
        </w:rPr>
        <w:t>O</w:t>
      </w:r>
      <w:r w:rsidR="00274396">
        <w:rPr>
          <w:b/>
          <w:bCs/>
          <w:color w:val="000000"/>
        </w:rPr>
        <w:t xml:space="preserve"> </w:t>
      </w:r>
      <w:r w:rsidRPr="00EB1BE1">
        <w:rPr>
          <w:b/>
          <w:bCs/>
          <w:color w:val="000000"/>
        </w:rPr>
        <w:t>D</w:t>
      </w:r>
      <w:r w:rsidR="00274396">
        <w:rPr>
          <w:b/>
          <w:bCs/>
          <w:color w:val="000000"/>
        </w:rPr>
        <w:t xml:space="preserve"> </w:t>
      </w:r>
      <w:r w:rsidRPr="00EB1BE1">
        <w:rPr>
          <w:b/>
          <w:bCs/>
          <w:color w:val="000000"/>
        </w:rPr>
        <w:t>L</w:t>
      </w:r>
      <w:r w:rsidR="00274396">
        <w:rPr>
          <w:b/>
          <w:bCs/>
          <w:color w:val="000000"/>
        </w:rPr>
        <w:t xml:space="preserve"> </w:t>
      </w:r>
      <w:r w:rsidRPr="00EB1BE1">
        <w:rPr>
          <w:b/>
          <w:bCs/>
          <w:color w:val="000000"/>
        </w:rPr>
        <w:t>U</w:t>
      </w:r>
      <w:r w:rsidR="00274396">
        <w:rPr>
          <w:b/>
          <w:bCs/>
          <w:color w:val="000000"/>
        </w:rPr>
        <w:t xml:space="preserve"> </w:t>
      </w:r>
      <w:r w:rsidRPr="00EB1BE1">
        <w:rPr>
          <w:b/>
          <w:bCs/>
          <w:color w:val="000000"/>
        </w:rPr>
        <w:t>K</w:t>
      </w:r>
      <w:r w:rsidR="00274396">
        <w:rPr>
          <w:b/>
          <w:bCs/>
          <w:color w:val="000000"/>
        </w:rPr>
        <w:t xml:space="preserve"> </w:t>
      </w:r>
      <w:r w:rsidRPr="00EB1BE1">
        <w:rPr>
          <w:b/>
          <w:bCs/>
          <w:color w:val="000000"/>
        </w:rPr>
        <w:t>U</w:t>
      </w:r>
    </w:p>
    <w:p w14:paraId="5769A3D0" w14:textId="56E08797" w:rsidR="00274396" w:rsidRPr="00EB1BE1" w:rsidRDefault="00274396" w:rsidP="003E5E73">
      <w:pPr>
        <w:tabs>
          <w:tab w:val="left" w:pos="1134"/>
        </w:tabs>
        <w:jc w:val="center"/>
        <w:rPr>
          <w:color w:val="000000"/>
        </w:rPr>
      </w:pPr>
      <w:r>
        <w:rPr>
          <w:color w:val="000000"/>
        </w:rPr>
        <w:t xml:space="preserve"> </w:t>
      </w:r>
    </w:p>
    <w:p w14:paraId="376AE62F" w14:textId="26FC40B5" w:rsidR="003E5E73" w:rsidRDefault="003E5E73" w:rsidP="003E5E73">
      <w:pPr>
        <w:tabs>
          <w:tab w:val="left" w:pos="1134"/>
        </w:tabs>
        <w:jc w:val="center"/>
        <w:rPr>
          <w:color w:val="000000"/>
        </w:rPr>
      </w:pPr>
      <w:r w:rsidRPr="00EB1BE1">
        <w:rPr>
          <w:b/>
          <w:bCs/>
          <w:color w:val="000000"/>
        </w:rPr>
        <w:t xml:space="preserve">o pokretanju postupka za sklapanje Ugovora o </w:t>
      </w:r>
      <w:r>
        <w:rPr>
          <w:b/>
          <w:bCs/>
          <w:color w:val="000000"/>
        </w:rPr>
        <w:t>dodjeli bespovratnih sredstava tehničke pomoći</w:t>
      </w:r>
      <w:r w:rsidR="00172F2C" w:rsidRPr="00172F2C">
        <w:rPr>
          <w:b/>
          <w:bCs/>
          <w:color w:val="000000"/>
        </w:rPr>
        <w:t xml:space="preserve"> </w:t>
      </w:r>
      <w:bookmarkStart w:id="3" w:name="_Hlk192520269"/>
      <w:r w:rsidR="00172F2C" w:rsidRPr="00172F2C">
        <w:rPr>
          <w:b/>
          <w:bCs/>
          <w:color w:val="000000"/>
        </w:rPr>
        <w:t xml:space="preserve">između Razvojne banke Vijeća Europe </w:t>
      </w:r>
      <w:r w:rsidR="0078437C">
        <w:rPr>
          <w:b/>
          <w:bCs/>
          <w:color w:val="000000"/>
        </w:rPr>
        <w:t xml:space="preserve">i </w:t>
      </w:r>
      <w:r w:rsidR="0078437C" w:rsidRPr="0078437C">
        <w:rPr>
          <w:b/>
          <w:bCs/>
          <w:color w:val="000000"/>
        </w:rPr>
        <w:t xml:space="preserve">Republike Hrvatske </w:t>
      </w:r>
      <w:bookmarkEnd w:id="3"/>
      <w:r>
        <w:rPr>
          <w:b/>
          <w:bCs/>
          <w:color w:val="000000"/>
        </w:rPr>
        <w:t xml:space="preserve">za izradu Operativnog plana i </w:t>
      </w:r>
      <w:r w:rsidR="00CA08C7">
        <w:rPr>
          <w:b/>
          <w:bCs/>
          <w:color w:val="000000"/>
        </w:rPr>
        <w:t>Izvješća</w:t>
      </w:r>
      <w:r>
        <w:rPr>
          <w:b/>
          <w:bCs/>
          <w:color w:val="000000"/>
        </w:rPr>
        <w:t xml:space="preserve"> o izvedivosti za kaznionicu u Ličko-senjskoj županiji </w:t>
      </w:r>
      <w:bookmarkEnd w:id="2"/>
    </w:p>
    <w:p w14:paraId="1B0D716B" w14:textId="77777777" w:rsidR="003E5E73" w:rsidRDefault="003E5E73" w:rsidP="003E5E73">
      <w:pPr>
        <w:tabs>
          <w:tab w:val="left" w:pos="1134"/>
        </w:tabs>
        <w:jc w:val="center"/>
        <w:rPr>
          <w:color w:val="000000"/>
        </w:rPr>
      </w:pPr>
    </w:p>
    <w:p w14:paraId="6DC4CF44" w14:textId="77777777" w:rsidR="003E5E73" w:rsidRPr="00EB1BE1" w:rsidRDefault="003E5E73" w:rsidP="003E5E73">
      <w:pPr>
        <w:tabs>
          <w:tab w:val="left" w:pos="1134"/>
        </w:tabs>
        <w:jc w:val="center"/>
        <w:rPr>
          <w:color w:val="000000"/>
        </w:rPr>
      </w:pPr>
    </w:p>
    <w:p w14:paraId="325042CA" w14:textId="77777777" w:rsidR="003E5E73" w:rsidRPr="00EB1BE1" w:rsidRDefault="003E5E73" w:rsidP="003E5E73">
      <w:pPr>
        <w:tabs>
          <w:tab w:val="left" w:pos="1134"/>
        </w:tabs>
        <w:jc w:val="center"/>
        <w:rPr>
          <w:b/>
          <w:color w:val="000000"/>
        </w:rPr>
      </w:pPr>
      <w:r w:rsidRPr="00EB1BE1">
        <w:rPr>
          <w:b/>
          <w:color w:val="000000"/>
        </w:rPr>
        <w:t>I.</w:t>
      </w:r>
    </w:p>
    <w:p w14:paraId="4C1F0631" w14:textId="77777777" w:rsidR="003E5E73" w:rsidRPr="00EB1BE1" w:rsidRDefault="003E5E73" w:rsidP="003E5E73">
      <w:pPr>
        <w:tabs>
          <w:tab w:val="left" w:pos="1134"/>
        </w:tabs>
        <w:jc w:val="both"/>
        <w:rPr>
          <w:b/>
          <w:color w:val="000000"/>
        </w:rPr>
      </w:pPr>
    </w:p>
    <w:p w14:paraId="5D3D523A" w14:textId="1CE85A7B" w:rsidR="003E5E73" w:rsidRPr="005C7474" w:rsidRDefault="00BA75F4" w:rsidP="003E5E73">
      <w:pPr>
        <w:tabs>
          <w:tab w:val="left" w:pos="1134"/>
        </w:tabs>
        <w:jc w:val="both"/>
        <w:rPr>
          <w:color w:val="000000"/>
        </w:rPr>
      </w:pPr>
      <w:r>
        <w:rPr>
          <w:color w:val="000000"/>
        </w:rPr>
        <w:tab/>
      </w:r>
      <w:r w:rsidR="003E5E73" w:rsidRPr="00EB1BE1">
        <w:rPr>
          <w:color w:val="000000"/>
        </w:rPr>
        <w:t>Na temelju članka 13</w:t>
      </w:r>
      <w:r w:rsidR="003E5E73">
        <w:rPr>
          <w:color w:val="000000"/>
        </w:rPr>
        <w:t>9</w:t>
      </w:r>
      <w:r w:rsidR="003E5E73" w:rsidRPr="00EB1BE1">
        <w:rPr>
          <w:color w:val="000000"/>
        </w:rPr>
        <w:t>. Ustava Republike Hrvatske (Narodne novine, br</w:t>
      </w:r>
      <w:r w:rsidR="003E5E73">
        <w:rPr>
          <w:color w:val="000000"/>
        </w:rPr>
        <w:t>.</w:t>
      </w:r>
      <w:r w:rsidR="003E5E73" w:rsidRPr="00EB1BE1">
        <w:rPr>
          <w:color w:val="000000"/>
        </w:rPr>
        <w:t xml:space="preserve"> 85/10</w:t>
      </w:r>
      <w:r w:rsidR="003E5E73">
        <w:rPr>
          <w:color w:val="000000"/>
        </w:rPr>
        <w:t>.</w:t>
      </w:r>
      <w:r w:rsidR="003E5E73" w:rsidRPr="00EB1BE1">
        <w:rPr>
          <w:color w:val="000000"/>
        </w:rPr>
        <w:t xml:space="preserve"> – pročišćeni tekst</w:t>
      </w:r>
      <w:r w:rsidR="003E5E73">
        <w:rPr>
          <w:color w:val="000000"/>
        </w:rPr>
        <w:t xml:space="preserve"> i 5/14. – Odluka </w:t>
      </w:r>
      <w:r w:rsidR="00F8234B">
        <w:rPr>
          <w:color w:val="000000"/>
        </w:rPr>
        <w:t>U</w:t>
      </w:r>
      <w:r w:rsidR="003E5E73">
        <w:rPr>
          <w:color w:val="000000"/>
        </w:rPr>
        <w:t>stavnog suda Republike Hrvatske</w:t>
      </w:r>
      <w:r w:rsidR="003E5E73" w:rsidRPr="00EB1BE1">
        <w:rPr>
          <w:color w:val="000000"/>
        </w:rPr>
        <w:t xml:space="preserve">) pokreće se postupak za sklapanje </w:t>
      </w:r>
      <w:r w:rsidR="00172F2C" w:rsidRPr="00172F2C">
        <w:rPr>
          <w:color w:val="000000"/>
        </w:rPr>
        <w:t xml:space="preserve">Ugovora o dodjeli bespovratnih sredstava tehničke pomoći </w:t>
      </w:r>
      <w:r w:rsidR="0078437C" w:rsidRPr="0078437C">
        <w:rPr>
          <w:color w:val="000000"/>
        </w:rPr>
        <w:t xml:space="preserve">između </w:t>
      </w:r>
      <w:bookmarkStart w:id="4" w:name="_Hlk192525675"/>
      <w:r w:rsidR="0078437C" w:rsidRPr="0078437C">
        <w:rPr>
          <w:color w:val="000000"/>
        </w:rPr>
        <w:t xml:space="preserve">Razvojne banke Vijeća Europe </w:t>
      </w:r>
      <w:bookmarkEnd w:id="4"/>
      <w:r w:rsidR="0078437C" w:rsidRPr="0078437C">
        <w:rPr>
          <w:color w:val="000000"/>
        </w:rPr>
        <w:t>i Republike Hrvatske</w:t>
      </w:r>
      <w:r w:rsidR="00172F2C" w:rsidRPr="00172F2C">
        <w:rPr>
          <w:color w:val="000000"/>
        </w:rPr>
        <w:t xml:space="preserve"> za izradu Operativnog plana i </w:t>
      </w:r>
      <w:r w:rsidR="00CA08C7">
        <w:rPr>
          <w:color w:val="000000"/>
        </w:rPr>
        <w:t>Izvješća</w:t>
      </w:r>
      <w:r w:rsidR="00172F2C" w:rsidRPr="00172F2C">
        <w:rPr>
          <w:color w:val="000000"/>
        </w:rPr>
        <w:t xml:space="preserve"> o izvedivosti za kaznionicu u Ličko-senjskoj županiji </w:t>
      </w:r>
      <w:r w:rsidR="003E5E73" w:rsidRPr="005C7474">
        <w:rPr>
          <w:color w:val="000000"/>
        </w:rPr>
        <w:t xml:space="preserve">(u daljnjem tekstu: </w:t>
      </w:r>
      <w:r w:rsidR="003E5E73">
        <w:rPr>
          <w:color w:val="000000"/>
        </w:rPr>
        <w:t>U</w:t>
      </w:r>
      <w:r w:rsidR="003E5E73" w:rsidRPr="005C7474">
        <w:rPr>
          <w:color w:val="000000"/>
        </w:rPr>
        <w:t xml:space="preserve">govor o dodjeli </w:t>
      </w:r>
      <w:bookmarkStart w:id="5" w:name="_Hlk187233154"/>
      <w:r w:rsidR="003E5E73" w:rsidRPr="005C7474">
        <w:rPr>
          <w:color w:val="000000"/>
        </w:rPr>
        <w:t>bespovratnih sredstava tehničke pomoći</w:t>
      </w:r>
      <w:bookmarkEnd w:id="5"/>
      <w:r w:rsidR="003E5E73" w:rsidRPr="005C7474">
        <w:rPr>
          <w:color w:val="000000"/>
        </w:rPr>
        <w:t xml:space="preserve">).  </w:t>
      </w:r>
    </w:p>
    <w:p w14:paraId="14885F67" w14:textId="77777777" w:rsidR="003E5E73" w:rsidRPr="00EB1BE1" w:rsidRDefault="003E5E73" w:rsidP="003E5E73">
      <w:pPr>
        <w:tabs>
          <w:tab w:val="left" w:pos="1134"/>
        </w:tabs>
        <w:jc w:val="both"/>
        <w:rPr>
          <w:b/>
          <w:color w:val="000000"/>
        </w:rPr>
      </w:pPr>
    </w:p>
    <w:p w14:paraId="4EC0AE36" w14:textId="77777777" w:rsidR="003E5E73" w:rsidRDefault="003E5E73" w:rsidP="003E5E73">
      <w:pPr>
        <w:tabs>
          <w:tab w:val="left" w:pos="1134"/>
        </w:tabs>
        <w:jc w:val="center"/>
        <w:rPr>
          <w:b/>
          <w:color w:val="000000"/>
        </w:rPr>
      </w:pPr>
      <w:r w:rsidRPr="00EB1BE1">
        <w:rPr>
          <w:b/>
          <w:color w:val="000000"/>
        </w:rPr>
        <w:t>II.</w:t>
      </w:r>
    </w:p>
    <w:p w14:paraId="50E82582" w14:textId="77777777" w:rsidR="003E5E73" w:rsidRPr="00EB1BE1" w:rsidRDefault="003E5E73" w:rsidP="003E5E73">
      <w:pPr>
        <w:tabs>
          <w:tab w:val="left" w:pos="1134"/>
        </w:tabs>
        <w:jc w:val="center"/>
        <w:rPr>
          <w:b/>
          <w:color w:val="000000"/>
        </w:rPr>
      </w:pPr>
    </w:p>
    <w:p w14:paraId="74F3C889" w14:textId="18E3E3AC" w:rsidR="003E5E73" w:rsidRPr="00EB1BE1" w:rsidRDefault="00BA75F4" w:rsidP="003E5E73">
      <w:pPr>
        <w:tabs>
          <w:tab w:val="left" w:pos="1134"/>
        </w:tabs>
        <w:jc w:val="both"/>
        <w:rPr>
          <w:color w:val="000000"/>
        </w:rPr>
      </w:pPr>
      <w:r>
        <w:rPr>
          <w:color w:val="000000"/>
        </w:rPr>
        <w:tab/>
      </w:r>
      <w:r w:rsidR="003E5E73" w:rsidRPr="00EB1BE1">
        <w:rPr>
          <w:color w:val="000000"/>
        </w:rPr>
        <w:t>Republika Hrvatska, Ministarstvo pravosuđa, uprave i digitalne transformacij</w:t>
      </w:r>
      <w:r w:rsidR="00852055">
        <w:rPr>
          <w:color w:val="000000"/>
        </w:rPr>
        <w:t>e</w:t>
      </w:r>
      <w:r w:rsidR="003E5E73" w:rsidRPr="00EB1BE1">
        <w:rPr>
          <w:color w:val="000000"/>
        </w:rPr>
        <w:t xml:space="preserve"> zatražilo je financijsku pomoć od Razvojne banke Vijeća Europe</w:t>
      </w:r>
      <w:r w:rsidR="003E5E73" w:rsidRPr="00EB1BE1">
        <w:rPr>
          <w:b/>
          <w:bCs/>
          <w:color w:val="000000"/>
        </w:rPr>
        <w:t xml:space="preserve"> </w:t>
      </w:r>
      <w:r w:rsidR="003E5E73" w:rsidRPr="00EB1BE1">
        <w:rPr>
          <w:color w:val="000000"/>
        </w:rPr>
        <w:t xml:space="preserve">u obliku bespovratnih sredstava </w:t>
      </w:r>
      <w:r w:rsidR="00E213B3">
        <w:rPr>
          <w:color w:val="000000"/>
        </w:rPr>
        <w:t xml:space="preserve">tehničke pomoći </w:t>
      </w:r>
      <w:r w:rsidR="003E5E73" w:rsidRPr="00EB1BE1">
        <w:rPr>
          <w:color w:val="000000"/>
        </w:rPr>
        <w:t xml:space="preserve">za provedbu pripremnih aktivnosti za izgradnju nove kaznionice u Ličko-senjskoj županiji. </w:t>
      </w:r>
    </w:p>
    <w:p w14:paraId="47612794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753843AF" w14:textId="77777777" w:rsidR="003E5E73" w:rsidRPr="00CB3329" w:rsidRDefault="003E5E73" w:rsidP="003E5E73">
      <w:pPr>
        <w:tabs>
          <w:tab w:val="left" w:pos="1134"/>
        </w:tabs>
        <w:jc w:val="center"/>
        <w:rPr>
          <w:b/>
          <w:bCs/>
          <w:color w:val="000000"/>
        </w:rPr>
      </w:pPr>
      <w:r w:rsidRPr="00CB3329">
        <w:rPr>
          <w:b/>
          <w:bCs/>
          <w:color w:val="000000"/>
        </w:rPr>
        <w:t>III.</w:t>
      </w:r>
    </w:p>
    <w:p w14:paraId="0A89987F" w14:textId="77777777" w:rsidR="003E5E73" w:rsidRPr="00EB1BE1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5BAC06CB" w14:textId="79A1FFCB" w:rsidR="003E5E73" w:rsidRPr="00EB1BE1" w:rsidRDefault="00BA75F4" w:rsidP="003E5E73">
      <w:pPr>
        <w:tabs>
          <w:tab w:val="left" w:pos="1134"/>
        </w:tabs>
        <w:jc w:val="both"/>
        <w:rPr>
          <w:color w:val="000000"/>
        </w:rPr>
      </w:pPr>
      <w:r>
        <w:rPr>
          <w:color w:val="000000"/>
        </w:rPr>
        <w:tab/>
      </w:r>
      <w:r w:rsidR="006776D7">
        <w:rPr>
          <w:color w:val="000000"/>
        </w:rPr>
        <w:t>B</w:t>
      </w:r>
      <w:r w:rsidR="003E5E73" w:rsidRPr="00CB3329">
        <w:rPr>
          <w:color w:val="000000"/>
        </w:rPr>
        <w:t>espovratn</w:t>
      </w:r>
      <w:r w:rsidR="006776D7">
        <w:rPr>
          <w:color w:val="000000"/>
        </w:rPr>
        <w:t>a</w:t>
      </w:r>
      <w:r w:rsidR="003E5E73" w:rsidRPr="00CB3329">
        <w:rPr>
          <w:color w:val="000000"/>
        </w:rPr>
        <w:t xml:space="preserve"> sredstava tehničke pomoći</w:t>
      </w:r>
      <w:r w:rsidR="003E5E73">
        <w:rPr>
          <w:color w:val="000000"/>
        </w:rPr>
        <w:t xml:space="preserve"> </w:t>
      </w:r>
      <w:bookmarkStart w:id="6" w:name="_Hlk191032796"/>
      <w:r w:rsidR="006776D7" w:rsidRPr="006776D7">
        <w:rPr>
          <w:color w:val="000000"/>
        </w:rPr>
        <w:t>Razvojne banke Vijeća Europe</w:t>
      </w:r>
      <w:r w:rsidR="006776D7">
        <w:rPr>
          <w:color w:val="000000"/>
        </w:rPr>
        <w:t xml:space="preserve"> u iznosu </w:t>
      </w:r>
      <w:r w:rsidR="00CE1201">
        <w:rPr>
          <w:color w:val="000000"/>
        </w:rPr>
        <w:t>do</w:t>
      </w:r>
      <w:r w:rsidR="003E5E73" w:rsidRPr="00EB1BE1">
        <w:rPr>
          <w:color w:val="000000"/>
        </w:rPr>
        <w:t xml:space="preserve"> 250.300,00 eura </w:t>
      </w:r>
      <w:r w:rsidR="003E5E73">
        <w:rPr>
          <w:color w:val="000000"/>
        </w:rPr>
        <w:t>ugovara</w:t>
      </w:r>
      <w:r w:rsidR="006776D7">
        <w:rPr>
          <w:color w:val="000000"/>
        </w:rPr>
        <w:t>ju</w:t>
      </w:r>
      <w:r w:rsidR="003E5E73">
        <w:rPr>
          <w:color w:val="000000"/>
        </w:rPr>
        <w:t xml:space="preserve"> se </w:t>
      </w:r>
      <w:r w:rsidR="00C72AD8">
        <w:rPr>
          <w:color w:val="000000"/>
        </w:rPr>
        <w:t>radi</w:t>
      </w:r>
      <w:r w:rsidR="003E5E73" w:rsidRPr="00EB1BE1">
        <w:rPr>
          <w:color w:val="000000"/>
        </w:rPr>
        <w:t xml:space="preserve"> izrad</w:t>
      </w:r>
      <w:r w:rsidR="003E5E73">
        <w:rPr>
          <w:color w:val="000000"/>
        </w:rPr>
        <w:t>e</w:t>
      </w:r>
      <w:r w:rsidR="003E5E73" w:rsidRPr="00EB1BE1">
        <w:rPr>
          <w:color w:val="000000"/>
        </w:rPr>
        <w:t xml:space="preserve"> dokumentacije (Operativnog plana</w:t>
      </w:r>
      <w:r w:rsidR="003E5E73">
        <w:rPr>
          <w:color w:val="000000"/>
        </w:rPr>
        <w:t xml:space="preserve"> i</w:t>
      </w:r>
      <w:r w:rsidR="003E5E73" w:rsidRPr="00EB1BE1">
        <w:rPr>
          <w:color w:val="000000"/>
        </w:rPr>
        <w:t xml:space="preserve"> </w:t>
      </w:r>
      <w:bookmarkStart w:id="7" w:name="_Hlk190165485"/>
      <w:r w:rsidR="00CA08C7">
        <w:rPr>
          <w:color w:val="000000"/>
        </w:rPr>
        <w:t>Izvješća</w:t>
      </w:r>
      <w:r w:rsidR="003E5E73" w:rsidRPr="00DE59BF">
        <w:rPr>
          <w:color w:val="000000"/>
        </w:rPr>
        <w:t xml:space="preserve"> o izvedivosti</w:t>
      </w:r>
      <w:bookmarkEnd w:id="7"/>
      <w:r w:rsidR="003E5E73" w:rsidRPr="00EB1BE1">
        <w:rPr>
          <w:color w:val="000000"/>
        </w:rPr>
        <w:t>)</w:t>
      </w:r>
      <w:r w:rsidR="003E5E73">
        <w:rPr>
          <w:color w:val="000000"/>
        </w:rPr>
        <w:t xml:space="preserve"> </w:t>
      </w:r>
      <w:r w:rsidR="004F0EE3">
        <w:rPr>
          <w:color w:val="000000"/>
        </w:rPr>
        <w:t xml:space="preserve">kao </w:t>
      </w:r>
      <w:r w:rsidR="00C72AD8">
        <w:rPr>
          <w:color w:val="000000"/>
        </w:rPr>
        <w:t xml:space="preserve"> </w:t>
      </w:r>
      <w:r w:rsidR="004F0EE3">
        <w:rPr>
          <w:color w:val="000000"/>
        </w:rPr>
        <w:t>podloge za pregovore</w:t>
      </w:r>
      <w:r w:rsidR="003E5E73" w:rsidRPr="00EB1BE1">
        <w:rPr>
          <w:color w:val="000000"/>
        </w:rPr>
        <w:t xml:space="preserve"> za zaj</w:t>
      </w:r>
      <w:r w:rsidR="003E5E73">
        <w:rPr>
          <w:color w:val="000000"/>
        </w:rPr>
        <w:t>a</w:t>
      </w:r>
      <w:r w:rsidR="003E5E73" w:rsidRPr="00EB1BE1">
        <w:rPr>
          <w:color w:val="000000"/>
        </w:rPr>
        <w:t xml:space="preserve">m Razvojne banke Vijeća Europe za potrebe projekta „Modernizacija zatvorskog sustava kroz izgradnju kaznionice u Ličko-senjskoj županiji“. </w:t>
      </w:r>
    </w:p>
    <w:bookmarkEnd w:id="6"/>
    <w:p w14:paraId="718D7E99" w14:textId="77777777" w:rsidR="003E5E73" w:rsidRPr="00EB1BE1" w:rsidRDefault="003E5E73" w:rsidP="003E5E73">
      <w:pPr>
        <w:tabs>
          <w:tab w:val="left" w:pos="1134"/>
        </w:tabs>
        <w:jc w:val="both"/>
        <w:rPr>
          <w:color w:val="000000"/>
        </w:rPr>
      </w:pPr>
      <w:r w:rsidRPr="00EB1BE1">
        <w:rPr>
          <w:color w:val="000000"/>
        </w:rPr>
        <w:t xml:space="preserve"> </w:t>
      </w:r>
    </w:p>
    <w:p w14:paraId="5C3EA027" w14:textId="77777777" w:rsidR="003E5E73" w:rsidRPr="00EB1BE1" w:rsidRDefault="003E5E73" w:rsidP="003E5E73">
      <w:pPr>
        <w:tabs>
          <w:tab w:val="left" w:pos="1134"/>
        </w:tabs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IV</w:t>
      </w:r>
      <w:r w:rsidRPr="00EB1BE1">
        <w:rPr>
          <w:b/>
          <w:bCs/>
          <w:color w:val="000000"/>
        </w:rPr>
        <w:t>.</w:t>
      </w:r>
    </w:p>
    <w:p w14:paraId="6992D9A6" w14:textId="77777777" w:rsidR="003E5E73" w:rsidRPr="00EB1BE1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41B49B35" w14:textId="56DF056E" w:rsidR="003E5E73" w:rsidRPr="0078437C" w:rsidRDefault="00BA75F4" w:rsidP="003E5E73">
      <w:pPr>
        <w:tabs>
          <w:tab w:val="left" w:pos="1134"/>
        </w:tabs>
        <w:jc w:val="both"/>
        <w:rPr>
          <w:color w:val="000000"/>
        </w:rPr>
      </w:pPr>
      <w:r>
        <w:rPr>
          <w:color w:val="000000"/>
        </w:rPr>
        <w:tab/>
      </w:r>
      <w:r w:rsidR="003E5E73" w:rsidRPr="00EB1BE1">
        <w:rPr>
          <w:color w:val="000000"/>
        </w:rPr>
        <w:t xml:space="preserve">Prihvaća se </w:t>
      </w:r>
      <w:r w:rsidR="003E5E73">
        <w:rPr>
          <w:color w:val="000000"/>
        </w:rPr>
        <w:t>N</w:t>
      </w:r>
      <w:r w:rsidR="003E5E73" w:rsidRPr="00EB1BE1">
        <w:rPr>
          <w:color w:val="000000"/>
        </w:rPr>
        <w:t>acrt</w:t>
      </w:r>
      <w:r w:rsidR="003E5E73">
        <w:rPr>
          <w:color w:val="000000"/>
        </w:rPr>
        <w:t xml:space="preserve"> </w:t>
      </w:r>
      <w:r w:rsidR="008E661E">
        <w:rPr>
          <w:color w:val="000000"/>
        </w:rPr>
        <w:t>u</w:t>
      </w:r>
      <w:r w:rsidR="008E661E" w:rsidRPr="008E661E">
        <w:rPr>
          <w:color w:val="000000"/>
        </w:rPr>
        <w:t xml:space="preserve">govora o dodjeli bespovratnih sredstava tehničke pomoći </w:t>
      </w:r>
      <w:r w:rsidR="008E661E" w:rsidRPr="0078437C">
        <w:rPr>
          <w:color w:val="000000"/>
        </w:rPr>
        <w:t>između</w:t>
      </w:r>
      <w:r w:rsidR="0078437C" w:rsidRPr="0078437C">
        <w:rPr>
          <w:color w:val="000000"/>
        </w:rPr>
        <w:t xml:space="preserve"> Razvojne banke Vijeća Europe i Republike Hrvatske </w:t>
      </w:r>
      <w:r w:rsidR="008E661E" w:rsidRPr="0078437C">
        <w:rPr>
          <w:color w:val="000000"/>
        </w:rPr>
        <w:t>za izradu Operativnog plana i Izvješća o izvedivosti za kaznionicu u Ličko-senjskoj županiji</w:t>
      </w:r>
      <w:r w:rsidR="003E5E73" w:rsidRPr="0078437C">
        <w:rPr>
          <w:color w:val="000000"/>
        </w:rPr>
        <w:t>.</w:t>
      </w:r>
    </w:p>
    <w:p w14:paraId="48B31B4B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1A2ADA53" w14:textId="337CE9E8" w:rsidR="003E5E73" w:rsidRDefault="00BA75F4" w:rsidP="003E5E73">
      <w:pPr>
        <w:tabs>
          <w:tab w:val="left" w:pos="1134"/>
        </w:tabs>
        <w:jc w:val="both"/>
        <w:rPr>
          <w:color w:val="000000"/>
        </w:rPr>
      </w:pPr>
      <w:r>
        <w:rPr>
          <w:color w:val="000000"/>
        </w:rPr>
        <w:tab/>
      </w:r>
      <w:r w:rsidR="003E5E73" w:rsidRPr="00CB3329">
        <w:rPr>
          <w:color w:val="000000"/>
        </w:rPr>
        <w:t xml:space="preserve">Nacrt ugovora </w:t>
      </w:r>
      <w:r w:rsidR="003E5E73">
        <w:rPr>
          <w:color w:val="000000"/>
        </w:rPr>
        <w:t>iz stavka 1. ove točke</w:t>
      </w:r>
      <w:r w:rsidR="003E5E73" w:rsidRPr="00CB3329">
        <w:rPr>
          <w:color w:val="000000"/>
        </w:rPr>
        <w:t xml:space="preserve"> </w:t>
      </w:r>
      <w:r w:rsidR="003E5E73" w:rsidRPr="00EB1BE1">
        <w:rPr>
          <w:color w:val="000000"/>
        </w:rPr>
        <w:t xml:space="preserve">sastavni </w:t>
      </w:r>
      <w:r w:rsidR="003E5E73">
        <w:rPr>
          <w:color w:val="000000"/>
        </w:rPr>
        <w:t xml:space="preserve">je </w:t>
      </w:r>
      <w:r w:rsidR="003E5E73" w:rsidRPr="00EB1BE1">
        <w:rPr>
          <w:color w:val="000000"/>
        </w:rPr>
        <w:t>dio ove Odluke.</w:t>
      </w:r>
    </w:p>
    <w:p w14:paraId="5A264345" w14:textId="08F3600C" w:rsidR="00BA75F4" w:rsidRDefault="00BA75F4" w:rsidP="003E5E73">
      <w:pPr>
        <w:tabs>
          <w:tab w:val="left" w:pos="1134"/>
        </w:tabs>
        <w:jc w:val="both"/>
        <w:rPr>
          <w:color w:val="000000"/>
        </w:rPr>
      </w:pPr>
    </w:p>
    <w:p w14:paraId="5A45ECC0" w14:textId="77777777" w:rsidR="00BA75F4" w:rsidRPr="00EB1BE1" w:rsidRDefault="00BA75F4" w:rsidP="003E5E73">
      <w:pPr>
        <w:tabs>
          <w:tab w:val="left" w:pos="1134"/>
        </w:tabs>
        <w:jc w:val="both"/>
        <w:rPr>
          <w:color w:val="000000"/>
        </w:rPr>
      </w:pPr>
    </w:p>
    <w:p w14:paraId="79065FF7" w14:textId="77777777" w:rsidR="003E5E73" w:rsidRPr="00EB1BE1" w:rsidRDefault="003E5E73" w:rsidP="003E5E73">
      <w:pPr>
        <w:tabs>
          <w:tab w:val="left" w:pos="1134"/>
        </w:tabs>
        <w:jc w:val="both"/>
        <w:rPr>
          <w:color w:val="000000"/>
        </w:rPr>
      </w:pPr>
      <w:r w:rsidRPr="00EB1BE1">
        <w:rPr>
          <w:color w:val="000000"/>
        </w:rPr>
        <w:t xml:space="preserve"> </w:t>
      </w:r>
    </w:p>
    <w:p w14:paraId="049C8151" w14:textId="77777777" w:rsidR="003E5E73" w:rsidRPr="00EB1BE1" w:rsidRDefault="003E5E73" w:rsidP="003E5E73">
      <w:pPr>
        <w:tabs>
          <w:tab w:val="left" w:pos="1134"/>
        </w:tabs>
        <w:jc w:val="center"/>
        <w:rPr>
          <w:b/>
          <w:bCs/>
          <w:color w:val="000000"/>
        </w:rPr>
      </w:pPr>
      <w:r w:rsidRPr="00EB1BE1">
        <w:rPr>
          <w:b/>
          <w:bCs/>
          <w:color w:val="000000"/>
        </w:rPr>
        <w:t>V.</w:t>
      </w:r>
    </w:p>
    <w:p w14:paraId="0319BA33" w14:textId="77777777" w:rsidR="003E5E73" w:rsidRPr="00EB1BE1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0D08EBBB" w14:textId="6A5F288D" w:rsidR="003E5E73" w:rsidRPr="00EB1BE1" w:rsidRDefault="00BA75F4" w:rsidP="003E5E73">
      <w:pPr>
        <w:tabs>
          <w:tab w:val="left" w:pos="1134"/>
        </w:tabs>
        <w:jc w:val="both"/>
        <w:rPr>
          <w:color w:val="000000"/>
        </w:rPr>
      </w:pPr>
      <w:r>
        <w:rPr>
          <w:color w:val="000000"/>
        </w:rPr>
        <w:tab/>
      </w:r>
      <w:r w:rsidR="003E5E73" w:rsidRPr="00EB1BE1">
        <w:rPr>
          <w:color w:val="000000"/>
        </w:rPr>
        <w:t xml:space="preserve">Ovlašćuje se potpredsjednik Vlade Republike Hrvatske i ministar financija dr. sc. Marko Primorac </w:t>
      </w:r>
      <w:r w:rsidR="003E5E73">
        <w:rPr>
          <w:color w:val="000000"/>
        </w:rPr>
        <w:t xml:space="preserve">da </w:t>
      </w:r>
      <w:r w:rsidR="003E5E73" w:rsidRPr="00EB1BE1">
        <w:rPr>
          <w:color w:val="000000"/>
        </w:rPr>
        <w:t>u ime Republike Hrvatske potpi</w:t>
      </w:r>
      <w:r w:rsidR="003E5E73">
        <w:rPr>
          <w:color w:val="000000"/>
        </w:rPr>
        <w:t>še</w:t>
      </w:r>
      <w:r w:rsidR="003E5E73" w:rsidRPr="00EB1BE1">
        <w:rPr>
          <w:color w:val="000000"/>
        </w:rPr>
        <w:t xml:space="preserve"> Ugovor </w:t>
      </w:r>
      <w:r w:rsidR="003E5E73" w:rsidRPr="00CB3329">
        <w:rPr>
          <w:color w:val="000000"/>
        </w:rPr>
        <w:t>o dodjeli bespovratnih sredstava tehničke pomoći</w:t>
      </w:r>
      <w:r w:rsidR="003E5E73" w:rsidRPr="00EB1BE1">
        <w:rPr>
          <w:color w:val="000000"/>
        </w:rPr>
        <w:t xml:space="preserve">. </w:t>
      </w:r>
    </w:p>
    <w:p w14:paraId="2AA99F24" w14:textId="77777777" w:rsidR="003E5E73" w:rsidRPr="00EB1BE1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484AE69B" w14:textId="77777777" w:rsidR="003E5E73" w:rsidRDefault="003E5E73" w:rsidP="003E5E73">
      <w:pPr>
        <w:tabs>
          <w:tab w:val="left" w:pos="1134"/>
        </w:tabs>
        <w:jc w:val="center"/>
        <w:rPr>
          <w:color w:val="000000"/>
        </w:rPr>
      </w:pPr>
      <w:r w:rsidRPr="005A7288">
        <w:rPr>
          <w:b/>
          <w:bCs/>
          <w:color w:val="000000"/>
        </w:rPr>
        <w:t>VI</w:t>
      </w:r>
      <w:r>
        <w:rPr>
          <w:color w:val="000000"/>
        </w:rPr>
        <w:t>.</w:t>
      </w:r>
    </w:p>
    <w:p w14:paraId="7C7DA52E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7B36C833" w14:textId="5FA39498" w:rsidR="003E5E73" w:rsidRPr="00EB1BE1" w:rsidRDefault="00BA75F4" w:rsidP="003E5E73">
      <w:pPr>
        <w:tabs>
          <w:tab w:val="left" w:pos="1134"/>
        </w:tabs>
        <w:jc w:val="both"/>
        <w:rPr>
          <w:color w:val="000000"/>
        </w:rPr>
      </w:pPr>
      <w:r>
        <w:rPr>
          <w:color w:val="000000"/>
        </w:rPr>
        <w:tab/>
      </w:r>
      <w:r w:rsidR="003E5E73">
        <w:rPr>
          <w:color w:val="000000"/>
        </w:rPr>
        <w:t>Ugovor</w:t>
      </w:r>
      <w:r w:rsidR="003E5E73" w:rsidRPr="00EB1BE1">
        <w:rPr>
          <w:color w:val="000000"/>
        </w:rPr>
        <w:t xml:space="preserve"> </w:t>
      </w:r>
      <w:r w:rsidR="003E5E73" w:rsidRPr="00E43681">
        <w:rPr>
          <w:color w:val="000000"/>
        </w:rPr>
        <w:t xml:space="preserve">o dodjeli bespovratnih sredstava tehničke pomoći </w:t>
      </w:r>
      <w:r w:rsidR="003E5E73">
        <w:rPr>
          <w:color w:val="000000"/>
        </w:rPr>
        <w:t xml:space="preserve">ispregovaran je u izravnom kontaktu te neće zahtijevati dodatna financijska sredstva iz Državnog proračuna Republike Hrvatske. </w:t>
      </w:r>
    </w:p>
    <w:p w14:paraId="7FAB3B58" w14:textId="77777777" w:rsidR="003E5E73" w:rsidRPr="00EB1BE1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671091AF" w14:textId="77777777" w:rsidR="003E5E73" w:rsidRPr="00EB1BE1" w:rsidRDefault="003E5E73" w:rsidP="003E5E73">
      <w:pPr>
        <w:tabs>
          <w:tab w:val="left" w:pos="1134"/>
        </w:tabs>
        <w:jc w:val="center"/>
        <w:rPr>
          <w:b/>
          <w:bCs/>
          <w:color w:val="000000"/>
        </w:rPr>
      </w:pPr>
      <w:r w:rsidRPr="00EB1BE1">
        <w:rPr>
          <w:b/>
          <w:bCs/>
          <w:color w:val="000000"/>
        </w:rPr>
        <w:t>VI</w:t>
      </w:r>
      <w:r>
        <w:rPr>
          <w:b/>
          <w:bCs/>
          <w:color w:val="000000"/>
        </w:rPr>
        <w:t>I</w:t>
      </w:r>
      <w:r w:rsidRPr="00EB1BE1">
        <w:rPr>
          <w:b/>
          <w:bCs/>
          <w:color w:val="000000"/>
        </w:rPr>
        <w:t>.</w:t>
      </w:r>
    </w:p>
    <w:p w14:paraId="01B1C404" w14:textId="77777777" w:rsidR="003E5E73" w:rsidRPr="00EB1BE1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1BB96DF9" w14:textId="4E5532EC" w:rsidR="003E5E73" w:rsidRPr="00EB1BE1" w:rsidRDefault="00BA75F4" w:rsidP="003E5E73">
      <w:pPr>
        <w:tabs>
          <w:tab w:val="left" w:pos="1134"/>
        </w:tabs>
        <w:jc w:val="both"/>
        <w:rPr>
          <w:color w:val="000000"/>
        </w:rPr>
      </w:pPr>
      <w:r>
        <w:rPr>
          <w:color w:val="000000"/>
        </w:rPr>
        <w:tab/>
      </w:r>
      <w:r w:rsidR="003E5E73" w:rsidRPr="00E43681">
        <w:rPr>
          <w:color w:val="000000"/>
        </w:rPr>
        <w:t>Ugovor o dodjeli bespovratnih sredstava tehničke pomoći</w:t>
      </w:r>
      <w:r w:rsidR="003E5E73">
        <w:rPr>
          <w:color w:val="000000"/>
        </w:rPr>
        <w:t xml:space="preserve"> </w:t>
      </w:r>
      <w:r w:rsidR="003E5E73" w:rsidRPr="00EB1BE1">
        <w:rPr>
          <w:color w:val="000000"/>
        </w:rPr>
        <w:t xml:space="preserve">ne zahtijeva donošenje novih ili izmjenu postojećih zakona, odnosno ne podliježe potvrđivanju po članku 18. Zakona o sklapanju i izvršavanju međunarodnih ugovora. </w:t>
      </w:r>
    </w:p>
    <w:p w14:paraId="33BCBCDB" w14:textId="77777777" w:rsidR="003E5E73" w:rsidRPr="00EB1BE1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6AA5EE67" w14:textId="77777777" w:rsidR="003E5E73" w:rsidRPr="00DE59BF" w:rsidRDefault="003E5E73" w:rsidP="003E5E73">
      <w:pPr>
        <w:tabs>
          <w:tab w:val="left" w:pos="1134"/>
        </w:tabs>
        <w:jc w:val="center"/>
        <w:rPr>
          <w:b/>
          <w:bCs/>
          <w:color w:val="000000"/>
        </w:rPr>
      </w:pPr>
      <w:r w:rsidRPr="00DE59BF">
        <w:rPr>
          <w:b/>
          <w:bCs/>
          <w:color w:val="000000"/>
        </w:rPr>
        <w:t>VIII.</w:t>
      </w:r>
    </w:p>
    <w:p w14:paraId="7AB7E53E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7BE27714" w14:textId="358F78F4" w:rsidR="003E5E73" w:rsidRDefault="00BA75F4" w:rsidP="003E5E73">
      <w:pPr>
        <w:tabs>
          <w:tab w:val="left" w:pos="1134"/>
        </w:tabs>
        <w:jc w:val="both"/>
        <w:rPr>
          <w:color w:val="000000"/>
        </w:rPr>
      </w:pPr>
      <w:r>
        <w:rPr>
          <w:color w:val="000000"/>
        </w:rPr>
        <w:tab/>
      </w:r>
      <w:r w:rsidR="003E5E73">
        <w:rPr>
          <w:color w:val="000000"/>
        </w:rPr>
        <w:t>Ova Odluka stupa na snagu danom donošenja.</w:t>
      </w:r>
    </w:p>
    <w:p w14:paraId="39FF2856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0CBB3EA4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065ED36D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7EE1B8C3" w14:textId="4FEFBE2E" w:rsidR="003E5E73" w:rsidRPr="00EB1BE1" w:rsidRDefault="00BA75F4" w:rsidP="003E5E73">
      <w:pPr>
        <w:tabs>
          <w:tab w:val="left" w:pos="1134"/>
        </w:tabs>
        <w:jc w:val="both"/>
        <w:rPr>
          <w:color w:val="000000"/>
        </w:rPr>
      </w:pPr>
      <w:r w:rsidRPr="00EB1BE1">
        <w:rPr>
          <w:color w:val="000000"/>
        </w:rPr>
        <w:t xml:space="preserve">KLASA: </w:t>
      </w:r>
    </w:p>
    <w:p w14:paraId="347A0B93" w14:textId="628B97D6" w:rsidR="003E5E73" w:rsidRPr="00EB1BE1" w:rsidRDefault="00BA75F4" w:rsidP="003E5E73">
      <w:pPr>
        <w:tabs>
          <w:tab w:val="left" w:pos="1134"/>
        </w:tabs>
        <w:jc w:val="both"/>
        <w:rPr>
          <w:color w:val="000000"/>
        </w:rPr>
      </w:pPr>
      <w:r w:rsidRPr="00EB1BE1">
        <w:rPr>
          <w:color w:val="000000"/>
        </w:rPr>
        <w:t xml:space="preserve">URBROJ: </w:t>
      </w:r>
    </w:p>
    <w:p w14:paraId="491ACE42" w14:textId="77777777" w:rsidR="003E5E73" w:rsidRPr="00EB1BE1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24679B3C" w14:textId="01DE3ACD" w:rsidR="003E5E73" w:rsidRDefault="003E5E73" w:rsidP="003E5E73">
      <w:pPr>
        <w:tabs>
          <w:tab w:val="left" w:pos="1134"/>
        </w:tabs>
        <w:jc w:val="both"/>
        <w:rPr>
          <w:bCs/>
          <w:color w:val="000000"/>
        </w:rPr>
      </w:pPr>
      <w:r w:rsidRPr="00EB1BE1">
        <w:rPr>
          <w:color w:val="000000"/>
        </w:rPr>
        <w:t>Zagreb,</w:t>
      </w:r>
      <w:r w:rsidR="00BA75F4" w:rsidRPr="00EB1BE1">
        <w:rPr>
          <w:color w:val="000000"/>
        </w:rPr>
        <w:t xml:space="preserve"> </w:t>
      </w:r>
      <w:r w:rsidRPr="00EB1BE1">
        <w:rPr>
          <w:color w:val="000000"/>
        </w:rPr>
        <w:t>202</w:t>
      </w:r>
      <w:r>
        <w:rPr>
          <w:color w:val="000000"/>
        </w:rPr>
        <w:t>5</w:t>
      </w:r>
      <w:r w:rsidRPr="00EB1BE1">
        <w:rPr>
          <w:color w:val="000000"/>
        </w:rPr>
        <w:t xml:space="preserve">. </w:t>
      </w:r>
      <w:r w:rsidRPr="00EB1BE1">
        <w:rPr>
          <w:color w:val="000000"/>
        </w:rPr>
        <w:tab/>
        <w:t xml:space="preserve">   </w:t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  <w:t xml:space="preserve">    </w:t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Pr="00EB1BE1">
        <w:rPr>
          <w:color w:val="000000"/>
        </w:rPr>
        <w:tab/>
      </w:r>
      <w:r w:rsidR="00BA75F4">
        <w:rPr>
          <w:color w:val="000000"/>
        </w:rPr>
        <w:tab/>
      </w:r>
      <w:r w:rsidR="00BA75F4">
        <w:rPr>
          <w:color w:val="000000"/>
        </w:rPr>
        <w:tab/>
      </w:r>
      <w:r w:rsidRPr="00EB1BE1">
        <w:rPr>
          <w:color w:val="000000"/>
        </w:rPr>
        <w:t xml:space="preserve">   </w:t>
      </w:r>
      <w:r w:rsidRPr="00EB1BE1">
        <w:rPr>
          <w:bCs/>
          <w:color w:val="000000"/>
        </w:rPr>
        <w:t>PREDSJEDNIK</w:t>
      </w:r>
    </w:p>
    <w:p w14:paraId="7611607E" w14:textId="77777777" w:rsidR="00BA75F4" w:rsidRPr="00EB1BE1" w:rsidRDefault="00BA75F4" w:rsidP="003E5E73">
      <w:pPr>
        <w:tabs>
          <w:tab w:val="left" w:pos="1134"/>
        </w:tabs>
        <w:jc w:val="both"/>
        <w:rPr>
          <w:bCs/>
          <w:color w:val="000000"/>
        </w:rPr>
      </w:pPr>
    </w:p>
    <w:p w14:paraId="35BB1DCC" w14:textId="77777777" w:rsidR="003E5E73" w:rsidRPr="00EB1BE1" w:rsidRDefault="003E5E73" w:rsidP="003E5E73">
      <w:pPr>
        <w:tabs>
          <w:tab w:val="left" w:pos="1134"/>
        </w:tabs>
        <w:jc w:val="both"/>
        <w:rPr>
          <w:color w:val="000000"/>
        </w:rPr>
      </w:pPr>
      <w:r w:rsidRPr="00EB1BE1">
        <w:rPr>
          <w:bCs/>
          <w:color w:val="000000"/>
        </w:rPr>
        <w:t xml:space="preserve">                                                                                                        mr.sc. Andrej Plenković  </w:t>
      </w:r>
    </w:p>
    <w:p w14:paraId="6672DC25" w14:textId="77777777" w:rsidR="003E5E73" w:rsidRPr="00EB1BE1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5F746AC1" w14:textId="77777777" w:rsidR="003E5E73" w:rsidRPr="00EB1BE1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10305CDC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2A67293B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52A596F2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359CABF0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567CF0DA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1230ACCC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7061BA2A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702FD5F7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7630568B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37750F67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20DCB477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4E040F19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0CC41212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58F5E3CD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6C311034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4B29F610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23D1A8BE" w14:textId="1943AD23" w:rsidR="003E5E73" w:rsidRDefault="00BA75F4" w:rsidP="003E5E73">
      <w:pPr>
        <w:tabs>
          <w:tab w:val="left" w:pos="1134"/>
        </w:tabs>
        <w:jc w:val="center"/>
        <w:rPr>
          <w:b/>
          <w:bCs/>
          <w:color w:val="000000"/>
        </w:rPr>
      </w:pPr>
      <w:r w:rsidRPr="00EB1BE1">
        <w:rPr>
          <w:b/>
          <w:bCs/>
          <w:color w:val="000000"/>
        </w:rPr>
        <w:t>OBRAZLOŽENJE</w:t>
      </w:r>
    </w:p>
    <w:p w14:paraId="3D434E33" w14:textId="77777777" w:rsidR="003E5E73" w:rsidRPr="00EB1BE1" w:rsidRDefault="003E5E73" w:rsidP="003E5E73">
      <w:pPr>
        <w:tabs>
          <w:tab w:val="left" w:pos="1134"/>
        </w:tabs>
        <w:jc w:val="center"/>
        <w:rPr>
          <w:b/>
          <w:bCs/>
          <w:color w:val="000000"/>
        </w:rPr>
      </w:pPr>
    </w:p>
    <w:p w14:paraId="38671FDF" w14:textId="67693071" w:rsidR="00F8234B" w:rsidRPr="00F8234B" w:rsidRDefault="003E5E73" w:rsidP="00F8234B">
      <w:pPr>
        <w:tabs>
          <w:tab w:val="left" w:pos="1134"/>
        </w:tabs>
        <w:jc w:val="both"/>
        <w:rPr>
          <w:color w:val="000000"/>
        </w:rPr>
      </w:pPr>
      <w:r w:rsidRPr="00EB1BE1">
        <w:rPr>
          <w:color w:val="000000"/>
        </w:rPr>
        <w:t xml:space="preserve">Jedan od ključnih izazova s kojima se suočava hrvatski zatvorski sustav je prenapučenost, što negativno utječe na kvalitetu uvjeta boravka osoba lišenih slobode (zatvorenika), sigurnost i učinkovitost rada zatvorskog osoblja. Također, radni procesi unutar sustava su zastarjeli i ne omogućavaju optimalnu upotrebu resursa, što dodatno povećava administrativno opterećenje i smanjuje operativnu efikasnost. Stoga je nužno unaprijediti infrastrukturu, optimizirati radne procese te poboljšati transparentnost i usklađenost s europskim i nacionalnim propisima. Jedan od izazova je i iznalaženje izvora financiranja </w:t>
      </w:r>
      <w:r>
        <w:rPr>
          <w:color w:val="000000"/>
        </w:rPr>
        <w:t xml:space="preserve">izgradnje </w:t>
      </w:r>
      <w:r w:rsidRPr="00EB1BE1">
        <w:rPr>
          <w:color w:val="000000"/>
        </w:rPr>
        <w:t xml:space="preserve">kaznenog tijela visokog stupnja sigurnosti te su započeti razgovori s Razvojnom bankom Vijeća Europe u okviru kojih </w:t>
      </w:r>
      <w:r w:rsidR="008E661E">
        <w:rPr>
          <w:color w:val="000000"/>
        </w:rPr>
        <w:t>su</w:t>
      </w:r>
      <w:r w:rsidRPr="00EB1BE1">
        <w:rPr>
          <w:color w:val="000000"/>
        </w:rPr>
        <w:t xml:space="preserve"> i odobrena </w:t>
      </w:r>
      <w:r w:rsidR="008E661E">
        <w:rPr>
          <w:color w:val="000000"/>
        </w:rPr>
        <w:t>bespovratna</w:t>
      </w:r>
      <w:r w:rsidRPr="00EB1BE1">
        <w:rPr>
          <w:color w:val="000000"/>
        </w:rPr>
        <w:t xml:space="preserve"> sredstva </w:t>
      </w:r>
      <w:r w:rsidR="008E661E">
        <w:rPr>
          <w:color w:val="000000"/>
        </w:rPr>
        <w:t>za</w:t>
      </w:r>
      <w:r w:rsidRPr="00EB1BE1">
        <w:rPr>
          <w:color w:val="000000"/>
        </w:rPr>
        <w:t xml:space="preserve"> izradu Operativnog plana</w:t>
      </w:r>
      <w:r w:rsidR="00191F27">
        <w:rPr>
          <w:color w:val="000000"/>
        </w:rPr>
        <w:t xml:space="preserve"> i </w:t>
      </w:r>
      <w:r w:rsidR="00CA08C7">
        <w:rPr>
          <w:color w:val="000000"/>
        </w:rPr>
        <w:t xml:space="preserve">Izvješća </w:t>
      </w:r>
      <w:r w:rsidRPr="00DE59BF">
        <w:rPr>
          <w:color w:val="000000"/>
        </w:rPr>
        <w:t>o izvedivosti</w:t>
      </w:r>
      <w:r w:rsidRPr="00EB1BE1">
        <w:rPr>
          <w:color w:val="000000"/>
        </w:rPr>
        <w:t xml:space="preserve"> </w:t>
      </w:r>
      <w:r w:rsidR="008E661E">
        <w:rPr>
          <w:color w:val="000000"/>
        </w:rPr>
        <w:t>kao</w:t>
      </w:r>
      <w:r w:rsidRPr="00EB1BE1">
        <w:rPr>
          <w:color w:val="000000"/>
        </w:rPr>
        <w:t xml:space="preserve"> podloga pregovorima za ugovaranje zajma s Razvojnom bankom Vijeća Europe</w:t>
      </w:r>
      <w:r w:rsidR="00532D7C">
        <w:rPr>
          <w:color w:val="000000"/>
        </w:rPr>
        <w:t xml:space="preserve"> u svrhu financiranja izgradnje nove kaznionice u </w:t>
      </w:r>
      <w:r w:rsidR="00532D7C" w:rsidRPr="00532D7C">
        <w:rPr>
          <w:color w:val="000000"/>
        </w:rPr>
        <w:t>Ličko-senjskoj županiji</w:t>
      </w:r>
      <w:r w:rsidR="00532D7C">
        <w:rPr>
          <w:color w:val="000000"/>
        </w:rPr>
        <w:t>.</w:t>
      </w:r>
      <w:r w:rsidR="00F8234B" w:rsidRPr="00F8234B">
        <w:rPr>
          <w:color w:val="000000"/>
        </w:rPr>
        <w:t xml:space="preserve"> Kako su ova bespovratna sredstva tehničke pomoći ispregovarana u izravnom kontaktu predstavnika </w:t>
      </w:r>
      <w:r w:rsidR="006776D7" w:rsidRPr="006776D7">
        <w:rPr>
          <w:color w:val="000000"/>
        </w:rPr>
        <w:t>Razvojn</w:t>
      </w:r>
      <w:r w:rsidR="006776D7">
        <w:rPr>
          <w:color w:val="000000"/>
        </w:rPr>
        <w:t>e</w:t>
      </w:r>
      <w:r w:rsidR="006776D7" w:rsidRPr="006776D7">
        <w:rPr>
          <w:color w:val="000000"/>
        </w:rPr>
        <w:t xml:space="preserve"> bank</w:t>
      </w:r>
      <w:r w:rsidR="006776D7">
        <w:rPr>
          <w:color w:val="000000"/>
        </w:rPr>
        <w:t>e</w:t>
      </w:r>
      <w:r w:rsidR="006776D7" w:rsidRPr="006776D7">
        <w:rPr>
          <w:color w:val="000000"/>
        </w:rPr>
        <w:t xml:space="preserve"> Vijeća Europe</w:t>
      </w:r>
      <w:r w:rsidR="00F8234B" w:rsidRPr="00F8234B">
        <w:rPr>
          <w:color w:val="000000"/>
        </w:rPr>
        <w:t xml:space="preserve">, Ministarstva financija te Ministarstva pravosuđa, uprave i digitalne transformacije nije potrebno osigurati financijska sredstva u Državnom proračunu.   </w:t>
      </w:r>
    </w:p>
    <w:p w14:paraId="3A40B7A6" w14:textId="673E8DEB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4025FD51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0C73E3A5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54F0F4E7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3AF01218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26F2E3D5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4F1B364C" w14:textId="77777777" w:rsidR="003E5E73" w:rsidRPr="00D8289A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61FEEC3B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0BB97F7C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665C68AC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02288A45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684D2F3D" w14:textId="77777777" w:rsidR="003E5E73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741A1D83" w14:textId="77777777" w:rsidR="003E5E73" w:rsidRPr="00D8289A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28EB2014" w14:textId="77777777" w:rsidR="003E5E73" w:rsidRPr="00D8289A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5F3A71E9" w14:textId="77777777" w:rsidR="003E5E73" w:rsidRPr="00D8289A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6030DEE5" w14:textId="77777777" w:rsidR="003E5E73" w:rsidRPr="00D8289A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7A65DD6F" w14:textId="77777777" w:rsidR="003E5E73" w:rsidRPr="00D8289A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30ECD473" w14:textId="77777777" w:rsidR="003E5E73" w:rsidRPr="00D8289A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089F13A0" w14:textId="77777777" w:rsidR="003E5E73" w:rsidRPr="00D8289A" w:rsidRDefault="003E5E73" w:rsidP="003E5E73">
      <w:pPr>
        <w:tabs>
          <w:tab w:val="left" w:pos="1134"/>
        </w:tabs>
        <w:jc w:val="both"/>
        <w:rPr>
          <w:color w:val="000000"/>
        </w:rPr>
      </w:pPr>
    </w:p>
    <w:p w14:paraId="59C09E6A" w14:textId="77777777" w:rsidR="003E5E73" w:rsidRDefault="003E5E73" w:rsidP="003E5E73">
      <w:pPr>
        <w:tabs>
          <w:tab w:val="left" w:pos="1134"/>
        </w:tabs>
        <w:jc w:val="both"/>
      </w:pPr>
    </w:p>
    <w:p w14:paraId="4D8A38AD" w14:textId="77777777" w:rsidR="003E5E73" w:rsidRDefault="003E5E73" w:rsidP="003E5E73">
      <w:pPr>
        <w:jc w:val="both"/>
      </w:pPr>
    </w:p>
    <w:p w14:paraId="4AAD1B77" w14:textId="77777777" w:rsidR="003E5E73" w:rsidRDefault="003E5E73" w:rsidP="003E5E73">
      <w:pPr>
        <w:tabs>
          <w:tab w:val="left" w:pos="5103"/>
        </w:tabs>
        <w:jc w:val="both"/>
      </w:pPr>
      <w:r>
        <w:tab/>
      </w:r>
      <w:r w:rsidRPr="006E5698">
        <w:t xml:space="preserve"> </w:t>
      </w:r>
    </w:p>
    <w:p w14:paraId="3FC89A4B" w14:textId="77777777" w:rsidR="000E15B4" w:rsidRDefault="000E15B4"/>
    <w:sectPr w:rsidR="000E15B4" w:rsidSect="00BA75F4">
      <w:footerReference w:type="default" r:id="rId13"/>
      <w:pgSz w:w="11906" w:h="16838"/>
      <w:pgMar w:top="1417" w:right="1417" w:bottom="1417" w:left="1417" w:header="708" w:footer="708" w:gutter="0"/>
      <w:pgNumType w:start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FF448B" w14:textId="77777777" w:rsidR="00A41F49" w:rsidRDefault="00A41F49">
      <w:r>
        <w:separator/>
      </w:r>
    </w:p>
  </w:endnote>
  <w:endnote w:type="continuationSeparator" w:id="0">
    <w:p w14:paraId="449A4AAA" w14:textId="77777777" w:rsidR="00A41F49" w:rsidRDefault="00A41F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C89A4E" w14:textId="77777777" w:rsidR="000E15B4" w:rsidRDefault="00485EF2">
    <w:pPr>
      <w:pStyle w:val="Podnoje"/>
      <w:rPr>
        <w:lang w:val="hr-HR"/>
      </w:rPr>
    </w:pPr>
    <w:r>
      <w:pict w14:anchorId="3FC89A5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34.25pt;height:21.75pt" o:bordertopcolor="this" o:borderleftcolor="this" o:borderbottomcolor="this" o:borderrightcolor="this">
          <v:imagedata r:id="rId1" o:title=""/>
        </v:shape>
      </w:pict>
    </w:r>
  </w:p>
  <w:p w14:paraId="3FC89A4F" w14:textId="77777777" w:rsidR="000E15B4" w:rsidRDefault="003F46A1">
    <w:pPr>
      <w:pStyle w:val="Podnoje"/>
    </w:pPr>
    <w:r w:rsidRPr="00DB08AF">
      <w:rPr>
        <w:lang w:val="hr-HR"/>
      </w:rPr>
      <w:t>514|01105240108|7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7D9942" w14:textId="77777777" w:rsidR="00A41F49" w:rsidRDefault="00A41F49">
      <w:r>
        <w:separator/>
      </w:r>
    </w:p>
  </w:footnote>
  <w:footnote w:type="continuationSeparator" w:id="0">
    <w:p w14:paraId="3F1A4192" w14:textId="77777777" w:rsidR="00A41F49" w:rsidRDefault="00A41F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CF0208"/>
    <w:multiLevelType w:val="multilevel"/>
    <w:tmpl w:val="48D0DB7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13B36227"/>
    <w:multiLevelType w:val="multilevel"/>
    <w:tmpl w:val="6E507B38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3A24417B"/>
    <w:multiLevelType w:val="multilevel"/>
    <w:tmpl w:val="7812B1AE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3" w15:restartNumberingAfterBreak="0">
    <w:nsid w:val="3AAE6B1A"/>
    <w:multiLevelType w:val="multilevel"/>
    <w:tmpl w:val="366E717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3B8516BA"/>
    <w:multiLevelType w:val="hybridMultilevel"/>
    <w:tmpl w:val="28DCD6B4"/>
    <w:lvl w:ilvl="0" w:tplc="6B74D298">
      <w:start w:val="1"/>
      <w:numFmt w:val="decimal"/>
      <w:lvlText w:val="%1."/>
      <w:lvlJc w:val="left"/>
      <w:pPr>
        <w:ind w:left="720" w:hanging="360"/>
      </w:pPr>
    </w:lvl>
    <w:lvl w:ilvl="1" w:tplc="A42A8570">
      <w:start w:val="1"/>
      <w:numFmt w:val="lowerLetter"/>
      <w:lvlText w:val="%2."/>
      <w:lvlJc w:val="left"/>
      <w:pPr>
        <w:ind w:left="1440" w:hanging="360"/>
      </w:pPr>
    </w:lvl>
    <w:lvl w:ilvl="2" w:tplc="9B98C198">
      <w:start w:val="1"/>
      <w:numFmt w:val="lowerRoman"/>
      <w:lvlText w:val="%3."/>
      <w:lvlJc w:val="right"/>
      <w:pPr>
        <w:ind w:left="2160" w:hanging="180"/>
      </w:pPr>
    </w:lvl>
    <w:lvl w:ilvl="3" w:tplc="685A9CB0">
      <w:start w:val="1"/>
      <w:numFmt w:val="decimal"/>
      <w:lvlText w:val="%4."/>
      <w:lvlJc w:val="left"/>
      <w:pPr>
        <w:ind w:left="2880" w:hanging="360"/>
      </w:pPr>
    </w:lvl>
    <w:lvl w:ilvl="4" w:tplc="7A5CAFBC">
      <w:start w:val="1"/>
      <w:numFmt w:val="lowerLetter"/>
      <w:lvlText w:val="%5."/>
      <w:lvlJc w:val="left"/>
      <w:pPr>
        <w:ind w:left="3600" w:hanging="360"/>
      </w:pPr>
    </w:lvl>
    <w:lvl w:ilvl="5" w:tplc="75606358">
      <w:start w:val="1"/>
      <w:numFmt w:val="lowerRoman"/>
      <w:lvlText w:val="%6."/>
      <w:lvlJc w:val="right"/>
      <w:pPr>
        <w:ind w:left="4320" w:hanging="180"/>
      </w:pPr>
    </w:lvl>
    <w:lvl w:ilvl="6" w:tplc="AE3EED74">
      <w:start w:val="1"/>
      <w:numFmt w:val="decimal"/>
      <w:lvlText w:val="%7."/>
      <w:lvlJc w:val="left"/>
      <w:pPr>
        <w:ind w:left="5040" w:hanging="360"/>
      </w:pPr>
    </w:lvl>
    <w:lvl w:ilvl="7" w:tplc="30D47B0A">
      <w:start w:val="1"/>
      <w:numFmt w:val="lowerLetter"/>
      <w:lvlText w:val="%8."/>
      <w:lvlJc w:val="left"/>
      <w:pPr>
        <w:ind w:left="5760" w:hanging="360"/>
      </w:pPr>
    </w:lvl>
    <w:lvl w:ilvl="8" w:tplc="BD027C44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5B4"/>
    <w:rsid w:val="00073C38"/>
    <w:rsid w:val="000B3352"/>
    <w:rsid w:val="000D3FDE"/>
    <w:rsid w:val="000E15B4"/>
    <w:rsid w:val="00172F2C"/>
    <w:rsid w:val="00191F27"/>
    <w:rsid w:val="00274396"/>
    <w:rsid w:val="002F0502"/>
    <w:rsid w:val="00315FAD"/>
    <w:rsid w:val="00340027"/>
    <w:rsid w:val="003D3555"/>
    <w:rsid w:val="003D5FCD"/>
    <w:rsid w:val="003E5E73"/>
    <w:rsid w:val="003F46A1"/>
    <w:rsid w:val="00485EF2"/>
    <w:rsid w:val="004F0EE3"/>
    <w:rsid w:val="00514CAD"/>
    <w:rsid w:val="00532D7C"/>
    <w:rsid w:val="00590C81"/>
    <w:rsid w:val="0066582F"/>
    <w:rsid w:val="006776D7"/>
    <w:rsid w:val="00771644"/>
    <w:rsid w:val="00781409"/>
    <w:rsid w:val="0078437C"/>
    <w:rsid w:val="00852055"/>
    <w:rsid w:val="008E661E"/>
    <w:rsid w:val="00980787"/>
    <w:rsid w:val="0098391E"/>
    <w:rsid w:val="00A41F49"/>
    <w:rsid w:val="00AA2750"/>
    <w:rsid w:val="00BA75F4"/>
    <w:rsid w:val="00BD443A"/>
    <w:rsid w:val="00C32644"/>
    <w:rsid w:val="00C4750F"/>
    <w:rsid w:val="00C72AD8"/>
    <w:rsid w:val="00CA08C7"/>
    <w:rsid w:val="00CE1201"/>
    <w:rsid w:val="00D234B5"/>
    <w:rsid w:val="00E213B3"/>
    <w:rsid w:val="00EC7094"/>
    <w:rsid w:val="00F04065"/>
    <w:rsid w:val="00F82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C89A31"/>
  <w15:docId w15:val="{0CE7CD43-A227-4C3A-9464-470D5E958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1FE2"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99"/>
    <w:rsid w:val="00A71E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uiPriority w:val="99"/>
    <w:rsid w:val="00C95074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HeaderChar">
    <w:name w:val="Header Char"/>
    <w:uiPriority w:val="99"/>
    <w:locked/>
    <w:rsid w:val="00C95074"/>
    <w:rPr>
      <w:rFonts w:cs="Times New Roman"/>
      <w:sz w:val="24"/>
    </w:rPr>
  </w:style>
  <w:style w:type="paragraph" w:styleId="Podnoje">
    <w:name w:val="footer"/>
    <w:basedOn w:val="Normal"/>
    <w:uiPriority w:val="99"/>
    <w:qFormat/>
    <w:rsid w:val="00C95074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FooterChar">
    <w:name w:val="Footer Char"/>
    <w:uiPriority w:val="99"/>
    <w:locked/>
    <w:rsid w:val="00C95074"/>
    <w:rPr>
      <w:rFonts w:cs="Times New Roman"/>
      <w:sz w:val="24"/>
    </w:rPr>
  </w:style>
  <w:style w:type="character" w:styleId="Referencakomentara">
    <w:name w:val="annotation reference"/>
    <w:uiPriority w:val="99"/>
    <w:semiHidden/>
    <w:rsid w:val="004B4568"/>
    <w:rPr>
      <w:rFonts w:cs="Times New Roman"/>
      <w:sz w:val="16"/>
    </w:rPr>
  </w:style>
  <w:style w:type="paragraph" w:styleId="Tekstkomentara">
    <w:name w:val="annotation text"/>
    <w:basedOn w:val="Normal"/>
    <w:uiPriority w:val="99"/>
    <w:semiHidden/>
    <w:rsid w:val="004B4568"/>
    <w:rPr>
      <w:sz w:val="20"/>
      <w:szCs w:val="20"/>
    </w:rPr>
  </w:style>
  <w:style w:type="character" w:customStyle="1" w:styleId="CommentTextChar">
    <w:name w:val="Comment Text Char"/>
    <w:uiPriority w:val="99"/>
    <w:semiHidden/>
    <w:locked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uiPriority w:val="99"/>
    <w:semiHidden/>
    <w:rsid w:val="004B4568"/>
    <w:rPr>
      <w:b/>
      <w:bCs/>
    </w:rPr>
  </w:style>
  <w:style w:type="character" w:customStyle="1" w:styleId="CommentSubjectChar">
    <w:name w:val="Comment Subject Char"/>
    <w:uiPriority w:val="99"/>
    <w:semiHidden/>
    <w:locked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uiPriority w:val="99"/>
    <w:semiHidden/>
    <w:rsid w:val="004B45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uiPriority w:val="99"/>
    <w:semiHidden/>
    <w:locked/>
    <w:rPr>
      <w:rFonts w:cs="Times New Roman"/>
      <w:sz w:val="2"/>
      <w:lang w:val="hr-HR" w:eastAsia="hr-HR"/>
    </w:rPr>
  </w:style>
  <w:style w:type="paragraph" w:styleId="Bezproreda">
    <w:name w:val="No Spacing"/>
    <w:link w:val="BezproredaChar"/>
    <w:uiPriority w:val="1"/>
    <w:qFormat/>
    <w:rsid w:val="00BA75F4"/>
    <w:rPr>
      <w:rFonts w:asciiTheme="minorHAnsi" w:eastAsiaTheme="minorEastAsia" w:hAnsiTheme="minorHAnsi" w:cstheme="minorBidi"/>
      <w:sz w:val="22"/>
      <w:szCs w:val="22"/>
    </w:rPr>
  </w:style>
  <w:style w:type="character" w:customStyle="1" w:styleId="BezproredaChar">
    <w:name w:val="Bez proreda Char"/>
    <w:basedOn w:val="Zadanifontodlomka"/>
    <w:link w:val="Bezproreda"/>
    <w:uiPriority w:val="1"/>
    <w:rsid w:val="00BA75F4"/>
    <w:rPr>
      <w:rFonts w:asciiTheme="minorHAnsi" w:eastAsiaTheme="minorEastAsia" w:hAnsiTheme="minorHAnsi" w:cstheme="minorBidi"/>
      <w:sz w:val="22"/>
      <w:szCs w:val="22"/>
    </w:rPr>
  </w:style>
  <w:style w:type="table" w:customStyle="1" w:styleId="TableGrid1">
    <w:name w:val="Table Grid1"/>
    <w:basedOn w:val="Obinatablica"/>
    <w:next w:val="Reetkatablice"/>
    <w:rsid w:val="00BA75F4"/>
    <w:rPr>
      <w:lang w:val="hr-HR"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AZJMDCZ6QSYZ-886166611-7119</_dlc_DocId>
    <_dlc_DocIdUrl xmlns="a494813a-d0d8-4dad-94cb-0d196f36ba15">
      <Url>https://ekoordinacije.vlada.hr/unutarnja-ljudska/_layouts/15/DocIdRedir.aspx?ID=AZJMDCZ6QSYZ-886166611-7119</Url>
      <Description>AZJMDCZ6QSYZ-886166611-7119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9F4180-6EF0-44B2-BD14-37BEE7072A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5798D3-191F-4CA2-8DEB-1E072322A0C1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FA8B582C-CA28-4607-A92E-C705EC84ED7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43CBB5-C417-4066-9EB4-BC5A3BF4B10B}">
  <ds:schemaRefs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terms/"/>
    <ds:schemaRef ds:uri="http://www.w3.org/XML/1998/namespace"/>
    <ds:schemaRef ds:uri="http://purl.org/dc/elements/1.1/"/>
  </ds:schemaRefs>
</ds:datastoreItem>
</file>

<file path=customXml/itemProps5.xml><?xml version="1.0" encoding="utf-8"?>
<ds:datastoreItem xmlns:ds="http://schemas.openxmlformats.org/officeDocument/2006/customXml" ds:itemID="{AA932CA7-2AD6-4C34-AA54-693880CDD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4</Pages>
  <Words>726</Words>
  <Characters>4141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TAJNIŠTVO MINISTARSTVA</vt:lpstr>
      <vt:lpstr>TAJNIŠTVO MINISTARSTVA</vt:lpstr>
    </vt:vector>
  </TitlesOfParts>
  <Company>RH - TDU</Company>
  <LinksUpToDate>false</LinksUpToDate>
  <CharactersWithSpaces>4858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Silvija Bartolec</cp:lastModifiedBy>
  <cp:revision>14</cp:revision>
  <cp:lastPrinted>2013-10-21T09:54:00Z</cp:lastPrinted>
  <dcterms:created xsi:type="dcterms:W3CDTF">2025-03-10T16:45:00Z</dcterms:created>
  <dcterms:modified xsi:type="dcterms:W3CDTF">2025-03-18T13:18:00Z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6dcc0fe3-eb8b-4ee1-b64b-fd2da12b61c6</vt:lpwstr>
  </property>
</Properties>
</file>