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2E4591" w14:textId="77777777" w:rsidR="00F67196" w:rsidRPr="00E8444D" w:rsidRDefault="00F67196" w:rsidP="00F67196">
      <w:pPr>
        <w:jc w:val="center"/>
        <w:rPr>
          <w:rFonts w:ascii="Times New Roman" w:hAnsi="Times New Roman"/>
        </w:rPr>
      </w:pPr>
      <w:r w:rsidRPr="00E8444D">
        <w:rPr>
          <w:rFonts w:ascii="Times New Roman" w:hAnsi="Times New Roman"/>
        </w:rPr>
        <w:object w:dxaOrig="1290" w:dyaOrig="1605" w14:anchorId="1AA724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45.75pt" o:ole="">
            <v:imagedata r:id="rId12" o:title=""/>
          </v:shape>
          <o:OLEObject Type="Embed" ProgID="PBrush" ShapeID="_x0000_i1025" DrawAspect="Content" ObjectID="_1804335356" r:id="rId13"/>
        </w:object>
      </w:r>
    </w:p>
    <w:p w14:paraId="1F2F93D6" w14:textId="77777777" w:rsidR="00F67196" w:rsidRDefault="00F67196" w:rsidP="00F67196">
      <w:pPr>
        <w:jc w:val="center"/>
        <w:rPr>
          <w:rFonts w:ascii="Times New Roman" w:hAnsi="Times New Roman"/>
          <w:sz w:val="28"/>
          <w:szCs w:val="28"/>
        </w:rPr>
      </w:pPr>
    </w:p>
    <w:p w14:paraId="7F472924" w14:textId="77777777" w:rsidR="00F67196" w:rsidRPr="00E8444D" w:rsidRDefault="00F67196" w:rsidP="00F67196">
      <w:pPr>
        <w:jc w:val="center"/>
        <w:rPr>
          <w:rFonts w:ascii="Times New Roman" w:hAnsi="Times New Roman"/>
          <w:sz w:val="28"/>
          <w:szCs w:val="28"/>
        </w:rPr>
      </w:pPr>
      <w:r w:rsidRPr="00E8444D">
        <w:rPr>
          <w:rFonts w:ascii="Times New Roman" w:hAnsi="Times New Roman"/>
          <w:sz w:val="28"/>
          <w:szCs w:val="28"/>
        </w:rPr>
        <w:t>VLADA REPUBLIKE HRVATSKE</w:t>
      </w:r>
    </w:p>
    <w:p w14:paraId="68025751" w14:textId="77777777" w:rsidR="00F67196" w:rsidRPr="00E8444D" w:rsidRDefault="00F67196" w:rsidP="00F67196">
      <w:pPr>
        <w:jc w:val="center"/>
        <w:rPr>
          <w:rFonts w:ascii="Times New Roman" w:hAnsi="Times New Roman"/>
          <w:sz w:val="28"/>
          <w:szCs w:val="28"/>
        </w:rPr>
      </w:pPr>
    </w:p>
    <w:p w14:paraId="3CDCA767" w14:textId="77777777" w:rsidR="00F67196" w:rsidRPr="00E8444D" w:rsidRDefault="00F67196" w:rsidP="00F67196">
      <w:pPr>
        <w:jc w:val="center"/>
        <w:rPr>
          <w:rFonts w:ascii="Times New Roman" w:hAnsi="Times New Roman"/>
          <w:sz w:val="28"/>
          <w:szCs w:val="28"/>
        </w:rPr>
      </w:pPr>
    </w:p>
    <w:p w14:paraId="780EE03F" w14:textId="77777777" w:rsidR="00F67196" w:rsidRPr="00E8444D" w:rsidRDefault="00F67196" w:rsidP="00F67196">
      <w:pPr>
        <w:jc w:val="center"/>
        <w:rPr>
          <w:rFonts w:ascii="Times New Roman" w:hAnsi="Times New Roman"/>
          <w:sz w:val="28"/>
          <w:szCs w:val="28"/>
        </w:rPr>
      </w:pPr>
    </w:p>
    <w:p w14:paraId="6DBDDC2D" w14:textId="49C02AE7" w:rsidR="00F67196" w:rsidRPr="004F4BC4" w:rsidRDefault="00F67196" w:rsidP="00F67196">
      <w:pPr>
        <w:jc w:val="right"/>
        <w:rPr>
          <w:rFonts w:ascii="Times New Roman" w:hAnsi="Times New Roman"/>
          <w:sz w:val="24"/>
          <w:szCs w:val="24"/>
        </w:rPr>
      </w:pPr>
      <w:r w:rsidRPr="004F4BC4">
        <w:rPr>
          <w:rFonts w:ascii="Times New Roman" w:hAnsi="Times New Roman"/>
          <w:sz w:val="24"/>
          <w:szCs w:val="24"/>
        </w:rPr>
        <w:t xml:space="preserve">Zagreb, </w:t>
      </w:r>
      <w:r w:rsidR="0036439B">
        <w:rPr>
          <w:rFonts w:ascii="Times New Roman" w:hAnsi="Times New Roman"/>
          <w:sz w:val="24"/>
          <w:szCs w:val="24"/>
        </w:rPr>
        <w:t>2</w:t>
      </w:r>
      <w:r w:rsidR="00400300">
        <w:rPr>
          <w:rFonts w:ascii="Times New Roman" w:hAnsi="Times New Roman"/>
          <w:sz w:val="24"/>
          <w:szCs w:val="24"/>
        </w:rPr>
        <w:t>6</w:t>
      </w:r>
      <w:bookmarkStart w:id="0" w:name="_GoBack"/>
      <w:bookmarkEnd w:id="0"/>
      <w:r w:rsidR="0036439B">
        <w:rPr>
          <w:rFonts w:ascii="Times New Roman" w:hAnsi="Times New Roman"/>
          <w:sz w:val="24"/>
          <w:szCs w:val="24"/>
        </w:rPr>
        <w:t xml:space="preserve">. </w:t>
      </w:r>
      <w:r w:rsidR="00983768">
        <w:rPr>
          <w:rFonts w:ascii="Times New Roman" w:hAnsi="Times New Roman"/>
          <w:sz w:val="24"/>
          <w:szCs w:val="24"/>
        </w:rPr>
        <w:t>ožujka</w:t>
      </w:r>
      <w:r w:rsidR="00983768" w:rsidRPr="004F4BC4">
        <w:rPr>
          <w:rFonts w:ascii="Times New Roman" w:hAnsi="Times New Roman"/>
          <w:sz w:val="24"/>
          <w:szCs w:val="24"/>
        </w:rPr>
        <w:t xml:space="preserve"> </w:t>
      </w:r>
      <w:r w:rsidRPr="004F4BC4">
        <w:rPr>
          <w:rFonts w:ascii="Times New Roman" w:hAnsi="Times New Roman"/>
          <w:sz w:val="24"/>
          <w:szCs w:val="24"/>
        </w:rPr>
        <w:t>202</w:t>
      </w:r>
      <w:r w:rsidR="00834AEC" w:rsidRPr="004F4BC4">
        <w:rPr>
          <w:rFonts w:ascii="Times New Roman" w:hAnsi="Times New Roman"/>
          <w:sz w:val="24"/>
          <w:szCs w:val="24"/>
        </w:rPr>
        <w:t>5</w:t>
      </w:r>
      <w:r w:rsidRPr="004F4BC4">
        <w:rPr>
          <w:rFonts w:ascii="Times New Roman" w:hAnsi="Times New Roman"/>
          <w:sz w:val="24"/>
          <w:szCs w:val="24"/>
        </w:rPr>
        <w:t>.</w:t>
      </w:r>
    </w:p>
    <w:p w14:paraId="27B49DF7" w14:textId="77777777" w:rsidR="00F67196" w:rsidRPr="00E8444D" w:rsidRDefault="00F67196" w:rsidP="00F67196">
      <w:pPr>
        <w:jc w:val="right"/>
        <w:rPr>
          <w:rFonts w:ascii="Times New Roman" w:hAnsi="Times New Roman"/>
          <w:sz w:val="28"/>
          <w:szCs w:val="28"/>
        </w:rPr>
      </w:pPr>
    </w:p>
    <w:p w14:paraId="571CCAB2" w14:textId="77777777" w:rsidR="00F67196" w:rsidRPr="00E8444D" w:rsidRDefault="00F67196" w:rsidP="00F67196">
      <w:pPr>
        <w:jc w:val="center"/>
        <w:rPr>
          <w:rFonts w:ascii="Times New Roman" w:hAnsi="Times New Roman"/>
          <w:sz w:val="28"/>
          <w:szCs w:val="28"/>
        </w:rPr>
      </w:pPr>
    </w:p>
    <w:p w14:paraId="0698F0D3" w14:textId="77777777" w:rsidR="00F67196" w:rsidRPr="00E8444D" w:rsidRDefault="00F67196" w:rsidP="00F67196">
      <w:pPr>
        <w:jc w:val="center"/>
        <w:rPr>
          <w:rFonts w:ascii="Times New Roman" w:hAnsi="Times New Roman"/>
          <w:sz w:val="28"/>
          <w:szCs w:val="28"/>
        </w:rPr>
      </w:pPr>
    </w:p>
    <w:p w14:paraId="345B802E" w14:textId="77777777" w:rsidR="00F67196" w:rsidRPr="00E8444D" w:rsidRDefault="00F67196" w:rsidP="00F67196">
      <w:pPr>
        <w:jc w:val="center"/>
        <w:rPr>
          <w:rFonts w:ascii="Times New Roman" w:hAnsi="Times New Roman"/>
          <w:sz w:val="28"/>
          <w:szCs w:val="28"/>
        </w:rPr>
      </w:pPr>
    </w:p>
    <w:p w14:paraId="35514106" w14:textId="77777777" w:rsidR="00F67196" w:rsidRPr="00E8444D" w:rsidRDefault="00F67196" w:rsidP="00F67196">
      <w:pPr>
        <w:jc w:val="center"/>
        <w:rPr>
          <w:rFonts w:ascii="Times New Roman" w:hAnsi="Times New Roman"/>
          <w:sz w:val="28"/>
          <w:szCs w:val="28"/>
        </w:rPr>
      </w:pPr>
      <w:r w:rsidRPr="00E8444D">
        <w:rPr>
          <w:rFonts w:ascii="Times New Roman" w:hAnsi="Times New Roman"/>
          <w:sz w:val="28"/>
          <w:szCs w:val="28"/>
        </w:rPr>
        <w:t>_______________________________________________________________</w:t>
      </w:r>
    </w:p>
    <w:p w14:paraId="093854A1" w14:textId="77777777" w:rsidR="00F67196" w:rsidRPr="007D364A" w:rsidRDefault="00F67196" w:rsidP="00F67196">
      <w:pPr>
        <w:jc w:val="both"/>
        <w:rPr>
          <w:rFonts w:ascii="Times New Roman" w:hAnsi="Times New Roman"/>
          <w:sz w:val="24"/>
          <w:szCs w:val="24"/>
        </w:rPr>
      </w:pPr>
      <w:r w:rsidRPr="007D364A">
        <w:rPr>
          <w:rFonts w:ascii="Times New Roman" w:hAnsi="Times New Roman"/>
          <w:b/>
          <w:smallCaps/>
          <w:sz w:val="24"/>
          <w:szCs w:val="24"/>
        </w:rPr>
        <w:t>Predlagatelj:</w:t>
      </w:r>
      <w:r w:rsidRPr="007D364A">
        <w:rPr>
          <w:rFonts w:ascii="Times New Roman" w:hAnsi="Times New Roman"/>
          <w:b/>
          <w:sz w:val="24"/>
          <w:szCs w:val="24"/>
        </w:rPr>
        <w:t xml:space="preserve">  </w:t>
      </w:r>
      <w:r w:rsidRPr="007D364A">
        <w:rPr>
          <w:rFonts w:ascii="Times New Roman" w:hAnsi="Times New Roman"/>
          <w:sz w:val="24"/>
          <w:szCs w:val="24"/>
        </w:rPr>
        <w:t>Ministarstvo prostornoga uređenja</w:t>
      </w:r>
      <w:r>
        <w:rPr>
          <w:rFonts w:ascii="Times New Roman" w:hAnsi="Times New Roman"/>
          <w:sz w:val="24"/>
          <w:szCs w:val="24"/>
        </w:rPr>
        <w:t>,</w:t>
      </w:r>
      <w:r w:rsidRPr="007D364A">
        <w:rPr>
          <w:rFonts w:ascii="Times New Roman" w:hAnsi="Times New Roman"/>
          <w:sz w:val="24"/>
          <w:szCs w:val="24"/>
        </w:rPr>
        <w:t xml:space="preserve"> graditeljstva i </w:t>
      </w:r>
      <w:r>
        <w:rPr>
          <w:rFonts w:ascii="Times New Roman" w:hAnsi="Times New Roman"/>
          <w:sz w:val="24"/>
          <w:szCs w:val="24"/>
        </w:rPr>
        <w:t>d</w:t>
      </w:r>
      <w:r w:rsidRPr="007D364A">
        <w:rPr>
          <w:rFonts w:ascii="Times New Roman" w:hAnsi="Times New Roman"/>
          <w:sz w:val="24"/>
          <w:szCs w:val="24"/>
        </w:rPr>
        <w:t>r</w:t>
      </w:r>
      <w:r>
        <w:rPr>
          <w:rFonts w:ascii="Times New Roman" w:hAnsi="Times New Roman"/>
          <w:sz w:val="24"/>
          <w:szCs w:val="24"/>
        </w:rPr>
        <w:t>žavne imovine</w:t>
      </w:r>
    </w:p>
    <w:p w14:paraId="511368F9" w14:textId="77777777" w:rsidR="00F67196" w:rsidRPr="007D364A" w:rsidRDefault="00F67196" w:rsidP="00F67196">
      <w:pPr>
        <w:jc w:val="center"/>
        <w:rPr>
          <w:rFonts w:ascii="Times New Roman" w:hAnsi="Times New Roman"/>
          <w:sz w:val="24"/>
          <w:szCs w:val="24"/>
        </w:rPr>
      </w:pPr>
      <w:r w:rsidRPr="007D364A">
        <w:rPr>
          <w:rFonts w:ascii="Times New Roman" w:hAnsi="Times New Roman"/>
          <w:sz w:val="24"/>
          <w:szCs w:val="24"/>
        </w:rPr>
        <w:t>_____________________________________________________</w:t>
      </w:r>
      <w:r>
        <w:rPr>
          <w:rFonts w:ascii="Times New Roman" w:hAnsi="Times New Roman"/>
          <w:sz w:val="24"/>
          <w:szCs w:val="24"/>
        </w:rPr>
        <w:t>___________</w:t>
      </w:r>
      <w:r w:rsidRPr="007D364A">
        <w:rPr>
          <w:rFonts w:ascii="Times New Roman" w:hAnsi="Times New Roman"/>
          <w:sz w:val="24"/>
          <w:szCs w:val="24"/>
        </w:rPr>
        <w:t>__________</w:t>
      </w:r>
    </w:p>
    <w:p w14:paraId="70AEF30B" w14:textId="203582FB" w:rsidR="00F67196" w:rsidRDefault="00F67196" w:rsidP="00E92232">
      <w:pPr>
        <w:ind w:left="1410" w:hanging="1410"/>
        <w:jc w:val="both"/>
        <w:rPr>
          <w:rFonts w:ascii="Times New Roman" w:hAnsi="Times New Roman"/>
          <w:bCs/>
          <w:sz w:val="24"/>
          <w:szCs w:val="24"/>
        </w:rPr>
      </w:pPr>
      <w:r w:rsidRPr="007D364A">
        <w:rPr>
          <w:rFonts w:ascii="Times New Roman" w:hAnsi="Times New Roman"/>
          <w:b/>
          <w:smallCaps/>
          <w:sz w:val="24"/>
          <w:szCs w:val="24"/>
        </w:rPr>
        <w:t>Predmet:</w:t>
      </w:r>
      <w:r w:rsidRPr="007D364A">
        <w:rPr>
          <w:rFonts w:ascii="Times New Roman" w:hAnsi="Times New Roman"/>
          <w:b/>
          <w:sz w:val="24"/>
          <w:szCs w:val="24"/>
        </w:rPr>
        <w:t xml:space="preserve">   </w:t>
      </w:r>
      <w:r>
        <w:rPr>
          <w:rFonts w:ascii="Times New Roman" w:hAnsi="Times New Roman"/>
          <w:b/>
          <w:sz w:val="24"/>
          <w:szCs w:val="24"/>
        </w:rPr>
        <w:tab/>
      </w:r>
      <w:r w:rsidRPr="00006B73">
        <w:rPr>
          <w:rFonts w:ascii="Times New Roman" w:hAnsi="Times New Roman"/>
          <w:bCs/>
          <w:sz w:val="24"/>
          <w:szCs w:val="24"/>
        </w:rPr>
        <w:t xml:space="preserve">Prijedlog odluke o donošenju </w:t>
      </w:r>
      <w:r w:rsidR="00E92232" w:rsidRPr="00E92232">
        <w:rPr>
          <w:rFonts w:ascii="Times New Roman" w:hAnsi="Times New Roman"/>
          <w:bCs/>
          <w:sz w:val="24"/>
          <w:szCs w:val="24"/>
        </w:rPr>
        <w:t xml:space="preserve">o donošenju Nacionalnog plana stambene politike Republike Hrvatske </w:t>
      </w:r>
      <w:r w:rsidR="00983768">
        <w:rPr>
          <w:rFonts w:ascii="Times New Roman" w:hAnsi="Times New Roman"/>
          <w:bCs/>
          <w:sz w:val="24"/>
          <w:szCs w:val="24"/>
        </w:rPr>
        <w:t xml:space="preserve">do 2030. </w:t>
      </w:r>
      <w:r w:rsidR="00E92232" w:rsidRPr="00E92232">
        <w:rPr>
          <w:rFonts w:ascii="Times New Roman" w:hAnsi="Times New Roman"/>
          <w:bCs/>
          <w:sz w:val="24"/>
          <w:szCs w:val="24"/>
        </w:rPr>
        <w:t>i</w:t>
      </w:r>
      <w:r w:rsidR="00E92232">
        <w:rPr>
          <w:rFonts w:ascii="Times New Roman" w:hAnsi="Times New Roman"/>
          <w:bCs/>
          <w:sz w:val="24"/>
          <w:szCs w:val="24"/>
        </w:rPr>
        <w:t xml:space="preserve"> </w:t>
      </w:r>
      <w:r w:rsidR="00E92232" w:rsidRPr="00E92232">
        <w:rPr>
          <w:rFonts w:ascii="Times New Roman" w:hAnsi="Times New Roman"/>
          <w:bCs/>
          <w:sz w:val="24"/>
          <w:szCs w:val="24"/>
        </w:rPr>
        <w:t>Akcijskog plana za provedbu Nacionalnog plana stambene politike Republike Hrvatske za razdoblje od 2025. do 2027. godine</w:t>
      </w:r>
    </w:p>
    <w:p w14:paraId="02AEDDFE" w14:textId="77777777" w:rsidR="00F67196" w:rsidRPr="00E8444D" w:rsidRDefault="00F67196" w:rsidP="00F67196">
      <w:pPr>
        <w:ind w:left="1410" w:hanging="1410"/>
        <w:jc w:val="both"/>
        <w:rPr>
          <w:rFonts w:ascii="Times New Roman" w:hAnsi="Times New Roman"/>
        </w:rPr>
      </w:pPr>
      <w:r>
        <w:rPr>
          <w:rFonts w:ascii="Times New Roman" w:hAnsi="Times New Roman"/>
          <w:sz w:val="28"/>
          <w:szCs w:val="28"/>
        </w:rPr>
        <w:t>__</w:t>
      </w:r>
      <w:r w:rsidRPr="00E8444D">
        <w:rPr>
          <w:rFonts w:ascii="Times New Roman" w:hAnsi="Times New Roman"/>
          <w:sz w:val="28"/>
          <w:szCs w:val="28"/>
        </w:rPr>
        <w:t>____________________________________________________________</w:t>
      </w:r>
    </w:p>
    <w:p w14:paraId="09870975" w14:textId="77777777" w:rsidR="00F67196" w:rsidRPr="00E8444D" w:rsidRDefault="00F67196" w:rsidP="00F67196">
      <w:pPr>
        <w:jc w:val="center"/>
        <w:rPr>
          <w:rFonts w:ascii="Times New Roman" w:hAnsi="Times New Roman"/>
          <w:sz w:val="28"/>
          <w:szCs w:val="28"/>
        </w:rPr>
      </w:pPr>
    </w:p>
    <w:p w14:paraId="1C82791E" w14:textId="77777777" w:rsidR="00F67196" w:rsidRPr="00E8444D" w:rsidRDefault="00F67196" w:rsidP="00F67196">
      <w:pPr>
        <w:jc w:val="center"/>
        <w:rPr>
          <w:rFonts w:ascii="Times New Roman" w:hAnsi="Times New Roman"/>
          <w:sz w:val="28"/>
          <w:szCs w:val="28"/>
        </w:rPr>
      </w:pPr>
    </w:p>
    <w:p w14:paraId="546D336D" w14:textId="77777777" w:rsidR="00F67196" w:rsidRPr="00E8444D" w:rsidRDefault="00F67196" w:rsidP="00F67196">
      <w:pPr>
        <w:jc w:val="center"/>
        <w:rPr>
          <w:rFonts w:ascii="Times New Roman" w:hAnsi="Times New Roman"/>
          <w:sz w:val="28"/>
          <w:szCs w:val="28"/>
        </w:rPr>
      </w:pPr>
    </w:p>
    <w:p w14:paraId="7C5ACEBF" w14:textId="77777777" w:rsidR="00F67196" w:rsidRPr="00E8444D" w:rsidRDefault="00F67196" w:rsidP="00F67196">
      <w:pPr>
        <w:tabs>
          <w:tab w:val="center" w:pos="4536"/>
          <w:tab w:val="right" w:pos="9072"/>
        </w:tabs>
        <w:rPr>
          <w:rFonts w:ascii="Times New Roman" w:hAnsi="Times New Roman"/>
        </w:rPr>
      </w:pPr>
    </w:p>
    <w:p w14:paraId="42BA7E5B" w14:textId="77777777" w:rsidR="00F67196" w:rsidRPr="00E8444D" w:rsidRDefault="00F67196" w:rsidP="00F67196">
      <w:pPr>
        <w:rPr>
          <w:rFonts w:ascii="Times New Roman" w:hAnsi="Times New Roman"/>
        </w:rPr>
      </w:pPr>
    </w:p>
    <w:p w14:paraId="078E4466" w14:textId="77777777" w:rsidR="00F67196" w:rsidRPr="00E8444D" w:rsidRDefault="00F67196" w:rsidP="00F67196">
      <w:pPr>
        <w:tabs>
          <w:tab w:val="center" w:pos="4536"/>
          <w:tab w:val="right" w:pos="9072"/>
        </w:tabs>
        <w:rPr>
          <w:rFonts w:ascii="Times New Roman" w:hAnsi="Times New Roman"/>
        </w:rPr>
      </w:pPr>
    </w:p>
    <w:p w14:paraId="297BC413" w14:textId="77777777" w:rsidR="00F67196" w:rsidRDefault="00F67196" w:rsidP="00F67196">
      <w:pPr>
        <w:rPr>
          <w:rFonts w:ascii="Times New Roman" w:hAnsi="Times New Roman"/>
        </w:rPr>
      </w:pPr>
    </w:p>
    <w:p w14:paraId="786DDEDD" w14:textId="77777777" w:rsidR="000A776D" w:rsidRPr="00E8444D" w:rsidRDefault="000A776D" w:rsidP="00F67196">
      <w:pPr>
        <w:rPr>
          <w:rFonts w:ascii="Times New Roman" w:hAnsi="Times New Roman"/>
        </w:rPr>
      </w:pPr>
    </w:p>
    <w:p w14:paraId="0C1DDDFA" w14:textId="77777777" w:rsidR="00F67196" w:rsidRPr="00E8444D" w:rsidRDefault="00F67196" w:rsidP="00F67196">
      <w:pPr>
        <w:rPr>
          <w:rFonts w:ascii="Times New Roman" w:hAnsi="Times New Roman"/>
        </w:rPr>
      </w:pPr>
    </w:p>
    <w:p w14:paraId="70D987D3" w14:textId="77777777" w:rsidR="00F67196" w:rsidRPr="00E8444D" w:rsidRDefault="00F67196" w:rsidP="00F67196">
      <w:pPr>
        <w:rPr>
          <w:rFonts w:ascii="Times New Roman" w:hAnsi="Times New Roman"/>
        </w:rPr>
      </w:pPr>
    </w:p>
    <w:p w14:paraId="643C98D8" w14:textId="77777777" w:rsidR="00F67196" w:rsidRPr="00E8444D" w:rsidRDefault="00F67196" w:rsidP="00F67196">
      <w:pPr>
        <w:rPr>
          <w:rFonts w:ascii="Times New Roman" w:hAnsi="Times New Roman"/>
        </w:rPr>
      </w:pPr>
    </w:p>
    <w:p w14:paraId="06E586DA" w14:textId="27DB707C" w:rsidR="00F67196" w:rsidRPr="000A776D" w:rsidRDefault="00F67196" w:rsidP="000A776D">
      <w:pPr>
        <w:pBdr>
          <w:top w:val="single" w:sz="4" w:space="1" w:color="404040"/>
        </w:pBdr>
        <w:tabs>
          <w:tab w:val="center" w:pos="4536"/>
          <w:tab w:val="right" w:pos="9072"/>
        </w:tabs>
        <w:jc w:val="center"/>
        <w:rPr>
          <w:rFonts w:ascii="Times New Roman" w:hAnsi="Times New Roman"/>
          <w:color w:val="404040"/>
          <w:spacing w:val="20"/>
          <w:sz w:val="20"/>
        </w:rPr>
      </w:pPr>
      <w:r w:rsidRPr="00E8444D">
        <w:rPr>
          <w:rFonts w:ascii="Times New Roman" w:hAnsi="Times New Roman"/>
          <w:color w:val="404040"/>
          <w:spacing w:val="20"/>
          <w:sz w:val="20"/>
        </w:rPr>
        <w:t>Banski dvori | Trg Sv. Marka 2  | 10000 Zagreb | tel. 01 4569 222 | vlada.gov.h</w:t>
      </w:r>
      <w:r w:rsidR="000A776D">
        <w:rPr>
          <w:rFonts w:ascii="Times New Roman" w:hAnsi="Times New Roman"/>
          <w:color w:val="404040"/>
          <w:spacing w:val="20"/>
          <w:sz w:val="20"/>
        </w:rPr>
        <w:t>r</w:t>
      </w:r>
    </w:p>
    <w:p w14:paraId="2E731EBB" w14:textId="77777777" w:rsidR="00F67196" w:rsidRDefault="00F67196" w:rsidP="00F67196">
      <w:pPr>
        <w:pStyle w:val="ListParagraph"/>
        <w:numPr>
          <w:ilvl w:val="0"/>
          <w:numId w:val="1"/>
        </w:numPr>
        <w:spacing w:after="0" w:line="240" w:lineRule="auto"/>
        <w:jc w:val="right"/>
        <w:rPr>
          <w:rFonts w:ascii="Times New Roman" w:hAnsi="Times New Roman"/>
          <w:sz w:val="24"/>
          <w:szCs w:val="24"/>
        </w:rPr>
      </w:pPr>
      <w:r>
        <w:rPr>
          <w:rFonts w:ascii="Times New Roman" w:hAnsi="Times New Roman"/>
          <w:sz w:val="24"/>
          <w:szCs w:val="24"/>
        </w:rPr>
        <w:t>PRIJEDLOG</w:t>
      </w:r>
    </w:p>
    <w:p w14:paraId="116EB4FE" w14:textId="77777777" w:rsidR="00F67196" w:rsidRDefault="00F67196" w:rsidP="00F67196">
      <w:pPr>
        <w:jc w:val="right"/>
        <w:rPr>
          <w:rFonts w:ascii="Times New Roman" w:hAnsi="Times New Roman"/>
          <w:sz w:val="24"/>
          <w:szCs w:val="24"/>
        </w:rPr>
      </w:pPr>
    </w:p>
    <w:p w14:paraId="40BF9F3C" w14:textId="6396EA4F" w:rsidR="00983768" w:rsidRDefault="00983768" w:rsidP="00983768">
      <w:pPr>
        <w:keepNext/>
        <w:overflowPunct w:val="0"/>
        <w:autoSpaceDE w:val="0"/>
        <w:autoSpaceDN w:val="0"/>
        <w:adjustRightInd w:val="0"/>
        <w:spacing w:after="0" w:line="240" w:lineRule="auto"/>
        <w:jc w:val="both"/>
        <w:textAlignment w:val="baseline"/>
        <w:outlineLvl w:val="1"/>
        <w:rPr>
          <w:rFonts w:ascii="Times New Roman" w:eastAsia="Times New Roman" w:hAnsi="Times New Roman"/>
          <w:sz w:val="24"/>
          <w:szCs w:val="24"/>
          <w:lang w:eastAsia="hr-HR"/>
        </w:rPr>
      </w:pPr>
    </w:p>
    <w:p w14:paraId="2FA7CD84" w14:textId="6323CF53" w:rsidR="00983768" w:rsidRDefault="00983768" w:rsidP="00983768">
      <w:pPr>
        <w:keepNext/>
        <w:overflowPunct w:val="0"/>
        <w:autoSpaceDE w:val="0"/>
        <w:autoSpaceDN w:val="0"/>
        <w:adjustRightInd w:val="0"/>
        <w:spacing w:after="0" w:line="240" w:lineRule="auto"/>
        <w:jc w:val="both"/>
        <w:textAlignment w:val="baseline"/>
        <w:outlineLvl w:val="1"/>
        <w:rPr>
          <w:rFonts w:ascii="Times New Roman" w:eastAsia="Times New Roman" w:hAnsi="Times New Roman"/>
          <w:sz w:val="24"/>
          <w:szCs w:val="24"/>
          <w:lang w:eastAsia="hr-HR"/>
        </w:rPr>
      </w:pPr>
    </w:p>
    <w:p w14:paraId="6FD5950A" w14:textId="5A3BD336" w:rsidR="00983768" w:rsidRDefault="00983768" w:rsidP="00983768">
      <w:pPr>
        <w:keepNext/>
        <w:overflowPunct w:val="0"/>
        <w:autoSpaceDE w:val="0"/>
        <w:autoSpaceDN w:val="0"/>
        <w:adjustRightInd w:val="0"/>
        <w:spacing w:after="0" w:line="240" w:lineRule="auto"/>
        <w:jc w:val="both"/>
        <w:textAlignment w:val="baseline"/>
        <w:outlineLvl w:val="1"/>
        <w:rPr>
          <w:rFonts w:ascii="Times New Roman" w:eastAsia="Times New Roman" w:hAnsi="Times New Roman"/>
          <w:sz w:val="24"/>
          <w:szCs w:val="24"/>
          <w:lang w:eastAsia="hr-HR"/>
        </w:rPr>
      </w:pPr>
    </w:p>
    <w:p w14:paraId="788FB593" w14:textId="10D95E72" w:rsidR="00983768" w:rsidRDefault="00983768" w:rsidP="00983768">
      <w:pPr>
        <w:keepNext/>
        <w:overflowPunct w:val="0"/>
        <w:autoSpaceDE w:val="0"/>
        <w:autoSpaceDN w:val="0"/>
        <w:adjustRightInd w:val="0"/>
        <w:spacing w:after="0" w:line="240" w:lineRule="auto"/>
        <w:jc w:val="both"/>
        <w:textAlignment w:val="baseline"/>
        <w:outlineLvl w:val="1"/>
        <w:rPr>
          <w:rFonts w:ascii="Times New Roman" w:eastAsia="Times New Roman" w:hAnsi="Times New Roman"/>
          <w:sz w:val="24"/>
          <w:szCs w:val="24"/>
          <w:lang w:eastAsia="hr-HR"/>
        </w:rPr>
      </w:pPr>
    </w:p>
    <w:p w14:paraId="1F459B0D" w14:textId="262A949F" w:rsidR="00F67196" w:rsidRPr="00E22D43" w:rsidRDefault="003F1E4C" w:rsidP="00983768">
      <w:pPr>
        <w:keepNext/>
        <w:overflowPunct w:val="0"/>
        <w:autoSpaceDE w:val="0"/>
        <w:autoSpaceDN w:val="0"/>
        <w:adjustRightInd w:val="0"/>
        <w:spacing w:after="0" w:line="240" w:lineRule="auto"/>
        <w:ind w:firstLine="1418"/>
        <w:jc w:val="both"/>
        <w:textAlignment w:val="baseline"/>
        <w:outlineLvl w:val="1"/>
        <w:rPr>
          <w:rFonts w:ascii="Times New Roman" w:eastAsia="Times New Roman" w:hAnsi="Times New Roman"/>
          <w:sz w:val="24"/>
          <w:szCs w:val="24"/>
          <w:lang w:eastAsia="hr-HR"/>
        </w:rPr>
      </w:pPr>
      <w:r w:rsidRPr="003F1E4C">
        <w:rPr>
          <w:rFonts w:ascii="Times New Roman" w:eastAsia="Times New Roman" w:hAnsi="Times New Roman"/>
          <w:sz w:val="24"/>
          <w:szCs w:val="24"/>
          <w:lang w:eastAsia="hr-HR"/>
        </w:rPr>
        <w:t xml:space="preserve">Na temelju </w:t>
      </w:r>
      <w:bookmarkStart w:id="1" w:name="_Hlk184989658"/>
      <w:r w:rsidRPr="003F1E4C">
        <w:rPr>
          <w:rFonts w:ascii="Times New Roman" w:eastAsia="Times New Roman" w:hAnsi="Times New Roman"/>
          <w:sz w:val="24"/>
          <w:szCs w:val="24"/>
          <w:lang w:eastAsia="hr-HR"/>
        </w:rPr>
        <w:t xml:space="preserve">članka </w:t>
      </w:r>
      <w:r w:rsidR="000A776D">
        <w:rPr>
          <w:rFonts w:ascii="Times New Roman" w:eastAsia="Times New Roman" w:hAnsi="Times New Roman"/>
          <w:sz w:val="24"/>
          <w:szCs w:val="24"/>
          <w:lang w:eastAsia="hr-HR"/>
        </w:rPr>
        <w:t>31. stavka 2</w:t>
      </w:r>
      <w:r w:rsidRPr="003F1E4C">
        <w:rPr>
          <w:rFonts w:ascii="Times New Roman" w:eastAsia="Times New Roman" w:hAnsi="Times New Roman"/>
          <w:sz w:val="24"/>
          <w:szCs w:val="24"/>
          <w:lang w:eastAsia="hr-HR"/>
        </w:rPr>
        <w:t xml:space="preserve">. </w:t>
      </w:r>
      <w:r w:rsidR="002D4F95">
        <w:rPr>
          <w:rFonts w:ascii="Times New Roman" w:eastAsia="Times New Roman" w:hAnsi="Times New Roman"/>
          <w:sz w:val="24"/>
          <w:szCs w:val="24"/>
          <w:lang w:eastAsia="hr-HR"/>
        </w:rPr>
        <w:t>Zakona o Vladi Republike Hrvatske</w:t>
      </w:r>
      <w:r w:rsidRPr="003F1E4C">
        <w:rPr>
          <w:rFonts w:ascii="Times New Roman" w:eastAsia="Times New Roman" w:hAnsi="Times New Roman"/>
          <w:sz w:val="24"/>
          <w:szCs w:val="24"/>
          <w:lang w:eastAsia="hr-HR"/>
        </w:rPr>
        <w:t xml:space="preserve"> („Narodne novine“, </w:t>
      </w:r>
      <w:r w:rsidR="005A2BFD" w:rsidRPr="003F1E4C">
        <w:rPr>
          <w:rFonts w:ascii="Times New Roman" w:eastAsia="Times New Roman" w:hAnsi="Times New Roman"/>
          <w:sz w:val="24"/>
          <w:szCs w:val="24"/>
          <w:lang w:eastAsia="hr-HR"/>
        </w:rPr>
        <w:t>br</w:t>
      </w:r>
      <w:r w:rsidR="005A2BFD">
        <w:rPr>
          <w:rFonts w:ascii="Times New Roman" w:eastAsia="Times New Roman" w:hAnsi="Times New Roman"/>
          <w:sz w:val="24"/>
          <w:szCs w:val="24"/>
          <w:lang w:eastAsia="hr-HR"/>
        </w:rPr>
        <w:t>.</w:t>
      </w:r>
      <w:r w:rsidR="005A2BFD" w:rsidRPr="003F1E4C">
        <w:rPr>
          <w:rFonts w:ascii="Times New Roman" w:eastAsia="Times New Roman" w:hAnsi="Times New Roman"/>
          <w:sz w:val="24"/>
          <w:szCs w:val="24"/>
          <w:lang w:eastAsia="hr-HR"/>
        </w:rPr>
        <w:t xml:space="preserve"> </w:t>
      </w:r>
      <w:r w:rsidR="002D4F95">
        <w:rPr>
          <w:rFonts w:ascii="Times New Roman" w:eastAsia="Times New Roman" w:hAnsi="Times New Roman"/>
          <w:sz w:val="24"/>
          <w:szCs w:val="24"/>
          <w:lang w:eastAsia="hr-HR"/>
        </w:rPr>
        <w:t>150/11</w:t>
      </w:r>
      <w:r w:rsidR="005A2BFD">
        <w:rPr>
          <w:rFonts w:ascii="Times New Roman" w:eastAsia="Times New Roman" w:hAnsi="Times New Roman"/>
          <w:sz w:val="24"/>
          <w:szCs w:val="24"/>
          <w:lang w:eastAsia="hr-HR"/>
        </w:rPr>
        <w:t>.</w:t>
      </w:r>
      <w:r w:rsidR="002D4F95">
        <w:rPr>
          <w:rFonts w:ascii="Times New Roman" w:eastAsia="Times New Roman" w:hAnsi="Times New Roman"/>
          <w:sz w:val="24"/>
          <w:szCs w:val="24"/>
          <w:lang w:eastAsia="hr-HR"/>
        </w:rPr>
        <w:t xml:space="preserve">, </w:t>
      </w:r>
      <w:r w:rsidR="006E6BBB">
        <w:rPr>
          <w:rFonts w:ascii="Times New Roman" w:eastAsia="Times New Roman" w:hAnsi="Times New Roman"/>
          <w:sz w:val="24"/>
          <w:szCs w:val="24"/>
          <w:lang w:eastAsia="hr-HR"/>
        </w:rPr>
        <w:t>119/14</w:t>
      </w:r>
      <w:r w:rsidR="005A2BFD">
        <w:rPr>
          <w:rFonts w:ascii="Times New Roman" w:eastAsia="Times New Roman" w:hAnsi="Times New Roman"/>
          <w:sz w:val="24"/>
          <w:szCs w:val="24"/>
          <w:lang w:eastAsia="hr-HR"/>
        </w:rPr>
        <w:t>.</w:t>
      </w:r>
      <w:r w:rsidR="006E6BBB">
        <w:rPr>
          <w:rFonts w:ascii="Times New Roman" w:eastAsia="Times New Roman" w:hAnsi="Times New Roman"/>
          <w:sz w:val="24"/>
          <w:szCs w:val="24"/>
          <w:lang w:eastAsia="hr-HR"/>
        </w:rPr>
        <w:t>, 93/16</w:t>
      </w:r>
      <w:r w:rsidR="005A2BFD">
        <w:rPr>
          <w:rFonts w:ascii="Times New Roman" w:eastAsia="Times New Roman" w:hAnsi="Times New Roman"/>
          <w:sz w:val="24"/>
          <w:szCs w:val="24"/>
          <w:lang w:eastAsia="hr-HR"/>
        </w:rPr>
        <w:t>.</w:t>
      </w:r>
      <w:r w:rsidR="006E6BBB">
        <w:rPr>
          <w:rFonts w:ascii="Times New Roman" w:eastAsia="Times New Roman" w:hAnsi="Times New Roman"/>
          <w:sz w:val="24"/>
          <w:szCs w:val="24"/>
          <w:lang w:eastAsia="hr-HR"/>
        </w:rPr>
        <w:t>, 116/18</w:t>
      </w:r>
      <w:r w:rsidR="005A2BFD">
        <w:rPr>
          <w:rFonts w:ascii="Times New Roman" w:eastAsia="Times New Roman" w:hAnsi="Times New Roman"/>
          <w:sz w:val="24"/>
          <w:szCs w:val="24"/>
          <w:lang w:eastAsia="hr-HR"/>
        </w:rPr>
        <w:t>.</w:t>
      </w:r>
      <w:r w:rsidR="006E6BBB">
        <w:rPr>
          <w:rFonts w:ascii="Times New Roman" w:eastAsia="Times New Roman" w:hAnsi="Times New Roman"/>
          <w:sz w:val="24"/>
          <w:szCs w:val="24"/>
          <w:lang w:eastAsia="hr-HR"/>
        </w:rPr>
        <w:t>, 80/22</w:t>
      </w:r>
      <w:r w:rsidR="005A2BFD">
        <w:rPr>
          <w:rFonts w:ascii="Times New Roman" w:eastAsia="Times New Roman" w:hAnsi="Times New Roman"/>
          <w:sz w:val="24"/>
          <w:szCs w:val="24"/>
          <w:lang w:eastAsia="hr-HR"/>
        </w:rPr>
        <w:t>.</w:t>
      </w:r>
      <w:r w:rsidR="006E6BBB">
        <w:rPr>
          <w:rFonts w:ascii="Times New Roman" w:eastAsia="Times New Roman" w:hAnsi="Times New Roman"/>
          <w:sz w:val="24"/>
          <w:szCs w:val="24"/>
          <w:lang w:eastAsia="hr-HR"/>
        </w:rPr>
        <w:t xml:space="preserve"> i 78/24</w:t>
      </w:r>
      <w:r w:rsidRPr="003F1E4C">
        <w:rPr>
          <w:rFonts w:ascii="Times New Roman" w:eastAsia="Times New Roman" w:hAnsi="Times New Roman"/>
          <w:sz w:val="24"/>
          <w:szCs w:val="24"/>
          <w:lang w:eastAsia="hr-HR"/>
        </w:rPr>
        <w:t>.)</w:t>
      </w:r>
      <w:r w:rsidR="005A2BFD">
        <w:rPr>
          <w:rFonts w:ascii="Times New Roman" w:eastAsia="Times New Roman" w:hAnsi="Times New Roman"/>
          <w:sz w:val="24"/>
          <w:szCs w:val="24"/>
          <w:lang w:eastAsia="hr-HR"/>
        </w:rPr>
        <w:t xml:space="preserve"> i </w:t>
      </w:r>
      <w:r w:rsidR="005A2BFD" w:rsidRPr="003F1E4C">
        <w:rPr>
          <w:rFonts w:ascii="Times New Roman" w:eastAsia="Times New Roman" w:hAnsi="Times New Roman"/>
          <w:sz w:val="24"/>
          <w:szCs w:val="24"/>
          <w:lang w:eastAsia="hr-HR"/>
        </w:rPr>
        <w:t xml:space="preserve">članka </w:t>
      </w:r>
      <w:r w:rsidR="005A2BFD">
        <w:rPr>
          <w:rFonts w:ascii="Times New Roman" w:eastAsia="Times New Roman" w:hAnsi="Times New Roman"/>
          <w:sz w:val="24"/>
          <w:szCs w:val="24"/>
          <w:lang w:eastAsia="hr-HR"/>
        </w:rPr>
        <w:t>12</w:t>
      </w:r>
      <w:r w:rsidR="005A2BFD" w:rsidRPr="003F1E4C">
        <w:rPr>
          <w:rFonts w:ascii="Times New Roman" w:eastAsia="Times New Roman" w:hAnsi="Times New Roman"/>
          <w:sz w:val="24"/>
          <w:szCs w:val="24"/>
          <w:lang w:eastAsia="hr-HR"/>
        </w:rPr>
        <w:t xml:space="preserve">. stavka </w:t>
      </w:r>
      <w:r w:rsidR="005A2BFD">
        <w:rPr>
          <w:rFonts w:ascii="Times New Roman" w:eastAsia="Times New Roman" w:hAnsi="Times New Roman"/>
          <w:sz w:val="24"/>
          <w:szCs w:val="24"/>
          <w:lang w:eastAsia="hr-HR"/>
        </w:rPr>
        <w:t>2</w:t>
      </w:r>
      <w:r w:rsidR="005A2BFD" w:rsidRPr="003F1E4C">
        <w:rPr>
          <w:rFonts w:ascii="Times New Roman" w:eastAsia="Times New Roman" w:hAnsi="Times New Roman"/>
          <w:sz w:val="24"/>
          <w:szCs w:val="24"/>
          <w:lang w:eastAsia="hr-HR"/>
        </w:rPr>
        <w:t>.</w:t>
      </w:r>
      <w:r w:rsidR="005A2BFD">
        <w:rPr>
          <w:rFonts w:ascii="Times New Roman" w:eastAsia="Times New Roman" w:hAnsi="Times New Roman"/>
          <w:sz w:val="24"/>
          <w:szCs w:val="24"/>
          <w:lang w:eastAsia="hr-HR"/>
        </w:rPr>
        <w:t xml:space="preserve"> </w:t>
      </w:r>
      <w:r w:rsidR="005A2BFD" w:rsidRPr="003F1E4C">
        <w:rPr>
          <w:rFonts w:ascii="Times New Roman" w:eastAsia="Times New Roman" w:hAnsi="Times New Roman"/>
          <w:sz w:val="24"/>
          <w:szCs w:val="24"/>
          <w:lang w:eastAsia="hr-HR"/>
        </w:rPr>
        <w:t>Zakona o sustavu strateškog planiranja i upravljanja razvojem Republike Hrvatske („Narodne novine“, br</w:t>
      </w:r>
      <w:r w:rsidR="005A2BFD">
        <w:rPr>
          <w:rFonts w:ascii="Times New Roman" w:eastAsia="Times New Roman" w:hAnsi="Times New Roman"/>
          <w:sz w:val="24"/>
          <w:szCs w:val="24"/>
          <w:lang w:eastAsia="hr-HR"/>
        </w:rPr>
        <w:t>. 123/17. i 151/22)</w:t>
      </w:r>
      <w:r w:rsidRPr="003F1E4C">
        <w:rPr>
          <w:rFonts w:ascii="Times New Roman" w:eastAsia="Times New Roman" w:hAnsi="Times New Roman"/>
          <w:sz w:val="24"/>
          <w:szCs w:val="24"/>
          <w:lang w:eastAsia="hr-HR"/>
        </w:rPr>
        <w:t xml:space="preserve">, </w:t>
      </w:r>
      <w:bookmarkEnd w:id="1"/>
      <w:r w:rsidRPr="003F1E4C">
        <w:rPr>
          <w:rFonts w:ascii="Times New Roman" w:eastAsia="Times New Roman" w:hAnsi="Times New Roman"/>
          <w:sz w:val="24"/>
          <w:szCs w:val="24"/>
          <w:lang w:eastAsia="hr-HR"/>
        </w:rPr>
        <w:t>Vlada Republike H</w:t>
      </w:r>
      <w:r w:rsidR="005A2BFD">
        <w:rPr>
          <w:rFonts w:ascii="Times New Roman" w:eastAsia="Times New Roman" w:hAnsi="Times New Roman"/>
          <w:sz w:val="24"/>
          <w:szCs w:val="24"/>
          <w:lang w:eastAsia="hr-HR"/>
        </w:rPr>
        <w:t xml:space="preserve">rvatske je na sjednici održanoj </w:t>
      </w:r>
      <w:r>
        <w:rPr>
          <w:rFonts w:ascii="Times New Roman" w:eastAsia="Times New Roman" w:hAnsi="Times New Roman"/>
          <w:sz w:val="24"/>
          <w:szCs w:val="24"/>
          <w:lang w:eastAsia="hr-HR"/>
        </w:rPr>
        <w:t>________</w:t>
      </w:r>
      <w:r w:rsidR="005A2BFD">
        <w:rPr>
          <w:rFonts w:ascii="Times New Roman" w:eastAsia="Times New Roman" w:hAnsi="Times New Roman"/>
          <w:sz w:val="24"/>
          <w:szCs w:val="24"/>
          <w:lang w:eastAsia="hr-HR"/>
        </w:rPr>
        <w:t xml:space="preserve"> </w:t>
      </w:r>
      <w:r>
        <w:rPr>
          <w:rFonts w:ascii="Times New Roman" w:eastAsia="Times New Roman" w:hAnsi="Times New Roman"/>
          <w:sz w:val="24"/>
          <w:szCs w:val="24"/>
          <w:lang w:eastAsia="hr-HR"/>
        </w:rPr>
        <w:t>2025</w:t>
      </w:r>
      <w:r w:rsidRPr="003F1E4C">
        <w:rPr>
          <w:rFonts w:ascii="Times New Roman" w:eastAsia="Times New Roman" w:hAnsi="Times New Roman"/>
          <w:sz w:val="24"/>
          <w:szCs w:val="24"/>
          <w:lang w:eastAsia="hr-HR"/>
        </w:rPr>
        <w:t>. donijela</w:t>
      </w:r>
    </w:p>
    <w:p w14:paraId="366C5775" w14:textId="77777777" w:rsidR="005A2BFD" w:rsidRDefault="005A2BFD" w:rsidP="00983768">
      <w:pPr>
        <w:keepNext/>
        <w:overflowPunct w:val="0"/>
        <w:autoSpaceDE w:val="0"/>
        <w:autoSpaceDN w:val="0"/>
        <w:adjustRightInd w:val="0"/>
        <w:spacing w:after="0" w:line="240" w:lineRule="auto"/>
        <w:jc w:val="center"/>
        <w:textAlignment w:val="baseline"/>
        <w:outlineLvl w:val="1"/>
        <w:rPr>
          <w:rFonts w:ascii="Times New Roman" w:eastAsia="Times New Roman" w:hAnsi="Times New Roman"/>
          <w:b/>
          <w:sz w:val="24"/>
          <w:szCs w:val="24"/>
          <w:lang w:eastAsia="hr-HR"/>
        </w:rPr>
      </w:pPr>
    </w:p>
    <w:p w14:paraId="164E9DEA" w14:textId="77777777" w:rsidR="005A2BFD" w:rsidRDefault="005A2BFD" w:rsidP="00983768">
      <w:pPr>
        <w:keepNext/>
        <w:overflowPunct w:val="0"/>
        <w:autoSpaceDE w:val="0"/>
        <w:autoSpaceDN w:val="0"/>
        <w:adjustRightInd w:val="0"/>
        <w:spacing w:after="0" w:line="240" w:lineRule="auto"/>
        <w:jc w:val="center"/>
        <w:textAlignment w:val="baseline"/>
        <w:outlineLvl w:val="1"/>
        <w:rPr>
          <w:rFonts w:ascii="Times New Roman" w:eastAsia="Times New Roman" w:hAnsi="Times New Roman"/>
          <w:b/>
          <w:sz w:val="24"/>
          <w:szCs w:val="24"/>
          <w:lang w:eastAsia="hr-HR"/>
        </w:rPr>
      </w:pPr>
    </w:p>
    <w:p w14:paraId="4C59FCB1" w14:textId="7563F22D" w:rsidR="00F67196" w:rsidRDefault="00F67196" w:rsidP="00983768">
      <w:pPr>
        <w:keepNext/>
        <w:overflowPunct w:val="0"/>
        <w:autoSpaceDE w:val="0"/>
        <w:autoSpaceDN w:val="0"/>
        <w:adjustRightInd w:val="0"/>
        <w:spacing w:after="0" w:line="240" w:lineRule="auto"/>
        <w:jc w:val="center"/>
        <w:textAlignment w:val="baseline"/>
        <w:outlineLvl w:val="1"/>
        <w:rPr>
          <w:rFonts w:ascii="Times New Roman" w:eastAsia="Times New Roman" w:hAnsi="Times New Roman"/>
          <w:b/>
          <w:sz w:val="24"/>
          <w:szCs w:val="24"/>
          <w:lang w:eastAsia="hr-HR"/>
        </w:rPr>
      </w:pPr>
      <w:r>
        <w:rPr>
          <w:rFonts w:ascii="Times New Roman" w:eastAsia="Times New Roman" w:hAnsi="Times New Roman"/>
          <w:b/>
          <w:sz w:val="24"/>
          <w:szCs w:val="24"/>
          <w:lang w:eastAsia="hr-HR"/>
        </w:rPr>
        <w:t>O D L U K U</w:t>
      </w:r>
    </w:p>
    <w:p w14:paraId="432E1FFA" w14:textId="77777777" w:rsidR="005A2BFD" w:rsidRDefault="005A2BFD" w:rsidP="00983768">
      <w:pPr>
        <w:overflowPunct w:val="0"/>
        <w:autoSpaceDE w:val="0"/>
        <w:autoSpaceDN w:val="0"/>
        <w:adjustRightInd w:val="0"/>
        <w:spacing w:after="0" w:line="240" w:lineRule="auto"/>
        <w:jc w:val="center"/>
        <w:textAlignment w:val="baseline"/>
        <w:rPr>
          <w:rFonts w:ascii="Times New Roman" w:eastAsia="Times New Roman" w:hAnsi="Times New Roman"/>
          <w:b/>
          <w:sz w:val="24"/>
          <w:szCs w:val="24"/>
          <w:lang w:eastAsia="hr-HR"/>
        </w:rPr>
      </w:pPr>
      <w:bookmarkStart w:id="2" w:name="_Hlk63075449"/>
    </w:p>
    <w:p w14:paraId="399F8E0C" w14:textId="1DC2EC48" w:rsidR="00474B1C" w:rsidRDefault="00F67196" w:rsidP="005A2BFD">
      <w:pPr>
        <w:overflowPunct w:val="0"/>
        <w:autoSpaceDE w:val="0"/>
        <w:autoSpaceDN w:val="0"/>
        <w:adjustRightInd w:val="0"/>
        <w:spacing w:after="0" w:line="240" w:lineRule="auto"/>
        <w:jc w:val="center"/>
        <w:textAlignment w:val="baseline"/>
        <w:rPr>
          <w:rFonts w:ascii="Times New Roman" w:eastAsia="Times New Roman" w:hAnsi="Times New Roman"/>
          <w:b/>
          <w:sz w:val="24"/>
          <w:szCs w:val="24"/>
          <w:lang w:eastAsia="hr-HR"/>
        </w:rPr>
      </w:pPr>
      <w:r>
        <w:rPr>
          <w:rFonts w:ascii="Times New Roman" w:eastAsia="Times New Roman" w:hAnsi="Times New Roman"/>
          <w:b/>
          <w:sz w:val="24"/>
          <w:szCs w:val="24"/>
          <w:lang w:eastAsia="hr-HR"/>
        </w:rPr>
        <w:t xml:space="preserve">o donošenju </w:t>
      </w:r>
      <w:bookmarkStart w:id="3" w:name="_Hlk184988199"/>
      <w:bookmarkEnd w:id="2"/>
      <w:r w:rsidR="00834AEC">
        <w:rPr>
          <w:rFonts w:ascii="Times New Roman" w:eastAsia="Times New Roman" w:hAnsi="Times New Roman"/>
          <w:b/>
          <w:sz w:val="24"/>
          <w:szCs w:val="24"/>
          <w:lang w:eastAsia="hr-HR"/>
        </w:rPr>
        <w:t xml:space="preserve">Nacionalnog plana stambene politike Republike Hrvatske </w:t>
      </w:r>
      <w:r w:rsidR="005A2BFD">
        <w:rPr>
          <w:rFonts w:ascii="Times New Roman" w:eastAsia="Times New Roman" w:hAnsi="Times New Roman"/>
          <w:b/>
          <w:sz w:val="24"/>
          <w:szCs w:val="24"/>
          <w:lang w:eastAsia="hr-HR"/>
        </w:rPr>
        <w:t>do 2030.</w:t>
      </w:r>
      <w:bookmarkEnd w:id="3"/>
      <w:r w:rsidR="00474B1C">
        <w:rPr>
          <w:rFonts w:ascii="Times New Roman" w:eastAsia="Times New Roman" w:hAnsi="Times New Roman"/>
          <w:b/>
          <w:sz w:val="24"/>
          <w:szCs w:val="24"/>
          <w:lang w:eastAsia="hr-HR"/>
        </w:rPr>
        <w:t xml:space="preserve"> i </w:t>
      </w:r>
    </w:p>
    <w:p w14:paraId="1583E373" w14:textId="1766B137" w:rsidR="00834AEC" w:rsidRDefault="00474B1C" w:rsidP="00983768">
      <w:pPr>
        <w:overflowPunct w:val="0"/>
        <w:autoSpaceDE w:val="0"/>
        <w:autoSpaceDN w:val="0"/>
        <w:adjustRightInd w:val="0"/>
        <w:spacing w:after="0" w:line="240" w:lineRule="auto"/>
        <w:jc w:val="center"/>
        <w:textAlignment w:val="baseline"/>
        <w:rPr>
          <w:rFonts w:ascii="Times New Roman" w:eastAsia="Times New Roman" w:hAnsi="Times New Roman"/>
          <w:b/>
          <w:sz w:val="24"/>
          <w:szCs w:val="24"/>
          <w:lang w:eastAsia="hr-HR"/>
        </w:rPr>
      </w:pPr>
      <w:bookmarkStart w:id="4" w:name="_Hlk184988232"/>
      <w:r>
        <w:rPr>
          <w:rFonts w:ascii="Times New Roman" w:eastAsia="Times New Roman" w:hAnsi="Times New Roman"/>
          <w:b/>
          <w:sz w:val="24"/>
          <w:szCs w:val="24"/>
          <w:lang w:eastAsia="hr-HR"/>
        </w:rPr>
        <w:t>A</w:t>
      </w:r>
      <w:r w:rsidRPr="00474B1C">
        <w:rPr>
          <w:rFonts w:ascii="Times New Roman" w:eastAsia="Times New Roman" w:hAnsi="Times New Roman"/>
          <w:b/>
          <w:sz w:val="24"/>
          <w:szCs w:val="24"/>
          <w:lang w:eastAsia="hr-HR"/>
        </w:rPr>
        <w:t>kcijskog plana</w:t>
      </w:r>
      <w:r>
        <w:rPr>
          <w:rFonts w:ascii="Times New Roman" w:eastAsia="Times New Roman" w:hAnsi="Times New Roman"/>
          <w:b/>
          <w:sz w:val="24"/>
          <w:szCs w:val="24"/>
          <w:lang w:eastAsia="hr-HR"/>
        </w:rPr>
        <w:t xml:space="preserve"> </w:t>
      </w:r>
      <w:r w:rsidRPr="00474B1C">
        <w:rPr>
          <w:rFonts w:ascii="Times New Roman" w:eastAsia="Times New Roman" w:hAnsi="Times New Roman"/>
          <w:b/>
          <w:sz w:val="24"/>
          <w:szCs w:val="24"/>
          <w:lang w:eastAsia="hr-HR"/>
        </w:rPr>
        <w:t>za provedbu</w:t>
      </w:r>
      <w:r>
        <w:rPr>
          <w:rFonts w:ascii="Times New Roman" w:eastAsia="Times New Roman" w:hAnsi="Times New Roman"/>
          <w:b/>
          <w:sz w:val="24"/>
          <w:szCs w:val="24"/>
          <w:lang w:eastAsia="hr-HR"/>
        </w:rPr>
        <w:t xml:space="preserve"> N</w:t>
      </w:r>
      <w:r w:rsidRPr="00474B1C">
        <w:rPr>
          <w:rFonts w:ascii="Times New Roman" w:eastAsia="Times New Roman" w:hAnsi="Times New Roman"/>
          <w:b/>
          <w:sz w:val="24"/>
          <w:szCs w:val="24"/>
          <w:lang w:eastAsia="hr-HR"/>
        </w:rPr>
        <w:t xml:space="preserve">acionalnog plana stambene politike </w:t>
      </w:r>
      <w:r>
        <w:rPr>
          <w:rFonts w:ascii="Times New Roman" w:eastAsia="Times New Roman" w:hAnsi="Times New Roman"/>
          <w:b/>
          <w:sz w:val="24"/>
          <w:szCs w:val="24"/>
          <w:lang w:eastAsia="hr-HR"/>
        </w:rPr>
        <w:t>R</w:t>
      </w:r>
      <w:r w:rsidRPr="00474B1C">
        <w:rPr>
          <w:rFonts w:ascii="Times New Roman" w:eastAsia="Times New Roman" w:hAnsi="Times New Roman"/>
          <w:b/>
          <w:sz w:val="24"/>
          <w:szCs w:val="24"/>
          <w:lang w:eastAsia="hr-HR"/>
        </w:rPr>
        <w:t xml:space="preserve">epublike </w:t>
      </w:r>
      <w:r>
        <w:rPr>
          <w:rFonts w:ascii="Times New Roman" w:eastAsia="Times New Roman" w:hAnsi="Times New Roman"/>
          <w:b/>
          <w:sz w:val="24"/>
          <w:szCs w:val="24"/>
          <w:lang w:eastAsia="hr-HR"/>
        </w:rPr>
        <w:t>H</w:t>
      </w:r>
      <w:r w:rsidRPr="00474B1C">
        <w:rPr>
          <w:rFonts w:ascii="Times New Roman" w:eastAsia="Times New Roman" w:hAnsi="Times New Roman"/>
          <w:b/>
          <w:sz w:val="24"/>
          <w:szCs w:val="24"/>
          <w:lang w:eastAsia="hr-HR"/>
        </w:rPr>
        <w:t>rvatske za razdoblje od 2025. do 2027. godine</w:t>
      </w:r>
    </w:p>
    <w:bookmarkEnd w:id="4"/>
    <w:p w14:paraId="68A32195" w14:textId="7E08F076" w:rsidR="00D318FF" w:rsidRPr="00D318FF" w:rsidRDefault="00D318FF" w:rsidP="00834673">
      <w:pPr>
        <w:overflowPunct w:val="0"/>
        <w:autoSpaceDE w:val="0"/>
        <w:autoSpaceDN w:val="0"/>
        <w:adjustRightInd w:val="0"/>
        <w:spacing w:after="0" w:line="240" w:lineRule="auto"/>
        <w:textAlignment w:val="baseline"/>
        <w:rPr>
          <w:rFonts w:ascii="Times New Roman" w:eastAsia="Times New Roman" w:hAnsi="Times New Roman"/>
          <w:b/>
          <w:sz w:val="24"/>
          <w:szCs w:val="24"/>
          <w:lang w:eastAsia="hr-HR"/>
        </w:rPr>
      </w:pPr>
    </w:p>
    <w:p w14:paraId="00518BDE" w14:textId="77777777" w:rsidR="00F67196" w:rsidRPr="00D318FF" w:rsidRDefault="00F67196" w:rsidP="00D318FF">
      <w:pPr>
        <w:overflowPunct w:val="0"/>
        <w:autoSpaceDE w:val="0"/>
        <w:autoSpaceDN w:val="0"/>
        <w:adjustRightInd w:val="0"/>
        <w:spacing w:after="0" w:line="240" w:lineRule="auto"/>
        <w:jc w:val="center"/>
        <w:textAlignment w:val="baseline"/>
        <w:rPr>
          <w:rFonts w:ascii="Times New Roman" w:eastAsia="Times New Roman" w:hAnsi="Times New Roman"/>
          <w:b/>
          <w:sz w:val="24"/>
          <w:szCs w:val="24"/>
          <w:lang w:eastAsia="hr-HR"/>
        </w:rPr>
      </w:pPr>
      <w:r w:rsidRPr="00D318FF">
        <w:rPr>
          <w:rFonts w:ascii="Times New Roman" w:eastAsia="Times New Roman" w:hAnsi="Times New Roman"/>
          <w:b/>
          <w:sz w:val="24"/>
          <w:szCs w:val="24"/>
          <w:lang w:eastAsia="hr-HR"/>
        </w:rPr>
        <w:t>I.</w:t>
      </w:r>
    </w:p>
    <w:p w14:paraId="7B87AA89" w14:textId="77777777" w:rsidR="00D318FF" w:rsidRDefault="00D318FF" w:rsidP="00D318FF">
      <w:pPr>
        <w:spacing w:after="0" w:line="240" w:lineRule="auto"/>
        <w:ind w:firstLine="708"/>
        <w:jc w:val="both"/>
        <w:rPr>
          <w:rFonts w:ascii="Times New Roman" w:eastAsia="Times New Roman" w:hAnsi="Times New Roman"/>
          <w:sz w:val="24"/>
          <w:szCs w:val="24"/>
          <w:lang w:eastAsia="hr-HR"/>
        </w:rPr>
      </w:pPr>
      <w:bookmarkStart w:id="5" w:name="_Hlk184988222"/>
    </w:p>
    <w:p w14:paraId="063F0966" w14:textId="07F5179F" w:rsidR="00EE7467" w:rsidRDefault="00F67196" w:rsidP="00D318FF">
      <w:pPr>
        <w:spacing w:after="0" w:line="240" w:lineRule="auto"/>
        <w:ind w:firstLine="1418"/>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Donos</w:t>
      </w:r>
      <w:r w:rsidR="008C1179" w:rsidRPr="00D318FF">
        <w:rPr>
          <w:rFonts w:ascii="Times New Roman" w:eastAsia="Times New Roman" w:hAnsi="Times New Roman"/>
          <w:sz w:val="24"/>
          <w:szCs w:val="24"/>
          <w:lang w:eastAsia="hr-HR"/>
        </w:rPr>
        <w:t>e</w:t>
      </w:r>
      <w:r w:rsidRPr="00D318FF">
        <w:rPr>
          <w:rFonts w:ascii="Times New Roman" w:eastAsia="Times New Roman" w:hAnsi="Times New Roman"/>
          <w:sz w:val="24"/>
          <w:szCs w:val="24"/>
          <w:lang w:eastAsia="hr-HR"/>
        </w:rPr>
        <w:t xml:space="preserve"> se </w:t>
      </w:r>
      <w:bookmarkStart w:id="6" w:name="_Hlk63234761"/>
      <w:bookmarkStart w:id="7" w:name="_Hlk190684420"/>
      <w:r w:rsidR="00166876" w:rsidRPr="00D318FF">
        <w:rPr>
          <w:rFonts w:ascii="Times New Roman" w:eastAsia="Times New Roman" w:hAnsi="Times New Roman"/>
          <w:sz w:val="24"/>
          <w:szCs w:val="24"/>
          <w:lang w:eastAsia="hr-HR"/>
        </w:rPr>
        <w:t>Nacionaln</w:t>
      </w:r>
      <w:r w:rsidR="008C1179" w:rsidRPr="00D318FF">
        <w:rPr>
          <w:rFonts w:ascii="Times New Roman" w:eastAsia="Times New Roman" w:hAnsi="Times New Roman"/>
          <w:sz w:val="24"/>
          <w:szCs w:val="24"/>
          <w:lang w:eastAsia="hr-HR"/>
        </w:rPr>
        <w:t>i</w:t>
      </w:r>
      <w:r w:rsidR="00166876" w:rsidRPr="00D318FF">
        <w:rPr>
          <w:rFonts w:ascii="Times New Roman" w:eastAsia="Times New Roman" w:hAnsi="Times New Roman"/>
          <w:sz w:val="24"/>
          <w:szCs w:val="24"/>
          <w:lang w:eastAsia="hr-HR"/>
        </w:rPr>
        <w:t xml:space="preserve"> plan stambene politike Republike Hrvatske </w:t>
      </w:r>
      <w:bookmarkEnd w:id="5"/>
      <w:bookmarkEnd w:id="6"/>
      <w:bookmarkEnd w:id="7"/>
      <w:r w:rsidR="00D318FF">
        <w:rPr>
          <w:rFonts w:ascii="Times New Roman" w:eastAsia="Times New Roman" w:hAnsi="Times New Roman"/>
          <w:sz w:val="24"/>
          <w:szCs w:val="24"/>
          <w:lang w:eastAsia="hr-HR"/>
        </w:rPr>
        <w:t xml:space="preserve">do 2030. </w:t>
      </w:r>
      <w:r w:rsidR="008C1179" w:rsidRPr="00D318FF">
        <w:rPr>
          <w:rFonts w:ascii="Times New Roman" w:eastAsia="Times New Roman" w:hAnsi="Times New Roman"/>
          <w:sz w:val="24"/>
          <w:szCs w:val="24"/>
          <w:lang w:eastAsia="hr-HR"/>
        </w:rPr>
        <w:t xml:space="preserve">i </w:t>
      </w:r>
      <w:r w:rsidR="00EE7467" w:rsidRPr="00D318FF">
        <w:rPr>
          <w:rFonts w:ascii="Times New Roman" w:eastAsia="Times New Roman" w:hAnsi="Times New Roman"/>
          <w:sz w:val="24"/>
          <w:szCs w:val="24"/>
          <w:lang w:eastAsia="hr-HR"/>
        </w:rPr>
        <w:t>Akcijski plan za provedbu Nacionalnog plana stambene politike Republike Hrvatske za razdoblje od 2025. do 2027. godine</w:t>
      </w:r>
      <w:r w:rsidR="00D318FF">
        <w:rPr>
          <w:rFonts w:ascii="Times New Roman" w:eastAsia="Times New Roman" w:hAnsi="Times New Roman"/>
          <w:sz w:val="24"/>
          <w:szCs w:val="24"/>
          <w:lang w:eastAsia="hr-HR"/>
        </w:rPr>
        <w:t>,</w:t>
      </w:r>
      <w:r w:rsidR="008C1179" w:rsidRPr="00D318FF">
        <w:rPr>
          <w:rFonts w:ascii="Times New Roman" w:eastAsia="Times New Roman" w:hAnsi="Times New Roman"/>
          <w:sz w:val="24"/>
          <w:szCs w:val="24"/>
          <w:lang w:eastAsia="hr-HR"/>
        </w:rPr>
        <w:t xml:space="preserve"> u tekstovima koje je Vladi Republike Hrvatske </w:t>
      </w:r>
      <w:r w:rsidR="00DB0614" w:rsidRPr="00D318FF">
        <w:rPr>
          <w:rFonts w:ascii="Times New Roman" w:eastAsia="Times New Roman" w:hAnsi="Times New Roman"/>
          <w:sz w:val="24"/>
          <w:szCs w:val="24"/>
          <w:lang w:eastAsia="hr-HR"/>
        </w:rPr>
        <w:t xml:space="preserve">dostavilo Ministarstvo prostornoga uređenja, graditeljstva i državne imovine </w:t>
      </w:r>
      <w:r w:rsidR="00F547A5" w:rsidRPr="00D318FF">
        <w:rPr>
          <w:rFonts w:ascii="Times New Roman" w:eastAsia="Times New Roman" w:hAnsi="Times New Roman"/>
          <w:sz w:val="24"/>
          <w:szCs w:val="24"/>
          <w:lang w:eastAsia="hr-HR"/>
        </w:rPr>
        <w:t>aktom</w:t>
      </w:r>
      <w:r w:rsidR="00D318FF">
        <w:rPr>
          <w:rFonts w:ascii="Times New Roman" w:eastAsia="Times New Roman" w:hAnsi="Times New Roman"/>
          <w:sz w:val="24"/>
          <w:szCs w:val="24"/>
          <w:lang w:eastAsia="hr-HR"/>
        </w:rPr>
        <w:t>,</w:t>
      </w:r>
      <w:r w:rsidR="00F547A5" w:rsidRPr="00D318FF">
        <w:rPr>
          <w:rFonts w:ascii="Times New Roman" w:eastAsia="Times New Roman" w:hAnsi="Times New Roman"/>
          <w:sz w:val="24"/>
          <w:szCs w:val="24"/>
          <w:lang w:eastAsia="hr-HR"/>
        </w:rPr>
        <w:t xml:space="preserve"> KLASA: </w:t>
      </w:r>
      <w:r w:rsidR="00774091">
        <w:rPr>
          <w:rFonts w:ascii="Times New Roman" w:eastAsia="Times New Roman" w:hAnsi="Times New Roman"/>
          <w:sz w:val="24"/>
          <w:szCs w:val="24"/>
          <w:lang w:eastAsia="hr-HR"/>
        </w:rPr>
        <w:t>371-01/25-01/401,</w:t>
      </w:r>
      <w:r w:rsidR="00F547A5" w:rsidRPr="00D318FF">
        <w:rPr>
          <w:rFonts w:ascii="Times New Roman" w:eastAsia="Times New Roman" w:hAnsi="Times New Roman"/>
          <w:sz w:val="24"/>
          <w:szCs w:val="24"/>
          <w:lang w:eastAsia="hr-HR"/>
        </w:rPr>
        <w:t xml:space="preserve"> URBROJ:  </w:t>
      </w:r>
      <w:r w:rsidR="00774091">
        <w:rPr>
          <w:rFonts w:ascii="Times New Roman" w:eastAsia="Times New Roman" w:hAnsi="Times New Roman"/>
          <w:sz w:val="24"/>
          <w:szCs w:val="24"/>
          <w:lang w:eastAsia="hr-HR"/>
        </w:rPr>
        <w:t xml:space="preserve">531-01-25-29, </w:t>
      </w:r>
      <w:r w:rsidR="00F547A5" w:rsidRPr="00D318FF">
        <w:rPr>
          <w:rFonts w:ascii="Times New Roman" w:eastAsia="Times New Roman" w:hAnsi="Times New Roman"/>
          <w:sz w:val="24"/>
          <w:szCs w:val="24"/>
          <w:lang w:eastAsia="hr-HR"/>
        </w:rPr>
        <w:t xml:space="preserve">od  </w:t>
      </w:r>
      <w:r w:rsidR="00774091">
        <w:rPr>
          <w:rFonts w:ascii="Times New Roman" w:eastAsia="Times New Roman" w:hAnsi="Times New Roman"/>
          <w:sz w:val="24"/>
          <w:szCs w:val="24"/>
          <w:lang w:eastAsia="hr-HR"/>
        </w:rPr>
        <w:t>14. ožujka</w:t>
      </w:r>
      <w:r w:rsidR="00F547A5" w:rsidRPr="00D318FF">
        <w:rPr>
          <w:rFonts w:ascii="Times New Roman" w:eastAsia="Times New Roman" w:hAnsi="Times New Roman"/>
          <w:sz w:val="24"/>
          <w:szCs w:val="24"/>
          <w:lang w:eastAsia="hr-HR"/>
        </w:rPr>
        <w:t>2025.</w:t>
      </w:r>
    </w:p>
    <w:p w14:paraId="78AE86D1" w14:textId="1FD46030" w:rsidR="00834673" w:rsidRDefault="00834673" w:rsidP="00834673">
      <w:pPr>
        <w:spacing w:after="0" w:line="240" w:lineRule="auto"/>
        <w:jc w:val="both"/>
        <w:rPr>
          <w:rFonts w:ascii="Times New Roman" w:eastAsia="Times New Roman" w:hAnsi="Times New Roman"/>
          <w:sz w:val="24"/>
          <w:szCs w:val="24"/>
          <w:lang w:eastAsia="hr-HR"/>
        </w:rPr>
      </w:pPr>
    </w:p>
    <w:p w14:paraId="317AE3B6" w14:textId="1142FC66" w:rsidR="00834673" w:rsidRPr="00834673" w:rsidRDefault="00834673" w:rsidP="00834673">
      <w:pPr>
        <w:spacing w:after="0" w:line="240" w:lineRule="auto"/>
        <w:jc w:val="center"/>
        <w:rPr>
          <w:rFonts w:ascii="Times New Roman" w:eastAsia="Times New Roman" w:hAnsi="Times New Roman"/>
          <w:b/>
          <w:sz w:val="24"/>
          <w:szCs w:val="24"/>
          <w:lang w:eastAsia="hr-HR"/>
        </w:rPr>
      </w:pPr>
      <w:r w:rsidRPr="00834673">
        <w:rPr>
          <w:rFonts w:ascii="Times New Roman" w:eastAsia="Times New Roman" w:hAnsi="Times New Roman"/>
          <w:b/>
          <w:sz w:val="24"/>
          <w:szCs w:val="24"/>
          <w:lang w:eastAsia="hr-HR"/>
        </w:rPr>
        <w:t>II.</w:t>
      </w:r>
    </w:p>
    <w:p w14:paraId="51D9842F" w14:textId="20B0E295" w:rsidR="00834673" w:rsidRDefault="00834673" w:rsidP="00834673">
      <w:pPr>
        <w:spacing w:after="0" w:line="240" w:lineRule="auto"/>
        <w:jc w:val="both"/>
        <w:rPr>
          <w:rFonts w:ascii="Times New Roman" w:eastAsia="Times New Roman" w:hAnsi="Times New Roman"/>
          <w:sz w:val="24"/>
          <w:szCs w:val="24"/>
          <w:lang w:eastAsia="hr-HR"/>
        </w:rPr>
      </w:pPr>
    </w:p>
    <w:p w14:paraId="3CF129FF" w14:textId="7340BA2C" w:rsidR="00834673" w:rsidRDefault="00834673" w:rsidP="00834673">
      <w:pPr>
        <w:spacing w:after="0" w:line="240" w:lineRule="auto"/>
        <w:ind w:firstLine="1416"/>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 xml:space="preserve">Zadužuje se Ministarstvo prostornoga uređenja, graditeljstva i državne imovine da o donošenju ove Odluke izvijesti nadležna tijela, nositelje provedbe mjera </w:t>
      </w:r>
      <w:r w:rsidRPr="0036439B">
        <w:rPr>
          <w:rFonts w:ascii="Times New Roman" w:eastAsia="Times New Roman" w:hAnsi="Times New Roman"/>
          <w:sz w:val="24"/>
          <w:szCs w:val="24"/>
          <w:lang w:eastAsia="hr-HR"/>
        </w:rPr>
        <w:lastRenderedPageBreak/>
        <w:t>i suradnike u provedbi mjera iz Nacionalnog plana i Akcijskog plana iz točke I. ove Odluke</w:t>
      </w:r>
      <w:r w:rsidR="002252DA" w:rsidRPr="0036439B">
        <w:rPr>
          <w:rFonts w:ascii="Times New Roman" w:eastAsia="Times New Roman" w:hAnsi="Times New Roman"/>
          <w:sz w:val="24"/>
          <w:szCs w:val="24"/>
          <w:lang w:eastAsia="hr-HR"/>
        </w:rPr>
        <w:t>.</w:t>
      </w:r>
    </w:p>
    <w:p w14:paraId="2F78CD87" w14:textId="77777777" w:rsidR="00774091" w:rsidRPr="00D318FF" w:rsidRDefault="00774091" w:rsidP="00D318FF">
      <w:pPr>
        <w:spacing w:after="0" w:line="240" w:lineRule="auto"/>
        <w:ind w:firstLine="1418"/>
        <w:jc w:val="both"/>
        <w:rPr>
          <w:rFonts w:ascii="Times New Roman" w:eastAsia="Times New Roman" w:hAnsi="Times New Roman"/>
          <w:sz w:val="24"/>
          <w:szCs w:val="24"/>
          <w:lang w:eastAsia="hr-HR"/>
        </w:rPr>
      </w:pPr>
    </w:p>
    <w:p w14:paraId="5824DE32" w14:textId="7B095176" w:rsidR="00EE7467" w:rsidRPr="00774091" w:rsidRDefault="00DB0614" w:rsidP="00D318FF">
      <w:pPr>
        <w:spacing w:after="0" w:line="240" w:lineRule="auto"/>
        <w:jc w:val="center"/>
        <w:rPr>
          <w:rFonts w:ascii="Times New Roman" w:eastAsia="Times New Roman" w:hAnsi="Times New Roman"/>
          <w:b/>
          <w:sz w:val="24"/>
          <w:szCs w:val="24"/>
          <w:lang w:eastAsia="hr-HR"/>
        </w:rPr>
      </w:pPr>
      <w:r w:rsidRPr="00774091">
        <w:rPr>
          <w:rFonts w:ascii="Times New Roman" w:eastAsia="Times New Roman" w:hAnsi="Times New Roman"/>
          <w:b/>
          <w:sz w:val="24"/>
          <w:szCs w:val="24"/>
          <w:lang w:eastAsia="hr-HR"/>
        </w:rPr>
        <w:t>II</w:t>
      </w:r>
      <w:r w:rsidR="00834673">
        <w:rPr>
          <w:rFonts w:ascii="Times New Roman" w:eastAsia="Times New Roman" w:hAnsi="Times New Roman"/>
          <w:b/>
          <w:sz w:val="24"/>
          <w:szCs w:val="24"/>
          <w:lang w:eastAsia="hr-HR"/>
        </w:rPr>
        <w:t>I</w:t>
      </w:r>
      <w:r w:rsidR="0036439B">
        <w:rPr>
          <w:rFonts w:ascii="Times New Roman" w:eastAsia="Times New Roman" w:hAnsi="Times New Roman"/>
          <w:b/>
          <w:sz w:val="24"/>
          <w:szCs w:val="24"/>
          <w:lang w:eastAsia="hr-HR"/>
        </w:rPr>
        <w:t>.</w:t>
      </w:r>
    </w:p>
    <w:p w14:paraId="47B604C4" w14:textId="77777777" w:rsidR="00774091" w:rsidRDefault="00774091" w:rsidP="00D318FF">
      <w:pPr>
        <w:spacing w:after="0" w:line="240" w:lineRule="auto"/>
        <w:rPr>
          <w:rFonts w:ascii="Times New Roman" w:eastAsia="Times New Roman" w:hAnsi="Times New Roman"/>
          <w:sz w:val="24"/>
          <w:szCs w:val="24"/>
          <w:lang w:eastAsia="hr-HR"/>
        </w:rPr>
      </w:pPr>
    </w:p>
    <w:p w14:paraId="0CDB8481" w14:textId="6F1D1077" w:rsidR="00DB0614" w:rsidRPr="00D318FF" w:rsidRDefault="001F61D5" w:rsidP="00774091">
      <w:pPr>
        <w:spacing w:after="0" w:line="240" w:lineRule="auto"/>
        <w:ind w:firstLine="1418"/>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 xml:space="preserve">Zadužuje se Ministarstvo </w:t>
      </w:r>
      <w:r w:rsidR="00774091">
        <w:rPr>
          <w:rFonts w:ascii="Times New Roman" w:eastAsia="Times New Roman" w:hAnsi="Times New Roman"/>
          <w:sz w:val="24"/>
          <w:szCs w:val="24"/>
          <w:lang w:eastAsia="hr-HR"/>
        </w:rPr>
        <w:t xml:space="preserve">prostornoga uređenja, graditeljstva i državne imovine </w:t>
      </w:r>
      <w:r w:rsidRPr="00D318FF">
        <w:rPr>
          <w:rFonts w:ascii="Times New Roman" w:eastAsia="Times New Roman" w:hAnsi="Times New Roman"/>
          <w:sz w:val="24"/>
          <w:szCs w:val="24"/>
          <w:lang w:eastAsia="hr-HR"/>
        </w:rPr>
        <w:t xml:space="preserve">da Nacionalni plan i Akcijski plan </w:t>
      </w:r>
      <w:r w:rsidR="00F547A5" w:rsidRPr="00D318FF">
        <w:rPr>
          <w:rFonts w:ascii="Times New Roman" w:eastAsia="Times New Roman" w:hAnsi="Times New Roman"/>
          <w:sz w:val="24"/>
          <w:szCs w:val="24"/>
          <w:lang w:eastAsia="hr-HR"/>
        </w:rPr>
        <w:t>iz točke I. ove Odluke</w:t>
      </w:r>
      <w:r w:rsidRPr="00D318FF">
        <w:rPr>
          <w:rFonts w:ascii="Times New Roman" w:eastAsia="Times New Roman" w:hAnsi="Times New Roman"/>
          <w:sz w:val="24"/>
          <w:szCs w:val="24"/>
          <w:lang w:eastAsia="hr-HR"/>
        </w:rPr>
        <w:t xml:space="preserve"> objavi na svojim mrežnim stranicama. </w:t>
      </w:r>
    </w:p>
    <w:p w14:paraId="448A1DF4" w14:textId="77777777" w:rsidR="00774091" w:rsidRDefault="00774091" w:rsidP="00D318FF">
      <w:pPr>
        <w:spacing w:after="0" w:line="240" w:lineRule="auto"/>
        <w:rPr>
          <w:rFonts w:ascii="Times New Roman" w:eastAsia="Times New Roman" w:hAnsi="Times New Roman"/>
          <w:sz w:val="24"/>
          <w:szCs w:val="24"/>
          <w:lang w:eastAsia="hr-HR"/>
        </w:rPr>
      </w:pPr>
    </w:p>
    <w:p w14:paraId="6AAEE631" w14:textId="6097D353" w:rsidR="001F61D5" w:rsidRPr="00774091" w:rsidRDefault="00834673" w:rsidP="00774091">
      <w:pPr>
        <w:spacing w:after="0" w:line="240" w:lineRule="auto"/>
        <w:jc w:val="center"/>
        <w:rPr>
          <w:rFonts w:ascii="Times New Roman" w:eastAsia="Times New Roman" w:hAnsi="Times New Roman"/>
          <w:b/>
          <w:sz w:val="24"/>
          <w:szCs w:val="24"/>
          <w:lang w:eastAsia="hr-HR"/>
        </w:rPr>
      </w:pPr>
      <w:r w:rsidRPr="00774091">
        <w:rPr>
          <w:rFonts w:ascii="Times New Roman" w:eastAsia="Times New Roman" w:hAnsi="Times New Roman"/>
          <w:b/>
          <w:sz w:val="24"/>
          <w:szCs w:val="24"/>
          <w:lang w:eastAsia="hr-HR"/>
        </w:rPr>
        <w:t>I</w:t>
      </w:r>
      <w:r>
        <w:rPr>
          <w:rFonts w:ascii="Times New Roman" w:eastAsia="Times New Roman" w:hAnsi="Times New Roman"/>
          <w:b/>
          <w:sz w:val="24"/>
          <w:szCs w:val="24"/>
          <w:lang w:eastAsia="hr-HR"/>
        </w:rPr>
        <w:t>V</w:t>
      </w:r>
      <w:r w:rsidR="002B1D05" w:rsidRPr="00774091">
        <w:rPr>
          <w:rFonts w:ascii="Times New Roman" w:eastAsia="Times New Roman" w:hAnsi="Times New Roman"/>
          <w:b/>
          <w:sz w:val="24"/>
          <w:szCs w:val="24"/>
          <w:lang w:eastAsia="hr-HR"/>
        </w:rPr>
        <w:t>.</w:t>
      </w:r>
    </w:p>
    <w:p w14:paraId="46E663F3" w14:textId="7E3C651A" w:rsidR="002B1D05" w:rsidRPr="00D318FF" w:rsidRDefault="002B1D05" w:rsidP="00D318FF">
      <w:pPr>
        <w:spacing w:after="0" w:line="240" w:lineRule="auto"/>
        <w:rPr>
          <w:rFonts w:ascii="Times New Roman" w:eastAsia="Times New Roman" w:hAnsi="Times New Roman"/>
          <w:sz w:val="24"/>
          <w:szCs w:val="24"/>
          <w:lang w:eastAsia="hr-HR"/>
        </w:rPr>
      </w:pPr>
    </w:p>
    <w:p w14:paraId="5D1FBDDD" w14:textId="7875727F" w:rsidR="002B1D05" w:rsidRPr="00D318FF" w:rsidRDefault="002B1D05" w:rsidP="00774091">
      <w:pPr>
        <w:spacing w:after="0" w:line="240" w:lineRule="auto"/>
        <w:ind w:firstLine="1418"/>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Ova Odluka stupa na snagu danom donošenja, a objavit će se u „Narodnim novinama“.</w:t>
      </w:r>
    </w:p>
    <w:p w14:paraId="58490139" w14:textId="37FDCFC9" w:rsidR="00774091" w:rsidRPr="00D318FF" w:rsidRDefault="00774091" w:rsidP="00D318FF">
      <w:pPr>
        <w:spacing w:after="0" w:line="240" w:lineRule="auto"/>
        <w:jc w:val="both"/>
        <w:rPr>
          <w:rFonts w:ascii="Times New Roman" w:eastAsia="Times New Roman" w:hAnsi="Times New Roman"/>
          <w:sz w:val="24"/>
          <w:szCs w:val="24"/>
          <w:lang w:eastAsia="hr-HR"/>
        </w:rPr>
      </w:pPr>
    </w:p>
    <w:p w14:paraId="2EBFF7AD" w14:textId="6F0211D2" w:rsidR="00F67196" w:rsidRPr="00D318FF" w:rsidRDefault="00F67196" w:rsidP="00D318FF">
      <w:pPr>
        <w:spacing w:after="0" w:line="240" w:lineRule="auto"/>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KLASA:</w:t>
      </w:r>
      <w:r w:rsidRPr="00D318FF">
        <w:rPr>
          <w:rFonts w:ascii="Times New Roman" w:eastAsia="Times New Roman" w:hAnsi="Times New Roman"/>
          <w:sz w:val="24"/>
          <w:szCs w:val="24"/>
          <w:lang w:eastAsia="hr-HR"/>
        </w:rPr>
        <w:tab/>
      </w:r>
      <w:r w:rsidRPr="00D318FF">
        <w:rPr>
          <w:rFonts w:ascii="Times New Roman" w:eastAsia="Times New Roman" w:hAnsi="Times New Roman"/>
          <w:sz w:val="24"/>
          <w:szCs w:val="24"/>
          <w:lang w:eastAsia="hr-HR"/>
        </w:rPr>
        <w:tab/>
      </w:r>
    </w:p>
    <w:p w14:paraId="158D68AA" w14:textId="77777777" w:rsidR="00F67196" w:rsidRPr="00D318FF" w:rsidRDefault="00F67196" w:rsidP="00D318FF">
      <w:pPr>
        <w:spacing w:after="0" w:line="240" w:lineRule="auto"/>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URBROJ:</w:t>
      </w:r>
      <w:r w:rsidRPr="00D318FF">
        <w:rPr>
          <w:rFonts w:ascii="Times New Roman" w:eastAsia="Times New Roman" w:hAnsi="Times New Roman"/>
          <w:sz w:val="24"/>
          <w:szCs w:val="24"/>
          <w:lang w:eastAsia="hr-HR"/>
        </w:rPr>
        <w:tab/>
      </w:r>
      <w:r w:rsidRPr="00D318FF">
        <w:rPr>
          <w:rFonts w:ascii="Times New Roman" w:eastAsia="Times New Roman" w:hAnsi="Times New Roman"/>
          <w:sz w:val="24"/>
          <w:szCs w:val="24"/>
          <w:lang w:eastAsia="hr-HR"/>
        </w:rPr>
        <w:tab/>
      </w:r>
    </w:p>
    <w:p w14:paraId="12F293F0" w14:textId="77777777" w:rsidR="00774091" w:rsidRDefault="00774091" w:rsidP="00D318FF">
      <w:pPr>
        <w:spacing w:after="0" w:line="240" w:lineRule="auto"/>
        <w:jc w:val="both"/>
        <w:rPr>
          <w:rFonts w:ascii="Times New Roman" w:eastAsia="Times New Roman" w:hAnsi="Times New Roman"/>
          <w:sz w:val="24"/>
          <w:szCs w:val="24"/>
          <w:lang w:eastAsia="hr-HR"/>
        </w:rPr>
      </w:pPr>
    </w:p>
    <w:p w14:paraId="6CF4F9CD" w14:textId="58F5C665" w:rsidR="00F67196" w:rsidRDefault="00F67196" w:rsidP="00D318FF">
      <w:pPr>
        <w:spacing w:after="0" w:line="240" w:lineRule="auto"/>
        <w:jc w:val="both"/>
        <w:rPr>
          <w:rFonts w:ascii="Times New Roman" w:eastAsia="Times New Roman" w:hAnsi="Times New Roman"/>
          <w:sz w:val="24"/>
          <w:szCs w:val="24"/>
          <w:lang w:eastAsia="hr-HR"/>
        </w:rPr>
      </w:pPr>
      <w:r w:rsidRPr="00D318FF">
        <w:rPr>
          <w:rFonts w:ascii="Times New Roman" w:eastAsia="Times New Roman" w:hAnsi="Times New Roman"/>
          <w:sz w:val="24"/>
          <w:szCs w:val="24"/>
          <w:lang w:eastAsia="hr-HR"/>
        </w:rPr>
        <w:t xml:space="preserve">Zagreb, </w:t>
      </w:r>
    </w:p>
    <w:p w14:paraId="67C8EE46" w14:textId="77777777" w:rsidR="00774091" w:rsidRPr="00D318FF" w:rsidRDefault="00774091" w:rsidP="00D318FF">
      <w:pPr>
        <w:spacing w:after="0" w:line="240" w:lineRule="auto"/>
        <w:jc w:val="both"/>
        <w:rPr>
          <w:rFonts w:ascii="Times New Roman" w:eastAsia="Times New Roman" w:hAnsi="Times New Roman"/>
          <w:sz w:val="24"/>
          <w:szCs w:val="24"/>
          <w:lang w:eastAsia="hr-HR"/>
        </w:rPr>
      </w:pPr>
    </w:p>
    <w:p w14:paraId="0BDA0229" w14:textId="77777777" w:rsidR="00774091" w:rsidRDefault="00774091" w:rsidP="00774091">
      <w:pPr>
        <w:pStyle w:val="box463055"/>
        <w:shd w:val="clear" w:color="auto" w:fill="FFFFFF"/>
        <w:spacing w:before="0" w:beforeAutospacing="0" w:after="0" w:afterAutospacing="0"/>
        <w:ind w:left="4956" w:firstLine="708"/>
        <w:jc w:val="center"/>
        <w:textAlignment w:val="baseline"/>
        <w:rPr>
          <w:rStyle w:val="bold"/>
          <w:bCs/>
          <w:bdr w:val="none" w:sz="0" w:space="0" w:color="auto" w:frame="1"/>
        </w:rPr>
      </w:pPr>
      <w:r w:rsidRPr="00D318FF">
        <w:t>PREDSJEDNIK</w:t>
      </w:r>
      <w:r w:rsidR="00F67196" w:rsidRPr="00D318FF">
        <w:br/>
      </w:r>
    </w:p>
    <w:p w14:paraId="7AD1AD64" w14:textId="77777777" w:rsidR="00774091" w:rsidRDefault="00774091" w:rsidP="00D318FF">
      <w:pPr>
        <w:pStyle w:val="box463055"/>
        <w:shd w:val="clear" w:color="auto" w:fill="FFFFFF"/>
        <w:spacing w:before="0" w:beforeAutospacing="0" w:after="0" w:afterAutospacing="0"/>
        <w:ind w:left="4956"/>
        <w:jc w:val="center"/>
        <w:textAlignment w:val="baseline"/>
        <w:rPr>
          <w:rStyle w:val="bold"/>
          <w:bCs/>
          <w:bdr w:val="none" w:sz="0" w:space="0" w:color="auto" w:frame="1"/>
        </w:rPr>
      </w:pPr>
    </w:p>
    <w:p w14:paraId="69BE5BE5" w14:textId="45918615" w:rsidR="00F67196" w:rsidRPr="00D318FF" w:rsidRDefault="00F67196" w:rsidP="00774091">
      <w:pPr>
        <w:pStyle w:val="box463055"/>
        <w:shd w:val="clear" w:color="auto" w:fill="FFFFFF"/>
        <w:spacing w:before="0" w:beforeAutospacing="0" w:after="0" w:afterAutospacing="0"/>
        <w:ind w:left="4956" w:firstLine="708"/>
        <w:jc w:val="center"/>
        <w:textAlignment w:val="baseline"/>
      </w:pPr>
      <w:r w:rsidRPr="00D318FF">
        <w:rPr>
          <w:rStyle w:val="bold"/>
          <w:bCs/>
          <w:bdr w:val="none" w:sz="0" w:space="0" w:color="auto" w:frame="1"/>
        </w:rPr>
        <w:t>mr. sc. Andrej Plenković</w:t>
      </w:r>
    </w:p>
    <w:p w14:paraId="0204FC4F" w14:textId="0768387F" w:rsidR="00D83963" w:rsidRDefault="00F67196" w:rsidP="00D318FF">
      <w:pPr>
        <w:spacing w:after="0" w:line="240" w:lineRule="auto"/>
        <w:jc w:val="center"/>
        <w:rPr>
          <w:rFonts w:ascii="Times New Roman" w:hAnsi="Times New Roman"/>
          <w:b/>
          <w:bCs/>
          <w:color w:val="000000"/>
          <w:sz w:val="24"/>
          <w:szCs w:val="24"/>
          <w:lang w:eastAsia="hr-HR"/>
        </w:rPr>
      </w:pPr>
      <w:r w:rsidRPr="00D318FF">
        <w:rPr>
          <w:rFonts w:ascii="Times New Roman" w:hAnsi="Times New Roman"/>
          <w:sz w:val="24"/>
          <w:szCs w:val="24"/>
        </w:rPr>
        <w:br w:type="page"/>
      </w:r>
      <w:r>
        <w:rPr>
          <w:rFonts w:ascii="Times New Roman" w:eastAsia="Times New Roman" w:hAnsi="Times New Roman"/>
          <w:b/>
          <w:bCs/>
          <w:color w:val="000000"/>
          <w:sz w:val="24"/>
          <w:szCs w:val="24"/>
          <w:lang w:eastAsia="hr-HR"/>
        </w:rPr>
        <w:lastRenderedPageBreak/>
        <w:t>O</w:t>
      </w:r>
      <w:r w:rsidR="00D83963">
        <w:rPr>
          <w:rFonts w:ascii="Times New Roman" w:hAnsi="Times New Roman"/>
          <w:b/>
          <w:bCs/>
          <w:color w:val="000000"/>
          <w:lang w:eastAsia="hr-HR"/>
        </w:rPr>
        <w:t xml:space="preserve"> B R A Z L O Ž E NJ E</w:t>
      </w:r>
    </w:p>
    <w:p w14:paraId="14501760" w14:textId="77777777" w:rsidR="00D83963" w:rsidRDefault="00D83963" w:rsidP="00D83963">
      <w:pPr>
        <w:jc w:val="center"/>
        <w:rPr>
          <w:rFonts w:ascii="Times New Roman" w:hAnsi="Times New Roman"/>
          <w:b/>
          <w:bCs/>
          <w:color w:val="000000"/>
          <w:lang w:eastAsia="hr-HR"/>
        </w:rPr>
      </w:pPr>
    </w:p>
    <w:p w14:paraId="5F9D8BF3" w14:textId="77777777" w:rsidR="00D83963" w:rsidRDefault="00D83963" w:rsidP="00D83963">
      <w:pPr>
        <w:ind w:firstLine="708"/>
        <w:jc w:val="both"/>
        <w:rPr>
          <w:rFonts w:ascii="Times New Roman" w:hAnsi="Times New Roman"/>
        </w:rPr>
      </w:pPr>
      <w:r>
        <w:rPr>
          <w:rFonts w:ascii="Times New Roman" w:hAnsi="Times New Roman"/>
        </w:rPr>
        <w:t>Na temelju Nacionalne razvojne strategije Republike Hrvatske do 2030. u travnju 2023. Vlada RH donijela je Odluku o pokretanju postupka izrade Nacionalnog plana stambene politike Republike Hrvatske do 2030. godine i Akcijskog plana za provedbu Nacionalnog plana.</w:t>
      </w:r>
    </w:p>
    <w:p w14:paraId="3A0EE476" w14:textId="77777777" w:rsidR="00D83963" w:rsidRDefault="00D83963" w:rsidP="00D83963">
      <w:pPr>
        <w:ind w:firstLine="708"/>
        <w:jc w:val="both"/>
        <w:rPr>
          <w:rFonts w:ascii="Times New Roman" w:hAnsi="Times New Roman"/>
        </w:rPr>
      </w:pPr>
      <w:r>
        <w:rPr>
          <w:rFonts w:ascii="Times New Roman" w:hAnsi="Times New Roman"/>
        </w:rPr>
        <w:t xml:space="preserve">Aktivnosti za izradu Nacionalnog plana stambene politike započele su još 2019. godine početkom analiza koje su podloga za kreiranje stambene politike. U travnju 2023. osnovana je radna skupina za izradu nacrta Nacionalnog plana stambene politike Republike Hrvatske do 2030. </w:t>
      </w:r>
    </w:p>
    <w:p w14:paraId="685F4E05" w14:textId="77777777" w:rsidR="00D83963" w:rsidRDefault="00D83963" w:rsidP="00D83963">
      <w:pPr>
        <w:ind w:firstLine="708"/>
        <w:jc w:val="both"/>
        <w:rPr>
          <w:rFonts w:ascii="Times New Roman" w:hAnsi="Times New Roman"/>
        </w:rPr>
      </w:pPr>
      <w:r>
        <w:rPr>
          <w:rFonts w:ascii="Times New Roman" w:hAnsi="Times New Roman"/>
        </w:rPr>
        <w:t>Nacionalni plan stambene politike Republike Hrvatske do 2030. definira posebne ciljeve u području stanovanja, a osnovna svrha svih ciljeva je građanima omogućiti priuštivo stanovanje koje istodobno mora zadovoljiti utvrđene standarde kvalitete. Kroz Nacionalni plan stambene politike Republike Hrvatske do 2030. godine teži se postizanju i dodatnih ciljeva poput smanjenja iseljavanja, stambenog zbrinjavanja mladih, naseljavanja deficitarnim kadrom, povećanja radne mobilnosti, olakšavanja života starijim osobama, povećanja konkurentnosti domaćeg gospodarstva, izvrsnosti  u arhitekturi, zelene i kružne stanogradnje, održive stanogradnje i dr.</w:t>
      </w:r>
    </w:p>
    <w:p w14:paraId="2B40F6C6" w14:textId="77777777" w:rsidR="00D83963" w:rsidRDefault="00D83963" w:rsidP="00D83963">
      <w:pPr>
        <w:ind w:firstLine="708"/>
        <w:jc w:val="both"/>
        <w:rPr>
          <w:rFonts w:ascii="Times New Roman" w:hAnsi="Times New Roman"/>
        </w:rPr>
      </w:pPr>
      <w:r>
        <w:rPr>
          <w:rFonts w:ascii="Times New Roman" w:hAnsi="Times New Roman"/>
        </w:rPr>
        <w:t xml:space="preserve">Kućanstvima čiji su mjesečni prihodi ispod prosječne razine prihoda, a iznad granice siromaštva potrebno je omogućiti priuštivo stanovanje. Priuštivo stanovanje podrazumijeva da kućanstvo najviše 30 % ukupnih prihoda troši na stanovanje. </w:t>
      </w:r>
    </w:p>
    <w:p w14:paraId="7647E56A" w14:textId="77777777" w:rsidR="00D83963" w:rsidRDefault="00D83963" w:rsidP="00D83963">
      <w:pPr>
        <w:ind w:firstLine="708"/>
        <w:jc w:val="both"/>
        <w:rPr>
          <w:rFonts w:ascii="Times New Roman" w:hAnsi="Times New Roman"/>
          <w:color w:val="000000"/>
        </w:rPr>
      </w:pPr>
      <w:r>
        <w:rPr>
          <w:rFonts w:ascii="Times New Roman" w:hAnsi="Times New Roman"/>
          <w:color w:val="000000"/>
        </w:rPr>
        <w:t>Nacionalni plan stambene politike Republike Hrvatske do 2030. godine sadrži posebne ciljeve koji su povezani s programima u državnom proračunu i mjeri se kroz pokazatelje ishoda, kvantitativne ili kvalitativne mjerljive podatke koji omogućuju praćenje, izvješćivanje i vrednovanje uspješnosti u postizanju utvrđenog posebnog cilja. Nacionalni plan stambene politike predviđa dva akcijska plana: prvi će trajati od 2025. do kraja 2027. godine, a drugi od početka 2028. godine do kraja 2030. godine.</w:t>
      </w:r>
    </w:p>
    <w:p w14:paraId="3F390B65" w14:textId="77777777" w:rsidR="00D83963" w:rsidRDefault="00D83963" w:rsidP="00D83963">
      <w:pPr>
        <w:ind w:firstLine="708"/>
        <w:jc w:val="both"/>
        <w:rPr>
          <w:rFonts w:ascii="Times New Roman" w:hAnsi="Times New Roman"/>
        </w:rPr>
      </w:pPr>
      <w:r>
        <w:rPr>
          <w:rFonts w:ascii="Times New Roman" w:hAnsi="Times New Roman"/>
        </w:rPr>
        <w:t xml:space="preserve">Posebni ciljevi Nacionalnog plana stambene politike su: </w:t>
      </w:r>
    </w:p>
    <w:p w14:paraId="0A76ED26" w14:textId="77777777" w:rsidR="00D83963" w:rsidRDefault="00D83963" w:rsidP="00D83963">
      <w:pPr>
        <w:ind w:firstLine="708"/>
        <w:jc w:val="both"/>
        <w:rPr>
          <w:rFonts w:ascii="Times New Roman" w:hAnsi="Times New Roman"/>
          <w:color w:val="000000"/>
        </w:rPr>
      </w:pPr>
      <w:r>
        <w:rPr>
          <w:rFonts w:ascii="Times New Roman" w:hAnsi="Times New Roman"/>
          <w:color w:val="000000"/>
        </w:rPr>
        <w:t>1.         Priuštivo stanovanje</w:t>
      </w:r>
    </w:p>
    <w:p w14:paraId="0F747AE9" w14:textId="77777777" w:rsidR="00D83963" w:rsidRDefault="00D83963" w:rsidP="00D83963">
      <w:pPr>
        <w:ind w:firstLine="708"/>
        <w:jc w:val="both"/>
        <w:rPr>
          <w:rFonts w:ascii="Times New Roman" w:hAnsi="Times New Roman"/>
          <w:color w:val="000000"/>
        </w:rPr>
      </w:pPr>
      <w:r>
        <w:rPr>
          <w:rFonts w:ascii="Times New Roman" w:hAnsi="Times New Roman"/>
          <w:color w:val="000000"/>
        </w:rPr>
        <w:t>2.         Održivo stanovanje</w:t>
      </w:r>
    </w:p>
    <w:p w14:paraId="029C07A7" w14:textId="77777777" w:rsidR="00D83963" w:rsidRDefault="00D83963" w:rsidP="00D83963">
      <w:pPr>
        <w:ind w:firstLine="708"/>
        <w:jc w:val="both"/>
        <w:rPr>
          <w:rFonts w:ascii="Times New Roman" w:hAnsi="Times New Roman"/>
          <w:color w:val="000000"/>
        </w:rPr>
      </w:pPr>
      <w:r>
        <w:rPr>
          <w:rFonts w:ascii="Times New Roman" w:hAnsi="Times New Roman"/>
          <w:color w:val="000000"/>
        </w:rPr>
        <w:t>3.         Prostor u funkciji stanovanja</w:t>
      </w:r>
    </w:p>
    <w:p w14:paraId="36DE3E53" w14:textId="77777777" w:rsidR="00D83963" w:rsidRDefault="00D83963" w:rsidP="00D83963">
      <w:pPr>
        <w:ind w:firstLine="708"/>
        <w:jc w:val="both"/>
        <w:rPr>
          <w:rFonts w:ascii="Times New Roman" w:hAnsi="Times New Roman"/>
        </w:rPr>
      </w:pPr>
      <w:r>
        <w:rPr>
          <w:rFonts w:ascii="Times New Roman" w:hAnsi="Times New Roman"/>
        </w:rPr>
        <w:t xml:space="preserve">Mjerama i aktivnostima za provedbu ciljeva povećat će se ponuda stambenih jedinica za priuštivo stanovanje, urediti područje dugoročnog najma stanova, uz ograničavanje kratkoročnog najma, te odgovoriti na regionalne razlike dostupnog stanovanja u RH. </w:t>
      </w:r>
    </w:p>
    <w:p w14:paraId="0709D9E3" w14:textId="77777777" w:rsidR="00D83963" w:rsidRDefault="00D83963" w:rsidP="00D83963">
      <w:pPr>
        <w:ind w:firstLine="708"/>
        <w:jc w:val="both"/>
        <w:rPr>
          <w:rFonts w:ascii="Times New Roman" w:hAnsi="Times New Roman"/>
        </w:rPr>
      </w:pPr>
      <w:r>
        <w:rPr>
          <w:rFonts w:ascii="Times New Roman" w:hAnsi="Times New Roman"/>
        </w:rPr>
        <w:t xml:space="preserve">Kroz nove modele stanogradnje i suradnje s jedinicama lokalne samouprave gradit će se nove zgrade i poticati stambeno neprofitno zadrugarstvo. Mladima će se olakšati stjecanje prve nekretnine kroz poticaj u obliku povrata plaćenog poreza. </w:t>
      </w:r>
    </w:p>
    <w:p w14:paraId="1FF89AE1" w14:textId="77777777" w:rsidR="00D83963" w:rsidRDefault="00D83963" w:rsidP="00D83963">
      <w:pPr>
        <w:ind w:firstLine="708"/>
        <w:jc w:val="both"/>
        <w:rPr>
          <w:rFonts w:ascii="Times New Roman" w:hAnsi="Times New Roman"/>
        </w:rPr>
      </w:pPr>
      <w:r>
        <w:rPr>
          <w:rFonts w:ascii="Times New Roman" w:hAnsi="Times New Roman"/>
        </w:rPr>
        <w:lastRenderedPageBreak/>
        <w:t xml:space="preserve">Ujedno, težit će se kvalitetnijem i održivijem stanovanju kako bi se smanjili troškovi stanovanja. Aktivnom zemljišnom politikom kroz prenamjenu zemljišta i uređenje infrastrukture olakšat će se gradnja priuštivih stanova, .a prostor će se prilagoditi potrebama priuštivog stanovanja te će se potaknuti jedinice lokalne samouprave da aktivno promišljaju stambene kapacitete na svojim područjima i potrebe građana kroz izrade lokalnih stambenih programa. </w:t>
      </w:r>
    </w:p>
    <w:p w14:paraId="1F5A732C" w14:textId="77777777" w:rsidR="00D83963" w:rsidRDefault="00D83963" w:rsidP="00D83963">
      <w:pPr>
        <w:ind w:firstLine="708"/>
        <w:jc w:val="both"/>
        <w:rPr>
          <w:rFonts w:ascii="Times New Roman" w:hAnsi="Times New Roman"/>
          <w:color w:val="000000"/>
        </w:rPr>
      </w:pPr>
      <w:r>
        <w:rPr>
          <w:rFonts w:ascii="Times New Roman" w:hAnsi="Times New Roman"/>
          <w:color w:val="000000"/>
        </w:rPr>
        <w:t>Uzimajući u obzir da je tržište nekretnina te stanovanje sektor koji se razvija i mijenja te na njega utječu vanjski čimbenici poput energetske krize, inflatornih pritisaka, dostupnost, opterećenost i mogućnost građevinskog sektora nužna je kombinacija više različitih mjera i aktivnosti kako bi se postigli željeni ciljevi. Vlada Republike Hrvatske, kao izvršna vlast, raspolaže s četiri poluge u uspostavi sustava priuštivog stanovanja, a to su: financijska, porezna, zemljišna i ekološko-energetska poluga, uz pravno-upravljački okvir.</w:t>
      </w:r>
    </w:p>
    <w:p w14:paraId="6C0112C2" w14:textId="77777777" w:rsidR="00D83963" w:rsidRDefault="00D83963" w:rsidP="00D83963">
      <w:pPr>
        <w:ind w:firstLine="708"/>
        <w:jc w:val="both"/>
        <w:rPr>
          <w:rFonts w:ascii="Times New Roman" w:hAnsi="Times New Roman"/>
          <w:color w:val="000000"/>
        </w:rPr>
      </w:pPr>
      <w:bookmarkStart w:id="8" w:name="_Hlk184989538"/>
      <w:r>
        <w:rPr>
          <w:rFonts w:ascii="Times New Roman" w:hAnsi="Times New Roman"/>
          <w:color w:val="000000"/>
        </w:rPr>
        <w:t xml:space="preserve">Člankom 19. stavkom 1. Zakona o sustavu strateškog planiranja i upravljanja razvojem Republike Hrvatske </w:t>
      </w:r>
      <w:bookmarkEnd w:id="8"/>
      <w:r>
        <w:rPr>
          <w:rFonts w:ascii="Times New Roman" w:hAnsi="Times New Roman"/>
          <w:color w:val="000000"/>
        </w:rPr>
        <w:t>(„Narodne novine“, broj 123/17., 151/22) propisano je da su nacionalni planovi srednjoročni akti strateškog planiranja od nacionalnog značaja kojima se pobliže definira provedba strateških ciljeva iz Nacionalne razvojne strategije i strategija. Stavkom 2. istoga članka propisano je da odluku o izradi nacionalnog plana donosi Vlada.</w:t>
      </w:r>
    </w:p>
    <w:p w14:paraId="00398A07" w14:textId="77777777" w:rsidR="00D83963" w:rsidRDefault="00D83963" w:rsidP="00D83963">
      <w:pPr>
        <w:ind w:firstLine="708"/>
        <w:jc w:val="both"/>
        <w:rPr>
          <w:rFonts w:ascii="Times New Roman" w:hAnsi="Times New Roman"/>
          <w:color w:val="000000"/>
        </w:rPr>
      </w:pPr>
      <w:r>
        <w:rPr>
          <w:rFonts w:ascii="Times New Roman" w:hAnsi="Times New Roman"/>
          <w:color w:val="000000"/>
        </w:rPr>
        <w:t>Stavkom 3. istoga članka propisano je da nacionalni plan sadržava posebne ciljeve povezane s proračunom te predstavlja okvir za oblikovanje mjera, projekata i aktivnosti u provedbenim programima tijela državne uprave iz članka 21. ovoga Zakona, dok je stavkom 4. propisano da nacionalni plan izrađuje za to zaduženo tijelo državne uprave.</w:t>
      </w:r>
    </w:p>
    <w:p w14:paraId="3A70D13C" w14:textId="77777777" w:rsidR="00D83963" w:rsidRDefault="00D83963" w:rsidP="00D83963">
      <w:pPr>
        <w:ind w:firstLine="708"/>
        <w:jc w:val="both"/>
        <w:rPr>
          <w:rFonts w:ascii="Times New Roman" w:hAnsi="Times New Roman"/>
          <w:color w:val="000000"/>
        </w:rPr>
      </w:pPr>
      <w:r>
        <w:rPr>
          <w:rFonts w:ascii="Times New Roman" w:hAnsi="Times New Roman"/>
          <w:color w:val="000000"/>
        </w:rPr>
        <w:t>Člankom 21.a stavkom 1. Zakona o sustavu strateškog planiranja i upravljanja razvojem Republike Hrvatske propisano je da su akcijski planovi kratkoročni akti strateškog planiranja koji se izrađuju za provedbu nacionalnih planova. Stavkom 2. istoga članka propisano je da  akcijski planovi sadrže mjere za provedbu posebnih ciljeva iz nacionalnih planova, pripadajuće pokazatelje rezultata, podatke o izvorima financiranja, rokovima i nositeljima provedbe te procijenjenim troškovima provedbe mjera.</w:t>
      </w:r>
    </w:p>
    <w:p w14:paraId="1517C876" w14:textId="77777777" w:rsidR="00D83963" w:rsidRDefault="00D83963" w:rsidP="00D83963">
      <w:pPr>
        <w:ind w:firstLine="708"/>
        <w:jc w:val="both"/>
        <w:rPr>
          <w:rFonts w:ascii="Times New Roman" w:hAnsi="Times New Roman"/>
          <w:color w:val="000000"/>
        </w:rPr>
      </w:pPr>
      <w:r>
        <w:rPr>
          <w:rFonts w:ascii="Times New Roman" w:hAnsi="Times New Roman"/>
          <w:color w:val="000000"/>
        </w:rPr>
        <w:t>Člankom 21.a stavkom 3. Zakona o sustavu strateškog planiranja i upravljanja razvojem Republike Hrvatske propisano je se prvi akcijski plan donosi zajedno s nacionalnim planom, a svi sljedeći akcijski planovi donose se najkasnije tri mjeseca prije isteka roka važenja prethodnog akcijskog plana.</w:t>
      </w:r>
    </w:p>
    <w:p w14:paraId="4C721AAD" w14:textId="77777777" w:rsidR="00D83963" w:rsidRDefault="00D83963" w:rsidP="00D83963">
      <w:pPr>
        <w:spacing w:line="252" w:lineRule="auto"/>
        <w:ind w:firstLine="708"/>
        <w:jc w:val="both"/>
        <w:rPr>
          <w:rFonts w:ascii="Times New Roman" w:hAnsi="Times New Roman"/>
          <w:color w:val="000000"/>
        </w:rPr>
      </w:pPr>
      <w:r>
        <w:rPr>
          <w:rFonts w:ascii="Times New Roman" w:hAnsi="Times New Roman"/>
          <w:color w:val="000000"/>
        </w:rPr>
        <w:t>Člankom 7. stavkom 1. Uredbe o smjernicama za izradu akata strateškog planiranja od nacionalnog značaja i od značaja za jedinice lokalne i područne (regionalne) samouprave („Narodne novine“, broj 37/23.) propisano je da su nacionalni planovi srednjoročni akti strateškog planiranja koje donosi Vlada.</w:t>
      </w:r>
    </w:p>
    <w:p w14:paraId="50764772" w14:textId="77777777" w:rsidR="00D83963" w:rsidRDefault="00D83963" w:rsidP="00D83963">
      <w:pPr>
        <w:spacing w:line="252" w:lineRule="auto"/>
        <w:ind w:firstLine="708"/>
        <w:jc w:val="both"/>
        <w:rPr>
          <w:rFonts w:ascii="Times New Roman" w:hAnsi="Times New Roman"/>
          <w:color w:val="000000"/>
        </w:rPr>
      </w:pPr>
      <w:r>
        <w:rPr>
          <w:rFonts w:ascii="Times New Roman" w:hAnsi="Times New Roman"/>
          <w:color w:val="000000"/>
        </w:rPr>
        <w:t>Člankom 14. stavkom 1. Uredbe o smjernicama za izradu akata strateškog planiranja od nacionalnog značaja i od značaja za jedinice lokalne i područne (regionalne) samouprave</w:t>
      </w:r>
      <w:r>
        <w:rPr>
          <w:rFonts w:ascii="Times New Roman" w:hAnsi="Times New Roman"/>
        </w:rPr>
        <w:t xml:space="preserve"> propisano je da su a</w:t>
      </w:r>
      <w:r>
        <w:rPr>
          <w:rFonts w:ascii="Times New Roman" w:hAnsi="Times New Roman"/>
          <w:color w:val="000000"/>
        </w:rPr>
        <w:t>kcijski planovi kratkoročni akti koji se donose sa svrhom razrade provedbe nacionalnih planova iz članka 7. stavka 1. ove Uredbe, dok je člankom 16. stavkom 1. propisano da akcijske planove donosi Vlada za razdoblje provedbe, u pravilu, od tri do četiri godine.</w:t>
      </w:r>
    </w:p>
    <w:p w14:paraId="5DAA7F9F" w14:textId="649FD021" w:rsidR="002F20E9" w:rsidRPr="00653D78" w:rsidRDefault="002F20E9" w:rsidP="00D83963">
      <w:pPr>
        <w:jc w:val="center"/>
        <w:rPr>
          <w:rFonts w:ascii="Times New Roman" w:hAnsi="Times New Roman"/>
          <w:color w:val="000000"/>
          <w:sz w:val="24"/>
        </w:rPr>
      </w:pPr>
    </w:p>
    <w:sectPr w:rsidR="002F20E9" w:rsidRPr="00653D78" w:rsidSect="00F67196">
      <w:pgSz w:w="11906" w:h="16838"/>
      <w:pgMar w:top="1134" w:right="1440" w:bottom="709"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B42752" w14:textId="77777777" w:rsidR="008F1BA9" w:rsidRDefault="008F1BA9">
      <w:pPr>
        <w:spacing w:after="0" w:line="240" w:lineRule="auto"/>
      </w:pPr>
      <w:r>
        <w:separator/>
      </w:r>
    </w:p>
  </w:endnote>
  <w:endnote w:type="continuationSeparator" w:id="0">
    <w:p w14:paraId="2403B929" w14:textId="77777777" w:rsidR="008F1BA9" w:rsidRDefault="008F1B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D838AA" w14:textId="77777777" w:rsidR="008F1BA9" w:rsidRDefault="008F1BA9">
      <w:pPr>
        <w:spacing w:after="0" w:line="240" w:lineRule="auto"/>
      </w:pPr>
      <w:r>
        <w:separator/>
      </w:r>
    </w:p>
  </w:footnote>
  <w:footnote w:type="continuationSeparator" w:id="0">
    <w:p w14:paraId="4207D80C" w14:textId="77777777" w:rsidR="008F1BA9" w:rsidRDefault="008F1B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96689B"/>
    <w:multiLevelType w:val="hybridMultilevel"/>
    <w:tmpl w:val="90A44FC0"/>
    <w:lvl w:ilvl="0" w:tplc="2354A31A">
      <w:numFmt w:val="bullet"/>
      <w:lvlText w:val="-"/>
      <w:lvlJc w:val="left"/>
      <w:pPr>
        <w:ind w:left="720" w:hanging="360"/>
      </w:pPr>
      <w:rPr>
        <w:rFonts w:ascii="Times New Roman" w:eastAsiaTheme="minorHAns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3E4"/>
    <w:rsid w:val="00014FB5"/>
    <w:rsid w:val="000416DA"/>
    <w:rsid w:val="00077C6E"/>
    <w:rsid w:val="00083878"/>
    <w:rsid w:val="000A776D"/>
    <w:rsid w:val="000B6302"/>
    <w:rsid w:val="00166876"/>
    <w:rsid w:val="001B358F"/>
    <w:rsid w:val="001D6354"/>
    <w:rsid w:val="001F61D5"/>
    <w:rsid w:val="00206960"/>
    <w:rsid w:val="002252DA"/>
    <w:rsid w:val="002B1D05"/>
    <w:rsid w:val="002B5E75"/>
    <w:rsid w:val="002D4F95"/>
    <w:rsid w:val="002F20E9"/>
    <w:rsid w:val="003350DF"/>
    <w:rsid w:val="0036031B"/>
    <w:rsid w:val="0036439B"/>
    <w:rsid w:val="00371E21"/>
    <w:rsid w:val="003869C3"/>
    <w:rsid w:val="003947A6"/>
    <w:rsid w:val="003F1E4C"/>
    <w:rsid w:val="00400300"/>
    <w:rsid w:val="00464FCC"/>
    <w:rsid w:val="00474B1C"/>
    <w:rsid w:val="004B1A1F"/>
    <w:rsid w:val="004E395E"/>
    <w:rsid w:val="004F4BC4"/>
    <w:rsid w:val="00575832"/>
    <w:rsid w:val="005A2BFD"/>
    <w:rsid w:val="005C6F7B"/>
    <w:rsid w:val="00653D78"/>
    <w:rsid w:val="00682AE4"/>
    <w:rsid w:val="0068675B"/>
    <w:rsid w:val="006B1674"/>
    <w:rsid w:val="006E6BBB"/>
    <w:rsid w:val="00745362"/>
    <w:rsid w:val="00774091"/>
    <w:rsid w:val="00834673"/>
    <w:rsid w:val="00834AEC"/>
    <w:rsid w:val="00895947"/>
    <w:rsid w:val="008B441A"/>
    <w:rsid w:val="008B4BE4"/>
    <w:rsid w:val="008C1179"/>
    <w:rsid w:val="008F1BA9"/>
    <w:rsid w:val="00983768"/>
    <w:rsid w:val="00A026F6"/>
    <w:rsid w:val="00AD2E4F"/>
    <w:rsid w:val="00BA7C6C"/>
    <w:rsid w:val="00CE567F"/>
    <w:rsid w:val="00D318FF"/>
    <w:rsid w:val="00D403E4"/>
    <w:rsid w:val="00D405B5"/>
    <w:rsid w:val="00D83963"/>
    <w:rsid w:val="00DB0614"/>
    <w:rsid w:val="00E17828"/>
    <w:rsid w:val="00E343EF"/>
    <w:rsid w:val="00E92232"/>
    <w:rsid w:val="00EE7467"/>
    <w:rsid w:val="00F547A5"/>
    <w:rsid w:val="00F67196"/>
    <w:rsid w:val="00FA5357"/>
    <w:rsid w:val="00FD36FE"/>
    <w:rsid w:val="00FE6BF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CEFA68E"/>
  <w15:docId w15:val="{9709D427-D363-4D69-B6C4-C67A8C965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1758A"/>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023D"/>
    <w:rPr>
      <w:sz w:val="22"/>
      <w:szCs w:val="22"/>
      <w:lang w:val="en-US" w:eastAsia="en-US"/>
    </w:rPr>
  </w:style>
  <w:style w:type="paragraph" w:styleId="BalloonText">
    <w:name w:val="Balloon Text"/>
    <w:basedOn w:val="Normal"/>
    <w:link w:val="BalloonTextChar"/>
    <w:uiPriority w:val="99"/>
    <w:semiHidden/>
    <w:unhideWhenUsed/>
    <w:rsid w:val="00F51108"/>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51108"/>
    <w:rPr>
      <w:rFonts w:ascii="Segoe UI" w:hAnsi="Segoe UI" w:cs="Segoe UI"/>
      <w:sz w:val="18"/>
      <w:szCs w:val="18"/>
    </w:rPr>
  </w:style>
  <w:style w:type="paragraph" w:styleId="Header">
    <w:name w:val="header"/>
    <w:basedOn w:val="Normal"/>
    <w:link w:val="HeaderChar"/>
    <w:uiPriority w:val="99"/>
    <w:unhideWhenUsed/>
    <w:rsid w:val="00386ECC"/>
    <w:pPr>
      <w:tabs>
        <w:tab w:val="center" w:pos="4536"/>
        <w:tab w:val="right" w:pos="9072"/>
      </w:tabs>
      <w:spacing w:after="0" w:line="240" w:lineRule="auto"/>
    </w:pPr>
  </w:style>
  <w:style w:type="character" w:customStyle="1" w:styleId="HeaderChar">
    <w:name w:val="Header Char"/>
    <w:basedOn w:val="DefaultParagraphFont"/>
    <w:link w:val="Header"/>
    <w:uiPriority w:val="99"/>
    <w:rsid w:val="00386ECC"/>
  </w:style>
  <w:style w:type="paragraph" w:styleId="Footer">
    <w:name w:val="footer"/>
    <w:basedOn w:val="Normal"/>
    <w:link w:val="FooterChar"/>
    <w:uiPriority w:val="99"/>
    <w:unhideWhenUsed/>
    <w:rsid w:val="00386ECC"/>
    <w:pPr>
      <w:tabs>
        <w:tab w:val="center" w:pos="4536"/>
        <w:tab w:val="right" w:pos="9072"/>
      </w:tabs>
      <w:spacing w:after="0" w:line="240" w:lineRule="auto"/>
    </w:pPr>
  </w:style>
  <w:style w:type="character" w:customStyle="1" w:styleId="FooterChar">
    <w:name w:val="Footer Char"/>
    <w:basedOn w:val="DefaultParagraphFont"/>
    <w:link w:val="Footer"/>
    <w:uiPriority w:val="99"/>
    <w:rsid w:val="00386ECC"/>
  </w:style>
  <w:style w:type="paragraph" w:styleId="ListParagraph">
    <w:name w:val="List Paragraph"/>
    <w:basedOn w:val="Normal"/>
    <w:uiPriority w:val="34"/>
    <w:qFormat/>
    <w:rsid w:val="00B1758A"/>
    <w:pPr>
      <w:ind w:left="720"/>
      <w:contextualSpacing/>
    </w:pPr>
  </w:style>
  <w:style w:type="table" w:styleId="TableGrid">
    <w:name w:val="Table Grid"/>
    <w:basedOn w:val="TableNormal"/>
    <w:uiPriority w:val="39"/>
    <w:rsid w:val="00B175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63055">
    <w:name w:val="box_463055"/>
    <w:basedOn w:val="Normal"/>
    <w:rsid w:val="00F67196"/>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bold">
    <w:name w:val="bold"/>
    <w:basedOn w:val="DefaultParagraphFont"/>
    <w:rsid w:val="00F67196"/>
  </w:style>
  <w:style w:type="character" w:styleId="CommentReference">
    <w:name w:val="annotation reference"/>
    <w:basedOn w:val="DefaultParagraphFont"/>
    <w:uiPriority w:val="99"/>
    <w:semiHidden/>
    <w:unhideWhenUsed/>
    <w:rsid w:val="005A2BFD"/>
    <w:rPr>
      <w:sz w:val="16"/>
      <w:szCs w:val="16"/>
    </w:rPr>
  </w:style>
  <w:style w:type="paragraph" w:styleId="CommentText">
    <w:name w:val="annotation text"/>
    <w:basedOn w:val="Normal"/>
    <w:link w:val="CommentTextChar"/>
    <w:uiPriority w:val="99"/>
    <w:semiHidden/>
    <w:unhideWhenUsed/>
    <w:rsid w:val="005A2BFD"/>
    <w:pPr>
      <w:spacing w:line="240" w:lineRule="auto"/>
    </w:pPr>
    <w:rPr>
      <w:sz w:val="20"/>
      <w:szCs w:val="20"/>
    </w:rPr>
  </w:style>
  <w:style w:type="character" w:customStyle="1" w:styleId="CommentTextChar">
    <w:name w:val="Comment Text Char"/>
    <w:basedOn w:val="DefaultParagraphFont"/>
    <w:link w:val="CommentText"/>
    <w:uiPriority w:val="99"/>
    <w:semiHidden/>
    <w:rsid w:val="005A2BFD"/>
    <w:rPr>
      <w:lang w:eastAsia="en-US"/>
    </w:rPr>
  </w:style>
  <w:style w:type="paragraph" w:styleId="CommentSubject">
    <w:name w:val="annotation subject"/>
    <w:basedOn w:val="CommentText"/>
    <w:next w:val="CommentText"/>
    <w:link w:val="CommentSubjectChar"/>
    <w:uiPriority w:val="99"/>
    <w:semiHidden/>
    <w:unhideWhenUsed/>
    <w:rsid w:val="005A2BFD"/>
    <w:rPr>
      <w:b/>
      <w:bCs/>
    </w:rPr>
  </w:style>
  <w:style w:type="character" w:customStyle="1" w:styleId="CommentSubjectChar">
    <w:name w:val="Comment Subject Char"/>
    <w:basedOn w:val="CommentTextChar"/>
    <w:link w:val="CommentSubject"/>
    <w:uiPriority w:val="99"/>
    <w:semiHidden/>
    <w:rsid w:val="005A2BF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559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oleObject" Target="embeddings/oleObject1.bin"/><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AZJMDCZ6QSYZ-766340090-10162</_dlc_DocId>
    <_dlc_DocIdUrl xmlns="a494813a-d0d8-4dad-94cb-0d196f36ba15">
      <Url>https://ekoordinacije.vlada.hr/sektorske-politike/_layouts/15/DocIdRedir.aspx?ID=AZJMDCZ6QSYZ-766340090-10162</Url>
      <Description>AZJMDCZ6QSYZ-766340090-10162</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F01F8D90C817648A057319914E5468F" ma:contentTypeVersion="1" ma:contentTypeDescription="Stvaranje novog dokumenta." ma:contentTypeScope="" ma:versionID="2339b52fc7f5cbd4997e420d6a0c05ec">
  <xsd:schema xmlns:xsd="http://www.w3.org/2001/XMLSchema" xmlns:xs="http://www.w3.org/2001/XMLSchema" xmlns:p="http://schemas.microsoft.com/office/2006/metadata/properties" xmlns:ns2="a494813a-d0d8-4dad-94cb-0d196f36ba15" xmlns:ns3="df35c308-cda9-40a6-a089-6b134139c75b" targetNamespace="http://schemas.microsoft.com/office/2006/metadata/properties" ma:root="true" ma:fieldsID="761f628bc1a41a3ff3b7e5dfa476401f" ns2:_="" ns3:_="">
    <xsd:import namespace="a494813a-d0d8-4dad-94cb-0d196f36ba15"/>
    <xsd:import namespace="df35c308-cda9-40a6-a089-6b134139c75b"/>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df35c308-cda9-40a6-a089-6b134139c75b" elementFormDefault="qualified">
    <xsd:import namespace="http://schemas.microsoft.com/office/2006/documentManagement/types"/>
    <xsd:import namespace="http://schemas.microsoft.com/office/infopath/2007/PartnerControls"/>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360154-3902-45DE-87CA-B2D3AA150755}">
  <ds:schemaRefs>
    <ds:schemaRef ds:uri="http://schemas.microsoft.com/sharepoint/v3/contenttype/forms"/>
  </ds:schemaRefs>
</ds:datastoreItem>
</file>

<file path=customXml/itemProps2.xml><?xml version="1.0" encoding="utf-8"?>
<ds:datastoreItem xmlns:ds="http://schemas.openxmlformats.org/officeDocument/2006/customXml" ds:itemID="{EBD55F3F-7468-44A9-A09C-405238D2AD96}">
  <ds:schemaRefs>
    <ds:schemaRef ds:uri="http://schemas.microsoft.com/sharepoint/events"/>
  </ds:schemaRefs>
</ds:datastoreItem>
</file>

<file path=customXml/itemProps3.xml><?xml version="1.0" encoding="utf-8"?>
<ds:datastoreItem xmlns:ds="http://schemas.openxmlformats.org/officeDocument/2006/customXml" ds:itemID="{5BBCC49F-5458-46C3-953D-276302B5921D}">
  <ds:schemaRefs>
    <ds:schemaRef ds:uri="df35c308-cda9-40a6-a089-6b134139c75b"/>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05718040-7B70-47CC-B33C-86D521C212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df35c308-cda9-40a6-a089-6b134139c7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4DDDC44-0CA4-48AF-A205-CF8272327F0C}">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Template>
  <TotalTime>52</TotalTime>
  <Pages>4</Pages>
  <Words>1223</Words>
  <Characters>6974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MPGI digitalni memorandum</vt:lpstr>
    </vt:vector>
  </TitlesOfParts>
  <Company>MINGO</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MPGI digitalni memorandum</dc:title>
  <dc:creator>Luka Krpan</dc:creator>
  <cp:lastModifiedBy>Sunčica Marini</cp:lastModifiedBy>
  <cp:revision>10</cp:revision>
  <cp:lastPrinted>2024-11-12T18:23:00Z</cp:lastPrinted>
  <dcterms:created xsi:type="dcterms:W3CDTF">2025-03-19T09:45:00Z</dcterms:created>
  <dcterms:modified xsi:type="dcterms:W3CDTF">2025-03-24T14:30:00Z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0x0101006F01F8D90C817648A057319914E5468F</vt:lpwstr>
  </property>
  <property fmtid="{D5CDD505-2E9C-101B-9397-08002B2CF9AE}" pid="3" name="_dlc_DocIdItemGuid">
    <vt:lpwstr>2966e9c3-026c-4c5e-8b54-891a435ca6fe</vt:lpwstr>
  </property>
</Properties>
</file>