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802CC8" w14:textId="1C8DA86B" w:rsidR="00CF151E" w:rsidRPr="00CF151E" w:rsidRDefault="008C7D9E" w:rsidP="00CF151E">
      <w:pPr>
        <w:jc w:val="center"/>
        <w:rPr>
          <w:rFonts w:ascii="Calibri" w:eastAsia="Calibri" w:hAnsi="Calibri"/>
          <w:sz w:val="22"/>
          <w:szCs w:val="22"/>
          <w:lang w:eastAsia="en-US"/>
        </w:rPr>
      </w:pPr>
      <w:r>
        <w:tab/>
      </w:r>
      <w:r w:rsidR="00CF151E" w:rsidRPr="00CF151E">
        <w:rPr>
          <w:rFonts w:ascii="Calibri" w:eastAsia="Calibri" w:hAnsi="Calibri"/>
          <w:noProof/>
          <w:sz w:val="22"/>
          <w:szCs w:val="22"/>
        </w:rPr>
        <w:drawing>
          <wp:inline distT="0" distB="0" distL="0" distR="0" wp14:anchorId="2454A665" wp14:editId="7B7FB9C1">
            <wp:extent cx="504825" cy="685800"/>
            <wp:effectExtent l="0" t="0" r="9525" b="0"/>
            <wp:docPr id="1260469158" name="Picture 1" descr="A red and white checkered shield with blue and red squar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0469158" name="Picture 1" descr="A red and white checkered shield with blue and red square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F151E" w:rsidRPr="00CF151E">
        <w:rPr>
          <w:rFonts w:ascii="Calibri" w:eastAsia="Calibri" w:hAnsi="Calibri"/>
          <w:sz w:val="22"/>
          <w:szCs w:val="22"/>
          <w:lang w:eastAsia="en-US"/>
        </w:rPr>
        <w:fldChar w:fldCharType="begin"/>
      </w:r>
      <w:r w:rsidR="00CF151E" w:rsidRPr="00CF151E">
        <w:rPr>
          <w:rFonts w:ascii="Calibri" w:eastAsia="Calibri" w:hAnsi="Calibri"/>
          <w:sz w:val="22"/>
          <w:szCs w:val="22"/>
          <w:lang w:eastAsia="en-US"/>
        </w:rPr>
        <w:instrText xml:space="preserve"> INCLUDEPICTURE "http://www.inet.hr/~box/images/grb-rh.gif" \* MERGEFORMATINET </w:instrText>
      </w:r>
      <w:r w:rsidR="00CF151E" w:rsidRPr="00CF151E">
        <w:rPr>
          <w:rFonts w:ascii="Calibri" w:eastAsia="Calibri" w:hAnsi="Calibri"/>
          <w:sz w:val="22"/>
          <w:szCs w:val="22"/>
          <w:lang w:eastAsia="en-US"/>
        </w:rPr>
        <w:fldChar w:fldCharType="end"/>
      </w:r>
    </w:p>
    <w:p w14:paraId="7642E86B" w14:textId="77777777" w:rsidR="00CF151E" w:rsidRPr="00CF151E" w:rsidRDefault="00CF151E" w:rsidP="00CF151E">
      <w:pPr>
        <w:spacing w:before="60" w:after="1680" w:line="276" w:lineRule="auto"/>
        <w:jc w:val="center"/>
        <w:rPr>
          <w:rFonts w:eastAsia="Calibri"/>
          <w:sz w:val="28"/>
          <w:szCs w:val="22"/>
          <w:lang w:eastAsia="en-US"/>
        </w:rPr>
      </w:pPr>
      <w:r w:rsidRPr="00CF151E">
        <w:rPr>
          <w:rFonts w:eastAsia="Calibri"/>
          <w:sz w:val="28"/>
          <w:szCs w:val="22"/>
          <w:lang w:eastAsia="en-US"/>
        </w:rPr>
        <w:t>VLADA REPUBLIKE HRVATSKE</w:t>
      </w:r>
    </w:p>
    <w:p w14:paraId="7FDB430F" w14:textId="5A27EABE" w:rsidR="00CF151E" w:rsidRPr="00CF151E" w:rsidRDefault="00CF151E" w:rsidP="00CF151E">
      <w:pPr>
        <w:spacing w:after="200" w:line="276" w:lineRule="auto"/>
        <w:jc w:val="right"/>
        <w:rPr>
          <w:rFonts w:eastAsia="Calibri"/>
          <w:lang w:eastAsia="en-US"/>
        </w:rPr>
      </w:pPr>
      <w:r w:rsidRPr="00CF151E">
        <w:rPr>
          <w:rFonts w:eastAsia="Calibri"/>
          <w:lang w:eastAsia="en-US"/>
        </w:rPr>
        <w:t xml:space="preserve">Zagreb, </w:t>
      </w:r>
      <w:r w:rsidR="00BB56AF">
        <w:rPr>
          <w:rFonts w:eastAsia="Calibri"/>
          <w:lang w:eastAsia="en-US"/>
        </w:rPr>
        <w:t>26</w:t>
      </w:r>
      <w:r w:rsidRPr="00CF151E">
        <w:rPr>
          <w:rFonts w:eastAsia="Calibri"/>
          <w:lang w:eastAsia="en-US"/>
        </w:rPr>
        <w:t xml:space="preserve">. </w:t>
      </w:r>
      <w:r w:rsidR="002D6D0C">
        <w:rPr>
          <w:rFonts w:eastAsia="Calibri"/>
          <w:lang w:eastAsia="en-US"/>
        </w:rPr>
        <w:t>ožujka</w:t>
      </w:r>
      <w:r w:rsidRPr="00CF151E">
        <w:rPr>
          <w:rFonts w:eastAsia="Calibri"/>
          <w:lang w:eastAsia="en-US"/>
        </w:rPr>
        <w:t xml:space="preserve"> 2025.</w:t>
      </w:r>
    </w:p>
    <w:p w14:paraId="19A88FC3" w14:textId="77777777" w:rsidR="00CF151E" w:rsidRPr="00CF151E" w:rsidRDefault="00CF151E" w:rsidP="00CF151E">
      <w:pPr>
        <w:spacing w:after="200" w:line="276" w:lineRule="auto"/>
        <w:jc w:val="right"/>
        <w:rPr>
          <w:rFonts w:eastAsia="Calibri"/>
          <w:lang w:eastAsia="en-US"/>
        </w:rPr>
      </w:pPr>
    </w:p>
    <w:p w14:paraId="729FE24F" w14:textId="77777777" w:rsidR="00CF151E" w:rsidRPr="00CF151E" w:rsidRDefault="00CF151E" w:rsidP="00CF151E">
      <w:pPr>
        <w:spacing w:after="200" w:line="276" w:lineRule="auto"/>
        <w:rPr>
          <w:rFonts w:eastAsia="Calibri"/>
          <w:lang w:eastAsia="en-US"/>
        </w:rPr>
      </w:pPr>
    </w:p>
    <w:p w14:paraId="7AB9F2EC" w14:textId="77777777" w:rsidR="00CF151E" w:rsidRPr="00CF151E" w:rsidRDefault="00CF151E" w:rsidP="00CF151E">
      <w:pPr>
        <w:spacing w:after="200" w:line="276" w:lineRule="auto"/>
        <w:jc w:val="both"/>
        <w:rPr>
          <w:rFonts w:eastAsia="Calibri"/>
          <w:lang w:eastAsia="en-US"/>
        </w:rPr>
      </w:pPr>
      <w:r w:rsidRPr="00CF151E">
        <w:rPr>
          <w:rFonts w:eastAsia="Calibri"/>
          <w:lang w:eastAsia="en-US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49"/>
        <w:gridCol w:w="7121"/>
      </w:tblGrid>
      <w:tr w:rsidR="00CF151E" w:rsidRPr="00CF151E" w14:paraId="1804913E" w14:textId="77777777" w:rsidTr="00194219">
        <w:tc>
          <w:tcPr>
            <w:tcW w:w="1951" w:type="dxa"/>
            <w:shd w:val="clear" w:color="auto" w:fill="auto"/>
          </w:tcPr>
          <w:p w14:paraId="4AA93C3F" w14:textId="77777777" w:rsidR="00CF151E" w:rsidRPr="00CF151E" w:rsidRDefault="00CF151E" w:rsidP="00CF151E">
            <w:pPr>
              <w:spacing w:line="360" w:lineRule="auto"/>
              <w:jc w:val="right"/>
            </w:pPr>
            <w:r w:rsidRPr="00CF151E">
              <w:t xml:space="preserve"> </w:t>
            </w:r>
            <w:r w:rsidRPr="00CF151E">
              <w:rPr>
                <w:b/>
                <w:smallCaps/>
              </w:rPr>
              <w:t>Predlagatelj</w:t>
            </w:r>
            <w:r w:rsidRPr="00CF151E">
              <w:rPr>
                <w:b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5979281C" w14:textId="63277151" w:rsidR="00CF151E" w:rsidRPr="00CF151E" w:rsidRDefault="00CF151E" w:rsidP="00CF151E">
            <w:pPr>
              <w:spacing w:line="360" w:lineRule="auto"/>
            </w:pPr>
            <w:r w:rsidRPr="00CF151E">
              <w:t xml:space="preserve">Ministarstvo </w:t>
            </w:r>
            <w:r w:rsidR="002D6D0C">
              <w:t>regionalnoga razvoja i fondova Europske unije</w:t>
            </w:r>
          </w:p>
        </w:tc>
      </w:tr>
    </w:tbl>
    <w:p w14:paraId="0244AD8D" w14:textId="77777777" w:rsidR="00CF151E" w:rsidRPr="00CF151E" w:rsidRDefault="00CF151E" w:rsidP="00CF151E">
      <w:pPr>
        <w:spacing w:after="200" w:line="276" w:lineRule="auto"/>
        <w:jc w:val="both"/>
        <w:rPr>
          <w:rFonts w:eastAsia="Calibri"/>
          <w:lang w:eastAsia="en-US"/>
        </w:rPr>
      </w:pPr>
      <w:r w:rsidRPr="00CF151E">
        <w:rPr>
          <w:rFonts w:eastAsia="Calibri"/>
          <w:lang w:eastAsia="en-US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39"/>
        <w:gridCol w:w="7131"/>
      </w:tblGrid>
      <w:tr w:rsidR="00CF151E" w:rsidRPr="00CF151E" w14:paraId="683F507F" w14:textId="77777777" w:rsidTr="00194219">
        <w:trPr>
          <w:trHeight w:val="858"/>
        </w:trPr>
        <w:tc>
          <w:tcPr>
            <w:tcW w:w="1951" w:type="dxa"/>
            <w:shd w:val="clear" w:color="auto" w:fill="auto"/>
          </w:tcPr>
          <w:p w14:paraId="1FC2AC47" w14:textId="77777777" w:rsidR="00CF151E" w:rsidRPr="00CF151E" w:rsidRDefault="00CF151E" w:rsidP="00CF151E">
            <w:pPr>
              <w:spacing w:line="360" w:lineRule="auto"/>
              <w:jc w:val="right"/>
            </w:pPr>
            <w:r w:rsidRPr="00CF151E">
              <w:rPr>
                <w:b/>
                <w:smallCaps/>
              </w:rPr>
              <w:t>Predmet</w:t>
            </w:r>
            <w:r w:rsidRPr="00CF151E">
              <w:rPr>
                <w:b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0A57E02A" w14:textId="238AAAAC" w:rsidR="00CF151E" w:rsidRPr="00CF151E" w:rsidRDefault="00CF151E" w:rsidP="00C05058">
            <w:pPr>
              <w:jc w:val="both"/>
            </w:pPr>
            <w:r w:rsidRPr="00CF151E">
              <w:rPr>
                <w:rFonts w:eastAsia="Calibri"/>
                <w:lang w:eastAsia="en-US"/>
              </w:rPr>
              <w:t xml:space="preserve">Prijedlog odluke </w:t>
            </w:r>
            <w:r w:rsidR="002D6D0C" w:rsidRPr="002D6D0C">
              <w:rPr>
                <w:rFonts w:eastAsia="Calibri"/>
                <w:lang w:eastAsia="en-US"/>
              </w:rPr>
              <w:t xml:space="preserve">o davanju ovlasti ministru regionalnoga razvoja i fondova Europske unije za potpisivanje </w:t>
            </w:r>
            <w:r w:rsidR="00C05058">
              <w:rPr>
                <w:rFonts w:eastAsia="Calibri"/>
                <w:lang w:eastAsia="en-US"/>
              </w:rPr>
              <w:t>u</w:t>
            </w:r>
            <w:r w:rsidR="002D6D0C" w:rsidRPr="002D6D0C">
              <w:rPr>
                <w:rFonts w:eastAsia="Calibri"/>
                <w:lang w:eastAsia="en-US"/>
              </w:rPr>
              <w:t>govora o financiranju projekata u 2025. godini</w:t>
            </w:r>
            <w:r w:rsidR="002D6D0C">
              <w:rPr>
                <w:rFonts w:eastAsia="Calibri"/>
                <w:lang w:eastAsia="en-US"/>
              </w:rPr>
              <w:t>,</w:t>
            </w:r>
            <w:r w:rsidR="002D6D0C" w:rsidRPr="002D6D0C">
              <w:rPr>
                <w:rFonts w:eastAsia="Calibri"/>
                <w:lang w:eastAsia="en-US"/>
              </w:rPr>
              <w:t xml:space="preserve"> u svrhu provedbe projekata koji pridonose održivom razvoju lokalne i šire zajednice</w:t>
            </w:r>
          </w:p>
        </w:tc>
      </w:tr>
    </w:tbl>
    <w:p w14:paraId="5FFFFC8A" w14:textId="77777777" w:rsidR="00CF151E" w:rsidRPr="00CF151E" w:rsidRDefault="00CF151E" w:rsidP="00CF151E">
      <w:pPr>
        <w:spacing w:after="200" w:line="276" w:lineRule="auto"/>
        <w:jc w:val="both"/>
        <w:rPr>
          <w:rFonts w:eastAsia="Calibri"/>
          <w:lang w:eastAsia="en-US"/>
        </w:rPr>
      </w:pPr>
      <w:r w:rsidRPr="00CF151E">
        <w:rPr>
          <w:rFonts w:eastAsia="Calibri"/>
          <w:lang w:eastAsia="en-US"/>
        </w:rPr>
        <w:t>__________________________________________________________________________</w:t>
      </w:r>
    </w:p>
    <w:p w14:paraId="7A882341" w14:textId="77777777" w:rsidR="00CF151E" w:rsidRPr="00CF151E" w:rsidRDefault="00CF151E" w:rsidP="00CF151E">
      <w:pPr>
        <w:spacing w:after="200" w:line="276" w:lineRule="auto"/>
        <w:jc w:val="both"/>
        <w:rPr>
          <w:rFonts w:eastAsia="Calibri"/>
          <w:lang w:eastAsia="en-US"/>
        </w:rPr>
      </w:pPr>
    </w:p>
    <w:p w14:paraId="53BD6EBF" w14:textId="77777777" w:rsidR="00CF151E" w:rsidRPr="00CF151E" w:rsidRDefault="00CF151E" w:rsidP="00CF151E">
      <w:pPr>
        <w:spacing w:after="200" w:line="276" w:lineRule="auto"/>
        <w:jc w:val="both"/>
        <w:rPr>
          <w:rFonts w:eastAsia="Calibri"/>
          <w:lang w:eastAsia="en-US"/>
        </w:rPr>
      </w:pPr>
    </w:p>
    <w:p w14:paraId="254E723A" w14:textId="77777777" w:rsidR="00CF151E" w:rsidRPr="00CF151E" w:rsidRDefault="00CF151E" w:rsidP="00CF151E">
      <w:pPr>
        <w:spacing w:after="200" w:line="276" w:lineRule="auto"/>
        <w:jc w:val="both"/>
        <w:rPr>
          <w:rFonts w:eastAsia="Calibri"/>
          <w:lang w:eastAsia="en-US"/>
        </w:rPr>
      </w:pPr>
    </w:p>
    <w:p w14:paraId="4D80D092" w14:textId="77777777" w:rsidR="00CF151E" w:rsidRPr="00CF151E" w:rsidRDefault="00CF151E" w:rsidP="00CF151E">
      <w:pPr>
        <w:spacing w:after="200" w:line="276" w:lineRule="auto"/>
        <w:jc w:val="both"/>
        <w:rPr>
          <w:rFonts w:eastAsia="Calibri"/>
          <w:lang w:eastAsia="en-US"/>
        </w:rPr>
      </w:pPr>
    </w:p>
    <w:p w14:paraId="61CE3F0A" w14:textId="77777777" w:rsidR="00CF151E" w:rsidRPr="00CF151E" w:rsidRDefault="00CF151E" w:rsidP="00CF151E">
      <w:pPr>
        <w:spacing w:after="200" w:line="276" w:lineRule="auto"/>
        <w:jc w:val="both"/>
        <w:rPr>
          <w:rFonts w:eastAsia="Calibri"/>
          <w:lang w:eastAsia="en-US"/>
        </w:rPr>
      </w:pPr>
    </w:p>
    <w:p w14:paraId="40553FD8" w14:textId="77777777" w:rsidR="00CF151E" w:rsidRPr="00CF151E" w:rsidRDefault="00CF151E" w:rsidP="00CF151E">
      <w:pPr>
        <w:spacing w:after="200" w:line="276" w:lineRule="auto"/>
        <w:jc w:val="both"/>
        <w:rPr>
          <w:rFonts w:eastAsia="Calibri"/>
          <w:lang w:eastAsia="en-US"/>
        </w:rPr>
      </w:pPr>
    </w:p>
    <w:p w14:paraId="217F19D0" w14:textId="77777777" w:rsidR="00CF151E" w:rsidRPr="00CF151E" w:rsidRDefault="00CF151E" w:rsidP="00CF151E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240DF9F6" w14:textId="77777777" w:rsidR="00CF151E" w:rsidRPr="00CF151E" w:rsidRDefault="00CF151E" w:rsidP="00CF151E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473B0B16" w14:textId="77777777" w:rsidR="00CF151E" w:rsidRPr="00CF151E" w:rsidRDefault="00CF151E" w:rsidP="00CF151E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3F253817" w14:textId="77777777" w:rsidR="00CF151E" w:rsidRPr="00CF151E" w:rsidRDefault="00CF151E" w:rsidP="00CF151E">
      <w:pPr>
        <w:pBdr>
          <w:top w:val="single" w:sz="4" w:space="1" w:color="404040"/>
        </w:pBdr>
        <w:tabs>
          <w:tab w:val="center" w:pos="4536"/>
          <w:tab w:val="right" w:pos="9072"/>
        </w:tabs>
        <w:jc w:val="center"/>
        <w:rPr>
          <w:rFonts w:eastAsia="Calibri"/>
          <w:color w:val="404040"/>
          <w:spacing w:val="20"/>
          <w:sz w:val="20"/>
          <w:szCs w:val="22"/>
          <w:lang w:eastAsia="en-US"/>
        </w:rPr>
      </w:pPr>
      <w:r w:rsidRPr="00CF151E">
        <w:rPr>
          <w:rFonts w:eastAsia="Calibri"/>
          <w:color w:val="404040"/>
          <w:spacing w:val="20"/>
          <w:sz w:val="20"/>
          <w:szCs w:val="22"/>
          <w:lang w:eastAsia="en-US"/>
        </w:rPr>
        <w:lastRenderedPageBreak/>
        <w:t>Banski dvori | Trg Sv. Marka 2  | 10000 Zagreb | tel. 01 4569 222 | vlada.gov.hr</w:t>
      </w:r>
    </w:p>
    <w:p w14:paraId="11E58FD1" w14:textId="77777777" w:rsidR="00CF151E" w:rsidRPr="00CF151E" w:rsidRDefault="00CF151E" w:rsidP="00CF151E">
      <w:pPr>
        <w:pBdr>
          <w:top w:val="single" w:sz="4" w:space="1" w:color="404040"/>
        </w:pBdr>
        <w:tabs>
          <w:tab w:val="center" w:pos="4536"/>
          <w:tab w:val="right" w:pos="9072"/>
        </w:tabs>
        <w:rPr>
          <w:rFonts w:eastAsia="Calibri"/>
          <w:color w:val="404040"/>
          <w:spacing w:val="20"/>
          <w:sz w:val="20"/>
          <w:szCs w:val="22"/>
          <w:lang w:eastAsia="en-US"/>
        </w:rPr>
      </w:pPr>
    </w:p>
    <w:p w14:paraId="2ECB0704" w14:textId="77777777" w:rsidR="00CF151E" w:rsidRPr="00CF151E" w:rsidRDefault="00CF151E" w:rsidP="00CF151E">
      <w:pPr>
        <w:spacing w:after="200" w:line="276" w:lineRule="auto"/>
        <w:jc w:val="right"/>
        <w:rPr>
          <w:b/>
          <w:lang w:val="pl-PL"/>
        </w:rPr>
      </w:pPr>
    </w:p>
    <w:p w14:paraId="3DD8DFDF" w14:textId="77777777" w:rsidR="00CF151E" w:rsidRPr="00CF151E" w:rsidRDefault="00CF151E" w:rsidP="00CF151E">
      <w:pPr>
        <w:jc w:val="right"/>
        <w:rPr>
          <w:b/>
          <w:lang w:val="pl-PL"/>
        </w:rPr>
      </w:pPr>
    </w:p>
    <w:p w14:paraId="4411496D" w14:textId="77777777" w:rsidR="00CF151E" w:rsidRPr="00CF151E" w:rsidRDefault="00CF151E" w:rsidP="00CF151E">
      <w:pPr>
        <w:jc w:val="right"/>
        <w:rPr>
          <w:b/>
          <w:lang w:val="pl-PL"/>
        </w:rPr>
      </w:pPr>
    </w:p>
    <w:p w14:paraId="663AA526" w14:textId="77777777" w:rsidR="00CF151E" w:rsidRPr="00CF151E" w:rsidRDefault="00CF151E" w:rsidP="00CF151E">
      <w:pPr>
        <w:jc w:val="right"/>
        <w:rPr>
          <w:b/>
          <w:lang w:val="pl-PL"/>
        </w:rPr>
      </w:pPr>
    </w:p>
    <w:p w14:paraId="47516306" w14:textId="72DE98BD" w:rsidR="00CF151E" w:rsidRDefault="008C7D9E" w:rsidP="00BC3E25">
      <w:pPr>
        <w:jc w:val="both"/>
      </w:pPr>
      <w:r>
        <w:tab/>
      </w:r>
      <w:r>
        <w:tab/>
      </w:r>
      <w:r>
        <w:tab/>
      </w:r>
    </w:p>
    <w:p w14:paraId="6A173D2B" w14:textId="77777777" w:rsidR="00CF151E" w:rsidRDefault="00CF151E" w:rsidP="00BC3E25">
      <w:pPr>
        <w:jc w:val="both"/>
      </w:pPr>
    </w:p>
    <w:p w14:paraId="4A674C8A" w14:textId="3113FCBF" w:rsidR="00CF151E" w:rsidRPr="00CF151E" w:rsidRDefault="00CF151E" w:rsidP="00CF151E">
      <w:pPr>
        <w:tabs>
          <w:tab w:val="left" w:pos="7770"/>
        </w:tabs>
        <w:jc w:val="both"/>
        <w:rPr>
          <w:i/>
          <w:iCs/>
        </w:rPr>
      </w:pPr>
      <w:r>
        <w:tab/>
      </w:r>
      <w:r w:rsidRPr="00CF151E">
        <w:rPr>
          <w:i/>
          <w:iCs/>
        </w:rPr>
        <w:t>PRIJEDLOG</w:t>
      </w:r>
    </w:p>
    <w:p w14:paraId="555B59B4" w14:textId="77777777" w:rsidR="00CF151E" w:rsidRDefault="00CF151E" w:rsidP="00BC3E25">
      <w:pPr>
        <w:jc w:val="both"/>
      </w:pPr>
    </w:p>
    <w:p w14:paraId="1AB6B11A" w14:textId="6E7C1171" w:rsidR="000F6AE7" w:rsidRDefault="00B3764E" w:rsidP="00B3764E">
      <w:pPr>
        <w:spacing w:line="276" w:lineRule="auto"/>
        <w:jc w:val="both"/>
      </w:pPr>
      <w:r w:rsidRPr="00441BDB">
        <w:t>Na temelju članka 31. stavka 2. Zakona o Vladi Republike Hrvatske (</w:t>
      </w:r>
      <w:r>
        <w:t>„</w:t>
      </w:r>
      <w:r w:rsidRPr="00441BDB">
        <w:t>Narodne novine</w:t>
      </w:r>
      <w:r>
        <w:t>“</w:t>
      </w:r>
      <w:r w:rsidRPr="00441BDB">
        <w:t>, br. 150/11, 119/14, 93/16, 116/1</w:t>
      </w:r>
      <w:r w:rsidR="0031203B">
        <w:t xml:space="preserve">8, </w:t>
      </w:r>
      <w:r w:rsidRPr="00441BDB">
        <w:t>80/22</w:t>
      </w:r>
      <w:r w:rsidR="00CF151E">
        <w:t xml:space="preserve"> i</w:t>
      </w:r>
      <w:r w:rsidR="0031203B">
        <w:t xml:space="preserve"> 78/24</w:t>
      </w:r>
      <w:r w:rsidRPr="00441BDB">
        <w:t>) Vlada Republike Hrvatske je na sjednici održanoj ____________</w:t>
      </w:r>
      <w:r>
        <w:t>_________</w:t>
      </w:r>
      <w:r w:rsidRPr="00441BDB">
        <w:t>. godine donijela</w:t>
      </w:r>
    </w:p>
    <w:p w14:paraId="1873AB22" w14:textId="77777777" w:rsidR="00B3764E" w:rsidRDefault="00B3764E" w:rsidP="00B3764E">
      <w:pPr>
        <w:jc w:val="both"/>
        <w:rPr>
          <w:b/>
        </w:rPr>
      </w:pPr>
    </w:p>
    <w:p w14:paraId="17CF1833" w14:textId="77777777" w:rsidR="00BC3E25" w:rsidRPr="003918E7" w:rsidRDefault="00BC3E25" w:rsidP="00BC3E25">
      <w:pPr>
        <w:keepNext/>
        <w:jc w:val="center"/>
        <w:outlineLvl w:val="0"/>
        <w:rPr>
          <w:b/>
        </w:rPr>
      </w:pPr>
    </w:p>
    <w:p w14:paraId="7EE01552" w14:textId="77777777" w:rsidR="00BC3E25" w:rsidRPr="003918E7" w:rsidRDefault="00BC3E25" w:rsidP="00BC3E25">
      <w:pPr>
        <w:keepNext/>
        <w:jc w:val="center"/>
        <w:outlineLvl w:val="0"/>
        <w:rPr>
          <w:b/>
        </w:rPr>
      </w:pPr>
      <w:r w:rsidRPr="003918E7">
        <w:rPr>
          <w:b/>
        </w:rPr>
        <w:t xml:space="preserve">ODLUKU </w:t>
      </w:r>
    </w:p>
    <w:p w14:paraId="759EDEDA" w14:textId="30070470" w:rsidR="00BC3E25" w:rsidRPr="00E57702" w:rsidRDefault="00BC3E25" w:rsidP="00BC3E25">
      <w:pPr>
        <w:keepNext/>
        <w:jc w:val="center"/>
        <w:outlineLvl w:val="0"/>
        <w:rPr>
          <w:b/>
        </w:rPr>
      </w:pPr>
      <w:r w:rsidRPr="00E57702">
        <w:rPr>
          <w:b/>
        </w:rPr>
        <w:t xml:space="preserve">o </w:t>
      </w:r>
      <w:r w:rsidR="009326B7">
        <w:rPr>
          <w:b/>
        </w:rPr>
        <w:t>davanju ovlasti ministru regionalnoga razvoja i fondova</w:t>
      </w:r>
      <w:r w:rsidR="00C05058">
        <w:rPr>
          <w:b/>
        </w:rPr>
        <w:t xml:space="preserve"> Europske unije za potpisivanje u</w:t>
      </w:r>
      <w:r w:rsidR="009326B7">
        <w:rPr>
          <w:b/>
        </w:rPr>
        <w:t>govora o financiranju projekata u 2025. godini</w:t>
      </w:r>
      <w:r w:rsidR="002D6D0C">
        <w:rPr>
          <w:b/>
        </w:rPr>
        <w:t>,</w:t>
      </w:r>
      <w:r w:rsidR="009326B7">
        <w:rPr>
          <w:b/>
        </w:rPr>
        <w:t xml:space="preserve"> u svrhu </w:t>
      </w:r>
      <w:bookmarkStart w:id="0" w:name="_Hlk192596296"/>
      <w:r w:rsidR="009326B7">
        <w:rPr>
          <w:b/>
        </w:rPr>
        <w:t>provedbe projekata koji pridonose održivom razvoju lokalne i šire zajednic</w:t>
      </w:r>
      <w:bookmarkEnd w:id="0"/>
      <w:r w:rsidR="009326B7">
        <w:rPr>
          <w:b/>
        </w:rPr>
        <w:t>e</w:t>
      </w:r>
    </w:p>
    <w:p w14:paraId="6AD838F8" w14:textId="77777777" w:rsidR="00BC3E25" w:rsidRDefault="00BC3E25" w:rsidP="00BC3E25">
      <w:pPr>
        <w:keepNext/>
        <w:jc w:val="center"/>
        <w:outlineLvl w:val="0"/>
        <w:rPr>
          <w:b/>
        </w:rPr>
      </w:pPr>
    </w:p>
    <w:p w14:paraId="70023389" w14:textId="77777777" w:rsidR="009326B7" w:rsidRPr="00E57702" w:rsidRDefault="009326B7" w:rsidP="00CF151E">
      <w:pPr>
        <w:keepNext/>
        <w:outlineLvl w:val="0"/>
        <w:rPr>
          <w:b/>
        </w:rPr>
      </w:pPr>
    </w:p>
    <w:p w14:paraId="3936CB8D" w14:textId="77777777" w:rsidR="00BC3E25" w:rsidRDefault="00BC3E25" w:rsidP="00BC3E25">
      <w:pPr>
        <w:jc w:val="center"/>
        <w:rPr>
          <w:b/>
        </w:rPr>
      </w:pPr>
      <w:r w:rsidRPr="003918E7">
        <w:rPr>
          <w:b/>
        </w:rPr>
        <w:t>I.</w:t>
      </w:r>
    </w:p>
    <w:p w14:paraId="45999E24" w14:textId="77777777" w:rsidR="009326B7" w:rsidRDefault="009326B7" w:rsidP="00BC3E25">
      <w:pPr>
        <w:jc w:val="center"/>
        <w:rPr>
          <w:b/>
        </w:rPr>
      </w:pPr>
    </w:p>
    <w:p w14:paraId="10A4733B" w14:textId="18543F3D" w:rsidR="00B3764E" w:rsidRPr="001D3075" w:rsidRDefault="009326B7" w:rsidP="002D6D0C">
      <w:pPr>
        <w:spacing w:after="19" w:line="276" w:lineRule="auto"/>
        <w:ind w:firstLine="708"/>
        <w:jc w:val="both"/>
      </w:pPr>
      <w:r w:rsidRPr="009326B7">
        <w:rPr>
          <w:bCs/>
        </w:rPr>
        <w:t>Daje se ovlast ministru regionalnoga razvoja i fondova Europske unije za potpisivanje Ugovora o financiranju projekata</w:t>
      </w:r>
      <w:r w:rsidR="00892012">
        <w:rPr>
          <w:bCs/>
        </w:rPr>
        <w:t>,</w:t>
      </w:r>
      <w:r w:rsidRPr="009326B7">
        <w:rPr>
          <w:bCs/>
        </w:rPr>
        <w:t xml:space="preserve"> </w:t>
      </w:r>
      <w:r w:rsidR="00D024F5" w:rsidRPr="009326B7">
        <w:t>do najvišeg iznosa od 5</w:t>
      </w:r>
      <w:r w:rsidRPr="009326B7">
        <w:rPr>
          <w:bCs/>
        </w:rPr>
        <w:t>00.000,00 eura</w:t>
      </w:r>
      <w:r w:rsidR="00D024F5" w:rsidRPr="009326B7">
        <w:rPr>
          <w:bCs/>
        </w:rPr>
        <w:t xml:space="preserve"> po projektu</w:t>
      </w:r>
      <w:r w:rsidR="00892012">
        <w:rPr>
          <w:bCs/>
        </w:rPr>
        <w:t>,</w:t>
      </w:r>
      <w:r w:rsidR="00D024F5" w:rsidRPr="009326B7">
        <w:rPr>
          <w:bCs/>
        </w:rPr>
        <w:t xml:space="preserve"> </w:t>
      </w:r>
      <w:r w:rsidR="00D024F5">
        <w:rPr>
          <w:bCs/>
        </w:rPr>
        <w:t xml:space="preserve">za projekte </w:t>
      </w:r>
      <w:r w:rsidRPr="009326B7">
        <w:rPr>
          <w:bCs/>
        </w:rPr>
        <w:t xml:space="preserve">iz područja </w:t>
      </w:r>
      <w:r w:rsidRPr="00D30AB2">
        <w:t>javne, socijalne,</w:t>
      </w:r>
      <w:r>
        <w:t xml:space="preserve"> društvene,</w:t>
      </w:r>
      <w:r w:rsidRPr="00D30AB2">
        <w:t xml:space="preserve"> komunalne i sakralne infrastrukture</w:t>
      </w:r>
      <w:r w:rsidRPr="009326B7">
        <w:t xml:space="preserve"> </w:t>
      </w:r>
      <w:r w:rsidR="00B3764E" w:rsidRPr="009326B7">
        <w:rPr>
          <w:bCs/>
        </w:rPr>
        <w:t>koji</w:t>
      </w:r>
      <w:r w:rsidR="00B3764E">
        <w:rPr>
          <w:bCs/>
        </w:rPr>
        <w:t xml:space="preserve"> </w:t>
      </w:r>
      <w:r w:rsidR="00B3764E" w:rsidRPr="001D3075">
        <w:t>imaju izravan utjecaj na razvoj područja provedbe, potiču uključenost u zajednici, pridonose jačanju socijalne kohezije i održivom razvoju lokalne i šire zajednice</w:t>
      </w:r>
      <w:r w:rsidR="001C1C56">
        <w:t>.</w:t>
      </w:r>
      <w:r w:rsidR="00B3764E" w:rsidRPr="001D3075">
        <w:t xml:space="preserve"> </w:t>
      </w:r>
    </w:p>
    <w:p w14:paraId="54543593" w14:textId="0FE5476C" w:rsidR="00B3764E" w:rsidRDefault="00B3764E" w:rsidP="009326B7">
      <w:pPr>
        <w:jc w:val="both"/>
        <w:rPr>
          <w:bCs/>
        </w:rPr>
      </w:pPr>
    </w:p>
    <w:p w14:paraId="12F53F3A" w14:textId="77777777" w:rsidR="00D024F5" w:rsidRDefault="00D024F5" w:rsidP="009326B7">
      <w:pPr>
        <w:jc w:val="both"/>
        <w:rPr>
          <w:bCs/>
        </w:rPr>
      </w:pPr>
    </w:p>
    <w:p w14:paraId="113B1E42" w14:textId="4BC17EF5" w:rsidR="00D024F5" w:rsidRPr="00D024F5" w:rsidRDefault="00D024F5" w:rsidP="009326B7">
      <w:pPr>
        <w:jc w:val="both"/>
        <w:rPr>
          <w:b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D024F5">
        <w:rPr>
          <w:b/>
        </w:rPr>
        <w:t xml:space="preserve">  II.</w:t>
      </w:r>
    </w:p>
    <w:p w14:paraId="106F15CF" w14:textId="77777777" w:rsidR="00B3764E" w:rsidRDefault="00B3764E" w:rsidP="009326B7">
      <w:pPr>
        <w:jc w:val="both"/>
        <w:rPr>
          <w:bCs/>
        </w:rPr>
      </w:pPr>
    </w:p>
    <w:p w14:paraId="2BF94888" w14:textId="2C2B70BB" w:rsidR="00D024F5" w:rsidRPr="005A34CB" w:rsidRDefault="00C05058" w:rsidP="002D6D0C">
      <w:pPr>
        <w:spacing w:after="19" w:line="276" w:lineRule="auto"/>
        <w:ind w:firstLine="708"/>
        <w:jc w:val="both"/>
        <w:rPr>
          <w:bCs/>
          <w:strike/>
        </w:rPr>
      </w:pPr>
      <w:r>
        <w:t xml:space="preserve">Financijska sredstva za provedbu projekata iz točke I. ove Odluke osigurana su u Državnom proračunu Republike Hrvatske za 2025. godinu i projekcijama za 2026. i 2027. godinu (Narodne novine, </w:t>
      </w:r>
      <w:r w:rsidRPr="00C05058">
        <w:t>broj 149/24), u razdjelu 061 Ministarstvo regionalnoga razvoja i fondova Europske unije, glava 06105 – Ministarstvo regionalnoga razvoja i fondova Europske unije, Program 2901 - Regionalna konkurentnost i urbani razvoj, aktivnost K 570341-Regionalni razvojni projekti u iznosu od 5.500.000,00 eura te Program 2904 – Održivi razvoj jadranskih otoka,  aktivnost A 570463 – Razvoj otoka u iznosu od 800.000,00 eura.</w:t>
      </w:r>
      <w:bookmarkStart w:id="1" w:name="_GoBack"/>
      <w:bookmarkEnd w:id="1"/>
    </w:p>
    <w:p w14:paraId="1659287D" w14:textId="77777777" w:rsidR="009326B7" w:rsidRDefault="009326B7" w:rsidP="00CF151E">
      <w:pPr>
        <w:rPr>
          <w:bCs/>
        </w:rPr>
      </w:pPr>
    </w:p>
    <w:p w14:paraId="6FEE5630" w14:textId="45CF8F01" w:rsidR="009326B7" w:rsidRPr="00CF151E" w:rsidRDefault="00CF151E" w:rsidP="00BC3E25">
      <w:pPr>
        <w:jc w:val="center"/>
        <w:rPr>
          <w:b/>
        </w:rPr>
      </w:pPr>
      <w:r w:rsidRPr="00CF151E">
        <w:rPr>
          <w:b/>
        </w:rPr>
        <w:lastRenderedPageBreak/>
        <w:t>III.</w:t>
      </w:r>
    </w:p>
    <w:p w14:paraId="562375AB" w14:textId="77777777" w:rsidR="00CF151E" w:rsidRPr="00CF151E" w:rsidRDefault="00CF151E" w:rsidP="00CF151E">
      <w:pPr>
        <w:rPr>
          <w:b/>
          <w:bCs/>
        </w:rPr>
      </w:pPr>
    </w:p>
    <w:p w14:paraId="69233148" w14:textId="597FD018" w:rsidR="00CF151E" w:rsidRPr="00CF151E" w:rsidRDefault="00CF151E" w:rsidP="00845A9B">
      <w:pPr>
        <w:ind w:firstLine="708"/>
        <w:jc w:val="both"/>
      </w:pPr>
      <w:r w:rsidRPr="00CF151E">
        <w:t>Ova Odluka stupa na snagu danom donošenja.</w:t>
      </w:r>
    </w:p>
    <w:p w14:paraId="0626968A" w14:textId="77777777" w:rsidR="00CF151E" w:rsidRPr="00CF151E" w:rsidRDefault="00CF151E" w:rsidP="00CF151E"/>
    <w:p w14:paraId="1169D785" w14:textId="77777777" w:rsidR="00CF151E" w:rsidRPr="00CF151E" w:rsidRDefault="00CF151E" w:rsidP="00CF151E"/>
    <w:p w14:paraId="247DC350" w14:textId="77777777" w:rsidR="00CF151E" w:rsidRPr="00CF151E" w:rsidRDefault="00CF151E" w:rsidP="00CF151E">
      <w:pPr>
        <w:jc w:val="both"/>
        <w:rPr>
          <w:bCs/>
        </w:rPr>
      </w:pPr>
      <w:r w:rsidRPr="00CF151E">
        <w:rPr>
          <w:bCs/>
        </w:rPr>
        <w:t xml:space="preserve">KLASA: </w:t>
      </w:r>
    </w:p>
    <w:p w14:paraId="07BA9E2C" w14:textId="77777777" w:rsidR="00CF151E" w:rsidRPr="00CF151E" w:rsidRDefault="00CF151E" w:rsidP="00CF151E">
      <w:pPr>
        <w:jc w:val="both"/>
        <w:rPr>
          <w:bCs/>
        </w:rPr>
      </w:pPr>
      <w:r w:rsidRPr="00CF151E">
        <w:rPr>
          <w:bCs/>
        </w:rPr>
        <w:t>URBROJ:</w:t>
      </w:r>
    </w:p>
    <w:p w14:paraId="1D52A3C0" w14:textId="77777777" w:rsidR="00CF151E" w:rsidRPr="00CF151E" w:rsidRDefault="00CF151E" w:rsidP="00CF151E">
      <w:pPr>
        <w:jc w:val="both"/>
        <w:rPr>
          <w:bCs/>
        </w:rPr>
      </w:pPr>
    </w:p>
    <w:p w14:paraId="0660C536" w14:textId="77777777" w:rsidR="00CF151E" w:rsidRPr="00CF151E" w:rsidRDefault="00CF151E" w:rsidP="00CF151E">
      <w:pPr>
        <w:jc w:val="both"/>
        <w:rPr>
          <w:bCs/>
        </w:rPr>
      </w:pPr>
      <w:r w:rsidRPr="00CF151E">
        <w:rPr>
          <w:bCs/>
        </w:rPr>
        <w:t>Zagreb,</w:t>
      </w:r>
    </w:p>
    <w:p w14:paraId="497A4E88" w14:textId="77777777" w:rsidR="00CF151E" w:rsidRPr="00CF151E" w:rsidRDefault="00CF151E" w:rsidP="00CF151E">
      <w:pPr>
        <w:tabs>
          <w:tab w:val="left" w:pos="-1985"/>
          <w:tab w:val="center" w:pos="6711"/>
        </w:tabs>
        <w:suppressAutoHyphens/>
        <w:jc w:val="both"/>
        <w:rPr>
          <w:b/>
          <w:spacing w:val="-3"/>
        </w:rPr>
      </w:pPr>
    </w:p>
    <w:p w14:paraId="74238DCC" w14:textId="77777777" w:rsidR="00CF151E" w:rsidRPr="00CF151E" w:rsidRDefault="00CF151E" w:rsidP="00CF151E">
      <w:pPr>
        <w:tabs>
          <w:tab w:val="left" w:pos="-1985"/>
          <w:tab w:val="center" w:pos="6711"/>
        </w:tabs>
        <w:suppressAutoHyphens/>
        <w:jc w:val="both"/>
        <w:rPr>
          <w:b/>
          <w:spacing w:val="-3"/>
        </w:rPr>
      </w:pPr>
      <w:r w:rsidRPr="00CF151E">
        <w:rPr>
          <w:b/>
          <w:spacing w:val="-3"/>
        </w:rPr>
        <w:tab/>
        <w:t xml:space="preserve">PREDSJEDNIK </w:t>
      </w:r>
    </w:p>
    <w:p w14:paraId="1303B583" w14:textId="77777777" w:rsidR="00CF151E" w:rsidRPr="00CF151E" w:rsidRDefault="00CF151E" w:rsidP="00CF151E">
      <w:pPr>
        <w:tabs>
          <w:tab w:val="left" w:pos="-1985"/>
          <w:tab w:val="center" w:pos="6711"/>
        </w:tabs>
        <w:suppressAutoHyphens/>
        <w:jc w:val="both"/>
        <w:rPr>
          <w:spacing w:val="-3"/>
        </w:rPr>
      </w:pPr>
    </w:p>
    <w:p w14:paraId="1057135F" w14:textId="77777777" w:rsidR="00CF151E" w:rsidRPr="00CF151E" w:rsidRDefault="00CF151E" w:rsidP="00CF151E">
      <w:pPr>
        <w:tabs>
          <w:tab w:val="left" w:pos="-1440"/>
          <w:tab w:val="left" w:pos="-720"/>
          <w:tab w:val="center" w:pos="6711"/>
        </w:tabs>
        <w:suppressAutoHyphens/>
        <w:jc w:val="both"/>
        <w:rPr>
          <w:bCs/>
        </w:rPr>
      </w:pPr>
      <w:r w:rsidRPr="00CF151E">
        <w:rPr>
          <w:bCs/>
        </w:rPr>
        <w:tab/>
        <w:t>mr. sc. Andrej Plenković</w:t>
      </w:r>
    </w:p>
    <w:p w14:paraId="0DB84875" w14:textId="77777777" w:rsidR="008C7D9E" w:rsidRDefault="008C7D9E" w:rsidP="00BC3E25">
      <w:pPr>
        <w:jc w:val="center"/>
        <w:rPr>
          <w:bCs/>
        </w:rPr>
      </w:pPr>
    </w:p>
    <w:p w14:paraId="38340B14" w14:textId="77777777" w:rsidR="008C7D9E" w:rsidRDefault="008C7D9E" w:rsidP="00CF151E">
      <w:pPr>
        <w:rPr>
          <w:bCs/>
        </w:rPr>
      </w:pPr>
    </w:p>
    <w:p w14:paraId="58ABDA29" w14:textId="77777777" w:rsidR="009326B7" w:rsidRDefault="009326B7" w:rsidP="00BC3E25">
      <w:pPr>
        <w:jc w:val="center"/>
        <w:rPr>
          <w:b/>
        </w:rPr>
      </w:pPr>
    </w:p>
    <w:p w14:paraId="2C95C787" w14:textId="77777777" w:rsidR="00D024F5" w:rsidRDefault="00D024F5" w:rsidP="008353D0">
      <w:pPr>
        <w:rPr>
          <w:b/>
        </w:rPr>
      </w:pPr>
    </w:p>
    <w:p w14:paraId="1D1FFB57" w14:textId="14851675" w:rsidR="00BC3E25" w:rsidRPr="00BB6041" w:rsidRDefault="00BB6041" w:rsidP="00BC3E25">
      <w:pPr>
        <w:keepNext/>
        <w:jc w:val="both"/>
        <w:outlineLvl w:val="0"/>
        <w:rPr>
          <w:b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 </w:t>
      </w:r>
      <w:r>
        <w:rPr>
          <w:bCs/>
        </w:rPr>
        <w:tab/>
      </w:r>
      <w:r>
        <w:rPr>
          <w:bCs/>
        </w:rPr>
        <w:tab/>
      </w:r>
      <w:r w:rsidRPr="00BB6041">
        <w:rPr>
          <w:b/>
        </w:rPr>
        <w:t xml:space="preserve">O b r a z l o ž e nj e </w:t>
      </w:r>
    </w:p>
    <w:p w14:paraId="41E93902" w14:textId="77777777" w:rsidR="00BB6041" w:rsidRPr="0029227C" w:rsidRDefault="00BB6041" w:rsidP="00BC3E25">
      <w:pPr>
        <w:keepNext/>
        <w:jc w:val="both"/>
        <w:outlineLvl w:val="0"/>
        <w:rPr>
          <w:bCs/>
        </w:rPr>
      </w:pPr>
    </w:p>
    <w:p w14:paraId="24C0539F" w14:textId="77777777" w:rsidR="00BB6041" w:rsidRDefault="00BB6041" w:rsidP="00BB6041">
      <w:pPr>
        <w:keepNext/>
        <w:jc w:val="both"/>
        <w:outlineLvl w:val="0"/>
        <w:rPr>
          <w:bCs/>
        </w:rPr>
      </w:pPr>
    </w:p>
    <w:p w14:paraId="73D4EEDB" w14:textId="49D19E02" w:rsidR="00037D63" w:rsidRPr="000F6AE7" w:rsidRDefault="00037D63" w:rsidP="00037D63">
      <w:pPr>
        <w:spacing w:line="276" w:lineRule="auto"/>
        <w:ind w:left="5" w:right="17" w:hanging="11"/>
        <w:jc w:val="both"/>
      </w:pPr>
      <w:r w:rsidRPr="000F6AE7">
        <w:t>Ministarstvo regionalnoga razvoja i fondova Europske unije u okviru svoje nadležnosti provodi nacionalne mjere</w:t>
      </w:r>
      <w:r w:rsidR="00892012" w:rsidRPr="000F6AE7">
        <w:t xml:space="preserve"> za ostvarenje ravnomjernog regionalnog razvoj</w:t>
      </w:r>
      <w:r w:rsidR="00C822D5" w:rsidRPr="000F6AE7">
        <w:t>a i</w:t>
      </w:r>
      <w:r w:rsidRPr="000F6AE7">
        <w:t xml:space="preserve"> osigurava stručnu i financijsku pomoć za provedbu projekata koji pridonose održivo</w:t>
      </w:r>
      <w:r w:rsidR="00C822D5" w:rsidRPr="000F6AE7">
        <w:t>m</w:t>
      </w:r>
      <w:r w:rsidRPr="000F6AE7">
        <w:t xml:space="preserve"> razvoj</w:t>
      </w:r>
      <w:r w:rsidR="00C822D5" w:rsidRPr="000F6AE7">
        <w:t>u</w:t>
      </w:r>
      <w:r w:rsidRPr="000F6AE7">
        <w:t xml:space="preserve"> lokalne i šire zajednice, poboljšanju kvalitete života, promicanju jednakih mogućnosti i socijalne uključenosti.</w:t>
      </w:r>
    </w:p>
    <w:p w14:paraId="250D6B6C" w14:textId="77777777" w:rsidR="00037D63" w:rsidRPr="000F6AE7" w:rsidRDefault="00037D63" w:rsidP="00037D63">
      <w:pPr>
        <w:spacing w:after="19" w:line="259" w:lineRule="auto"/>
        <w:jc w:val="both"/>
      </w:pPr>
      <w:r w:rsidRPr="000F6AE7">
        <w:tab/>
      </w:r>
      <w:r w:rsidRPr="000F6AE7">
        <w:tab/>
      </w:r>
      <w:r w:rsidRPr="000F6AE7">
        <w:tab/>
      </w:r>
      <w:r w:rsidRPr="000F6AE7">
        <w:tab/>
      </w:r>
      <w:r w:rsidRPr="000F6AE7">
        <w:tab/>
      </w:r>
      <w:r w:rsidRPr="000F6AE7">
        <w:tab/>
      </w:r>
      <w:r w:rsidRPr="000F6AE7">
        <w:tab/>
      </w:r>
    </w:p>
    <w:p w14:paraId="48BB199B" w14:textId="3509EFD5" w:rsidR="00037D63" w:rsidRPr="000F6AE7" w:rsidRDefault="00037D63" w:rsidP="00037D63">
      <w:pPr>
        <w:spacing w:after="19" w:line="276" w:lineRule="auto"/>
        <w:jc w:val="both"/>
      </w:pPr>
      <w:r w:rsidRPr="000F6AE7">
        <w:t>U okviru sredstava iz točke II. ove Odluke financira</w:t>
      </w:r>
      <w:r w:rsidR="00C822D5" w:rsidRPr="000F6AE7">
        <w:t>ju se</w:t>
      </w:r>
      <w:r w:rsidR="00892012" w:rsidRPr="000F6AE7">
        <w:t xml:space="preserve"> </w:t>
      </w:r>
      <w:r w:rsidRPr="000F6AE7">
        <w:t>aktivnosti na izgradnji, obnovi, rekonstrukciji, sanaciji i opremanju građevina društvene, javne, socijalne, komunalne i sakralne infrastrukture za koje se procijeni da imaju izravan utjecaj na razvoj područja provedbe, da su održive, pridonose energetskoj učinkovitosti, potiču uključenost u zajednici, promiču ravnopravnost, pridonose jačanju socijalne kohezije i održivom razvoju lokalne i šire zajednice, očuvanju kulturne baštine te jačaju otpornost na klimatske promijene</w:t>
      </w:r>
      <w:r w:rsidR="005A34CB">
        <w:t>.</w:t>
      </w:r>
      <w:r w:rsidRPr="000F6AE7">
        <w:t xml:space="preserve"> </w:t>
      </w:r>
    </w:p>
    <w:p w14:paraId="4DF846A5" w14:textId="77777777" w:rsidR="00037D63" w:rsidRPr="000F6AE7" w:rsidRDefault="00037D63" w:rsidP="00037D63">
      <w:pPr>
        <w:spacing w:after="19" w:line="259" w:lineRule="auto"/>
        <w:jc w:val="both"/>
      </w:pPr>
    </w:p>
    <w:p w14:paraId="1A477F4F" w14:textId="35B2B1FF" w:rsidR="005A34CB" w:rsidRDefault="005A34CB" w:rsidP="003F7D18">
      <w:pPr>
        <w:spacing w:line="276" w:lineRule="auto"/>
        <w:ind w:left="7" w:right="15"/>
        <w:jc w:val="both"/>
      </w:pPr>
      <w:bookmarkStart w:id="2" w:name="_Hlk187145046"/>
      <w:r>
        <w:t>P</w:t>
      </w:r>
      <w:r w:rsidRPr="000F6AE7">
        <w:t xml:space="preserve">rilikom </w:t>
      </w:r>
      <w:r w:rsidR="00892012" w:rsidRPr="000F6AE7">
        <w:t>dodijele financiranja vodit će se računa o opravdanosti, isplativos</w:t>
      </w:r>
      <w:r>
        <w:t xml:space="preserve">ti, zrelosti i održivosti projekata kao i </w:t>
      </w:r>
      <w:r w:rsidRPr="000F6AE7">
        <w:t>potrebi završetka i stavljanja u funkciju ranije započetih projekata</w:t>
      </w:r>
      <w:r>
        <w:t xml:space="preserve"> te projekata čija se provedba trenutno ne može financirati putem drugih raspoloživih programa.</w:t>
      </w:r>
    </w:p>
    <w:p w14:paraId="2BDEA2FA" w14:textId="40638565" w:rsidR="00BC3E25" w:rsidRDefault="00BC3E25" w:rsidP="00892012">
      <w:pPr>
        <w:spacing w:after="19" w:line="276" w:lineRule="auto"/>
        <w:jc w:val="both"/>
      </w:pPr>
    </w:p>
    <w:bookmarkEnd w:id="2"/>
    <w:p w14:paraId="171F26D7" w14:textId="77777777" w:rsidR="00BC3E25" w:rsidRDefault="00BC3E25" w:rsidP="00BC3E25">
      <w:pPr>
        <w:tabs>
          <w:tab w:val="left" w:pos="4253"/>
          <w:tab w:val="left" w:pos="4395"/>
        </w:tabs>
      </w:pPr>
    </w:p>
    <w:p w14:paraId="2121CDAA" w14:textId="77777777" w:rsidR="00BC3E25" w:rsidRDefault="00BC3E25" w:rsidP="00BC3E25">
      <w:pPr>
        <w:tabs>
          <w:tab w:val="left" w:pos="4253"/>
          <w:tab w:val="left" w:pos="4395"/>
        </w:tabs>
      </w:pPr>
    </w:p>
    <w:p w14:paraId="459E1E02" w14:textId="090EB8FF" w:rsidR="004B78FD" w:rsidRPr="009025A7" w:rsidRDefault="00BC3E25" w:rsidP="00892012">
      <w:pPr>
        <w:tabs>
          <w:tab w:val="left" w:pos="4253"/>
          <w:tab w:val="left" w:pos="4395"/>
        </w:tabs>
        <w:rPr>
          <w:color w:val="000000"/>
        </w:rPr>
      </w:pPr>
      <w:r>
        <w:rPr>
          <w:b/>
          <w:bCs/>
        </w:rPr>
        <w:tab/>
      </w:r>
    </w:p>
    <w:p w14:paraId="459E1E03" w14:textId="77777777" w:rsidR="004B78FD" w:rsidRPr="007152B2" w:rsidRDefault="004B78FD" w:rsidP="008850E1">
      <w:pPr>
        <w:rPr>
          <w:color w:val="000000"/>
          <w:sz w:val="22"/>
          <w:szCs w:val="22"/>
        </w:rPr>
      </w:pPr>
    </w:p>
    <w:sectPr w:rsidR="004B78FD" w:rsidRPr="007152B2" w:rsidSect="00455EF8">
      <w:pgSz w:w="11906" w:h="16838" w:code="9"/>
      <w:pgMar w:top="1134" w:right="1418" w:bottom="1247" w:left="1418" w:header="113" w:footer="709" w:gutter="0"/>
      <w:paperSrc w:first="1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914BE0"/>
    <w:multiLevelType w:val="hybridMultilevel"/>
    <w:tmpl w:val="47CCB8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E2E"/>
    <w:rsid w:val="00037D63"/>
    <w:rsid w:val="000E37B6"/>
    <w:rsid w:val="000F6AE7"/>
    <w:rsid w:val="00131E33"/>
    <w:rsid w:val="00152026"/>
    <w:rsid w:val="001C1C56"/>
    <w:rsid w:val="002365F2"/>
    <w:rsid w:val="002D6D0C"/>
    <w:rsid w:val="0031203B"/>
    <w:rsid w:val="003170C8"/>
    <w:rsid w:val="003F7D18"/>
    <w:rsid w:val="004B78FD"/>
    <w:rsid w:val="00547CE1"/>
    <w:rsid w:val="005A34CB"/>
    <w:rsid w:val="006505DB"/>
    <w:rsid w:val="0065292D"/>
    <w:rsid w:val="006A6B9E"/>
    <w:rsid w:val="006D4042"/>
    <w:rsid w:val="008353D0"/>
    <w:rsid w:val="00845A9B"/>
    <w:rsid w:val="00892012"/>
    <w:rsid w:val="008C7D9E"/>
    <w:rsid w:val="008E05B6"/>
    <w:rsid w:val="008F1CD7"/>
    <w:rsid w:val="00917624"/>
    <w:rsid w:val="009326B7"/>
    <w:rsid w:val="00946E41"/>
    <w:rsid w:val="00A13977"/>
    <w:rsid w:val="00B0516F"/>
    <w:rsid w:val="00B3764E"/>
    <w:rsid w:val="00BB56AF"/>
    <w:rsid w:val="00BB6041"/>
    <w:rsid w:val="00BC3E25"/>
    <w:rsid w:val="00C05058"/>
    <w:rsid w:val="00C822D5"/>
    <w:rsid w:val="00CF151E"/>
    <w:rsid w:val="00D024F5"/>
    <w:rsid w:val="00D15965"/>
    <w:rsid w:val="00D46C94"/>
    <w:rsid w:val="00E25B81"/>
    <w:rsid w:val="00E26845"/>
    <w:rsid w:val="00E468EB"/>
    <w:rsid w:val="00E71F46"/>
    <w:rsid w:val="00EA0929"/>
    <w:rsid w:val="00EB3E2E"/>
    <w:rsid w:val="00EF6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9E1DD9"/>
  <w15:docId w15:val="{13BC9E6E-0A2A-4103-9A68-1831AAA76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B136A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B136AC"/>
    <w:rPr>
      <w:sz w:val="24"/>
      <w:szCs w:val="24"/>
    </w:rPr>
  </w:style>
  <w:style w:type="paragraph" w:styleId="Footer">
    <w:name w:val="footer"/>
    <w:basedOn w:val="Normal"/>
    <w:link w:val="FooterChar"/>
    <w:rsid w:val="00B136A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B136AC"/>
    <w:rPr>
      <w:sz w:val="24"/>
      <w:szCs w:val="24"/>
    </w:rPr>
  </w:style>
  <w:style w:type="paragraph" w:styleId="BalloonText">
    <w:name w:val="Balloon Text"/>
    <w:basedOn w:val="Normal"/>
    <w:link w:val="BalloonTextChar"/>
    <w:rsid w:val="00B136A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B136A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C3E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CADB3541C3264BA8AEE57962BD484F" ma:contentTypeVersion="6" ma:contentTypeDescription="Create a new document." ma:contentTypeScope="" ma:versionID="542cffa04f7563779ec87bcee1b6e486">
  <xsd:schema xmlns:xsd="http://www.w3.org/2001/XMLSchema" xmlns:xs="http://www.w3.org/2001/XMLSchema" xmlns:p="http://schemas.microsoft.com/office/2006/metadata/properties" xmlns:ns3="16fe4583-d374-4bab-a81b-d21971dffbdf" targetNamespace="http://schemas.microsoft.com/office/2006/metadata/properties" ma:root="true" ma:fieldsID="8df4149a5de6ebb52e640deec866053e" ns3:_="">
    <xsd:import namespace="16fe4583-d374-4bab-a81b-d21971dffbd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fe4583-d374-4bab-a81b-d21971dffb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6fe4583-d374-4bab-a81b-d21971dffbd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310B6D-5D86-41F5-A7D9-9FA94AE2F0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fe4583-d374-4bab-a81b-d21971dffb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8C8CB0-9779-4BA1-8CED-C980C2738D8A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16fe4583-d374-4bab-a81b-d21971dffbdf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1FDD492-9750-40CF-B650-E8CA13FC8B4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54C65CF-E59A-43C2-88E4-6F73700A3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547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Predlozak</vt:lpstr>
    </vt:vector>
  </TitlesOfParts>
  <Company>RH-TDU</Company>
  <LinksUpToDate>false</LinksUpToDate>
  <CharactersWithSpaces>3662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Predlozak</dc:title>
  <dc:creator>Luka Krpan</dc:creator>
  <cp:lastModifiedBy>Maja Lebarović</cp:lastModifiedBy>
  <cp:revision>4</cp:revision>
  <cp:lastPrinted>2025-03-17T08:58:00Z</cp:lastPrinted>
  <dcterms:created xsi:type="dcterms:W3CDTF">2025-03-19T09:25:00Z</dcterms:created>
  <dcterms:modified xsi:type="dcterms:W3CDTF">2025-03-25T17:14:00Z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0x01010053CADB3541C3264BA8AEE57962BD484F</vt:lpwstr>
  </property>
</Properties>
</file>