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43A53F" w14:textId="77777777" w:rsidR="00392D69" w:rsidRDefault="00392D69" w:rsidP="00392D69">
      <w:pPr>
        <w:spacing w:after="200" w:line="276" w:lineRule="auto"/>
        <w:jc w:val="center"/>
      </w:pPr>
      <w:r>
        <w:rPr>
          <w:noProof/>
          <w:lang w:eastAsia="hr-HR"/>
        </w:rPr>
        <w:drawing>
          <wp:inline distT="0" distB="0" distL="0" distR="0" wp14:anchorId="2343E701" wp14:editId="4F16C75D">
            <wp:extent cx="504825" cy="685800"/>
            <wp:effectExtent l="0" t="0" r="9525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273F8C" w14:textId="77777777" w:rsidR="00392D69" w:rsidRDefault="00392D69" w:rsidP="00392D69">
      <w:pPr>
        <w:spacing w:before="60" w:after="1680" w:line="27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VLADA REPUBLIKE HRVATSKE</w:t>
      </w:r>
    </w:p>
    <w:p w14:paraId="50BDB9A5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1987DC57" w14:textId="2C515498" w:rsidR="00392D69" w:rsidRDefault="00392D69" w:rsidP="00392D69">
      <w:pPr>
        <w:spacing w:after="200" w:line="276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Zagreb, </w:t>
      </w:r>
      <w:r w:rsidR="002C1445">
        <w:rPr>
          <w:rFonts w:ascii="Times New Roman" w:hAnsi="Times New Roman"/>
          <w:sz w:val="24"/>
          <w:szCs w:val="24"/>
        </w:rPr>
        <w:t>2</w:t>
      </w:r>
      <w:r w:rsidR="00956A97">
        <w:rPr>
          <w:rFonts w:ascii="Times New Roman" w:hAnsi="Times New Roman"/>
          <w:sz w:val="24"/>
          <w:szCs w:val="24"/>
        </w:rPr>
        <w:t>6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. </w:t>
      </w:r>
      <w:r w:rsidR="007650BC">
        <w:rPr>
          <w:rFonts w:ascii="Times New Roman" w:hAnsi="Times New Roman"/>
          <w:sz w:val="24"/>
          <w:szCs w:val="24"/>
        </w:rPr>
        <w:t xml:space="preserve">ožujka </w:t>
      </w:r>
      <w:r>
        <w:rPr>
          <w:rFonts w:ascii="Times New Roman" w:hAnsi="Times New Roman"/>
          <w:sz w:val="24"/>
          <w:szCs w:val="24"/>
        </w:rPr>
        <w:t>2024.</w:t>
      </w:r>
    </w:p>
    <w:p w14:paraId="0C1CB094" w14:textId="77777777" w:rsidR="00392D69" w:rsidRDefault="00392D69" w:rsidP="00392D69">
      <w:pPr>
        <w:spacing w:after="200" w:line="276" w:lineRule="auto"/>
        <w:jc w:val="right"/>
        <w:rPr>
          <w:rFonts w:ascii="Times New Roman" w:hAnsi="Times New Roman"/>
          <w:sz w:val="24"/>
          <w:szCs w:val="24"/>
        </w:rPr>
      </w:pPr>
    </w:p>
    <w:p w14:paraId="43AECF5E" w14:textId="77777777" w:rsidR="00392D69" w:rsidRDefault="00392D69" w:rsidP="00392D69">
      <w:pPr>
        <w:spacing w:after="200" w:line="276" w:lineRule="auto"/>
        <w:jc w:val="right"/>
        <w:rPr>
          <w:rFonts w:ascii="Times New Roman" w:hAnsi="Times New Roman"/>
          <w:sz w:val="24"/>
          <w:szCs w:val="24"/>
        </w:rPr>
      </w:pPr>
    </w:p>
    <w:p w14:paraId="24562C6E" w14:textId="77777777" w:rsidR="00392D69" w:rsidRDefault="00392D69" w:rsidP="00392D69">
      <w:pPr>
        <w:spacing w:after="200" w:line="276" w:lineRule="auto"/>
        <w:jc w:val="right"/>
        <w:rPr>
          <w:rFonts w:ascii="Times New Roman" w:hAnsi="Times New Roman"/>
          <w:sz w:val="24"/>
          <w:szCs w:val="24"/>
        </w:rPr>
      </w:pPr>
    </w:p>
    <w:p w14:paraId="18F3454A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392D69" w:rsidRPr="007650BC" w14:paraId="4C04AABE" w14:textId="77777777" w:rsidTr="00392D69">
        <w:tc>
          <w:tcPr>
            <w:tcW w:w="1951" w:type="dxa"/>
            <w:hideMark/>
          </w:tcPr>
          <w:p w14:paraId="47B5ECBE" w14:textId="77777777" w:rsidR="00392D69" w:rsidRPr="007650BC" w:rsidRDefault="00392D69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  <w:lang w:eastAsia="hr-HR"/>
              </w:rPr>
            </w:pPr>
            <w:r w:rsidRPr="007650BC">
              <w:rPr>
                <w:rFonts w:ascii="Times New Roman" w:hAnsi="Times New Roman"/>
                <w:sz w:val="24"/>
                <w:szCs w:val="24"/>
                <w:lang w:eastAsia="hr-HR"/>
              </w:rPr>
              <w:t xml:space="preserve"> </w:t>
            </w:r>
            <w:r w:rsidRPr="007650BC">
              <w:rPr>
                <w:rFonts w:ascii="Times New Roman" w:hAnsi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7650BC">
              <w:rPr>
                <w:rFonts w:ascii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29480C18" w14:textId="77777777" w:rsidR="00392D69" w:rsidRPr="007650BC" w:rsidRDefault="00392D69">
            <w:pPr>
              <w:spacing w:line="360" w:lineRule="auto"/>
              <w:rPr>
                <w:rFonts w:ascii="Times New Roman" w:hAnsi="Times New Roman"/>
                <w:sz w:val="24"/>
                <w:szCs w:val="24"/>
                <w:lang w:eastAsia="hr-HR"/>
              </w:rPr>
            </w:pPr>
            <w:r w:rsidRPr="007650BC">
              <w:rPr>
                <w:rFonts w:ascii="Times New Roman" w:hAnsi="Times New Roman"/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6A171370" w14:textId="77777777" w:rsidR="00392D69" w:rsidRPr="007650BC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 w:rsidRPr="007650BC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392D69" w:rsidRPr="007650BC" w14:paraId="406A5810" w14:textId="77777777" w:rsidTr="00392D69">
        <w:tc>
          <w:tcPr>
            <w:tcW w:w="1951" w:type="dxa"/>
            <w:hideMark/>
          </w:tcPr>
          <w:p w14:paraId="1251966B" w14:textId="77777777" w:rsidR="00392D69" w:rsidRPr="007650BC" w:rsidRDefault="00392D69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  <w:lang w:eastAsia="hr-HR"/>
              </w:rPr>
            </w:pPr>
            <w:r w:rsidRPr="007650BC">
              <w:rPr>
                <w:rFonts w:ascii="Times New Roman" w:hAnsi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7650BC">
              <w:rPr>
                <w:rFonts w:ascii="Times New Roman" w:hAnsi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5F043B78" w14:textId="77777777" w:rsidR="00392D69" w:rsidRPr="007650BC" w:rsidRDefault="00392D69" w:rsidP="002C1445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  <w:lang w:eastAsia="hr-HR"/>
              </w:rPr>
            </w:pPr>
            <w:r w:rsidRPr="007650BC">
              <w:rPr>
                <w:rFonts w:ascii="Times New Roman" w:hAnsi="Times New Roman"/>
                <w:sz w:val="24"/>
                <w:szCs w:val="24"/>
                <w:lang w:eastAsia="hr-HR"/>
              </w:rPr>
              <w:t xml:space="preserve">Prijedlog odluke o davanju suglasnosti </w:t>
            </w:r>
            <w:r w:rsidR="007650BC" w:rsidRPr="007650BC">
              <w:rPr>
                <w:rFonts w:ascii="Times New Roman" w:hAnsi="Times New Roman"/>
                <w:sz w:val="24"/>
                <w:szCs w:val="24"/>
                <w:lang w:eastAsia="hr-HR"/>
              </w:rPr>
              <w:t xml:space="preserve">Gradu </w:t>
            </w:r>
            <w:r w:rsidR="002C1445">
              <w:rPr>
                <w:rFonts w:ascii="Times New Roman" w:hAnsi="Times New Roman"/>
                <w:sz w:val="24"/>
                <w:szCs w:val="24"/>
                <w:lang w:eastAsia="hr-HR"/>
              </w:rPr>
              <w:t xml:space="preserve">Varaždinskim Toplicama </w:t>
            </w:r>
            <w:r w:rsidRPr="007650BC">
              <w:rPr>
                <w:rFonts w:ascii="Times New Roman" w:hAnsi="Times New Roman"/>
                <w:sz w:val="24"/>
                <w:szCs w:val="24"/>
                <w:lang w:eastAsia="hr-HR"/>
              </w:rPr>
              <w:t>za zaduženje kod Hrvatske banke za obnovu i razvitak</w:t>
            </w:r>
          </w:p>
        </w:tc>
      </w:tr>
    </w:tbl>
    <w:p w14:paraId="4AC1461D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14:paraId="73AB9A61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194E5EE5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6E9B4125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551F0CFF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2342637D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44EF6583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2F1627C9" w14:textId="77777777" w:rsidR="00392D69" w:rsidRDefault="00392D69" w:rsidP="00392D69">
      <w:p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</w:p>
    <w:p w14:paraId="000111A8" w14:textId="77777777" w:rsidR="00392D69" w:rsidRDefault="00392D69" w:rsidP="00392D69">
      <w:pPr>
        <w:spacing w:after="200" w:line="276" w:lineRule="auto"/>
      </w:pPr>
    </w:p>
    <w:p w14:paraId="440F0005" w14:textId="77777777" w:rsidR="00392D69" w:rsidRDefault="00392D69" w:rsidP="00392D69">
      <w:pPr>
        <w:spacing w:after="200" w:line="276" w:lineRule="auto"/>
      </w:pPr>
    </w:p>
    <w:p w14:paraId="0E809D2F" w14:textId="77777777" w:rsidR="00392D69" w:rsidRDefault="00392D69" w:rsidP="00392D69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404040"/>
          <w:spacing w:val="20"/>
          <w:sz w:val="20"/>
        </w:rPr>
      </w:pPr>
      <w:r>
        <w:rPr>
          <w:rFonts w:ascii="Times New Roman" w:hAnsi="Times New Roman"/>
          <w:color w:val="404040"/>
          <w:spacing w:val="20"/>
          <w:sz w:val="20"/>
        </w:rPr>
        <w:t>Banski dvori | Trg Sv. Marka 2  | 10000 Zagreb | tel. 01 4569 222 | vlada.gov.hr</w:t>
      </w:r>
    </w:p>
    <w:p w14:paraId="771ABB7C" w14:textId="77777777" w:rsidR="00392D69" w:rsidRDefault="00392D69" w:rsidP="00392D69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79772B7" w14:textId="77777777" w:rsidR="002C1445" w:rsidRPr="002C1445" w:rsidRDefault="007650BC" w:rsidP="002C1445">
      <w:pPr>
        <w:rPr>
          <w:rFonts w:ascii="Times New Roman" w:eastAsia="Times New Roman" w:hAnsi="Times New Roman"/>
          <w:sz w:val="24"/>
          <w:szCs w:val="24"/>
          <w:lang w:eastAsia="hr-HR"/>
        </w:rPr>
      </w:pPr>
      <w:r w:rsidRPr="007650BC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="002C1445" w:rsidRPr="002C1445">
        <w:rPr>
          <w:rFonts w:ascii="Times New Roman" w:eastAsia="Times New Roman" w:hAnsi="Times New Roman"/>
          <w:sz w:val="24"/>
          <w:szCs w:val="24"/>
          <w:lang w:eastAsia="hr-HR"/>
        </w:rPr>
        <w:t>PRIJEDLOG</w:t>
      </w:r>
    </w:p>
    <w:p w14:paraId="6818BB42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7D4B895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VLADA REPUBLIKE HRVATSKE                         </w:t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0"/>
          <w:szCs w:val="24"/>
          <w:lang w:eastAsia="hr-HR"/>
        </w:rPr>
        <w:tab/>
      </w:r>
    </w:p>
    <w:p w14:paraId="56B9EB4B" w14:textId="77777777" w:rsidR="002C1445" w:rsidRPr="002C1445" w:rsidRDefault="002C1445" w:rsidP="002C144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napToGrid w:val="0"/>
          <w:sz w:val="24"/>
          <w:szCs w:val="24"/>
        </w:rPr>
        <w:t>Na temelju članka 120. stavka 4., a u vezi s člankom 121. stavkom 1. Zakona o proračunu („Narodne novine“, broj 144/21) i na temelju članka 31. stavka 2. Zakona o Vladi Republike Hrvatske („Narodne novine“, broj 150/11, 119/14, 93/16, 116/18, 80/22 i 78/24), Vlada Republike Hrvatske je na sjednici održanoj ________________ 2025. donijela</w:t>
      </w:r>
    </w:p>
    <w:p w14:paraId="35847ACE" w14:textId="77777777" w:rsidR="002C1445" w:rsidRPr="002C1445" w:rsidRDefault="002C1445" w:rsidP="002C144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36681384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>O D L U K U</w:t>
      </w:r>
    </w:p>
    <w:p w14:paraId="51C19142" w14:textId="77777777" w:rsidR="002C1445" w:rsidRPr="002C1445" w:rsidRDefault="002C1445" w:rsidP="002C1445">
      <w:pPr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09EE76CF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o davanju suglasnosti </w:t>
      </w:r>
      <w:r w:rsidRPr="002C1445">
        <w:rPr>
          <w:rFonts w:ascii="Times New Roman" w:eastAsia="Times New Roman" w:hAnsi="Times New Roman"/>
          <w:b/>
          <w:sz w:val="24"/>
          <w:szCs w:val="20"/>
          <w:lang w:eastAsia="hr-HR"/>
        </w:rPr>
        <w:t xml:space="preserve">Gradu Varaždinskim Toplicama </w:t>
      </w: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 xml:space="preserve">za zaduženje </w:t>
      </w:r>
    </w:p>
    <w:p w14:paraId="1C5090E8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b/>
          <w:sz w:val="24"/>
          <w:szCs w:val="24"/>
          <w:lang w:eastAsia="hr-HR"/>
        </w:rPr>
        <w:t>kod Hrvatske banke za obnovu i razvitak</w:t>
      </w:r>
    </w:p>
    <w:p w14:paraId="59D3E67A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313DBA20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bCs/>
          <w:sz w:val="24"/>
          <w:szCs w:val="24"/>
          <w:lang w:eastAsia="hr-HR"/>
        </w:rPr>
        <w:t>I.</w:t>
      </w:r>
    </w:p>
    <w:p w14:paraId="281A355E" w14:textId="77777777" w:rsidR="002C1445" w:rsidRPr="002C1445" w:rsidRDefault="002C1445" w:rsidP="002C1445">
      <w:pPr>
        <w:spacing w:after="0" w:line="240" w:lineRule="auto"/>
        <w:ind w:left="3600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107E2587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  <w:t xml:space="preserve">Daje se suglasnost Gradu Varaždinskim Toplicama za zaduženje kod Hrvatske banke za obnovu i razvitak, u iznosu od </w:t>
      </w:r>
      <w:r w:rsidRPr="002C1445">
        <w:rPr>
          <w:rFonts w:ascii="Times New Roman" w:eastAsia="Times New Roman" w:hAnsi="Times New Roman"/>
          <w:sz w:val="24"/>
          <w:szCs w:val="20"/>
          <w:lang w:eastAsia="hr-HR"/>
        </w:rPr>
        <w:t>5.000.000,00 eura, s rokom otplate kredita od deset godina, bez počeka, u 120 jednakih mjesečnih rata, uz fiksnu kamatnu stopu 3,09% godišnje i jednokratnu naknadu za obradu kredita u visini 0,2% od iznosa odobrenog kredita.</w:t>
      </w:r>
    </w:p>
    <w:p w14:paraId="52725F5E" w14:textId="77777777" w:rsidR="002C1445" w:rsidRPr="002C1445" w:rsidRDefault="002C1445" w:rsidP="002C1445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</w:p>
    <w:p w14:paraId="08C18340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0"/>
          <w:lang w:eastAsia="hr-HR"/>
        </w:rPr>
        <w:tab/>
        <w:t>Sredstva će se koristiti za financiranje kapitalnog projekta „Dječji vrtić u Smart kvartu“, sukladno Odluci Gradskog vijeća o kreditnom zaduživanju Grada Varaždinskih Toplica, KLASA: 403-0125-01/1, URBROJ: 2186-26-01-25-5 od 12. veljače 2025.</w:t>
      </w:r>
    </w:p>
    <w:p w14:paraId="02D4E986" w14:textId="77777777" w:rsidR="002C1445" w:rsidRPr="002C1445" w:rsidRDefault="002C1445" w:rsidP="002C1445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FF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3D0F60CB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II.</w:t>
      </w:r>
    </w:p>
    <w:p w14:paraId="12011E8C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color w:val="0000FF"/>
          <w:sz w:val="24"/>
          <w:szCs w:val="24"/>
          <w:lang w:eastAsia="hr-HR"/>
        </w:rPr>
      </w:pPr>
    </w:p>
    <w:p w14:paraId="4FFDA053" w14:textId="77777777" w:rsidR="002C1445" w:rsidRPr="002C1445" w:rsidRDefault="002C1445" w:rsidP="002C1445">
      <w:pPr>
        <w:spacing w:after="0" w:line="240" w:lineRule="auto"/>
        <w:ind w:firstLine="720"/>
        <w:jc w:val="both"/>
        <w:rPr>
          <w:rFonts w:ascii="Times New Roman" w:eastAsia="Times New Roman" w:hAnsi="Times New Roman"/>
          <w:snapToGrid w:val="0"/>
          <w:sz w:val="24"/>
          <w:szCs w:val="24"/>
        </w:rPr>
      </w:pPr>
      <w:r w:rsidRPr="002C1445">
        <w:rPr>
          <w:rFonts w:ascii="Times New Roman" w:eastAsia="Times New Roman" w:hAnsi="Times New Roman"/>
          <w:snapToGrid w:val="0"/>
          <w:sz w:val="24"/>
          <w:szCs w:val="24"/>
        </w:rPr>
        <w:t xml:space="preserve">Radi ostvarenja zaduženja iz točke I. ove Odluke, zadužuje se Grad </w:t>
      </w:r>
      <w:r w:rsidRPr="002C1445">
        <w:rPr>
          <w:rFonts w:ascii="Times New Roman" w:eastAsia="Times New Roman" w:hAnsi="Times New Roman"/>
          <w:snapToGrid w:val="0"/>
          <w:sz w:val="24"/>
          <w:szCs w:val="20"/>
        </w:rPr>
        <w:t>Varaždinske Toplice</w:t>
      </w:r>
      <w:r w:rsidRPr="002C1445">
        <w:rPr>
          <w:rFonts w:ascii="Times New Roman" w:eastAsia="Times New Roman" w:hAnsi="Times New Roman"/>
          <w:snapToGrid w:val="0"/>
          <w:sz w:val="24"/>
          <w:szCs w:val="24"/>
        </w:rPr>
        <w:t xml:space="preserve"> da izradi planove proračunske potrošnje za godine u kojima treba planirati sredstva za otplatu kredita.</w:t>
      </w:r>
    </w:p>
    <w:p w14:paraId="4FFC6439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09DB0E8" w14:textId="77777777" w:rsidR="002C1445" w:rsidRPr="002C1445" w:rsidRDefault="002C1445" w:rsidP="002C144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III.</w:t>
      </w:r>
    </w:p>
    <w:p w14:paraId="5C9871B9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4F9DF2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 xml:space="preserve">            Ova Odluka stupa na snagu danom donošenja. </w:t>
      </w:r>
    </w:p>
    <w:p w14:paraId="0C6B41A8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09C27D5C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KLASA:</w:t>
      </w:r>
    </w:p>
    <w:p w14:paraId="054FF629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lastRenderedPageBreak/>
        <w:t xml:space="preserve">URBROJ:  </w:t>
      </w:r>
    </w:p>
    <w:p w14:paraId="67A33E29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  <w:t xml:space="preserve">   </w:t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ab/>
      </w:r>
    </w:p>
    <w:p w14:paraId="7C949EBB" w14:textId="77777777" w:rsidR="002C1445" w:rsidRPr="002C1445" w:rsidRDefault="002C1445" w:rsidP="002C144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6C9A6517" w14:textId="77777777" w:rsidR="002C1445" w:rsidRPr="002C1445" w:rsidRDefault="002C1445" w:rsidP="002C1445">
      <w:pPr>
        <w:spacing w:after="0" w:line="240" w:lineRule="auto"/>
        <w:ind w:left="5760"/>
        <w:jc w:val="center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PREDSJEDNIK</w:t>
      </w:r>
    </w:p>
    <w:p w14:paraId="7A25189D" w14:textId="77777777" w:rsidR="002C1445" w:rsidRPr="002C1445" w:rsidRDefault="002C1445" w:rsidP="002C1445">
      <w:pPr>
        <w:spacing w:after="0" w:line="240" w:lineRule="auto"/>
        <w:ind w:left="5760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</w:p>
    <w:p w14:paraId="7C2E4993" w14:textId="77777777" w:rsidR="002C1445" w:rsidRPr="002C1445" w:rsidRDefault="002C1445" w:rsidP="002C1445">
      <w:pPr>
        <w:spacing w:after="0" w:line="240" w:lineRule="auto"/>
        <w:ind w:left="5760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6C98710" w14:textId="77777777" w:rsidR="002C1445" w:rsidRPr="002C1445" w:rsidRDefault="002C1445" w:rsidP="002C1445">
      <w:pPr>
        <w:spacing w:after="0" w:line="240" w:lineRule="auto"/>
        <w:ind w:left="5760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mr. sc. Andrej Plenković</w:t>
      </w:r>
    </w:p>
    <w:p w14:paraId="4C4F31A0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152FA58A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5FEE4D83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54208523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7EA074CA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6CAD6ADB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53E94EF7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388739DD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36C3AED9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0C179353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7F7B9E7B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447BD1E4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5D2FDF62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</w:p>
    <w:p w14:paraId="10999E5A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hr-HR"/>
        </w:rPr>
      </w:pPr>
      <w:r w:rsidRPr="002C1445">
        <w:rPr>
          <w:rFonts w:ascii="Times New Roman" w:eastAsia="Times New Roman" w:hAnsi="Times New Roman"/>
          <w:b/>
          <w:sz w:val="24"/>
          <w:szCs w:val="20"/>
          <w:lang w:eastAsia="hr-HR"/>
        </w:rPr>
        <w:t>OBRAZLOŽENJE</w:t>
      </w:r>
    </w:p>
    <w:p w14:paraId="705C9DD0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</w:p>
    <w:p w14:paraId="2C1F1A77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</w:p>
    <w:p w14:paraId="40472245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0"/>
          <w:lang w:eastAsia="hr-HR"/>
        </w:rPr>
        <w:t>Grad Varaždinske Toplice podnio je Ministarstvu financija zahtjev KLASA: 403-01/25-01/2 URBROJ: 2186-26-03-25-6 od 21. veljače 2025. za dobivanje suglasnosti Vlade Republike Hrvatske za zaduženje kod Hrvatske banke za obnovu i razvitak u iznosu od 5.000.000,00 eura, s rokom otplate kredita od deset godina, bez počeka, u 120 jednakih mjesečnih rata, uz fiksnu kamatnu stopu 3,09% godišnje i jednokratnu naknadu za obradu kredita u visini 0,2% od iznosa odobrenog kredita.</w:t>
      </w:r>
    </w:p>
    <w:p w14:paraId="03FA7F25" w14:textId="77777777" w:rsidR="002C1445" w:rsidRPr="002C1445" w:rsidRDefault="002C1445" w:rsidP="002C1445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</w:p>
    <w:p w14:paraId="3BEC6C42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0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0"/>
          <w:lang w:eastAsia="hr-HR"/>
        </w:rPr>
        <w:t>Sredstva će se koristiti za financiranje kapitalnog projekta „Dječji vrtić u Smart kvartu“, sukladno Odluci Gradskog vijeća o kreditnom zaduživanju Grada Varaždinskih Toplica, KLASA: 403-0125-01/1, URBROJ: 2186-26-01-25-5 od 12. veljače 2025.</w:t>
      </w:r>
    </w:p>
    <w:p w14:paraId="7801F431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E02024B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2E1EF940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54CC56B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 xml:space="preserve">Ostvareni proračunski prihodi Grada </w:t>
      </w:r>
      <w:r w:rsidRPr="002C1445">
        <w:rPr>
          <w:rFonts w:ascii="Times New Roman" w:eastAsia="Times New Roman" w:hAnsi="Times New Roman"/>
          <w:sz w:val="24"/>
          <w:szCs w:val="20"/>
          <w:lang w:eastAsia="hr-HR"/>
        </w:rPr>
        <w:t>Varaždinskih Toplica</w:t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 xml:space="preserve"> u 2024. godini, umanjeni za prihode iz članka 121. stavka 4. Zakona o proračunu, iznosili su 3.889.901,33 eura. Udio godišnjeg obroka (anuiteta) traženog kredita u ostvarenim prihodima iznosi </w:t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lastRenderedPageBreak/>
        <w:t>15,14%, a ako se tomu pribroje godišnji anuitet jamstva iz prethodnih razdoblja te dospjele nepodmirene obveze, tada ukupna obveza Grada iznosi 15,29%, što je u okviru Zakonom propisane granice.</w:t>
      </w:r>
    </w:p>
    <w:p w14:paraId="1D3E8A6A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350D7C2" w14:textId="77777777" w:rsidR="002C1445" w:rsidRPr="002C1445" w:rsidRDefault="002C1445" w:rsidP="002C1445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 xml:space="preserve">S obzirom na izneseno, Ministarstvo financija predlaže da Vlada Republike Hrvatske donese odluku o davanju suglasnosti za zaduženje Grada </w:t>
      </w:r>
      <w:r w:rsidRPr="002C1445">
        <w:rPr>
          <w:rFonts w:ascii="Times New Roman" w:eastAsia="Times New Roman" w:hAnsi="Times New Roman"/>
          <w:sz w:val="24"/>
          <w:szCs w:val="20"/>
          <w:lang w:eastAsia="hr-HR"/>
        </w:rPr>
        <w:t>Varaždinskih Toplica</w:t>
      </w:r>
      <w:r w:rsidRPr="002C1445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4F71D962" w14:textId="77777777" w:rsidR="002C1445" w:rsidRPr="002C1445" w:rsidRDefault="002C1445" w:rsidP="002C1445">
      <w:pPr>
        <w:spacing w:after="0" w:line="240" w:lineRule="auto"/>
        <w:ind w:left="5760"/>
        <w:jc w:val="center"/>
        <w:rPr>
          <w:rFonts w:ascii="Times New Roman" w:eastAsia="Times New Roman" w:hAnsi="Times New Roman"/>
          <w:sz w:val="20"/>
          <w:szCs w:val="24"/>
          <w:lang w:eastAsia="hr-HR"/>
        </w:rPr>
      </w:pPr>
    </w:p>
    <w:p w14:paraId="5DAD6F60" w14:textId="77777777" w:rsidR="00E35802" w:rsidRDefault="00E35802" w:rsidP="002C1445">
      <w:pPr>
        <w:spacing w:after="0" w:line="240" w:lineRule="auto"/>
      </w:pPr>
    </w:p>
    <w:sectPr w:rsidR="00E358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62E"/>
    <w:rsid w:val="002C1445"/>
    <w:rsid w:val="00392D69"/>
    <w:rsid w:val="003C762E"/>
    <w:rsid w:val="006A66B8"/>
    <w:rsid w:val="007650BC"/>
    <w:rsid w:val="00956A97"/>
    <w:rsid w:val="00DE3055"/>
    <w:rsid w:val="00E02461"/>
    <w:rsid w:val="00E35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54EC4"/>
  <w15:chartTrackingRefBased/>
  <w15:docId w15:val="{978C7263-A8C7-4BCD-A930-4D0A971CD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2D69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92D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7650BC"/>
    <w:pPr>
      <w:spacing w:after="0" w:line="240" w:lineRule="auto"/>
      <w:jc w:val="both"/>
    </w:pPr>
    <w:rPr>
      <w:rFonts w:ascii="Times New Roman" w:eastAsia="Times New Roman" w:hAnsi="Times New Roman"/>
      <w:snapToGrid w:val="0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7650BC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BodyTextIndent">
    <w:name w:val="Body Text Indent"/>
    <w:basedOn w:val="Normal"/>
    <w:link w:val="BodyTextIndentChar"/>
    <w:rsid w:val="007650BC"/>
    <w:pPr>
      <w:spacing w:after="0" w:line="240" w:lineRule="auto"/>
      <w:ind w:firstLine="851"/>
      <w:jc w:val="both"/>
    </w:pPr>
    <w:rPr>
      <w:rFonts w:ascii="Arial" w:eastAsia="Times New Roman" w:hAnsi="Arial"/>
      <w:sz w:val="24"/>
      <w:szCs w:val="20"/>
      <w:lang w:eastAsia="hr-HR"/>
    </w:rPr>
  </w:style>
  <w:style w:type="character" w:customStyle="1" w:styleId="BodyTextIndentChar">
    <w:name w:val="Body Text Indent Char"/>
    <w:basedOn w:val="DefaultParagraphFont"/>
    <w:link w:val="BodyTextIndent"/>
    <w:rsid w:val="007650BC"/>
    <w:rPr>
      <w:rFonts w:ascii="Arial" w:eastAsia="Times New Roman" w:hAnsi="Arial" w:cs="Times New Roman"/>
      <w:sz w:val="24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71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7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AZJMDCZ6QSYZ-1335579144-85283</_dlc_DocId>
    <_dlc_DocIdUrl xmlns="a494813a-d0d8-4dad-94cb-0d196f36ba15">
      <Url>https://ekoordinacije.vlada.hr/_layouts/15/DocIdRedir.aspx?ID=AZJMDCZ6QSYZ-1335579144-85283</Url>
      <Description>AZJMDCZ6QSYZ-1335579144-85283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939F4D3-B952-489E-B14E-3A4C9D5156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222A99-5399-4837-ACBB-564A0274F900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6740FB7-2412-4E67-94FC-0A4FE28BD98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4CCBC97-F24A-4491-BF4A-B9F79098B9D6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Remić</dc:creator>
  <cp:keywords/>
  <dc:description/>
  <cp:lastModifiedBy>Maja Lebarović</cp:lastModifiedBy>
  <cp:revision>3</cp:revision>
  <dcterms:created xsi:type="dcterms:W3CDTF">2025-03-21T06:11:00Z</dcterms:created>
  <dcterms:modified xsi:type="dcterms:W3CDTF">2025-03-25T11:42:00Z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c5ccb585-193d-4912-8e71-4e21a05f8f4b</vt:lpwstr>
  </property>
</Properties>
</file>