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commentsIds.xml" ContentType="application/vnd.openxmlformats-officedocument.wordprocessingml.commentsIds+xml"/>
  <Override PartName="/word/commentsExtensible.xml" ContentType="application/vnd.openxmlformats-officedocument.wordprocessingml.commentsExtensib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4BCD62F" w14:textId="77777777" w:rsidR="00191A05" w:rsidRPr="00485CCC" w:rsidRDefault="00191A05" w:rsidP="00C6727C">
      <w:pPr>
        <w:spacing w:line="276" w:lineRule="auto"/>
        <w:jc w:val="both"/>
        <w:rPr>
          <w:rFonts w:ascii="Times New Roman" w:hAnsi="Times New Roman" w:cs="Times New Roman"/>
          <w:sz w:val="24"/>
          <w:szCs w:val="24"/>
          <w:lang w:val="hr-HR"/>
        </w:rPr>
      </w:pPr>
    </w:p>
    <w:p w14:paraId="14BCD630" w14:textId="77777777" w:rsidR="00191A05" w:rsidRPr="0091288A" w:rsidRDefault="00191A05" w:rsidP="00191A05">
      <w:pPr>
        <w:jc w:val="center"/>
        <w:rPr>
          <w:rFonts w:ascii="Times New Roman" w:hAnsi="Times New Roman" w:cs="Times New Roman"/>
          <w:sz w:val="24"/>
          <w:szCs w:val="24"/>
          <w:lang w:val="hr-HR"/>
        </w:rPr>
      </w:pPr>
      <w:r w:rsidRPr="0091288A">
        <w:rPr>
          <w:rFonts w:ascii="Times New Roman" w:hAnsi="Times New Roman" w:cs="Times New Roman"/>
          <w:noProof/>
          <w:sz w:val="24"/>
          <w:szCs w:val="24"/>
          <w:lang w:val="hr-HR" w:eastAsia="hr-HR"/>
        </w:rPr>
        <w:drawing>
          <wp:inline distT="0" distB="0" distL="0" distR="0" wp14:anchorId="14BCD689" wp14:editId="14BCD68A">
            <wp:extent cx="502942" cy="684000"/>
            <wp:effectExtent l="0" t="0" r="0" b="190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2942" cy="684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91288A">
        <w:rPr>
          <w:rFonts w:ascii="Times New Roman" w:hAnsi="Times New Roman" w:cs="Times New Roman"/>
          <w:sz w:val="24"/>
          <w:szCs w:val="24"/>
          <w:lang w:val="hr-HR"/>
        </w:rPr>
        <w:fldChar w:fldCharType="begin"/>
      </w:r>
      <w:r w:rsidRPr="0091288A">
        <w:rPr>
          <w:rFonts w:ascii="Times New Roman" w:hAnsi="Times New Roman" w:cs="Times New Roman"/>
          <w:sz w:val="24"/>
          <w:szCs w:val="24"/>
          <w:lang w:val="hr-HR"/>
        </w:rPr>
        <w:instrText xml:space="preserve"> INCLUDEPICTURE "http://www.inet.hr/~box/images/grb-rh.gif" \* MERGEFORMATINET </w:instrText>
      </w:r>
      <w:r w:rsidRPr="0091288A">
        <w:rPr>
          <w:rFonts w:ascii="Times New Roman" w:hAnsi="Times New Roman" w:cs="Times New Roman"/>
          <w:sz w:val="24"/>
          <w:szCs w:val="24"/>
          <w:lang w:val="hr-HR"/>
        </w:rPr>
        <w:fldChar w:fldCharType="end"/>
      </w:r>
    </w:p>
    <w:p w14:paraId="14BCD631" w14:textId="77777777" w:rsidR="00191A05" w:rsidRPr="0091288A" w:rsidRDefault="00191A05" w:rsidP="00191A05">
      <w:pPr>
        <w:spacing w:before="60" w:after="1680"/>
        <w:jc w:val="center"/>
        <w:rPr>
          <w:rFonts w:ascii="Times New Roman" w:hAnsi="Times New Roman" w:cs="Times New Roman"/>
          <w:sz w:val="24"/>
          <w:szCs w:val="24"/>
          <w:lang w:val="hr-HR"/>
        </w:rPr>
      </w:pPr>
      <w:r w:rsidRPr="0091288A">
        <w:rPr>
          <w:rFonts w:ascii="Times New Roman" w:hAnsi="Times New Roman" w:cs="Times New Roman"/>
          <w:sz w:val="24"/>
          <w:szCs w:val="24"/>
          <w:lang w:val="hr-HR"/>
        </w:rPr>
        <w:t>VLADA REPUBLIKE HRVATSKE</w:t>
      </w:r>
    </w:p>
    <w:p w14:paraId="14BCD632" w14:textId="3B681A03" w:rsidR="00191A05" w:rsidRPr="0091288A" w:rsidRDefault="00191A05" w:rsidP="00191A05">
      <w:pPr>
        <w:spacing w:after="2400"/>
        <w:jc w:val="right"/>
        <w:rPr>
          <w:rFonts w:ascii="Times New Roman" w:hAnsi="Times New Roman" w:cs="Times New Roman"/>
          <w:sz w:val="24"/>
          <w:szCs w:val="24"/>
          <w:lang w:val="hr-HR"/>
        </w:rPr>
      </w:pPr>
      <w:r w:rsidRPr="0091288A">
        <w:rPr>
          <w:rFonts w:ascii="Times New Roman" w:hAnsi="Times New Roman" w:cs="Times New Roman"/>
          <w:sz w:val="24"/>
          <w:szCs w:val="24"/>
          <w:lang w:val="hr-HR"/>
        </w:rPr>
        <w:t xml:space="preserve">Zagreb, </w:t>
      </w:r>
      <w:r w:rsidR="00783A10">
        <w:rPr>
          <w:rFonts w:ascii="Times New Roman" w:hAnsi="Times New Roman" w:cs="Times New Roman"/>
          <w:sz w:val="24"/>
          <w:szCs w:val="24"/>
          <w:lang w:val="hr-HR"/>
        </w:rPr>
        <w:t>26</w:t>
      </w:r>
      <w:bookmarkStart w:id="0" w:name="_GoBack"/>
      <w:bookmarkEnd w:id="0"/>
      <w:r w:rsidR="00886746">
        <w:rPr>
          <w:rFonts w:ascii="Times New Roman" w:hAnsi="Times New Roman" w:cs="Times New Roman"/>
          <w:sz w:val="24"/>
          <w:szCs w:val="24"/>
          <w:lang w:val="hr-HR"/>
        </w:rPr>
        <w:t xml:space="preserve">. </w:t>
      </w:r>
      <w:r w:rsidR="00187C8E" w:rsidRPr="0091288A">
        <w:rPr>
          <w:rFonts w:ascii="Times New Roman" w:hAnsi="Times New Roman" w:cs="Times New Roman"/>
          <w:sz w:val="24"/>
          <w:szCs w:val="24"/>
          <w:lang w:val="hr-HR"/>
        </w:rPr>
        <w:t>ožujak</w:t>
      </w:r>
      <w:r w:rsidR="00DA2895" w:rsidRPr="0091288A">
        <w:rPr>
          <w:rFonts w:ascii="Times New Roman" w:hAnsi="Times New Roman" w:cs="Times New Roman"/>
          <w:sz w:val="24"/>
          <w:szCs w:val="24"/>
          <w:lang w:val="hr-HR"/>
        </w:rPr>
        <w:t xml:space="preserve"> </w:t>
      </w:r>
      <w:r w:rsidRPr="0091288A">
        <w:rPr>
          <w:rFonts w:ascii="Times New Roman" w:hAnsi="Times New Roman" w:cs="Times New Roman"/>
          <w:sz w:val="24"/>
          <w:szCs w:val="24"/>
          <w:lang w:val="hr-HR"/>
        </w:rPr>
        <w:t>202</w:t>
      </w:r>
      <w:r w:rsidR="00187C8E" w:rsidRPr="0091288A">
        <w:rPr>
          <w:rFonts w:ascii="Times New Roman" w:hAnsi="Times New Roman" w:cs="Times New Roman"/>
          <w:sz w:val="24"/>
          <w:szCs w:val="24"/>
          <w:lang w:val="hr-HR"/>
        </w:rPr>
        <w:t>5</w:t>
      </w:r>
      <w:r w:rsidRPr="0091288A">
        <w:rPr>
          <w:rFonts w:ascii="Times New Roman" w:hAnsi="Times New Roman" w:cs="Times New Roman"/>
          <w:sz w:val="24"/>
          <w:szCs w:val="24"/>
          <w:lang w:val="hr-HR"/>
        </w:rPr>
        <w:t>.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49"/>
        <w:gridCol w:w="7077"/>
      </w:tblGrid>
      <w:tr w:rsidR="00191A05" w:rsidRPr="0091288A" w14:paraId="14BCD635" w14:textId="77777777" w:rsidTr="00563B2A">
        <w:tc>
          <w:tcPr>
            <w:tcW w:w="1951" w:type="dxa"/>
          </w:tcPr>
          <w:p w14:paraId="14BCD633" w14:textId="77777777" w:rsidR="00191A05" w:rsidRPr="0091288A" w:rsidRDefault="00191A05" w:rsidP="00563B2A">
            <w:pPr>
              <w:spacing w:line="360" w:lineRule="auto"/>
              <w:rPr>
                <w:sz w:val="24"/>
                <w:szCs w:val="24"/>
              </w:rPr>
            </w:pPr>
            <w:r w:rsidRPr="0091288A">
              <w:rPr>
                <w:b/>
                <w:smallCaps/>
                <w:sz w:val="24"/>
                <w:szCs w:val="24"/>
              </w:rPr>
              <w:t>Predlagatelj</w:t>
            </w:r>
            <w:r w:rsidRPr="0091288A">
              <w:rPr>
                <w:b/>
                <w:sz w:val="24"/>
                <w:szCs w:val="24"/>
              </w:rPr>
              <w:t>:</w:t>
            </w:r>
          </w:p>
        </w:tc>
        <w:tc>
          <w:tcPr>
            <w:tcW w:w="7229" w:type="dxa"/>
          </w:tcPr>
          <w:p w14:paraId="14BCD634" w14:textId="77777777" w:rsidR="00191A05" w:rsidRPr="0091288A" w:rsidRDefault="00191A05" w:rsidP="00563B2A">
            <w:pPr>
              <w:spacing w:line="360" w:lineRule="auto"/>
              <w:rPr>
                <w:sz w:val="24"/>
                <w:szCs w:val="24"/>
              </w:rPr>
            </w:pPr>
            <w:r w:rsidRPr="0091288A">
              <w:rPr>
                <w:sz w:val="24"/>
                <w:szCs w:val="24"/>
              </w:rPr>
              <w:t>Ministarstvo mora, prometa i infrastrukture</w:t>
            </w:r>
          </w:p>
        </w:tc>
      </w:tr>
    </w:tbl>
    <w:p w14:paraId="14BCD636" w14:textId="77777777" w:rsidR="00191A05" w:rsidRPr="0091288A" w:rsidRDefault="00191A05" w:rsidP="00191A05">
      <w:pPr>
        <w:spacing w:line="360" w:lineRule="auto"/>
        <w:rPr>
          <w:rFonts w:ascii="Times New Roman" w:hAnsi="Times New Roman" w:cs="Times New Roman"/>
          <w:sz w:val="24"/>
          <w:szCs w:val="24"/>
          <w:lang w:val="hr-HR"/>
        </w:rPr>
      </w:pPr>
      <w:r w:rsidRPr="0091288A">
        <w:rPr>
          <w:rFonts w:ascii="Times New Roman" w:hAnsi="Times New Roman" w:cs="Times New Roman"/>
          <w:sz w:val="24"/>
          <w:szCs w:val="24"/>
          <w:lang w:val="hr-HR"/>
        </w:rPr>
        <w:t>__________________________________________________________________________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35"/>
        <w:gridCol w:w="7091"/>
      </w:tblGrid>
      <w:tr w:rsidR="00191A05" w:rsidRPr="0091288A" w14:paraId="14BCD639" w14:textId="77777777" w:rsidTr="00563B2A">
        <w:trPr>
          <w:trHeight w:val="591"/>
        </w:trPr>
        <w:tc>
          <w:tcPr>
            <w:tcW w:w="1951" w:type="dxa"/>
          </w:tcPr>
          <w:p w14:paraId="14BCD637" w14:textId="77777777" w:rsidR="00191A05" w:rsidRPr="0091288A" w:rsidRDefault="00191A05" w:rsidP="00563B2A">
            <w:pPr>
              <w:spacing w:line="360" w:lineRule="auto"/>
              <w:rPr>
                <w:sz w:val="24"/>
                <w:szCs w:val="24"/>
              </w:rPr>
            </w:pPr>
            <w:r w:rsidRPr="0091288A">
              <w:rPr>
                <w:b/>
                <w:smallCaps/>
                <w:sz w:val="24"/>
                <w:szCs w:val="24"/>
              </w:rPr>
              <w:t>Predmet</w:t>
            </w:r>
            <w:r w:rsidRPr="0091288A">
              <w:rPr>
                <w:b/>
                <w:sz w:val="24"/>
                <w:szCs w:val="24"/>
              </w:rPr>
              <w:t>:</w:t>
            </w:r>
          </w:p>
        </w:tc>
        <w:tc>
          <w:tcPr>
            <w:tcW w:w="7229" w:type="dxa"/>
          </w:tcPr>
          <w:p w14:paraId="14BCD638" w14:textId="092C8E1F" w:rsidR="00191A05" w:rsidRPr="0091288A" w:rsidRDefault="00191A05" w:rsidP="00DA2895">
            <w:pPr>
              <w:spacing w:line="360" w:lineRule="auto"/>
              <w:jc w:val="both"/>
              <w:rPr>
                <w:sz w:val="24"/>
                <w:szCs w:val="24"/>
              </w:rPr>
            </w:pPr>
            <w:r w:rsidRPr="0091288A">
              <w:rPr>
                <w:sz w:val="24"/>
                <w:szCs w:val="24"/>
              </w:rPr>
              <w:t>Prijedlog odluke o</w:t>
            </w:r>
            <w:r w:rsidR="00B169E6">
              <w:rPr>
                <w:sz w:val="24"/>
                <w:szCs w:val="24"/>
              </w:rPr>
              <w:t xml:space="preserve"> dopunama</w:t>
            </w:r>
            <w:r w:rsidR="00187C8E" w:rsidRPr="0091288A">
              <w:rPr>
                <w:sz w:val="24"/>
                <w:szCs w:val="24"/>
              </w:rPr>
              <w:t xml:space="preserve"> Odluke o</w:t>
            </w:r>
            <w:r w:rsidRPr="0091288A">
              <w:rPr>
                <w:sz w:val="24"/>
                <w:szCs w:val="24"/>
              </w:rPr>
              <w:t xml:space="preserve">  </w:t>
            </w:r>
            <w:r w:rsidR="00AE1E04" w:rsidRPr="0091288A">
              <w:rPr>
                <w:sz w:val="24"/>
                <w:szCs w:val="24"/>
              </w:rPr>
              <w:t xml:space="preserve">prihvaćanju </w:t>
            </w:r>
            <w:r w:rsidR="00DA2895" w:rsidRPr="0091288A">
              <w:rPr>
                <w:sz w:val="24"/>
                <w:szCs w:val="24"/>
              </w:rPr>
              <w:t xml:space="preserve">nagodbe </w:t>
            </w:r>
            <w:r w:rsidR="00AE1E04" w:rsidRPr="0091288A">
              <w:rPr>
                <w:sz w:val="24"/>
                <w:szCs w:val="24"/>
              </w:rPr>
              <w:t>između Republike Hrvatske i društva HŽ I</w:t>
            </w:r>
            <w:r w:rsidR="00DA2895" w:rsidRPr="0091288A">
              <w:rPr>
                <w:sz w:val="24"/>
                <w:szCs w:val="24"/>
              </w:rPr>
              <w:t>nfrastruktura</w:t>
            </w:r>
            <w:r w:rsidR="00AE1E04" w:rsidRPr="0091288A">
              <w:rPr>
                <w:sz w:val="24"/>
                <w:szCs w:val="24"/>
              </w:rPr>
              <w:t xml:space="preserve"> d.o.o. o uređenju imovinsko-pravnih pitanja preostalih nakon podjele HŽ-Hrvatske željeznice d.o.o.</w:t>
            </w:r>
          </w:p>
        </w:tc>
      </w:tr>
    </w:tbl>
    <w:p w14:paraId="14BCD63A" w14:textId="77777777" w:rsidR="00191A05" w:rsidRPr="0091288A" w:rsidRDefault="00191A05" w:rsidP="00191A05">
      <w:pPr>
        <w:tabs>
          <w:tab w:val="left" w:pos="1843"/>
        </w:tabs>
        <w:spacing w:line="360" w:lineRule="auto"/>
        <w:ind w:left="1843" w:hanging="1843"/>
        <w:rPr>
          <w:rFonts w:ascii="Times New Roman" w:hAnsi="Times New Roman" w:cs="Times New Roman"/>
          <w:sz w:val="24"/>
          <w:szCs w:val="24"/>
          <w:lang w:val="hr-HR"/>
        </w:rPr>
      </w:pPr>
      <w:r w:rsidRPr="0091288A">
        <w:rPr>
          <w:rFonts w:ascii="Times New Roman" w:hAnsi="Times New Roman" w:cs="Times New Roman"/>
          <w:sz w:val="24"/>
          <w:szCs w:val="24"/>
          <w:lang w:val="hr-HR"/>
        </w:rPr>
        <w:t>__________________________________________________________________________</w:t>
      </w:r>
    </w:p>
    <w:p w14:paraId="14BCD63B" w14:textId="77777777" w:rsidR="00191A05" w:rsidRPr="0091288A" w:rsidRDefault="00191A05" w:rsidP="00191A05">
      <w:pPr>
        <w:rPr>
          <w:rFonts w:ascii="Times New Roman" w:hAnsi="Times New Roman" w:cs="Times New Roman"/>
          <w:sz w:val="24"/>
          <w:szCs w:val="24"/>
          <w:lang w:val="hr-HR"/>
        </w:rPr>
      </w:pPr>
    </w:p>
    <w:p w14:paraId="14BCD63C" w14:textId="11DFF91C" w:rsidR="00191A05" w:rsidRPr="0091288A" w:rsidRDefault="00191A05" w:rsidP="00C6727C">
      <w:pPr>
        <w:spacing w:line="276" w:lineRule="auto"/>
        <w:jc w:val="both"/>
        <w:rPr>
          <w:rFonts w:ascii="Times New Roman" w:hAnsi="Times New Roman" w:cs="Times New Roman"/>
          <w:sz w:val="24"/>
          <w:szCs w:val="24"/>
          <w:lang w:val="hr-HR"/>
        </w:rPr>
      </w:pPr>
    </w:p>
    <w:p w14:paraId="58646C8E" w14:textId="1FA56512" w:rsidR="00446783" w:rsidRPr="0091288A" w:rsidRDefault="00446783" w:rsidP="00C6727C">
      <w:pPr>
        <w:spacing w:line="276" w:lineRule="auto"/>
        <w:jc w:val="both"/>
        <w:rPr>
          <w:rFonts w:ascii="Times New Roman" w:hAnsi="Times New Roman" w:cs="Times New Roman"/>
          <w:sz w:val="24"/>
          <w:szCs w:val="24"/>
          <w:lang w:val="hr-HR"/>
        </w:rPr>
      </w:pPr>
    </w:p>
    <w:p w14:paraId="27232315" w14:textId="0A05914F" w:rsidR="00446783" w:rsidRPr="0091288A" w:rsidRDefault="00446783" w:rsidP="00C6727C">
      <w:pPr>
        <w:spacing w:line="276" w:lineRule="auto"/>
        <w:jc w:val="both"/>
        <w:rPr>
          <w:rFonts w:ascii="Times New Roman" w:hAnsi="Times New Roman" w:cs="Times New Roman"/>
          <w:sz w:val="24"/>
          <w:szCs w:val="24"/>
          <w:lang w:val="hr-HR"/>
        </w:rPr>
      </w:pPr>
    </w:p>
    <w:p w14:paraId="12A42B6A" w14:textId="3F223F53" w:rsidR="00446783" w:rsidRPr="0091288A" w:rsidRDefault="00446783" w:rsidP="00C6727C">
      <w:pPr>
        <w:spacing w:line="276" w:lineRule="auto"/>
        <w:jc w:val="both"/>
        <w:rPr>
          <w:rFonts w:ascii="Times New Roman" w:hAnsi="Times New Roman" w:cs="Times New Roman"/>
          <w:sz w:val="24"/>
          <w:szCs w:val="24"/>
          <w:lang w:val="hr-HR"/>
        </w:rPr>
      </w:pPr>
    </w:p>
    <w:p w14:paraId="4701C875" w14:textId="08D7BFDA" w:rsidR="00446783" w:rsidRPr="0091288A" w:rsidRDefault="00446783" w:rsidP="00446783">
      <w:pPr>
        <w:spacing w:after="200" w:line="276" w:lineRule="auto"/>
        <w:rPr>
          <w:rFonts w:ascii="Times New Roman" w:hAnsi="Times New Roman" w:cs="Times New Roman"/>
        </w:rPr>
      </w:pPr>
    </w:p>
    <w:p w14:paraId="4BB23F42" w14:textId="1031A76A" w:rsidR="00446783" w:rsidRPr="0091288A" w:rsidRDefault="00446783" w:rsidP="00446783">
      <w:pPr>
        <w:spacing w:after="200" w:line="276" w:lineRule="auto"/>
        <w:rPr>
          <w:rFonts w:ascii="Times New Roman" w:hAnsi="Times New Roman" w:cs="Times New Roman"/>
        </w:rPr>
      </w:pPr>
    </w:p>
    <w:p w14:paraId="668B818A" w14:textId="29A9845A" w:rsidR="00446783" w:rsidRPr="0091288A" w:rsidRDefault="00446783" w:rsidP="00446783">
      <w:pPr>
        <w:pBdr>
          <w:top w:val="single" w:sz="4" w:space="0" w:color="404040"/>
        </w:pBdr>
        <w:tabs>
          <w:tab w:val="center" w:pos="4536"/>
          <w:tab w:val="right" w:pos="9072"/>
        </w:tabs>
        <w:spacing w:after="200" w:line="276" w:lineRule="auto"/>
        <w:jc w:val="center"/>
        <w:rPr>
          <w:rFonts w:ascii="Times New Roman" w:hAnsi="Times New Roman" w:cs="Times New Roman"/>
          <w:color w:val="404040"/>
          <w:spacing w:val="20"/>
        </w:rPr>
      </w:pPr>
      <w:r w:rsidRPr="0091288A">
        <w:rPr>
          <w:rFonts w:ascii="Times New Roman" w:hAnsi="Times New Roman" w:cs="Times New Roman"/>
          <w:color w:val="404040"/>
          <w:spacing w:val="20"/>
        </w:rPr>
        <w:t>Banski dvori | Trg Sv. Marka 2 | 10000 Zagreb | tel. 01 4569 222 | vlada.gov.hr</w:t>
      </w:r>
    </w:p>
    <w:p w14:paraId="14BCD63D" w14:textId="77777777" w:rsidR="004442F6" w:rsidRPr="0091288A" w:rsidRDefault="004442F6">
      <w:pPr>
        <w:rPr>
          <w:rFonts w:ascii="Times New Roman" w:hAnsi="Times New Roman" w:cs="Times New Roman"/>
          <w:sz w:val="24"/>
          <w:szCs w:val="24"/>
          <w:lang w:val="hr-HR"/>
        </w:rPr>
      </w:pPr>
      <w:r w:rsidRPr="0091288A">
        <w:rPr>
          <w:rFonts w:ascii="Times New Roman" w:hAnsi="Times New Roman" w:cs="Times New Roman"/>
          <w:sz w:val="24"/>
          <w:szCs w:val="24"/>
          <w:lang w:val="hr-HR"/>
        </w:rPr>
        <w:br w:type="page"/>
      </w:r>
    </w:p>
    <w:p w14:paraId="14BCD63E" w14:textId="0F9C5243" w:rsidR="005A68F5" w:rsidRPr="0091288A" w:rsidRDefault="005A68F5" w:rsidP="00446783">
      <w:pPr>
        <w:spacing w:after="0" w:line="240" w:lineRule="auto"/>
        <w:ind w:left="7200" w:firstLine="720"/>
        <w:rPr>
          <w:rFonts w:ascii="Times New Roman" w:hAnsi="Times New Roman" w:cs="Times New Roman"/>
          <w:b/>
          <w:sz w:val="24"/>
          <w:szCs w:val="24"/>
          <w:lang w:val="hr-HR"/>
        </w:rPr>
      </w:pPr>
      <w:r w:rsidRPr="0091288A">
        <w:rPr>
          <w:rFonts w:ascii="Times New Roman" w:hAnsi="Times New Roman" w:cs="Times New Roman"/>
          <w:b/>
          <w:sz w:val="24"/>
          <w:szCs w:val="24"/>
          <w:lang w:val="hr-HR"/>
        </w:rPr>
        <w:lastRenderedPageBreak/>
        <w:t>Prijedlog</w:t>
      </w:r>
    </w:p>
    <w:p w14:paraId="17FF24FC" w14:textId="0D2F87A8" w:rsidR="00C342CD" w:rsidRPr="0091288A" w:rsidRDefault="00C342CD" w:rsidP="0044678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hr-HR"/>
        </w:rPr>
      </w:pPr>
    </w:p>
    <w:p w14:paraId="14BCD640" w14:textId="7E2A8133" w:rsidR="006F7E9D" w:rsidRPr="0091288A" w:rsidRDefault="00C6727C" w:rsidP="00427635">
      <w:pPr>
        <w:spacing w:after="0" w:line="240" w:lineRule="auto"/>
        <w:ind w:firstLine="1440"/>
        <w:jc w:val="both"/>
        <w:rPr>
          <w:rFonts w:ascii="Times New Roman" w:hAnsi="Times New Roman" w:cs="Times New Roman"/>
          <w:sz w:val="24"/>
          <w:szCs w:val="24"/>
          <w:lang w:val="hr-HR"/>
        </w:rPr>
      </w:pPr>
      <w:r w:rsidRPr="0091288A">
        <w:rPr>
          <w:rFonts w:ascii="Times New Roman" w:hAnsi="Times New Roman" w:cs="Times New Roman"/>
          <w:sz w:val="24"/>
          <w:szCs w:val="24"/>
          <w:lang w:val="hr-HR"/>
        </w:rPr>
        <w:t xml:space="preserve">Na temelju članka </w:t>
      </w:r>
      <w:r w:rsidR="00C47023" w:rsidRPr="0091288A">
        <w:rPr>
          <w:rFonts w:ascii="Times New Roman" w:hAnsi="Times New Roman" w:cs="Times New Roman"/>
          <w:sz w:val="24"/>
          <w:szCs w:val="24"/>
          <w:lang w:val="hr-HR"/>
        </w:rPr>
        <w:t xml:space="preserve">8 i članka </w:t>
      </w:r>
      <w:r w:rsidRPr="0091288A">
        <w:rPr>
          <w:rFonts w:ascii="Times New Roman" w:hAnsi="Times New Roman" w:cs="Times New Roman"/>
          <w:sz w:val="24"/>
          <w:szCs w:val="24"/>
          <w:lang w:val="hr-HR"/>
        </w:rPr>
        <w:t>31. stavka 2. Zako</w:t>
      </w:r>
      <w:r w:rsidR="00B9386F" w:rsidRPr="0091288A">
        <w:rPr>
          <w:rFonts w:ascii="Times New Roman" w:hAnsi="Times New Roman" w:cs="Times New Roman"/>
          <w:sz w:val="24"/>
          <w:szCs w:val="24"/>
          <w:lang w:val="hr-HR"/>
        </w:rPr>
        <w:t>na o Vladi Republike Hrvatske („</w:t>
      </w:r>
      <w:r w:rsidRPr="0091288A">
        <w:rPr>
          <w:rFonts w:ascii="Times New Roman" w:hAnsi="Times New Roman" w:cs="Times New Roman"/>
          <w:sz w:val="24"/>
          <w:szCs w:val="24"/>
          <w:lang w:val="hr-HR"/>
        </w:rPr>
        <w:t>Narodne novine</w:t>
      </w:r>
      <w:r w:rsidR="00565735" w:rsidRPr="0091288A">
        <w:rPr>
          <w:rFonts w:ascii="Times New Roman" w:hAnsi="Times New Roman" w:cs="Times New Roman"/>
          <w:sz w:val="24"/>
          <w:szCs w:val="24"/>
          <w:lang w:val="hr-HR"/>
        </w:rPr>
        <w:t xml:space="preserve">“, </w:t>
      </w:r>
      <w:r w:rsidRPr="0091288A">
        <w:rPr>
          <w:rFonts w:ascii="Times New Roman" w:hAnsi="Times New Roman" w:cs="Times New Roman"/>
          <w:sz w:val="24"/>
          <w:szCs w:val="24"/>
          <w:lang w:val="hr-HR"/>
        </w:rPr>
        <w:t xml:space="preserve"> </w:t>
      </w:r>
      <w:r w:rsidR="00565735" w:rsidRPr="0091288A">
        <w:rPr>
          <w:rFonts w:ascii="Times New Roman" w:hAnsi="Times New Roman" w:cs="Times New Roman"/>
          <w:sz w:val="24"/>
          <w:szCs w:val="24"/>
          <w:lang w:val="hr-HR"/>
        </w:rPr>
        <w:t xml:space="preserve">br. </w:t>
      </w:r>
      <w:r w:rsidRPr="0091288A">
        <w:rPr>
          <w:rFonts w:ascii="Times New Roman" w:hAnsi="Times New Roman" w:cs="Times New Roman"/>
          <w:sz w:val="24"/>
          <w:szCs w:val="24"/>
          <w:lang w:val="hr-HR"/>
        </w:rPr>
        <w:t>150/11</w:t>
      </w:r>
      <w:r w:rsidR="00A41EB7" w:rsidRPr="0091288A">
        <w:rPr>
          <w:rFonts w:ascii="Times New Roman" w:hAnsi="Times New Roman" w:cs="Times New Roman"/>
          <w:sz w:val="24"/>
          <w:szCs w:val="24"/>
          <w:lang w:val="hr-HR"/>
        </w:rPr>
        <w:t>.</w:t>
      </w:r>
      <w:r w:rsidRPr="0091288A">
        <w:rPr>
          <w:rFonts w:ascii="Times New Roman" w:hAnsi="Times New Roman" w:cs="Times New Roman"/>
          <w:sz w:val="24"/>
          <w:szCs w:val="24"/>
          <w:lang w:val="hr-HR"/>
        </w:rPr>
        <w:t>, 119/14</w:t>
      </w:r>
      <w:r w:rsidR="00A41EB7" w:rsidRPr="0091288A">
        <w:rPr>
          <w:rFonts w:ascii="Times New Roman" w:hAnsi="Times New Roman" w:cs="Times New Roman"/>
          <w:sz w:val="24"/>
          <w:szCs w:val="24"/>
          <w:lang w:val="hr-HR"/>
        </w:rPr>
        <w:t>.</w:t>
      </w:r>
      <w:r w:rsidRPr="0091288A">
        <w:rPr>
          <w:rFonts w:ascii="Times New Roman" w:hAnsi="Times New Roman" w:cs="Times New Roman"/>
          <w:sz w:val="24"/>
          <w:szCs w:val="24"/>
          <w:lang w:val="hr-HR"/>
        </w:rPr>
        <w:t>, 93/16</w:t>
      </w:r>
      <w:r w:rsidR="00A41EB7" w:rsidRPr="0091288A">
        <w:rPr>
          <w:rFonts w:ascii="Times New Roman" w:hAnsi="Times New Roman" w:cs="Times New Roman"/>
          <w:sz w:val="24"/>
          <w:szCs w:val="24"/>
          <w:lang w:val="hr-HR"/>
        </w:rPr>
        <w:t>.</w:t>
      </w:r>
      <w:r w:rsidR="009C3FED" w:rsidRPr="0091288A">
        <w:rPr>
          <w:rFonts w:ascii="Times New Roman" w:hAnsi="Times New Roman" w:cs="Times New Roman"/>
          <w:sz w:val="24"/>
          <w:szCs w:val="24"/>
          <w:lang w:val="hr-HR"/>
        </w:rPr>
        <w:t>,</w:t>
      </w:r>
      <w:r w:rsidRPr="0091288A">
        <w:rPr>
          <w:rFonts w:ascii="Times New Roman" w:hAnsi="Times New Roman" w:cs="Times New Roman"/>
          <w:sz w:val="24"/>
          <w:szCs w:val="24"/>
          <w:lang w:val="hr-HR"/>
        </w:rPr>
        <w:t xml:space="preserve"> 116/18</w:t>
      </w:r>
      <w:r w:rsidR="00A41EB7" w:rsidRPr="0091288A">
        <w:rPr>
          <w:rFonts w:ascii="Times New Roman" w:hAnsi="Times New Roman" w:cs="Times New Roman"/>
          <w:sz w:val="24"/>
          <w:szCs w:val="24"/>
          <w:lang w:val="hr-HR"/>
        </w:rPr>
        <w:t>.</w:t>
      </w:r>
      <w:r w:rsidR="009C3FED" w:rsidRPr="0091288A">
        <w:rPr>
          <w:rFonts w:ascii="Times New Roman" w:hAnsi="Times New Roman" w:cs="Times New Roman"/>
          <w:sz w:val="24"/>
          <w:szCs w:val="24"/>
          <w:lang w:val="hr-HR"/>
        </w:rPr>
        <w:t>, 80/22. i 78/24</w:t>
      </w:r>
      <w:r w:rsidR="000079CD" w:rsidRPr="0091288A">
        <w:rPr>
          <w:rFonts w:ascii="Times New Roman" w:hAnsi="Times New Roman" w:cs="Times New Roman"/>
          <w:sz w:val="24"/>
          <w:szCs w:val="24"/>
          <w:lang w:val="hr-HR"/>
        </w:rPr>
        <w:t>.)</w:t>
      </w:r>
      <w:r w:rsidRPr="0091288A">
        <w:rPr>
          <w:rFonts w:ascii="Times New Roman" w:hAnsi="Times New Roman" w:cs="Times New Roman"/>
          <w:sz w:val="24"/>
          <w:szCs w:val="24"/>
          <w:lang w:val="hr-HR"/>
        </w:rPr>
        <w:t xml:space="preserve">, </w:t>
      </w:r>
      <w:r w:rsidR="000678A9" w:rsidRPr="0091288A">
        <w:rPr>
          <w:rFonts w:ascii="Times New Roman" w:hAnsi="Times New Roman" w:cs="Times New Roman"/>
          <w:sz w:val="24"/>
          <w:szCs w:val="24"/>
          <w:lang w:val="hr-HR"/>
        </w:rPr>
        <w:t xml:space="preserve">a u vezi s člankom 2. Zakona o podjeli trgovačkog društva HŽ-Hrvatske željeznice d.o.o. („Narodne novine“, br. 153/05. i 57/12.), </w:t>
      </w:r>
      <w:r w:rsidRPr="0091288A">
        <w:rPr>
          <w:rFonts w:ascii="Times New Roman" w:hAnsi="Times New Roman" w:cs="Times New Roman"/>
          <w:sz w:val="24"/>
          <w:szCs w:val="24"/>
          <w:lang w:val="hr-HR"/>
        </w:rPr>
        <w:t>Vlada Republike Hrvatske je na sjednici održanoj _____________</w:t>
      </w:r>
      <w:r w:rsidR="00565735" w:rsidRPr="0091288A">
        <w:rPr>
          <w:rFonts w:ascii="Times New Roman" w:hAnsi="Times New Roman" w:cs="Times New Roman"/>
          <w:sz w:val="24"/>
          <w:szCs w:val="24"/>
          <w:lang w:val="hr-HR"/>
        </w:rPr>
        <w:t xml:space="preserve"> </w:t>
      </w:r>
      <w:r w:rsidRPr="0091288A">
        <w:rPr>
          <w:rFonts w:ascii="Times New Roman" w:hAnsi="Times New Roman" w:cs="Times New Roman"/>
          <w:sz w:val="24"/>
          <w:szCs w:val="24"/>
          <w:lang w:val="hr-HR"/>
        </w:rPr>
        <w:t>202</w:t>
      </w:r>
      <w:r w:rsidR="00187C8E" w:rsidRPr="0091288A">
        <w:rPr>
          <w:rFonts w:ascii="Times New Roman" w:hAnsi="Times New Roman" w:cs="Times New Roman"/>
          <w:sz w:val="24"/>
          <w:szCs w:val="24"/>
          <w:lang w:val="hr-HR"/>
        </w:rPr>
        <w:t>5</w:t>
      </w:r>
      <w:r w:rsidRPr="0091288A">
        <w:rPr>
          <w:rFonts w:ascii="Times New Roman" w:hAnsi="Times New Roman" w:cs="Times New Roman"/>
          <w:sz w:val="24"/>
          <w:szCs w:val="24"/>
          <w:lang w:val="hr-HR"/>
        </w:rPr>
        <w:t>. donijela</w:t>
      </w:r>
    </w:p>
    <w:p w14:paraId="14BCD641" w14:textId="77777777" w:rsidR="00713829" w:rsidRPr="0091288A" w:rsidRDefault="00713829" w:rsidP="0044678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hr-HR"/>
        </w:rPr>
      </w:pPr>
    </w:p>
    <w:p w14:paraId="14BCD642" w14:textId="13D087CF" w:rsidR="006F7E9D" w:rsidRPr="0091288A" w:rsidRDefault="006F7E9D" w:rsidP="00446783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lang w:val="hr-HR"/>
        </w:rPr>
      </w:pPr>
      <w:r w:rsidRPr="0091288A">
        <w:rPr>
          <w:rFonts w:ascii="Times New Roman" w:hAnsi="Times New Roman" w:cs="Times New Roman"/>
          <w:b/>
          <w:sz w:val="24"/>
          <w:szCs w:val="24"/>
          <w:lang w:val="hr-HR"/>
        </w:rPr>
        <w:t>O</w:t>
      </w:r>
      <w:r w:rsidR="00565735" w:rsidRPr="0091288A">
        <w:rPr>
          <w:rFonts w:ascii="Times New Roman" w:hAnsi="Times New Roman" w:cs="Times New Roman"/>
          <w:b/>
          <w:sz w:val="24"/>
          <w:szCs w:val="24"/>
          <w:lang w:val="hr-HR"/>
        </w:rPr>
        <w:t xml:space="preserve"> </w:t>
      </w:r>
      <w:r w:rsidRPr="0091288A">
        <w:rPr>
          <w:rFonts w:ascii="Times New Roman" w:hAnsi="Times New Roman" w:cs="Times New Roman"/>
          <w:b/>
          <w:sz w:val="24"/>
          <w:szCs w:val="24"/>
          <w:lang w:val="hr-HR"/>
        </w:rPr>
        <w:t>D</w:t>
      </w:r>
      <w:r w:rsidR="00565735" w:rsidRPr="0091288A">
        <w:rPr>
          <w:rFonts w:ascii="Times New Roman" w:hAnsi="Times New Roman" w:cs="Times New Roman"/>
          <w:b/>
          <w:sz w:val="24"/>
          <w:szCs w:val="24"/>
          <w:lang w:val="hr-HR"/>
        </w:rPr>
        <w:t xml:space="preserve"> </w:t>
      </w:r>
      <w:r w:rsidRPr="0091288A">
        <w:rPr>
          <w:rFonts w:ascii="Times New Roman" w:hAnsi="Times New Roman" w:cs="Times New Roman"/>
          <w:b/>
          <w:sz w:val="24"/>
          <w:szCs w:val="24"/>
          <w:lang w:val="hr-HR"/>
        </w:rPr>
        <w:t>L</w:t>
      </w:r>
      <w:r w:rsidR="00565735" w:rsidRPr="0091288A">
        <w:rPr>
          <w:rFonts w:ascii="Times New Roman" w:hAnsi="Times New Roman" w:cs="Times New Roman"/>
          <w:b/>
          <w:sz w:val="24"/>
          <w:szCs w:val="24"/>
          <w:lang w:val="hr-HR"/>
        </w:rPr>
        <w:t xml:space="preserve"> </w:t>
      </w:r>
      <w:r w:rsidRPr="0091288A">
        <w:rPr>
          <w:rFonts w:ascii="Times New Roman" w:hAnsi="Times New Roman" w:cs="Times New Roman"/>
          <w:b/>
          <w:sz w:val="24"/>
          <w:szCs w:val="24"/>
          <w:lang w:val="hr-HR"/>
        </w:rPr>
        <w:t>U</w:t>
      </w:r>
      <w:r w:rsidR="00565735" w:rsidRPr="0091288A">
        <w:rPr>
          <w:rFonts w:ascii="Times New Roman" w:hAnsi="Times New Roman" w:cs="Times New Roman"/>
          <w:b/>
          <w:sz w:val="24"/>
          <w:szCs w:val="24"/>
          <w:lang w:val="hr-HR"/>
        </w:rPr>
        <w:t xml:space="preserve"> </w:t>
      </w:r>
      <w:r w:rsidRPr="0091288A">
        <w:rPr>
          <w:rFonts w:ascii="Times New Roman" w:hAnsi="Times New Roman" w:cs="Times New Roman"/>
          <w:b/>
          <w:sz w:val="24"/>
          <w:szCs w:val="24"/>
          <w:lang w:val="hr-HR"/>
        </w:rPr>
        <w:t>K</w:t>
      </w:r>
      <w:r w:rsidR="00565735" w:rsidRPr="0091288A">
        <w:rPr>
          <w:rFonts w:ascii="Times New Roman" w:hAnsi="Times New Roman" w:cs="Times New Roman"/>
          <w:b/>
          <w:sz w:val="24"/>
          <w:szCs w:val="24"/>
          <w:lang w:val="hr-HR"/>
        </w:rPr>
        <w:t xml:space="preserve"> </w:t>
      </w:r>
      <w:r w:rsidRPr="0091288A">
        <w:rPr>
          <w:rFonts w:ascii="Times New Roman" w:hAnsi="Times New Roman" w:cs="Times New Roman"/>
          <w:b/>
          <w:sz w:val="24"/>
          <w:szCs w:val="24"/>
          <w:lang w:val="hr-HR"/>
        </w:rPr>
        <w:t>U</w:t>
      </w:r>
    </w:p>
    <w:p w14:paraId="553E2561" w14:textId="77777777" w:rsidR="00565735" w:rsidRPr="0091288A" w:rsidRDefault="00565735" w:rsidP="00565735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lang w:val="hr-HR"/>
        </w:rPr>
      </w:pPr>
    </w:p>
    <w:p w14:paraId="14BCD646" w14:textId="6A808E3B" w:rsidR="003B79C3" w:rsidRPr="0091288A" w:rsidRDefault="006F7E9D" w:rsidP="00565735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lang w:val="hr-HR"/>
        </w:rPr>
      </w:pPr>
      <w:r w:rsidRPr="0091288A">
        <w:rPr>
          <w:rFonts w:ascii="Times New Roman" w:hAnsi="Times New Roman" w:cs="Times New Roman"/>
          <w:b/>
          <w:sz w:val="24"/>
          <w:szCs w:val="24"/>
          <w:lang w:val="hr-HR"/>
        </w:rPr>
        <w:t xml:space="preserve">o </w:t>
      </w:r>
      <w:r w:rsidR="00187C8E" w:rsidRPr="0091288A">
        <w:rPr>
          <w:rFonts w:ascii="Times New Roman" w:hAnsi="Times New Roman" w:cs="Times New Roman"/>
          <w:b/>
          <w:sz w:val="24"/>
          <w:szCs w:val="24"/>
          <w:lang w:val="hr-HR"/>
        </w:rPr>
        <w:t>dopun</w:t>
      </w:r>
      <w:r w:rsidR="00B23499">
        <w:rPr>
          <w:rFonts w:ascii="Times New Roman" w:hAnsi="Times New Roman" w:cs="Times New Roman"/>
          <w:b/>
          <w:sz w:val="24"/>
          <w:szCs w:val="24"/>
          <w:lang w:val="hr-HR"/>
        </w:rPr>
        <w:t>ama</w:t>
      </w:r>
      <w:r w:rsidR="00187C8E" w:rsidRPr="0091288A">
        <w:rPr>
          <w:rFonts w:ascii="Times New Roman" w:hAnsi="Times New Roman" w:cs="Times New Roman"/>
          <w:b/>
          <w:sz w:val="24"/>
          <w:szCs w:val="24"/>
          <w:lang w:val="hr-HR"/>
        </w:rPr>
        <w:t xml:space="preserve"> Odluke o </w:t>
      </w:r>
      <w:r w:rsidRPr="0091288A">
        <w:rPr>
          <w:rFonts w:ascii="Times New Roman" w:hAnsi="Times New Roman" w:cs="Times New Roman"/>
          <w:b/>
          <w:sz w:val="24"/>
          <w:szCs w:val="24"/>
          <w:lang w:val="hr-HR"/>
        </w:rPr>
        <w:t xml:space="preserve">prihvaćanju </w:t>
      </w:r>
      <w:r w:rsidR="00565735" w:rsidRPr="0091288A">
        <w:rPr>
          <w:rFonts w:ascii="Times New Roman" w:hAnsi="Times New Roman" w:cs="Times New Roman"/>
          <w:b/>
          <w:sz w:val="24"/>
          <w:szCs w:val="24"/>
          <w:lang w:val="hr-HR"/>
        </w:rPr>
        <w:t xml:space="preserve">nagodbe </w:t>
      </w:r>
      <w:r w:rsidRPr="0091288A">
        <w:rPr>
          <w:rFonts w:ascii="Times New Roman" w:hAnsi="Times New Roman" w:cs="Times New Roman"/>
          <w:b/>
          <w:sz w:val="24"/>
          <w:szCs w:val="24"/>
          <w:lang w:val="hr-HR"/>
        </w:rPr>
        <w:t>između Republike Hrvatske i društva HŽ I</w:t>
      </w:r>
      <w:r w:rsidR="00565735" w:rsidRPr="0091288A">
        <w:rPr>
          <w:rFonts w:ascii="Times New Roman" w:hAnsi="Times New Roman" w:cs="Times New Roman"/>
          <w:b/>
          <w:sz w:val="24"/>
          <w:szCs w:val="24"/>
          <w:lang w:val="hr-HR"/>
        </w:rPr>
        <w:t>nfrastruktura</w:t>
      </w:r>
      <w:r w:rsidRPr="0091288A">
        <w:rPr>
          <w:rFonts w:ascii="Times New Roman" w:hAnsi="Times New Roman" w:cs="Times New Roman"/>
          <w:b/>
          <w:sz w:val="24"/>
          <w:szCs w:val="24"/>
          <w:lang w:val="hr-HR"/>
        </w:rPr>
        <w:t xml:space="preserve"> d.o.o.</w:t>
      </w:r>
      <w:r w:rsidR="00565735" w:rsidRPr="0091288A">
        <w:rPr>
          <w:rFonts w:ascii="Times New Roman" w:hAnsi="Times New Roman" w:cs="Times New Roman"/>
          <w:b/>
          <w:sz w:val="24"/>
          <w:szCs w:val="24"/>
          <w:lang w:val="hr-HR"/>
        </w:rPr>
        <w:t xml:space="preserve"> </w:t>
      </w:r>
      <w:r w:rsidR="003B79C3" w:rsidRPr="0091288A">
        <w:rPr>
          <w:rFonts w:ascii="Times New Roman" w:hAnsi="Times New Roman" w:cs="Times New Roman"/>
          <w:b/>
          <w:bCs/>
          <w:sz w:val="24"/>
          <w:szCs w:val="24"/>
          <w:lang w:val="hr-HR"/>
        </w:rPr>
        <w:t>o uređenju imovinsko-pravnih pitanja preostalih nakon podjele HŽ-Hrvatske željeznice d.o.o.</w:t>
      </w:r>
    </w:p>
    <w:p w14:paraId="14BCD647" w14:textId="77777777" w:rsidR="006F7E9D" w:rsidRPr="0091288A" w:rsidRDefault="006F7E9D" w:rsidP="00565735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lang w:val="hr-HR"/>
        </w:rPr>
      </w:pPr>
    </w:p>
    <w:p w14:paraId="14BCD648" w14:textId="77777777" w:rsidR="006D50F9" w:rsidRPr="0091288A" w:rsidRDefault="006D50F9" w:rsidP="0056573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hr-HR"/>
        </w:rPr>
      </w:pPr>
    </w:p>
    <w:p w14:paraId="14BCD649" w14:textId="77777777" w:rsidR="00835A69" w:rsidRPr="0091288A" w:rsidRDefault="00835A69" w:rsidP="00446783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lang w:val="hr-HR"/>
        </w:rPr>
      </w:pPr>
      <w:r w:rsidRPr="0091288A">
        <w:rPr>
          <w:rFonts w:ascii="Times New Roman" w:hAnsi="Times New Roman" w:cs="Times New Roman"/>
          <w:b/>
          <w:sz w:val="24"/>
          <w:szCs w:val="24"/>
          <w:lang w:val="hr-HR"/>
        </w:rPr>
        <w:t>I.</w:t>
      </w:r>
    </w:p>
    <w:p w14:paraId="53EA39B8" w14:textId="77777777" w:rsidR="00A94F20" w:rsidRPr="0091288A" w:rsidRDefault="00A94F20" w:rsidP="0044678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hr-HR"/>
        </w:rPr>
      </w:pPr>
    </w:p>
    <w:p w14:paraId="14BCD64B" w14:textId="3EF6EFDC" w:rsidR="003B79C3" w:rsidRPr="0091288A" w:rsidRDefault="00455B28" w:rsidP="00455B28">
      <w:pPr>
        <w:spacing w:after="0" w:line="240" w:lineRule="auto"/>
        <w:ind w:firstLine="1418"/>
        <w:jc w:val="both"/>
        <w:rPr>
          <w:rFonts w:ascii="Times New Roman" w:hAnsi="Times New Roman" w:cs="Times New Roman"/>
          <w:sz w:val="24"/>
          <w:szCs w:val="24"/>
        </w:rPr>
      </w:pPr>
      <w:r w:rsidRPr="0091288A">
        <w:rPr>
          <w:rFonts w:ascii="Times New Roman" w:hAnsi="Times New Roman" w:cs="Times New Roman"/>
          <w:sz w:val="24"/>
          <w:szCs w:val="24"/>
          <w:lang w:val="hr-HR"/>
        </w:rPr>
        <w:t>U Odluci o prihvaćanju</w:t>
      </w:r>
      <w:r w:rsidR="00835A69" w:rsidRPr="0091288A">
        <w:rPr>
          <w:rFonts w:ascii="Times New Roman" w:hAnsi="Times New Roman" w:cs="Times New Roman"/>
          <w:sz w:val="24"/>
          <w:szCs w:val="24"/>
          <w:lang w:val="hr-HR"/>
        </w:rPr>
        <w:t xml:space="preserve"> </w:t>
      </w:r>
      <w:r w:rsidR="00A94F20" w:rsidRPr="0091288A">
        <w:rPr>
          <w:rFonts w:ascii="Times New Roman" w:hAnsi="Times New Roman" w:cs="Times New Roman"/>
          <w:sz w:val="24"/>
          <w:szCs w:val="24"/>
          <w:lang w:val="hr-HR"/>
        </w:rPr>
        <w:t xml:space="preserve">nagodbe </w:t>
      </w:r>
      <w:r w:rsidR="00835A69" w:rsidRPr="0091288A">
        <w:rPr>
          <w:rFonts w:ascii="Times New Roman" w:hAnsi="Times New Roman" w:cs="Times New Roman"/>
          <w:sz w:val="24"/>
          <w:szCs w:val="24"/>
          <w:lang w:val="hr-HR"/>
        </w:rPr>
        <w:t>između Republike Hrvatske i društva HŽ I</w:t>
      </w:r>
      <w:r w:rsidR="00A94F20" w:rsidRPr="0091288A">
        <w:rPr>
          <w:rFonts w:ascii="Times New Roman" w:hAnsi="Times New Roman" w:cs="Times New Roman"/>
          <w:sz w:val="24"/>
          <w:szCs w:val="24"/>
          <w:lang w:val="hr-HR"/>
        </w:rPr>
        <w:t>nfrastruktura</w:t>
      </w:r>
      <w:r w:rsidR="00835A69" w:rsidRPr="0091288A">
        <w:rPr>
          <w:rFonts w:ascii="Times New Roman" w:hAnsi="Times New Roman" w:cs="Times New Roman"/>
          <w:sz w:val="24"/>
          <w:szCs w:val="24"/>
          <w:lang w:val="hr-HR"/>
        </w:rPr>
        <w:t xml:space="preserve"> d.o.o.</w:t>
      </w:r>
      <w:r w:rsidR="00F7565C" w:rsidRPr="0091288A">
        <w:rPr>
          <w:rFonts w:ascii="Times New Roman" w:hAnsi="Times New Roman" w:cs="Times New Roman"/>
          <w:sz w:val="24"/>
          <w:szCs w:val="24"/>
          <w:lang w:val="hr-HR"/>
        </w:rPr>
        <w:t xml:space="preserve"> o uređenju imovinsko-pravnih pitanja preostalih nakon podjele HŽ-Hrvatske željeznice d.o.o.</w:t>
      </w:r>
      <w:r w:rsidR="00EA024C" w:rsidRPr="0091288A">
        <w:rPr>
          <w:rFonts w:ascii="Times New Roman" w:hAnsi="Times New Roman" w:cs="Times New Roman"/>
          <w:sz w:val="24"/>
          <w:szCs w:val="24"/>
          <w:lang w:val="hr-HR"/>
        </w:rPr>
        <w:t xml:space="preserve"> </w:t>
      </w:r>
      <w:r w:rsidRPr="0091288A">
        <w:t>(</w:t>
      </w:r>
      <w:r w:rsidRPr="0091288A">
        <w:rPr>
          <w:rFonts w:ascii="Times New Roman" w:hAnsi="Times New Roman" w:cs="Times New Roman"/>
          <w:sz w:val="24"/>
          <w:szCs w:val="24"/>
        </w:rPr>
        <w:t>KLASA: 022-03/24-04/467, URBROJ: 50301-27/27-24-2)</w:t>
      </w:r>
      <w:r w:rsidR="005D4FE8" w:rsidRPr="0091288A">
        <w:rPr>
          <w:rFonts w:ascii="Times New Roman" w:hAnsi="Times New Roman" w:cs="Times New Roman"/>
          <w:sz w:val="24"/>
          <w:szCs w:val="24"/>
        </w:rPr>
        <w:t xml:space="preserve"> od </w:t>
      </w:r>
      <w:r w:rsidR="000C2662" w:rsidRPr="0091288A">
        <w:rPr>
          <w:rFonts w:ascii="Times New Roman" w:hAnsi="Times New Roman" w:cs="Times New Roman"/>
          <w:sz w:val="24"/>
          <w:szCs w:val="24"/>
        </w:rPr>
        <w:t>27. prosinca 2024.</w:t>
      </w:r>
      <w:r w:rsidRPr="0091288A">
        <w:rPr>
          <w:rFonts w:ascii="Times New Roman" w:hAnsi="Times New Roman" w:cs="Times New Roman"/>
          <w:sz w:val="24"/>
          <w:szCs w:val="24"/>
        </w:rPr>
        <w:t xml:space="preserve"> u točki III. </w:t>
      </w:r>
      <w:r w:rsidR="00B23499">
        <w:rPr>
          <w:rFonts w:ascii="Times New Roman" w:hAnsi="Times New Roman" w:cs="Times New Roman"/>
          <w:sz w:val="24"/>
          <w:szCs w:val="24"/>
        </w:rPr>
        <w:t xml:space="preserve">iza stavka 3. </w:t>
      </w:r>
      <w:r w:rsidRPr="0091288A">
        <w:rPr>
          <w:rFonts w:ascii="Times New Roman" w:hAnsi="Times New Roman" w:cs="Times New Roman"/>
          <w:sz w:val="24"/>
          <w:szCs w:val="24"/>
        </w:rPr>
        <w:t xml:space="preserve">dodaje se </w:t>
      </w:r>
      <w:r w:rsidR="00B23499">
        <w:rPr>
          <w:rFonts w:ascii="Times New Roman" w:hAnsi="Times New Roman" w:cs="Times New Roman"/>
          <w:sz w:val="24"/>
          <w:szCs w:val="24"/>
        </w:rPr>
        <w:t>stavak</w:t>
      </w:r>
      <w:r w:rsidRPr="0091288A">
        <w:rPr>
          <w:rFonts w:ascii="Times New Roman" w:hAnsi="Times New Roman" w:cs="Times New Roman"/>
          <w:sz w:val="24"/>
          <w:szCs w:val="24"/>
        </w:rPr>
        <w:t xml:space="preserve"> </w:t>
      </w:r>
      <w:r w:rsidR="00B23499">
        <w:rPr>
          <w:rFonts w:ascii="Times New Roman" w:hAnsi="Times New Roman" w:cs="Times New Roman"/>
          <w:sz w:val="24"/>
          <w:szCs w:val="24"/>
        </w:rPr>
        <w:t>4. koji</w:t>
      </w:r>
      <w:r w:rsidR="00427635" w:rsidRPr="0091288A">
        <w:rPr>
          <w:rFonts w:ascii="Times New Roman" w:hAnsi="Times New Roman" w:cs="Times New Roman"/>
          <w:sz w:val="24"/>
          <w:szCs w:val="24"/>
        </w:rPr>
        <w:t xml:space="preserve"> glasi:</w:t>
      </w:r>
    </w:p>
    <w:p w14:paraId="0EA02C91" w14:textId="0D156565" w:rsidR="00C342CD" w:rsidRPr="0091288A" w:rsidRDefault="00C342CD" w:rsidP="0044678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hr-HR"/>
        </w:rPr>
      </w:pPr>
    </w:p>
    <w:p w14:paraId="797EB575" w14:textId="6B8B66C5" w:rsidR="009475CB" w:rsidRDefault="00427635" w:rsidP="009475CB">
      <w:pPr>
        <w:jc w:val="both"/>
        <w:rPr>
          <w:rFonts w:ascii="Times New Roman" w:hAnsi="Times New Roman" w:cs="Times New Roman"/>
          <w:sz w:val="24"/>
          <w:szCs w:val="24"/>
          <w:lang w:val="hr-HR"/>
        </w:rPr>
      </w:pPr>
      <w:r w:rsidRPr="0091288A">
        <w:rPr>
          <w:rFonts w:ascii="Times New Roman" w:hAnsi="Times New Roman" w:cs="Times New Roman"/>
          <w:sz w:val="24"/>
          <w:szCs w:val="24"/>
          <w:lang w:val="hr-HR"/>
        </w:rPr>
        <w:t xml:space="preserve">                      </w:t>
      </w:r>
      <w:r w:rsidR="00187C8E" w:rsidRPr="0091288A">
        <w:rPr>
          <w:rFonts w:ascii="Times New Roman" w:hAnsi="Times New Roman" w:cs="Times New Roman"/>
          <w:sz w:val="24"/>
          <w:szCs w:val="24"/>
          <w:lang w:val="hr-HR"/>
        </w:rPr>
        <w:t xml:space="preserve"> </w:t>
      </w:r>
      <w:r w:rsidRPr="0091288A">
        <w:rPr>
          <w:rFonts w:ascii="Times New Roman" w:hAnsi="Times New Roman" w:cs="Times New Roman"/>
          <w:sz w:val="24"/>
          <w:szCs w:val="24"/>
          <w:lang w:val="hr-HR"/>
        </w:rPr>
        <w:t>„</w:t>
      </w:r>
      <w:r w:rsidR="009475CB" w:rsidRPr="0091288A">
        <w:rPr>
          <w:rFonts w:ascii="Times New Roman" w:hAnsi="Times New Roman" w:cs="Times New Roman"/>
          <w:sz w:val="24"/>
          <w:szCs w:val="24"/>
          <w:lang w:val="hr-HR"/>
        </w:rPr>
        <w:t>Namira iz članka 1. točke 1.3. Nagodbe koja predstavlja nadoknadu vrijednosti kapitala za dio izuzetog javnog dobra društvu HŽ  Infrastrukt</w:t>
      </w:r>
      <w:r w:rsidR="00B23499">
        <w:rPr>
          <w:rFonts w:ascii="Times New Roman" w:hAnsi="Times New Roman" w:cs="Times New Roman"/>
          <w:sz w:val="24"/>
          <w:szCs w:val="24"/>
          <w:lang w:val="hr-HR"/>
        </w:rPr>
        <w:t>ura  d.o.o., u ukupnom iznosu</w:t>
      </w:r>
      <w:r w:rsidR="009475CB" w:rsidRPr="0091288A">
        <w:rPr>
          <w:rFonts w:ascii="Times New Roman" w:hAnsi="Times New Roman" w:cs="Times New Roman"/>
          <w:sz w:val="24"/>
          <w:szCs w:val="24"/>
          <w:lang w:val="hr-HR"/>
        </w:rPr>
        <w:t xml:space="preserve"> od 62.089.614,30 eura, priznat će se Republici Hrvatskoj kao rezerva u kapitalu društva HŽ Infrastruktura d.o.o. do donošenja odluke Vlade Republike Hrvatske o davanju suglasnosti za povećanje temeljnog kapitala društva HŽ Infrastruktura d.o.o.</w:t>
      </w:r>
      <w:r w:rsidRPr="0091288A">
        <w:rPr>
          <w:rFonts w:ascii="Times New Roman" w:hAnsi="Times New Roman" w:cs="Times New Roman"/>
          <w:sz w:val="24"/>
          <w:szCs w:val="24"/>
          <w:lang w:val="hr-HR"/>
        </w:rPr>
        <w:t>“</w:t>
      </w:r>
    </w:p>
    <w:p w14:paraId="5DF284A2" w14:textId="5BF32A30" w:rsidR="00B23499" w:rsidRPr="00B23499" w:rsidRDefault="00B23499" w:rsidP="00B23499">
      <w:pPr>
        <w:jc w:val="center"/>
        <w:rPr>
          <w:rFonts w:ascii="Times New Roman" w:hAnsi="Times New Roman" w:cs="Times New Roman"/>
          <w:b/>
          <w:sz w:val="24"/>
          <w:szCs w:val="24"/>
          <w:lang w:val="hr-HR"/>
        </w:rPr>
      </w:pPr>
      <w:r w:rsidRPr="00B23499">
        <w:rPr>
          <w:rFonts w:ascii="Times New Roman" w:hAnsi="Times New Roman" w:cs="Times New Roman"/>
          <w:b/>
          <w:sz w:val="24"/>
          <w:szCs w:val="24"/>
          <w:lang w:val="hr-HR"/>
        </w:rPr>
        <w:t>II.</w:t>
      </w:r>
    </w:p>
    <w:p w14:paraId="4D90CBC7" w14:textId="61DF7C09" w:rsidR="00457CAD" w:rsidRPr="0091288A" w:rsidRDefault="00427635" w:rsidP="00427635">
      <w:pPr>
        <w:jc w:val="both"/>
        <w:rPr>
          <w:rFonts w:ascii="Times New Roman" w:hAnsi="Times New Roman" w:cs="Times New Roman"/>
          <w:sz w:val="24"/>
          <w:szCs w:val="24"/>
          <w:lang w:val="hr-HR"/>
        </w:rPr>
      </w:pPr>
      <w:r w:rsidRPr="0091288A">
        <w:rPr>
          <w:rFonts w:ascii="Times New Roman" w:hAnsi="Times New Roman" w:cs="Times New Roman"/>
          <w:sz w:val="24"/>
          <w:szCs w:val="24"/>
          <w:lang w:val="hr-HR"/>
        </w:rPr>
        <w:t xml:space="preserve">                       </w:t>
      </w:r>
      <w:r w:rsidR="00B23499">
        <w:rPr>
          <w:rFonts w:ascii="Times New Roman" w:hAnsi="Times New Roman" w:cs="Times New Roman"/>
          <w:sz w:val="24"/>
          <w:szCs w:val="24"/>
          <w:lang w:val="hr-HR"/>
        </w:rPr>
        <w:t>Iza točke III. dodaje se točka III.a</w:t>
      </w:r>
      <w:r w:rsidRPr="0091288A">
        <w:rPr>
          <w:rFonts w:ascii="Times New Roman" w:hAnsi="Times New Roman" w:cs="Times New Roman"/>
          <w:sz w:val="24"/>
          <w:szCs w:val="24"/>
          <w:lang w:val="hr-HR"/>
        </w:rPr>
        <w:t xml:space="preserve"> koja glasi:</w:t>
      </w:r>
    </w:p>
    <w:p w14:paraId="117D7F75" w14:textId="5D99ACEA" w:rsidR="00457CAD" w:rsidRPr="0091288A" w:rsidRDefault="00427635" w:rsidP="0042763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hr-HR"/>
        </w:rPr>
      </w:pPr>
      <w:r w:rsidRPr="0091288A">
        <w:rPr>
          <w:rFonts w:ascii="Times New Roman" w:hAnsi="Times New Roman" w:cs="Times New Roman"/>
          <w:sz w:val="24"/>
          <w:szCs w:val="24"/>
          <w:lang w:val="hr-HR"/>
        </w:rPr>
        <w:t xml:space="preserve">                      „</w:t>
      </w:r>
      <w:r w:rsidR="009475CB" w:rsidRPr="0091288A">
        <w:rPr>
          <w:rFonts w:ascii="Times New Roman" w:hAnsi="Times New Roman" w:cs="Times New Roman"/>
          <w:sz w:val="24"/>
          <w:szCs w:val="24"/>
          <w:lang w:val="hr-HR"/>
        </w:rPr>
        <w:t xml:space="preserve">Društvo HŽ Infrastruktura d.o.o. osigurat će </w:t>
      </w:r>
      <w:r w:rsidR="00960681" w:rsidRPr="0091288A">
        <w:rPr>
          <w:rFonts w:ascii="Times New Roman" w:hAnsi="Times New Roman" w:cs="Times New Roman"/>
          <w:sz w:val="24"/>
          <w:szCs w:val="24"/>
          <w:lang w:val="hr-HR"/>
        </w:rPr>
        <w:t xml:space="preserve">provedbu </w:t>
      </w:r>
      <w:r w:rsidR="00922A81" w:rsidRPr="0091288A">
        <w:rPr>
          <w:rFonts w:ascii="Times New Roman" w:hAnsi="Times New Roman" w:cs="Times New Roman"/>
          <w:sz w:val="24"/>
          <w:szCs w:val="24"/>
          <w:lang w:val="hr-HR"/>
        </w:rPr>
        <w:t xml:space="preserve">točke III. </w:t>
      </w:r>
      <w:r w:rsidR="00B23499">
        <w:rPr>
          <w:rFonts w:ascii="Times New Roman" w:hAnsi="Times New Roman" w:cs="Times New Roman"/>
          <w:sz w:val="24"/>
          <w:szCs w:val="24"/>
          <w:lang w:val="hr-HR"/>
        </w:rPr>
        <w:t>stavka</w:t>
      </w:r>
      <w:r w:rsidR="00922A81" w:rsidRPr="0091288A">
        <w:rPr>
          <w:rFonts w:ascii="Times New Roman" w:hAnsi="Times New Roman" w:cs="Times New Roman"/>
          <w:sz w:val="24"/>
          <w:szCs w:val="24"/>
          <w:lang w:val="hr-HR"/>
        </w:rPr>
        <w:t xml:space="preserve"> </w:t>
      </w:r>
      <w:r w:rsidR="00F27012" w:rsidRPr="0091288A">
        <w:rPr>
          <w:rFonts w:ascii="Times New Roman" w:hAnsi="Times New Roman" w:cs="Times New Roman"/>
          <w:sz w:val="24"/>
          <w:szCs w:val="24"/>
          <w:lang w:val="hr-HR"/>
        </w:rPr>
        <w:t>4.</w:t>
      </w:r>
      <w:r w:rsidR="00155464" w:rsidRPr="0091288A">
        <w:rPr>
          <w:rFonts w:ascii="Times New Roman" w:hAnsi="Times New Roman" w:cs="Times New Roman"/>
          <w:sz w:val="24"/>
          <w:szCs w:val="24"/>
          <w:lang w:val="hr-HR"/>
        </w:rPr>
        <w:t xml:space="preserve"> ove Odluke.</w:t>
      </w:r>
      <w:r w:rsidRPr="0091288A">
        <w:rPr>
          <w:rFonts w:ascii="Times New Roman" w:hAnsi="Times New Roman" w:cs="Times New Roman"/>
          <w:sz w:val="24"/>
          <w:szCs w:val="24"/>
          <w:lang w:val="hr-HR"/>
        </w:rPr>
        <w:t>“</w:t>
      </w:r>
    </w:p>
    <w:p w14:paraId="14BCD65B" w14:textId="77777777" w:rsidR="00C47023" w:rsidRPr="0091288A" w:rsidRDefault="00C47023" w:rsidP="0044678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hr-HR"/>
        </w:rPr>
      </w:pPr>
    </w:p>
    <w:p w14:paraId="14BCD65C" w14:textId="1AA66542" w:rsidR="00023842" w:rsidRPr="0091288A" w:rsidRDefault="00427635" w:rsidP="00446783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lang w:val="hr-HR"/>
        </w:rPr>
      </w:pPr>
      <w:r w:rsidRPr="0091288A">
        <w:rPr>
          <w:rFonts w:ascii="Times New Roman" w:hAnsi="Times New Roman" w:cs="Times New Roman"/>
          <w:b/>
          <w:sz w:val="24"/>
          <w:szCs w:val="24"/>
          <w:lang w:val="hr-HR"/>
        </w:rPr>
        <w:t>II</w:t>
      </w:r>
      <w:r w:rsidR="00B23499">
        <w:rPr>
          <w:rFonts w:ascii="Times New Roman" w:hAnsi="Times New Roman" w:cs="Times New Roman"/>
          <w:b/>
          <w:sz w:val="24"/>
          <w:szCs w:val="24"/>
          <w:lang w:val="hr-HR"/>
        </w:rPr>
        <w:t>I</w:t>
      </w:r>
      <w:r w:rsidR="0083191E" w:rsidRPr="0091288A">
        <w:rPr>
          <w:rFonts w:ascii="Times New Roman" w:hAnsi="Times New Roman" w:cs="Times New Roman"/>
          <w:b/>
          <w:sz w:val="24"/>
          <w:szCs w:val="24"/>
          <w:lang w:val="hr-HR"/>
        </w:rPr>
        <w:t>.</w:t>
      </w:r>
    </w:p>
    <w:p w14:paraId="34C315E1" w14:textId="77777777" w:rsidR="00C342CD" w:rsidRPr="0091288A" w:rsidRDefault="00C342CD" w:rsidP="0044678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hr-HR"/>
        </w:rPr>
      </w:pPr>
    </w:p>
    <w:p w14:paraId="14BCD65D" w14:textId="403462E7" w:rsidR="0083191E" w:rsidRPr="0091288A" w:rsidRDefault="0083191E" w:rsidP="00C342CD">
      <w:pPr>
        <w:spacing w:after="0" w:line="240" w:lineRule="auto"/>
        <w:ind w:left="720" w:firstLine="720"/>
        <w:jc w:val="both"/>
        <w:rPr>
          <w:rFonts w:ascii="Times New Roman" w:hAnsi="Times New Roman" w:cs="Times New Roman"/>
          <w:sz w:val="24"/>
          <w:szCs w:val="24"/>
          <w:lang w:val="hr-HR"/>
        </w:rPr>
      </w:pPr>
      <w:r w:rsidRPr="0091288A">
        <w:rPr>
          <w:rFonts w:ascii="Times New Roman" w:hAnsi="Times New Roman" w:cs="Times New Roman"/>
          <w:sz w:val="24"/>
          <w:szCs w:val="24"/>
          <w:lang w:val="hr-HR"/>
        </w:rPr>
        <w:t>Ova Odluka stupa na snagu danom donošenja.</w:t>
      </w:r>
    </w:p>
    <w:p w14:paraId="14BCD65E" w14:textId="34275F8B" w:rsidR="0083191E" w:rsidRPr="0091288A" w:rsidRDefault="0083191E" w:rsidP="0044678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hr-HR"/>
        </w:rPr>
      </w:pPr>
    </w:p>
    <w:p w14:paraId="65892160" w14:textId="77777777" w:rsidR="00C342CD" w:rsidRPr="0091288A" w:rsidRDefault="00C342CD" w:rsidP="0044678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hr-HR"/>
        </w:rPr>
      </w:pPr>
    </w:p>
    <w:p w14:paraId="14BCD65F" w14:textId="77777777" w:rsidR="0083191E" w:rsidRPr="0091288A" w:rsidRDefault="00492134" w:rsidP="0044678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hr-HR"/>
        </w:rPr>
      </w:pPr>
      <w:r w:rsidRPr="0091288A">
        <w:rPr>
          <w:rFonts w:ascii="Times New Roman" w:hAnsi="Times New Roman" w:cs="Times New Roman"/>
          <w:sz w:val="24"/>
          <w:szCs w:val="24"/>
          <w:lang w:val="hr-HR"/>
        </w:rPr>
        <w:t>KLASA</w:t>
      </w:r>
      <w:r w:rsidR="0083191E" w:rsidRPr="0091288A">
        <w:rPr>
          <w:rFonts w:ascii="Times New Roman" w:hAnsi="Times New Roman" w:cs="Times New Roman"/>
          <w:sz w:val="24"/>
          <w:szCs w:val="24"/>
          <w:lang w:val="hr-HR"/>
        </w:rPr>
        <w:t>:</w:t>
      </w:r>
    </w:p>
    <w:p w14:paraId="14BCD660" w14:textId="77777777" w:rsidR="0083191E" w:rsidRPr="0091288A" w:rsidRDefault="00492134" w:rsidP="0044678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hr-HR"/>
        </w:rPr>
      </w:pPr>
      <w:r w:rsidRPr="0091288A">
        <w:rPr>
          <w:rFonts w:ascii="Times New Roman" w:hAnsi="Times New Roman" w:cs="Times New Roman"/>
          <w:sz w:val="24"/>
          <w:szCs w:val="24"/>
          <w:lang w:val="hr-HR"/>
        </w:rPr>
        <w:t>URBROJ</w:t>
      </w:r>
      <w:r w:rsidR="0083191E" w:rsidRPr="0091288A">
        <w:rPr>
          <w:rFonts w:ascii="Times New Roman" w:hAnsi="Times New Roman" w:cs="Times New Roman"/>
          <w:sz w:val="24"/>
          <w:szCs w:val="24"/>
          <w:lang w:val="hr-HR"/>
        </w:rPr>
        <w:t>:</w:t>
      </w:r>
    </w:p>
    <w:p w14:paraId="01F8782F" w14:textId="77777777" w:rsidR="00C342CD" w:rsidRPr="0091288A" w:rsidRDefault="00C342CD" w:rsidP="0044678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hr-HR"/>
        </w:rPr>
      </w:pPr>
    </w:p>
    <w:p w14:paraId="14BCD661" w14:textId="3B2B2A09" w:rsidR="0083191E" w:rsidRPr="0091288A" w:rsidRDefault="0083191E" w:rsidP="0044678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hr-HR"/>
        </w:rPr>
      </w:pPr>
      <w:r w:rsidRPr="0091288A">
        <w:rPr>
          <w:rFonts w:ascii="Times New Roman" w:hAnsi="Times New Roman" w:cs="Times New Roman"/>
          <w:sz w:val="24"/>
          <w:szCs w:val="24"/>
          <w:lang w:val="hr-HR"/>
        </w:rPr>
        <w:lastRenderedPageBreak/>
        <w:t>Zagreb,</w:t>
      </w:r>
    </w:p>
    <w:p w14:paraId="14BCD662" w14:textId="77777777" w:rsidR="00BD57BB" w:rsidRPr="0091288A" w:rsidRDefault="00BD57BB" w:rsidP="0044678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hr-HR"/>
        </w:rPr>
      </w:pPr>
    </w:p>
    <w:p w14:paraId="14BCD664" w14:textId="77777777" w:rsidR="00BD57BB" w:rsidRPr="0091288A" w:rsidRDefault="00BD57BB" w:rsidP="00BD57BB">
      <w:pPr>
        <w:spacing w:after="0" w:line="276" w:lineRule="auto"/>
        <w:jc w:val="center"/>
        <w:rPr>
          <w:rFonts w:ascii="Times New Roman" w:hAnsi="Times New Roman" w:cs="Times New Roman"/>
          <w:sz w:val="24"/>
          <w:szCs w:val="24"/>
          <w:lang w:val="hr-HR"/>
        </w:rPr>
      </w:pPr>
      <w:r w:rsidRPr="0091288A">
        <w:rPr>
          <w:rFonts w:ascii="Times New Roman" w:hAnsi="Times New Roman" w:cs="Times New Roman"/>
          <w:sz w:val="24"/>
          <w:szCs w:val="24"/>
          <w:lang w:val="hr-HR"/>
        </w:rPr>
        <w:t xml:space="preserve">                                                                                                                  PREDSJEDNIK</w:t>
      </w:r>
    </w:p>
    <w:p w14:paraId="14BCD665" w14:textId="1B425243" w:rsidR="00BD57BB" w:rsidRPr="0091288A" w:rsidRDefault="00BD57BB" w:rsidP="00BD57BB">
      <w:pPr>
        <w:spacing w:after="0" w:line="276" w:lineRule="auto"/>
        <w:jc w:val="right"/>
        <w:rPr>
          <w:rFonts w:ascii="Times New Roman" w:hAnsi="Times New Roman" w:cs="Times New Roman"/>
          <w:sz w:val="24"/>
          <w:szCs w:val="24"/>
          <w:lang w:val="hr-HR"/>
        </w:rPr>
      </w:pPr>
    </w:p>
    <w:p w14:paraId="14BCD666" w14:textId="77777777" w:rsidR="00BD57BB" w:rsidRPr="0091288A" w:rsidRDefault="00BD57BB" w:rsidP="00BD57BB">
      <w:pPr>
        <w:spacing w:after="0" w:line="276" w:lineRule="auto"/>
        <w:jc w:val="right"/>
        <w:rPr>
          <w:rFonts w:ascii="Times New Roman" w:hAnsi="Times New Roman" w:cs="Times New Roman"/>
          <w:sz w:val="24"/>
          <w:szCs w:val="24"/>
          <w:lang w:val="hr-HR"/>
        </w:rPr>
      </w:pPr>
      <w:r w:rsidRPr="0091288A">
        <w:rPr>
          <w:rFonts w:ascii="Times New Roman" w:hAnsi="Times New Roman" w:cs="Times New Roman"/>
          <w:sz w:val="24"/>
          <w:szCs w:val="24"/>
          <w:lang w:val="hr-HR"/>
        </w:rPr>
        <w:t>mr. sc. Andrej Plenković</w:t>
      </w:r>
    </w:p>
    <w:p w14:paraId="14BCD675" w14:textId="4EB35D14" w:rsidR="00B96176" w:rsidRPr="0091288A" w:rsidRDefault="00B96176">
      <w:pPr>
        <w:rPr>
          <w:rFonts w:ascii="Times New Roman" w:hAnsi="Times New Roman" w:cs="Times New Roman"/>
          <w:sz w:val="24"/>
          <w:szCs w:val="24"/>
          <w:lang w:val="hr-HR"/>
        </w:rPr>
      </w:pPr>
    </w:p>
    <w:p w14:paraId="15E73CC7" w14:textId="77777777" w:rsidR="00B169E6" w:rsidRDefault="00B169E6" w:rsidP="000842B2">
      <w:pPr>
        <w:spacing w:line="276" w:lineRule="auto"/>
        <w:jc w:val="center"/>
        <w:rPr>
          <w:rFonts w:ascii="Times New Roman" w:hAnsi="Times New Roman" w:cs="Times New Roman"/>
          <w:b/>
          <w:sz w:val="24"/>
          <w:szCs w:val="24"/>
          <w:lang w:val="hr-HR"/>
        </w:rPr>
      </w:pPr>
    </w:p>
    <w:p w14:paraId="14BCD676" w14:textId="76397916" w:rsidR="000842B2" w:rsidRDefault="00B96176" w:rsidP="000842B2">
      <w:pPr>
        <w:spacing w:line="276" w:lineRule="auto"/>
        <w:jc w:val="center"/>
        <w:rPr>
          <w:rFonts w:ascii="Times New Roman" w:hAnsi="Times New Roman" w:cs="Times New Roman"/>
          <w:b/>
          <w:sz w:val="24"/>
          <w:szCs w:val="24"/>
          <w:lang w:val="hr-HR"/>
        </w:rPr>
      </w:pPr>
      <w:r w:rsidRPr="0091288A">
        <w:rPr>
          <w:rFonts w:ascii="Times New Roman" w:hAnsi="Times New Roman" w:cs="Times New Roman"/>
          <w:b/>
          <w:sz w:val="24"/>
          <w:szCs w:val="24"/>
          <w:lang w:val="hr-HR"/>
        </w:rPr>
        <w:t>O</w:t>
      </w:r>
      <w:r w:rsidR="000842B2" w:rsidRPr="0091288A">
        <w:rPr>
          <w:rFonts w:ascii="Times New Roman" w:hAnsi="Times New Roman" w:cs="Times New Roman"/>
          <w:b/>
          <w:sz w:val="24"/>
          <w:szCs w:val="24"/>
          <w:lang w:val="hr-HR"/>
        </w:rPr>
        <w:t>BRAZLOŽENJE</w:t>
      </w:r>
    </w:p>
    <w:p w14:paraId="23C3BF74" w14:textId="77777777" w:rsidR="0091288A" w:rsidRPr="0091288A" w:rsidRDefault="0091288A" w:rsidP="000842B2">
      <w:pPr>
        <w:spacing w:line="276" w:lineRule="auto"/>
        <w:jc w:val="center"/>
        <w:rPr>
          <w:rFonts w:ascii="Times New Roman" w:hAnsi="Times New Roman" w:cs="Times New Roman"/>
          <w:b/>
          <w:sz w:val="24"/>
          <w:szCs w:val="24"/>
          <w:lang w:val="hr-HR"/>
        </w:rPr>
      </w:pPr>
    </w:p>
    <w:p w14:paraId="5E73ED3C" w14:textId="709E2384" w:rsidR="00405CD0" w:rsidRPr="0091288A" w:rsidRDefault="00405CD0" w:rsidP="00405CD0">
      <w:pPr>
        <w:pStyle w:val="Default"/>
        <w:spacing w:after="120" w:line="276" w:lineRule="auto"/>
        <w:jc w:val="both"/>
        <w:rPr>
          <w:color w:val="auto"/>
        </w:rPr>
      </w:pPr>
      <w:r w:rsidRPr="0091288A">
        <w:rPr>
          <w:color w:val="auto"/>
        </w:rPr>
        <w:t>Vlada Republike Hrvatske je na svojoj sjednici 27. prosinca 2024. godine, donijela Odluku o prihvaćanju nagodbe između Republike Hrvatske i društva HŽ Infrastruktura d.o.o. o uređenju imovinsko-pravnih pitanja preostalih nakon podjele HŽ-Hrvatske željeznice d.o.o. (KLASA: 022-03/24-04/467, URBROJ: 50301-27/27-24-2, u daljnjem tekstu: Odluka), a slijedom koje je 7. siječnja 2025. godine sklopljena nagodba između Republike Hrvatske i društva HŽ Infrastruktur</w:t>
      </w:r>
      <w:r w:rsidR="00D92AC2" w:rsidRPr="0091288A">
        <w:rPr>
          <w:color w:val="auto"/>
        </w:rPr>
        <w:t>a</w:t>
      </w:r>
      <w:r w:rsidRPr="0091288A">
        <w:rPr>
          <w:color w:val="auto"/>
        </w:rPr>
        <w:t xml:space="preserve"> (KLASA: 341-01/24-03/13,</w:t>
      </w:r>
      <w:r w:rsidR="00B23499">
        <w:rPr>
          <w:color w:val="auto"/>
        </w:rPr>
        <w:t xml:space="preserve"> </w:t>
      </w:r>
      <w:r w:rsidRPr="0091288A">
        <w:rPr>
          <w:color w:val="auto"/>
        </w:rPr>
        <w:t xml:space="preserve">URBROJ: 530-06-3-25-21, dalje u tekstu: Nagodba). </w:t>
      </w:r>
    </w:p>
    <w:p w14:paraId="1D39B5A4" w14:textId="77777777" w:rsidR="00505271" w:rsidRDefault="00405CD0" w:rsidP="00405CD0">
      <w:pPr>
        <w:jc w:val="both"/>
        <w:rPr>
          <w:rFonts w:ascii="Times New Roman" w:hAnsi="Times New Roman" w:cs="Times New Roman"/>
          <w:sz w:val="24"/>
          <w:szCs w:val="24"/>
          <w:lang w:val="hr-HR"/>
        </w:rPr>
      </w:pPr>
      <w:r w:rsidRPr="0091288A">
        <w:rPr>
          <w:rFonts w:ascii="Times New Roman" w:hAnsi="Times New Roman" w:cs="Times New Roman"/>
          <w:sz w:val="24"/>
          <w:szCs w:val="24"/>
          <w:lang w:val="hr-HR"/>
        </w:rPr>
        <w:t>Nagodba se temelji na Zakonu o podjeli trgovačkog društva HŽ – Hrvatske željeznice d.o.o., točki II. Odluke Vlade Republike Hrvatske o podjeli trgovačkog društva HŽ-Hrvatske željeznice d.o.o. od 6. srpnja 2006. godine te točki 1.4. Plana podjele trgovačkog društva HŽ-Hrvatske željeznice d.o.o. Zagreb s namjerom da se HŽI-u namiri potraživanje za manje preneseni temeljni kapital na ime ulaganja u javno dobro (kao nadoknada uloženih vlastitih sredstava iz temeljnog kapitala).</w:t>
      </w:r>
    </w:p>
    <w:p w14:paraId="43F37841" w14:textId="72B52412" w:rsidR="00405CD0" w:rsidRPr="0091288A" w:rsidRDefault="00505271" w:rsidP="00405CD0">
      <w:pPr>
        <w:jc w:val="both"/>
        <w:rPr>
          <w:rFonts w:ascii="Times New Roman" w:hAnsi="Times New Roman" w:cs="Times New Roman"/>
          <w:sz w:val="24"/>
          <w:szCs w:val="24"/>
          <w:lang w:val="hr-HR"/>
        </w:rPr>
      </w:pPr>
      <w:r>
        <w:rPr>
          <w:rFonts w:ascii="Times New Roman" w:hAnsi="Times New Roman" w:cs="Times New Roman"/>
          <w:sz w:val="24"/>
          <w:szCs w:val="24"/>
          <w:lang w:val="hr-HR"/>
        </w:rPr>
        <w:t>Ovom Odlukom</w:t>
      </w:r>
      <w:r w:rsidR="00405CD0" w:rsidRPr="0091288A">
        <w:rPr>
          <w:rFonts w:ascii="Times New Roman" w:hAnsi="Times New Roman" w:cs="Times New Roman"/>
          <w:sz w:val="24"/>
          <w:szCs w:val="24"/>
          <w:lang w:val="hr-HR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hr-HR"/>
        </w:rPr>
        <w:t xml:space="preserve">o dopunama Odluke o prihvaćanju </w:t>
      </w:r>
      <w:r w:rsidRPr="00505271">
        <w:rPr>
          <w:rFonts w:ascii="Times New Roman" w:hAnsi="Times New Roman" w:cs="Times New Roman"/>
          <w:sz w:val="24"/>
          <w:szCs w:val="24"/>
          <w:lang w:val="hr-HR"/>
        </w:rPr>
        <w:t xml:space="preserve">nagodbe između Republike Hrvatske i društva HŽ Infrastruktura d.o.o. o uređenju imovinsko-pravnih pitanja preostalih nakon podjele HŽ-Hrvatske željeznice d.o.o. </w:t>
      </w:r>
      <w:r w:rsidR="0091288A">
        <w:rPr>
          <w:rFonts w:ascii="Times New Roman" w:hAnsi="Times New Roman" w:cs="Times New Roman"/>
          <w:sz w:val="24"/>
          <w:szCs w:val="24"/>
          <w:lang w:val="hr-HR"/>
        </w:rPr>
        <w:t>utvrđuje se</w:t>
      </w:r>
      <w:r w:rsidR="00405CD0" w:rsidRPr="0091288A">
        <w:rPr>
          <w:rFonts w:ascii="Times New Roman" w:hAnsi="Times New Roman" w:cs="Times New Roman"/>
          <w:sz w:val="24"/>
          <w:szCs w:val="24"/>
          <w:lang w:val="hr-HR"/>
        </w:rPr>
        <w:t xml:space="preserve"> </w:t>
      </w:r>
      <w:r w:rsidR="0091288A">
        <w:rPr>
          <w:rFonts w:ascii="Times New Roman" w:hAnsi="Times New Roman" w:cs="Times New Roman"/>
          <w:sz w:val="24"/>
          <w:szCs w:val="24"/>
          <w:lang w:val="hr-HR"/>
        </w:rPr>
        <w:t>da će se</w:t>
      </w:r>
      <w:r w:rsidR="00405CD0" w:rsidRPr="0091288A">
        <w:rPr>
          <w:rFonts w:ascii="Times New Roman" w:hAnsi="Times New Roman" w:cs="Times New Roman"/>
          <w:sz w:val="24"/>
          <w:szCs w:val="24"/>
          <w:lang w:val="hr-HR"/>
        </w:rPr>
        <w:t xml:space="preserve"> namir</w:t>
      </w:r>
      <w:r w:rsidR="0091288A">
        <w:rPr>
          <w:rFonts w:ascii="Times New Roman" w:hAnsi="Times New Roman" w:cs="Times New Roman"/>
          <w:sz w:val="24"/>
          <w:szCs w:val="24"/>
          <w:lang w:val="hr-HR"/>
        </w:rPr>
        <w:t>a</w:t>
      </w:r>
      <w:r w:rsidR="00405CD0" w:rsidRPr="0091288A">
        <w:rPr>
          <w:rFonts w:ascii="Times New Roman" w:hAnsi="Times New Roman" w:cs="Times New Roman"/>
          <w:sz w:val="24"/>
          <w:szCs w:val="24"/>
          <w:lang w:val="hr-HR"/>
        </w:rPr>
        <w:t xml:space="preserve">, kojom se nadoknađuje vrijednost kapitala društvu HŽ Infrastruktura d.o.o. od strane Republike Hrvatske, </w:t>
      </w:r>
      <w:r w:rsidR="0091288A">
        <w:rPr>
          <w:rFonts w:ascii="Times New Roman" w:hAnsi="Times New Roman" w:cs="Times New Roman"/>
          <w:sz w:val="24"/>
          <w:szCs w:val="24"/>
          <w:lang w:val="hr-HR"/>
        </w:rPr>
        <w:t>priznati kao rezerva</w:t>
      </w:r>
      <w:r w:rsidR="00405CD0" w:rsidRPr="0091288A">
        <w:rPr>
          <w:rFonts w:ascii="Times New Roman" w:hAnsi="Times New Roman" w:cs="Times New Roman"/>
          <w:sz w:val="24"/>
          <w:szCs w:val="24"/>
          <w:lang w:val="hr-HR"/>
        </w:rPr>
        <w:t xml:space="preserve"> u kapitalu društva HŽ Infrastruktura d.o.o.</w:t>
      </w:r>
      <w:r w:rsidR="0091288A">
        <w:rPr>
          <w:rFonts w:ascii="Times New Roman" w:hAnsi="Times New Roman" w:cs="Times New Roman"/>
          <w:sz w:val="24"/>
          <w:szCs w:val="24"/>
          <w:lang w:val="hr-HR"/>
        </w:rPr>
        <w:t xml:space="preserve"> </w:t>
      </w:r>
      <w:r w:rsidR="0091288A" w:rsidRPr="0091288A">
        <w:rPr>
          <w:rFonts w:ascii="Times New Roman" w:hAnsi="Times New Roman" w:cs="Times New Roman"/>
          <w:sz w:val="24"/>
          <w:szCs w:val="24"/>
          <w:lang w:val="hr-HR"/>
        </w:rPr>
        <w:t>do donošenja odluke Vlade Republike Hrvatske o davanju suglasnosti za povećanje temeljnog kapitala društva HŽ Infrastruktura d.o.o.</w:t>
      </w:r>
      <w:r w:rsidR="00405CD0" w:rsidRPr="0091288A">
        <w:rPr>
          <w:rFonts w:ascii="Times New Roman" w:hAnsi="Times New Roman" w:cs="Times New Roman"/>
          <w:sz w:val="24"/>
          <w:szCs w:val="24"/>
          <w:lang w:val="hr-HR"/>
        </w:rPr>
        <w:t>, a u vezi s postupanjem u skladu s Međunarodnim računovodstvenim standardom (MRS) 1 – Prezentiranje financijskih izvještaja, t. 106. (d) podtočka iii.</w:t>
      </w:r>
    </w:p>
    <w:p w14:paraId="6E5936B8" w14:textId="77777777" w:rsidR="00405CD0" w:rsidRPr="0091288A" w:rsidRDefault="00405CD0" w:rsidP="00405CD0">
      <w:pPr>
        <w:jc w:val="both"/>
        <w:rPr>
          <w:rFonts w:ascii="Times New Roman" w:hAnsi="Times New Roman" w:cs="Times New Roman"/>
          <w:sz w:val="24"/>
          <w:szCs w:val="24"/>
          <w:lang w:val="hr-HR"/>
        </w:rPr>
      </w:pPr>
      <w:r w:rsidRPr="0091288A">
        <w:rPr>
          <w:rFonts w:ascii="Times New Roman" w:hAnsi="Times New Roman" w:cs="Times New Roman"/>
          <w:sz w:val="24"/>
          <w:szCs w:val="24"/>
          <w:lang w:val="hr-HR"/>
        </w:rPr>
        <w:t>Naime, u skladu s odredbama navedenog računovodstvenog standarda, subjekt je dužan u izvještaju o promjenama glavnice iskazati uskladu između knjigovodstvenog iznosa svake komponente glavnice na početku i na kraju razdoblja, uz odvojeno prikazivanje svake promjene proizašle iz transakcija s vlasnicima u njihovom svojstvu vlasnika. Sukladno navedenom standardu, zahtjeva se da vlasničke uplate budu iskazane kao dio kapitala.</w:t>
      </w:r>
    </w:p>
    <w:p w14:paraId="6F951A44" w14:textId="6B21E3D6" w:rsidR="00405CD0" w:rsidRDefault="00405CD0" w:rsidP="00405CD0">
      <w:pPr>
        <w:jc w:val="both"/>
        <w:rPr>
          <w:rFonts w:ascii="Times New Roman" w:hAnsi="Times New Roman" w:cs="Times New Roman"/>
          <w:sz w:val="24"/>
          <w:szCs w:val="24"/>
          <w:lang w:val="hr-HR"/>
        </w:rPr>
      </w:pPr>
      <w:r w:rsidRPr="0091288A">
        <w:rPr>
          <w:rFonts w:ascii="Times New Roman" w:hAnsi="Times New Roman" w:cs="Times New Roman"/>
          <w:sz w:val="24"/>
          <w:szCs w:val="24"/>
          <w:lang w:val="hr-HR"/>
        </w:rPr>
        <w:lastRenderedPageBreak/>
        <w:t>Slijedom n</w:t>
      </w:r>
      <w:r w:rsidR="0091288A">
        <w:rPr>
          <w:rFonts w:ascii="Times New Roman" w:hAnsi="Times New Roman" w:cs="Times New Roman"/>
          <w:sz w:val="24"/>
          <w:szCs w:val="24"/>
          <w:lang w:val="hr-HR"/>
        </w:rPr>
        <w:t>aved</w:t>
      </w:r>
      <w:r w:rsidR="00505271">
        <w:rPr>
          <w:rFonts w:ascii="Times New Roman" w:hAnsi="Times New Roman" w:cs="Times New Roman"/>
          <w:sz w:val="24"/>
          <w:szCs w:val="24"/>
          <w:lang w:val="hr-HR"/>
        </w:rPr>
        <w:t xml:space="preserve">enog, predlaže se donošenje predmetne Odluke. </w:t>
      </w:r>
    </w:p>
    <w:p w14:paraId="14BCD688" w14:textId="4AB009C7" w:rsidR="00C3469B" w:rsidRPr="009F6752" w:rsidRDefault="00C3469B" w:rsidP="00405CD0">
      <w:pPr>
        <w:autoSpaceDE w:val="0"/>
        <w:autoSpaceDN w:val="0"/>
        <w:adjustRightInd w:val="0"/>
        <w:spacing w:after="0" w:line="276" w:lineRule="auto"/>
        <w:jc w:val="both"/>
      </w:pPr>
    </w:p>
    <w:sectPr w:rsidR="00C3469B" w:rsidRPr="009F6752" w:rsidSect="004442F6">
      <w:pgSz w:w="11906" w:h="16838" w:code="9"/>
      <w:pgMar w:top="1440" w:right="1440" w:bottom="1440" w:left="1440" w:header="708" w:footer="708" w:gutter="0"/>
      <w:cols w:space="708"/>
      <w:docGrid w:linePitch="360"/>
    </w:sectPr>
  </w:body>
</w:document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cr="http://schemas.microsoft.com/office/comments/2020/reactions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cr w16du wp14">
  <w16cex:commentExtensible w16cex:durableId="150300D7" w16cex:dateUtc="2024-11-10T19:05:00Z"/>
  <w16cex:commentExtensible w16cex:durableId="13CEDE15" w16cex:dateUtc="2024-11-10T19:07:00Z"/>
  <w16cex:commentExtensible w16cex:durableId="7B8E9A0F" w16cex:dateUtc="2024-11-10T19:14:00Z"/>
</w16cex:commentsExtensible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16cid:commentId w16cid:paraId="38CD0485" w16cid:durableId="5FC45E83"/>
  <w16cid:commentId w16cid:paraId="1BD3C061" w16cid:durableId="150300D7"/>
  <w16cid:commentId w16cid:paraId="4908655F" w16cid:durableId="41E02F8D"/>
  <w16cid:commentId w16cid:paraId="2FBB057F" w16cid:durableId="13CEDE15"/>
  <w16cid:commentId w16cid:paraId="4AED2E46" w16cid:durableId="7B8E9A0F"/>
  <w16cid:commentId w16cid:paraId="53D5CAE9" w16cid:durableId="74267895"/>
</w16cid:commentsId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E541842"/>
    <w:multiLevelType w:val="hybridMultilevel"/>
    <w:tmpl w:val="34A8602A"/>
    <w:lvl w:ilvl="0" w:tplc="857C6D8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C5F0588"/>
    <w:multiLevelType w:val="multilevel"/>
    <w:tmpl w:val="A13C2C8A"/>
    <w:lvl w:ilvl="0">
      <w:start w:val="1"/>
      <w:numFmt w:val="decimal"/>
      <w:lvlText w:val="%1."/>
      <w:lvlJc w:val="left"/>
      <w:pPr>
        <w:ind w:left="405" w:hanging="40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405" w:hanging="405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6727C"/>
    <w:rsid w:val="000079CD"/>
    <w:rsid w:val="00023842"/>
    <w:rsid w:val="00035318"/>
    <w:rsid w:val="00055253"/>
    <w:rsid w:val="00066005"/>
    <w:rsid w:val="00066DCC"/>
    <w:rsid w:val="000678A9"/>
    <w:rsid w:val="000842B2"/>
    <w:rsid w:val="000A7894"/>
    <w:rsid w:val="000C2662"/>
    <w:rsid w:val="000C6A66"/>
    <w:rsid w:val="000C718D"/>
    <w:rsid w:val="000D59F6"/>
    <w:rsid w:val="00104800"/>
    <w:rsid w:val="00120E75"/>
    <w:rsid w:val="00123070"/>
    <w:rsid w:val="00155464"/>
    <w:rsid w:val="00157C47"/>
    <w:rsid w:val="00174242"/>
    <w:rsid w:val="00180C3A"/>
    <w:rsid w:val="00187C8E"/>
    <w:rsid w:val="00191A05"/>
    <w:rsid w:val="001E3F7A"/>
    <w:rsid w:val="002127E9"/>
    <w:rsid w:val="00217811"/>
    <w:rsid w:val="00233E89"/>
    <w:rsid w:val="002530CD"/>
    <w:rsid w:val="002869AF"/>
    <w:rsid w:val="002B3904"/>
    <w:rsid w:val="002C6B40"/>
    <w:rsid w:val="002F564D"/>
    <w:rsid w:val="00322966"/>
    <w:rsid w:val="00324F57"/>
    <w:rsid w:val="003338C5"/>
    <w:rsid w:val="003410D9"/>
    <w:rsid w:val="003464C7"/>
    <w:rsid w:val="003647FB"/>
    <w:rsid w:val="00365315"/>
    <w:rsid w:val="003902B7"/>
    <w:rsid w:val="003A220C"/>
    <w:rsid w:val="003A3183"/>
    <w:rsid w:val="003B79C3"/>
    <w:rsid w:val="003C1891"/>
    <w:rsid w:val="003E143A"/>
    <w:rsid w:val="00405CD0"/>
    <w:rsid w:val="00427635"/>
    <w:rsid w:val="004442F6"/>
    <w:rsid w:val="00446783"/>
    <w:rsid w:val="00455B28"/>
    <w:rsid w:val="004576D9"/>
    <w:rsid w:val="00457CAD"/>
    <w:rsid w:val="00467515"/>
    <w:rsid w:val="00482306"/>
    <w:rsid w:val="00485CCC"/>
    <w:rsid w:val="00492134"/>
    <w:rsid w:val="004C09B8"/>
    <w:rsid w:val="004C09FD"/>
    <w:rsid w:val="004C2264"/>
    <w:rsid w:val="004C495B"/>
    <w:rsid w:val="00505271"/>
    <w:rsid w:val="00505B53"/>
    <w:rsid w:val="00512C88"/>
    <w:rsid w:val="00516DB2"/>
    <w:rsid w:val="0054653E"/>
    <w:rsid w:val="00565735"/>
    <w:rsid w:val="005A68F5"/>
    <w:rsid w:val="005D4FE8"/>
    <w:rsid w:val="00604466"/>
    <w:rsid w:val="006520D4"/>
    <w:rsid w:val="00652F15"/>
    <w:rsid w:val="00665358"/>
    <w:rsid w:val="00666BA5"/>
    <w:rsid w:val="00672047"/>
    <w:rsid w:val="006A4DEB"/>
    <w:rsid w:val="006A7695"/>
    <w:rsid w:val="006D50F9"/>
    <w:rsid w:val="006F7E9D"/>
    <w:rsid w:val="0071159E"/>
    <w:rsid w:val="00713829"/>
    <w:rsid w:val="00753E51"/>
    <w:rsid w:val="007675C6"/>
    <w:rsid w:val="00783A10"/>
    <w:rsid w:val="007B7DD5"/>
    <w:rsid w:val="007E3465"/>
    <w:rsid w:val="007F766C"/>
    <w:rsid w:val="00810A83"/>
    <w:rsid w:val="0081308D"/>
    <w:rsid w:val="0083191E"/>
    <w:rsid w:val="0083197A"/>
    <w:rsid w:val="00835A69"/>
    <w:rsid w:val="00856DAF"/>
    <w:rsid w:val="00875274"/>
    <w:rsid w:val="0088238E"/>
    <w:rsid w:val="00886746"/>
    <w:rsid w:val="008A5BA6"/>
    <w:rsid w:val="008B54AB"/>
    <w:rsid w:val="008E45ED"/>
    <w:rsid w:val="0091030C"/>
    <w:rsid w:val="0091288A"/>
    <w:rsid w:val="0091758C"/>
    <w:rsid w:val="00922A81"/>
    <w:rsid w:val="00936C6B"/>
    <w:rsid w:val="00941E28"/>
    <w:rsid w:val="009475CB"/>
    <w:rsid w:val="00950C2D"/>
    <w:rsid w:val="00960681"/>
    <w:rsid w:val="00962B9A"/>
    <w:rsid w:val="00966979"/>
    <w:rsid w:val="00966D92"/>
    <w:rsid w:val="00997B0C"/>
    <w:rsid w:val="00997D72"/>
    <w:rsid w:val="009C3FED"/>
    <w:rsid w:val="009C4EDC"/>
    <w:rsid w:val="009C6AB9"/>
    <w:rsid w:val="009D393E"/>
    <w:rsid w:val="009D5724"/>
    <w:rsid w:val="009F37F6"/>
    <w:rsid w:val="009F6752"/>
    <w:rsid w:val="00A15194"/>
    <w:rsid w:val="00A20D61"/>
    <w:rsid w:val="00A233C4"/>
    <w:rsid w:val="00A41EB7"/>
    <w:rsid w:val="00A5766C"/>
    <w:rsid w:val="00A6082A"/>
    <w:rsid w:val="00A75420"/>
    <w:rsid w:val="00A94F20"/>
    <w:rsid w:val="00AE1E04"/>
    <w:rsid w:val="00B169E6"/>
    <w:rsid w:val="00B23499"/>
    <w:rsid w:val="00B344ED"/>
    <w:rsid w:val="00B553F2"/>
    <w:rsid w:val="00B9386F"/>
    <w:rsid w:val="00B96176"/>
    <w:rsid w:val="00BA5F15"/>
    <w:rsid w:val="00BB3620"/>
    <w:rsid w:val="00BD57BB"/>
    <w:rsid w:val="00BF7D2C"/>
    <w:rsid w:val="00C00F3D"/>
    <w:rsid w:val="00C261CB"/>
    <w:rsid w:val="00C342CD"/>
    <w:rsid w:val="00C3469B"/>
    <w:rsid w:val="00C42383"/>
    <w:rsid w:val="00C47023"/>
    <w:rsid w:val="00C53B73"/>
    <w:rsid w:val="00C545BE"/>
    <w:rsid w:val="00C6727C"/>
    <w:rsid w:val="00C705E8"/>
    <w:rsid w:val="00C757E6"/>
    <w:rsid w:val="00C85F1C"/>
    <w:rsid w:val="00CA3000"/>
    <w:rsid w:val="00CD356D"/>
    <w:rsid w:val="00CD6F06"/>
    <w:rsid w:val="00CE2807"/>
    <w:rsid w:val="00D419B9"/>
    <w:rsid w:val="00D92AC2"/>
    <w:rsid w:val="00DA2895"/>
    <w:rsid w:val="00DA56E8"/>
    <w:rsid w:val="00DC21A8"/>
    <w:rsid w:val="00DE5D31"/>
    <w:rsid w:val="00E0622C"/>
    <w:rsid w:val="00E112F4"/>
    <w:rsid w:val="00E14930"/>
    <w:rsid w:val="00E32115"/>
    <w:rsid w:val="00E33DE2"/>
    <w:rsid w:val="00E37AC5"/>
    <w:rsid w:val="00E37FB8"/>
    <w:rsid w:val="00E714FB"/>
    <w:rsid w:val="00E802DF"/>
    <w:rsid w:val="00E8325F"/>
    <w:rsid w:val="00E87CB1"/>
    <w:rsid w:val="00EA024C"/>
    <w:rsid w:val="00EA210A"/>
    <w:rsid w:val="00EC315F"/>
    <w:rsid w:val="00EE201B"/>
    <w:rsid w:val="00EE6B8B"/>
    <w:rsid w:val="00F15AF9"/>
    <w:rsid w:val="00F2261E"/>
    <w:rsid w:val="00F23F97"/>
    <w:rsid w:val="00F27012"/>
    <w:rsid w:val="00F41AFC"/>
    <w:rsid w:val="00F51DAD"/>
    <w:rsid w:val="00F6779A"/>
    <w:rsid w:val="00F7565C"/>
    <w:rsid w:val="00F914BD"/>
    <w:rsid w:val="00FA60E0"/>
    <w:rsid w:val="00FC4C03"/>
    <w:rsid w:val="00FD3C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4BCD62F"/>
  <w15:chartTrackingRefBased/>
  <w15:docId w15:val="{203B3F67-66F3-422D-AD6D-88A52C646B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35A69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A1519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A1519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A1519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A1519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A15194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1519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15194"/>
    <w:rPr>
      <w:rFonts w:ascii="Segoe UI" w:hAnsi="Segoe UI" w:cs="Segoe UI"/>
      <w:sz w:val="18"/>
      <w:szCs w:val="18"/>
    </w:rPr>
  </w:style>
  <w:style w:type="paragraph" w:customStyle="1" w:styleId="Default">
    <w:name w:val="Default"/>
    <w:rsid w:val="003B79C3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  <w:lang w:val="hr-HR"/>
      <w14:ligatures w14:val="standardContextual"/>
    </w:rPr>
  </w:style>
  <w:style w:type="table" w:styleId="TableGrid">
    <w:name w:val="Table Grid"/>
    <w:basedOn w:val="TableNormal"/>
    <w:rsid w:val="00191A0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hr-HR" w:eastAsia="hr-H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box468178">
    <w:name w:val="box_468178"/>
    <w:basedOn w:val="Normal"/>
    <w:rsid w:val="00191A0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hr-HR" w:eastAsia="hr-HR"/>
    </w:rPr>
  </w:style>
  <w:style w:type="paragraph" w:styleId="BodyText">
    <w:name w:val="Body Text"/>
    <w:basedOn w:val="Normal"/>
    <w:link w:val="BodyTextChar"/>
    <w:uiPriority w:val="1"/>
    <w:unhideWhenUsed/>
    <w:qFormat/>
    <w:rsid w:val="000842B2"/>
    <w:pPr>
      <w:widowControl w:val="0"/>
      <w:spacing w:after="0" w:line="240" w:lineRule="auto"/>
      <w:ind w:left="831"/>
    </w:pPr>
    <w:rPr>
      <w:rFonts w:ascii="Arial" w:eastAsia="Arial" w:hAnsi="Arial" w:cs="Times New Roman"/>
      <w:sz w:val="20"/>
      <w:szCs w:val="20"/>
    </w:rPr>
  </w:style>
  <w:style w:type="character" w:customStyle="1" w:styleId="BodyTextChar">
    <w:name w:val="Body Text Char"/>
    <w:basedOn w:val="DefaultParagraphFont"/>
    <w:link w:val="BodyText"/>
    <w:uiPriority w:val="1"/>
    <w:rsid w:val="000842B2"/>
    <w:rPr>
      <w:rFonts w:ascii="Arial" w:eastAsia="Arial" w:hAnsi="Arial" w:cs="Times New Roman"/>
      <w:sz w:val="20"/>
      <w:szCs w:val="20"/>
    </w:rPr>
  </w:style>
  <w:style w:type="character" w:styleId="Hyperlink">
    <w:name w:val="Hyperlink"/>
    <w:basedOn w:val="DefaultParagraphFont"/>
    <w:uiPriority w:val="99"/>
    <w:semiHidden/>
    <w:unhideWhenUsed/>
    <w:rsid w:val="001E3F7A"/>
    <w:rPr>
      <w:color w:val="0000FF"/>
      <w:u w:val="single"/>
    </w:rPr>
  </w:style>
  <w:style w:type="paragraph" w:styleId="Revision">
    <w:name w:val="Revision"/>
    <w:hidden/>
    <w:uiPriority w:val="99"/>
    <w:semiHidden/>
    <w:rsid w:val="00F2261E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09212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261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theme" Target="theme/theme1.xml"/><Relationship Id="rId17" Type="http://schemas.microsoft.com/office/2016/09/relationships/commentsIds" Target="commentsIds.xml"/><Relationship Id="rId2" Type="http://schemas.openxmlformats.org/officeDocument/2006/relationships/customXml" Target="../customXml/item2.xml"/><Relationship Id="rId16" Type="http://schemas.microsoft.com/office/2018/08/relationships/commentsExtensible" Target="commentsExtensible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fontTable" Target="fontTable.xml"/><Relationship Id="rId5" Type="http://schemas.openxmlformats.org/officeDocument/2006/relationships/customXml" Target="../customXml/item5.xml"/><Relationship Id="rId10" Type="http://schemas.openxmlformats.org/officeDocument/2006/relationships/image" Target="media/image1.png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a494813a-d0d8-4dad-94cb-0d196f36ba15">AZJMDCZ6QSYZ-766340090-10096</_dlc_DocId>
    <_dlc_DocIdUrl xmlns="a494813a-d0d8-4dad-94cb-0d196f36ba15">
      <Url>https://ekoordinacije.vlada.hr/sektorske-politike/_layouts/15/DocIdRedir.aspx?ID=AZJMDCZ6QSYZ-766340090-10096</Url>
      <Description>AZJMDCZ6QSYZ-766340090-10096</Description>
    </_dlc_DocIdUrl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6F01F8D90C817648A057319914E5468F" ma:contentTypeVersion="1" ma:contentTypeDescription="Stvaranje novog dokumenta." ma:contentTypeScope="" ma:versionID="2339b52fc7f5cbd4997e420d6a0c05ec">
  <xsd:schema xmlns:xsd="http://www.w3.org/2001/XMLSchema" xmlns:xs="http://www.w3.org/2001/XMLSchema" xmlns:p="http://schemas.microsoft.com/office/2006/metadata/properties" xmlns:ns2="a494813a-d0d8-4dad-94cb-0d196f36ba15" xmlns:ns3="df35c308-cda9-40a6-a089-6b134139c75b" targetNamespace="http://schemas.microsoft.com/office/2006/metadata/properties" ma:root="true" ma:fieldsID="761f628bc1a41a3ff3b7e5dfa476401f" ns2:_="" ns3:_="">
    <xsd:import namespace="a494813a-d0d8-4dad-94cb-0d196f36ba15"/>
    <xsd:import namespace="df35c308-cda9-40a6-a089-6b134139c75b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3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494813a-d0d8-4dad-94cb-0d196f36ba15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Vrijednost ID-a dokumenta" ma:description="Vrijednost ID-a dokumenta dodijeljenog ovoj stavci." ma:internalName="_dlc_DocId" ma:readOnly="true">
      <xsd:simpleType>
        <xsd:restriction base="dms:Text"/>
      </xsd:simpleType>
    </xsd:element>
    <xsd:element name="_dlc_DocIdUrl" ma:index="9" nillable="true" ma:displayName="ID dokumenta" ma:description="Trajna veza do ovog dokumenta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f35c308-cda9-40a6-a089-6b134139c75b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Zajednički se koristi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Vrsta sadržaja"/>
        <xsd:element ref="dc:title" minOccurs="0" maxOccurs="1" ma:index="4" ma:displayName="Naslov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Version=15.0.0.0, Culture=neutral, PublicKeyToken=71e9bce111e9429c</Assembly>
    <Class>Microsoft.Office.DocumentManagement.Internal.DocIdHandler</Class>
    <Data/>
    <Filter/>
  </Receiver>
</spe:Receivers>
</file>

<file path=customXml/item5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E792F3E-400F-4370-A38E-86860A754017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FB1DB571-772F-4C8A-BB63-261982D4BB26}">
  <ds:schemaRefs>
    <ds:schemaRef ds:uri="http://purl.org/dc/terms/"/>
    <ds:schemaRef ds:uri="a494813a-d0d8-4dad-94cb-0d196f36ba15"/>
    <ds:schemaRef ds:uri="http://purl.org/dc/dcmitype/"/>
    <ds:schemaRef ds:uri="http://schemas.microsoft.com/office/infopath/2007/PartnerControls"/>
    <ds:schemaRef ds:uri="df35c308-cda9-40a6-a089-6b134139c75b"/>
    <ds:schemaRef ds:uri="http://purl.org/dc/elements/1.1/"/>
    <ds:schemaRef ds:uri="http://schemas.microsoft.com/office/2006/documentManagement/types"/>
    <ds:schemaRef ds:uri="http://schemas.openxmlformats.org/package/2006/metadata/core-properties"/>
    <ds:schemaRef ds:uri="http://schemas.microsoft.com/office/2006/metadata/properties"/>
    <ds:schemaRef ds:uri="http://www.w3.org/XML/1998/namespace"/>
  </ds:schemaRefs>
</ds:datastoreItem>
</file>

<file path=customXml/itemProps3.xml><?xml version="1.0" encoding="utf-8"?>
<ds:datastoreItem xmlns:ds="http://schemas.openxmlformats.org/officeDocument/2006/customXml" ds:itemID="{2F82907E-F5A4-4DE2-95AB-E2B70FC1BA2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494813a-d0d8-4dad-94cb-0d196f36ba15"/>
    <ds:schemaRef ds:uri="df35c308-cda9-40a6-a089-6b134139c75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E9081451-B608-4BCF-AFAB-8D024F55AAAC}">
  <ds:schemaRefs>
    <ds:schemaRef ds:uri="http://schemas.microsoft.com/sharepoint/events"/>
  </ds:schemaRefs>
</ds:datastoreItem>
</file>

<file path=customXml/itemProps5.xml><?xml version="1.0" encoding="utf-8"?>
<ds:datastoreItem xmlns:ds="http://schemas.openxmlformats.org/officeDocument/2006/customXml" ds:itemID="{2336B043-8922-4237-950F-E96C4CC908C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689</Words>
  <Characters>3932</Characters>
  <Application>Microsoft Office Word</Application>
  <DocSecurity>0</DocSecurity>
  <Lines>32</Lines>
  <Paragraphs>9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4612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Lea Krleža</dc:creator>
  <cp:keywords/>
  <dc:description/>
  <cp:lastModifiedBy>Sunčica Marini</cp:lastModifiedBy>
  <cp:revision>4</cp:revision>
  <cp:lastPrinted>2024-11-14T10:30:00Z</cp:lastPrinted>
  <dcterms:created xsi:type="dcterms:W3CDTF">2025-03-07T13:57:00Z</dcterms:created>
  <dcterms:modified xsi:type="dcterms:W3CDTF">2025-03-25T11:58:00Z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0x0101006F01F8D90C817648A057319914E5468F</vt:lpwstr>
  </property>
  <property fmtid="{D5CDD505-2E9C-101B-9397-08002B2CF9AE}" pid="3" name="_dlc_DocIdItemGuid">
    <vt:lpwstr>2bcc4bc5-cab2-4f67-9803-17d5ad799abe</vt:lpwstr>
  </property>
  <property fmtid="{D5CDD505-2E9C-101B-9397-08002B2CF9AE}" pid="4" name="_DocHome">
    <vt:i4>513331916</vt:i4>
  </property>
</Properties>
</file>