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C90788" w14:textId="77777777" w:rsidR="00265FDA" w:rsidRPr="00265FDA" w:rsidRDefault="00265FDA" w:rsidP="00265FDA">
      <w:pPr>
        <w:spacing w:after="0" w:line="240" w:lineRule="auto"/>
        <w:rPr>
          <w:rFonts w:ascii="Georgia" w:eastAsia="Times New Roman" w:hAnsi="Georgia" w:cs="Times New Roman"/>
          <w:snapToGrid w:val="0"/>
          <w:sz w:val="24"/>
          <w:szCs w:val="24"/>
          <w:lang w:eastAsia="hr-HR"/>
        </w:rPr>
      </w:pPr>
    </w:p>
    <w:p w14:paraId="6632A773" w14:textId="77777777" w:rsidR="00265FDA" w:rsidRPr="00265FDA" w:rsidRDefault="00265FDA" w:rsidP="00265FDA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  <w:r w:rsidRPr="00265FDA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hr-HR"/>
        </w:rPr>
        <w:drawing>
          <wp:inline distT="0" distB="0" distL="0" distR="0" wp14:anchorId="2BDB26F2" wp14:editId="1171E71C">
            <wp:extent cx="504825" cy="6858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5FDA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fldChar w:fldCharType="begin"/>
      </w:r>
      <w:r w:rsidRPr="00265FDA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265FDA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fldChar w:fldCharType="end"/>
      </w:r>
    </w:p>
    <w:p w14:paraId="404EC5B6" w14:textId="77777777" w:rsidR="00265FDA" w:rsidRPr="00265FDA" w:rsidRDefault="00265FDA" w:rsidP="00265FDA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4"/>
          <w:lang w:eastAsia="hr-HR"/>
        </w:rPr>
      </w:pPr>
      <w:r w:rsidRPr="00265FDA">
        <w:rPr>
          <w:rFonts w:ascii="Times New Roman" w:eastAsia="Times New Roman" w:hAnsi="Times New Roman" w:cs="Times New Roman"/>
          <w:snapToGrid w:val="0"/>
          <w:sz w:val="28"/>
          <w:szCs w:val="24"/>
          <w:lang w:eastAsia="hr-HR"/>
        </w:rPr>
        <w:t>VLADA REPUBLIKE HRVATSKE</w:t>
      </w:r>
    </w:p>
    <w:p w14:paraId="2903B647" w14:textId="0952048F" w:rsidR="00265FDA" w:rsidRPr="00265FDA" w:rsidRDefault="00265FDA" w:rsidP="00265FDA">
      <w:pPr>
        <w:spacing w:after="2400" w:line="240" w:lineRule="auto"/>
        <w:jc w:val="right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  <w:r w:rsidRPr="00265FDA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 xml:space="preserve">Zagreb, </w:t>
      </w:r>
      <w:r w:rsidR="000D38FB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26</w:t>
      </w:r>
      <w:bookmarkStart w:id="0" w:name="_GoBack"/>
      <w:bookmarkEnd w:id="0"/>
      <w:r w:rsidR="009820E7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.</w:t>
      </w:r>
      <w:r w:rsidRPr="00265FDA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ožujka</w:t>
      </w:r>
      <w:r w:rsidRPr="00265FDA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 xml:space="preserve"> 202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5</w:t>
      </w:r>
      <w:r w:rsidRPr="00265FDA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.</w:t>
      </w:r>
    </w:p>
    <w:p w14:paraId="0E748F7F" w14:textId="77777777" w:rsidR="00265FDA" w:rsidRPr="00265FDA" w:rsidRDefault="00265FDA" w:rsidP="00265FDA">
      <w:pPr>
        <w:spacing w:after="0" w:line="360" w:lineRule="auto"/>
        <w:rPr>
          <w:rFonts w:ascii="Georgia" w:eastAsia="Times New Roman" w:hAnsi="Georgia" w:cs="Times New Roman"/>
          <w:snapToGrid w:val="0"/>
          <w:sz w:val="24"/>
          <w:szCs w:val="24"/>
          <w:lang w:eastAsia="hr-HR"/>
        </w:rPr>
      </w:pPr>
      <w:r w:rsidRPr="00265FDA">
        <w:rPr>
          <w:rFonts w:ascii="Georgia" w:eastAsia="Times New Roman" w:hAnsi="Georgia" w:cs="Times New Roman"/>
          <w:snapToGrid w:val="0"/>
          <w:sz w:val="24"/>
          <w:szCs w:val="24"/>
          <w:lang w:eastAsia="hr-HR"/>
        </w:rPr>
        <w:t>__________________________________________________________</w:t>
      </w:r>
    </w:p>
    <w:p w14:paraId="5AD715A5" w14:textId="77777777" w:rsidR="00265FDA" w:rsidRPr="00265FDA" w:rsidRDefault="00265FDA" w:rsidP="00265FDA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Georgia" w:eastAsia="Times New Roman" w:hAnsi="Georgia" w:cs="Times New Roman"/>
          <w:b/>
          <w:smallCaps/>
          <w:snapToGrid w:val="0"/>
          <w:sz w:val="24"/>
          <w:szCs w:val="24"/>
          <w:lang w:eastAsia="hr-HR"/>
        </w:rPr>
        <w:sectPr w:rsidR="00265FDA" w:rsidRPr="00265FDA" w:rsidSect="00C66A01">
          <w:headerReference w:type="default" r:id="rId11"/>
          <w:footerReference w:type="default" r:id="rId12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02"/>
        <w:gridCol w:w="7070"/>
      </w:tblGrid>
      <w:tr w:rsidR="00265FDA" w:rsidRPr="00265FDA" w14:paraId="1DFA809B" w14:textId="77777777" w:rsidTr="00C0744B">
        <w:tc>
          <w:tcPr>
            <w:tcW w:w="1951" w:type="dxa"/>
            <w:shd w:val="clear" w:color="auto" w:fill="auto"/>
          </w:tcPr>
          <w:p w14:paraId="086648DD" w14:textId="77777777" w:rsidR="00265FDA" w:rsidRPr="00265FDA" w:rsidRDefault="00265FDA" w:rsidP="00265FDA">
            <w:pPr>
              <w:spacing w:after="0" w:line="360" w:lineRule="auto"/>
              <w:jc w:val="right"/>
              <w:rPr>
                <w:rFonts w:ascii="Georgia" w:eastAsia="Times New Roman" w:hAnsi="Georgia" w:cs="Times New Roman"/>
                <w:snapToGrid w:val="0"/>
                <w:sz w:val="24"/>
                <w:szCs w:val="24"/>
                <w:lang w:eastAsia="hr-HR"/>
              </w:rPr>
            </w:pPr>
            <w:r w:rsidRPr="00265FDA">
              <w:rPr>
                <w:rFonts w:ascii="Georgia" w:eastAsia="Times New Roman" w:hAnsi="Georgia" w:cs="Times New Roman"/>
                <w:b/>
                <w:smallCaps/>
                <w:snapToGrid w:val="0"/>
                <w:sz w:val="24"/>
                <w:szCs w:val="24"/>
                <w:lang w:eastAsia="hr-HR"/>
              </w:rPr>
              <w:t>Predlagatelj</w:t>
            </w:r>
            <w:r w:rsidRPr="00265FDA">
              <w:rPr>
                <w:rFonts w:ascii="Georgia" w:eastAsia="Times New Roman" w:hAnsi="Georgia" w:cs="Times New Roman"/>
                <w:b/>
                <w:snapToGrid w:val="0"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57060BAB" w14:textId="77777777" w:rsidR="00265FDA" w:rsidRPr="00265FDA" w:rsidRDefault="00265FDA" w:rsidP="00265FDA">
            <w:pPr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hr-HR"/>
              </w:rPr>
            </w:pPr>
            <w:r w:rsidRPr="00265F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hr-HR"/>
              </w:rPr>
              <w:t>Ministarstvo kulture i medija</w:t>
            </w:r>
          </w:p>
        </w:tc>
      </w:tr>
    </w:tbl>
    <w:p w14:paraId="2E2479D9" w14:textId="77777777" w:rsidR="00265FDA" w:rsidRPr="00265FDA" w:rsidRDefault="00265FDA" w:rsidP="00265FDA">
      <w:pPr>
        <w:spacing w:after="0" w:line="360" w:lineRule="auto"/>
        <w:rPr>
          <w:rFonts w:ascii="Georgia" w:eastAsia="Times New Roman" w:hAnsi="Georgia" w:cs="Times New Roman"/>
          <w:snapToGrid w:val="0"/>
          <w:sz w:val="24"/>
          <w:szCs w:val="24"/>
          <w:lang w:eastAsia="hr-HR"/>
        </w:rPr>
      </w:pPr>
      <w:r w:rsidRPr="00265FDA">
        <w:rPr>
          <w:rFonts w:ascii="Georgia" w:eastAsia="Times New Roman" w:hAnsi="Georgia" w:cs="Times New Roman"/>
          <w:snapToGrid w:val="0"/>
          <w:sz w:val="24"/>
          <w:szCs w:val="24"/>
          <w:lang w:eastAsia="hr-HR"/>
        </w:rPr>
        <w:t>__________________________________________________________</w:t>
      </w:r>
    </w:p>
    <w:p w14:paraId="486354DF" w14:textId="77777777" w:rsidR="00265FDA" w:rsidRPr="00265FDA" w:rsidRDefault="00265FDA" w:rsidP="00265FDA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Georgia" w:eastAsia="Times New Roman" w:hAnsi="Georgia" w:cs="Times New Roman"/>
          <w:b/>
          <w:smallCaps/>
          <w:snapToGrid w:val="0"/>
          <w:sz w:val="24"/>
          <w:szCs w:val="24"/>
          <w:lang w:eastAsia="hr-HR"/>
        </w:rPr>
        <w:sectPr w:rsidR="00265FDA" w:rsidRPr="00265FDA" w:rsidSect="00C66A01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2"/>
        <w:gridCol w:w="7130"/>
      </w:tblGrid>
      <w:tr w:rsidR="00265FDA" w:rsidRPr="00265FDA" w14:paraId="15054135" w14:textId="77777777" w:rsidTr="00C0744B">
        <w:tc>
          <w:tcPr>
            <w:tcW w:w="1951" w:type="dxa"/>
            <w:shd w:val="clear" w:color="auto" w:fill="auto"/>
          </w:tcPr>
          <w:p w14:paraId="25BBBD17" w14:textId="77777777" w:rsidR="00265FDA" w:rsidRPr="00265FDA" w:rsidRDefault="00265FDA" w:rsidP="00265FDA">
            <w:pPr>
              <w:spacing w:after="0" w:line="360" w:lineRule="auto"/>
              <w:jc w:val="right"/>
              <w:rPr>
                <w:rFonts w:ascii="Georgia" w:eastAsia="Times New Roman" w:hAnsi="Georgia" w:cs="Times New Roman"/>
                <w:snapToGrid w:val="0"/>
                <w:sz w:val="24"/>
                <w:szCs w:val="24"/>
                <w:lang w:eastAsia="hr-HR"/>
              </w:rPr>
            </w:pPr>
            <w:r w:rsidRPr="00265FDA">
              <w:rPr>
                <w:rFonts w:ascii="Georgia" w:eastAsia="Times New Roman" w:hAnsi="Georgia" w:cs="Times New Roman"/>
                <w:b/>
                <w:smallCaps/>
                <w:snapToGrid w:val="0"/>
                <w:sz w:val="24"/>
                <w:szCs w:val="24"/>
                <w:lang w:eastAsia="hr-HR"/>
              </w:rPr>
              <w:t>Predmet</w:t>
            </w:r>
            <w:r w:rsidRPr="00265FDA">
              <w:rPr>
                <w:rFonts w:ascii="Georgia" w:eastAsia="Times New Roman" w:hAnsi="Georgia" w:cs="Times New Roman"/>
                <w:b/>
                <w:snapToGrid w:val="0"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2E51D92C" w14:textId="77777777" w:rsidR="00265FDA" w:rsidRPr="00265FDA" w:rsidRDefault="00265FDA" w:rsidP="00265FD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65FDA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Godišnje izvješće o radu </w:t>
            </w:r>
            <w:r w:rsidRPr="00265F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hr-HR"/>
              </w:rPr>
              <w:t xml:space="preserve">Nadzornog odbora HRT-a te provedbi nadzora zakonitosti rada i poslovanja HRT-a 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hr-HR"/>
              </w:rPr>
              <w:t>za razdoblje od 1. siječnja 2023. do 31. prosinca 2023</w:t>
            </w:r>
            <w:r w:rsidRPr="00265F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hr-HR"/>
              </w:rPr>
              <w:t>. godine</w:t>
            </w:r>
          </w:p>
        </w:tc>
      </w:tr>
    </w:tbl>
    <w:p w14:paraId="05A34807" w14:textId="77777777" w:rsidR="00265FDA" w:rsidRPr="00265FDA" w:rsidRDefault="00265FDA" w:rsidP="00265FDA">
      <w:pPr>
        <w:tabs>
          <w:tab w:val="left" w:pos="1843"/>
        </w:tabs>
        <w:spacing w:after="0" w:line="360" w:lineRule="auto"/>
        <w:ind w:left="1843" w:hanging="1843"/>
        <w:rPr>
          <w:rFonts w:ascii="Georgia" w:eastAsia="Times New Roman" w:hAnsi="Georgia" w:cs="Times New Roman"/>
          <w:snapToGrid w:val="0"/>
          <w:sz w:val="24"/>
          <w:szCs w:val="24"/>
          <w:lang w:eastAsia="hr-HR"/>
        </w:rPr>
      </w:pPr>
      <w:r w:rsidRPr="00265FDA">
        <w:rPr>
          <w:rFonts w:ascii="Georgia" w:eastAsia="Times New Roman" w:hAnsi="Georgia" w:cs="Times New Roman"/>
          <w:snapToGrid w:val="0"/>
          <w:sz w:val="24"/>
          <w:szCs w:val="24"/>
          <w:lang w:eastAsia="hr-HR"/>
        </w:rPr>
        <w:t>__________________________________________________________</w:t>
      </w:r>
    </w:p>
    <w:p w14:paraId="640EE9BD" w14:textId="77777777" w:rsidR="00265FDA" w:rsidRPr="00265FDA" w:rsidRDefault="00265FDA" w:rsidP="00265FDA">
      <w:pPr>
        <w:spacing w:after="0" w:line="240" w:lineRule="auto"/>
        <w:rPr>
          <w:rFonts w:ascii="Georgia" w:eastAsia="Times New Roman" w:hAnsi="Georgia" w:cs="Times New Roman"/>
          <w:snapToGrid w:val="0"/>
          <w:sz w:val="24"/>
          <w:szCs w:val="24"/>
          <w:lang w:eastAsia="hr-HR"/>
        </w:rPr>
      </w:pPr>
    </w:p>
    <w:p w14:paraId="2B29F684" w14:textId="77777777" w:rsidR="00265FDA" w:rsidRPr="00265FDA" w:rsidRDefault="00265FDA" w:rsidP="00265FDA">
      <w:pPr>
        <w:spacing w:after="0" w:line="240" w:lineRule="auto"/>
        <w:rPr>
          <w:rFonts w:ascii="Georgia" w:eastAsia="Times New Roman" w:hAnsi="Georgia" w:cs="Times New Roman"/>
          <w:snapToGrid w:val="0"/>
          <w:sz w:val="24"/>
          <w:szCs w:val="24"/>
          <w:lang w:eastAsia="hr-HR"/>
        </w:rPr>
      </w:pPr>
    </w:p>
    <w:p w14:paraId="03E2ED4A" w14:textId="77777777" w:rsidR="00265FDA" w:rsidRPr="00265FDA" w:rsidRDefault="00265FDA" w:rsidP="00265FDA">
      <w:pPr>
        <w:spacing w:after="0" w:line="240" w:lineRule="auto"/>
        <w:rPr>
          <w:rFonts w:ascii="Georgia" w:eastAsia="Times New Roman" w:hAnsi="Georgia" w:cs="Times New Roman"/>
          <w:snapToGrid w:val="0"/>
          <w:sz w:val="24"/>
          <w:szCs w:val="24"/>
          <w:lang w:eastAsia="hr-HR"/>
        </w:rPr>
      </w:pPr>
    </w:p>
    <w:p w14:paraId="33B5E05D" w14:textId="77777777" w:rsidR="00265FDA" w:rsidRPr="00265FDA" w:rsidRDefault="00265FDA" w:rsidP="00265FDA">
      <w:pPr>
        <w:spacing w:after="0" w:line="240" w:lineRule="auto"/>
        <w:rPr>
          <w:rFonts w:ascii="Georgia" w:eastAsia="Times New Roman" w:hAnsi="Georgia" w:cs="Times New Roman"/>
          <w:snapToGrid w:val="0"/>
          <w:sz w:val="24"/>
          <w:szCs w:val="24"/>
          <w:lang w:eastAsia="hr-HR"/>
        </w:rPr>
      </w:pPr>
    </w:p>
    <w:p w14:paraId="636D1744" w14:textId="77777777" w:rsidR="00265FDA" w:rsidRPr="00265FDA" w:rsidRDefault="00265FDA" w:rsidP="00265FDA">
      <w:pPr>
        <w:spacing w:after="0" w:line="240" w:lineRule="auto"/>
        <w:rPr>
          <w:rFonts w:ascii="Georgia" w:eastAsia="Times New Roman" w:hAnsi="Georgia" w:cs="Times New Roman"/>
          <w:snapToGrid w:val="0"/>
          <w:sz w:val="24"/>
          <w:szCs w:val="24"/>
          <w:lang w:eastAsia="hr-HR"/>
        </w:rPr>
      </w:pPr>
    </w:p>
    <w:p w14:paraId="6B22707B" w14:textId="77777777" w:rsidR="00265FDA" w:rsidRPr="00265FDA" w:rsidRDefault="00265FDA" w:rsidP="00265FDA">
      <w:pPr>
        <w:spacing w:after="0" w:line="240" w:lineRule="auto"/>
        <w:rPr>
          <w:rFonts w:ascii="Georgia" w:eastAsia="Times New Roman" w:hAnsi="Georgia" w:cs="Times New Roman"/>
          <w:snapToGrid w:val="0"/>
          <w:sz w:val="24"/>
          <w:szCs w:val="24"/>
          <w:lang w:eastAsia="hr-HR"/>
        </w:rPr>
      </w:pPr>
    </w:p>
    <w:p w14:paraId="2342044A" w14:textId="77777777" w:rsidR="00265FDA" w:rsidRPr="00265FDA" w:rsidRDefault="00265FDA" w:rsidP="00265FDA">
      <w:pPr>
        <w:spacing w:after="0" w:line="240" w:lineRule="auto"/>
        <w:rPr>
          <w:rFonts w:ascii="Georgia" w:eastAsia="Times New Roman" w:hAnsi="Georgia" w:cs="Times New Roman"/>
          <w:snapToGrid w:val="0"/>
          <w:sz w:val="24"/>
          <w:szCs w:val="24"/>
          <w:lang w:eastAsia="hr-HR"/>
        </w:rPr>
      </w:pPr>
    </w:p>
    <w:p w14:paraId="36AB4A0C" w14:textId="77777777" w:rsidR="00265FDA" w:rsidRPr="00265FDA" w:rsidRDefault="00265FDA" w:rsidP="00265FDA">
      <w:pPr>
        <w:spacing w:after="0" w:line="240" w:lineRule="auto"/>
        <w:rPr>
          <w:rFonts w:ascii="Georgia" w:eastAsia="Times New Roman" w:hAnsi="Georgia" w:cs="Times New Roman"/>
          <w:snapToGrid w:val="0"/>
          <w:sz w:val="24"/>
          <w:szCs w:val="24"/>
          <w:lang w:eastAsia="hr-HR"/>
        </w:rPr>
        <w:sectPr w:rsidR="00265FDA" w:rsidRPr="00265FDA" w:rsidSect="00C66A01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64448CEB" w14:textId="77777777" w:rsidR="00265FDA" w:rsidRPr="00265FDA" w:rsidRDefault="00265FDA" w:rsidP="00265FD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r-HR"/>
        </w:rPr>
      </w:pPr>
      <w:r w:rsidRPr="00265FD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r-HR"/>
        </w:rPr>
        <w:lastRenderedPageBreak/>
        <w:t>Prijedlog</w:t>
      </w:r>
    </w:p>
    <w:p w14:paraId="34DEF60D" w14:textId="77777777" w:rsidR="00265FDA" w:rsidRPr="00265FDA" w:rsidRDefault="00265FDA" w:rsidP="00265FDA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r-HR"/>
        </w:rPr>
      </w:pPr>
    </w:p>
    <w:p w14:paraId="68923307" w14:textId="77777777" w:rsidR="00265FDA" w:rsidRPr="00265FDA" w:rsidRDefault="00265FDA" w:rsidP="00265FDA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r-HR"/>
        </w:rPr>
      </w:pPr>
    </w:p>
    <w:p w14:paraId="4BBC795F" w14:textId="77777777" w:rsidR="00265FDA" w:rsidRPr="00265FDA" w:rsidRDefault="00265FDA" w:rsidP="00265FDA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</w:p>
    <w:p w14:paraId="18890596" w14:textId="77777777" w:rsidR="00265FDA" w:rsidRPr="00265FDA" w:rsidRDefault="00265FDA" w:rsidP="00265FDA">
      <w:pPr>
        <w:spacing w:after="0" w:line="240" w:lineRule="auto"/>
        <w:ind w:left="4320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</w:p>
    <w:p w14:paraId="5BA7F753" w14:textId="77777777" w:rsidR="00265FDA" w:rsidRPr="00265FDA" w:rsidRDefault="00265FDA" w:rsidP="00265FDA">
      <w:pPr>
        <w:spacing w:after="0" w:line="240" w:lineRule="auto"/>
        <w:ind w:left="4320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</w:p>
    <w:p w14:paraId="55C80EF5" w14:textId="77777777" w:rsidR="00265FDA" w:rsidRPr="00265FDA" w:rsidRDefault="00265FDA" w:rsidP="00265FDA">
      <w:pPr>
        <w:spacing w:after="0" w:line="240" w:lineRule="auto"/>
        <w:ind w:left="4320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r-HR"/>
        </w:rPr>
      </w:pPr>
      <w:r w:rsidRPr="00265FD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r-HR"/>
        </w:rPr>
        <w:t>PREDSJEDNIKU HRVATSKOGA SABORA</w:t>
      </w:r>
    </w:p>
    <w:p w14:paraId="76F2A4BE" w14:textId="77777777" w:rsidR="00265FDA" w:rsidRPr="00265FDA" w:rsidRDefault="00265FDA" w:rsidP="00265FDA">
      <w:pPr>
        <w:spacing w:after="0" w:line="240" w:lineRule="auto"/>
        <w:ind w:left="4320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</w:p>
    <w:p w14:paraId="55A701C3" w14:textId="77777777" w:rsidR="00265FDA" w:rsidRPr="00265FDA" w:rsidRDefault="00265FDA" w:rsidP="00265FDA">
      <w:pPr>
        <w:spacing w:after="0" w:line="240" w:lineRule="auto"/>
        <w:ind w:left="4320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</w:p>
    <w:p w14:paraId="02FB6FAF" w14:textId="77777777" w:rsidR="00265FDA" w:rsidRPr="00265FDA" w:rsidRDefault="00265FDA" w:rsidP="00265FDA">
      <w:pPr>
        <w:spacing w:after="0" w:line="240" w:lineRule="auto"/>
        <w:ind w:left="4320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</w:p>
    <w:p w14:paraId="02F837E3" w14:textId="77777777" w:rsidR="00265FDA" w:rsidRPr="00265FDA" w:rsidRDefault="00265FDA" w:rsidP="00D22215">
      <w:pPr>
        <w:spacing w:after="0" w:line="240" w:lineRule="auto"/>
        <w:ind w:left="1410" w:hanging="141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  <w:r w:rsidRPr="00265FDA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Predmet:</w:t>
      </w:r>
      <w:r w:rsidRPr="00265FDA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ab/>
        <w:t xml:space="preserve">Godišnje Izvješće o radu Nadzornog odbora HRT-a te provedbi nadzora zakonitosti rada i poslovanja HRT-a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za razdoblje od 1. siječnja 2023</w:t>
      </w:r>
      <w:r w:rsidRPr="00265FDA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. do</w:t>
      </w:r>
    </w:p>
    <w:p w14:paraId="0784B27F" w14:textId="77777777" w:rsidR="00265FDA" w:rsidRPr="00265FDA" w:rsidRDefault="00265FDA" w:rsidP="00D22215">
      <w:pPr>
        <w:spacing w:after="0" w:line="240" w:lineRule="auto"/>
        <w:ind w:left="1410" w:hanging="141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ab/>
        <w:t>31. prosinca 2023</w:t>
      </w:r>
      <w:r w:rsidRPr="00265FDA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. godine</w:t>
      </w:r>
    </w:p>
    <w:p w14:paraId="08C07100" w14:textId="77777777" w:rsidR="00265FDA" w:rsidRPr="00265FDA" w:rsidRDefault="00265FDA" w:rsidP="00265FDA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  <w:r w:rsidRPr="00265FDA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ab/>
      </w:r>
      <w:r w:rsidRPr="00265FDA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ab/>
      </w:r>
      <w:r w:rsidRPr="00265FDA">
        <w:rPr>
          <w:rFonts w:ascii="Times New Roman" w:eastAsia="Batang" w:hAnsi="Times New Roman" w:cs="Times New Roman"/>
          <w:snapToGrid w:val="0"/>
          <w:sz w:val="24"/>
          <w:szCs w:val="24"/>
          <w:lang w:eastAsia="hr-HR"/>
        </w:rPr>
        <w:t xml:space="preserve">– </w:t>
      </w:r>
      <w:r w:rsidRPr="00265FDA">
        <w:rPr>
          <w:rFonts w:ascii="Times New Roman" w:eastAsia="Batang" w:hAnsi="Times New Roman" w:cs="Times New Roman"/>
          <w:i/>
          <w:snapToGrid w:val="0"/>
          <w:sz w:val="24"/>
          <w:szCs w:val="24"/>
          <w:lang w:eastAsia="hr-HR"/>
        </w:rPr>
        <w:t>dostavlja se</w:t>
      </w:r>
      <w:r w:rsidRPr="00265FDA">
        <w:rPr>
          <w:rFonts w:ascii="Times New Roman" w:eastAsia="Batang" w:hAnsi="Times New Roman" w:cs="Times New Roman"/>
          <w:snapToGrid w:val="0"/>
          <w:sz w:val="24"/>
          <w:szCs w:val="24"/>
          <w:lang w:eastAsia="hr-HR"/>
        </w:rPr>
        <w:t xml:space="preserve"> </w:t>
      </w:r>
      <w:r w:rsidRPr="00265FDA">
        <w:rPr>
          <w:rFonts w:ascii="Times New Roman" w:eastAsia="Batang" w:hAnsi="Times New Roman" w:cs="Times New Roman"/>
          <w:i/>
          <w:snapToGrid w:val="0"/>
          <w:sz w:val="24"/>
          <w:szCs w:val="24"/>
          <w:lang w:eastAsia="hr-HR"/>
        </w:rPr>
        <w:t>mišljenje Vlade</w:t>
      </w:r>
    </w:p>
    <w:p w14:paraId="59BBC810" w14:textId="77777777" w:rsidR="00265FDA" w:rsidRPr="00265FDA" w:rsidRDefault="00265FDA" w:rsidP="00265FDA">
      <w:pPr>
        <w:spacing w:after="0" w:line="240" w:lineRule="auto"/>
        <w:rPr>
          <w:rFonts w:ascii="Times New Roman" w:eastAsia="Batang" w:hAnsi="Times New Roman" w:cs="Times New Roman"/>
          <w:snapToGrid w:val="0"/>
          <w:sz w:val="24"/>
          <w:szCs w:val="24"/>
          <w:lang w:eastAsia="hr-HR"/>
        </w:rPr>
      </w:pPr>
    </w:p>
    <w:p w14:paraId="13F6E4E7" w14:textId="77777777" w:rsidR="00265FDA" w:rsidRPr="00265FDA" w:rsidRDefault="00265FDA" w:rsidP="00265FDA">
      <w:pPr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  <w:r w:rsidRPr="00265FDA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Veza:</w:t>
      </w:r>
      <w:r w:rsidRPr="00265FDA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ab/>
        <w:t>Pismo Hrvatskoga sabora, KLASA: 021-03/24-09/88 , URBROJ:65-24-3, od 3. prosinca 2024. godine</w:t>
      </w:r>
    </w:p>
    <w:p w14:paraId="01B82014" w14:textId="77777777" w:rsidR="00265FDA" w:rsidRPr="00265FDA" w:rsidRDefault="00265FDA" w:rsidP="00265FDA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FF0000"/>
          <w:sz w:val="24"/>
          <w:szCs w:val="24"/>
          <w:lang w:eastAsia="hr-HR"/>
        </w:rPr>
      </w:pPr>
    </w:p>
    <w:p w14:paraId="0FB34E8C" w14:textId="77777777" w:rsidR="00265FDA" w:rsidRPr="00265FDA" w:rsidRDefault="00265FDA" w:rsidP="00265FDA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</w:p>
    <w:p w14:paraId="6CD91BF0" w14:textId="77777777" w:rsidR="00265FDA" w:rsidRPr="00265FDA" w:rsidRDefault="00265FDA" w:rsidP="00265FDA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  <w:r w:rsidRPr="00265FDA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Na temelju članka 122. stavka 2. Poslovnika Hrvatskoga sabora</w:t>
      </w:r>
      <w:r w:rsidRPr="00265FDA">
        <w:rPr>
          <w:rFonts w:ascii="Times New Roman" w:eastAsia="Times New Roman" w:hAnsi="Times New Roman" w:cs="Times New Roman"/>
          <w:snapToGrid w:val="0"/>
          <w:color w:val="FF0000"/>
          <w:sz w:val="24"/>
          <w:szCs w:val="24"/>
          <w:lang w:eastAsia="hr-HR"/>
        </w:rPr>
        <w:t xml:space="preserve"> </w:t>
      </w:r>
      <w:r w:rsidRPr="00265FDA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(Narodne novine, br. 81/13, 113/16 i 69/17, 29/18, 53/20 i 119/20,</w:t>
      </w:r>
      <w:r w:rsidRPr="00265FDA">
        <w:rPr>
          <w:rFonts w:ascii="Georgia" w:eastAsia="Times New Roman" w:hAnsi="Georgia" w:cs="Times New Roman"/>
          <w:snapToGrid w:val="0"/>
          <w:sz w:val="24"/>
          <w:szCs w:val="24"/>
          <w:lang w:eastAsia="hr-HR"/>
        </w:rPr>
        <w:t xml:space="preserve"> </w:t>
      </w:r>
      <w:r w:rsidRPr="00265FDA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 xml:space="preserve">123/2020, 86/2023), Vlada Republike Hrvatske o Godišnjem </w:t>
      </w:r>
      <w:r w:rsidRPr="00265FDA">
        <w:rPr>
          <w:rFonts w:ascii="Times New Roman" w:eastAsia="Batang" w:hAnsi="Times New Roman" w:cs="Times New Roman"/>
          <w:snapToGrid w:val="0"/>
          <w:sz w:val="24"/>
          <w:szCs w:val="24"/>
          <w:lang w:eastAsia="hr-HR"/>
        </w:rPr>
        <w:t>Izvješću o radu Nadzornog odbora HRT-a te provedbi nadzora zakonitosti rada i poslovanja HRT-a za razdoblje od 1. siječnja 20</w:t>
      </w:r>
      <w:r>
        <w:rPr>
          <w:rFonts w:ascii="Times New Roman" w:eastAsia="Batang" w:hAnsi="Times New Roman" w:cs="Times New Roman"/>
          <w:snapToGrid w:val="0"/>
          <w:sz w:val="24"/>
          <w:szCs w:val="24"/>
          <w:lang w:eastAsia="hr-HR"/>
        </w:rPr>
        <w:t>23</w:t>
      </w:r>
      <w:r w:rsidRPr="00265FDA">
        <w:rPr>
          <w:rFonts w:ascii="Times New Roman" w:eastAsia="Batang" w:hAnsi="Times New Roman" w:cs="Times New Roman"/>
          <w:snapToGrid w:val="0"/>
          <w:sz w:val="24"/>
          <w:szCs w:val="24"/>
          <w:lang w:eastAsia="hr-HR"/>
        </w:rPr>
        <w:t>. do 31. prosinca 20</w:t>
      </w:r>
      <w:r>
        <w:rPr>
          <w:rFonts w:ascii="Times New Roman" w:eastAsia="Batang" w:hAnsi="Times New Roman" w:cs="Times New Roman"/>
          <w:snapToGrid w:val="0"/>
          <w:sz w:val="24"/>
          <w:szCs w:val="24"/>
          <w:lang w:eastAsia="hr-HR"/>
        </w:rPr>
        <w:t>23</w:t>
      </w:r>
      <w:r w:rsidRPr="00265FDA">
        <w:rPr>
          <w:rFonts w:ascii="Times New Roman" w:eastAsia="Batang" w:hAnsi="Times New Roman" w:cs="Times New Roman"/>
          <w:snapToGrid w:val="0"/>
          <w:sz w:val="24"/>
          <w:szCs w:val="24"/>
          <w:lang w:eastAsia="hr-HR"/>
        </w:rPr>
        <w:t>. godine</w:t>
      </w:r>
      <w:r w:rsidRPr="00265FDA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, daje sljedeće</w:t>
      </w:r>
    </w:p>
    <w:p w14:paraId="6011B72D" w14:textId="77777777" w:rsidR="00265FDA" w:rsidRPr="00265FDA" w:rsidRDefault="00265FDA" w:rsidP="00265F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r-HR"/>
        </w:rPr>
      </w:pPr>
    </w:p>
    <w:p w14:paraId="22AD3641" w14:textId="77777777" w:rsidR="00265FDA" w:rsidRPr="00265FDA" w:rsidRDefault="00265FDA" w:rsidP="00265F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r-HR"/>
        </w:rPr>
      </w:pPr>
    </w:p>
    <w:p w14:paraId="6A072D95" w14:textId="77777777" w:rsidR="00265FDA" w:rsidRPr="00265FDA" w:rsidRDefault="00265FDA" w:rsidP="00265F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r-HR"/>
        </w:rPr>
      </w:pPr>
      <w:r w:rsidRPr="00265FD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r-HR"/>
        </w:rPr>
        <w:t>M I Š L J E N J E</w:t>
      </w:r>
    </w:p>
    <w:p w14:paraId="306CA265" w14:textId="77777777" w:rsidR="00265FDA" w:rsidRPr="00265FDA" w:rsidRDefault="00265FDA" w:rsidP="00265FDA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</w:p>
    <w:p w14:paraId="529EBA6E" w14:textId="77777777" w:rsidR="00265FDA" w:rsidRPr="00265FDA" w:rsidRDefault="00265FDA" w:rsidP="00265FDA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</w:p>
    <w:p w14:paraId="2E630194" w14:textId="77777777" w:rsidR="00265FDA" w:rsidRDefault="00265FDA" w:rsidP="00265F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5FDA">
        <w:rPr>
          <w:rFonts w:ascii="Times New Roman" w:eastAsia="Times New Roman" w:hAnsi="Times New Roman" w:cs="Times New Roman"/>
          <w:sz w:val="24"/>
          <w:szCs w:val="24"/>
          <w:lang w:eastAsia="hr-HR"/>
        </w:rPr>
        <w:t>Vlada Republike Hrvatske predlaže Hrvatskome saboru da prihvati Godišnje Izvješće o radu Nadzornog o</w:t>
      </w:r>
      <w:r w:rsidR="004A508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dbora HRT-a te </w:t>
      </w:r>
      <w:r w:rsidRPr="00265FDA">
        <w:rPr>
          <w:rFonts w:ascii="Times New Roman" w:eastAsia="Times New Roman" w:hAnsi="Times New Roman" w:cs="Times New Roman"/>
          <w:sz w:val="24"/>
          <w:szCs w:val="24"/>
          <w:lang w:eastAsia="hr-HR"/>
        </w:rPr>
        <w:t>provedbi Nadzora zakonitosti rada i poslovanja HRT-a za razdoblje od 1. siječnja 20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23</w:t>
      </w:r>
      <w:r w:rsidRPr="00265FDA">
        <w:rPr>
          <w:rFonts w:ascii="Times New Roman" w:eastAsia="Times New Roman" w:hAnsi="Times New Roman" w:cs="Times New Roman"/>
          <w:sz w:val="24"/>
          <w:szCs w:val="24"/>
          <w:lang w:eastAsia="hr-HR"/>
        </w:rPr>
        <w:t>. do 31. prosinca za 20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23. godinu.</w:t>
      </w:r>
    </w:p>
    <w:p w14:paraId="274048A9" w14:textId="77777777" w:rsidR="00265FDA" w:rsidRDefault="00265FDA" w:rsidP="00265F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8303038" w14:textId="77777777" w:rsidR="00265FDA" w:rsidRPr="00265FDA" w:rsidRDefault="00265FDA" w:rsidP="00265F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Također, </w:t>
      </w:r>
      <w:r w:rsidRPr="00265FD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Vlada Republike Hrvatske predlaže da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Nadzorni odbor</w:t>
      </w:r>
      <w:r w:rsidRPr="00265FD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HRT-a ubuduće dostavlja svoja izvješća najkasnije do kraja mjeseca lipnja za prethodnu godinu.</w:t>
      </w:r>
    </w:p>
    <w:p w14:paraId="1BB6B05C" w14:textId="77777777" w:rsidR="00265FDA" w:rsidRPr="00265FDA" w:rsidRDefault="00265FDA" w:rsidP="00265F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A986EFF" w14:textId="77777777" w:rsidR="00265FDA" w:rsidRPr="00265FDA" w:rsidRDefault="00265FDA" w:rsidP="00265FDA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  <w:r w:rsidRPr="00265FDA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 xml:space="preserve">Za svoje predstavnike, koji će u vezi s iznesenim mišljenjem biti nazočni na sjednicama Hrvatskoga sabora i njegovih radnih tijela, Vlada je odredila dr. sc. Ninu Obuljen Koržinek, ministricu kulture i medija,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Draženu Vrselju</w:t>
      </w:r>
      <w:r w:rsidRPr="00265FDA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 xml:space="preserve"> i Krešimira Partla</w:t>
      </w:r>
      <w:r w:rsidR="004A5086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,</w:t>
      </w:r>
      <w:r w:rsidRPr="00265FDA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 xml:space="preserve"> državne tajnike u Ministarstvu kulture i medija.  </w:t>
      </w:r>
    </w:p>
    <w:p w14:paraId="54E7019B" w14:textId="77777777" w:rsidR="00265FDA" w:rsidRPr="00265FDA" w:rsidRDefault="00265FDA" w:rsidP="00265FDA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</w:p>
    <w:p w14:paraId="3D357066" w14:textId="77777777" w:rsidR="004A5086" w:rsidRPr="00265FDA" w:rsidRDefault="004A5086" w:rsidP="00265FDA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</w:p>
    <w:p w14:paraId="4625D1C5" w14:textId="77777777" w:rsidR="00265FDA" w:rsidRPr="00265FDA" w:rsidRDefault="00265FDA" w:rsidP="00265FDA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</w:p>
    <w:p w14:paraId="33ED4ECE" w14:textId="77777777" w:rsidR="00265FDA" w:rsidRPr="00265FDA" w:rsidRDefault="00265FDA" w:rsidP="00265FDA">
      <w:pPr>
        <w:tabs>
          <w:tab w:val="center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  <w:r w:rsidRPr="00265FDA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lastRenderedPageBreak/>
        <w:tab/>
        <w:t>PREDSJEDNIK</w:t>
      </w:r>
    </w:p>
    <w:p w14:paraId="31F4FF51" w14:textId="77777777" w:rsidR="00265FDA" w:rsidRPr="00265FDA" w:rsidRDefault="00265FDA" w:rsidP="00265FDA">
      <w:pPr>
        <w:tabs>
          <w:tab w:val="center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</w:p>
    <w:p w14:paraId="1EF38F09" w14:textId="77777777" w:rsidR="00265FDA" w:rsidRPr="00265FDA" w:rsidRDefault="00265FDA" w:rsidP="00265FDA">
      <w:pPr>
        <w:tabs>
          <w:tab w:val="center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  <w:r w:rsidRPr="00265FDA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ab/>
        <w:t>mr. sc. Andrej Plenković</w:t>
      </w:r>
    </w:p>
    <w:p w14:paraId="00C30020" w14:textId="77777777" w:rsidR="00265FDA" w:rsidRPr="00265FDA" w:rsidRDefault="00265FDA" w:rsidP="00265FDA">
      <w:pPr>
        <w:spacing w:after="0" w:line="240" w:lineRule="auto"/>
        <w:rPr>
          <w:rFonts w:ascii="Georgia" w:eastAsia="Times New Roman" w:hAnsi="Georgia" w:cs="Times New Roman"/>
          <w:snapToGrid w:val="0"/>
          <w:sz w:val="24"/>
          <w:szCs w:val="24"/>
          <w:lang w:eastAsia="hr-HR"/>
        </w:rPr>
      </w:pPr>
    </w:p>
    <w:p w14:paraId="53E87369" w14:textId="77777777" w:rsidR="00AD337D" w:rsidRDefault="00AD337D"/>
    <w:sectPr w:rsidR="00AD337D" w:rsidSect="00A80491">
      <w:footerReference w:type="defaul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68E0E1" w14:textId="77777777" w:rsidR="00F1496F" w:rsidRDefault="00D22215">
      <w:pPr>
        <w:spacing w:after="0" w:line="240" w:lineRule="auto"/>
      </w:pPr>
      <w:r>
        <w:separator/>
      </w:r>
    </w:p>
  </w:endnote>
  <w:endnote w:type="continuationSeparator" w:id="0">
    <w:p w14:paraId="153B0024" w14:textId="77777777" w:rsidR="00F1496F" w:rsidRDefault="00D22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FDE215" w14:textId="77777777" w:rsidR="0033085A" w:rsidRPr="00C66A01" w:rsidRDefault="00526D7E" w:rsidP="00C66A01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C66A01">
      <w:rPr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970096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20"/>
        <w:szCs w:val="20"/>
      </w:rPr>
    </w:sdtEndPr>
    <w:sdtContent>
      <w:p w14:paraId="00B40ED0" w14:textId="77777777" w:rsidR="00A80491" w:rsidRPr="00A80491" w:rsidRDefault="00526D7E">
        <w:pPr>
          <w:pStyle w:val="Footer"/>
          <w:jc w:val="right"/>
          <w:rPr>
            <w:rFonts w:asciiTheme="minorHAnsi" w:hAnsiTheme="minorHAnsi" w:cstheme="minorHAnsi"/>
            <w:sz w:val="20"/>
            <w:szCs w:val="20"/>
          </w:rPr>
        </w:pPr>
        <w:r w:rsidRPr="00A80491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A80491">
          <w:rPr>
            <w:rFonts w:asciiTheme="minorHAnsi" w:hAnsiTheme="minorHAnsi" w:cstheme="minorHAnsi"/>
            <w:sz w:val="20"/>
            <w:szCs w:val="20"/>
          </w:rPr>
          <w:instrText xml:space="preserve"> PAGE   \* MERGEFORMAT </w:instrText>
        </w:r>
        <w:r w:rsidRPr="00A80491">
          <w:rPr>
            <w:rFonts w:asciiTheme="minorHAnsi" w:hAnsiTheme="minorHAnsi" w:cstheme="minorHAnsi"/>
            <w:sz w:val="20"/>
            <w:szCs w:val="20"/>
          </w:rPr>
          <w:fldChar w:fldCharType="separate"/>
        </w:r>
        <w:r>
          <w:rPr>
            <w:rFonts w:asciiTheme="minorHAnsi" w:hAnsiTheme="minorHAnsi" w:cstheme="minorHAnsi"/>
            <w:noProof/>
            <w:sz w:val="20"/>
            <w:szCs w:val="20"/>
          </w:rPr>
          <w:t>4</w:t>
        </w:r>
        <w:r w:rsidRPr="00A80491">
          <w:rPr>
            <w:rFonts w:asciiTheme="minorHAnsi" w:hAnsiTheme="minorHAnsi" w:cstheme="minorHAnsi"/>
            <w:noProof/>
            <w:sz w:val="20"/>
            <w:szCs w:val="20"/>
          </w:rPr>
          <w:fldChar w:fldCharType="end"/>
        </w:r>
      </w:p>
    </w:sdtContent>
  </w:sdt>
  <w:p w14:paraId="16A8F3B1" w14:textId="77777777" w:rsidR="00A80491" w:rsidRPr="00A80491" w:rsidRDefault="000D38FB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00AB23" w14:textId="77777777" w:rsidR="00F1496F" w:rsidRDefault="00D22215">
      <w:pPr>
        <w:spacing w:after="0" w:line="240" w:lineRule="auto"/>
      </w:pPr>
      <w:r>
        <w:separator/>
      </w:r>
    </w:p>
  </w:footnote>
  <w:footnote w:type="continuationSeparator" w:id="0">
    <w:p w14:paraId="2B57AE96" w14:textId="77777777" w:rsidR="00F1496F" w:rsidRDefault="00D22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3615A7" w14:textId="77777777" w:rsidR="0033085A" w:rsidRDefault="000D38FB">
    <w:pPr>
      <w:pStyle w:val="Header"/>
      <w:jc w:val="center"/>
    </w:pPr>
  </w:p>
  <w:p w14:paraId="67E99A15" w14:textId="77777777" w:rsidR="0033085A" w:rsidRDefault="000D38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FDA"/>
    <w:rsid w:val="000D38FB"/>
    <w:rsid w:val="00265FDA"/>
    <w:rsid w:val="004A5086"/>
    <w:rsid w:val="00526D7E"/>
    <w:rsid w:val="009820E7"/>
    <w:rsid w:val="00AD337D"/>
    <w:rsid w:val="00D22215"/>
    <w:rsid w:val="00F1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A2971"/>
  <w15:chartTrackingRefBased/>
  <w15:docId w15:val="{8341797A-2667-43B1-B142-99D3910F4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5FDA"/>
    <w:pPr>
      <w:tabs>
        <w:tab w:val="center" w:pos="4536"/>
        <w:tab w:val="right" w:pos="9072"/>
      </w:tabs>
      <w:spacing w:after="0" w:line="240" w:lineRule="auto"/>
    </w:pPr>
    <w:rPr>
      <w:rFonts w:ascii="Georgia" w:eastAsia="Times New Roman" w:hAnsi="Georgia" w:cs="Times New Roman"/>
      <w:snapToGrid w:val="0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rsid w:val="00265FDA"/>
    <w:rPr>
      <w:rFonts w:ascii="Georgia" w:eastAsia="Times New Roman" w:hAnsi="Georgia" w:cs="Times New Roman"/>
      <w:snapToGrid w:val="0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265FDA"/>
    <w:pPr>
      <w:tabs>
        <w:tab w:val="center" w:pos="4536"/>
        <w:tab w:val="right" w:pos="9072"/>
      </w:tabs>
      <w:spacing w:after="0" w:line="240" w:lineRule="auto"/>
    </w:pPr>
    <w:rPr>
      <w:rFonts w:ascii="Georgia" w:eastAsia="Times New Roman" w:hAnsi="Georgia" w:cs="Times New Roman"/>
      <w:snapToGrid w:val="0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265FDA"/>
    <w:rPr>
      <w:rFonts w:ascii="Georgia" w:eastAsia="Times New Roman" w:hAnsi="Georgia" w:cs="Times New Roman"/>
      <w:snapToGrid w:val="0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0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0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1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AZJMDCZ6QSYZ-1849078857-44766</_dlc_DocId>
    <_dlc_DocIdUrl xmlns="a494813a-d0d8-4dad-94cb-0d196f36ba15">
      <Url>https://ekoordinacije.vlada.hr/koordinacija-gospodarstvo/_layouts/15/DocIdRedir.aspx?ID=AZJMDCZ6QSYZ-1849078857-44766</Url>
      <Description>AZJMDCZ6QSYZ-1849078857-44766</Description>
    </_dlc_DocIdUrl>
  </documentManagement>
</p:properties>
</file>

<file path=customXml/itemProps1.xml><?xml version="1.0" encoding="utf-8"?>
<ds:datastoreItem xmlns:ds="http://schemas.openxmlformats.org/officeDocument/2006/customXml" ds:itemID="{10816743-E8E8-4890-A7B8-3BCF9FDC0A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6312DE-EA4C-4300-90AB-41B2A8A975C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FDDD1C1-5D1C-48C3-9CD5-210197FF06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1ABE86-D1F8-4A10-8EFA-86BA132203E8}">
  <ds:schemaRefs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Hitner Jančić</dc:creator>
  <cp:keywords/>
  <dc:description/>
  <cp:lastModifiedBy>Sonja Tučkar</cp:lastModifiedBy>
  <cp:revision>4</cp:revision>
  <cp:lastPrinted>2025-03-19T09:21:00Z</cp:lastPrinted>
  <dcterms:created xsi:type="dcterms:W3CDTF">2025-03-12T11:59:00Z</dcterms:created>
  <dcterms:modified xsi:type="dcterms:W3CDTF">2025-03-24T13:41:00Z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8671d4df-205e-4538-a843-985777c0d7df</vt:lpwstr>
  </property>
</Properties>
</file>