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325E2" w14:textId="77777777" w:rsidR="00DA7FB4" w:rsidRPr="006A1C11" w:rsidRDefault="00DA7FB4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00F71E" w14:textId="77777777" w:rsidR="00DA7FB4" w:rsidRPr="007D364B" w:rsidRDefault="00DA7FB4" w:rsidP="00123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1DD56F2" wp14:editId="435D3F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214ED39" w14:textId="77777777" w:rsidR="00DA7FB4" w:rsidRPr="007D364B" w:rsidRDefault="00DA7FB4" w:rsidP="00123217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57DD8DCE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95F977" w14:textId="77777777" w:rsidR="00DA7FB4" w:rsidRPr="007D364B" w:rsidRDefault="00DA7FB4" w:rsidP="00123217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130C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prosinca 2025.</w:t>
      </w: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903E12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23F2D05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DA7FB4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A7FB4" w:rsidRPr="007D364B" w14:paraId="3EB49053" w14:textId="77777777" w:rsidTr="006157F7">
        <w:tc>
          <w:tcPr>
            <w:tcW w:w="1951" w:type="dxa"/>
          </w:tcPr>
          <w:p w14:paraId="3CAEED7C" w14:textId="77777777" w:rsidR="00DA7FB4" w:rsidRPr="007D364B" w:rsidRDefault="00DA7FB4" w:rsidP="0012321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>Predlagatelj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DD991A1" w14:textId="77777777" w:rsidR="00DA7FB4" w:rsidRPr="007D364B" w:rsidRDefault="00DA7FB4" w:rsidP="00123217">
            <w:pPr>
              <w:spacing w:line="276" w:lineRule="auto"/>
              <w:rPr>
                <w:b/>
                <w:sz w:val="24"/>
                <w:szCs w:val="24"/>
              </w:rPr>
            </w:pPr>
            <w:r w:rsidRPr="007D364B">
              <w:rPr>
                <w:b/>
                <w:sz w:val="24"/>
                <w:szCs w:val="24"/>
              </w:rPr>
              <w:t>Ministarstvo mora, prometa i infrastrukture</w:t>
            </w:r>
          </w:p>
        </w:tc>
      </w:tr>
    </w:tbl>
    <w:p w14:paraId="30119AE4" w14:textId="77777777" w:rsidR="00DA7FB4" w:rsidRPr="007D364B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E6FF565" w14:textId="77777777" w:rsidR="00DA7FB4" w:rsidRPr="007D364B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7D364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A7FB4" w:rsidRPr="007D364B" w14:paraId="51F2517E" w14:textId="77777777" w:rsidTr="006157F7">
        <w:tc>
          <w:tcPr>
            <w:tcW w:w="1951" w:type="dxa"/>
          </w:tcPr>
          <w:p w14:paraId="1825F1FF" w14:textId="77777777" w:rsidR="00DA7FB4" w:rsidRPr="007D364B" w:rsidRDefault="00DA7FB4" w:rsidP="00123217">
            <w:pPr>
              <w:spacing w:line="276" w:lineRule="auto"/>
              <w:rPr>
                <w:sz w:val="24"/>
                <w:szCs w:val="24"/>
              </w:rPr>
            </w:pPr>
            <w:r w:rsidRPr="007D364B">
              <w:rPr>
                <w:b/>
                <w:smallCaps/>
                <w:sz w:val="24"/>
                <w:szCs w:val="24"/>
              </w:rPr>
              <w:t xml:space="preserve"> Predmet</w:t>
            </w:r>
            <w:r w:rsidRPr="007D36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C17000" w14:textId="77777777" w:rsidR="00DA7FB4" w:rsidRPr="007D364B" w:rsidRDefault="00DA7FB4" w:rsidP="00130CC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D364B">
              <w:rPr>
                <w:b/>
                <w:bCs/>
                <w:sz w:val="24"/>
                <w:szCs w:val="24"/>
              </w:rPr>
              <w:t xml:space="preserve">Prijedlog </w:t>
            </w:r>
            <w:r w:rsidR="00130CCE">
              <w:rPr>
                <w:b/>
                <w:bCs/>
                <w:sz w:val="24"/>
                <w:szCs w:val="24"/>
              </w:rPr>
              <w:t>o</w:t>
            </w:r>
            <w:r w:rsidRPr="007D364B">
              <w:rPr>
                <w:b/>
                <w:bCs/>
                <w:sz w:val="24"/>
                <w:szCs w:val="24"/>
              </w:rPr>
              <w:t>dluke o financiranj</w:t>
            </w:r>
            <w:r w:rsidR="00B601A2">
              <w:rPr>
                <w:b/>
                <w:bCs/>
                <w:sz w:val="24"/>
                <w:szCs w:val="24"/>
              </w:rPr>
              <w:t>u</w:t>
            </w:r>
            <w:r w:rsidRPr="007D364B">
              <w:rPr>
                <w:b/>
                <w:bCs/>
                <w:sz w:val="24"/>
                <w:szCs w:val="24"/>
              </w:rPr>
              <w:t xml:space="preserve"> projekta </w:t>
            </w:r>
            <w:r w:rsidRPr="00130CCE">
              <w:rPr>
                <w:b/>
                <w:bCs/>
                <w:sz w:val="24"/>
                <w:szCs w:val="24"/>
              </w:rPr>
              <w:t>„</w:t>
            </w:r>
            <w:r w:rsidR="00956E12" w:rsidRPr="00130CCE">
              <w:rPr>
                <w:b/>
                <w:bCs/>
                <w:sz w:val="24"/>
                <w:szCs w:val="24"/>
              </w:rPr>
              <w:t>Izgradnja ceste Solin - Stobreč - Dugi Rat – Omiš, dionica: čvor Mravince - čvor TTTS</w:t>
            </w:r>
            <w:r w:rsidR="00B601A2" w:rsidRPr="00130CCE">
              <w:rPr>
                <w:b/>
                <w:bCs/>
                <w:sz w:val="24"/>
                <w:szCs w:val="24"/>
              </w:rPr>
              <w:t>“</w:t>
            </w:r>
            <w:r w:rsidR="00B601A2">
              <w:rPr>
                <w:b/>
                <w:bCs/>
                <w:sz w:val="24"/>
                <w:szCs w:val="24"/>
              </w:rPr>
              <w:t xml:space="preserve"> </w:t>
            </w:r>
            <w:r w:rsidR="009140DC" w:rsidRPr="00B601A2">
              <w:rPr>
                <w:b/>
                <w:bCs/>
                <w:sz w:val="24"/>
                <w:szCs w:val="24"/>
              </w:rPr>
              <w:t>i davanju</w:t>
            </w:r>
            <w:r w:rsidR="009140DC" w:rsidRPr="007D364B">
              <w:rPr>
                <w:b/>
                <w:sz w:val="24"/>
                <w:szCs w:val="24"/>
              </w:rPr>
              <w:t xml:space="preserve"> suglasnosti za </w:t>
            </w:r>
            <w:r w:rsidR="00AB7F6B" w:rsidRPr="00AB7F6B">
              <w:rPr>
                <w:b/>
                <w:sz w:val="24"/>
                <w:szCs w:val="24"/>
              </w:rPr>
              <w:t>pokretanje postupka dodjel</w:t>
            </w:r>
            <w:r w:rsidR="00F179B4">
              <w:rPr>
                <w:b/>
                <w:sz w:val="24"/>
                <w:szCs w:val="24"/>
              </w:rPr>
              <w:t>e</w:t>
            </w:r>
            <w:r w:rsidR="00AB7F6B" w:rsidRPr="00AB7F6B">
              <w:rPr>
                <w:b/>
                <w:sz w:val="24"/>
                <w:szCs w:val="24"/>
              </w:rPr>
              <w:t xml:space="preserve"> sredstava Europske unije te </w:t>
            </w:r>
            <w:r w:rsidR="009140DC" w:rsidRPr="007D364B">
              <w:rPr>
                <w:b/>
                <w:sz w:val="24"/>
                <w:szCs w:val="24"/>
              </w:rPr>
              <w:t xml:space="preserve">preuzimanje obveza na teret sredstava državnog proračuna u razdoblju od </w:t>
            </w:r>
            <w:r w:rsidR="00E03BA9" w:rsidRPr="007D364B">
              <w:rPr>
                <w:b/>
                <w:sz w:val="24"/>
                <w:szCs w:val="24"/>
              </w:rPr>
              <w:t>202</w:t>
            </w:r>
            <w:r w:rsidR="00E03BA9">
              <w:rPr>
                <w:b/>
                <w:sz w:val="24"/>
                <w:szCs w:val="24"/>
              </w:rPr>
              <w:t>6</w:t>
            </w:r>
            <w:r w:rsidR="009140DC" w:rsidRPr="007D364B">
              <w:rPr>
                <w:b/>
                <w:sz w:val="24"/>
                <w:szCs w:val="24"/>
              </w:rPr>
              <w:t xml:space="preserve">. do </w:t>
            </w:r>
            <w:r w:rsidR="0081410B" w:rsidRPr="007D364B">
              <w:rPr>
                <w:b/>
                <w:sz w:val="24"/>
                <w:szCs w:val="24"/>
              </w:rPr>
              <w:t>20</w:t>
            </w:r>
            <w:r w:rsidR="0081410B">
              <w:rPr>
                <w:b/>
                <w:sz w:val="24"/>
                <w:szCs w:val="24"/>
              </w:rPr>
              <w:t>28</w:t>
            </w:r>
            <w:r w:rsidR="009140DC" w:rsidRPr="007D364B">
              <w:rPr>
                <w:b/>
                <w:sz w:val="24"/>
                <w:szCs w:val="24"/>
              </w:rPr>
              <w:t xml:space="preserve">. godine </w:t>
            </w:r>
          </w:p>
        </w:tc>
      </w:tr>
    </w:tbl>
    <w:p w14:paraId="6F15C49D" w14:textId="77777777" w:rsidR="00DA7FB4" w:rsidRPr="007D364B" w:rsidRDefault="00DA7FB4" w:rsidP="00123217">
      <w:pPr>
        <w:tabs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A7FB4" w:rsidRPr="007D364B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D36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3124AF2D" w14:textId="77777777" w:rsidR="00FA609D" w:rsidRPr="007D364B" w:rsidRDefault="00FA609D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lastRenderedPageBreak/>
        <w:t>P r i j e d l o g</w:t>
      </w:r>
    </w:p>
    <w:p w14:paraId="676119CD" w14:textId="77777777" w:rsidR="00903164" w:rsidRDefault="00903164" w:rsidP="00903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27C01E" w14:textId="77777777" w:rsidR="00903164" w:rsidRDefault="00903164" w:rsidP="00903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01EEED" w14:textId="77777777" w:rsidR="00903164" w:rsidRDefault="00903164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37E480" w14:textId="199992F8" w:rsidR="003F2A4A" w:rsidRDefault="00903164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A609D" w:rsidRPr="007D364B">
        <w:rPr>
          <w:rFonts w:ascii="Times New Roman" w:hAnsi="Times New Roman" w:cs="Times New Roman"/>
          <w:sz w:val="24"/>
          <w:szCs w:val="24"/>
        </w:rPr>
        <w:t>Na temelju</w:t>
      </w:r>
      <w:r w:rsidR="00B45B12" w:rsidRPr="007D364B">
        <w:rPr>
          <w:rFonts w:ascii="Times New Roman" w:hAnsi="Times New Roman" w:cs="Times New Roman"/>
          <w:sz w:val="24"/>
          <w:szCs w:val="24"/>
        </w:rPr>
        <w:t xml:space="preserve"> članka 8. i</w:t>
      </w:r>
      <w:r w:rsidR="00FA609D" w:rsidRPr="007D364B">
        <w:rPr>
          <w:rFonts w:ascii="Times New Roman" w:hAnsi="Times New Roman" w:cs="Times New Roman"/>
          <w:sz w:val="24"/>
          <w:szCs w:val="24"/>
        </w:rPr>
        <w:t xml:space="preserve"> članka 31. stavka 2. Zakona o Vladi Republike Hrvatske (</w:t>
      </w:r>
      <w:r>
        <w:rPr>
          <w:rFonts w:ascii="Times New Roman" w:hAnsi="Times New Roman" w:cs="Times New Roman"/>
          <w:sz w:val="24"/>
          <w:szCs w:val="24"/>
        </w:rPr>
        <w:t>„Narodne novine“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 150/11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119/14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93/16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, </w:t>
      </w:r>
      <w:r w:rsidR="00FA609D" w:rsidRPr="007D364B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998" w:rsidRPr="007D364B">
        <w:rPr>
          <w:rFonts w:ascii="Times New Roman" w:hAnsi="Times New Roman" w:cs="Times New Roman"/>
          <w:sz w:val="24"/>
          <w:szCs w:val="24"/>
        </w:rPr>
        <w:t>, 80/22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A7998" w:rsidRPr="007D364B">
        <w:rPr>
          <w:rFonts w:ascii="Times New Roman" w:hAnsi="Times New Roman" w:cs="Times New Roman"/>
          <w:sz w:val="24"/>
          <w:szCs w:val="24"/>
        </w:rPr>
        <w:t xml:space="preserve"> 78/24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>)</w:t>
      </w:r>
      <w:r w:rsidR="009B7B46">
        <w:rPr>
          <w:rFonts w:ascii="Times New Roman" w:hAnsi="Times New Roman" w:cs="Times New Roman"/>
          <w:sz w:val="24"/>
          <w:szCs w:val="24"/>
        </w:rPr>
        <w:t>,</w:t>
      </w:r>
      <w:r w:rsidR="00C81B17">
        <w:rPr>
          <w:rFonts w:ascii="Times New Roman" w:hAnsi="Times New Roman" w:cs="Times New Roman"/>
          <w:sz w:val="24"/>
          <w:szCs w:val="24"/>
        </w:rPr>
        <w:t xml:space="preserve"> </w:t>
      </w:r>
      <w:r w:rsidR="009B7B46">
        <w:rPr>
          <w:rFonts w:ascii="Times New Roman" w:hAnsi="Times New Roman" w:cs="Times New Roman"/>
          <w:sz w:val="24"/>
          <w:szCs w:val="24"/>
        </w:rPr>
        <w:t xml:space="preserve">a u </w:t>
      </w:r>
      <w:r w:rsidR="009B7B46" w:rsidRPr="00A0431D">
        <w:rPr>
          <w:rFonts w:ascii="Times New Roman" w:hAnsi="Times New Roman" w:cs="Times New Roman"/>
          <w:sz w:val="24"/>
          <w:szCs w:val="24"/>
        </w:rPr>
        <w:t xml:space="preserve">vezi s člankom </w:t>
      </w:r>
      <w:r w:rsidR="009B7B46" w:rsidRPr="007548C2"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 xml:space="preserve"> stavkom</w:t>
      </w:r>
      <w:r w:rsidR="009B7B46">
        <w:rPr>
          <w:rFonts w:ascii="Times New Roman" w:hAnsi="Times New Roman" w:cs="Times New Roman"/>
          <w:sz w:val="24"/>
          <w:szCs w:val="24"/>
        </w:rPr>
        <w:t xml:space="preserve"> 2.</w:t>
      </w:r>
      <w:r w:rsidR="009B7B46" w:rsidRPr="007548C2">
        <w:rPr>
          <w:rFonts w:ascii="Times New Roman" w:hAnsi="Times New Roman" w:cs="Times New Roman"/>
          <w:sz w:val="24"/>
          <w:szCs w:val="24"/>
        </w:rPr>
        <w:t xml:space="preserve"> Zakona o proračunu</w:t>
      </w:r>
      <w:r w:rsidR="009B7B46" w:rsidRPr="007D364B">
        <w:rPr>
          <w:rFonts w:ascii="Times New Roman" w:hAnsi="Times New Roman" w:cs="Times New Roman"/>
          <w:sz w:val="24"/>
          <w:szCs w:val="24"/>
        </w:rPr>
        <w:t xml:space="preserve"> (</w:t>
      </w:r>
      <w:r w:rsidR="00244439">
        <w:rPr>
          <w:rFonts w:ascii="Times New Roman" w:hAnsi="Times New Roman" w:cs="Times New Roman"/>
          <w:sz w:val="24"/>
          <w:szCs w:val="24"/>
        </w:rPr>
        <w:t>„</w:t>
      </w:r>
      <w:r w:rsidR="009B7B46" w:rsidRPr="007D364B">
        <w:rPr>
          <w:rFonts w:ascii="Times New Roman" w:hAnsi="Times New Roman" w:cs="Times New Roman"/>
          <w:sz w:val="24"/>
          <w:szCs w:val="24"/>
        </w:rPr>
        <w:t>N</w:t>
      </w:r>
      <w:r w:rsidR="00244439">
        <w:rPr>
          <w:rFonts w:ascii="Times New Roman" w:hAnsi="Times New Roman" w:cs="Times New Roman"/>
          <w:sz w:val="24"/>
          <w:szCs w:val="24"/>
        </w:rPr>
        <w:t>arodne novine“,</w:t>
      </w:r>
      <w:r w:rsidR="009B7B46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244439">
        <w:rPr>
          <w:rFonts w:ascii="Times New Roman" w:hAnsi="Times New Roman" w:cs="Times New Roman"/>
          <w:sz w:val="24"/>
          <w:szCs w:val="24"/>
        </w:rPr>
        <w:t xml:space="preserve">broj </w:t>
      </w:r>
      <w:r w:rsidR="009B7B46" w:rsidRPr="007D364B">
        <w:rPr>
          <w:rFonts w:ascii="Times New Roman" w:hAnsi="Times New Roman" w:cs="Times New Roman"/>
          <w:sz w:val="24"/>
          <w:szCs w:val="24"/>
        </w:rPr>
        <w:t>1</w:t>
      </w:r>
      <w:r w:rsidR="009B7B46">
        <w:rPr>
          <w:rFonts w:ascii="Times New Roman" w:hAnsi="Times New Roman" w:cs="Times New Roman"/>
          <w:sz w:val="24"/>
          <w:szCs w:val="24"/>
        </w:rPr>
        <w:t>44/21</w:t>
      </w:r>
      <w:r w:rsidR="00244439">
        <w:rPr>
          <w:rFonts w:ascii="Times New Roman" w:hAnsi="Times New Roman" w:cs="Times New Roman"/>
          <w:sz w:val="24"/>
          <w:szCs w:val="24"/>
        </w:rPr>
        <w:t>.</w:t>
      </w:r>
      <w:r w:rsidR="009B7B46">
        <w:rPr>
          <w:rFonts w:ascii="Times New Roman" w:hAnsi="Times New Roman" w:cs="Times New Roman"/>
          <w:sz w:val="24"/>
          <w:szCs w:val="24"/>
        </w:rPr>
        <w:t xml:space="preserve">) </w:t>
      </w:r>
      <w:r w:rsidR="00C81B17">
        <w:rPr>
          <w:rFonts w:ascii="Times New Roman" w:hAnsi="Times New Roman" w:cs="Times New Roman"/>
          <w:sz w:val="24"/>
          <w:szCs w:val="24"/>
        </w:rPr>
        <w:t xml:space="preserve">i na </w:t>
      </w:r>
      <w:r w:rsidR="00C81B17" w:rsidRPr="007548C2">
        <w:rPr>
          <w:rFonts w:ascii="Times New Roman" w:hAnsi="Times New Roman" w:cs="Times New Roman"/>
          <w:sz w:val="24"/>
          <w:szCs w:val="24"/>
        </w:rPr>
        <w:t xml:space="preserve">temelju </w:t>
      </w:r>
      <w:r w:rsidR="00C81B17" w:rsidRPr="00BB1250">
        <w:rPr>
          <w:rFonts w:ascii="Times New Roman" w:hAnsi="Times New Roman" w:cs="Times New Roman"/>
          <w:sz w:val="24"/>
          <w:szCs w:val="24"/>
        </w:rPr>
        <w:t>članka</w:t>
      </w:r>
      <w:r w:rsidR="00196721" w:rsidRPr="00BB1250">
        <w:rPr>
          <w:rFonts w:ascii="Times New Roman" w:hAnsi="Times New Roman" w:cs="Times New Roman"/>
          <w:sz w:val="24"/>
          <w:szCs w:val="24"/>
        </w:rPr>
        <w:t xml:space="preserve"> 48.</w:t>
      </w:r>
      <w:r w:rsidR="00196721">
        <w:rPr>
          <w:rFonts w:ascii="Times New Roman" w:hAnsi="Times New Roman" w:cs="Times New Roman"/>
          <w:sz w:val="24"/>
          <w:szCs w:val="24"/>
        </w:rPr>
        <w:t xml:space="preserve"> </w:t>
      </w:r>
      <w:r w:rsidR="00FA609D" w:rsidRPr="007548C2">
        <w:rPr>
          <w:rFonts w:ascii="Times New Roman" w:hAnsi="Times New Roman" w:cs="Times New Roman"/>
          <w:sz w:val="24"/>
          <w:szCs w:val="24"/>
        </w:rPr>
        <w:t>Zakona o prorač</w:t>
      </w:r>
      <w:r w:rsidR="007C06E8" w:rsidRPr="007548C2">
        <w:rPr>
          <w:rFonts w:ascii="Times New Roman" w:hAnsi="Times New Roman" w:cs="Times New Roman"/>
          <w:sz w:val="24"/>
          <w:szCs w:val="24"/>
        </w:rPr>
        <w:t>unu</w:t>
      </w:r>
      <w:r w:rsidR="007C06E8" w:rsidRPr="007D364B">
        <w:rPr>
          <w:rFonts w:ascii="Times New Roman" w:hAnsi="Times New Roman" w:cs="Times New Roman"/>
          <w:sz w:val="24"/>
          <w:szCs w:val="24"/>
        </w:rPr>
        <w:t xml:space="preserve"> (</w:t>
      </w:r>
      <w:r w:rsidR="00244439">
        <w:rPr>
          <w:rFonts w:ascii="Times New Roman" w:hAnsi="Times New Roman" w:cs="Times New Roman"/>
          <w:sz w:val="24"/>
          <w:szCs w:val="24"/>
        </w:rPr>
        <w:t>„</w:t>
      </w:r>
      <w:r w:rsidR="00057C66" w:rsidRPr="007D364B">
        <w:rPr>
          <w:rFonts w:ascii="Times New Roman" w:hAnsi="Times New Roman" w:cs="Times New Roman"/>
          <w:sz w:val="24"/>
          <w:szCs w:val="24"/>
        </w:rPr>
        <w:t>N</w:t>
      </w:r>
      <w:r w:rsidR="00244439">
        <w:rPr>
          <w:rFonts w:ascii="Times New Roman" w:hAnsi="Times New Roman" w:cs="Times New Roman"/>
          <w:sz w:val="24"/>
          <w:szCs w:val="24"/>
        </w:rPr>
        <w:t>arodne novine“, broj</w:t>
      </w:r>
      <w:r w:rsidR="007C06E8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7D364B">
        <w:rPr>
          <w:rFonts w:ascii="Times New Roman" w:hAnsi="Times New Roman" w:cs="Times New Roman"/>
          <w:sz w:val="24"/>
          <w:szCs w:val="24"/>
        </w:rPr>
        <w:t>1</w:t>
      </w:r>
      <w:r w:rsidR="00B601A2">
        <w:rPr>
          <w:rFonts w:ascii="Times New Roman" w:hAnsi="Times New Roman" w:cs="Times New Roman"/>
          <w:sz w:val="24"/>
          <w:szCs w:val="24"/>
        </w:rPr>
        <w:t>44</w:t>
      </w:r>
      <w:r w:rsidR="00C81B17">
        <w:rPr>
          <w:rFonts w:ascii="Times New Roman" w:hAnsi="Times New Roman" w:cs="Times New Roman"/>
          <w:sz w:val="24"/>
          <w:szCs w:val="24"/>
        </w:rPr>
        <w:t>/21</w:t>
      </w:r>
      <w:r w:rsidR="00244439">
        <w:rPr>
          <w:rFonts w:ascii="Times New Roman" w:hAnsi="Times New Roman" w:cs="Times New Roman"/>
          <w:sz w:val="24"/>
          <w:szCs w:val="24"/>
        </w:rPr>
        <w:t>.</w:t>
      </w:r>
      <w:r w:rsidR="00C81B17">
        <w:rPr>
          <w:rFonts w:ascii="Times New Roman" w:hAnsi="Times New Roman" w:cs="Times New Roman"/>
          <w:sz w:val="24"/>
          <w:szCs w:val="24"/>
        </w:rPr>
        <w:t xml:space="preserve">), </w:t>
      </w:r>
      <w:r w:rsidR="00AE6179">
        <w:rPr>
          <w:rFonts w:ascii="Times New Roman" w:hAnsi="Times New Roman" w:cs="Times New Roman"/>
          <w:sz w:val="24"/>
          <w:szCs w:val="24"/>
        </w:rPr>
        <w:t>a u vezi</w:t>
      </w:r>
      <w:r w:rsidR="00437137">
        <w:rPr>
          <w:rFonts w:ascii="Times New Roman" w:hAnsi="Times New Roman" w:cs="Times New Roman"/>
          <w:sz w:val="24"/>
          <w:szCs w:val="24"/>
        </w:rPr>
        <w:t xml:space="preserve"> </w:t>
      </w:r>
      <w:r w:rsidR="00711982">
        <w:rPr>
          <w:rFonts w:ascii="Times New Roman" w:hAnsi="Times New Roman" w:cs="Times New Roman"/>
          <w:sz w:val="24"/>
          <w:szCs w:val="24"/>
        </w:rPr>
        <w:t xml:space="preserve">s </w:t>
      </w:r>
      <w:r w:rsidR="00437137">
        <w:rPr>
          <w:rFonts w:ascii="Times New Roman" w:hAnsi="Times New Roman" w:cs="Times New Roman"/>
          <w:sz w:val="24"/>
          <w:szCs w:val="24"/>
        </w:rPr>
        <w:t xml:space="preserve">člankom </w:t>
      </w:r>
      <w:r w:rsidR="00057C66" w:rsidRPr="00A0431D">
        <w:rPr>
          <w:rFonts w:ascii="Times New Roman" w:hAnsi="Times New Roman" w:cs="Times New Roman"/>
          <w:sz w:val="24"/>
          <w:szCs w:val="24"/>
        </w:rPr>
        <w:t>2</w:t>
      </w:r>
      <w:r w:rsidR="00B601A2" w:rsidRPr="00A0431D">
        <w:rPr>
          <w:rFonts w:ascii="Times New Roman" w:hAnsi="Times New Roman" w:cs="Times New Roman"/>
          <w:sz w:val="24"/>
          <w:szCs w:val="24"/>
        </w:rPr>
        <w:t>4</w:t>
      </w:r>
      <w:r w:rsidR="00057C66" w:rsidRPr="00A0431D">
        <w:rPr>
          <w:rFonts w:ascii="Times New Roman" w:hAnsi="Times New Roman" w:cs="Times New Roman"/>
          <w:sz w:val="24"/>
          <w:szCs w:val="24"/>
        </w:rPr>
        <w:t>.</w:t>
      </w:r>
      <w:r w:rsidR="00C61071" w:rsidRPr="00A0431D">
        <w:rPr>
          <w:rFonts w:ascii="Times New Roman" w:hAnsi="Times New Roman" w:cs="Times New Roman"/>
          <w:sz w:val="24"/>
          <w:szCs w:val="24"/>
        </w:rPr>
        <w:t xml:space="preserve"> stavk</w:t>
      </w:r>
      <w:r w:rsidR="00225226" w:rsidRPr="00A0431D">
        <w:rPr>
          <w:rFonts w:ascii="Times New Roman" w:hAnsi="Times New Roman" w:cs="Times New Roman"/>
          <w:sz w:val="24"/>
          <w:szCs w:val="24"/>
        </w:rPr>
        <w:t>om</w:t>
      </w:r>
      <w:r w:rsidR="00C61071" w:rsidRPr="00A0431D">
        <w:rPr>
          <w:rFonts w:ascii="Times New Roman" w:hAnsi="Times New Roman" w:cs="Times New Roman"/>
          <w:sz w:val="24"/>
          <w:szCs w:val="24"/>
        </w:rPr>
        <w:t xml:space="preserve"> 3. točk</w:t>
      </w:r>
      <w:r w:rsidR="002472F3" w:rsidRPr="00A0431D">
        <w:rPr>
          <w:rFonts w:ascii="Times New Roman" w:hAnsi="Times New Roman" w:cs="Times New Roman"/>
          <w:sz w:val="24"/>
          <w:szCs w:val="24"/>
        </w:rPr>
        <w:t>om</w:t>
      </w:r>
      <w:r w:rsidR="00C61071" w:rsidRPr="00A0431D">
        <w:rPr>
          <w:rFonts w:ascii="Times New Roman" w:hAnsi="Times New Roman" w:cs="Times New Roman"/>
          <w:sz w:val="24"/>
          <w:szCs w:val="24"/>
        </w:rPr>
        <w:t xml:space="preserve"> 3.</w:t>
      </w:r>
      <w:r w:rsidR="00FA609D" w:rsidRPr="00A0431D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A0431D">
        <w:rPr>
          <w:rFonts w:ascii="Times New Roman" w:hAnsi="Times New Roman" w:cs="Times New Roman"/>
          <w:sz w:val="24"/>
          <w:szCs w:val="24"/>
        </w:rPr>
        <w:t xml:space="preserve">Zakona o izvršavanju Državnog proračuna </w:t>
      </w:r>
      <w:r w:rsidR="00296C5E" w:rsidRPr="00A0431D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057C66" w:rsidRPr="00A0431D">
        <w:rPr>
          <w:rFonts w:ascii="Times New Roman" w:hAnsi="Times New Roman" w:cs="Times New Roman"/>
          <w:sz w:val="24"/>
          <w:szCs w:val="24"/>
        </w:rPr>
        <w:t>za 202</w:t>
      </w:r>
      <w:r w:rsidR="00B601A2" w:rsidRPr="00A0431D">
        <w:rPr>
          <w:rFonts w:ascii="Times New Roman" w:hAnsi="Times New Roman" w:cs="Times New Roman"/>
          <w:sz w:val="24"/>
          <w:szCs w:val="24"/>
        </w:rPr>
        <w:t>5</w:t>
      </w:r>
      <w:r w:rsidR="00057C66" w:rsidRPr="00A0431D">
        <w:rPr>
          <w:rFonts w:ascii="Times New Roman" w:hAnsi="Times New Roman" w:cs="Times New Roman"/>
          <w:sz w:val="24"/>
          <w:szCs w:val="24"/>
        </w:rPr>
        <w:t>. godinu (</w:t>
      </w:r>
      <w:r w:rsidR="00244439">
        <w:rPr>
          <w:rFonts w:ascii="Times New Roman" w:hAnsi="Times New Roman" w:cs="Times New Roman"/>
          <w:sz w:val="24"/>
          <w:szCs w:val="24"/>
        </w:rPr>
        <w:t>„</w:t>
      </w:r>
      <w:r w:rsidR="00057C66" w:rsidRPr="00A0431D">
        <w:rPr>
          <w:rFonts w:ascii="Times New Roman" w:hAnsi="Times New Roman" w:cs="Times New Roman"/>
          <w:sz w:val="24"/>
          <w:szCs w:val="24"/>
        </w:rPr>
        <w:t>N</w:t>
      </w:r>
      <w:r w:rsidR="00244439">
        <w:rPr>
          <w:rFonts w:ascii="Times New Roman" w:hAnsi="Times New Roman" w:cs="Times New Roman"/>
          <w:sz w:val="24"/>
          <w:szCs w:val="24"/>
        </w:rPr>
        <w:t>arodne novine“,</w:t>
      </w:r>
      <w:r w:rsidR="00057C66" w:rsidRPr="00A0431D">
        <w:rPr>
          <w:rFonts w:ascii="Times New Roman" w:hAnsi="Times New Roman" w:cs="Times New Roman"/>
          <w:sz w:val="24"/>
          <w:szCs w:val="24"/>
        </w:rPr>
        <w:t xml:space="preserve"> 149/2</w:t>
      </w:r>
      <w:r w:rsidR="00B601A2" w:rsidRPr="00A0431D">
        <w:rPr>
          <w:rFonts w:ascii="Times New Roman" w:hAnsi="Times New Roman" w:cs="Times New Roman"/>
          <w:sz w:val="24"/>
          <w:szCs w:val="24"/>
        </w:rPr>
        <w:t>4</w:t>
      </w:r>
      <w:r w:rsidR="00244439">
        <w:rPr>
          <w:rFonts w:ascii="Times New Roman" w:hAnsi="Times New Roman" w:cs="Times New Roman"/>
          <w:sz w:val="24"/>
          <w:szCs w:val="24"/>
        </w:rPr>
        <w:t>.</w:t>
      </w:r>
      <w:r w:rsidR="0081410B">
        <w:rPr>
          <w:rFonts w:ascii="Times New Roman" w:hAnsi="Times New Roman" w:cs="Times New Roman"/>
          <w:sz w:val="24"/>
          <w:szCs w:val="24"/>
        </w:rPr>
        <w:t xml:space="preserve">, </w:t>
      </w:r>
      <w:r w:rsidR="00244439">
        <w:rPr>
          <w:rFonts w:ascii="Times New Roman" w:hAnsi="Times New Roman" w:cs="Times New Roman"/>
          <w:sz w:val="24"/>
          <w:szCs w:val="24"/>
        </w:rPr>
        <w:t>134/</w:t>
      </w:r>
      <w:r w:rsidR="0081410B">
        <w:rPr>
          <w:rFonts w:ascii="Times New Roman" w:hAnsi="Times New Roman" w:cs="Times New Roman"/>
          <w:sz w:val="24"/>
          <w:szCs w:val="24"/>
        </w:rPr>
        <w:t>25</w:t>
      </w:r>
      <w:r w:rsidR="00244439">
        <w:rPr>
          <w:rFonts w:ascii="Times New Roman" w:hAnsi="Times New Roman" w:cs="Times New Roman"/>
          <w:sz w:val="24"/>
          <w:szCs w:val="24"/>
        </w:rPr>
        <w:t>. i 136/25.</w:t>
      </w:r>
      <w:r w:rsidR="005E5C11">
        <w:rPr>
          <w:rFonts w:ascii="Times New Roman" w:hAnsi="Times New Roman" w:cs="Times New Roman"/>
          <w:sz w:val="24"/>
          <w:szCs w:val="24"/>
        </w:rPr>
        <w:t xml:space="preserve"> - ispravak</w:t>
      </w:r>
      <w:r w:rsidR="00057C66" w:rsidRPr="00A0431D">
        <w:rPr>
          <w:rFonts w:ascii="Times New Roman" w:hAnsi="Times New Roman" w:cs="Times New Roman"/>
          <w:sz w:val="24"/>
          <w:szCs w:val="24"/>
        </w:rPr>
        <w:t>),</w:t>
      </w:r>
      <w:r w:rsidR="006B099B" w:rsidRPr="00A0431D">
        <w:rPr>
          <w:rFonts w:ascii="Times New Roman" w:hAnsi="Times New Roman" w:cs="Times New Roman"/>
          <w:sz w:val="24"/>
          <w:szCs w:val="24"/>
        </w:rPr>
        <w:t xml:space="preserve"> </w:t>
      </w:r>
      <w:r w:rsidR="00FA609D" w:rsidRPr="00A0431D">
        <w:rPr>
          <w:rFonts w:ascii="Times New Roman" w:hAnsi="Times New Roman" w:cs="Times New Roman"/>
          <w:sz w:val="24"/>
          <w:szCs w:val="24"/>
        </w:rPr>
        <w:t>Vlada Republike Hrvatske je na sjednici održanoj ________________ 20</w:t>
      </w:r>
      <w:r w:rsidR="00D959BD" w:rsidRPr="00A0431D">
        <w:rPr>
          <w:rFonts w:ascii="Times New Roman" w:hAnsi="Times New Roman" w:cs="Times New Roman"/>
          <w:sz w:val="24"/>
          <w:szCs w:val="24"/>
        </w:rPr>
        <w:t>2</w:t>
      </w:r>
      <w:r w:rsidR="00B601A2" w:rsidRPr="00A0431D">
        <w:rPr>
          <w:rFonts w:ascii="Times New Roman" w:hAnsi="Times New Roman" w:cs="Times New Roman"/>
          <w:sz w:val="24"/>
          <w:szCs w:val="24"/>
        </w:rPr>
        <w:t>5</w:t>
      </w:r>
      <w:r w:rsidR="00FA609D" w:rsidRPr="00A0431D">
        <w:rPr>
          <w:rFonts w:ascii="Times New Roman" w:hAnsi="Times New Roman" w:cs="Times New Roman"/>
          <w:sz w:val="24"/>
          <w:szCs w:val="24"/>
        </w:rPr>
        <w:t>. donijela</w:t>
      </w:r>
    </w:p>
    <w:p w14:paraId="1B45B348" w14:textId="77777777" w:rsidR="00244439" w:rsidRDefault="00244439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B8E26" w14:textId="77777777" w:rsidR="00244439" w:rsidRDefault="00244439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891C19" w14:textId="77777777" w:rsidR="00B14F08" w:rsidRPr="007D364B" w:rsidRDefault="00B14F08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7D230" w14:textId="77777777" w:rsidR="00FA609D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172C84" w14:textId="77777777" w:rsidR="00244439" w:rsidRPr="007D364B" w:rsidRDefault="00244439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13F9" w14:textId="77777777" w:rsidR="000F63DA" w:rsidRDefault="00B601A2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>financiranj</w:t>
      </w:r>
      <w:r w:rsidR="00832A90">
        <w:rPr>
          <w:rFonts w:ascii="Times New Roman" w:hAnsi="Times New Roman" w:cs="Times New Roman"/>
          <w:b/>
          <w:sz w:val="24"/>
          <w:szCs w:val="24"/>
        </w:rPr>
        <w:t>u</w:t>
      </w:r>
      <w:r w:rsidR="00FA609D" w:rsidRPr="007D364B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24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7B9" w:rsidRPr="00244439">
        <w:rPr>
          <w:rFonts w:ascii="Times New Roman" w:hAnsi="Times New Roman" w:cs="Times New Roman"/>
          <w:b/>
          <w:sz w:val="24"/>
          <w:szCs w:val="24"/>
        </w:rPr>
        <w:t xml:space="preserve">„Izgradnja ceste Solin - Stobreč - Dugi Rat </w:t>
      </w:r>
      <w:r w:rsidR="000F63DA">
        <w:rPr>
          <w:rFonts w:ascii="Times New Roman" w:hAnsi="Times New Roman" w:cs="Times New Roman"/>
          <w:b/>
          <w:sz w:val="24"/>
          <w:szCs w:val="24"/>
        </w:rPr>
        <w:t>-</w:t>
      </w:r>
      <w:r w:rsidR="000947B9" w:rsidRPr="00244439">
        <w:rPr>
          <w:rFonts w:ascii="Times New Roman" w:hAnsi="Times New Roman" w:cs="Times New Roman"/>
          <w:b/>
          <w:sz w:val="24"/>
          <w:szCs w:val="24"/>
        </w:rPr>
        <w:t xml:space="preserve"> Omiš, dionica: </w:t>
      </w:r>
    </w:p>
    <w:p w14:paraId="4A139CD1" w14:textId="212EEEC7" w:rsidR="00E36E7D" w:rsidRDefault="000947B9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439">
        <w:rPr>
          <w:rFonts w:ascii="Times New Roman" w:hAnsi="Times New Roman" w:cs="Times New Roman"/>
          <w:b/>
          <w:sz w:val="24"/>
          <w:szCs w:val="24"/>
        </w:rPr>
        <w:t>čvor Mravince - čvor TTTS“</w:t>
      </w:r>
      <w:r w:rsidRPr="00094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FC" w:rsidRPr="00290BFC">
        <w:rPr>
          <w:rFonts w:ascii="Times New Roman" w:hAnsi="Times New Roman" w:cs="Times New Roman"/>
          <w:b/>
          <w:sz w:val="24"/>
          <w:szCs w:val="24"/>
        </w:rPr>
        <w:t xml:space="preserve">i davanju suglasnosti za </w:t>
      </w:r>
      <w:r w:rsidR="00196721" w:rsidRPr="00196721">
        <w:rPr>
          <w:rFonts w:ascii="Times New Roman" w:hAnsi="Times New Roman" w:cs="Times New Roman"/>
          <w:b/>
          <w:sz w:val="24"/>
          <w:szCs w:val="24"/>
        </w:rPr>
        <w:t>pokre</w:t>
      </w:r>
      <w:r w:rsidR="00196721">
        <w:rPr>
          <w:rFonts w:ascii="Times New Roman" w:hAnsi="Times New Roman" w:cs="Times New Roman"/>
          <w:b/>
          <w:sz w:val="24"/>
          <w:szCs w:val="24"/>
        </w:rPr>
        <w:t>tanje postup</w:t>
      </w:r>
      <w:r w:rsidR="00196721" w:rsidRPr="00196721">
        <w:rPr>
          <w:rFonts w:ascii="Times New Roman" w:hAnsi="Times New Roman" w:cs="Times New Roman"/>
          <w:b/>
          <w:sz w:val="24"/>
          <w:szCs w:val="24"/>
        </w:rPr>
        <w:t>k</w:t>
      </w:r>
      <w:r w:rsidR="00196721">
        <w:rPr>
          <w:rFonts w:ascii="Times New Roman" w:hAnsi="Times New Roman" w:cs="Times New Roman"/>
          <w:b/>
          <w:sz w:val="24"/>
          <w:szCs w:val="24"/>
        </w:rPr>
        <w:t>a</w:t>
      </w:r>
      <w:r w:rsidR="00196721" w:rsidRPr="00196721">
        <w:rPr>
          <w:rFonts w:ascii="Times New Roman" w:hAnsi="Times New Roman" w:cs="Times New Roman"/>
          <w:b/>
          <w:sz w:val="24"/>
          <w:szCs w:val="24"/>
        </w:rPr>
        <w:t xml:space="preserve"> dodjel</w:t>
      </w:r>
      <w:r w:rsidR="00F179B4">
        <w:rPr>
          <w:rFonts w:ascii="Times New Roman" w:hAnsi="Times New Roman" w:cs="Times New Roman"/>
          <w:b/>
          <w:sz w:val="24"/>
          <w:szCs w:val="24"/>
        </w:rPr>
        <w:t>e</w:t>
      </w:r>
      <w:r w:rsidR="00196721" w:rsidRPr="00196721">
        <w:rPr>
          <w:rFonts w:ascii="Times New Roman" w:hAnsi="Times New Roman" w:cs="Times New Roman"/>
          <w:b/>
          <w:sz w:val="24"/>
          <w:szCs w:val="24"/>
        </w:rPr>
        <w:t xml:space="preserve"> sredstava Europske unije </w:t>
      </w:r>
      <w:r w:rsidR="00196721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290BFC" w:rsidRPr="00290BFC">
        <w:rPr>
          <w:rFonts w:ascii="Times New Roman" w:hAnsi="Times New Roman" w:cs="Times New Roman"/>
          <w:b/>
          <w:sz w:val="24"/>
          <w:szCs w:val="24"/>
        </w:rPr>
        <w:t xml:space="preserve">preuzimanje obveza na teret sredstava </w:t>
      </w:r>
    </w:p>
    <w:p w14:paraId="6D73E819" w14:textId="77777777" w:rsidR="005D7616" w:rsidRDefault="00290BF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BFC">
        <w:rPr>
          <w:rFonts w:ascii="Times New Roman" w:hAnsi="Times New Roman" w:cs="Times New Roman"/>
          <w:b/>
          <w:sz w:val="24"/>
          <w:szCs w:val="24"/>
        </w:rPr>
        <w:t xml:space="preserve">državnog proračuna u razdoblju od </w:t>
      </w:r>
      <w:r w:rsidR="00E03BA9" w:rsidRPr="00290BFC">
        <w:rPr>
          <w:rFonts w:ascii="Times New Roman" w:hAnsi="Times New Roman" w:cs="Times New Roman"/>
          <w:b/>
          <w:sz w:val="24"/>
          <w:szCs w:val="24"/>
        </w:rPr>
        <w:t>202</w:t>
      </w:r>
      <w:r w:rsidR="00E03BA9">
        <w:rPr>
          <w:rFonts w:ascii="Times New Roman" w:hAnsi="Times New Roman" w:cs="Times New Roman"/>
          <w:b/>
          <w:sz w:val="24"/>
          <w:szCs w:val="24"/>
        </w:rPr>
        <w:t>6</w:t>
      </w:r>
      <w:r w:rsidRPr="00290BFC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81410B" w:rsidRPr="00290BFC">
        <w:rPr>
          <w:rFonts w:ascii="Times New Roman" w:hAnsi="Times New Roman" w:cs="Times New Roman"/>
          <w:b/>
          <w:sz w:val="24"/>
          <w:szCs w:val="24"/>
        </w:rPr>
        <w:t>20</w:t>
      </w:r>
      <w:r w:rsidR="0081410B">
        <w:rPr>
          <w:rFonts w:ascii="Times New Roman" w:hAnsi="Times New Roman" w:cs="Times New Roman"/>
          <w:b/>
          <w:sz w:val="24"/>
          <w:szCs w:val="24"/>
        </w:rPr>
        <w:t>28</w:t>
      </w:r>
      <w:r w:rsidRPr="00290BFC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14:paraId="129BEFAF" w14:textId="77777777" w:rsidR="00187DC5" w:rsidRDefault="00187DC5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6D5EF" w14:textId="77777777" w:rsidR="00B14F08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9DEA1" w14:textId="77777777" w:rsidR="00FA609D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I.</w:t>
      </w:r>
    </w:p>
    <w:p w14:paraId="772EB827" w14:textId="77777777" w:rsidR="00E36E7D" w:rsidRPr="007D364B" w:rsidRDefault="00E36E7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BB610" w14:textId="52A7463C" w:rsidR="007548C2" w:rsidRPr="007548C2" w:rsidRDefault="00E36E7D" w:rsidP="00E36E7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548C2">
        <w:rPr>
          <w:rFonts w:ascii="Times New Roman" w:hAnsi="Times New Roman" w:cs="Times New Roman"/>
          <w:sz w:val="24"/>
          <w:szCs w:val="24"/>
        </w:rPr>
        <w:t xml:space="preserve">Ovom Odlukom uređuje se financiranje projekta </w:t>
      </w:r>
      <w:r w:rsidR="007548C2" w:rsidRPr="00E36E7D">
        <w:rPr>
          <w:rFonts w:ascii="Times New Roman" w:hAnsi="Times New Roman" w:cs="Times New Roman"/>
          <w:sz w:val="24"/>
          <w:szCs w:val="24"/>
        </w:rPr>
        <w:t xml:space="preserve">„Izgradnja ceste Solin - Stobreč - Dugi Rat </w:t>
      </w:r>
      <w:r w:rsidR="000F63DA">
        <w:rPr>
          <w:rFonts w:ascii="Times New Roman" w:hAnsi="Times New Roman" w:cs="Times New Roman"/>
          <w:sz w:val="24"/>
          <w:szCs w:val="24"/>
        </w:rPr>
        <w:t>-</w:t>
      </w:r>
      <w:r w:rsidR="007548C2" w:rsidRPr="00E36E7D">
        <w:rPr>
          <w:rFonts w:ascii="Times New Roman" w:hAnsi="Times New Roman" w:cs="Times New Roman"/>
          <w:sz w:val="24"/>
          <w:szCs w:val="24"/>
        </w:rPr>
        <w:t xml:space="preserve"> Omiš, dionica: čvor Mravince - čvor TTTS“</w:t>
      </w:r>
      <w:r w:rsidR="004672CE" w:rsidRPr="00E36E7D">
        <w:rPr>
          <w:rFonts w:ascii="Times New Roman" w:hAnsi="Times New Roman" w:cs="Times New Roman"/>
          <w:sz w:val="24"/>
          <w:szCs w:val="24"/>
        </w:rPr>
        <w:t xml:space="preserve"> </w:t>
      </w:r>
      <w:r w:rsidR="004672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4672CE">
        <w:rPr>
          <w:rFonts w:ascii="Times New Roman" w:hAnsi="Times New Roman" w:cs="Times New Roman"/>
          <w:sz w:val="24"/>
          <w:szCs w:val="24"/>
        </w:rPr>
        <w:t>dalj</w:t>
      </w:r>
      <w:r>
        <w:rPr>
          <w:rFonts w:ascii="Times New Roman" w:hAnsi="Times New Roman" w:cs="Times New Roman"/>
          <w:sz w:val="24"/>
          <w:szCs w:val="24"/>
        </w:rPr>
        <w:t>nj</w:t>
      </w:r>
      <w:r w:rsidR="004672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tekstu</w:t>
      </w:r>
      <w:r w:rsidR="004672CE">
        <w:rPr>
          <w:rFonts w:ascii="Times New Roman" w:hAnsi="Times New Roman" w:cs="Times New Roman"/>
          <w:sz w:val="24"/>
          <w:szCs w:val="24"/>
        </w:rPr>
        <w:t>: Projekt)</w:t>
      </w:r>
      <w:r w:rsidR="007548C2" w:rsidRPr="007548C2">
        <w:t xml:space="preserve"> </w:t>
      </w:r>
      <w:r w:rsidR="007548C2" w:rsidRPr="007548C2">
        <w:rPr>
          <w:rFonts w:ascii="Times New Roman" w:hAnsi="Times New Roman" w:cs="Times New Roman"/>
          <w:sz w:val="24"/>
          <w:szCs w:val="24"/>
        </w:rPr>
        <w:t>kroz Program Konkurentnost i kohezija 2021. – 2027. (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7548C2" w:rsidRPr="007548C2">
        <w:rPr>
          <w:rFonts w:ascii="Times New Roman" w:hAnsi="Times New Roman" w:cs="Times New Roman"/>
          <w:sz w:val="24"/>
          <w:szCs w:val="24"/>
        </w:rPr>
        <w:t>dalj</w:t>
      </w:r>
      <w:r>
        <w:rPr>
          <w:rFonts w:ascii="Times New Roman" w:hAnsi="Times New Roman" w:cs="Times New Roman"/>
          <w:sz w:val="24"/>
          <w:szCs w:val="24"/>
        </w:rPr>
        <w:t>nj</w:t>
      </w:r>
      <w:r w:rsidR="007548C2" w:rsidRPr="007548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tekstu</w:t>
      </w:r>
      <w:r w:rsidR="007548C2" w:rsidRPr="007548C2">
        <w:rPr>
          <w:rFonts w:ascii="Times New Roman" w:hAnsi="Times New Roman" w:cs="Times New Roman"/>
          <w:sz w:val="24"/>
          <w:szCs w:val="24"/>
        </w:rPr>
        <w:t>: PKK 2021. – 2027.).</w:t>
      </w:r>
    </w:p>
    <w:p w14:paraId="1764746F" w14:textId="77777777" w:rsidR="006C178F" w:rsidRDefault="006C178F" w:rsidP="00E36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D37A07" w14:textId="77777777" w:rsidR="005B2248" w:rsidRDefault="00E36E7D" w:rsidP="00E36E7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F4927" w:rsidRPr="007D364B">
        <w:rPr>
          <w:rFonts w:ascii="Times New Roman" w:hAnsi="Times New Roman" w:cs="Times New Roman"/>
          <w:sz w:val="24"/>
          <w:szCs w:val="24"/>
        </w:rPr>
        <w:t xml:space="preserve">Projekt </w:t>
      </w:r>
      <w:r w:rsidR="006C178F" w:rsidRPr="0091446D">
        <w:rPr>
          <w:rFonts w:ascii="Times New Roman" w:hAnsi="Times New Roman" w:cs="Times New Roman"/>
          <w:sz w:val="24"/>
          <w:szCs w:val="24"/>
        </w:rPr>
        <w:t>je</w:t>
      </w:r>
      <w:r w:rsidR="00DF4927" w:rsidRPr="007D364B">
        <w:rPr>
          <w:rFonts w:ascii="Times New Roman" w:hAnsi="Times New Roman" w:cs="Times New Roman"/>
          <w:sz w:val="24"/>
          <w:szCs w:val="24"/>
        </w:rPr>
        <w:t xml:space="preserve"> </w:t>
      </w:r>
      <w:r w:rsidR="005B2248">
        <w:rPr>
          <w:rFonts w:ascii="Times New Roman" w:hAnsi="Times New Roman" w:cs="Times New Roman"/>
          <w:sz w:val="24"/>
          <w:szCs w:val="24"/>
        </w:rPr>
        <w:t xml:space="preserve">u skladu 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s prioritetima i ciljevima </w:t>
      </w:r>
      <w:r w:rsidR="005D7616">
        <w:rPr>
          <w:rFonts w:ascii="Times New Roman" w:hAnsi="Times New Roman" w:cs="Times New Roman"/>
          <w:sz w:val="24"/>
          <w:szCs w:val="24"/>
        </w:rPr>
        <w:t>PKK</w:t>
      </w:r>
      <w:r w:rsidR="006C178F">
        <w:rPr>
          <w:rFonts w:ascii="Times New Roman" w:hAnsi="Times New Roman" w:cs="Times New Roman"/>
          <w:sz w:val="24"/>
          <w:szCs w:val="24"/>
        </w:rPr>
        <w:t xml:space="preserve"> 2021.-2027.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, </w:t>
      </w:r>
      <w:r w:rsidR="00711755">
        <w:rPr>
          <w:rFonts w:ascii="Times New Roman" w:hAnsi="Times New Roman" w:cs="Times New Roman"/>
          <w:sz w:val="24"/>
          <w:szCs w:val="24"/>
        </w:rPr>
        <w:t>P</w:t>
      </w:r>
      <w:r w:rsidR="00711755" w:rsidRPr="005B2248">
        <w:rPr>
          <w:rFonts w:ascii="Times New Roman" w:hAnsi="Times New Roman" w:cs="Times New Roman"/>
          <w:sz w:val="24"/>
          <w:szCs w:val="24"/>
        </w:rPr>
        <w:t xml:space="preserve">rioritet </w:t>
      </w:r>
      <w:r w:rsidR="005B2248" w:rsidRPr="005B2248">
        <w:rPr>
          <w:rFonts w:ascii="Times New Roman" w:hAnsi="Times New Roman" w:cs="Times New Roman"/>
          <w:sz w:val="24"/>
          <w:szCs w:val="24"/>
        </w:rPr>
        <w:t>5. Razvoj održive, pametne i sigurne mobilnosti,</w:t>
      </w:r>
      <w:r w:rsidR="005B2248">
        <w:rPr>
          <w:rFonts w:ascii="Times New Roman" w:hAnsi="Times New Roman" w:cs="Times New Roman"/>
          <w:sz w:val="24"/>
          <w:szCs w:val="24"/>
        </w:rPr>
        <w:t xml:space="preserve"> </w:t>
      </w:r>
      <w:r w:rsidR="001009FC">
        <w:rPr>
          <w:rFonts w:ascii="Times New Roman" w:hAnsi="Times New Roman" w:cs="Times New Roman"/>
          <w:sz w:val="24"/>
          <w:szCs w:val="24"/>
        </w:rPr>
        <w:t>Specifični cilj: RSO3.2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. </w:t>
      </w:r>
      <w:r w:rsidR="001009FC" w:rsidRPr="001009FC">
        <w:rPr>
          <w:rFonts w:ascii="Times New Roman" w:hAnsi="Times New Roman" w:cs="Times New Roman"/>
          <w:sz w:val="24"/>
          <w:szCs w:val="24"/>
        </w:rPr>
        <w:t>Razvoj i jačanje održive, pametne i intermodalne nacionalne, regionalne i lokalne mobilnosti koja je otporna na klimatske promjene, uključujući bolji</w:t>
      </w:r>
      <w:r w:rsidR="001009FC">
        <w:rPr>
          <w:rFonts w:ascii="Times New Roman" w:hAnsi="Times New Roman" w:cs="Times New Roman"/>
          <w:sz w:val="24"/>
          <w:szCs w:val="24"/>
        </w:rPr>
        <w:t xml:space="preserve"> </w:t>
      </w:r>
      <w:r w:rsidR="001009FC" w:rsidRPr="001009FC">
        <w:rPr>
          <w:rFonts w:ascii="Times New Roman" w:hAnsi="Times New Roman" w:cs="Times New Roman"/>
          <w:sz w:val="24"/>
          <w:szCs w:val="24"/>
        </w:rPr>
        <w:t>pristup mreži TEN-T i prekograničnoj mobilnosti</w:t>
      </w:r>
      <w:r w:rsidR="00B12F2C">
        <w:rPr>
          <w:rFonts w:ascii="Times New Roman" w:hAnsi="Times New Roman" w:cs="Times New Roman"/>
          <w:sz w:val="24"/>
          <w:szCs w:val="24"/>
        </w:rPr>
        <w:t>.</w:t>
      </w:r>
      <w:r w:rsidR="005B2248" w:rsidRPr="005B2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D1EC1" w14:textId="77777777" w:rsidR="005D7616" w:rsidRDefault="005D7616" w:rsidP="00E36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91C581" w14:textId="77777777" w:rsidR="00FA609D" w:rsidRDefault="00FA609D" w:rsidP="00E36E7D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A52B537" w14:textId="77777777" w:rsidR="00E36E7D" w:rsidRPr="007D364B" w:rsidRDefault="00E36E7D" w:rsidP="00E36E7D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EC02B" w14:textId="39F7BE4C" w:rsidR="00507177" w:rsidRDefault="00E36E7D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A609D" w:rsidRPr="007D364B">
        <w:rPr>
          <w:rFonts w:ascii="Times New Roman" w:hAnsi="Times New Roman" w:cs="Times New Roman"/>
          <w:sz w:val="24"/>
          <w:szCs w:val="24"/>
        </w:rPr>
        <w:t xml:space="preserve">Ukupna vrijednost Projekta </w:t>
      </w:r>
      <w:r w:rsidR="00E402A0" w:rsidRPr="00E402A0">
        <w:rPr>
          <w:rFonts w:ascii="Times New Roman" w:hAnsi="Times New Roman" w:cs="Times New Roman"/>
          <w:sz w:val="24"/>
          <w:szCs w:val="24"/>
        </w:rPr>
        <w:t>Hrvatsk</w:t>
      </w:r>
      <w:r w:rsidR="00E402A0">
        <w:rPr>
          <w:rFonts w:ascii="Times New Roman" w:hAnsi="Times New Roman" w:cs="Times New Roman"/>
          <w:sz w:val="24"/>
          <w:szCs w:val="24"/>
        </w:rPr>
        <w:t>ih cesta</w:t>
      </w:r>
      <w:r w:rsidR="00E402A0" w:rsidRPr="00E402A0">
        <w:rPr>
          <w:rFonts w:ascii="Times New Roman" w:hAnsi="Times New Roman" w:cs="Times New Roman"/>
          <w:sz w:val="24"/>
          <w:szCs w:val="24"/>
        </w:rPr>
        <w:t xml:space="preserve"> d.o.o. za upravljanje, građen</w:t>
      </w:r>
      <w:r w:rsidR="00E402A0">
        <w:rPr>
          <w:rFonts w:ascii="Times New Roman" w:hAnsi="Times New Roman" w:cs="Times New Roman"/>
          <w:sz w:val="24"/>
          <w:szCs w:val="24"/>
        </w:rPr>
        <w:t>je i održavanje državnih cesta</w:t>
      </w:r>
      <w:r w:rsidR="004672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 daljnjem tekstu</w:t>
      </w:r>
      <w:r w:rsidR="004672CE">
        <w:rPr>
          <w:rFonts w:ascii="Times New Roman" w:hAnsi="Times New Roman" w:cs="Times New Roman"/>
          <w:sz w:val="24"/>
          <w:szCs w:val="24"/>
        </w:rPr>
        <w:t>: Prijavitelj)</w:t>
      </w:r>
      <w:r w:rsidR="00E402A0">
        <w:rPr>
          <w:rFonts w:ascii="Times New Roman" w:hAnsi="Times New Roman" w:cs="Times New Roman"/>
          <w:sz w:val="24"/>
          <w:szCs w:val="24"/>
        </w:rPr>
        <w:t xml:space="preserve">, </w:t>
      </w:r>
      <w:r w:rsidR="009C3A5C" w:rsidRPr="007D364B">
        <w:rPr>
          <w:rFonts w:ascii="Times New Roman" w:hAnsi="Times New Roman" w:cs="Times New Roman"/>
          <w:sz w:val="24"/>
          <w:szCs w:val="24"/>
        </w:rPr>
        <w:t xml:space="preserve">iznosi </w:t>
      </w:r>
      <w:r w:rsidR="00E402A0">
        <w:rPr>
          <w:rFonts w:ascii="Times New Roman" w:hAnsi="Times New Roman" w:cs="Times New Roman"/>
          <w:sz w:val="24"/>
          <w:szCs w:val="24"/>
        </w:rPr>
        <w:t xml:space="preserve">96.012.678,88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E402A0">
        <w:rPr>
          <w:rFonts w:ascii="Times New Roman" w:hAnsi="Times New Roman" w:cs="Times New Roman"/>
          <w:sz w:val="24"/>
          <w:szCs w:val="24"/>
        </w:rPr>
        <w:t xml:space="preserve">, </w:t>
      </w:r>
      <w:r w:rsidR="00776418">
        <w:rPr>
          <w:rFonts w:ascii="Times New Roman" w:hAnsi="Times New Roman" w:cs="Times New Roman"/>
          <w:sz w:val="24"/>
          <w:szCs w:val="24"/>
        </w:rPr>
        <w:t>a u</w:t>
      </w:r>
      <w:r w:rsidR="00C7192F" w:rsidRPr="00C7192F">
        <w:rPr>
          <w:rFonts w:ascii="Times New Roman" w:hAnsi="Times New Roman" w:cs="Times New Roman"/>
          <w:sz w:val="24"/>
          <w:szCs w:val="24"/>
        </w:rPr>
        <w:t xml:space="preserve">kupni </w:t>
      </w:r>
      <w:r w:rsidR="00C7192F">
        <w:rPr>
          <w:rFonts w:ascii="Times New Roman" w:hAnsi="Times New Roman" w:cs="Times New Roman"/>
          <w:sz w:val="24"/>
          <w:szCs w:val="24"/>
        </w:rPr>
        <w:t xml:space="preserve">prihvatljivi </w:t>
      </w:r>
      <w:r w:rsidR="00C7192F" w:rsidRPr="00C7192F">
        <w:rPr>
          <w:rFonts w:ascii="Times New Roman" w:hAnsi="Times New Roman" w:cs="Times New Roman"/>
          <w:sz w:val="24"/>
          <w:szCs w:val="24"/>
        </w:rPr>
        <w:t>troškovi</w:t>
      </w:r>
      <w:r w:rsid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sz w:val="24"/>
          <w:szCs w:val="24"/>
        </w:rPr>
        <w:t xml:space="preserve">u razdoblju od 2025. do </w:t>
      </w:r>
      <w:r w:rsidR="0081410B">
        <w:rPr>
          <w:rFonts w:ascii="Times New Roman" w:hAnsi="Times New Roman" w:cs="Times New Roman"/>
          <w:sz w:val="24"/>
          <w:szCs w:val="24"/>
        </w:rPr>
        <w:t>2028</w:t>
      </w:r>
      <w:r w:rsidR="007E2D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="00C7192F">
        <w:rPr>
          <w:rFonts w:ascii="Times New Roman" w:hAnsi="Times New Roman" w:cs="Times New Roman"/>
          <w:sz w:val="24"/>
          <w:szCs w:val="24"/>
        </w:rPr>
        <w:t xml:space="preserve">iznose </w:t>
      </w:r>
      <w:r w:rsidR="007548C2" w:rsidRPr="007548C2">
        <w:rPr>
          <w:rFonts w:ascii="Times New Roman" w:hAnsi="Times New Roman" w:cs="Times New Roman"/>
          <w:sz w:val="24"/>
          <w:szCs w:val="24"/>
        </w:rPr>
        <w:t xml:space="preserve">78.216.742,15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23899">
        <w:rPr>
          <w:rFonts w:ascii="Times New Roman" w:hAnsi="Times New Roman" w:cs="Times New Roman"/>
          <w:sz w:val="24"/>
          <w:szCs w:val="24"/>
        </w:rPr>
        <w:t xml:space="preserve"> i</w:t>
      </w:r>
      <w:r w:rsidR="00E03BA9">
        <w:rPr>
          <w:rFonts w:ascii="Times New Roman" w:hAnsi="Times New Roman" w:cs="Times New Roman"/>
          <w:sz w:val="24"/>
          <w:szCs w:val="24"/>
        </w:rPr>
        <w:t xml:space="preserve"> </w:t>
      </w:r>
      <w:r w:rsidR="00C7192F">
        <w:rPr>
          <w:rFonts w:ascii="Times New Roman" w:hAnsi="Times New Roman" w:cs="Times New Roman"/>
          <w:sz w:val="24"/>
          <w:szCs w:val="24"/>
        </w:rPr>
        <w:t>odnos</w:t>
      </w:r>
      <w:r w:rsidR="00E03BA9">
        <w:rPr>
          <w:rFonts w:ascii="Times New Roman" w:hAnsi="Times New Roman" w:cs="Times New Roman"/>
          <w:sz w:val="24"/>
          <w:szCs w:val="24"/>
        </w:rPr>
        <w:t>e</w:t>
      </w:r>
      <w:r w:rsidR="00C7192F">
        <w:rPr>
          <w:rFonts w:ascii="Times New Roman" w:hAnsi="Times New Roman" w:cs="Times New Roman"/>
          <w:sz w:val="24"/>
          <w:szCs w:val="24"/>
        </w:rPr>
        <w:t xml:space="preserve"> </w:t>
      </w:r>
      <w:r w:rsidR="00923899">
        <w:rPr>
          <w:rFonts w:ascii="Times New Roman" w:hAnsi="Times New Roman" w:cs="Times New Roman"/>
          <w:sz w:val="24"/>
          <w:szCs w:val="24"/>
        </w:rPr>
        <w:t xml:space="preserve">se </w:t>
      </w:r>
      <w:bookmarkStart w:id="0" w:name="_GoBack"/>
      <w:bookmarkEnd w:id="0"/>
      <w:r w:rsidR="00C7192F">
        <w:rPr>
          <w:rFonts w:ascii="Times New Roman" w:hAnsi="Times New Roman" w:cs="Times New Roman"/>
          <w:sz w:val="24"/>
          <w:szCs w:val="24"/>
        </w:rPr>
        <w:t xml:space="preserve">na sredstva </w:t>
      </w:r>
      <w:r w:rsidR="00261D65">
        <w:rPr>
          <w:rFonts w:ascii="Times New Roman" w:hAnsi="Times New Roman" w:cs="Times New Roman"/>
          <w:sz w:val="24"/>
          <w:szCs w:val="24"/>
        </w:rPr>
        <w:t xml:space="preserve">Europskog </w:t>
      </w:r>
      <w:r w:rsidR="00C81B17">
        <w:rPr>
          <w:rFonts w:ascii="Times New Roman" w:hAnsi="Times New Roman" w:cs="Times New Roman"/>
          <w:sz w:val="24"/>
          <w:szCs w:val="24"/>
        </w:rPr>
        <w:t>fonda</w:t>
      </w:r>
      <w:r w:rsidR="00261D65">
        <w:rPr>
          <w:rFonts w:ascii="Times New Roman" w:hAnsi="Times New Roman" w:cs="Times New Roman"/>
          <w:sz w:val="24"/>
          <w:szCs w:val="24"/>
        </w:rPr>
        <w:t xml:space="preserve"> za regionalni razvoj</w:t>
      </w:r>
      <w:r w:rsidR="00C7192F" w:rsidRPr="00C7192F">
        <w:rPr>
          <w:rFonts w:ascii="Times New Roman" w:hAnsi="Times New Roman" w:cs="Times New Roman"/>
          <w:sz w:val="24"/>
          <w:szCs w:val="24"/>
        </w:rPr>
        <w:t>.</w:t>
      </w:r>
    </w:p>
    <w:p w14:paraId="651F0C82" w14:textId="77777777" w:rsidR="00B14F08" w:rsidRDefault="00B14F08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2FBDBA" w14:textId="77777777" w:rsidR="00B247EE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247EE" w:rsidRPr="00A0431D">
        <w:rPr>
          <w:rFonts w:ascii="Times New Roman" w:hAnsi="Times New Roman" w:cs="Times New Roman"/>
          <w:sz w:val="24"/>
          <w:szCs w:val="24"/>
        </w:rPr>
        <w:t>Prijavitelj je</w:t>
      </w:r>
      <w:r w:rsidR="00B247EE" w:rsidRPr="00987EDA">
        <w:rPr>
          <w:rFonts w:ascii="Times New Roman" w:hAnsi="Times New Roman" w:cs="Times New Roman"/>
          <w:sz w:val="24"/>
          <w:szCs w:val="24"/>
        </w:rPr>
        <w:t xml:space="preserve"> dužan osigurati sredstva za financiranje neprihvatljivih troškova u </w:t>
      </w:r>
      <w:r w:rsidR="00B247EE">
        <w:rPr>
          <w:rFonts w:ascii="Times New Roman" w:hAnsi="Times New Roman" w:cs="Times New Roman"/>
          <w:sz w:val="24"/>
          <w:szCs w:val="24"/>
        </w:rPr>
        <w:t xml:space="preserve">iznosu od </w:t>
      </w:r>
      <w:r w:rsidR="007548C2">
        <w:rPr>
          <w:rFonts w:ascii="Times New Roman" w:hAnsi="Times New Roman" w:cs="Times New Roman"/>
          <w:sz w:val="24"/>
          <w:szCs w:val="24"/>
        </w:rPr>
        <w:t xml:space="preserve">17.795.936,73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F20FB4">
        <w:rPr>
          <w:rFonts w:ascii="Times New Roman" w:hAnsi="Times New Roman" w:cs="Times New Roman"/>
          <w:sz w:val="24"/>
          <w:szCs w:val="24"/>
        </w:rPr>
        <w:t>.</w:t>
      </w:r>
    </w:p>
    <w:p w14:paraId="098E74FF" w14:textId="77777777" w:rsidR="00B247EE" w:rsidRDefault="00B247EE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2B07D2" w14:textId="77777777" w:rsidR="00C7192F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247EE">
        <w:rPr>
          <w:rFonts w:ascii="Times New Roman" w:hAnsi="Times New Roman" w:cs="Times New Roman"/>
          <w:sz w:val="24"/>
          <w:szCs w:val="24"/>
        </w:rPr>
        <w:t xml:space="preserve">Prihvatljivi troškovi odnose se na izvođenje radova, nadzor, </w:t>
      </w:r>
      <w:r w:rsidR="00847F90">
        <w:rPr>
          <w:rFonts w:ascii="Times New Roman" w:hAnsi="Times New Roman" w:cs="Times New Roman"/>
          <w:sz w:val="24"/>
          <w:szCs w:val="24"/>
        </w:rPr>
        <w:t xml:space="preserve">izvođenje arheoloških radova/istraživanja i nadzor, </w:t>
      </w:r>
      <w:r w:rsidR="00B247EE">
        <w:rPr>
          <w:rFonts w:ascii="Times New Roman" w:hAnsi="Times New Roman" w:cs="Times New Roman"/>
          <w:sz w:val="24"/>
          <w:szCs w:val="24"/>
        </w:rPr>
        <w:t>otkup zemljišta, pričuv</w:t>
      </w:r>
      <w:r w:rsidR="00B47028">
        <w:rPr>
          <w:rFonts w:ascii="Times New Roman" w:hAnsi="Times New Roman" w:cs="Times New Roman"/>
          <w:sz w:val="24"/>
          <w:szCs w:val="24"/>
        </w:rPr>
        <w:t>u</w:t>
      </w:r>
      <w:r w:rsidR="00B247EE">
        <w:rPr>
          <w:rFonts w:ascii="Times New Roman" w:hAnsi="Times New Roman" w:cs="Times New Roman"/>
          <w:sz w:val="24"/>
          <w:szCs w:val="24"/>
        </w:rPr>
        <w:t>, upravljanje projektom i promidžbu i vidljivost, a n</w:t>
      </w:r>
      <w:r w:rsidR="00C7192F" w:rsidRPr="00C7192F">
        <w:rPr>
          <w:rFonts w:ascii="Times New Roman" w:hAnsi="Times New Roman" w:cs="Times New Roman"/>
          <w:sz w:val="24"/>
          <w:szCs w:val="24"/>
        </w:rPr>
        <w:t xml:space="preserve">eprihvatljivi </w:t>
      </w:r>
      <w:r w:rsidR="00C81B17">
        <w:rPr>
          <w:rFonts w:ascii="Times New Roman" w:hAnsi="Times New Roman" w:cs="Times New Roman"/>
          <w:sz w:val="24"/>
          <w:szCs w:val="24"/>
        </w:rPr>
        <w:t>trošk</w:t>
      </w:r>
      <w:r w:rsidR="00B247EE">
        <w:rPr>
          <w:rFonts w:ascii="Times New Roman" w:hAnsi="Times New Roman" w:cs="Times New Roman"/>
          <w:sz w:val="24"/>
          <w:szCs w:val="24"/>
        </w:rPr>
        <w:t xml:space="preserve">ovi </w:t>
      </w:r>
      <w:r w:rsidR="00C81B17">
        <w:rPr>
          <w:rFonts w:ascii="Times New Roman" w:hAnsi="Times New Roman" w:cs="Times New Roman"/>
          <w:sz w:val="24"/>
          <w:szCs w:val="24"/>
        </w:rPr>
        <w:t>na</w:t>
      </w:r>
      <w:r w:rsidR="00B247EE">
        <w:rPr>
          <w:rFonts w:ascii="Times New Roman" w:hAnsi="Times New Roman" w:cs="Times New Roman"/>
          <w:sz w:val="24"/>
          <w:szCs w:val="24"/>
        </w:rPr>
        <w:t xml:space="preserve"> porez na dodanu vrijednost</w:t>
      </w:r>
      <w:r w:rsidR="00C7192F" w:rsidRPr="00C7192F">
        <w:rPr>
          <w:rFonts w:ascii="Times New Roman" w:hAnsi="Times New Roman" w:cs="Times New Roman"/>
          <w:sz w:val="24"/>
          <w:szCs w:val="24"/>
        </w:rPr>
        <w:t>.</w:t>
      </w:r>
    </w:p>
    <w:p w14:paraId="42D7CB12" w14:textId="77777777" w:rsidR="00225226" w:rsidRDefault="00225226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B964BD3" w14:textId="77777777" w:rsidR="00B14F08" w:rsidRDefault="00B14F08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E7D921" w14:textId="77777777" w:rsidR="00B14F08" w:rsidRDefault="00B14F08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81D460" w14:textId="77777777" w:rsidR="000F176A" w:rsidRDefault="000F176A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BBD5DCA" w14:textId="77777777" w:rsidR="00B14F08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CC0C" w14:textId="77777777" w:rsidR="004672CE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672CE" w:rsidRPr="001C6DC5">
        <w:rPr>
          <w:rFonts w:ascii="Times New Roman" w:hAnsi="Times New Roman" w:cs="Times New Roman"/>
          <w:sz w:val="24"/>
          <w:szCs w:val="24"/>
        </w:rPr>
        <w:t xml:space="preserve">Daje se suglasnost Ministarstvu mora, prometa i infrastrukture za </w:t>
      </w:r>
      <w:r w:rsidR="004672CE" w:rsidRPr="004672CE">
        <w:rPr>
          <w:rFonts w:ascii="Times New Roman" w:hAnsi="Times New Roman" w:cs="Times New Roman"/>
          <w:sz w:val="24"/>
          <w:szCs w:val="24"/>
        </w:rPr>
        <w:t>pokretanje postupka dodjel</w:t>
      </w:r>
      <w:r w:rsidR="00A54056">
        <w:rPr>
          <w:rFonts w:ascii="Times New Roman" w:hAnsi="Times New Roman" w:cs="Times New Roman"/>
          <w:sz w:val="24"/>
          <w:szCs w:val="24"/>
        </w:rPr>
        <w:t>e</w:t>
      </w:r>
      <w:r w:rsidR="004672CE" w:rsidRPr="004672CE">
        <w:rPr>
          <w:rFonts w:ascii="Times New Roman" w:hAnsi="Times New Roman" w:cs="Times New Roman"/>
          <w:sz w:val="24"/>
          <w:szCs w:val="24"/>
        </w:rPr>
        <w:t xml:space="preserve"> sredstava Europske unije u iznosu v</w:t>
      </w:r>
      <w:r w:rsidR="00A54056">
        <w:rPr>
          <w:rFonts w:ascii="Times New Roman" w:hAnsi="Times New Roman" w:cs="Times New Roman"/>
          <w:sz w:val="24"/>
          <w:szCs w:val="24"/>
        </w:rPr>
        <w:t>išem</w:t>
      </w:r>
      <w:r w:rsidR="004672CE" w:rsidRPr="004672CE">
        <w:rPr>
          <w:rFonts w:ascii="Times New Roman" w:hAnsi="Times New Roman" w:cs="Times New Roman"/>
          <w:sz w:val="24"/>
          <w:szCs w:val="24"/>
        </w:rPr>
        <w:t xml:space="preserve"> od deset posto iznad visine sredstava za </w:t>
      </w:r>
      <w:r w:rsidR="00A54056">
        <w:rPr>
          <w:rFonts w:ascii="Times New Roman" w:hAnsi="Times New Roman" w:cs="Times New Roman"/>
          <w:sz w:val="24"/>
          <w:szCs w:val="24"/>
        </w:rPr>
        <w:t>S</w:t>
      </w:r>
      <w:r w:rsidR="004672CE" w:rsidRPr="004672CE">
        <w:rPr>
          <w:rFonts w:ascii="Times New Roman" w:hAnsi="Times New Roman" w:cs="Times New Roman"/>
          <w:sz w:val="24"/>
          <w:szCs w:val="24"/>
        </w:rPr>
        <w:t>pecifični cilj</w:t>
      </w:r>
      <w:r w:rsidR="00A54056">
        <w:rPr>
          <w:rFonts w:ascii="Times New Roman" w:hAnsi="Times New Roman" w:cs="Times New Roman"/>
          <w:sz w:val="24"/>
          <w:szCs w:val="24"/>
        </w:rPr>
        <w:t xml:space="preserve"> RSO3.2.</w:t>
      </w:r>
      <w:r w:rsidR="004672CE">
        <w:rPr>
          <w:rFonts w:ascii="Times New Roman" w:hAnsi="Times New Roman" w:cs="Times New Roman"/>
          <w:sz w:val="24"/>
          <w:szCs w:val="24"/>
        </w:rPr>
        <w:t xml:space="preserve">, </w:t>
      </w:r>
      <w:r w:rsidR="00A54056">
        <w:rPr>
          <w:rFonts w:ascii="Times New Roman" w:hAnsi="Times New Roman" w:cs="Times New Roman"/>
          <w:sz w:val="24"/>
          <w:szCs w:val="24"/>
        </w:rPr>
        <w:t>pod uvjetom da ukupna vrijednost pokrenutih postupaka dodjele sredstava nije viša od 69,49% iznad visine raspoloživih sredstava iz</w:t>
      </w:r>
      <w:r w:rsidR="00A54056" w:rsidRPr="00A54056">
        <w:t xml:space="preserve"> </w:t>
      </w:r>
      <w:r w:rsidR="00A54056" w:rsidRPr="00A54056">
        <w:rPr>
          <w:rFonts w:ascii="Times New Roman" w:hAnsi="Times New Roman" w:cs="Times New Roman"/>
          <w:sz w:val="24"/>
          <w:szCs w:val="24"/>
        </w:rPr>
        <w:t>Europskog fonda za regionalni razvoj</w:t>
      </w:r>
      <w:r w:rsidR="00A54056">
        <w:rPr>
          <w:rFonts w:ascii="Times New Roman" w:hAnsi="Times New Roman" w:cs="Times New Roman"/>
          <w:sz w:val="24"/>
          <w:szCs w:val="24"/>
        </w:rPr>
        <w:t xml:space="preserve"> za isti specifični cilj</w:t>
      </w:r>
      <w:r w:rsidR="004672CE" w:rsidRPr="001C6DC5">
        <w:rPr>
          <w:rFonts w:ascii="Times New Roman" w:hAnsi="Times New Roman" w:cs="Times New Roman"/>
          <w:sz w:val="24"/>
          <w:szCs w:val="24"/>
        </w:rPr>
        <w:t>.</w:t>
      </w:r>
    </w:p>
    <w:p w14:paraId="5477D501" w14:textId="77777777" w:rsidR="00B14F08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36FBE" w14:textId="77777777" w:rsidR="0049654C" w:rsidRDefault="0049654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4C">
        <w:rPr>
          <w:rFonts w:ascii="Times New Roman" w:hAnsi="Times New Roman" w:cs="Times New Roman"/>
          <w:b/>
          <w:sz w:val="24"/>
          <w:szCs w:val="24"/>
        </w:rPr>
        <w:t>IV.</w:t>
      </w:r>
    </w:p>
    <w:p w14:paraId="1452807A" w14:textId="77777777" w:rsidR="00B14F08" w:rsidRPr="0049654C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817E" w14:textId="5FE00FA9" w:rsidR="00B247EE" w:rsidRPr="001C6DC5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247EE" w:rsidRPr="001C6DC5">
        <w:rPr>
          <w:rFonts w:ascii="Times New Roman" w:hAnsi="Times New Roman" w:cs="Times New Roman"/>
          <w:sz w:val="24"/>
          <w:szCs w:val="24"/>
        </w:rPr>
        <w:t>Daje se</w:t>
      </w:r>
      <w:r w:rsidR="00B132A6">
        <w:rPr>
          <w:rFonts w:ascii="Times New Roman" w:hAnsi="Times New Roman" w:cs="Times New Roman"/>
          <w:sz w:val="24"/>
          <w:szCs w:val="24"/>
        </w:rPr>
        <w:t xml:space="preserve"> prethodna </w:t>
      </w:r>
      <w:r w:rsidR="00B247EE" w:rsidRPr="001C6DC5">
        <w:rPr>
          <w:rFonts w:ascii="Times New Roman" w:hAnsi="Times New Roman" w:cs="Times New Roman"/>
          <w:sz w:val="24"/>
          <w:szCs w:val="24"/>
        </w:rPr>
        <w:t xml:space="preserve">suglasnost Ministarstvu mora, prometa i infrastrukture za preuzimanje obveza na teret sredstava državnog proračuna Republike Hrvatske u razdoblju od </w:t>
      </w:r>
      <w:r w:rsidR="00E03BA9" w:rsidRPr="001C6DC5">
        <w:rPr>
          <w:rFonts w:ascii="Times New Roman" w:hAnsi="Times New Roman" w:cs="Times New Roman"/>
          <w:sz w:val="24"/>
          <w:szCs w:val="24"/>
        </w:rPr>
        <w:t>202</w:t>
      </w:r>
      <w:r w:rsidR="00E03BA9">
        <w:rPr>
          <w:rFonts w:ascii="Times New Roman" w:hAnsi="Times New Roman" w:cs="Times New Roman"/>
          <w:sz w:val="24"/>
          <w:szCs w:val="24"/>
        </w:rPr>
        <w:t>6</w:t>
      </w:r>
      <w:r w:rsidR="00B247EE" w:rsidRPr="001C6DC5">
        <w:rPr>
          <w:rFonts w:ascii="Times New Roman" w:hAnsi="Times New Roman" w:cs="Times New Roman"/>
          <w:sz w:val="24"/>
          <w:szCs w:val="24"/>
        </w:rPr>
        <w:t xml:space="preserve">. do </w:t>
      </w:r>
      <w:r w:rsidR="0081410B" w:rsidRPr="001C6DC5">
        <w:rPr>
          <w:rFonts w:ascii="Times New Roman" w:hAnsi="Times New Roman" w:cs="Times New Roman"/>
          <w:sz w:val="24"/>
          <w:szCs w:val="24"/>
        </w:rPr>
        <w:t>20</w:t>
      </w:r>
      <w:r w:rsidR="0081410B">
        <w:rPr>
          <w:rFonts w:ascii="Times New Roman" w:hAnsi="Times New Roman" w:cs="Times New Roman"/>
          <w:sz w:val="24"/>
          <w:szCs w:val="24"/>
        </w:rPr>
        <w:t>28</w:t>
      </w:r>
      <w:r w:rsidR="00B247EE" w:rsidRPr="001C6DC5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47EE" w:rsidRPr="001C6DC5">
        <w:rPr>
          <w:rFonts w:ascii="Times New Roman" w:hAnsi="Times New Roman" w:cs="Times New Roman"/>
          <w:sz w:val="24"/>
          <w:szCs w:val="24"/>
        </w:rPr>
        <w:t xml:space="preserve"> odnosno za </w:t>
      </w:r>
      <w:r w:rsidR="00B247EE">
        <w:rPr>
          <w:rFonts w:ascii="Times New Roman" w:hAnsi="Times New Roman" w:cs="Times New Roman"/>
          <w:sz w:val="24"/>
          <w:szCs w:val="24"/>
        </w:rPr>
        <w:t xml:space="preserve">donošenje Odluke o financiranju Projekta i </w:t>
      </w:r>
      <w:r w:rsidR="00B247EE" w:rsidRPr="001C6DC5">
        <w:rPr>
          <w:rFonts w:ascii="Times New Roman" w:hAnsi="Times New Roman" w:cs="Times New Roman"/>
          <w:sz w:val="24"/>
          <w:szCs w:val="24"/>
        </w:rPr>
        <w:t xml:space="preserve">sklapanje </w:t>
      </w:r>
      <w:r w:rsidR="00B247EE">
        <w:rPr>
          <w:rFonts w:ascii="Times New Roman" w:hAnsi="Times New Roman" w:cs="Times New Roman"/>
          <w:sz w:val="24"/>
          <w:szCs w:val="24"/>
        </w:rPr>
        <w:t>U</w:t>
      </w:r>
      <w:r w:rsidR="00B247EE" w:rsidRPr="001C6DC5">
        <w:rPr>
          <w:rFonts w:ascii="Times New Roman" w:hAnsi="Times New Roman" w:cs="Times New Roman"/>
          <w:sz w:val="24"/>
          <w:szCs w:val="24"/>
        </w:rPr>
        <w:t>govora o dodjeli bespovratnih sredstava</w:t>
      </w:r>
      <w:r w:rsidR="00B247EE">
        <w:rPr>
          <w:rFonts w:ascii="Times New Roman" w:hAnsi="Times New Roman" w:cs="Times New Roman"/>
          <w:sz w:val="24"/>
          <w:szCs w:val="24"/>
        </w:rPr>
        <w:t xml:space="preserve"> za Projekt</w:t>
      </w:r>
      <w:r w:rsidR="00B247EE" w:rsidRPr="001C6DC5">
        <w:rPr>
          <w:rFonts w:ascii="Times New Roman" w:hAnsi="Times New Roman" w:cs="Times New Roman"/>
          <w:sz w:val="24"/>
          <w:szCs w:val="24"/>
        </w:rPr>
        <w:t>.</w:t>
      </w:r>
    </w:p>
    <w:p w14:paraId="6CCF88F3" w14:textId="77777777" w:rsidR="00B14F08" w:rsidRDefault="00B14F08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C5CBBC" w14:textId="77777777" w:rsidR="00AD4DAD" w:rsidRPr="001C6DC5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247EE">
        <w:rPr>
          <w:rFonts w:ascii="Times New Roman" w:hAnsi="Times New Roman" w:cs="Times New Roman"/>
          <w:sz w:val="24"/>
          <w:szCs w:val="24"/>
        </w:rPr>
        <w:t>Bespovratna s</w:t>
      </w:r>
      <w:r w:rsidR="00C81B17" w:rsidRPr="001C6DC5">
        <w:rPr>
          <w:rFonts w:ascii="Times New Roman" w:hAnsi="Times New Roman" w:cs="Times New Roman"/>
          <w:sz w:val="24"/>
          <w:szCs w:val="24"/>
        </w:rPr>
        <w:t xml:space="preserve">redstva za financiranje Projekta planiraju se na Razdjelu 065, Glavi 06505 Ministarstva mora, prometa i infrastrukture, na projektu T820079 Program Konkurentnost i kohezija 2021.-2027. </w:t>
      </w:r>
      <w:r w:rsidR="00B247EE">
        <w:rPr>
          <w:rFonts w:ascii="Times New Roman" w:hAnsi="Times New Roman" w:cs="Times New Roman"/>
          <w:sz w:val="24"/>
          <w:szCs w:val="24"/>
        </w:rPr>
        <w:t>kako slijedi:</w:t>
      </w:r>
    </w:p>
    <w:p w14:paraId="6F25D611" w14:textId="77777777" w:rsidR="00EF16F4" w:rsidRDefault="00EF16F4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92443D" w14:textId="77777777" w:rsidR="00EF16F4" w:rsidRDefault="002001DB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DB">
        <w:rPr>
          <w:noProof/>
          <w:lang w:eastAsia="hr-HR"/>
        </w:rPr>
        <w:lastRenderedPageBreak/>
        <w:drawing>
          <wp:inline distT="0" distB="0" distL="0" distR="0" wp14:anchorId="2F45FDCB" wp14:editId="3229E31C">
            <wp:extent cx="5086093" cy="2223744"/>
            <wp:effectExtent l="0" t="0" r="63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66" cy="223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8798" w14:textId="77777777" w:rsidR="00B14F08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E84DE" w14:textId="77777777" w:rsidR="00C81B17" w:rsidRDefault="00C81B17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DC5">
        <w:rPr>
          <w:rFonts w:ascii="Times New Roman" w:hAnsi="Times New Roman" w:cs="Times New Roman"/>
          <w:b/>
          <w:sz w:val="24"/>
          <w:szCs w:val="24"/>
        </w:rPr>
        <w:t>V.</w:t>
      </w:r>
    </w:p>
    <w:p w14:paraId="59EC30C2" w14:textId="77777777" w:rsidR="00B14F08" w:rsidRPr="001C6DC5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762E9" w14:textId="77777777" w:rsidR="002B639F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1B17" w:rsidRPr="001C6DC5">
        <w:rPr>
          <w:rFonts w:ascii="Times New Roman" w:hAnsi="Times New Roman" w:cs="Times New Roman"/>
          <w:sz w:val="24"/>
          <w:szCs w:val="24"/>
        </w:rPr>
        <w:t>Plaćanja koja proizlaze iz obveza preuzetih u skladu s ovom Odlukom, Ministarstvo mora, prometa i infrastrukture dužno je kao obvezu uključiti u financijski plan u godini u kojoj obveza dospijeva.</w:t>
      </w:r>
    </w:p>
    <w:p w14:paraId="7D3A55B7" w14:textId="77777777" w:rsidR="00B14F08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F73BDA" w14:textId="77777777" w:rsidR="006066ED" w:rsidRDefault="00E34A6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V</w:t>
      </w:r>
      <w:r w:rsidR="0049654C">
        <w:rPr>
          <w:rFonts w:ascii="Times New Roman" w:hAnsi="Times New Roman" w:cs="Times New Roman"/>
          <w:b/>
          <w:sz w:val="24"/>
          <w:szCs w:val="24"/>
        </w:rPr>
        <w:t>I</w:t>
      </w:r>
      <w:r w:rsidR="006066ED" w:rsidRPr="007D364B">
        <w:rPr>
          <w:rFonts w:ascii="Times New Roman" w:hAnsi="Times New Roman" w:cs="Times New Roman"/>
          <w:b/>
          <w:sz w:val="24"/>
          <w:szCs w:val="24"/>
        </w:rPr>
        <w:t>.</w:t>
      </w:r>
    </w:p>
    <w:p w14:paraId="44BFE31A" w14:textId="77777777" w:rsidR="00B14F08" w:rsidRPr="007D364B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82C2C" w14:textId="77777777" w:rsidR="00FA609D" w:rsidRPr="007D364B" w:rsidRDefault="00FA609D" w:rsidP="00B14F08">
      <w:pPr>
        <w:spacing w:after="0" w:line="2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6D4351A6" w14:textId="77777777" w:rsidR="00B14F08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AA039F3" w14:textId="77777777" w:rsidR="00FA609D" w:rsidRPr="007D364B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KLASA:</w:t>
      </w:r>
    </w:p>
    <w:p w14:paraId="7FDC07CC" w14:textId="77777777" w:rsidR="00FA609D" w:rsidRPr="007D364B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URBROJ:</w:t>
      </w:r>
    </w:p>
    <w:p w14:paraId="37242C39" w14:textId="77777777" w:rsidR="00FA609D" w:rsidRPr="007D364B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1C15E27" w14:textId="77777777" w:rsidR="00FA609D" w:rsidRPr="00B14F08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Zagreb,</w:t>
      </w:r>
      <w:r w:rsidR="00B14F08">
        <w:rPr>
          <w:rFonts w:ascii="Times New Roman" w:hAnsi="Times New Roman" w:cs="Times New Roman"/>
          <w:sz w:val="24"/>
          <w:szCs w:val="24"/>
        </w:rPr>
        <w:tab/>
      </w:r>
      <w:r w:rsidR="00B14F08">
        <w:rPr>
          <w:rFonts w:ascii="Times New Roman" w:hAnsi="Times New Roman" w:cs="Times New Roman"/>
          <w:sz w:val="24"/>
          <w:szCs w:val="24"/>
        </w:rPr>
        <w:tab/>
      </w:r>
      <w:r w:rsidR="00B14F08">
        <w:rPr>
          <w:rFonts w:ascii="Times New Roman" w:hAnsi="Times New Roman" w:cs="Times New Roman"/>
          <w:sz w:val="24"/>
          <w:szCs w:val="24"/>
        </w:rPr>
        <w:tab/>
      </w:r>
      <w:r w:rsidR="0031219F">
        <w:rPr>
          <w:rFonts w:ascii="Times New Roman" w:hAnsi="Times New Roman" w:cs="Times New Roman"/>
          <w:sz w:val="24"/>
          <w:szCs w:val="24"/>
        </w:rPr>
        <w:tab/>
      </w:r>
      <w:r w:rsidR="0031219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D36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4F0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14F08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7245B0AB" w14:textId="77777777" w:rsidR="00B14F08" w:rsidRPr="00B14F08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977A4B" w14:textId="77777777" w:rsidR="00B14F08" w:rsidRPr="00B14F08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C3B8EDA" w14:textId="77777777" w:rsidR="00350E59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4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95B91" w:rsidRPr="00B14F08">
        <w:rPr>
          <w:rFonts w:ascii="Times New Roman" w:hAnsi="Times New Roman" w:cs="Times New Roman"/>
          <w:sz w:val="24"/>
          <w:szCs w:val="24"/>
        </w:rPr>
        <w:t xml:space="preserve">mr. sc. </w:t>
      </w:r>
      <w:r w:rsidRPr="00B14F08">
        <w:rPr>
          <w:rFonts w:ascii="Times New Roman" w:hAnsi="Times New Roman" w:cs="Times New Roman"/>
          <w:sz w:val="24"/>
          <w:szCs w:val="24"/>
        </w:rPr>
        <w:t>Andrej Plenković</w:t>
      </w:r>
    </w:p>
    <w:p w14:paraId="03E40190" w14:textId="77777777" w:rsidR="00B14F08" w:rsidRPr="00B14F08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D1CA5E9" w14:textId="77777777" w:rsidR="00DD1916" w:rsidRDefault="00DD1916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F15C91E" w14:textId="77777777" w:rsidR="00B14F08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145D5" w14:textId="77777777" w:rsidR="00DD1916" w:rsidRPr="001B541F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1B541F">
        <w:rPr>
          <w:rFonts w:ascii="Times New Roman" w:hAnsi="Times New Roman" w:cs="Times New Roman"/>
          <w:sz w:val="24"/>
          <w:szCs w:val="24"/>
        </w:rPr>
        <w:t>Zakonom o institucionalnom okviru za korištenje fondova Europske unije u Republici Hrvatskoj (NN 116/21</w:t>
      </w:r>
      <w:r w:rsidR="003F2A4A">
        <w:rPr>
          <w:rFonts w:ascii="Times New Roman" w:hAnsi="Times New Roman" w:cs="Times New Roman"/>
          <w:sz w:val="24"/>
          <w:szCs w:val="24"/>
        </w:rPr>
        <w:t>, 31/25</w:t>
      </w:r>
      <w:r w:rsidRPr="001B541F">
        <w:rPr>
          <w:rFonts w:ascii="Times New Roman" w:hAnsi="Times New Roman" w:cs="Times New Roman"/>
          <w:sz w:val="24"/>
          <w:szCs w:val="24"/>
        </w:rPr>
        <w:t xml:space="preserve">) uspostavljen je institucionalni okvir za korištenje fondova </w:t>
      </w:r>
      <w:r>
        <w:rPr>
          <w:rFonts w:ascii="Times New Roman" w:hAnsi="Times New Roman" w:cs="Times New Roman"/>
          <w:sz w:val="24"/>
          <w:szCs w:val="24"/>
        </w:rPr>
        <w:t xml:space="preserve">Europske unije u </w:t>
      </w:r>
      <w:r w:rsidRPr="00AD15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kviru podijeljenog upravljanja</w:t>
      </w:r>
      <w:r w:rsidRPr="00AD157E">
        <w:rPr>
          <w:rFonts w:ascii="Times New Roman" w:hAnsi="Times New Roman" w:cs="Times New Roman"/>
          <w:sz w:val="24"/>
          <w:szCs w:val="24"/>
        </w:rPr>
        <w:t xml:space="preserve"> počevši od financijskog razdoblja 2021.–2027.</w:t>
      </w:r>
    </w:p>
    <w:p w14:paraId="0470F697" w14:textId="77777777" w:rsidR="00DD1916" w:rsidRPr="001B541F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14:paraId="7CB0BC38" w14:textId="77777777" w:rsidR="00DD1916" w:rsidRPr="00BB0D28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1B541F">
        <w:rPr>
          <w:rFonts w:ascii="Times New Roman" w:hAnsi="Times New Roman" w:cs="Times New Roman"/>
          <w:sz w:val="24"/>
          <w:szCs w:val="24"/>
        </w:rPr>
        <w:lastRenderedPageBreak/>
        <w:t xml:space="preserve">Uredbom o tijelima 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541F">
        <w:rPr>
          <w:rFonts w:ascii="Times New Roman" w:hAnsi="Times New Roman" w:cs="Times New Roman"/>
          <w:sz w:val="24"/>
          <w:szCs w:val="24"/>
        </w:rPr>
        <w:t>ustavu upravljanja i kontrole za provedbu programa iz područja konkurentnosti i kohezije za financijsko razdoblje 2021.-</w:t>
      </w:r>
      <w:r>
        <w:rPr>
          <w:rFonts w:ascii="Times New Roman" w:hAnsi="Times New Roman" w:cs="Times New Roman"/>
          <w:sz w:val="24"/>
          <w:szCs w:val="24"/>
        </w:rPr>
        <w:t>2027. (NN 96/22, 35/24)</w:t>
      </w:r>
      <w:r w:rsidRPr="001B541F">
        <w:rPr>
          <w:rFonts w:ascii="Times New Roman" w:hAnsi="Times New Roman" w:cs="Times New Roman"/>
          <w:sz w:val="24"/>
          <w:szCs w:val="24"/>
        </w:rPr>
        <w:t xml:space="preserve"> određeno je koje institucije postaju tijela u Sustavima upravljanja i kontrol</w:t>
      </w:r>
      <w:r>
        <w:rPr>
          <w:rFonts w:ascii="Times New Roman" w:hAnsi="Times New Roman" w:cs="Times New Roman"/>
          <w:sz w:val="24"/>
          <w:szCs w:val="24"/>
        </w:rPr>
        <w:t>e za</w:t>
      </w:r>
      <w:r w:rsidRPr="00AD157E">
        <w:t xml:space="preserve"> </w:t>
      </w:r>
      <w:r>
        <w:rPr>
          <w:rFonts w:ascii="Times New Roman" w:hAnsi="Times New Roman" w:cs="Times New Roman"/>
          <w:sz w:val="24"/>
          <w:szCs w:val="24"/>
        </w:rPr>
        <w:t>financijsko razdoblje</w:t>
      </w:r>
      <w:r w:rsidRPr="00AD157E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157E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5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AD157E">
        <w:rPr>
          <w:rFonts w:ascii="Times New Roman" w:hAnsi="Times New Roman" w:cs="Times New Roman"/>
          <w:sz w:val="24"/>
          <w:szCs w:val="24"/>
        </w:rPr>
        <w:t xml:space="preserve"> se razrađuju njihovi međusobni odnosi, funkcije i odgovornosti.</w:t>
      </w:r>
    </w:p>
    <w:p w14:paraId="2331A77B" w14:textId="77777777" w:rsidR="00DD1916" w:rsidRPr="007D364B" w:rsidRDefault="00DD1916" w:rsidP="00E36E7D">
      <w:pPr>
        <w:pStyle w:val="Default"/>
        <w:spacing w:line="20" w:lineRule="atLeast"/>
        <w:ind w:right="4"/>
        <w:jc w:val="both"/>
        <w:rPr>
          <w:b/>
          <w:color w:val="auto"/>
        </w:rPr>
      </w:pPr>
    </w:p>
    <w:p w14:paraId="42F2EC54" w14:textId="77777777" w:rsidR="00DD1916" w:rsidRDefault="00DD1916" w:rsidP="00E36E7D">
      <w:pPr>
        <w:pStyle w:val="Default"/>
        <w:spacing w:line="20" w:lineRule="atLeast"/>
        <w:ind w:right="4"/>
        <w:jc w:val="both"/>
        <w:rPr>
          <w:color w:val="auto"/>
        </w:rPr>
      </w:pPr>
      <w:r w:rsidRPr="007D364B">
        <w:rPr>
          <w:color w:val="auto"/>
        </w:rPr>
        <w:t xml:space="preserve">Sukladno predmetnom zakonodavnom i podzakonodavnom okviru </w:t>
      </w:r>
      <w:r>
        <w:rPr>
          <w:color w:val="auto"/>
        </w:rPr>
        <w:t xml:space="preserve">za </w:t>
      </w:r>
      <w:r w:rsidRPr="007D364B">
        <w:rPr>
          <w:color w:val="auto"/>
        </w:rPr>
        <w:t>PKK</w:t>
      </w:r>
      <w:r>
        <w:rPr>
          <w:color w:val="auto"/>
        </w:rPr>
        <w:t xml:space="preserve"> 2021.-2027</w:t>
      </w:r>
      <w:r w:rsidRPr="007D364B">
        <w:rPr>
          <w:color w:val="auto"/>
        </w:rPr>
        <w:t>. Posredničko tijelo razine 1 (</w:t>
      </w:r>
      <w:r>
        <w:rPr>
          <w:color w:val="auto"/>
        </w:rPr>
        <w:t xml:space="preserve">dalje: </w:t>
      </w:r>
      <w:r w:rsidRPr="007D364B">
        <w:rPr>
          <w:color w:val="auto"/>
        </w:rPr>
        <w:t xml:space="preserve">PT1) za </w:t>
      </w:r>
      <w:r>
        <w:rPr>
          <w:color w:val="auto"/>
        </w:rPr>
        <w:t>Prioritet 5. Razvoj održive, pametne i sigurne mobilnosti, Specifični cilj</w:t>
      </w:r>
      <w:r w:rsidR="00997A5A" w:rsidRPr="00997A5A">
        <w:rPr>
          <w:color w:val="auto"/>
        </w:rPr>
        <w:t xml:space="preserve">: RSO3.2. </w:t>
      </w:r>
      <w:r w:rsidRPr="00DD1916">
        <w:rPr>
          <w:color w:val="auto"/>
        </w:rPr>
        <w:t>Razvoj i jačanje održive, pametne i intermodalne nacionalne, regionalne i lokalne mobilnosti koja je otporna na klimatske promjene, uključujući bolji pristup mreži TE</w:t>
      </w:r>
      <w:r>
        <w:rPr>
          <w:color w:val="auto"/>
        </w:rPr>
        <w:t>N-T i prekograničnoj mobilnosti</w:t>
      </w:r>
      <w:r w:rsidRPr="00DD1916">
        <w:rPr>
          <w:color w:val="auto"/>
        </w:rPr>
        <w:t xml:space="preserve"> </w:t>
      </w:r>
      <w:r w:rsidRPr="007D364B">
        <w:rPr>
          <w:color w:val="auto"/>
        </w:rPr>
        <w:t>je Ministarstvo mora, prometa i infrastrukture, dok je Središnja agencija za financiranje i ugovaranje programa i projekata Europske unije (</w:t>
      </w:r>
      <w:r>
        <w:rPr>
          <w:color w:val="auto"/>
        </w:rPr>
        <w:t xml:space="preserve">dalje: </w:t>
      </w:r>
      <w:r w:rsidRPr="007D364B">
        <w:rPr>
          <w:color w:val="auto"/>
        </w:rPr>
        <w:t>SAFU) određena Posredničkim tijelom razine 2 (</w:t>
      </w:r>
      <w:r>
        <w:rPr>
          <w:color w:val="auto"/>
        </w:rPr>
        <w:t xml:space="preserve">dalje: </w:t>
      </w:r>
      <w:r w:rsidR="00295F8A">
        <w:rPr>
          <w:color w:val="auto"/>
        </w:rPr>
        <w:t>PT2)</w:t>
      </w:r>
      <w:r w:rsidR="00E35BDD">
        <w:rPr>
          <w:color w:val="auto"/>
        </w:rPr>
        <w:t>.</w:t>
      </w:r>
    </w:p>
    <w:p w14:paraId="7C6139C3" w14:textId="77777777" w:rsidR="00DD1916" w:rsidRDefault="00DD1916" w:rsidP="00E36E7D">
      <w:pPr>
        <w:pStyle w:val="Default"/>
        <w:spacing w:line="20" w:lineRule="atLeast"/>
        <w:ind w:right="4"/>
        <w:jc w:val="both"/>
        <w:rPr>
          <w:color w:val="auto"/>
        </w:rPr>
      </w:pPr>
    </w:p>
    <w:p w14:paraId="38F1F995" w14:textId="77777777" w:rsidR="00DD1916" w:rsidRDefault="00DD191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auto"/>
        </w:rPr>
        <w:t>PT1</w:t>
      </w:r>
      <w:r w:rsidRPr="002C7261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>je tijelo državne uprave koje, u okviru specifičnog cilja iz svoje nadležnosti, između ostalog,</w:t>
      </w:r>
      <w:r w:rsidRPr="002C7261">
        <w:t xml:space="preserve"> </w:t>
      </w:r>
      <w:r w:rsidRPr="002C7261">
        <w:rPr>
          <w:color w:val="231F20"/>
          <w:shd w:val="clear" w:color="auto" w:fill="FFFFFF"/>
        </w:rPr>
        <w:t>izrađuj</w:t>
      </w:r>
      <w:r>
        <w:rPr>
          <w:color w:val="231F20"/>
          <w:shd w:val="clear" w:color="auto" w:fill="FFFFFF"/>
        </w:rPr>
        <w:t>e</w:t>
      </w:r>
      <w:r w:rsidRPr="002C7261">
        <w:rPr>
          <w:color w:val="231F20"/>
          <w:shd w:val="clear" w:color="auto" w:fill="FFFFFF"/>
        </w:rPr>
        <w:t xml:space="preserve"> dokumentaciju poziva na dodjelu bespovratnih sredstava te ju objavljuj</w:t>
      </w:r>
      <w:r>
        <w:rPr>
          <w:color w:val="231F20"/>
          <w:shd w:val="clear" w:color="auto" w:fill="FFFFFF"/>
        </w:rPr>
        <w:t>e</w:t>
      </w:r>
      <w:r>
        <w:t xml:space="preserve">, a </w:t>
      </w:r>
      <w:r w:rsidRPr="002C7261">
        <w:rPr>
          <w:color w:val="231F20"/>
          <w:shd w:val="clear" w:color="auto" w:fill="FFFFFF"/>
        </w:rPr>
        <w:t>po završetku postu</w:t>
      </w:r>
      <w:r>
        <w:rPr>
          <w:color w:val="231F20"/>
          <w:shd w:val="clear" w:color="auto" w:fill="FFFFFF"/>
        </w:rPr>
        <w:t xml:space="preserve">pka odabira operacija </w:t>
      </w:r>
      <w:r w:rsidR="00E33461">
        <w:rPr>
          <w:color w:val="231F20"/>
          <w:shd w:val="clear" w:color="auto" w:fill="FFFFFF"/>
        </w:rPr>
        <w:t xml:space="preserve">donosi odluku o financiranju i </w:t>
      </w:r>
      <w:r>
        <w:rPr>
          <w:color w:val="231F20"/>
          <w:shd w:val="clear" w:color="auto" w:fill="FFFFFF"/>
        </w:rPr>
        <w:t>priprema</w:t>
      </w:r>
      <w:r w:rsidRPr="002C7261">
        <w:rPr>
          <w:color w:val="231F20"/>
          <w:shd w:val="clear" w:color="auto" w:fill="FFFFFF"/>
        </w:rPr>
        <w:t xml:space="preserve"> nacrte ugovora o dodjeli bespovratnih sredstava</w:t>
      </w:r>
      <w:r>
        <w:rPr>
          <w:color w:val="231F20"/>
          <w:shd w:val="clear" w:color="auto" w:fill="FFFFFF"/>
        </w:rPr>
        <w:t xml:space="preserve">. </w:t>
      </w:r>
    </w:p>
    <w:p w14:paraId="360099D4" w14:textId="77777777" w:rsidR="00DD1916" w:rsidRDefault="00DD191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501A258B" w14:textId="77777777" w:rsidR="00F20FB4" w:rsidRPr="00F20FB4" w:rsidRDefault="00F20FB4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A0431D">
        <w:rPr>
          <w:color w:val="231F20"/>
          <w:shd w:val="clear" w:color="auto" w:fill="FFFFFF"/>
        </w:rPr>
        <w:t xml:space="preserve">Cilj </w:t>
      </w:r>
      <w:r w:rsidR="00832A90">
        <w:rPr>
          <w:color w:val="231F20"/>
          <w:shd w:val="clear" w:color="auto" w:fill="FFFFFF"/>
        </w:rPr>
        <w:t>P</w:t>
      </w:r>
      <w:r w:rsidRPr="00A0431D">
        <w:rPr>
          <w:color w:val="231F20"/>
          <w:shd w:val="clear" w:color="auto" w:fill="FFFFFF"/>
        </w:rPr>
        <w:t>rojekta je</w:t>
      </w:r>
      <w:r w:rsidRPr="00F20FB4">
        <w:rPr>
          <w:color w:val="231F20"/>
          <w:shd w:val="clear" w:color="auto" w:fill="FFFFFF"/>
        </w:rPr>
        <w:t xml:space="preserve"> izgraditi dionicu: čvor Mravince - čvor TTTS, a koja je dionica dio projekta izgradnje ceste Solin - Stobreč - Dugi Rat - Omiš. Navedenom izgradnjom nastavlja se izgradnja već započete izgradnje ceste Solin - Stobreč - Dugi Rat - Omiš. Prometnicom će se poboljšati </w:t>
      </w:r>
      <w:r w:rsidR="00E33461" w:rsidRPr="00E33461">
        <w:rPr>
          <w:color w:val="231F20"/>
          <w:shd w:val="clear" w:color="auto" w:fill="FFFFFF"/>
        </w:rPr>
        <w:t>veze na TEN-T mrežu</w:t>
      </w:r>
      <w:r w:rsidR="00E33461">
        <w:rPr>
          <w:color w:val="231F20"/>
          <w:shd w:val="clear" w:color="auto" w:fill="FFFFFF"/>
        </w:rPr>
        <w:t>,</w:t>
      </w:r>
      <w:r w:rsidR="00E33461" w:rsidRPr="00E33461">
        <w:rPr>
          <w:color w:val="231F20"/>
          <w:shd w:val="clear" w:color="auto" w:fill="FFFFFF"/>
        </w:rPr>
        <w:t xml:space="preserve"> </w:t>
      </w:r>
      <w:r w:rsidRPr="00F20FB4">
        <w:rPr>
          <w:color w:val="231F20"/>
          <w:shd w:val="clear" w:color="auto" w:fill="FFFFFF"/>
        </w:rPr>
        <w:t>regionalna i lokalna mobilnost u vidu poboljšanja pristupačnosti manjih regionalnih središta i ruralnih područja, rasteretit će se postojeće prometnice te će se ukloniti usko grlo i povećat</w:t>
      </w:r>
      <w:r w:rsidR="00E33461">
        <w:rPr>
          <w:color w:val="231F20"/>
          <w:shd w:val="clear" w:color="auto" w:fill="FFFFFF"/>
        </w:rPr>
        <w:t>i</w:t>
      </w:r>
      <w:r w:rsidRPr="00F20FB4">
        <w:rPr>
          <w:color w:val="231F20"/>
          <w:shd w:val="clear" w:color="auto" w:fill="FFFFFF"/>
        </w:rPr>
        <w:t xml:space="preserve"> će se sigurnost prometa</w:t>
      </w:r>
      <w:r w:rsidR="00E33461">
        <w:rPr>
          <w:color w:val="231F20"/>
          <w:shd w:val="clear" w:color="auto" w:fill="FFFFFF"/>
        </w:rPr>
        <w:t xml:space="preserve"> te će se povećati </w:t>
      </w:r>
      <w:r w:rsidR="00E33461" w:rsidRPr="00E33461">
        <w:rPr>
          <w:color w:val="231F20"/>
          <w:shd w:val="clear" w:color="auto" w:fill="FFFFFF"/>
        </w:rPr>
        <w:t>konkurentnosti lokalnih ekonomija putem bolje pristupačnosti drugim tržištima korištenjem novog prometnog pravca</w:t>
      </w:r>
      <w:r w:rsidRPr="00F20FB4">
        <w:rPr>
          <w:color w:val="231F20"/>
          <w:shd w:val="clear" w:color="auto" w:fill="FFFFFF"/>
        </w:rPr>
        <w:t>. Ukupna duljina dionice čvor Mravince - čvor TTTS iznosi 2,4 km, a projektirana je kao četverotračna cesta s dva odvojena kolnika. Ova dionica pružit će istočnu zaobilaznicu splitske i solinske aglomeracije te imati važnu ulogu u distribuciji prometnih tokova prije ulaska u centralna područja gradova Splita i Solina.</w:t>
      </w:r>
    </w:p>
    <w:p w14:paraId="161F22EF" w14:textId="77777777" w:rsidR="00F20FB4" w:rsidRPr="00F20FB4" w:rsidRDefault="00F20FB4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438BF1B5" w14:textId="77777777" w:rsidR="00295F8A" w:rsidRDefault="00295F8A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A0431D">
        <w:rPr>
          <w:color w:val="231F20"/>
          <w:shd w:val="clear" w:color="auto" w:fill="FFFFFF"/>
        </w:rPr>
        <w:t>Projektni ciljevi</w:t>
      </w:r>
      <w:r w:rsidRPr="001C2C4A">
        <w:rPr>
          <w:color w:val="231F20"/>
          <w:shd w:val="clear" w:color="auto" w:fill="FFFFFF"/>
        </w:rPr>
        <w:t xml:space="preserve"> u skladu su s prioritetima i ciljevima Programa Konku</w:t>
      </w:r>
      <w:r w:rsidR="00E33461">
        <w:rPr>
          <w:color w:val="231F20"/>
          <w:shd w:val="clear" w:color="auto" w:fill="FFFFFF"/>
        </w:rPr>
        <w:t>rentnost i kohezija 2021.-2027.</w:t>
      </w:r>
      <w:r w:rsidRPr="001C2C4A">
        <w:rPr>
          <w:color w:val="231F20"/>
          <w:shd w:val="clear" w:color="auto" w:fill="FFFFFF"/>
        </w:rPr>
        <w:t xml:space="preserve"> te je u skladu i sa Strategijom prometnog razvoja Republike Hrvatske 2017.-2030.</w:t>
      </w:r>
    </w:p>
    <w:p w14:paraId="6AC48026" w14:textId="77777777" w:rsidR="008B1589" w:rsidRDefault="0079711B" w:rsidP="00E36E7D">
      <w:pPr>
        <w:pStyle w:val="Default"/>
        <w:spacing w:line="20" w:lineRule="atLeast"/>
        <w:ind w:right="4"/>
        <w:jc w:val="both"/>
        <w:rPr>
          <w:color w:val="auto"/>
        </w:rPr>
      </w:pPr>
      <w:r w:rsidRPr="00F22455">
        <w:rPr>
          <w:color w:val="auto"/>
        </w:rPr>
        <w:t xml:space="preserve">Sukladno PKK 2021.-2027. troškovi su prihvatljivi za sufinanciranje od 1. siječnja 2021., </w:t>
      </w:r>
      <w:r w:rsidRPr="001C296A">
        <w:rPr>
          <w:color w:val="auto"/>
        </w:rPr>
        <w:t xml:space="preserve">a za predmetni Projekt </w:t>
      </w:r>
      <w:r w:rsidR="00F425BE">
        <w:rPr>
          <w:color w:val="auto"/>
        </w:rPr>
        <w:t xml:space="preserve">radovi </w:t>
      </w:r>
      <w:r w:rsidR="008B1589">
        <w:rPr>
          <w:color w:val="auto"/>
        </w:rPr>
        <w:t xml:space="preserve">su </w:t>
      </w:r>
      <w:r w:rsidR="00F425BE" w:rsidRPr="00F425BE">
        <w:rPr>
          <w:color w:val="auto"/>
        </w:rPr>
        <w:t>u tijeku</w:t>
      </w:r>
      <w:r w:rsidR="008B1589">
        <w:rPr>
          <w:color w:val="auto"/>
        </w:rPr>
        <w:t>.</w:t>
      </w:r>
    </w:p>
    <w:p w14:paraId="0F751204" w14:textId="77777777" w:rsidR="00295F8A" w:rsidRDefault="00295F8A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1940DFA0" w14:textId="77777777" w:rsidR="00B41573" w:rsidRDefault="00B41573" w:rsidP="00E36E7D">
      <w:pPr>
        <w:pStyle w:val="Default"/>
        <w:spacing w:line="20" w:lineRule="atLeast"/>
        <w:ind w:right="19"/>
        <w:jc w:val="both"/>
        <w:rPr>
          <w:color w:val="231F20"/>
          <w:shd w:val="clear" w:color="auto" w:fill="FFFFFF"/>
        </w:rPr>
      </w:pPr>
      <w:r>
        <w:rPr>
          <w:color w:val="000000" w:themeColor="text1"/>
        </w:rPr>
        <w:lastRenderedPageBreak/>
        <w:t>Su</w:t>
      </w:r>
      <w:r w:rsidR="00A74597" w:rsidRPr="007D364B">
        <w:rPr>
          <w:color w:val="000000" w:themeColor="text1"/>
        </w:rPr>
        <w:t>klad</w:t>
      </w:r>
      <w:r>
        <w:rPr>
          <w:color w:val="000000" w:themeColor="text1"/>
        </w:rPr>
        <w:t xml:space="preserve">no </w:t>
      </w:r>
      <w:r w:rsidR="00A74597" w:rsidRPr="007D364B">
        <w:rPr>
          <w:color w:val="000000" w:themeColor="text1"/>
        </w:rPr>
        <w:t>člank</w:t>
      </w:r>
      <w:r>
        <w:rPr>
          <w:color w:val="000000" w:themeColor="text1"/>
        </w:rPr>
        <w:t>u</w:t>
      </w:r>
      <w:r w:rsidR="00A74597" w:rsidRPr="007D364B">
        <w:rPr>
          <w:color w:val="000000" w:themeColor="text1"/>
        </w:rPr>
        <w:t xml:space="preserve"> </w:t>
      </w:r>
      <w:r w:rsidR="00A74597">
        <w:rPr>
          <w:color w:val="000000" w:themeColor="text1"/>
        </w:rPr>
        <w:t>72.</w:t>
      </w:r>
      <w:r>
        <w:rPr>
          <w:color w:val="000000" w:themeColor="text1"/>
        </w:rPr>
        <w:t>,</w:t>
      </w:r>
      <w:r w:rsidR="00A74597">
        <w:rPr>
          <w:color w:val="000000" w:themeColor="text1"/>
        </w:rPr>
        <w:t xml:space="preserve"> </w:t>
      </w:r>
      <w:r w:rsidR="009C04E4">
        <w:rPr>
          <w:color w:val="auto"/>
        </w:rPr>
        <w:t>stavku</w:t>
      </w:r>
      <w:r>
        <w:rPr>
          <w:color w:val="auto"/>
        </w:rPr>
        <w:t xml:space="preserve"> 2.</w:t>
      </w:r>
      <w:r w:rsidRPr="007D364B">
        <w:rPr>
          <w:color w:val="auto"/>
        </w:rPr>
        <w:t xml:space="preserve"> </w:t>
      </w:r>
      <w:r w:rsidR="00A74597">
        <w:rPr>
          <w:color w:val="000000" w:themeColor="text1"/>
        </w:rPr>
        <w:t>Zakona o proračunu</w:t>
      </w:r>
      <w:r>
        <w:rPr>
          <w:color w:val="000000" w:themeColor="text1"/>
        </w:rPr>
        <w:t xml:space="preserve"> </w:t>
      </w:r>
      <w:r w:rsidR="00E33461">
        <w:rPr>
          <w:color w:val="000000" w:themeColor="text1"/>
        </w:rPr>
        <w:t>p</w:t>
      </w:r>
      <w:r w:rsidR="006C33FA">
        <w:rPr>
          <w:color w:val="231F20"/>
          <w:shd w:val="clear" w:color="auto" w:fill="FFFFFF"/>
        </w:rPr>
        <w:t>otrebno je ishoditi suglasnost</w:t>
      </w:r>
      <w:r w:rsidR="006C33FA" w:rsidRPr="00F20FB4">
        <w:rPr>
          <w:color w:val="231F20"/>
          <w:shd w:val="clear" w:color="auto" w:fill="FFFFFF"/>
        </w:rPr>
        <w:t xml:space="preserve"> Vlade Republike Hrvatske na predmetnu Odluku</w:t>
      </w:r>
      <w:r w:rsidR="006C33FA">
        <w:rPr>
          <w:color w:val="231F20"/>
          <w:shd w:val="clear" w:color="auto" w:fill="FFFFFF"/>
        </w:rPr>
        <w:t xml:space="preserve"> kao preduvjet za objavu </w:t>
      </w:r>
      <w:r w:rsidR="006C33FA" w:rsidRPr="00EF16F4">
        <w:rPr>
          <w:i/>
          <w:color w:val="231F20"/>
          <w:shd w:val="clear" w:color="auto" w:fill="FFFFFF"/>
        </w:rPr>
        <w:t>„Poziv</w:t>
      </w:r>
      <w:r w:rsidR="006C33FA">
        <w:rPr>
          <w:i/>
          <w:color w:val="231F20"/>
          <w:shd w:val="clear" w:color="auto" w:fill="FFFFFF"/>
        </w:rPr>
        <w:t>a</w:t>
      </w:r>
      <w:r w:rsidR="006C33FA" w:rsidRPr="00EF16F4">
        <w:rPr>
          <w:i/>
          <w:color w:val="231F20"/>
          <w:shd w:val="clear" w:color="auto" w:fill="FFFFFF"/>
        </w:rPr>
        <w:t xml:space="preserve"> za sufinanciranje izgradnje ceste Solin - Stobreč - Dugi Rat – Omiš, dionica: čvor Mravince - čvor TTTS</w:t>
      </w:r>
      <w:r w:rsidR="006C33FA" w:rsidRPr="00A0431D">
        <w:rPr>
          <w:i/>
          <w:color w:val="231F20"/>
          <w:shd w:val="clear" w:color="auto" w:fill="FFFFFF"/>
        </w:rPr>
        <w:t>“</w:t>
      </w:r>
      <w:r w:rsidR="006C33FA" w:rsidRPr="00A9659A">
        <w:rPr>
          <w:color w:val="231F20"/>
          <w:shd w:val="clear" w:color="auto" w:fill="FFFFFF"/>
        </w:rPr>
        <w:t xml:space="preserve">, </w:t>
      </w:r>
      <w:r w:rsidR="00C24C23">
        <w:rPr>
          <w:color w:val="231F20"/>
          <w:shd w:val="clear" w:color="auto" w:fill="FFFFFF"/>
        </w:rPr>
        <w:t>o</w:t>
      </w:r>
      <w:r w:rsidR="006C33FA">
        <w:rPr>
          <w:color w:val="231F20"/>
          <w:shd w:val="clear" w:color="auto" w:fill="FFFFFF"/>
        </w:rPr>
        <w:t>bzirom da</w:t>
      </w:r>
      <w:r w:rsidR="00C24C23">
        <w:rPr>
          <w:color w:val="231F20"/>
          <w:shd w:val="clear" w:color="auto" w:fill="FFFFFF"/>
        </w:rPr>
        <w:t xml:space="preserve"> isti premašuje </w:t>
      </w:r>
      <w:r w:rsidR="006C33FA">
        <w:rPr>
          <w:color w:val="231F20"/>
          <w:shd w:val="clear" w:color="auto" w:fill="FFFFFF"/>
        </w:rPr>
        <w:t>iznos</w:t>
      </w:r>
      <w:r w:rsidR="00C24C23">
        <w:rPr>
          <w:color w:val="231F20"/>
          <w:shd w:val="clear" w:color="auto" w:fill="FFFFFF"/>
        </w:rPr>
        <w:t xml:space="preserve"> ukupne</w:t>
      </w:r>
      <w:r w:rsidR="006C33FA">
        <w:rPr>
          <w:color w:val="231F20"/>
          <w:shd w:val="clear" w:color="auto" w:fill="FFFFFF"/>
        </w:rPr>
        <w:t xml:space="preserve"> alokacije EU sredstava</w:t>
      </w:r>
      <w:r w:rsidR="00C24C23">
        <w:rPr>
          <w:color w:val="231F20"/>
          <w:shd w:val="clear" w:color="auto" w:fill="FFFFFF"/>
        </w:rPr>
        <w:t xml:space="preserve"> dodijeljene</w:t>
      </w:r>
      <w:r w:rsidR="006C33FA">
        <w:rPr>
          <w:color w:val="231F20"/>
          <w:shd w:val="clear" w:color="auto" w:fill="FFFFFF"/>
        </w:rPr>
        <w:t xml:space="preserve"> za</w:t>
      </w:r>
      <w:r w:rsidR="006C33FA" w:rsidRPr="00A74597">
        <w:rPr>
          <w:color w:val="231F20"/>
          <w:shd w:val="clear" w:color="auto" w:fill="FFFFFF"/>
        </w:rPr>
        <w:t xml:space="preserve"> </w:t>
      </w:r>
      <w:r w:rsidR="006C33FA" w:rsidRPr="001C2C4A">
        <w:rPr>
          <w:color w:val="231F20"/>
          <w:shd w:val="clear" w:color="auto" w:fill="FFFFFF"/>
        </w:rPr>
        <w:t>Speci</w:t>
      </w:r>
      <w:r w:rsidR="006C33FA">
        <w:rPr>
          <w:color w:val="231F20"/>
          <w:shd w:val="clear" w:color="auto" w:fill="FFFFFF"/>
        </w:rPr>
        <w:t>fični cilj: RSO3.2</w:t>
      </w:r>
      <w:r w:rsidR="006C33FA" w:rsidRPr="001C2C4A">
        <w:rPr>
          <w:color w:val="231F20"/>
          <w:shd w:val="clear" w:color="auto" w:fill="FFFFFF"/>
        </w:rPr>
        <w:t>.</w:t>
      </w:r>
    </w:p>
    <w:p w14:paraId="68CFAB21" w14:textId="77777777" w:rsidR="00A74597" w:rsidRDefault="006C33FA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6C33FA">
        <w:rPr>
          <w:color w:val="231F20"/>
          <w:shd w:val="clear" w:color="auto" w:fill="FFFFFF"/>
        </w:rPr>
        <w:t xml:space="preserve"> </w:t>
      </w:r>
    </w:p>
    <w:p w14:paraId="01E4FF10" w14:textId="77777777" w:rsidR="00F666D3" w:rsidRDefault="00F666D3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Nakon zaprimanja projektne</w:t>
      </w:r>
      <w:r w:rsidRPr="006D54B8">
        <w:rPr>
          <w:color w:val="231F20"/>
          <w:shd w:val="clear" w:color="auto" w:fill="FFFFFF"/>
        </w:rPr>
        <w:t xml:space="preserve"> prijav</w:t>
      </w:r>
      <w:r>
        <w:rPr>
          <w:color w:val="231F20"/>
          <w:shd w:val="clear" w:color="auto" w:fill="FFFFFF"/>
        </w:rPr>
        <w:t xml:space="preserve">e i provođenja svih provjera donosi se </w:t>
      </w:r>
      <w:r w:rsidRPr="00F666D3">
        <w:rPr>
          <w:color w:val="231F20"/>
          <w:shd w:val="clear" w:color="auto" w:fill="FFFFFF"/>
        </w:rPr>
        <w:t>Odluka o financiranju</w:t>
      </w:r>
      <w:r>
        <w:rPr>
          <w:color w:val="231F20"/>
          <w:shd w:val="clear" w:color="auto" w:fill="FFFFFF"/>
        </w:rPr>
        <w:t xml:space="preserve"> i sklapa se</w:t>
      </w:r>
      <w:r w:rsidRPr="006D54B8">
        <w:rPr>
          <w:color w:val="231F20"/>
          <w:shd w:val="clear" w:color="auto" w:fill="FFFFFF"/>
        </w:rPr>
        <w:t xml:space="preserve"> Ugovor o</w:t>
      </w:r>
      <w:r>
        <w:rPr>
          <w:color w:val="231F20"/>
          <w:shd w:val="clear" w:color="auto" w:fill="FFFFFF"/>
        </w:rPr>
        <w:t xml:space="preserve"> dodjeli bespovratnih sredstava.</w:t>
      </w:r>
    </w:p>
    <w:p w14:paraId="4919B5C5" w14:textId="77777777" w:rsidR="00F666D3" w:rsidRDefault="00F666D3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7A5F1FCE" w14:textId="77777777" w:rsidR="008E492F" w:rsidRDefault="00E33461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Također</w:t>
      </w:r>
      <w:r w:rsidR="00750E27">
        <w:rPr>
          <w:color w:val="231F20"/>
          <w:shd w:val="clear" w:color="auto" w:fill="FFFFFF"/>
        </w:rPr>
        <w:t>,</w:t>
      </w:r>
      <w:r>
        <w:rPr>
          <w:color w:val="231F20"/>
          <w:shd w:val="clear" w:color="auto" w:fill="FFFFFF"/>
        </w:rPr>
        <w:t xml:space="preserve"> sukladno</w:t>
      </w:r>
      <w:r w:rsidR="00750E27">
        <w:rPr>
          <w:color w:val="231F20"/>
          <w:shd w:val="clear" w:color="auto" w:fill="FFFFFF"/>
        </w:rPr>
        <w:t xml:space="preserve"> </w:t>
      </w:r>
      <w:r w:rsidR="00C61071" w:rsidRPr="006D54B8">
        <w:rPr>
          <w:color w:val="231F20"/>
          <w:shd w:val="clear" w:color="auto" w:fill="FFFFFF"/>
        </w:rPr>
        <w:t>čl</w:t>
      </w:r>
      <w:r w:rsidR="00750E27">
        <w:rPr>
          <w:color w:val="231F20"/>
          <w:shd w:val="clear" w:color="auto" w:fill="FFFFFF"/>
        </w:rPr>
        <w:t>anak</w:t>
      </w:r>
      <w:r>
        <w:rPr>
          <w:color w:val="231F20"/>
          <w:shd w:val="clear" w:color="auto" w:fill="FFFFFF"/>
        </w:rPr>
        <w:t>u</w:t>
      </w:r>
      <w:r w:rsidR="00C61071" w:rsidRPr="006D54B8">
        <w:rPr>
          <w:color w:val="231F20"/>
          <w:shd w:val="clear" w:color="auto" w:fill="FFFFFF"/>
        </w:rPr>
        <w:t xml:space="preserve"> 24. st</w:t>
      </w:r>
      <w:r w:rsidR="00750E27">
        <w:rPr>
          <w:color w:val="231F20"/>
          <w:shd w:val="clear" w:color="auto" w:fill="FFFFFF"/>
        </w:rPr>
        <w:t>avak</w:t>
      </w:r>
      <w:r w:rsidR="00C61071" w:rsidRPr="006D54B8">
        <w:rPr>
          <w:color w:val="231F20"/>
          <w:shd w:val="clear" w:color="auto" w:fill="FFFFFF"/>
        </w:rPr>
        <w:t xml:space="preserve"> 3.</w:t>
      </w:r>
      <w:r w:rsidR="002472F3">
        <w:rPr>
          <w:color w:val="231F20"/>
          <w:shd w:val="clear" w:color="auto" w:fill="FFFFFF"/>
        </w:rPr>
        <w:t xml:space="preserve"> t</w:t>
      </w:r>
      <w:r w:rsidR="00750E27">
        <w:rPr>
          <w:color w:val="231F20"/>
          <w:shd w:val="clear" w:color="auto" w:fill="FFFFFF"/>
        </w:rPr>
        <w:t>očka</w:t>
      </w:r>
      <w:r w:rsidR="002472F3">
        <w:rPr>
          <w:color w:val="231F20"/>
          <w:shd w:val="clear" w:color="auto" w:fill="FFFFFF"/>
        </w:rPr>
        <w:t>. 3.</w:t>
      </w:r>
      <w:r w:rsidR="00C61071" w:rsidRPr="006D54B8">
        <w:rPr>
          <w:color w:val="231F20"/>
          <w:shd w:val="clear" w:color="auto" w:fill="FFFFFF"/>
        </w:rPr>
        <w:t xml:space="preserve"> Zakona o izvrš</w:t>
      </w:r>
      <w:r w:rsidR="00C61071">
        <w:rPr>
          <w:color w:val="231F20"/>
          <w:shd w:val="clear" w:color="auto" w:fill="FFFFFF"/>
        </w:rPr>
        <w:t>avanju D</w:t>
      </w:r>
      <w:r w:rsidR="00C61071" w:rsidRPr="006D54B8">
        <w:rPr>
          <w:color w:val="231F20"/>
          <w:shd w:val="clear" w:color="auto" w:fill="FFFFFF"/>
        </w:rPr>
        <w:t xml:space="preserve">ržavnog proračuna Republike Hrvatske za 2025. godinu </w:t>
      </w:r>
      <w:r>
        <w:rPr>
          <w:color w:val="231F20"/>
          <w:shd w:val="clear" w:color="auto" w:fill="FFFFFF"/>
        </w:rPr>
        <w:t>potrebno je ishoditi suglasnost Vlade Republike Hrvatske</w:t>
      </w:r>
      <w:r w:rsidRPr="00E33461">
        <w:rPr>
          <w:color w:val="231F20"/>
          <w:shd w:val="clear" w:color="auto" w:fill="FFFFFF"/>
        </w:rPr>
        <w:t xml:space="preserve"> za preuzimanje obveza na teret sredstava državnog proračuna Republike Hrvatske na Razdjelu 065, Glavi 06505 Ministarstva mora, prometa i infrastrukture, na projektu T820079 Program Konkurentnost i kohezija 2021. – 2027. u razdoblju od 2026. do 2028. godine za donošenje Odluke o financiranju i sklapanje Ugovora o dodjeli bespovratnih sredstva za Projekt.</w:t>
      </w:r>
    </w:p>
    <w:p w14:paraId="2E541F7E" w14:textId="77777777" w:rsidR="00E33461" w:rsidRDefault="00E33461" w:rsidP="00E36E7D">
      <w:pPr>
        <w:pStyle w:val="Default"/>
        <w:spacing w:line="20" w:lineRule="atLeast"/>
        <w:ind w:right="4"/>
        <w:jc w:val="both"/>
        <w:rPr>
          <w:i/>
          <w:color w:val="231F20"/>
          <w:shd w:val="clear" w:color="auto" w:fill="FFFFFF"/>
        </w:rPr>
      </w:pPr>
    </w:p>
    <w:p w14:paraId="6C48EFC6" w14:textId="77777777" w:rsidR="008E492F" w:rsidRPr="00F666D3" w:rsidRDefault="008E492F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F666D3">
        <w:rPr>
          <w:color w:val="231F20"/>
          <w:shd w:val="clear" w:color="auto" w:fill="FFFFFF"/>
        </w:rPr>
        <w:t>Ukupna vrijednost Projekta iznosi 96.012.678,88 EUR, a ukupni prihvatljivi troškovi iznose 78.216.742,15 EUR</w:t>
      </w:r>
      <w:r>
        <w:rPr>
          <w:color w:val="231F20"/>
          <w:shd w:val="clear" w:color="auto" w:fill="FFFFFF"/>
        </w:rPr>
        <w:t xml:space="preserve"> koji se </w:t>
      </w:r>
      <w:r w:rsidRPr="00F666D3">
        <w:rPr>
          <w:color w:val="231F20"/>
          <w:shd w:val="clear" w:color="auto" w:fill="FFFFFF"/>
        </w:rPr>
        <w:t>odnos</w:t>
      </w:r>
      <w:r>
        <w:rPr>
          <w:color w:val="231F20"/>
          <w:shd w:val="clear" w:color="auto" w:fill="FFFFFF"/>
        </w:rPr>
        <w:t>e</w:t>
      </w:r>
      <w:r w:rsidRPr="00F666D3">
        <w:rPr>
          <w:color w:val="231F20"/>
          <w:shd w:val="clear" w:color="auto" w:fill="FFFFFF"/>
        </w:rPr>
        <w:t xml:space="preserve"> na sredstva Europskog fonda za regionalni razvoj.</w:t>
      </w:r>
      <w:r>
        <w:rPr>
          <w:color w:val="231F20"/>
          <w:shd w:val="clear" w:color="auto" w:fill="FFFFFF"/>
        </w:rPr>
        <w:t xml:space="preserve"> </w:t>
      </w:r>
      <w:r w:rsidRPr="00F666D3">
        <w:rPr>
          <w:color w:val="231F20"/>
          <w:shd w:val="clear" w:color="auto" w:fill="FFFFFF"/>
        </w:rPr>
        <w:t>Prijavitelj je dužan osigurati sredstva za financiranje neprihvatljivih troškova u iznosu od 17.795.936,73 EUR.</w:t>
      </w:r>
    </w:p>
    <w:p w14:paraId="45237850" w14:textId="77777777" w:rsidR="008E492F" w:rsidRPr="00F666D3" w:rsidRDefault="008E492F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7CCB78CA" w14:textId="77777777" w:rsidR="008E492F" w:rsidRDefault="008E492F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F666D3">
        <w:rPr>
          <w:color w:val="231F20"/>
          <w:shd w:val="clear" w:color="auto" w:fill="FFFFFF"/>
        </w:rPr>
        <w:t xml:space="preserve">Prihvatljivi troškovi odnose se na izvođenje radova, nadzor, </w:t>
      </w:r>
      <w:r w:rsidRPr="00847F90">
        <w:rPr>
          <w:color w:val="231F20"/>
          <w:shd w:val="clear" w:color="auto" w:fill="FFFFFF"/>
        </w:rPr>
        <w:t>izvođenje arheoloških radova/istraživanja i nadzor</w:t>
      </w:r>
      <w:r>
        <w:rPr>
          <w:color w:val="231F20"/>
          <w:shd w:val="clear" w:color="auto" w:fill="FFFFFF"/>
        </w:rPr>
        <w:t xml:space="preserve">, </w:t>
      </w:r>
      <w:r w:rsidRPr="00F666D3">
        <w:rPr>
          <w:color w:val="231F20"/>
          <w:shd w:val="clear" w:color="auto" w:fill="FFFFFF"/>
        </w:rPr>
        <w:t>otkup zemljišta, pričuv</w:t>
      </w:r>
      <w:r>
        <w:rPr>
          <w:color w:val="231F20"/>
          <w:shd w:val="clear" w:color="auto" w:fill="FFFFFF"/>
        </w:rPr>
        <w:t>u</w:t>
      </w:r>
      <w:r w:rsidRPr="00F666D3">
        <w:rPr>
          <w:color w:val="231F20"/>
          <w:shd w:val="clear" w:color="auto" w:fill="FFFFFF"/>
        </w:rPr>
        <w:t>, upravljanje projektom i promidžbu i vidljivost, a neprihvatljivi troškovi na porez na dodanu vrijednost.</w:t>
      </w:r>
    </w:p>
    <w:p w14:paraId="24E5D485" w14:textId="77777777" w:rsidR="008E492F" w:rsidRDefault="008E492F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2016C4F7" w14:textId="77777777" w:rsidR="008E492F" w:rsidRDefault="008E492F" w:rsidP="00E36E7D">
      <w:pPr>
        <w:pStyle w:val="Default"/>
        <w:spacing w:line="20" w:lineRule="atLeast"/>
        <w:ind w:right="19"/>
        <w:jc w:val="both"/>
        <w:rPr>
          <w:i/>
          <w:color w:val="231F20"/>
          <w:shd w:val="clear" w:color="auto" w:fill="FFFFFF"/>
        </w:rPr>
      </w:pPr>
    </w:p>
    <w:p w14:paraId="248EF89F" w14:textId="77777777" w:rsidR="00832DC9" w:rsidRDefault="00832DC9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su prikazani podaci o stvarnim troškovima provedbe Projekta po godinama s prikazom obveze za tekuću 2025. godinu, prateći Obrazac standardne metodologije za procjenu fiskalnog učinka (dalje: obrazac PFU1): </w:t>
      </w:r>
    </w:p>
    <w:p w14:paraId="1BE4AAC7" w14:textId="77777777" w:rsidR="00491AE6" w:rsidRDefault="00491AE6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7864EB" w14:textId="77777777" w:rsidR="00C61071" w:rsidRDefault="00024009" w:rsidP="00E36E7D">
      <w:pPr>
        <w:pStyle w:val="Default"/>
        <w:spacing w:line="20" w:lineRule="atLeast"/>
        <w:ind w:right="4"/>
        <w:jc w:val="center"/>
        <w:rPr>
          <w:color w:val="231F20"/>
          <w:shd w:val="clear" w:color="auto" w:fill="FFFFFF"/>
        </w:rPr>
      </w:pPr>
      <w:r w:rsidRPr="00024009">
        <w:rPr>
          <w:noProof/>
          <w:lang w:eastAsia="hr-HR"/>
        </w:rPr>
        <w:drawing>
          <wp:inline distT="0" distB="0" distL="0" distR="0" wp14:anchorId="70374380" wp14:editId="5A9E8165">
            <wp:extent cx="5760720" cy="1420836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4FEE" w14:textId="77777777" w:rsidR="00491AE6" w:rsidRDefault="00491AE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153B3F05" w14:textId="77777777" w:rsidR="00832DC9" w:rsidRDefault="00832DC9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FF43E7">
        <w:rPr>
          <w:color w:val="231F20"/>
          <w:shd w:val="clear" w:color="auto" w:fill="FFFFFF"/>
        </w:rPr>
        <w:lastRenderedPageBreak/>
        <w:t xml:space="preserve">Obzirom da će se Projekt financirati bespovratnim sredstvima u intenzitetu potpore od 100% iz EU sredstava, </w:t>
      </w:r>
      <w:r w:rsidR="009F7451">
        <w:t xml:space="preserve">u Obrascu PFU1, u točki 7. </w:t>
      </w:r>
      <w:r w:rsidRPr="00FF43E7">
        <w:rPr>
          <w:color w:val="231F20"/>
          <w:shd w:val="clear" w:color="auto" w:fill="FFFFFF"/>
        </w:rPr>
        <w:t xml:space="preserve">iskazani </w:t>
      </w:r>
      <w:r w:rsidRPr="00A9659A">
        <w:rPr>
          <w:b/>
          <w:color w:val="231F20"/>
          <w:shd w:val="clear" w:color="auto" w:fill="FFFFFF"/>
        </w:rPr>
        <w:t>rashodi</w:t>
      </w:r>
      <w:r w:rsidRPr="00FF43E7">
        <w:rPr>
          <w:color w:val="231F20"/>
          <w:shd w:val="clear" w:color="auto" w:fill="FFFFFF"/>
        </w:rPr>
        <w:t xml:space="preserve"> </w:t>
      </w:r>
      <w:r w:rsidR="009F7451" w:rsidRPr="009F7451">
        <w:rPr>
          <w:color w:val="231F20"/>
          <w:shd w:val="clear" w:color="auto" w:fill="FFFFFF"/>
        </w:rPr>
        <w:t xml:space="preserve">izvanproračunskog korisnika </w:t>
      </w:r>
      <w:r w:rsidRPr="00FF43E7">
        <w:rPr>
          <w:color w:val="231F20"/>
          <w:shd w:val="clear" w:color="auto" w:fill="FFFFFF"/>
        </w:rPr>
        <w:t xml:space="preserve">jednaki su </w:t>
      </w:r>
      <w:r w:rsidRPr="00A9659A">
        <w:rPr>
          <w:b/>
          <w:color w:val="231F20"/>
          <w:shd w:val="clear" w:color="auto" w:fill="FFFFFF"/>
        </w:rPr>
        <w:t>prihodima</w:t>
      </w:r>
      <w:r w:rsidRPr="00FF43E7">
        <w:rPr>
          <w:color w:val="231F20"/>
          <w:shd w:val="clear" w:color="auto" w:fill="FFFFFF"/>
        </w:rPr>
        <w:t xml:space="preserve"> </w:t>
      </w:r>
      <w:r w:rsidR="009F7451" w:rsidRPr="009F7451">
        <w:rPr>
          <w:color w:val="231F20"/>
          <w:shd w:val="clear" w:color="auto" w:fill="FFFFFF"/>
        </w:rPr>
        <w:t>izvanproračunskog korisnika</w:t>
      </w:r>
      <w:r w:rsidR="00114BA1">
        <w:rPr>
          <w:color w:val="231F20"/>
          <w:shd w:val="clear" w:color="auto" w:fill="FFFFFF"/>
        </w:rPr>
        <w:t xml:space="preserve"> te</w:t>
      </w:r>
      <w:r w:rsidR="009F7451">
        <w:rPr>
          <w:color w:val="231F20"/>
          <w:shd w:val="clear" w:color="auto" w:fill="FFFFFF"/>
        </w:rPr>
        <w:t xml:space="preserve"> </w:t>
      </w:r>
      <w:r w:rsidRPr="00FF43E7">
        <w:rPr>
          <w:color w:val="231F20"/>
          <w:shd w:val="clear" w:color="auto" w:fill="FFFFFF"/>
        </w:rPr>
        <w:t>predstavljaju ukupne prihvatljive troškove Projekta</w:t>
      </w:r>
      <w:r w:rsidR="00114BA1">
        <w:rPr>
          <w:color w:val="231F20"/>
          <w:shd w:val="clear" w:color="auto" w:fill="FFFFFF"/>
        </w:rPr>
        <w:t xml:space="preserve">. </w:t>
      </w:r>
      <w:r w:rsidR="00114BA1" w:rsidRPr="00114BA1">
        <w:rPr>
          <w:color w:val="231F20"/>
          <w:shd w:val="clear" w:color="auto" w:fill="FFFFFF"/>
        </w:rPr>
        <w:t xml:space="preserve">Ukupna bespovratna sredstva iz PKK 2021.-2027. istovjetna su prihvatljivim troškovima </w:t>
      </w:r>
      <w:r w:rsidR="00114BA1">
        <w:rPr>
          <w:color w:val="231F20"/>
          <w:shd w:val="clear" w:color="auto" w:fill="FFFFFF"/>
        </w:rPr>
        <w:t xml:space="preserve">Projekta </w:t>
      </w:r>
      <w:r w:rsidRPr="00FF43E7">
        <w:rPr>
          <w:color w:val="231F20"/>
          <w:shd w:val="clear" w:color="auto" w:fill="FFFFFF"/>
        </w:rPr>
        <w:t>koja će Prijavitelju biti isplaćena tijekom provedbe Ugovora o dodjeli bespovratnih sredstava.</w:t>
      </w:r>
      <w:r w:rsidR="00FF43E7" w:rsidRPr="00FF43E7">
        <w:rPr>
          <w:color w:val="231F20"/>
          <w:shd w:val="clear" w:color="auto" w:fill="FFFFFF"/>
        </w:rPr>
        <w:t xml:space="preserve"> </w:t>
      </w:r>
      <w:r w:rsidRPr="00FF43E7">
        <w:rPr>
          <w:color w:val="231F20"/>
          <w:shd w:val="clear" w:color="auto" w:fill="FFFFFF"/>
        </w:rPr>
        <w:t>Neprihvatljivi troškovi poreza na dodanu vrijednost nisu iskazani kao rashod, obzirom da Prijavitelj ima pravo na odbitak pretporeza.</w:t>
      </w:r>
    </w:p>
    <w:p w14:paraId="1CED6954" w14:textId="77777777" w:rsidR="00FF43E7" w:rsidRDefault="00FF43E7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5AEE6C11" w14:textId="77777777" w:rsidR="00F666D3" w:rsidRPr="00F666D3" w:rsidRDefault="00750E27" w:rsidP="00E36E7D">
      <w:pPr>
        <w:spacing w:after="0" w:line="20" w:lineRule="atLeast"/>
        <w:jc w:val="both"/>
        <w:rPr>
          <w:i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Nastavno na isto, o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Odlukom daje suglasnost Ministarstvu mora, prometa i infrastrukture </w:t>
      </w:r>
      <w:r w:rsidR="005A6240" w:rsidRPr="005A6240">
        <w:rPr>
          <w:rFonts w:ascii="Times New Roman" w:hAnsi="Times New Roman" w:cs="Times New Roman"/>
          <w:color w:val="000000" w:themeColor="text1"/>
          <w:sz w:val="24"/>
          <w:szCs w:val="24"/>
        </w:rPr>
        <w:t>za pokretanje postupka dodjele sredstava Europske unije u iznosu višem od deset posto iznad visine sredstava za Specifični cilj RSO3.2., pod uvjetom da ukupna vrijednost pokrenutih postupaka dodjele sredstava nije viša od 69,49% iznad visine raspoloživih sredstava iz Europskog fonda za regionalni razvoj za isti specifični cilj</w:t>
      </w:r>
      <w:r w:rsidR="00A74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C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za 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preuzimanje obveza na teret sredstava državnog proračuna Republike Hrvatske na Razdjelu 065, Glavi 06505 Ministarstva mora, prometa i infrastrukture, na projektu T820079 Program Konkurentnost i kohezija 2021. – 2027. u razdoblju od </w:t>
      </w:r>
      <w:r w:rsidR="00E03BA9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03B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="00DB0FF7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B0FF7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DD1916" w:rsidRPr="007D364B">
        <w:rPr>
          <w:rFonts w:ascii="Times New Roman" w:hAnsi="Times New Roman" w:cs="Times New Roman"/>
          <w:sz w:val="24"/>
          <w:szCs w:val="24"/>
        </w:rPr>
        <w:t xml:space="preserve">za </w:t>
      </w:r>
      <w:r w:rsidR="00DD1916">
        <w:rPr>
          <w:rFonts w:ascii="Times New Roman" w:hAnsi="Times New Roman" w:cs="Times New Roman"/>
          <w:sz w:val="24"/>
          <w:szCs w:val="24"/>
        </w:rPr>
        <w:t xml:space="preserve">donošenje Odluke o financiranju i </w:t>
      </w:r>
      <w:r w:rsidR="00DD1916" w:rsidRPr="007D364B">
        <w:rPr>
          <w:rFonts w:ascii="Times New Roman" w:hAnsi="Times New Roman" w:cs="Times New Roman"/>
          <w:sz w:val="24"/>
          <w:szCs w:val="24"/>
        </w:rPr>
        <w:t>sklapanj</w:t>
      </w:r>
      <w:r w:rsidR="0065424F">
        <w:rPr>
          <w:rFonts w:ascii="Times New Roman" w:hAnsi="Times New Roman" w:cs="Times New Roman"/>
          <w:sz w:val="24"/>
          <w:szCs w:val="24"/>
        </w:rPr>
        <w:t>e</w:t>
      </w:r>
      <w:r w:rsidR="00DD1916">
        <w:rPr>
          <w:rFonts w:ascii="Times New Roman" w:hAnsi="Times New Roman" w:cs="Times New Roman"/>
          <w:sz w:val="24"/>
          <w:szCs w:val="24"/>
        </w:rPr>
        <w:t xml:space="preserve"> U</w:t>
      </w:r>
      <w:r w:rsidR="00DD1916" w:rsidRPr="007D364B">
        <w:rPr>
          <w:rFonts w:ascii="Times New Roman" w:hAnsi="Times New Roman" w:cs="Times New Roman"/>
          <w:sz w:val="24"/>
          <w:szCs w:val="24"/>
        </w:rPr>
        <w:t xml:space="preserve">govora 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dodjeli bespovratnih sredstva za </w:t>
      </w:r>
      <w:r w:rsidR="00DD1916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7C0C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1916" w:rsidRPr="007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B4BCFE" w14:textId="77777777" w:rsidR="00F666D3" w:rsidRDefault="00F666D3" w:rsidP="00E36E7D">
      <w:pPr>
        <w:pStyle w:val="Default"/>
        <w:spacing w:line="20" w:lineRule="atLeast"/>
        <w:ind w:right="19"/>
        <w:jc w:val="both"/>
      </w:pPr>
    </w:p>
    <w:p w14:paraId="3BC31691" w14:textId="77777777" w:rsidR="006A1C11" w:rsidRPr="007D364B" w:rsidRDefault="00DD1916" w:rsidP="00E36E7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64B">
        <w:rPr>
          <w:rFonts w:ascii="Times New Roman" w:hAnsi="Times New Roman" w:cs="Times New Roman"/>
          <w:sz w:val="24"/>
          <w:szCs w:val="24"/>
        </w:rPr>
        <w:t>Zbog navedenog predlaže se donošenje ove Odluke.</w:t>
      </w:r>
    </w:p>
    <w:sectPr w:rsidR="006A1C11" w:rsidRPr="007D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0CCE" w14:textId="77777777" w:rsidR="00EC7438" w:rsidRDefault="00EC7438">
      <w:pPr>
        <w:spacing w:after="0" w:line="240" w:lineRule="auto"/>
      </w:pPr>
      <w:r>
        <w:separator/>
      </w:r>
    </w:p>
  </w:endnote>
  <w:endnote w:type="continuationSeparator" w:id="0">
    <w:p w14:paraId="1916F91B" w14:textId="77777777" w:rsidR="00EC7438" w:rsidRDefault="00EC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3F65E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8AE8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59EA7" w14:textId="77777777" w:rsidR="00EC7438" w:rsidRDefault="00EC7438">
      <w:pPr>
        <w:spacing w:after="0" w:line="240" w:lineRule="auto"/>
      </w:pPr>
      <w:r>
        <w:separator/>
      </w:r>
    </w:p>
  </w:footnote>
  <w:footnote w:type="continuationSeparator" w:id="0">
    <w:p w14:paraId="77E44EAC" w14:textId="77777777" w:rsidR="00EC7438" w:rsidRDefault="00EC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344"/>
    <w:multiLevelType w:val="hybridMultilevel"/>
    <w:tmpl w:val="9CD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BA6"/>
    <w:multiLevelType w:val="hybridMultilevel"/>
    <w:tmpl w:val="07C69972"/>
    <w:lvl w:ilvl="0" w:tplc="9758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69B1"/>
    <w:multiLevelType w:val="hybridMultilevel"/>
    <w:tmpl w:val="5CAA41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9D"/>
    <w:rsid w:val="000007A3"/>
    <w:rsid w:val="000040B8"/>
    <w:rsid w:val="00005012"/>
    <w:rsid w:val="00005FD9"/>
    <w:rsid w:val="00016900"/>
    <w:rsid w:val="000174E8"/>
    <w:rsid w:val="00020A2E"/>
    <w:rsid w:val="00022E8A"/>
    <w:rsid w:val="00024009"/>
    <w:rsid w:val="00030C57"/>
    <w:rsid w:val="0004154F"/>
    <w:rsid w:val="0004240B"/>
    <w:rsid w:val="000447F3"/>
    <w:rsid w:val="00053AAD"/>
    <w:rsid w:val="00053DCA"/>
    <w:rsid w:val="00057C66"/>
    <w:rsid w:val="00060635"/>
    <w:rsid w:val="00065DAF"/>
    <w:rsid w:val="000710AF"/>
    <w:rsid w:val="00074B41"/>
    <w:rsid w:val="00087ACC"/>
    <w:rsid w:val="000947B9"/>
    <w:rsid w:val="000955A2"/>
    <w:rsid w:val="000A0AC6"/>
    <w:rsid w:val="000A11A1"/>
    <w:rsid w:val="000A39A8"/>
    <w:rsid w:val="000A7649"/>
    <w:rsid w:val="000C1273"/>
    <w:rsid w:val="000C5279"/>
    <w:rsid w:val="000C6882"/>
    <w:rsid w:val="000D1136"/>
    <w:rsid w:val="000E0017"/>
    <w:rsid w:val="000E6725"/>
    <w:rsid w:val="000E7D7D"/>
    <w:rsid w:val="000F0EAF"/>
    <w:rsid w:val="000F176A"/>
    <w:rsid w:val="000F4D42"/>
    <w:rsid w:val="000F63DA"/>
    <w:rsid w:val="000F6CA7"/>
    <w:rsid w:val="000F7CF3"/>
    <w:rsid w:val="001009FC"/>
    <w:rsid w:val="00102486"/>
    <w:rsid w:val="00105CCA"/>
    <w:rsid w:val="00107D3E"/>
    <w:rsid w:val="00114BA1"/>
    <w:rsid w:val="00123217"/>
    <w:rsid w:val="00130CCE"/>
    <w:rsid w:val="0014463C"/>
    <w:rsid w:val="00160CDB"/>
    <w:rsid w:val="0016716D"/>
    <w:rsid w:val="00174518"/>
    <w:rsid w:val="0018074B"/>
    <w:rsid w:val="00187DC5"/>
    <w:rsid w:val="00195152"/>
    <w:rsid w:val="00196721"/>
    <w:rsid w:val="001A55D7"/>
    <w:rsid w:val="001A7039"/>
    <w:rsid w:val="001B2EEB"/>
    <w:rsid w:val="001B2F11"/>
    <w:rsid w:val="001B541F"/>
    <w:rsid w:val="001C315B"/>
    <w:rsid w:val="001C6025"/>
    <w:rsid w:val="001C6B66"/>
    <w:rsid w:val="001E1CDE"/>
    <w:rsid w:val="001E1D00"/>
    <w:rsid w:val="001E20E2"/>
    <w:rsid w:val="001F0EA8"/>
    <w:rsid w:val="001F164A"/>
    <w:rsid w:val="001F1C68"/>
    <w:rsid w:val="002001DB"/>
    <w:rsid w:val="002026F3"/>
    <w:rsid w:val="00205469"/>
    <w:rsid w:val="00210894"/>
    <w:rsid w:val="002162A8"/>
    <w:rsid w:val="0021793A"/>
    <w:rsid w:val="00225226"/>
    <w:rsid w:val="002303E8"/>
    <w:rsid w:val="00230688"/>
    <w:rsid w:val="00231051"/>
    <w:rsid w:val="00234A49"/>
    <w:rsid w:val="00235A5F"/>
    <w:rsid w:val="00244439"/>
    <w:rsid w:val="002472F3"/>
    <w:rsid w:val="00251EFE"/>
    <w:rsid w:val="0025260C"/>
    <w:rsid w:val="00252FD3"/>
    <w:rsid w:val="002556E8"/>
    <w:rsid w:val="002557EC"/>
    <w:rsid w:val="002571A3"/>
    <w:rsid w:val="00261D65"/>
    <w:rsid w:val="002647D3"/>
    <w:rsid w:val="002728D8"/>
    <w:rsid w:val="0027414C"/>
    <w:rsid w:val="00277F38"/>
    <w:rsid w:val="00282515"/>
    <w:rsid w:val="00285545"/>
    <w:rsid w:val="00290BFC"/>
    <w:rsid w:val="00293DF4"/>
    <w:rsid w:val="00295F8A"/>
    <w:rsid w:val="0029699C"/>
    <w:rsid w:val="00296C5E"/>
    <w:rsid w:val="00296C62"/>
    <w:rsid w:val="002A0498"/>
    <w:rsid w:val="002B0378"/>
    <w:rsid w:val="002B4699"/>
    <w:rsid w:val="002B639F"/>
    <w:rsid w:val="002C0B49"/>
    <w:rsid w:val="002C31C1"/>
    <w:rsid w:val="002C3F61"/>
    <w:rsid w:val="002C4FAF"/>
    <w:rsid w:val="002C67BB"/>
    <w:rsid w:val="002D7821"/>
    <w:rsid w:val="002E6B75"/>
    <w:rsid w:val="002F319A"/>
    <w:rsid w:val="002F48D8"/>
    <w:rsid w:val="00300357"/>
    <w:rsid w:val="00301153"/>
    <w:rsid w:val="00301AB7"/>
    <w:rsid w:val="003101A7"/>
    <w:rsid w:val="0031219F"/>
    <w:rsid w:val="00312980"/>
    <w:rsid w:val="0031483B"/>
    <w:rsid w:val="003151E1"/>
    <w:rsid w:val="00323333"/>
    <w:rsid w:val="00332575"/>
    <w:rsid w:val="00333F0A"/>
    <w:rsid w:val="00350E59"/>
    <w:rsid w:val="0035270E"/>
    <w:rsid w:val="00354316"/>
    <w:rsid w:val="003565F7"/>
    <w:rsid w:val="00361C9F"/>
    <w:rsid w:val="00364A2F"/>
    <w:rsid w:val="00371CC7"/>
    <w:rsid w:val="003823FC"/>
    <w:rsid w:val="00387D0C"/>
    <w:rsid w:val="003A0F22"/>
    <w:rsid w:val="003A6537"/>
    <w:rsid w:val="003B036F"/>
    <w:rsid w:val="003B0D71"/>
    <w:rsid w:val="003B7489"/>
    <w:rsid w:val="003C071B"/>
    <w:rsid w:val="003C1FFD"/>
    <w:rsid w:val="003C4BDE"/>
    <w:rsid w:val="003C6671"/>
    <w:rsid w:val="003C6A41"/>
    <w:rsid w:val="003D0F47"/>
    <w:rsid w:val="003D231D"/>
    <w:rsid w:val="003D484E"/>
    <w:rsid w:val="003D5BE2"/>
    <w:rsid w:val="003D5C94"/>
    <w:rsid w:val="003E0E70"/>
    <w:rsid w:val="003E2A37"/>
    <w:rsid w:val="003E38A6"/>
    <w:rsid w:val="003F0FD8"/>
    <w:rsid w:val="003F2A4A"/>
    <w:rsid w:val="003F5B0F"/>
    <w:rsid w:val="003F708E"/>
    <w:rsid w:val="00400BB8"/>
    <w:rsid w:val="0040570D"/>
    <w:rsid w:val="00407D7B"/>
    <w:rsid w:val="00410395"/>
    <w:rsid w:val="0041274F"/>
    <w:rsid w:val="00420DF7"/>
    <w:rsid w:val="00421E7D"/>
    <w:rsid w:val="004259A4"/>
    <w:rsid w:val="00426A2F"/>
    <w:rsid w:val="004329A0"/>
    <w:rsid w:val="00436F4B"/>
    <w:rsid w:val="00437137"/>
    <w:rsid w:val="00442F38"/>
    <w:rsid w:val="004449BA"/>
    <w:rsid w:val="00444F48"/>
    <w:rsid w:val="00444F54"/>
    <w:rsid w:val="004457DB"/>
    <w:rsid w:val="00457D92"/>
    <w:rsid w:val="0046156C"/>
    <w:rsid w:val="004616DF"/>
    <w:rsid w:val="00463315"/>
    <w:rsid w:val="004672CE"/>
    <w:rsid w:val="00467ECD"/>
    <w:rsid w:val="00485191"/>
    <w:rsid w:val="00491AE6"/>
    <w:rsid w:val="0049333F"/>
    <w:rsid w:val="00493C41"/>
    <w:rsid w:val="004950CB"/>
    <w:rsid w:val="0049654C"/>
    <w:rsid w:val="004A7A1B"/>
    <w:rsid w:val="004B3246"/>
    <w:rsid w:val="004B7452"/>
    <w:rsid w:val="004C0FAA"/>
    <w:rsid w:val="004C2749"/>
    <w:rsid w:val="004C5857"/>
    <w:rsid w:val="004C5A4A"/>
    <w:rsid w:val="004D2954"/>
    <w:rsid w:val="004D7241"/>
    <w:rsid w:val="004E0260"/>
    <w:rsid w:val="004E1F1F"/>
    <w:rsid w:val="004E4D7B"/>
    <w:rsid w:val="004E685B"/>
    <w:rsid w:val="004F4773"/>
    <w:rsid w:val="004F7F18"/>
    <w:rsid w:val="00506ACB"/>
    <w:rsid w:val="00506CC5"/>
    <w:rsid w:val="00507177"/>
    <w:rsid w:val="005234B7"/>
    <w:rsid w:val="00526994"/>
    <w:rsid w:val="005307B9"/>
    <w:rsid w:val="005350A4"/>
    <w:rsid w:val="00535FAA"/>
    <w:rsid w:val="005377F4"/>
    <w:rsid w:val="00544227"/>
    <w:rsid w:val="00551389"/>
    <w:rsid w:val="00564EFB"/>
    <w:rsid w:val="005712E1"/>
    <w:rsid w:val="005715EE"/>
    <w:rsid w:val="00572156"/>
    <w:rsid w:val="0057603F"/>
    <w:rsid w:val="005828F8"/>
    <w:rsid w:val="00586683"/>
    <w:rsid w:val="005877CD"/>
    <w:rsid w:val="00590A26"/>
    <w:rsid w:val="00591F77"/>
    <w:rsid w:val="00594AC3"/>
    <w:rsid w:val="005A02B1"/>
    <w:rsid w:val="005A0C28"/>
    <w:rsid w:val="005A272B"/>
    <w:rsid w:val="005A6240"/>
    <w:rsid w:val="005B164B"/>
    <w:rsid w:val="005B2248"/>
    <w:rsid w:val="005B3A6B"/>
    <w:rsid w:val="005C1AE2"/>
    <w:rsid w:val="005C5752"/>
    <w:rsid w:val="005C688B"/>
    <w:rsid w:val="005D7616"/>
    <w:rsid w:val="005D7743"/>
    <w:rsid w:val="005E1B9C"/>
    <w:rsid w:val="005E4ADB"/>
    <w:rsid w:val="005E5C11"/>
    <w:rsid w:val="005E67E7"/>
    <w:rsid w:val="005F0030"/>
    <w:rsid w:val="005F1F19"/>
    <w:rsid w:val="00600BB6"/>
    <w:rsid w:val="006066ED"/>
    <w:rsid w:val="00607E85"/>
    <w:rsid w:val="0061152C"/>
    <w:rsid w:val="00617B74"/>
    <w:rsid w:val="00627C1F"/>
    <w:rsid w:val="00636C8D"/>
    <w:rsid w:val="0064530D"/>
    <w:rsid w:val="00650D01"/>
    <w:rsid w:val="00651509"/>
    <w:rsid w:val="0065424F"/>
    <w:rsid w:val="0065437A"/>
    <w:rsid w:val="0065567C"/>
    <w:rsid w:val="00655AAC"/>
    <w:rsid w:val="00660635"/>
    <w:rsid w:val="006618F7"/>
    <w:rsid w:val="006636C0"/>
    <w:rsid w:val="0067266D"/>
    <w:rsid w:val="00672AA8"/>
    <w:rsid w:val="00675966"/>
    <w:rsid w:val="00680E84"/>
    <w:rsid w:val="006811DB"/>
    <w:rsid w:val="006867C6"/>
    <w:rsid w:val="00691A8F"/>
    <w:rsid w:val="00691D72"/>
    <w:rsid w:val="006A1C11"/>
    <w:rsid w:val="006A6342"/>
    <w:rsid w:val="006B099B"/>
    <w:rsid w:val="006B0D3F"/>
    <w:rsid w:val="006B2FC8"/>
    <w:rsid w:val="006C178F"/>
    <w:rsid w:val="006C33FA"/>
    <w:rsid w:val="006D6C1C"/>
    <w:rsid w:val="006D70BA"/>
    <w:rsid w:val="006E2AAF"/>
    <w:rsid w:val="006F0288"/>
    <w:rsid w:val="006F4867"/>
    <w:rsid w:val="006F48EA"/>
    <w:rsid w:val="007029C7"/>
    <w:rsid w:val="00711755"/>
    <w:rsid w:val="00711982"/>
    <w:rsid w:val="00711C40"/>
    <w:rsid w:val="00712B11"/>
    <w:rsid w:val="00721496"/>
    <w:rsid w:val="00732670"/>
    <w:rsid w:val="00750629"/>
    <w:rsid w:val="00750E27"/>
    <w:rsid w:val="00751DFA"/>
    <w:rsid w:val="007548C2"/>
    <w:rsid w:val="007624AA"/>
    <w:rsid w:val="0077250B"/>
    <w:rsid w:val="00776418"/>
    <w:rsid w:val="0077753D"/>
    <w:rsid w:val="00787918"/>
    <w:rsid w:val="0079400B"/>
    <w:rsid w:val="0079538F"/>
    <w:rsid w:val="0079711B"/>
    <w:rsid w:val="007A66AD"/>
    <w:rsid w:val="007B4C80"/>
    <w:rsid w:val="007B6242"/>
    <w:rsid w:val="007B6B37"/>
    <w:rsid w:val="007C06E8"/>
    <w:rsid w:val="007C0CC8"/>
    <w:rsid w:val="007C0F8A"/>
    <w:rsid w:val="007C0FBE"/>
    <w:rsid w:val="007C6CFE"/>
    <w:rsid w:val="007D364B"/>
    <w:rsid w:val="007D744A"/>
    <w:rsid w:val="007E2D6B"/>
    <w:rsid w:val="007E3A6A"/>
    <w:rsid w:val="007E5A9B"/>
    <w:rsid w:val="007F01FB"/>
    <w:rsid w:val="007F1894"/>
    <w:rsid w:val="007F7AD7"/>
    <w:rsid w:val="008065C7"/>
    <w:rsid w:val="00812064"/>
    <w:rsid w:val="0081410B"/>
    <w:rsid w:val="008164F3"/>
    <w:rsid w:val="008209F0"/>
    <w:rsid w:val="00826A53"/>
    <w:rsid w:val="00832A90"/>
    <w:rsid w:val="00832DC9"/>
    <w:rsid w:val="00841AF2"/>
    <w:rsid w:val="00847F90"/>
    <w:rsid w:val="00860343"/>
    <w:rsid w:val="008711E0"/>
    <w:rsid w:val="00872576"/>
    <w:rsid w:val="008822E5"/>
    <w:rsid w:val="00882774"/>
    <w:rsid w:val="00885A65"/>
    <w:rsid w:val="00886785"/>
    <w:rsid w:val="00891236"/>
    <w:rsid w:val="00896834"/>
    <w:rsid w:val="00897E53"/>
    <w:rsid w:val="008A6EC0"/>
    <w:rsid w:val="008B1589"/>
    <w:rsid w:val="008C499D"/>
    <w:rsid w:val="008C5598"/>
    <w:rsid w:val="008E1496"/>
    <w:rsid w:val="008E1B42"/>
    <w:rsid w:val="008E2DFC"/>
    <w:rsid w:val="008E492F"/>
    <w:rsid w:val="008F6D79"/>
    <w:rsid w:val="00903164"/>
    <w:rsid w:val="009140DC"/>
    <w:rsid w:val="0091446D"/>
    <w:rsid w:val="00923899"/>
    <w:rsid w:val="00934226"/>
    <w:rsid w:val="009365EF"/>
    <w:rsid w:val="00941C00"/>
    <w:rsid w:val="009469CF"/>
    <w:rsid w:val="00954615"/>
    <w:rsid w:val="009558A8"/>
    <w:rsid w:val="00956E12"/>
    <w:rsid w:val="00961FF2"/>
    <w:rsid w:val="00962693"/>
    <w:rsid w:val="0096718C"/>
    <w:rsid w:val="00967D5F"/>
    <w:rsid w:val="00971C56"/>
    <w:rsid w:val="009760A9"/>
    <w:rsid w:val="00992654"/>
    <w:rsid w:val="00997605"/>
    <w:rsid w:val="00997A5A"/>
    <w:rsid w:val="009A0DAA"/>
    <w:rsid w:val="009A386A"/>
    <w:rsid w:val="009A5EAD"/>
    <w:rsid w:val="009B02E7"/>
    <w:rsid w:val="009B0B23"/>
    <w:rsid w:val="009B349D"/>
    <w:rsid w:val="009B7B46"/>
    <w:rsid w:val="009C04E4"/>
    <w:rsid w:val="009C05FF"/>
    <w:rsid w:val="009C0B8C"/>
    <w:rsid w:val="009C32BB"/>
    <w:rsid w:val="009C3A5C"/>
    <w:rsid w:val="009C44EE"/>
    <w:rsid w:val="009C5C93"/>
    <w:rsid w:val="009C75D3"/>
    <w:rsid w:val="009D01B0"/>
    <w:rsid w:val="009D2045"/>
    <w:rsid w:val="009F05BC"/>
    <w:rsid w:val="009F0DCC"/>
    <w:rsid w:val="009F3A12"/>
    <w:rsid w:val="009F5E34"/>
    <w:rsid w:val="009F7451"/>
    <w:rsid w:val="00A01382"/>
    <w:rsid w:val="00A0283D"/>
    <w:rsid w:val="00A0431D"/>
    <w:rsid w:val="00A05FEF"/>
    <w:rsid w:val="00A061B0"/>
    <w:rsid w:val="00A07A95"/>
    <w:rsid w:val="00A07B48"/>
    <w:rsid w:val="00A22ADD"/>
    <w:rsid w:val="00A24E5A"/>
    <w:rsid w:val="00A251A0"/>
    <w:rsid w:val="00A2520A"/>
    <w:rsid w:val="00A26695"/>
    <w:rsid w:val="00A359D1"/>
    <w:rsid w:val="00A41CC1"/>
    <w:rsid w:val="00A52C01"/>
    <w:rsid w:val="00A54056"/>
    <w:rsid w:val="00A5661C"/>
    <w:rsid w:val="00A57D0C"/>
    <w:rsid w:val="00A62279"/>
    <w:rsid w:val="00A642AF"/>
    <w:rsid w:val="00A71C6A"/>
    <w:rsid w:val="00A74597"/>
    <w:rsid w:val="00A77394"/>
    <w:rsid w:val="00A82693"/>
    <w:rsid w:val="00A840E8"/>
    <w:rsid w:val="00A87994"/>
    <w:rsid w:val="00A9659A"/>
    <w:rsid w:val="00AA08FA"/>
    <w:rsid w:val="00AA26BB"/>
    <w:rsid w:val="00AA29D8"/>
    <w:rsid w:val="00AB0755"/>
    <w:rsid w:val="00AB5C2D"/>
    <w:rsid w:val="00AB7F6B"/>
    <w:rsid w:val="00AC32E0"/>
    <w:rsid w:val="00AC67B5"/>
    <w:rsid w:val="00AD08A2"/>
    <w:rsid w:val="00AD4DAD"/>
    <w:rsid w:val="00AE4731"/>
    <w:rsid w:val="00AE4D26"/>
    <w:rsid w:val="00AE6179"/>
    <w:rsid w:val="00AF04C4"/>
    <w:rsid w:val="00AF0942"/>
    <w:rsid w:val="00AF1788"/>
    <w:rsid w:val="00AF22DE"/>
    <w:rsid w:val="00AF7CFC"/>
    <w:rsid w:val="00B0440E"/>
    <w:rsid w:val="00B05328"/>
    <w:rsid w:val="00B07F38"/>
    <w:rsid w:val="00B12F2C"/>
    <w:rsid w:val="00B132A6"/>
    <w:rsid w:val="00B14F08"/>
    <w:rsid w:val="00B1783C"/>
    <w:rsid w:val="00B247EE"/>
    <w:rsid w:val="00B27000"/>
    <w:rsid w:val="00B27BFE"/>
    <w:rsid w:val="00B41573"/>
    <w:rsid w:val="00B41BA1"/>
    <w:rsid w:val="00B43B83"/>
    <w:rsid w:val="00B45B12"/>
    <w:rsid w:val="00B47028"/>
    <w:rsid w:val="00B50C4A"/>
    <w:rsid w:val="00B51E2B"/>
    <w:rsid w:val="00B5342C"/>
    <w:rsid w:val="00B54A60"/>
    <w:rsid w:val="00B601A2"/>
    <w:rsid w:val="00B639AF"/>
    <w:rsid w:val="00B639C2"/>
    <w:rsid w:val="00B67807"/>
    <w:rsid w:val="00B700B2"/>
    <w:rsid w:val="00B73461"/>
    <w:rsid w:val="00B75CA3"/>
    <w:rsid w:val="00B76484"/>
    <w:rsid w:val="00B7744A"/>
    <w:rsid w:val="00B84508"/>
    <w:rsid w:val="00B85922"/>
    <w:rsid w:val="00B861EB"/>
    <w:rsid w:val="00B953B8"/>
    <w:rsid w:val="00B96FBD"/>
    <w:rsid w:val="00BA1251"/>
    <w:rsid w:val="00BB1250"/>
    <w:rsid w:val="00BB2FB6"/>
    <w:rsid w:val="00BB3368"/>
    <w:rsid w:val="00BB4A6B"/>
    <w:rsid w:val="00BB4E3D"/>
    <w:rsid w:val="00BC31CA"/>
    <w:rsid w:val="00BE28E1"/>
    <w:rsid w:val="00BE54F2"/>
    <w:rsid w:val="00BF48A9"/>
    <w:rsid w:val="00C03360"/>
    <w:rsid w:val="00C05838"/>
    <w:rsid w:val="00C1386F"/>
    <w:rsid w:val="00C16782"/>
    <w:rsid w:val="00C21C33"/>
    <w:rsid w:val="00C24C23"/>
    <w:rsid w:val="00C345A7"/>
    <w:rsid w:val="00C3564F"/>
    <w:rsid w:val="00C36FB5"/>
    <w:rsid w:val="00C53ED6"/>
    <w:rsid w:val="00C576DA"/>
    <w:rsid w:val="00C601A2"/>
    <w:rsid w:val="00C61071"/>
    <w:rsid w:val="00C62C3F"/>
    <w:rsid w:val="00C7192F"/>
    <w:rsid w:val="00C75F50"/>
    <w:rsid w:val="00C81B17"/>
    <w:rsid w:val="00C822E9"/>
    <w:rsid w:val="00C84F28"/>
    <w:rsid w:val="00C95B91"/>
    <w:rsid w:val="00CA4DC6"/>
    <w:rsid w:val="00CA4F09"/>
    <w:rsid w:val="00CA7BB7"/>
    <w:rsid w:val="00CB7ED0"/>
    <w:rsid w:val="00CC01E7"/>
    <w:rsid w:val="00CC7645"/>
    <w:rsid w:val="00CD1785"/>
    <w:rsid w:val="00CF1A77"/>
    <w:rsid w:val="00CF3607"/>
    <w:rsid w:val="00CF5419"/>
    <w:rsid w:val="00D0243D"/>
    <w:rsid w:val="00D034F7"/>
    <w:rsid w:val="00D0434B"/>
    <w:rsid w:val="00D11842"/>
    <w:rsid w:val="00D126A5"/>
    <w:rsid w:val="00D21A3F"/>
    <w:rsid w:val="00D22E6B"/>
    <w:rsid w:val="00D246E6"/>
    <w:rsid w:val="00D25977"/>
    <w:rsid w:val="00D25A39"/>
    <w:rsid w:val="00D27B8C"/>
    <w:rsid w:val="00D47B9C"/>
    <w:rsid w:val="00D50ECF"/>
    <w:rsid w:val="00D54EE7"/>
    <w:rsid w:val="00D562D4"/>
    <w:rsid w:val="00D63425"/>
    <w:rsid w:val="00D74CA0"/>
    <w:rsid w:val="00D75F45"/>
    <w:rsid w:val="00D809E1"/>
    <w:rsid w:val="00D8211A"/>
    <w:rsid w:val="00D8558E"/>
    <w:rsid w:val="00D900E7"/>
    <w:rsid w:val="00D9157D"/>
    <w:rsid w:val="00D959BD"/>
    <w:rsid w:val="00D95A9B"/>
    <w:rsid w:val="00DA0C3C"/>
    <w:rsid w:val="00DA15EA"/>
    <w:rsid w:val="00DA1F97"/>
    <w:rsid w:val="00DA6FBA"/>
    <w:rsid w:val="00DA7FB4"/>
    <w:rsid w:val="00DB0FF7"/>
    <w:rsid w:val="00DB39C5"/>
    <w:rsid w:val="00DC046A"/>
    <w:rsid w:val="00DC198A"/>
    <w:rsid w:val="00DC2BBD"/>
    <w:rsid w:val="00DC4D9C"/>
    <w:rsid w:val="00DC5681"/>
    <w:rsid w:val="00DD0A0C"/>
    <w:rsid w:val="00DD1916"/>
    <w:rsid w:val="00DD2812"/>
    <w:rsid w:val="00DE023A"/>
    <w:rsid w:val="00DE1F3F"/>
    <w:rsid w:val="00DE2A60"/>
    <w:rsid w:val="00DE3DB5"/>
    <w:rsid w:val="00DE7D35"/>
    <w:rsid w:val="00DF4927"/>
    <w:rsid w:val="00DF5175"/>
    <w:rsid w:val="00E03BA9"/>
    <w:rsid w:val="00E06802"/>
    <w:rsid w:val="00E11C2E"/>
    <w:rsid w:val="00E16EA6"/>
    <w:rsid w:val="00E25C71"/>
    <w:rsid w:val="00E26077"/>
    <w:rsid w:val="00E33461"/>
    <w:rsid w:val="00E34A6C"/>
    <w:rsid w:val="00E354E0"/>
    <w:rsid w:val="00E35BDD"/>
    <w:rsid w:val="00E36E7D"/>
    <w:rsid w:val="00E402A0"/>
    <w:rsid w:val="00E501BD"/>
    <w:rsid w:val="00E554FF"/>
    <w:rsid w:val="00E57DA9"/>
    <w:rsid w:val="00E645C2"/>
    <w:rsid w:val="00E91E95"/>
    <w:rsid w:val="00E9474F"/>
    <w:rsid w:val="00E9788C"/>
    <w:rsid w:val="00EA033C"/>
    <w:rsid w:val="00EA2552"/>
    <w:rsid w:val="00EA260B"/>
    <w:rsid w:val="00EC7438"/>
    <w:rsid w:val="00ED339C"/>
    <w:rsid w:val="00ED3FEC"/>
    <w:rsid w:val="00EE091B"/>
    <w:rsid w:val="00EF1588"/>
    <w:rsid w:val="00EF16F4"/>
    <w:rsid w:val="00EF6AE4"/>
    <w:rsid w:val="00F00D44"/>
    <w:rsid w:val="00F04425"/>
    <w:rsid w:val="00F04976"/>
    <w:rsid w:val="00F11E06"/>
    <w:rsid w:val="00F179B4"/>
    <w:rsid w:val="00F20FB4"/>
    <w:rsid w:val="00F25D19"/>
    <w:rsid w:val="00F25FB5"/>
    <w:rsid w:val="00F33D30"/>
    <w:rsid w:val="00F344F0"/>
    <w:rsid w:val="00F3538A"/>
    <w:rsid w:val="00F36DB2"/>
    <w:rsid w:val="00F425BE"/>
    <w:rsid w:val="00F45CB6"/>
    <w:rsid w:val="00F478B3"/>
    <w:rsid w:val="00F5535E"/>
    <w:rsid w:val="00F566D5"/>
    <w:rsid w:val="00F56F3B"/>
    <w:rsid w:val="00F575C5"/>
    <w:rsid w:val="00F60E8F"/>
    <w:rsid w:val="00F65BE4"/>
    <w:rsid w:val="00F666D3"/>
    <w:rsid w:val="00F71944"/>
    <w:rsid w:val="00F74AC9"/>
    <w:rsid w:val="00F80346"/>
    <w:rsid w:val="00F94EEA"/>
    <w:rsid w:val="00FA44E7"/>
    <w:rsid w:val="00FA609D"/>
    <w:rsid w:val="00FA7998"/>
    <w:rsid w:val="00FB05D5"/>
    <w:rsid w:val="00FB5AD6"/>
    <w:rsid w:val="00FD6060"/>
    <w:rsid w:val="00FD6892"/>
    <w:rsid w:val="00FE2163"/>
    <w:rsid w:val="00FE4048"/>
    <w:rsid w:val="00FF2C42"/>
    <w:rsid w:val="00FF43E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2CE2"/>
  <w15:docId w15:val="{0096A569-1805-488B-8123-36F03A4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09D"/>
  </w:style>
  <w:style w:type="paragraph" w:styleId="Heading1">
    <w:name w:val="heading 1"/>
    <w:basedOn w:val="Normal"/>
    <w:link w:val="Heading1Char"/>
    <w:uiPriority w:val="9"/>
    <w:qFormat/>
    <w:rsid w:val="0000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09D"/>
    <w:rPr>
      <w:sz w:val="20"/>
      <w:szCs w:val="20"/>
    </w:rPr>
  </w:style>
  <w:style w:type="paragraph" w:customStyle="1" w:styleId="Default">
    <w:name w:val="Default"/>
    <w:rsid w:val="00FA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42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DA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FB4"/>
  </w:style>
  <w:style w:type="table" w:styleId="TableGrid">
    <w:name w:val="Table Grid"/>
    <w:basedOn w:val="TableNormal"/>
    <w:rsid w:val="00D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2303E8"/>
    <w:pPr>
      <w:ind w:left="720"/>
      <w:contextualSpacing/>
    </w:pPr>
  </w:style>
  <w:style w:type="paragraph" w:customStyle="1" w:styleId="oj-normal">
    <w:name w:val="oj-normal"/>
    <w:basedOn w:val="Normal"/>
    <w:rsid w:val="00B7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5F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rsid w:val="00F2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DC2CA16A6EE46B6604A72F90D3089" ma:contentTypeVersion="2" ma:contentTypeDescription="Stvaranje novog dokumenta." ma:contentTypeScope="" ma:versionID="3223ef95bc7beb131d76d5f9262ef177">
  <xsd:schema xmlns:xsd="http://www.w3.org/2001/XMLSchema" xmlns:xs="http://www.w3.org/2001/XMLSchema" xmlns:p="http://schemas.microsoft.com/office/2006/metadata/properties" xmlns:ns2="9d5fcba4-68c9-452c-93e3-e4bbf6613628" targetNamespace="http://schemas.microsoft.com/office/2006/metadata/properties" ma:root="true" ma:fieldsID="3f46c401424ae33176bdad3a954c3cd1" ns2:_="">
    <xsd:import namespace="9d5fcba4-68c9-452c-93e3-e4bbf6613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cba4-68c9-452c-93e3-e4bbf661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937C-DB74-4C30-B14A-C71E32223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fcba4-68c9-452c-93e3-e4bbf661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6EB85-FD89-4129-BEF9-D5E6D49D3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F46B1-9C06-4838-BE58-1C6E57B72F9F}">
  <ds:schemaRefs>
    <ds:schemaRef ds:uri="9d5fcba4-68c9-452c-93e3-e4bbf661362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B77846-04A5-4822-8BF2-A5C8CF5E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Marina Tatalović</cp:lastModifiedBy>
  <cp:revision>10</cp:revision>
  <cp:lastPrinted>2025-10-30T09:04:00Z</cp:lastPrinted>
  <dcterms:created xsi:type="dcterms:W3CDTF">2025-11-28T14:13:00Z</dcterms:created>
  <dcterms:modified xsi:type="dcterms:W3CDTF">2025-12-03T13:49:00Z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0x0101006B8DC2CA16A6EE46B6604A72F90D3089</vt:lpwstr>
  </property>
</Properties>
</file>