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C141B" w14:textId="3899437C" w:rsidR="00CF643F" w:rsidRDefault="00CF643F" w:rsidP="00CF643F">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noProof/>
          <w:kern w:val="0"/>
          <w:sz w:val="24"/>
          <w:szCs w:val="24"/>
          <w:lang w:eastAsia="hr-HR"/>
        </w:rPr>
        <w:drawing>
          <wp:inline distT="0" distB="0" distL="0" distR="0" wp14:anchorId="60F73F81" wp14:editId="1E1C23E1">
            <wp:extent cx="514350" cy="685800"/>
            <wp:effectExtent l="0" t="0" r="0" b="0"/>
            <wp:docPr id="2" name="Picture 2"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na kojoj se prikazuje simbol, emblem, crveno, logotip&#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p>
    <w:p w14:paraId="69ABF3EC" w14:textId="77777777" w:rsidR="00CF643F" w:rsidRDefault="00CF643F" w:rsidP="00CF643F">
      <w:pPr>
        <w:spacing w:after="0" w:line="240" w:lineRule="auto"/>
        <w:jc w:val="center"/>
        <w:rPr>
          <w:rFonts w:ascii="Times New Roman" w:eastAsia="Times New Roman" w:hAnsi="Times New Roman" w:cs="Times New Roman"/>
          <w:kern w:val="0"/>
          <w:sz w:val="28"/>
          <w:szCs w:val="24"/>
          <w:lang w:eastAsia="hr-HR"/>
          <w14:ligatures w14:val="none"/>
        </w:rPr>
      </w:pPr>
      <w:r>
        <w:rPr>
          <w:rFonts w:ascii="Times New Roman" w:eastAsia="Times New Roman" w:hAnsi="Times New Roman" w:cs="Times New Roman"/>
          <w:kern w:val="0"/>
          <w:sz w:val="28"/>
          <w:szCs w:val="24"/>
          <w:lang w:eastAsia="hr-HR"/>
          <w14:ligatures w14:val="none"/>
        </w:rPr>
        <w:t>VLADA REPUBLIKE HRVATSKE</w:t>
      </w:r>
    </w:p>
    <w:p w14:paraId="04B993B5" w14:textId="77777777" w:rsidR="00CF643F" w:rsidRDefault="00CF643F" w:rsidP="00CF643F">
      <w:pPr>
        <w:spacing w:after="0" w:line="240" w:lineRule="auto"/>
        <w:jc w:val="center"/>
        <w:rPr>
          <w:rFonts w:ascii="Times New Roman" w:eastAsia="Times New Roman" w:hAnsi="Times New Roman" w:cs="Times New Roman"/>
          <w:kern w:val="0"/>
          <w:sz w:val="24"/>
          <w:szCs w:val="24"/>
          <w:lang w:eastAsia="hr-HR"/>
          <w14:ligatures w14:val="none"/>
        </w:rPr>
      </w:pPr>
    </w:p>
    <w:p w14:paraId="5E643A9A" w14:textId="77777777" w:rsidR="00CF643F" w:rsidRDefault="00CF643F" w:rsidP="00CF643F">
      <w:pPr>
        <w:spacing w:after="0" w:line="240" w:lineRule="auto"/>
        <w:jc w:val="center"/>
        <w:rPr>
          <w:rFonts w:ascii="Times New Roman" w:eastAsia="Times New Roman" w:hAnsi="Times New Roman" w:cs="Times New Roman"/>
          <w:kern w:val="0"/>
          <w:sz w:val="24"/>
          <w:szCs w:val="24"/>
          <w:lang w:eastAsia="hr-HR"/>
          <w14:ligatures w14:val="none"/>
        </w:rPr>
      </w:pPr>
    </w:p>
    <w:p w14:paraId="46291A75" w14:textId="77777777" w:rsidR="00CF643F" w:rsidRDefault="00CF643F" w:rsidP="00CF643F">
      <w:pPr>
        <w:tabs>
          <w:tab w:val="left" w:pos="7428"/>
        </w:tabs>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r>
    </w:p>
    <w:p w14:paraId="31E8E5A7" w14:textId="77777777" w:rsidR="00CF643F" w:rsidRDefault="00CF643F" w:rsidP="00CF643F">
      <w:pPr>
        <w:tabs>
          <w:tab w:val="left" w:pos="7428"/>
        </w:tabs>
        <w:spacing w:after="0" w:line="240" w:lineRule="auto"/>
        <w:rPr>
          <w:rFonts w:ascii="Times New Roman" w:eastAsia="Times New Roman" w:hAnsi="Times New Roman" w:cs="Times New Roman"/>
          <w:kern w:val="0"/>
          <w:sz w:val="24"/>
          <w:szCs w:val="24"/>
          <w:lang w:eastAsia="hr-HR"/>
          <w14:ligatures w14:val="none"/>
        </w:rPr>
      </w:pPr>
    </w:p>
    <w:p w14:paraId="4EBF07C4" w14:textId="77777777" w:rsidR="00CF643F" w:rsidRDefault="00CF643F" w:rsidP="00CF643F">
      <w:pPr>
        <w:tabs>
          <w:tab w:val="left" w:pos="7428"/>
        </w:tabs>
        <w:spacing w:after="0" w:line="240" w:lineRule="auto"/>
        <w:rPr>
          <w:rFonts w:ascii="Times New Roman" w:eastAsia="Times New Roman" w:hAnsi="Times New Roman" w:cs="Times New Roman"/>
          <w:kern w:val="0"/>
          <w:sz w:val="24"/>
          <w:szCs w:val="24"/>
          <w:lang w:eastAsia="hr-HR"/>
          <w14:ligatures w14:val="none"/>
        </w:rPr>
      </w:pPr>
    </w:p>
    <w:p w14:paraId="1199CAB7" w14:textId="77777777" w:rsidR="00CF643F" w:rsidRDefault="00CF643F" w:rsidP="00CF643F">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Zagreb,  4. prosinca  2025.</w:t>
      </w:r>
    </w:p>
    <w:p w14:paraId="54028028" w14:textId="77777777" w:rsidR="00CF643F" w:rsidRDefault="00CF643F" w:rsidP="00CF643F">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7EFB68C7" w14:textId="77777777" w:rsidR="00CF643F" w:rsidRDefault="00CF643F" w:rsidP="00CF643F">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0DEF89DD" w14:textId="77777777" w:rsidR="00CF643F" w:rsidRDefault="00CF643F" w:rsidP="00CF643F">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3988A898" w14:textId="77777777" w:rsidR="00CF643F" w:rsidRDefault="00CF643F" w:rsidP="00CF643F">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4AB8A9BB" w14:textId="77777777" w:rsidR="00CF643F" w:rsidRDefault="00CF643F" w:rsidP="00CF643F">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295454F5" w14:textId="77777777" w:rsidR="00CF643F" w:rsidRDefault="00CF643F" w:rsidP="00CF643F">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234C15AB" w14:textId="77777777" w:rsidR="00CF643F" w:rsidRDefault="00CF643F" w:rsidP="00CF643F">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38E812B8" w14:textId="77777777" w:rsidR="00CF643F" w:rsidRDefault="00CF643F" w:rsidP="00CF643F">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3A22EF44" w14:textId="77777777" w:rsidR="00CF643F" w:rsidRDefault="00CF643F" w:rsidP="00CF643F">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tbl>
      <w:tblPr>
        <w:tblW w:w="0" w:type="auto"/>
        <w:tblBorders>
          <w:top w:val="single" w:sz="4" w:space="0" w:color="auto"/>
        </w:tblBorders>
        <w:tblLook w:val="04A0" w:firstRow="1" w:lastRow="0" w:firstColumn="1" w:lastColumn="0" w:noHBand="0" w:noVBand="1"/>
      </w:tblPr>
      <w:tblGrid>
        <w:gridCol w:w="1949"/>
        <w:gridCol w:w="7123"/>
      </w:tblGrid>
      <w:tr w:rsidR="00CF643F" w14:paraId="7748F947" w14:textId="77777777" w:rsidTr="00CF643F">
        <w:tc>
          <w:tcPr>
            <w:tcW w:w="1951" w:type="dxa"/>
            <w:tcBorders>
              <w:top w:val="single" w:sz="4" w:space="0" w:color="auto"/>
              <w:left w:val="nil"/>
              <w:bottom w:val="nil"/>
              <w:right w:val="nil"/>
            </w:tcBorders>
          </w:tcPr>
          <w:p w14:paraId="6941D60C" w14:textId="77777777" w:rsidR="00CF643F" w:rsidRDefault="00CF643F">
            <w:pPr>
              <w:spacing w:after="0" w:line="240" w:lineRule="auto"/>
              <w:jc w:val="right"/>
              <w:rPr>
                <w:rFonts w:ascii="Times New Roman" w:eastAsia="Times New Roman" w:hAnsi="Times New Roman" w:cs="Times New Roman"/>
                <w:b/>
                <w:smallCaps/>
                <w:kern w:val="0"/>
                <w:sz w:val="24"/>
                <w:szCs w:val="24"/>
                <w:lang w:eastAsia="hr-HR"/>
                <w14:ligatures w14:val="none"/>
              </w:rPr>
            </w:pPr>
          </w:p>
          <w:p w14:paraId="1DBD7C1A" w14:textId="77777777" w:rsidR="00CF643F" w:rsidRDefault="00CF643F">
            <w:pPr>
              <w:spacing w:after="0" w:line="240" w:lineRule="auto"/>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smallCaps/>
                <w:kern w:val="0"/>
                <w:sz w:val="24"/>
                <w:szCs w:val="24"/>
                <w:lang w:eastAsia="hr-HR"/>
                <w14:ligatures w14:val="none"/>
              </w:rPr>
              <w:t>Predlagatelj</w:t>
            </w:r>
            <w:r>
              <w:rPr>
                <w:rFonts w:ascii="Times New Roman" w:eastAsia="Times New Roman" w:hAnsi="Times New Roman" w:cs="Times New Roman"/>
                <w:b/>
                <w:kern w:val="0"/>
                <w:sz w:val="24"/>
                <w:szCs w:val="24"/>
                <w:lang w:eastAsia="hr-HR"/>
                <w14:ligatures w14:val="none"/>
              </w:rPr>
              <w:t>:</w:t>
            </w:r>
          </w:p>
        </w:tc>
        <w:tc>
          <w:tcPr>
            <w:tcW w:w="7229" w:type="dxa"/>
            <w:tcBorders>
              <w:top w:val="single" w:sz="4" w:space="0" w:color="auto"/>
              <w:left w:val="nil"/>
              <w:bottom w:val="nil"/>
              <w:right w:val="nil"/>
            </w:tcBorders>
          </w:tcPr>
          <w:p w14:paraId="094EC0F3" w14:textId="77777777" w:rsidR="00CF643F" w:rsidRDefault="00CF643F">
            <w:pPr>
              <w:spacing w:after="0" w:line="240" w:lineRule="auto"/>
              <w:rPr>
                <w:rFonts w:ascii="Times New Roman" w:eastAsia="Times New Roman" w:hAnsi="Times New Roman" w:cs="Times New Roman"/>
                <w:kern w:val="0"/>
                <w:sz w:val="24"/>
                <w:szCs w:val="24"/>
                <w:lang w:eastAsia="hr-HR"/>
                <w14:ligatures w14:val="none"/>
              </w:rPr>
            </w:pPr>
          </w:p>
          <w:p w14:paraId="2D4CD30A" w14:textId="77777777" w:rsidR="00CF643F" w:rsidRDefault="00CF643F">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Ministarstvo prostornoga uređenja, graditeljstva i državne imovine</w:t>
            </w:r>
          </w:p>
        </w:tc>
      </w:tr>
    </w:tbl>
    <w:p w14:paraId="4590000B" w14:textId="77777777" w:rsidR="00CF643F" w:rsidRDefault="00CF643F" w:rsidP="00CF643F">
      <w:pPr>
        <w:spacing w:after="0" w:line="240" w:lineRule="auto"/>
        <w:rPr>
          <w:rFonts w:ascii="Calibri" w:eastAsia="Calibri" w:hAnsi="Calibri" w:cs="Times New Roman"/>
          <w:vanish/>
          <w:kern w:val="0"/>
          <w14:ligatures w14:val="none"/>
        </w:rPr>
      </w:pPr>
    </w:p>
    <w:tbl>
      <w:tblPr>
        <w:tblpPr w:leftFromText="180" w:rightFromText="180" w:bottomFromText="160" w:vertAnchor="text" w:horzAnchor="margin" w:tblpY="558"/>
        <w:tblW w:w="0" w:type="auto"/>
        <w:tblLook w:val="04A0" w:firstRow="1" w:lastRow="0" w:firstColumn="1" w:lastColumn="0" w:noHBand="0" w:noVBand="1"/>
      </w:tblPr>
      <w:tblGrid>
        <w:gridCol w:w="1938"/>
        <w:gridCol w:w="7134"/>
      </w:tblGrid>
      <w:tr w:rsidR="00CF643F" w14:paraId="53C7CA69" w14:textId="77777777" w:rsidTr="00CF643F">
        <w:trPr>
          <w:trHeight w:val="393"/>
        </w:trPr>
        <w:tc>
          <w:tcPr>
            <w:tcW w:w="1948" w:type="dxa"/>
            <w:hideMark/>
          </w:tcPr>
          <w:p w14:paraId="405E8B86" w14:textId="01FF1063" w:rsidR="00CF643F" w:rsidRDefault="00CF643F">
            <w:pPr>
              <w:spacing w:after="0" w:line="240" w:lineRule="auto"/>
              <w:rPr>
                <w:rFonts w:ascii="Times New Roman" w:eastAsia="Times New Roman" w:hAnsi="Times New Roman" w:cs="Times New Roman"/>
                <w:kern w:val="0"/>
                <w:sz w:val="24"/>
                <w:szCs w:val="24"/>
                <w:lang w:eastAsia="hr-HR"/>
                <w14:ligatures w14:val="none"/>
              </w:rPr>
            </w:pPr>
            <w:r>
              <w:rPr>
                <w:noProof/>
              </w:rPr>
              <mc:AlternateContent>
                <mc:Choice Requires="wps">
                  <w:drawing>
                    <wp:anchor distT="0" distB="0" distL="114300" distR="114300" simplePos="0" relativeHeight="251659264" behindDoc="0" locked="0" layoutInCell="1" allowOverlap="1" wp14:anchorId="7670D062" wp14:editId="7B72E66E">
                      <wp:simplePos x="0" y="0"/>
                      <wp:positionH relativeFrom="column">
                        <wp:posOffset>-11430</wp:posOffset>
                      </wp:positionH>
                      <wp:positionV relativeFrom="paragraph">
                        <wp:posOffset>551815</wp:posOffset>
                      </wp:positionV>
                      <wp:extent cx="56070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EE98C3" id="_x0000_t32" coordsize="21600,21600" o:spt="32" o:oned="t" path="m,l21600,21600e" filled="f">
                      <v:path arrowok="t" fillok="f" o:connecttype="none"/>
                      <o:lock v:ext="edit" shapetype="t"/>
                    </v:shapetype>
                    <v:shape id="Straight Arrow Connector 3" o:spid="_x0000_s1026" type="#_x0000_t32" style="position:absolute;margin-left:-.9pt;margin-top:43.45pt;width:4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"/>
                  </w:pict>
                </mc:Fallback>
              </mc:AlternateContent>
            </w:r>
            <w:r>
              <w:rPr>
                <w:rFonts w:ascii="Times New Roman" w:eastAsia="Times New Roman" w:hAnsi="Times New Roman" w:cs="Times New Roman"/>
                <w:b/>
                <w:smallCaps/>
                <w:kern w:val="0"/>
                <w:sz w:val="24"/>
                <w:szCs w:val="24"/>
                <w:lang w:eastAsia="hr-HR"/>
                <w14:ligatures w14:val="none"/>
              </w:rPr>
              <w:t xml:space="preserve"> Predmet</w:t>
            </w:r>
            <w:r>
              <w:rPr>
                <w:rFonts w:ascii="Times New Roman" w:eastAsia="Times New Roman" w:hAnsi="Times New Roman" w:cs="Times New Roman"/>
                <w:b/>
                <w:kern w:val="0"/>
                <w:sz w:val="24"/>
                <w:szCs w:val="24"/>
                <w:lang w:eastAsia="hr-HR"/>
                <w14:ligatures w14:val="none"/>
              </w:rPr>
              <w:t xml:space="preserve">: </w:t>
            </w:r>
          </w:p>
        </w:tc>
        <w:tc>
          <w:tcPr>
            <w:tcW w:w="7217" w:type="dxa"/>
          </w:tcPr>
          <w:p w14:paraId="061B723E" w14:textId="77777777" w:rsidR="00CF643F" w:rsidRDefault="00CF643F">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Konačni prijedlog Zakona o energetskoj učinkovitosti u </w:t>
            </w:r>
            <w:proofErr w:type="spellStart"/>
            <w:r>
              <w:rPr>
                <w:rFonts w:ascii="Times New Roman" w:eastAsia="Times New Roman" w:hAnsi="Times New Roman" w:cs="Times New Roman"/>
                <w:kern w:val="0"/>
                <w:sz w:val="24"/>
                <w:szCs w:val="24"/>
                <w:lang w:eastAsia="hr-HR"/>
                <w14:ligatures w14:val="none"/>
              </w:rPr>
              <w:t>zgradarstvu</w:t>
            </w:r>
            <w:proofErr w:type="spellEnd"/>
          </w:p>
          <w:p w14:paraId="65FA70D7" w14:textId="77777777" w:rsidR="00CF643F" w:rsidRDefault="00CF643F">
            <w:pPr>
              <w:spacing w:after="0" w:line="240" w:lineRule="auto"/>
              <w:rPr>
                <w:rFonts w:ascii="Times New Roman" w:eastAsia="Times New Roman" w:hAnsi="Times New Roman" w:cs="Times New Roman"/>
                <w:kern w:val="0"/>
                <w:sz w:val="24"/>
                <w:szCs w:val="24"/>
                <w:lang w:eastAsia="hr-HR"/>
                <w14:ligatures w14:val="none"/>
              </w:rPr>
            </w:pPr>
          </w:p>
        </w:tc>
      </w:tr>
    </w:tbl>
    <w:p w14:paraId="32AD03F9" w14:textId="77777777" w:rsidR="00CF643F" w:rsidRDefault="00CF643F" w:rsidP="00CF643F">
      <w:pPr>
        <w:pBdr>
          <w:bottom w:val="single" w:sz="12" w:space="1" w:color="auto"/>
        </w:pBdr>
        <w:suppressAutoHyphens/>
        <w:spacing w:after="0" w:line="240" w:lineRule="auto"/>
        <w:rPr>
          <w:rFonts w:ascii="Times New Roman" w:eastAsia="Calibri" w:hAnsi="Times New Roman" w:cs="Times New Roman"/>
          <w:b/>
          <w:spacing w:val="-3"/>
          <w:sz w:val="24"/>
          <w:szCs w:val="24"/>
        </w:rPr>
      </w:pPr>
      <w:r>
        <w:rPr>
          <w:rFonts w:ascii="Times New Roman" w:eastAsia="Calibri" w:hAnsi="Times New Roman" w:cs="Times New Roman"/>
          <w:b/>
          <w:spacing w:val="-3"/>
          <w:sz w:val="24"/>
          <w:szCs w:val="24"/>
        </w:rPr>
        <w:t xml:space="preserve">   ________________________________________________________________________</w:t>
      </w:r>
    </w:p>
    <w:p w14:paraId="327E3B87"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2FBE7C3E"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39B113F7"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5957C278"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16CC6A56"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3B181892"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26735CC7"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32BAF990"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4A04D6CA"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36B0D62E"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39157189" w14:textId="31245459"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59C49E85" w14:textId="67022A08"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59136D51"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06B171E9"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606BA2A7"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1C4BC48D"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21C00D92"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5FD5644B"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18756B50"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6BA29C46"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58521CD1"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612873A3"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67E91BC3"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74DB0917"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11F89DDC" w14:textId="77777777" w:rsidR="00CF643F" w:rsidRDefault="00CF643F" w:rsidP="00CF643F">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7C9F346A" w14:textId="77777777" w:rsidR="006025FA" w:rsidRPr="00E91AB0" w:rsidRDefault="006025FA" w:rsidP="006025FA">
      <w:pPr>
        <w:pBdr>
          <w:bottom w:val="single" w:sz="12" w:space="1" w:color="auto"/>
        </w:pBdr>
        <w:tabs>
          <w:tab w:val="left" w:pos="142"/>
        </w:tabs>
        <w:spacing w:after="0" w:line="240" w:lineRule="auto"/>
        <w:jc w:val="center"/>
        <w:rPr>
          <w:rFonts w:ascii="Times New Roman" w:eastAsia="Times New Roman" w:hAnsi="Times New Roman" w:cs="Times New Roman"/>
          <w:b/>
          <w:sz w:val="24"/>
          <w:szCs w:val="24"/>
          <w:lang w:eastAsia="hr-HR"/>
        </w:rPr>
      </w:pPr>
      <w:r w:rsidRPr="00E91AB0">
        <w:rPr>
          <w:rFonts w:ascii="Times New Roman" w:eastAsia="Times New Roman" w:hAnsi="Times New Roman" w:cs="Times New Roman"/>
          <w:b/>
          <w:sz w:val="24"/>
          <w:szCs w:val="24"/>
          <w:lang w:eastAsia="hr-HR"/>
        </w:rPr>
        <w:lastRenderedPageBreak/>
        <w:t>VLADA REPUBLIKE HRVATSKE</w:t>
      </w:r>
    </w:p>
    <w:p w14:paraId="02AAC5D1" w14:textId="77777777" w:rsidR="006025FA" w:rsidRPr="00E91AB0" w:rsidRDefault="006025FA" w:rsidP="006025FA">
      <w:pPr>
        <w:pBdr>
          <w:bottom w:val="single" w:sz="12" w:space="1" w:color="auto"/>
        </w:pBdr>
        <w:tabs>
          <w:tab w:val="left" w:pos="142"/>
        </w:tabs>
        <w:spacing w:after="0" w:line="240" w:lineRule="auto"/>
        <w:jc w:val="center"/>
        <w:rPr>
          <w:rFonts w:ascii="Times New Roman" w:eastAsia="Times New Roman" w:hAnsi="Times New Roman" w:cs="Times New Roman"/>
          <w:b/>
          <w:sz w:val="24"/>
          <w:szCs w:val="24"/>
          <w:lang w:eastAsia="hr-HR"/>
        </w:rPr>
      </w:pPr>
    </w:p>
    <w:p w14:paraId="6C73876A" w14:textId="77777777" w:rsidR="006025FA" w:rsidRPr="00E91AB0" w:rsidRDefault="006025FA" w:rsidP="006025FA">
      <w:pPr>
        <w:tabs>
          <w:tab w:val="left" w:pos="142"/>
        </w:tabs>
        <w:spacing w:after="0" w:line="240" w:lineRule="auto"/>
        <w:jc w:val="center"/>
        <w:rPr>
          <w:rFonts w:ascii="Times New Roman" w:eastAsia="Times New Roman" w:hAnsi="Times New Roman" w:cs="Times New Roman"/>
          <w:sz w:val="24"/>
          <w:szCs w:val="24"/>
          <w:lang w:eastAsia="hr-HR"/>
        </w:rPr>
      </w:pPr>
    </w:p>
    <w:p w14:paraId="271ED8F6" w14:textId="77777777" w:rsidR="006025FA" w:rsidRPr="00E91AB0" w:rsidRDefault="006025FA" w:rsidP="006025FA">
      <w:pPr>
        <w:tabs>
          <w:tab w:val="left" w:pos="142"/>
        </w:tabs>
        <w:spacing w:after="0" w:line="240" w:lineRule="auto"/>
        <w:jc w:val="center"/>
        <w:rPr>
          <w:rFonts w:ascii="Times New Roman" w:eastAsia="Times New Roman" w:hAnsi="Times New Roman" w:cs="Times New Roman"/>
          <w:sz w:val="24"/>
          <w:szCs w:val="24"/>
          <w:lang w:eastAsia="hr-HR"/>
        </w:rPr>
      </w:pPr>
    </w:p>
    <w:p w14:paraId="65760BB0" w14:textId="77777777" w:rsidR="00BF56C0" w:rsidRPr="00346970" w:rsidRDefault="00BF56C0" w:rsidP="00BF56C0">
      <w:pPr>
        <w:tabs>
          <w:tab w:val="num" w:pos="7797"/>
        </w:tabs>
        <w:spacing w:after="0" w:line="240" w:lineRule="auto"/>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ab/>
      </w:r>
    </w:p>
    <w:p w14:paraId="7CAB5339" w14:textId="77777777" w:rsidR="00BF56C0" w:rsidRPr="00346970" w:rsidRDefault="00BF56C0" w:rsidP="00BF56C0">
      <w:pPr>
        <w:spacing w:after="0" w:line="240" w:lineRule="auto"/>
        <w:jc w:val="right"/>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ab/>
      </w:r>
      <w:r w:rsidRPr="00346970">
        <w:rPr>
          <w:rFonts w:ascii="Times New Roman" w:eastAsia="Times New Roman" w:hAnsi="Times New Roman" w:cs="Times New Roman"/>
          <w:b/>
          <w:kern w:val="0"/>
          <w:sz w:val="24"/>
          <w:szCs w:val="24"/>
          <w:lang w:eastAsia="hr-HR"/>
          <w14:ligatures w14:val="none"/>
        </w:rPr>
        <w:tab/>
      </w:r>
      <w:r w:rsidRPr="00346970">
        <w:rPr>
          <w:rFonts w:ascii="Times New Roman" w:eastAsia="Times New Roman" w:hAnsi="Times New Roman" w:cs="Times New Roman"/>
          <w:b/>
          <w:kern w:val="0"/>
          <w:sz w:val="24"/>
          <w:szCs w:val="24"/>
          <w:lang w:eastAsia="hr-HR"/>
          <w14:ligatures w14:val="none"/>
        </w:rPr>
        <w:tab/>
      </w:r>
      <w:r w:rsidRPr="00346970">
        <w:rPr>
          <w:rFonts w:ascii="Times New Roman" w:eastAsia="Times New Roman" w:hAnsi="Times New Roman" w:cs="Times New Roman"/>
          <w:b/>
          <w:kern w:val="0"/>
          <w:sz w:val="24"/>
          <w:szCs w:val="24"/>
          <w:lang w:eastAsia="hr-HR"/>
          <w14:ligatures w14:val="none"/>
        </w:rPr>
        <w:tab/>
      </w:r>
      <w:r w:rsidRPr="00346970">
        <w:rPr>
          <w:rFonts w:ascii="Times New Roman" w:eastAsia="Times New Roman" w:hAnsi="Times New Roman" w:cs="Times New Roman"/>
          <w:b/>
          <w:kern w:val="0"/>
          <w:sz w:val="24"/>
          <w:szCs w:val="24"/>
          <w:lang w:eastAsia="hr-HR"/>
          <w14:ligatures w14:val="none"/>
        </w:rPr>
        <w:tab/>
      </w:r>
    </w:p>
    <w:p w14:paraId="53A4AE50"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6FC00F99"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362346EF"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02651D76"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7C27FB26"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24DAE55B"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7C9DAAE6"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47B22766"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189E58FC"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0DC888BA"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6131FE7E"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55FD0715"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67058C44"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5AE2EC29"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4E8ACA78"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3D8634D0"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60A4D385"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2E538BDB" w14:textId="77777777" w:rsidR="00813C0C" w:rsidRPr="00346970" w:rsidRDefault="00813C0C" w:rsidP="00BF56C0">
      <w:pPr>
        <w:spacing w:after="0" w:line="240" w:lineRule="auto"/>
        <w:rPr>
          <w:rFonts w:ascii="Times New Roman" w:eastAsia="Times New Roman" w:hAnsi="Times New Roman" w:cs="Times New Roman"/>
          <w:b/>
          <w:kern w:val="0"/>
          <w:sz w:val="24"/>
          <w:szCs w:val="24"/>
          <w:lang w:eastAsia="hr-HR"/>
          <w14:ligatures w14:val="none"/>
        </w:rPr>
      </w:pPr>
    </w:p>
    <w:p w14:paraId="0097C769" w14:textId="59BEF312" w:rsidR="00BF56C0" w:rsidRPr="00346970" w:rsidRDefault="00BF56C0" w:rsidP="0084119E">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t xml:space="preserve">KONAČNI PRIJEDLOG ZAKONA O </w:t>
      </w:r>
      <w:r w:rsidR="0084119E">
        <w:rPr>
          <w:rFonts w:ascii="Times New Roman" w:eastAsia="Times New Roman" w:hAnsi="Times New Roman" w:cs="Times New Roman"/>
          <w:b/>
          <w:bCs/>
          <w:kern w:val="0"/>
          <w:sz w:val="24"/>
          <w:szCs w:val="24"/>
          <w:lang w:eastAsia="hr-HR"/>
          <w14:ligatures w14:val="none"/>
        </w:rPr>
        <w:t>ENERGETSKOJ UČINKOVITOSTI U ZGRADARSTVU</w:t>
      </w:r>
    </w:p>
    <w:p w14:paraId="59C9A50A" w14:textId="77777777" w:rsidR="00BF56C0" w:rsidRPr="00346970" w:rsidRDefault="00BF56C0" w:rsidP="00BF56C0">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27CD5CAF" w14:textId="77777777" w:rsidR="00BF56C0" w:rsidRPr="00346970" w:rsidRDefault="00BF56C0" w:rsidP="00BF56C0">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0C6961AC"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41D4AA86"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169EA283"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kern w:val="0"/>
          <w:sz w:val="24"/>
          <w:szCs w:val="24"/>
          <w:lang w:eastAsia="hr-HR"/>
          <w14:ligatures w14:val="none"/>
        </w:rPr>
      </w:pPr>
    </w:p>
    <w:p w14:paraId="5ECD282C"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7F8AFCBE"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120F0049"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648A9C5A"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349D0C80"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07F5623F"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6BC6B2E5"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40C9FB3E"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1FB863B3"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7FD58C43"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3E72D60F" w14:textId="77777777" w:rsidR="00BF56C0" w:rsidRPr="00346970" w:rsidRDefault="00BF56C0" w:rsidP="00BF56C0">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568AD0B2" w14:textId="77777777" w:rsidR="00BF56C0" w:rsidRPr="00346970" w:rsidRDefault="00BF56C0" w:rsidP="00BF56C0">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26750EF0" w14:textId="77777777" w:rsidR="00BF56C0" w:rsidRPr="00346970" w:rsidRDefault="00BF56C0" w:rsidP="00BF56C0">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73CAD198"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46D7AE34" w14:textId="77777777" w:rsidR="00BF56C0" w:rsidRPr="00346970" w:rsidRDefault="00BF56C0" w:rsidP="00BF56C0">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5B42CFA4"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2D249CBF"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709E20E1" w14:textId="77777777" w:rsidR="006025FA" w:rsidRDefault="006025FA"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7D603B3D" w14:textId="421011E8"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sectPr w:rsidR="00BF56C0" w:rsidRPr="00346970" w:rsidSect="00BF56C0">
          <w:headerReference w:type="default" r:id="rId12"/>
          <w:pgSz w:w="11906" w:h="16838"/>
          <w:pgMar w:top="1417" w:right="1417" w:bottom="1417" w:left="1417" w:header="708" w:footer="708" w:gutter="0"/>
          <w:cols w:space="708"/>
          <w:titlePg/>
          <w:docGrid w:linePitch="360"/>
        </w:sectPr>
      </w:pPr>
      <w:r w:rsidRPr="00346970">
        <w:rPr>
          <w:rFonts w:ascii="Times New Roman" w:eastAsia="Times New Roman" w:hAnsi="Times New Roman" w:cs="Times New Roman"/>
          <w:b/>
          <w:kern w:val="0"/>
          <w:sz w:val="24"/>
          <w:szCs w:val="24"/>
          <w:lang w:eastAsia="hr-HR"/>
          <w14:ligatures w14:val="none"/>
        </w:rPr>
        <w:t xml:space="preserve">Zagreb, </w:t>
      </w:r>
      <w:r w:rsidR="00CF643F">
        <w:rPr>
          <w:rFonts w:ascii="Times New Roman" w:eastAsia="Times New Roman" w:hAnsi="Times New Roman" w:cs="Times New Roman"/>
          <w:b/>
          <w:kern w:val="0"/>
          <w:sz w:val="24"/>
          <w:szCs w:val="24"/>
          <w:lang w:eastAsia="hr-HR"/>
          <w14:ligatures w14:val="none"/>
        </w:rPr>
        <w:t>prosinac</w:t>
      </w:r>
      <w:bookmarkStart w:id="0" w:name="_GoBack"/>
      <w:bookmarkEnd w:id="0"/>
      <w:r w:rsidRPr="00346970">
        <w:rPr>
          <w:rFonts w:ascii="Times New Roman" w:eastAsia="Times New Roman" w:hAnsi="Times New Roman" w:cs="Times New Roman"/>
          <w:b/>
          <w:kern w:val="0"/>
          <w:sz w:val="24"/>
          <w:szCs w:val="24"/>
          <w:lang w:eastAsia="hr-HR"/>
          <w14:ligatures w14:val="none"/>
        </w:rPr>
        <w:t xml:space="preserve"> 202</w:t>
      </w:r>
      <w:r w:rsidR="0084119E">
        <w:rPr>
          <w:rFonts w:ascii="Times New Roman" w:eastAsia="Times New Roman" w:hAnsi="Times New Roman" w:cs="Times New Roman"/>
          <w:b/>
          <w:kern w:val="0"/>
          <w:sz w:val="24"/>
          <w:szCs w:val="24"/>
          <w:lang w:eastAsia="hr-HR"/>
          <w14:ligatures w14:val="none"/>
        </w:rPr>
        <w:t>5</w:t>
      </w:r>
      <w:r w:rsidRPr="00346970">
        <w:rPr>
          <w:rFonts w:ascii="Times New Roman" w:eastAsia="Times New Roman" w:hAnsi="Times New Roman" w:cs="Times New Roman"/>
          <w:b/>
          <w:kern w:val="0"/>
          <w:sz w:val="24"/>
          <w:szCs w:val="24"/>
          <w:lang w:eastAsia="hr-HR"/>
          <w14:ligatures w14:val="none"/>
        </w:rPr>
        <w:t>.</w:t>
      </w:r>
    </w:p>
    <w:p w14:paraId="3DDD1A0C" w14:textId="2364518B" w:rsidR="00BF56C0" w:rsidRPr="00346970" w:rsidRDefault="00BF56C0" w:rsidP="008753C7">
      <w:pPr>
        <w:jc w:val="center"/>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lastRenderedPageBreak/>
        <w:t xml:space="preserve">KONAČNI PRIJEDLOG ZAKONA </w:t>
      </w:r>
      <w:r w:rsidR="0084119E" w:rsidRPr="00346970">
        <w:rPr>
          <w:rFonts w:ascii="Times New Roman" w:eastAsia="Times New Roman" w:hAnsi="Times New Roman" w:cs="Times New Roman"/>
          <w:b/>
          <w:bCs/>
          <w:kern w:val="0"/>
          <w:sz w:val="24"/>
          <w:szCs w:val="24"/>
          <w:lang w:eastAsia="hr-HR"/>
          <w14:ligatures w14:val="none"/>
        </w:rPr>
        <w:t xml:space="preserve">O </w:t>
      </w:r>
      <w:r w:rsidR="0084119E">
        <w:rPr>
          <w:rFonts w:ascii="Times New Roman" w:eastAsia="Times New Roman" w:hAnsi="Times New Roman" w:cs="Times New Roman"/>
          <w:b/>
          <w:bCs/>
          <w:kern w:val="0"/>
          <w:sz w:val="24"/>
          <w:szCs w:val="24"/>
          <w:lang w:eastAsia="hr-HR"/>
          <w14:ligatures w14:val="none"/>
        </w:rPr>
        <w:t>ENERGETSKOJ UČINKOVITOSTI U ZGRADARSTVU</w:t>
      </w:r>
    </w:p>
    <w:p w14:paraId="663D1D97"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51A524E3"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1C0BADA9" w14:textId="77777777" w:rsidR="007D1A86" w:rsidRPr="007852DA" w:rsidRDefault="007D1A86" w:rsidP="007D1A86">
      <w:pPr>
        <w:pStyle w:val="Heading1"/>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DIO PRVI</w:t>
      </w:r>
    </w:p>
    <w:p w14:paraId="0711F6A7" w14:textId="77777777" w:rsidR="007D1A86" w:rsidRPr="007852DA" w:rsidRDefault="007D1A86" w:rsidP="007D1A86">
      <w:pPr>
        <w:pStyle w:val="Heading2"/>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OPĆE ODREDBE</w:t>
      </w:r>
    </w:p>
    <w:p w14:paraId="5730185E" w14:textId="77777777" w:rsidR="007D1A86" w:rsidRPr="007852DA" w:rsidRDefault="007D1A86" w:rsidP="007D1A86">
      <w:pPr>
        <w:spacing w:after="0" w:line="240" w:lineRule="atLeast"/>
        <w:rPr>
          <w:rFonts w:ascii="Times New Roman" w:eastAsia="Times New Roman" w:hAnsi="Times New Roman" w:cs="Times New Roman"/>
          <w:b/>
          <w:bCs/>
          <w:kern w:val="0"/>
          <w:sz w:val="24"/>
          <w:szCs w:val="24"/>
          <w:lang w:eastAsia="hr-HR"/>
          <w14:ligatures w14:val="none"/>
        </w:rPr>
      </w:pPr>
    </w:p>
    <w:p w14:paraId="6B23B4B9"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Predmet Zakona</w:t>
      </w:r>
    </w:p>
    <w:p w14:paraId="53D91099"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495E8CEE" w14:textId="6BA9E65B" w:rsidR="007D1A86" w:rsidRPr="00BD517E" w:rsidRDefault="007D1A86" w:rsidP="007D1A86">
      <w:pPr>
        <w:pStyle w:val="Heading4"/>
        <w:jc w:val="center"/>
        <w:rPr>
          <w:rFonts w:ascii="Times New Roman" w:eastAsia="Times New Roman" w:hAnsi="Times New Roman" w:cs="Times New Roman"/>
          <w:b/>
          <w:bCs/>
          <w:color w:val="auto"/>
          <w:sz w:val="24"/>
          <w:szCs w:val="24"/>
          <w:lang w:eastAsia="hr-HR"/>
        </w:rPr>
      </w:pPr>
      <w:r w:rsidRPr="00BD517E">
        <w:rPr>
          <w:rFonts w:ascii="Times New Roman" w:eastAsia="Times New Roman" w:hAnsi="Times New Roman" w:cs="Times New Roman"/>
          <w:b/>
          <w:bCs/>
          <w:i w:val="0"/>
          <w:iCs w:val="0"/>
          <w:color w:val="auto"/>
          <w:sz w:val="24"/>
          <w:szCs w:val="24"/>
          <w:lang w:eastAsia="hr-HR"/>
        </w:rPr>
        <w:t>Članak 1.</w:t>
      </w:r>
    </w:p>
    <w:p w14:paraId="6EC0F274" w14:textId="7ED57ED5" w:rsidR="003902EE" w:rsidRPr="005A309A" w:rsidRDefault="005A309A" w:rsidP="005A309A">
      <w:pPr>
        <w:spacing w:after="0" w:line="240" w:lineRule="atLeast"/>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(1) </w:t>
      </w:r>
      <w:r w:rsidR="007D1A86" w:rsidRPr="005A309A">
        <w:rPr>
          <w:rFonts w:ascii="Times New Roman" w:eastAsia="Times New Roman" w:hAnsi="Times New Roman" w:cs="Times New Roman"/>
          <w:kern w:val="0"/>
          <w:sz w:val="24"/>
          <w:szCs w:val="24"/>
          <w:lang w:eastAsia="hr-HR"/>
          <w14:ligatures w14:val="none"/>
        </w:rPr>
        <w:t>Ovim se Zakonom uređuje područje energetske učinkovitosti u zgradarstvu, energetska obnova i dekarbonizacija zgrada, smanjenje emisija u zgradarstvu i povećanje klimatske otpornosti, provođenje mjera energetske učinkovitosti,  djelatnost energetske usluge u sektoru zgradarstva, utvrđivanje ušteda energije u sektoru zgradarstva, sustav energetskog certificiranja zgrada, ispunjavanje temeljnog zahtjeva energetske učinkovitosti i toplinskih svojstava građevine</w:t>
      </w:r>
      <w:r w:rsidR="003902EE" w:rsidRPr="005A309A">
        <w:rPr>
          <w:rFonts w:ascii="Times New Roman" w:eastAsia="Times New Roman" w:hAnsi="Times New Roman" w:cs="Times New Roman"/>
          <w:kern w:val="0"/>
          <w:sz w:val="24"/>
          <w:szCs w:val="24"/>
          <w:lang w:eastAsia="hr-HR"/>
          <w14:ligatures w14:val="none"/>
        </w:rPr>
        <w:t>.</w:t>
      </w:r>
    </w:p>
    <w:p w14:paraId="4B516E03" w14:textId="35A12121" w:rsidR="007D1A86" w:rsidRPr="005A309A" w:rsidRDefault="005A309A" w:rsidP="005A309A">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0F1329">
        <w:rPr>
          <w:rFonts w:ascii="Times New Roman" w:eastAsia="Times New Roman" w:hAnsi="Times New Roman" w:cs="Times New Roman"/>
          <w:kern w:val="0"/>
          <w:sz w:val="24"/>
          <w:szCs w:val="24"/>
          <w:lang w:eastAsia="hr-HR"/>
          <w14:ligatures w14:val="none"/>
        </w:rPr>
        <w:t xml:space="preserve">(2) </w:t>
      </w:r>
      <w:r w:rsidR="003902EE" w:rsidRPr="000F1329">
        <w:rPr>
          <w:rFonts w:ascii="Times New Roman" w:eastAsia="Times New Roman" w:hAnsi="Times New Roman" w:cs="Times New Roman"/>
          <w:kern w:val="0"/>
          <w:sz w:val="24"/>
          <w:szCs w:val="24"/>
          <w:lang w:eastAsia="hr-HR"/>
          <w14:ligatures w14:val="none"/>
        </w:rPr>
        <w:t xml:space="preserve">Ovim se Zakonom </w:t>
      </w:r>
      <w:r w:rsidR="007D1A86" w:rsidRPr="000F1329">
        <w:rPr>
          <w:rFonts w:ascii="Times New Roman" w:eastAsia="Times New Roman" w:hAnsi="Times New Roman" w:cs="Times New Roman"/>
          <w:kern w:val="0"/>
          <w:sz w:val="24"/>
          <w:szCs w:val="24"/>
          <w:lang w:eastAsia="hr-HR"/>
          <w14:ligatures w14:val="none"/>
        </w:rPr>
        <w:t xml:space="preserve">dijelom uređuje: ispunjavanje </w:t>
      </w:r>
      <w:r w:rsidR="007D1A86" w:rsidRPr="005A309A">
        <w:rPr>
          <w:rFonts w:ascii="Times New Roman" w:eastAsia="Times New Roman" w:hAnsi="Times New Roman" w:cs="Times New Roman"/>
          <w:kern w:val="0"/>
          <w:sz w:val="24"/>
          <w:szCs w:val="24"/>
          <w:lang w:eastAsia="hr-HR"/>
          <w14:ligatures w14:val="none"/>
        </w:rPr>
        <w:t>temeljnih zahtjeva zaštite od štetnih učinaka na higijenu i zdravlje povezanih s građevinama u odnosu na kvalitetu unutarnjeg okoliša, emisija u vanjsko okruženje građevine te održive uporabe prirodnih izvora u građevinama.</w:t>
      </w:r>
    </w:p>
    <w:p w14:paraId="0DF643FB" w14:textId="77777777" w:rsidR="007D1A86" w:rsidRPr="007852DA" w:rsidRDefault="007D1A86" w:rsidP="007D1A86">
      <w:pPr>
        <w:spacing w:after="0" w:line="240" w:lineRule="auto"/>
        <w:jc w:val="both"/>
        <w:rPr>
          <w:rFonts w:ascii="Times New Roman" w:eastAsia="Times New Roman" w:hAnsi="Times New Roman" w:cs="Times New Roman"/>
          <w:kern w:val="0"/>
          <w:sz w:val="24"/>
          <w:szCs w:val="24"/>
          <w:lang w:eastAsia="hr-HR"/>
          <w14:ligatures w14:val="none"/>
        </w:rPr>
      </w:pPr>
    </w:p>
    <w:p w14:paraId="3B9AB453"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Primjena pravne stečevine Europske unije</w:t>
      </w:r>
    </w:p>
    <w:p w14:paraId="39049A36" w14:textId="77777777" w:rsidR="007D1A86" w:rsidRPr="007852DA" w:rsidRDefault="007D1A86" w:rsidP="007D1A86">
      <w:pPr>
        <w:spacing w:after="0" w:line="240" w:lineRule="auto"/>
        <w:jc w:val="center"/>
        <w:rPr>
          <w:rFonts w:ascii="Times New Roman" w:eastAsia="Times New Roman" w:hAnsi="Times New Roman" w:cs="Times New Roman"/>
          <w:i/>
          <w:iCs/>
          <w:kern w:val="0"/>
          <w:sz w:val="24"/>
          <w:szCs w:val="24"/>
          <w:lang w:eastAsia="hr-HR"/>
          <w14:ligatures w14:val="none"/>
        </w:rPr>
      </w:pPr>
    </w:p>
    <w:p w14:paraId="009CDD17" w14:textId="77777777" w:rsidR="007D1A86" w:rsidRPr="00BD517E" w:rsidRDefault="007D1A86" w:rsidP="007D1A86">
      <w:pPr>
        <w:pStyle w:val="Heading4"/>
        <w:jc w:val="center"/>
        <w:rPr>
          <w:rFonts w:ascii="Times New Roman" w:eastAsia="Times New Roman" w:hAnsi="Times New Roman" w:cs="Times New Roman"/>
          <w:b/>
          <w:bCs/>
          <w:color w:val="auto"/>
          <w:sz w:val="24"/>
          <w:szCs w:val="24"/>
          <w:lang w:eastAsia="hr-HR"/>
        </w:rPr>
      </w:pPr>
      <w:r w:rsidRPr="00BD517E">
        <w:rPr>
          <w:rFonts w:ascii="Times New Roman" w:eastAsia="Times New Roman" w:hAnsi="Times New Roman" w:cs="Times New Roman"/>
          <w:b/>
          <w:bCs/>
          <w:i w:val="0"/>
          <w:iCs w:val="0"/>
          <w:color w:val="auto"/>
          <w:sz w:val="24"/>
          <w:szCs w:val="24"/>
          <w:lang w:eastAsia="hr-HR"/>
        </w:rPr>
        <w:t>Članak 2.</w:t>
      </w:r>
    </w:p>
    <w:p w14:paraId="1CDA7C2C" w14:textId="0180C48F" w:rsidR="007D1A86" w:rsidRPr="007852DA" w:rsidRDefault="007D1A86" w:rsidP="007D1A86">
      <w:pPr>
        <w:spacing w:after="0" w:line="240" w:lineRule="auto"/>
        <w:ind w:firstLine="708"/>
        <w:jc w:val="both"/>
        <w:rPr>
          <w:rFonts w:ascii="Times New Roman" w:eastAsia="Calibri" w:hAnsi="Times New Roman" w:cs="Times New Roman"/>
          <w:sz w:val="24"/>
          <w:szCs w:val="24"/>
        </w:rPr>
      </w:pPr>
      <w:r w:rsidRPr="007852DA">
        <w:rPr>
          <w:rFonts w:ascii="Times New Roman" w:eastAsia="Calibri" w:hAnsi="Times New Roman" w:cs="Times New Roman"/>
          <w:sz w:val="24"/>
          <w:szCs w:val="24"/>
        </w:rPr>
        <w:t>(1) Ovim Zakonom u hrvatsko zakonodavstvo preuzimaju se sljedeći akti Europske unije:</w:t>
      </w:r>
    </w:p>
    <w:p w14:paraId="04DA5C09" w14:textId="77777777" w:rsidR="007D1A86" w:rsidRPr="007852DA" w:rsidRDefault="007D1A86" w:rsidP="007D1A86">
      <w:pPr>
        <w:pStyle w:val="ListParagraph"/>
        <w:numPr>
          <w:ilvl w:val="0"/>
          <w:numId w:val="39"/>
        </w:numPr>
        <w:spacing w:after="0" w:line="240" w:lineRule="auto"/>
        <w:jc w:val="both"/>
        <w:rPr>
          <w:rFonts w:ascii="Times New Roman" w:eastAsia="Calibri" w:hAnsi="Times New Roman" w:cs="Times New Roman"/>
          <w:sz w:val="24"/>
          <w:szCs w:val="24"/>
        </w:rPr>
      </w:pPr>
      <w:r w:rsidRPr="007852DA">
        <w:rPr>
          <w:rFonts w:ascii="Times New Roman" w:eastAsia="Calibri" w:hAnsi="Times New Roman" w:cs="Times New Roman"/>
          <w:sz w:val="24"/>
          <w:szCs w:val="24"/>
        </w:rPr>
        <w:t>Direktiva 2010/31/EU Europskog parlamenta i Vijeća od 19. svibnja 2010. o energetskoj učinkovitosti zgrada (preinaka) (SL L 153, 18.6.2010.),</w:t>
      </w:r>
    </w:p>
    <w:p w14:paraId="48097F27" w14:textId="77777777" w:rsidR="007D1A86" w:rsidRPr="007852DA" w:rsidRDefault="007D1A86" w:rsidP="007D1A86">
      <w:pPr>
        <w:pStyle w:val="ListParagraph"/>
        <w:numPr>
          <w:ilvl w:val="0"/>
          <w:numId w:val="39"/>
        </w:numPr>
        <w:spacing w:after="0" w:line="240" w:lineRule="auto"/>
        <w:jc w:val="both"/>
        <w:rPr>
          <w:rFonts w:ascii="Times New Roman" w:eastAsia="Calibri" w:hAnsi="Times New Roman" w:cs="Times New Roman"/>
          <w:sz w:val="24"/>
          <w:szCs w:val="24"/>
        </w:rPr>
      </w:pPr>
      <w:r w:rsidRPr="007852DA">
        <w:rPr>
          <w:rFonts w:ascii="Times New Roman" w:eastAsia="Calibri" w:hAnsi="Times New Roman" w:cs="Times New Roman"/>
          <w:sz w:val="24"/>
          <w:szCs w:val="24"/>
        </w:rPr>
        <w:t xml:space="preserve">Direktiva (EU) 2018/844 Europskog parlamenta i Vijeća od 30. svibnja 2018. o izmjeni Direktive o energetskim svojstvima zgrada i Direktive 2012/27/EU o energetskoj učinkovitosti (Tekst značajan za EGP) (SL L 156, 19.6.2018.), </w:t>
      </w:r>
    </w:p>
    <w:p w14:paraId="5FDA6133" w14:textId="77777777" w:rsidR="007B20AF" w:rsidRDefault="007D1A86" w:rsidP="007B20AF">
      <w:pPr>
        <w:pStyle w:val="ListParagraph"/>
        <w:numPr>
          <w:ilvl w:val="0"/>
          <w:numId w:val="39"/>
        </w:numPr>
        <w:spacing w:after="0" w:line="240" w:lineRule="auto"/>
        <w:jc w:val="both"/>
        <w:rPr>
          <w:rFonts w:ascii="Times New Roman" w:eastAsia="Calibri" w:hAnsi="Times New Roman" w:cs="Times New Roman"/>
          <w:sz w:val="24"/>
          <w:szCs w:val="24"/>
        </w:rPr>
      </w:pPr>
      <w:r w:rsidRPr="000F1329">
        <w:rPr>
          <w:rFonts w:ascii="Times New Roman" w:eastAsia="Calibri" w:hAnsi="Times New Roman" w:cs="Times New Roman"/>
          <w:sz w:val="24"/>
          <w:szCs w:val="24"/>
        </w:rPr>
        <w:t xml:space="preserve">Direktiva </w:t>
      </w:r>
      <w:r w:rsidR="00F56AB3" w:rsidRPr="000F1329">
        <w:rPr>
          <w:rFonts w:ascii="Times New Roman" w:eastAsia="Calibri" w:hAnsi="Times New Roman" w:cs="Times New Roman"/>
          <w:sz w:val="24"/>
          <w:szCs w:val="24"/>
        </w:rPr>
        <w:t xml:space="preserve">(EU) </w:t>
      </w:r>
      <w:r w:rsidRPr="000F1329">
        <w:rPr>
          <w:rFonts w:ascii="Times New Roman" w:eastAsia="Calibri" w:hAnsi="Times New Roman" w:cs="Times New Roman"/>
          <w:sz w:val="24"/>
          <w:szCs w:val="24"/>
        </w:rPr>
        <w:t>2024/1275 Europskog parlamenta i Vijeća od 24. travnja 2024. o energetskim svojstvima zgrada (preinaka) u dijelu koji se odnosi na nemogućnost davanja financijskih poticaja za ugradnju samostalnih kotlova na fosilna goriva i izradu Nacionalnog plana obnove zgrada,</w:t>
      </w:r>
    </w:p>
    <w:p w14:paraId="00DC59C4" w14:textId="000A103A" w:rsidR="002A5CD6" w:rsidRPr="000F1329" w:rsidRDefault="002A5CD6" w:rsidP="007B20AF">
      <w:pPr>
        <w:pStyle w:val="ListParagraph"/>
        <w:numPr>
          <w:ilvl w:val="0"/>
          <w:numId w:val="39"/>
        </w:numPr>
        <w:spacing w:after="0" w:line="240" w:lineRule="auto"/>
        <w:jc w:val="both"/>
        <w:rPr>
          <w:rFonts w:ascii="Times New Roman" w:eastAsia="Calibri" w:hAnsi="Times New Roman" w:cs="Times New Roman"/>
          <w:sz w:val="24"/>
          <w:szCs w:val="24"/>
        </w:rPr>
      </w:pPr>
      <w:r w:rsidRPr="002A5CD6">
        <w:rPr>
          <w:rFonts w:ascii="Times New Roman" w:eastAsia="Calibri" w:hAnsi="Times New Roman" w:cs="Times New Roman"/>
          <w:sz w:val="24"/>
          <w:szCs w:val="24"/>
        </w:rPr>
        <w:t>Direktiva (EU) 2018/2001 Europskog parlamenta i Vijeća od 11. prosinca 2018. o promicanju uporabe energije iz obnovljivih izvora (preinaka) kojom se mijenja Direktiva 2009/28/EZ Europskog parlamenta i Vijeća od 23. travnja 2009. o poticanju uporabe energije iz obnovljivih izvora te o izmjeni i kasnijem stavljanju izvan snage direktiva 2001/77/EZ i 2003/30/EZ u dijelu koji se odnosi na program certificiranja instalatera obnovljivih izvora  energije</w:t>
      </w:r>
      <w:r>
        <w:rPr>
          <w:rFonts w:ascii="Times New Roman" w:eastAsia="Calibri" w:hAnsi="Times New Roman" w:cs="Times New Roman"/>
          <w:sz w:val="24"/>
          <w:szCs w:val="24"/>
        </w:rPr>
        <w:t>,</w:t>
      </w:r>
    </w:p>
    <w:p w14:paraId="527636F1" w14:textId="407BA605" w:rsidR="007B20AF" w:rsidRPr="000F1329" w:rsidRDefault="00A24F1F" w:rsidP="007B20AF">
      <w:pPr>
        <w:pStyle w:val="ListParagraph"/>
        <w:numPr>
          <w:ilvl w:val="0"/>
          <w:numId w:val="39"/>
        </w:numPr>
        <w:spacing w:after="0" w:line="240" w:lineRule="auto"/>
        <w:jc w:val="both"/>
        <w:rPr>
          <w:rFonts w:ascii="Times New Roman" w:eastAsia="Calibri" w:hAnsi="Times New Roman" w:cs="Times New Roman"/>
          <w:sz w:val="24"/>
          <w:szCs w:val="24"/>
        </w:rPr>
      </w:pPr>
      <w:r w:rsidRPr="000F1329">
        <w:rPr>
          <w:rFonts w:ascii="Times New Roman" w:eastAsia="Calibri" w:hAnsi="Times New Roman" w:cs="Times New Roman"/>
          <w:sz w:val="24"/>
          <w:szCs w:val="24"/>
        </w:rPr>
        <w:t xml:space="preserve">Direktiva (EU) 2023/2413 Europskog parlamenta i Vijeća od 18. listopada 2023. o izmjeni Direktive (EU) 2018/2001, Uredbe (EU) 2018/1999 i Direktive 98/70/EZ u pogledu promicanja energije iz obnovljivih izvora te o stavljanju izvan snage Direktive </w:t>
      </w:r>
      <w:r w:rsidRPr="000F1329">
        <w:rPr>
          <w:rFonts w:ascii="Times New Roman" w:eastAsia="Calibri" w:hAnsi="Times New Roman" w:cs="Times New Roman"/>
          <w:sz w:val="24"/>
          <w:szCs w:val="24"/>
        </w:rPr>
        <w:lastRenderedPageBreak/>
        <w:t xml:space="preserve">Vijeća (EU) 2015/652 </w:t>
      </w:r>
      <w:bookmarkStart w:id="1" w:name="_Hlk214735113"/>
      <w:r w:rsidR="007B20AF" w:rsidRPr="000F1329">
        <w:rPr>
          <w:rFonts w:ascii="Times New Roman" w:eastAsia="Times New Roman" w:hAnsi="Times New Roman" w:cs="Times New Roman"/>
          <w:kern w:val="0"/>
          <w:sz w:val="24"/>
          <w:szCs w:val="24"/>
          <w:lang w:eastAsia="hr-HR"/>
          <w14:ligatures w14:val="none"/>
        </w:rPr>
        <w:t>u dijelu koji se odnosi na program certificiranja instalatera sustava obnovljivih izvora energije te program certificiranja ili</w:t>
      </w:r>
      <w:r w:rsidR="007B20AF" w:rsidRPr="000F1329" w:rsidDel="0015527C">
        <w:rPr>
          <w:rFonts w:ascii="Times New Roman" w:eastAsia="Times New Roman" w:hAnsi="Times New Roman" w:cs="Times New Roman"/>
          <w:kern w:val="0"/>
          <w:sz w:val="24"/>
          <w:szCs w:val="24"/>
          <w:lang w:eastAsia="hr-HR"/>
          <w14:ligatures w14:val="none"/>
        </w:rPr>
        <w:t xml:space="preserve"> </w:t>
      </w:r>
      <w:r w:rsidR="007B20AF" w:rsidRPr="000F1329">
        <w:rPr>
          <w:rFonts w:ascii="Times New Roman" w:eastAsia="Times New Roman" w:hAnsi="Times New Roman" w:cs="Times New Roman"/>
          <w:kern w:val="0"/>
          <w:sz w:val="24"/>
          <w:szCs w:val="24"/>
          <w:lang w:eastAsia="hr-HR"/>
          <w14:ligatures w14:val="none"/>
        </w:rPr>
        <w:t>program istovrijednih kvalifikacija za projektante sustava obnovljivih izvora energije.</w:t>
      </w:r>
    </w:p>
    <w:bookmarkEnd w:id="1"/>
    <w:p w14:paraId="781A28BB" w14:textId="65A4102E" w:rsidR="007D1A86" w:rsidRPr="007B20AF" w:rsidRDefault="007D1A86" w:rsidP="000F1329">
      <w:pPr>
        <w:spacing w:after="0" w:line="240" w:lineRule="auto"/>
        <w:ind w:firstLine="709"/>
        <w:jc w:val="both"/>
        <w:rPr>
          <w:rFonts w:ascii="Times New Roman" w:eastAsia="Calibri" w:hAnsi="Times New Roman" w:cs="Times New Roman"/>
          <w:sz w:val="24"/>
          <w:szCs w:val="24"/>
        </w:rPr>
      </w:pPr>
      <w:r w:rsidRPr="007B20AF">
        <w:rPr>
          <w:rFonts w:ascii="Times New Roman" w:eastAsia="Calibri" w:hAnsi="Times New Roman" w:cs="Times New Roman"/>
          <w:sz w:val="24"/>
          <w:szCs w:val="24"/>
        </w:rPr>
        <w:t>(2) Ovim Zakonom osigurava se provedba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21.12.2018.).</w:t>
      </w:r>
    </w:p>
    <w:p w14:paraId="1E9974BD" w14:textId="77777777" w:rsidR="007D1A86" w:rsidRPr="007852DA" w:rsidRDefault="007D1A86" w:rsidP="007D1A86">
      <w:pPr>
        <w:pStyle w:val="ListParagraph"/>
        <w:spacing w:after="0" w:line="240" w:lineRule="auto"/>
        <w:ind w:hanging="12"/>
        <w:jc w:val="both"/>
        <w:rPr>
          <w:rFonts w:ascii="Times New Roman" w:eastAsia="Calibri" w:hAnsi="Times New Roman" w:cs="Times New Roman"/>
          <w:sz w:val="24"/>
          <w:szCs w:val="24"/>
        </w:rPr>
      </w:pPr>
    </w:p>
    <w:p w14:paraId="6E33C46B"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Primjena Zakona</w:t>
      </w:r>
    </w:p>
    <w:p w14:paraId="5303258C"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3AC44AA5" w14:textId="77777777" w:rsidR="007D1A86" w:rsidRPr="00BD517E" w:rsidRDefault="007D1A86" w:rsidP="007D1A86">
      <w:pPr>
        <w:pStyle w:val="Heading4"/>
        <w:jc w:val="center"/>
        <w:rPr>
          <w:rFonts w:ascii="Times New Roman" w:eastAsia="Times New Roman" w:hAnsi="Times New Roman" w:cs="Times New Roman"/>
          <w:b/>
          <w:bCs/>
          <w:color w:val="auto"/>
          <w:sz w:val="24"/>
          <w:szCs w:val="24"/>
          <w:lang w:eastAsia="hr-HR"/>
        </w:rPr>
      </w:pPr>
      <w:r w:rsidRPr="00BD517E">
        <w:rPr>
          <w:rFonts w:ascii="Times New Roman" w:eastAsia="Times New Roman" w:hAnsi="Times New Roman" w:cs="Times New Roman"/>
          <w:b/>
          <w:bCs/>
          <w:i w:val="0"/>
          <w:iCs w:val="0"/>
          <w:color w:val="auto"/>
          <w:sz w:val="24"/>
          <w:szCs w:val="24"/>
          <w:lang w:eastAsia="hr-HR"/>
        </w:rPr>
        <w:t>Članak 3.</w:t>
      </w:r>
    </w:p>
    <w:p w14:paraId="17706D2B" w14:textId="77777777" w:rsidR="007D1A86" w:rsidRPr="007852DA" w:rsidRDefault="007D1A86" w:rsidP="007D1A86">
      <w:pPr>
        <w:spacing w:after="0" w:line="240" w:lineRule="atLeast"/>
        <w:ind w:left="142" w:firstLine="566"/>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Odredbe ovoga Zakona primjenjuju se na gradnju novih zgrada na području Republike Hrvatske, a na odgovarajući način primjenjuju se na obnovu, rekonstrukciju, održavanje,</w:t>
      </w:r>
      <w:r>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 xml:space="preserve">uklanjanje i druge odredbe propisane za postojeće zgrade.  </w:t>
      </w:r>
    </w:p>
    <w:p w14:paraId="4F18BA33" w14:textId="3216EEB7" w:rsidR="007D1A86" w:rsidRPr="006C396B" w:rsidRDefault="007D1A86" w:rsidP="007D1A86">
      <w:pPr>
        <w:spacing w:after="0" w:line="240" w:lineRule="atLeast"/>
        <w:ind w:left="142" w:firstLine="566"/>
        <w:jc w:val="both"/>
        <w:rPr>
          <w:rFonts w:ascii="Times New Roman" w:eastAsia="Times New Roman" w:hAnsi="Times New Roman" w:cs="Times New Roman"/>
          <w:color w:val="FF0000"/>
          <w:sz w:val="24"/>
          <w:szCs w:val="24"/>
        </w:rPr>
      </w:pPr>
      <w:r w:rsidRPr="007852DA">
        <w:rPr>
          <w:rFonts w:ascii="Times New Roman" w:eastAsia="Times New Roman" w:hAnsi="Times New Roman" w:cs="Times New Roman"/>
          <w:kern w:val="0"/>
          <w:sz w:val="24"/>
          <w:szCs w:val="24"/>
          <w:lang w:eastAsia="hr-HR"/>
          <w14:ligatures w14:val="none"/>
        </w:rPr>
        <w:t>(2) Na pitanja koja nisu uređena ovim Zakonom primjenjuju</w:t>
      </w:r>
      <w:r w:rsidRPr="007852DA">
        <w:rPr>
          <w:rFonts w:ascii="Times New Roman" w:eastAsia="Times New Roman" w:hAnsi="Times New Roman" w:cs="Times New Roman"/>
          <w:sz w:val="24"/>
          <w:szCs w:val="24"/>
          <w:lang w:eastAsia="hr-HR"/>
        </w:rPr>
        <w:t xml:space="preserve"> se </w:t>
      </w:r>
      <w:r w:rsidRPr="007852DA">
        <w:rPr>
          <w:rFonts w:ascii="Times New Roman" w:eastAsia="Times New Roman" w:hAnsi="Times New Roman" w:cs="Times New Roman"/>
          <w:kern w:val="0"/>
          <w:sz w:val="24"/>
          <w:szCs w:val="24"/>
          <w:lang w:eastAsia="hr-HR"/>
          <w14:ligatures w14:val="none"/>
        </w:rPr>
        <w:t>odredbe zakona kojim se uređuju pitanja prostornoga uređenja, gradnje, energetske učinkovitosti, zaštite okoliša i prirode, rada</w:t>
      </w:r>
      <w:r w:rsidRPr="007852DA" w:rsidDel="006D78C1">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upravnog postupka</w:t>
      </w:r>
      <w:r w:rsidR="00806D9B" w:rsidRPr="00F152CA">
        <w:rPr>
          <w:rFonts w:ascii="Times New Roman" w:eastAsia="Times New Roman" w:hAnsi="Times New Roman" w:cs="Times New Roman"/>
          <w:kern w:val="0"/>
          <w:sz w:val="24"/>
          <w:szCs w:val="24"/>
          <w:lang w:eastAsia="hr-HR"/>
          <w14:ligatures w14:val="none"/>
        </w:rPr>
        <w:t>,</w:t>
      </w:r>
      <w:r w:rsidRPr="00F152CA">
        <w:rPr>
          <w:rFonts w:ascii="Times New Roman" w:eastAsia="Times New Roman" w:hAnsi="Times New Roman" w:cs="Times New Roman"/>
          <w:sz w:val="24"/>
          <w:szCs w:val="24"/>
        </w:rPr>
        <w:t xml:space="preserve"> </w:t>
      </w:r>
      <w:r w:rsidR="00F22F6F" w:rsidRPr="00F152CA">
        <w:rPr>
          <w:rFonts w:ascii="Times New Roman" w:eastAsia="Times New Roman" w:hAnsi="Times New Roman" w:cs="Times New Roman"/>
          <w:kern w:val="0"/>
          <w:sz w:val="24"/>
          <w:szCs w:val="24"/>
          <w14:ligatures w14:val="none"/>
        </w:rPr>
        <w:t xml:space="preserve">kao i drugih propisa kojima se uređuju zahtjevi i uvjeti za </w:t>
      </w:r>
      <w:r w:rsidR="002B04F5" w:rsidRPr="00F152CA">
        <w:rPr>
          <w:rFonts w:ascii="Times New Roman" w:eastAsia="Times New Roman" w:hAnsi="Times New Roman" w:cs="Times New Roman"/>
          <w:kern w:val="0"/>
          <w:sz w:val="24"/>
          <w:szCs w:val="24"/>
          <w14:ligatures w14:val="none"/>
        </w:rPr>
        <w:t>zgradu</w:t>
      </w:r>
      <w:r w:rsidR="00F22F6F" w:rsidRPr="00F152CA">
        <w:rPr>
          <w:rFonts w:ascii="Times New Roman" w:eastAsia="Times New Roman" w:hAnsi="Times New Roman" w:cs="Times New Roman"/>
          <w:kern w:val="0"/>
          <w:sz w:val="24"/>
          <w:szCs w:val="24"/>
          <w14:ligatures w14:val="none"/>
        </w:rPr>
        <w:t>.</w:t>
      </w:r>
    </w:p>
    <w:p w14:paraId="02AC1D7C" w14:textId="77777777" w:rsidR="007D1A86" w:rsidRPr="007852DA" w:rsidRDefault="007D1A86" w:rsidP="007D1A86">
      <w:pPr>
        <w:spacing w:after="0" w:line="240" w:lineRule="atLeast"/>
        <w:ind w:left="142" w:firstLine="566"/>
        <w:jc w:val="both"/>
        <w:rPr>
          <w:rFonts w:ascii="Times New Roman" w:eastAsia="Times New Roman" w:hAnsi="Times New Roman" w:cs="Times New Roman"/>
          <w:kern w:val="0"/>
          <w:sz w:val="24"/>
          <w:szCs w:val="24"/>
          <w:lang w:eastAsia="hr-HR"/>
          <w14:ligatures w14:val="none"/>
        </w:rPr>
      </w:pPr>
    </w:p>
    <w:p w14:paraId="65472F8C"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Cilj Zakona</w:t>
      </w:r>
    </w:p>
    <w:p w14:paraId="76F7E7EC" w14:textId="77777777" w:rsidR="007D1A86" w:rsidRPr="007852DA" w:rsidRDefault="007D1A86" w:rsidP="007D1A86">
      <w:pPr>
        <w:spacing w:after="0" w:line="240" w:lineRule="auto"/>
        <w:ind w:firstLine="708"/>
        <w:jc w:val="center"/>
        <w:rPr>
          <w:rFonts w:ascii="Times New Roman" w:eastAsia="Times New Roman" w:hAnsi="Times New Roman" w:cs="Times New Roman"/>
          <w:kern w:val="0"/>
          <w:sz w:val="24"/>
          <w:szCs w:val="24"/>
          <w:lang w:eastAsia="hr-HR"/>
          <w14:ligatures w14:val="none"/>
        </w:rPr>
      </w:pPr>
    </w:p>
    <w:p w14:paraId="1F892F50" w14:textId="77777777" w:rsidR="007D1A86" w:rsidRPr="00BD517E" w:rsidRDefault="007D1A86" w:rsidP="007D1A86">
      <w:pPr>
        <w:pStyle w:val="Heading4"/>
        <w:jc w:val="center"/>
        <w:rPr>
          <w:rFonts w:ascii="Times New Roman" w:eastAsia="Times New Roman" w:hAnsi="Times New Roman" w:cs="Times New Roman"/>
          <w:b/>
          <w:bCs/>
          <w:color w:val="auto"/>
          <w:sz w:val="24"/>
          <w:szCs w:val="24"/>
          <w:lang w:eastAsia="hr-HR"/>
        </w:rPr>
      </w:pPr>
      <w:r w:rsidRPr="00BD517E">
        <w:rPr>
          <w:rFonts w:ascii="Times New Roman" w:eastAsia="Times New Roman" w:hAnsi="Times New Roman" w:cs="Times New Roman"/>
          <w:b/>
          <w:bCs/>
          <w:i w:val="0"/>
          <w:iCs w:val="0"/>
          <w:color w:val="auto"/>
          <w:sz w:val="24"/>
          <w:szCs w:val="24"/>
          <w:lang w:eastAsia="hr-HR"/>
        </w:rPr>
        <w:t>Članak 4.</w:t>
      </w:r>
    </w:p>
    <w:p w14:paraId="6CE8DD29"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Cilj ovoga Zakona je uspostava fonda zgrada s nultim emisijama do 2050.  kroz poboljšavanje energetskih svojstava zgrada, smanjenje emisija stakleničkih plinova, smanjenje potrošnje energije i povećanje korištenja energije iz obnovljivih izvora kroz poticanje mjera energetske učinkovitosti u zgradarstvu  i uzimajući u obzir vanjske klimatske uvjete, lokalne uvjete, zahtjeve u pogledu kvalitete unutarnjeg okoliša i troškovnu učinkovitost i poticanje  primjene elemenata zelene infrastrukture i kružnog gospodarenja prostorom i zgradama.</w:t>
      </w:r>
    </w:p>
    <w:p w14:paraId="3C796A93" w14:textId="77777777" w:rsidR="007D1A86" w:rsidRPr="007852DA" w:rsidRDefault="007D1A86" w:rsidP="007D1A86">
      <w:pPr>
        <w:spacing w:after="0" w:line="240" w:lineRule="atLeast"/>
        <w:ind w:firstLine="708"/>
        <w:jc w:val="center"/>
        <w:rPr>
          <w:rFonts w:ascii="Times New Roman" w:eastAsia="Times New Roman" w:hAnsi="Times New Roman" w:cs="Times New Roman"/>
          <w:i/>
          <w:kern w:val="0"/>
          <w:sz w:val="24"/>
          <w:szCs w:val="24"/>
          <w:lang w:eastAsia="hr-HR"/>
          <w14:ligatures w14:val="none"/>
        </w:rPr>
      </w:pPr>
    </w:p>
    <w:p w14:paraId="18FA6CD6" w14:textId="56BE89BC" w:rsidR="007D1A86" w:rsidRPr="007852DA" w:rsidRDefault="007D1A86" w:rsidP="007D1A86">
      <w:pPr>
        <w:pStyle w:val="Heading3"/>
        <w:jc w:val="center"/>
        <w:rPr>
          <w:rFonts w:ascii="Times New Roman" w:eastAsia="Times New Roman" w:hAnsi="Times New Roman" w:cs="Times New Roman"/>
          <w:i/>
          <w:color w:val="auto"/>
          <w:sz w:val="24"/>
          <w:szCs w:val="24"/>
          <w:lang w:eastAsia="hr-HR"/>
        </w:rPr>
      </w:pPr>
      <w:r w:rsidRPr="007852DA">
        <w:rPr>
          <w:rFonts w:ascii="Times New Roman" w:eastAsia="Times New Roman" w:hAnsi="Times New Roman" w:cs="Times New Roman"/>
          <w:i/>
          <w:iCs/>
          <w:color w:val="auto"/>
          <w:sz w:val="24"/>
          <w:szCs w:val="24"/>
          <w:lang w:eastAsia="hr-HR"/>
        </w:rPr>
        <w:t xml:space="preserve"> Načelo</w:t>
      </w:r>
      <w:r w:rsidRPr="007852DA">
        <w:rPr>
          <w:color w:val="auto"/>
        </w:rPr>
        <w:t xml:space="preserve"> </w:t>
      </w:r>
      <w:r w:rsidRPr="007852DA">
        <w:rPr>
          <w:rFonts w:ascii="Times New Roman" w:eastAsia="Times New Roman" w:hAnsi="Times New Roman" w:cs="Times New Roman"/>
          <w:i/>
          <w:iCs/>
          <w:color w:val="auto"/>
          <w:sz w:val="24"/>
          <w:szCs w:val="24"/>
          <w:lang w:eastAsia="hr-HR"/>
        </w:rPr>
        <w:t xml:space="preserve">Zakona – </w:t>
      </w:r>
      <w:r w:rsidR="1D6BA97B" w:rsidRPr="6F752CD5">
        <w:rPr>
          <w:rFonts w:ascii="Times New Roman" w:eastAsia="Times New Roman" w:hAnsi="Times New Roman" w:cs="Times New Roman"/>
          <w:i/>
          <w:iCs/>
          <w:color w:val="auto"/>
          <w:sz w:val="24"/>
          <w:szCs w:val="24"/>
          <w:lang w:eastAsia="hr-HR"/>
        </w:rPr>
        <w:t>“</w:t>
      </w:r>
      <w:r w:rsidRPr="007852DA">
        <w:rPr>
          <w:rFonts w:ascii="Times New Roman" w:eastAsia="Times New Roman" w:hAnsi="Times New Roman" w:cs="Times New Roman"/>
          <w:i/>
          <w:iCs/>
          <w:color w:val="auto"/>
          <w:sz w:val="24"/>
          <w:szCs w:val="24"/>
          <w:lang w:eastAsia="hr-HR"/>
        </w:rPr>
        <w:t>energetska učinkovitost na prvom mjestu</w:t>
      </w:r>
      <w:r w:rsidR="1A44FD9A" w:rsidRPr="707F81CF">
        <w:rPr>
          <w:rFonts w:ascii="Times New Roman" w:eastAsia="Times New Roman" w:hAnsi="Times New Roman" w:cs="Times New Roman"/>
          <w:i/>
          <w:iCs/>
          <w:color w:val="auto"/>
          <w:sz w:val="24"/>
          <w:szCs w:val="24"/>
          <w:lang w:eastAsia="hr-HR"/>
        </w:rPr>
        <w:t>”</w:t>
      </w:r>
    </w:p>
    <w:p w14:paraId="5A2E02A4"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3228308F" w14:textId="711FFE72" w:rsidR="007D1A86" w:rsidRPr="00BD517E" w:rsidRDefault="007D1A86" w:rsidP="0081140E">
      <w:pPr>
        <w:pStyle w:val="Heading4"/>
        <w:jc w:val="center"/>
        <w:rPr>
          <w:rFonts w:ascii="Times New Roman" w:eastAsia="Times New Roman" w:hAnsi="Times New Roman" w:cs="Times New Roman"/>
          <w:b/>
          <w:bCs/>
          <w:kern w:val="0"/>
          <w:sz w:val="24"/>
          <w:szCs w:val="24"/>
          <w:lang w:eastAsia="hr-HR"/>
          <w14:ligatures w14:val="none"/>
        </w:rPr>
      </w:pPr>
      <w:r w:rsidRPr="00BD517E">
        <w:rPr>
          <w:rFonts w:ascii="Times New Roman" w:eastAsia="Times New Roman" w:hAnsi="Times New Roman" w:cs="Times New Roman"/>
          <w:b/>
          <w:bCs/>
          <w:i w:val="0"/>
          <w:iCs w:val="0"/>
          <w:color w:val="auto"/>
          <w:sz w:val="24"/>
          <w:szCs w:val="24"/>
          <w:lang w:eastAsia="hr-HR"/>
        </w:rPr>
        <w:t>Članak</w:t>
      </w:r>
      <w:r w:rsidRPr="00BD517E">
        <w:rPr>
          <w:rFonts w:ascii="Times New Roman" w:eastAsia="Times New Roman" w:hAnsi="Times New Roman" w:cs="Times New Roman"/>
          <w:b/>
          <w:bCs/>
          <w:kern w:val="0"/>
          <w:sz w:val="24"/>
          <w:szCs w:val="24"/>
          <w:lang w:eastAsia="hr-HR"/>
          <w14:ligatures w14:val="none"/>
        </w:rPr>
        <w:t xml:space="preserve"> </w:t>
      </w:r>
      <w:r w:rsidRPr="004303B3">
        <w:rPr>
          <w:rFonts w:ascii="Times New Roman" w:eastAsia="Times New Roman" w:hAnsi="Times New Roman" w:cs="Times New Roman"/>
          <w:b/>
          <w:bCs/>
          <w:i w:val="0"/>
          <w:iCs w:val="0"/>
          <w:color w:val="auto"/>
          <w:kern w:val="0"/>
          <w:sz w:val="24"/>
          <w:szCs w:val="24"/>
          <w:lang w:eastAsia="hr-HR"/>
          <w14:ligatures w14:val="none"/>
        </w:rPr>
        <w:t>5</w:t>
      </w:r>
      <w:r w:rsidRPr="00BD517E">
        <w:rPr>
          <w:rFonts w:ascii="Times New Roman" w:eastAsia="Times New Roman" w:hAnsi="Times New Roman" w:cs="Times New Roman"/>
          <w:b/>
          <w:bCs/>
          <w:kern w:val="0"/>
          <w:sz w:val="24"/>
          <w:szCs w:val="24"/>
          <w:lang w:eastAsia="hr-HR"/>
          <w14:ligatures w14:val="none"/>
        </w:rPr>
        <w:t>.</w:t>
      </w:r>
    </w:p>
    <w:p w14:paraId="4ADBB5C4" w14:textId="07FF8B72"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Načelo </w:t>
      </w:r>
      <w:r w:rsidR="00D37E2B">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energetska učinkovitost na prvom mjestu</w:t>
      </w:r>
      <w:r w:rsidR="00643C3D">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 xml:space="preserve"> primjenjuje se u razvijanju mjera sektorskih politika u zgradarstvu u skladu s propisima kojima se uređuje područje energetske učinkovitosti.</w:t>
      </w:r>
    </w:p>
    <w:p w14:paraId="69D8F58B" w14:textId="77777777" w:rsidR="007D1A86" w:rsidRPr="007852DA" w:rsidRDefault="007D1A86" w:rsidP="007D1A86">
      <w:pPr>
        <w:spacing w:after="0" w:line="240" w:lineRule="atLeast"/>
        <w:rPr>
          <w:rFonts w:ascii="Times New Roman" w:eastAsia="Times New Roman" w:hAnsi="Times New Roman" w:cs="Times New Roman"/>
          <w:kern w:val="0"/>
          <w:sz w:val="24"/>
          <w:szCs w:val="24"/>
          <w:lang w:eastAsia="hr-HR"/>
          <w14:ligatures w14:val="none"/>
        </w:rPr>
      </w:pPr>
    </w:p>
    <w:p w14:paraId="4350D16D"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Pojmovi</w:t>
      </w:r>
    </w:p>
    <w:p w14:paraId="0E7F2D13"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3FF0E9A6" w14:textId="05B2D23B" w:rsidR="007D1A86" w:rsidRPr="00BD517E" w:rsidRDefault="007D1A86" w:rsidP="007D1A86">
      <w:pPr>
        <w:pStyle w:val="Heading4"/>
        <w:jc w:val="center"/>
        <w:rPr>
          <w:rFonts w:ascii="Times New Roman" w:eastAsia="Times New Roman" w:hAnsi="Times New Roman" w:cs="Times New Roman"/>
          <w:b/>
          <w:bCs/>
          <w:color w:val="auto"/>
          <w:sz w:val="24"/>
          <w:szCs w:val="24"/>
          <w:lang w:eastAsia="hr-HR"/>
        </w:rPr>
      </w:pPr>
      <w:r w:rsidRPr="00BD517E">
        <w:rPr>
          <w:rFonts w:ascii="Times New Roman" w:eastAsia="Times New Roman" w:hAnsi="Times New Roman" w:cs="Times New Roman"/>
          <w:b/>
          <w:bCs/>
          <w:i w:val="0"/>
          <w:iCs w:val="0"/>
          <w:color w:val="auto"/>
          <w:sz w:val="24"/>
          <w:szCs w:val="24"/>
          <w:lang w:eastAsia="hr-HR"/>
        </w:rPr>
        <w:t>Članak 6.</w:t>
      </w:r>
    </w:p>
    <w:p w14:paraId="1840648B" w14:textId="23894186" w:rsidR="007D1A86" w:rsidRPr="007852DA" w:rsidRDefault="007D1A86" w:rsidP="007D1A86">
      <w:pPr>
        <w:spacing w:after="48"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Pojedini pojmovi u smislu ovoga Zakona imaju sljedeće značenje:</w:t>
      </w:r>
    </w:p>
    <w:p w14:paraId="795DD6CC" w14:textId="694C39CB"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bookmarkStart w:id="2" w:name="_Hlk210574496"/>
      <w:r w:rsidRPr="007852DA">
        <w:rPr>
          <w:rFonts w:ascii="Times New Roman" w:eastAsia="Times New Roman" w:hAnsi="Times New Roman" w:cs="Times New Roman"/>
          <w:kern w:val="0"/>
          <w:sz w:val="24"/>
          <w:szCs w:val="24"/>
          <w:lang w:eastAsia="hr-HR"/>
          <w14:ligatures w14:val="none"/>
        </w:rPr>
        <w:lastRenderedPageBreak/>
        <w:t>1.</w:t>
      </w:r>
      <w:r w:rsidR="00C13220">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i/>
          <w:iCs/>
          <w:kern w:val="0"/>
          <w:sz w:val="24"/>
          <w:szCs w:val="24"/>
          <w:lang w:eastAsia="hr-HR"/>
          <w14:ligatures w14:val="none"/>
        </w:rPr>
        <w:t>dubinska obnova </w:t>
      </w:r>
      <w:r w:rsidRPr="007852DA">
        <w:rPr>
          <w:rFonts w:ascii="Times New Roman" w:eastAsia="Times New Roman" w:hAnsi="Times New Roman" w:cs="Times New Roman"/>
          <w:kern w:val="0"/>
          <w:sz w:val="24"/>
          <w:szCs w:val="24"/>
          <w:lang w:eastAsia="hr-HR"/>
          <w14:ligatures w14:val="none"/>
        </w:rPr>
        <w:t>je energetska obnova zgrade koja obuhvaća mjere energetske učinkovitosti na ovojnici i tehničkim sustavima te rezultira uštedom godišnje potrebne toplinske energije za grijanje (</w:t>
      </w:r>
      <w:proofErr w:type="spellStart"/>
      <w:r w:rsidRPr="007852DA">
        <w:rPr>
          <w:rFonts w:ascii="Times New Roman" w:eastAsia="Times New Roman" w:hAnsi="Times New Roman" w:cs="Times New Roman"/>
          <w:kern w:val="0"/>
          <w:sz w:val="24"/>
          <w:szCs w:val="24"/>
          <w:lang w:eastAsia="hr-HR"/>
          <w14:ligatures w14:val="none"/>
        </w:rPr>
        <w:t>Q</w:t>
      </w:r>
      <w:r w:rsidRPr="007852DA">
        <w:rPr>
          <w:rFonts w:ascii="Times New Roman" w:eastAsia="Times New Roman" w:hAnsi="Times New Roman" w:cs="Times New Roman"/>
          <w:kern w:val="0"/>
          <w:sz w:val="24"/>
          <w:szCs w:val="24"/>
          <w:vertAlign w:val="subscript"/>
          <w:lang w:eastAsia="hr-HR"/>
          <w14:ligatures w14:val="none"/>
        </w:rPr>
        <w:t>H,nd</w:t>
      </w:r>
      <w:proofErr w:type="spellEnd"/>
      <w:r w:rsidRPr="007852DA">
        <w:rPr>
          <w:rFonts w:ascii="Times New Roman" w:eastAsia="Times New Roman" w:hAnsi="Times New Roman" w:cs="Times New Roman"/>
          <w:kern w:val="0"/>
          <w:sz w:val="24"/>
          <w:szCs w:val="24"/>
          <w:lang w:eastAsia="hr-HR"/>
          <w14:ligatures w14:val="none"/>
        </w:rPr>
        <w:t>) i primarne energije (</w:t>
      </w:r>
      <w:proofErr w:type="spellStart"/>
      <w:r w:rsidRPr="007852DA">
        <w:rPr>
          <w:rFonts w:ascii="Times New Roman" w:eastAsia="Times New Roman" w:hAnsi="Times New Roman" w:cs="Times New Roman"/>
          <w:kern w:val="0"/>
          <w:sz w:val="24"/>
          <w:szCs w:val="24"/>
          <w:lang w:eastAsia="hr-HR"/>
          <w14:ligatures w14:val="none"/>
        </w:rPr>
        <w:t>E</w:t>
      </w:r>
      <w:r w:rsidRPr="007852DA">
        <w:rPr>
          <w:rFonts w:ascii="Times New Roman" w:eastAsia="Times New Roman" w:hAnsi="Times New Roman" w:cs="Times New Roman"/>
          <w:kern w:val="0"/>
          <w:sz w:val="24"/>
          <w:szCs w:val="24"/>
          <w:vertAlign w:val="subscript"/>
          <w:lang w:eastAsia="hr-HR"/>
          <w14:ligatures w14:val="none"/>
        </w:rPr>
        <w:t>prim</w:t>
      </w:r>
      <w:proofErr w:type="spellEnd"/>
      <w:r w:rsidRPr="007852DA">
        <w:rPr>
          <w:rFonts w:ascii="Times New Roman" w:eastAsia="Times New Roman" w:hAnsi="Times New Roman" w:cs="Times New Roman"/>
          <w:kern w:val="0"/>
          <w:sz w:val="24"/>
          <w:szCs w:val="24"/>
          <w:lang w:eastAsia="hr-HR"/>
          <w14:ligatures w14:val="none"/>
        </w:rPr>
        <w:t>) na godišnjoj razini od najmanje 50 % u odnosu na stanje prije obnove</w:t>
      </w:r>
    </w:p>
    <w:p w14:paraId="20065A0E" w14:textId="6370F6D9"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w:t>
      </w:r>
      <w:r w:rsidR="00C13220">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i/>
          <w:iCs/>
          <w:kern w:val="0"/>
          <w:sz w:val="24"/>
          <w:szCs w:val="24"/>
          <w:bdr w:val="none" w:sz="0" w:space="0" w:color="auto" w:frame="1"/>
          <w:lang w:eastAsia="hr-HR"/>
          <w14:ligatures w14:val="none"/>
        </w:rPr>
        <w:t>energetski certifikat </w:t>
      </w:r>
      <w:r w:rsidRPr="007852DA">
        <w:rPr>
          <w:rFonts w:ascii="Times New Roman" w:eastAsia="Times New Roman" w:hAnsi="Times New Roman" w:cs="Times New Roman"/>
          <w:kern w:val="0"/>
          <w:sz w:val="24"/>
          <w:szCs w:val="24"/>
          <w:lang w:eastAsia="hr-HR"/>
          <w14:ligatures w14:val="none"/>
        </w:rPr>
        <w:t>je certifikat iz kojega je vidljivo energetsko svojstvo zgrade ili samostalne uporabne cjeline zgrade, izračunato u skladu s Metodologijom provođenja energetskog pregleda zgrade</w:t>
      </w:r>
    </w:p>
    <w:p w14:paraId="2EB98E00" w14:textId="3BCD8E2C"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w:t>
      </w:r>
      <w:r w:rsidR="00C13220">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i/>
          <w:iCs/>
          <w:kern w:val="0"/>
          <w:sz w:val="24"/>
          <w:szCs w:val="24"/>
          <w:lang w:eastAsia="hr-HR"/>
          <w14:ligatures w14:val="none"/>
        </w:rPr>
        <w:t>energetska obnova zgrade </w:t>
      </w:r>
      <w:r w:rsidRPr="007852DA">
        <w:rPr>
          <w:rFonts w:ascii="Times New Roman" w:eastAsia="Times New Roman" w:hAnsi="Times New Roman" w:cs="Times New Roman"/>
          <w:kern w:val="0"/>
          <w:sz w:val="24"/>
          <w:szCs w:val="24"/>
          <w:lang w:eastAsia="hr-HR"/>
          <w14:ligatures w14:val="none"/>
        </w:rPr>
        <w:t>je primjena mjera energetske učinkovitosti u svrhu poboljšanja energetskog svojstva zgrade ili samostalne uporabne cjeline zgrade i temeljnog zahtjeva koji se odnosi na energetsku učinkovitost i toplinska svojstva građevine, pri čemu mjere energetske učinkovitosti obuhvaćaju: energetski pregled i energetsko certificiranje zgrade za potrebe energetske obnove, izradu projektne dokumentacije za energetsku obnovu zgrade kojom se dokazuje ušteda energije, povećanje toplinske zaštite ovojnice zgrade, grijanog ili hlađenog dijela zgrade prema nekondicioniranom dijelu, unapređenje tehničkih sustava zgrade ili zamjenu energetski učinkovitijim koji uključuju tehničku opremu za grijanje, hlađenje, ventilaciju, klimatizaciju i pripremu potrošne tople vode, sustav rasvjete, sustav automatizacije i upravljanja zgrade ili njezina dijela te uvođenje sustava obnovljivih izvora energije, , a može uključivati i sveobuhvatnu obnovu zgrade</w:t>
      </w:r>
    </w:p>
    <w:p w14:paraId="1F895158" w14:textId="77777777"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4. </w:t>
      </w:r>
      <w:r w:rsidRPr="007852DA">
        <w:rPr>
          <w:rFonts w:ascii="Times New Roman" w:eastAsia="Times New Roman" w:hAnsi="Times New Roman" w:cs="Times New Roman"/>
          <w:i/>
          <w:iCs/>
          <w:kern w:val="0"/>
          <w:sz w:val="24"/>
          <w:szCs w:val="24"/>
          <w:lang w:eastAsia="hr-HR"/>
          <w14:ligatures w14:val="none"/>
        </w:rPr>
        <w:t>energetsko siromaštvo</w:t>
      </w:r>
      <w:r w:rsidRPr="007852DA">
        <w:rPr>
          <w:rFonts w:ascii="Times New Roman" w:eastAsia="Times New Roman" w:hAnsi="Times New Roman" w:cs="Times New Roman"/>
          <w:kern w:val="0"/>
          <w:sz w:val="24"/>
          <w:szCs w:val="24"/>
          <w:lang w:eastAsia="hr-HR"/>
          <w14:ligatures w14:val="none"/>
        </w:rPr>
        <w:t xml:space="preserve"> znači da kućanstvo nema pristup osnovnim energetskim uslugama, pri čemu se takvim uslugama osiguravaju osnovne razine i pristojan životni i zdravstveni standard, uključujući odgovarajuće grijanje, toplu vodu, hlađenje, rasvjetu i energiju za napajanje kućanskih uređaja, u relevantnom nacionalnom kontekstu, postojećim nacionalnim socijalnim politikama i ostalim relevantnim nacionalnim politikama, što je uzrokovano kombinacijom čimbenika, uključujući barem cjenovnu nepristupačnost, nedovoljan raspoloživ dohodak, visoke izdatke za energiju, loša energetska svojstva zgrada i lošu energetsku učinkovitost domova</w:t>
      </w:r>
    </w:p>
    <w:p w14:paraId="72027169" w14:textId="7AAA8D6D"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w:t>
      </w:r>
      <w:r w:rsidR="00C13220">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i/>
          <w:iCs/>
          <w:kern w:val="0"/>
          <w:sz w:val="24"/>
          <w:szCs w:val="24"/>
          <w:lang w:eastAsia="hr-HR"/>
          <w14:ligatures w14:val="none"/>
        </w:rPr>
        <w:t>energetsko svojstvo zgrade</w:t>
      </w:r>
      <w:r w:rsidRPr="007852DA">
        <w:rPr>
          <w:rFonts w:ascii="Times New Roman" w:eastAsia="Times New Roman" w:hAnsi="Times New Roman" w:cs="Times New Roman"/>
          <w:kern w:val="0"/>
          <w:sz w:val="24"/>
          <w:szCs w:val="24"/>
          <w:lang w:eastAsia="hr-HR"/>
          <w14:ligatures w14:val="none"/>
        </w:rPr>
        <w:t> je izračunata ili izmjerena količina energije potrebna za zadovoljavanje potreba za energijom prilikom karakteristične uporabe zgrade, a koja među ostalim uključuje energiju koja se koristi za grijanje, hlađenje, ventilaciju, pripremu potrošne tople vode i rasvjetu. Energetsko svojstvo zgrade izražava se brojčanim pokazateljem korištenja primarne energije u [kWh/(m2·a)] u svrhu izdavanja energetskih certifikata i usklađenosti s minimalnim zahtjevima na energetsko svojstvo zgrade</w:t>
      </w:r>
    </w:p>
    <w:p w14:paraId="62C5BE2E" w14:textId="3C9B5E69"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6.</w:t>
      </w:r>
      <w:r w:rsidR="00C13220">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i/>
          <w:iCs/>
          <w:kern w:val="0"/>
          <w:sz w:val="24"/>
          <w:szCs w:val="24"/>
          <w:bdr w:val="none" w:sz="0" w:space="0" w:color="auto" w:frame="1"/>
          <w:lang w:eastAsia="hr-HR"/>
          <w14:ligatures w14:val="none"/>
        </w:rPr>
        <w:t>generator topline </w:t>
      </w:r>
      <w:r w:rsidRPr="007852DA">
        <w:rPr>
          <w:rFonts w:ascii="Times New Roman" w:eastAsia="Times New Roman" w:hAnsi="Times New Roman" w:cs="Times New Roman"/>
          <w:kern w:val="0"/>
          <w:sz w:val="24"/>
          <w:szCs w:val="24"/>
          <w:lang w:eastAsia="hr-HR"/>
          <w14:ligatures w14:val="none"/>
        </w:rPr>
        <w:t>je dio sustava grijanja koji proizvodi korisnu toplinu primjenom jednog od niže navedenih postupaka ili više njih:</w:t>
      </w:r>
    </w:p>
    <w:p w14:paraId="571DE06C" w14:textId="77777777" w:rsidR="007D1A86" w:rsidRPr="007852DA" w:rsidRDefault="007D1A86" w:rsidP="007D1A86">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 izgaranjem goriva, primjerice u kotlu</w:t>
      </w:r>
    </w:p>
    <w:p w14:paraId="303776C9" w14:textId="77777777" w:rsidR="007D1A86" w:rsidRPr="007852DA" w:rsidRDefault="007D1A86" w:rsidP="007D1A86">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b) Jouleovim učinkom koji se odvija u elektrootpornim grijačima</w:t>
      </w:r>
    </w:p>
    <w:p w14:paraId="5AD4D7E8" w14:textId="77777777" w:rsidR="007D1A86" w:rsidRPr="007852DA" w:rsidRDefault="007D1A86" w:rsidP="007D1A86">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c) uzimanjem topline iz okolnog zraka, odsisnog zraka ili vode ili tla kao izvora topline s pomoću dizalice topline</w:t>
      </w:r>
    </w:p>
    <w:p w14:paraId="326BC5C9" w14:textId="1D2CDA35"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7.</w:t>
      </w:r>
      <w:r w:rsidR="00C13220">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i/>
          <w:iCs/>
          <w:kern w:val="0"/>
          <w:sz w:val="24"/>
          <w:szCs w:val="24"/>
          <w:bdr w:val="none" w:sz="0" w:space="0" w:color="auto" w:frame="1"/>
          <w:lang w:eastAsia="hr-HR"/>
          <w14:ligatures w14:val="none"/>
        </w:rPr>
        <w:t>Informacijski sustav energetskih certifikata (IEC) </w:t>
      </w:r>
      <w:r w:rsidRPr="007852DA">
        <w:rPr>
          <w:rFonts w:ascii="Times New Roman" w:eastAsia="Times New Roman" w:hAnsi="Times New Roman" w:cs="Times New Roman"/>
          <w:kern w:val="0"/>
          <w:sz w:val="24"/>
          <w:szCs w:val="24"/>
          <w:lang w:eastAsia="hr-HR"/>
          <w14:ligatures w14:val="none"/>
        </w:rPr>
        <w:t>je računalna aplikacija za izdavanje, pohranu i kontrolu energetskih certifikata, izvješća o energetskim pregledima zgrada, izvješća o redovitim pregledima sustava grijanja i sustava hlađenja ili klimatizacije u zgradama, sadrži bazu podataka energetskih certifikata, izvješća o energetskim pregledima zgrada, izvješća o redovitim pregledima sustava grijanja i hlađenja ili klimatizacije te osoba ovlaštenih za energetsko certificiranje i energetski pregled zgrada i osoba ovlaštenih za kontrolu i provedbu programa izobrazbe</w:t>
      </w:r>
    </w:p>
    <w:p w14:paraId="6B8F7613" w14:textId="71BC018D" w:rsidR="007D1A86" w:rsidRDefault="007D1A86" w:rsidP="007D1A86">
      <w:pPr>
        <w:spacing w:after="0" w:line="240" w:lineRule="atLeast"/>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8. </w:t>
      </w:r>
      <w:r w:rsidRPr="007852DA">
        <w:rPr>
          <w:rFonts w:ascii="Times New Roman" w:eastAsia="Times New Roman" w:hAnsi="Times New Roman" w:cs="Times New Roman"/>
          <w:i/>
          <w:iCs/>
          <w:kern w:val="0"/>
          <w:sz w:val="24"/>
          <w:szCs w:val="24"/>
          <w:lang w:eastAsia="hr-HR"/>
          <w14:ligatures w14:val="none"/>
        </w:rPr>
        <w:t xml:space="preserve">Informacijski sustav za certificiranje instalatera sustava obnovljivih izvora energije (ICI-OIE) </w:t>
      </w:r>
      <w:r w:rsidRPr="007852DA">
        <w:rPr>
          <w:rFonts w:ascii="Times New Roman" w:eastAsia="Times New Roman" w:hAnsi="Times New Roman" w:cs="Times New Roman"/>
          <w:kern w:val="0"/>
          <w:sz w:val="24"/>
          <w:szCs w:val="24"/>
          <w:lang w:eastAsia="hr-HR"/>
          <w14:ligatures w14:val="none"/>
        </w:rPr>
        <w:t>je računalna aplikacija za izdavanje certifikata instalaterima sustava obnovljivih izvora energije, te vođenje registara navedenih certificiranih instalatera, kao i nositelja izobrazbe za provedbu programa osposobljavanja za certificiranje instalatera sustava obnovljivih izvora energije.</w:t>
      </w:r>
    </w:p>
    <w:p w14:paraId="79B1B0BC" w14:textId="77777777" w:rsidR="007D1A86" w:rsidRDefault="007D1A86" w:rsidP="007D1A86">
      <w:pPr>
        <w:spacing w:after="0" w:line="240" w:lineRule="atLeast"/>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 xml:space="preserve">9. </w:t>
      </w:r>
      <w:r w:rsidRPr="006C4977">
        <w:rPr>
          <w:rFonts w:ascii="Times New Roman" w:eastAsia="Times New Roman" w:hAnsi="Times New Roman" w:cs="Times New Roman"/>
          <w:i/>
          <w:iCs/>
          <w:kern w:val="0"/>
          <w:sz w:val="24"/>
          <w:szCs w:val="24"/>
          <w:lang w:eastAsia="hr-HR"/>
          <w14:ligatures w14:val="none"/>
        </w:rPr>
        <w:t>javni sektor</w:t>
      </w:r>
      <w:r w:rsidRPr="006C4977">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su </w:t>
      </w:r>
      <w:r w:rsidRPr="006C4977">
        <w:rPr>
          <w:rFonts w:ascii="Times New Roman" w:eastAsia="Times New Roman" w:hAnsi="Times New Roman" w:cs="Times New Roman"/>
          <w:kern w:val="0"/>
          <w:sz w:val="24"/>
          <w:szCs w:val="24"/>
          <w:lang w:eastAsia="hr-HR"/>
          <w14:ligatures w14:val="none"/>
        </w:rPr>
        <w:t>tijela državne uprave, druga državna tijela, tijela jedinica lokalne i područne (regionalne) samouprave, pravne osobe s javnim ovlastima i druge osobe na koje su prenesene javne ovlasti, pravne osobe čiji je osnivač Republika Hrvatska ili jedinica lokalne ili područne (regionalne) samouprave, pravne osobe i druge osobe koje obavljaju javnu službu, pravne osobe koje se u cijelosti financiraju iz državnog proračuna ili iz proračuna jedinica lokalne i područne (regionalne) samouprave</w:t>
      </w:r>
    </w:p>
    <w:p w14:paraId="30D603A0" w14:textId="77777777" w:rsidR="007D1A86" w:rsidRPr="007852DA" w:rsidRDefault="007D1A86" w:rsidP="007D1A86">
      <w:pPr>
        <w:spacing w:after="0" w:line="240" w:lineRule="atLeast"/>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10. </w:t>
      </w:r>
      <w:r w:rsidRPr="00CE1B91">
        <w:rPr>
          <w:rFonts w:ascii="Times New Roman" w:eastAsia="Times New Roman" w:hAnsi="Times New Roman" w:cs="Times New Roman"/>
          <w:i/>
          <w:iCs/>
          <w:kern w:val="0"/>
          <w:sz w:val="24"/>
          <w:szCs w:val="24"/>
          <w:lang w:eastAsia="hr-HR"/>
          <w14:ligatures w14:val="none"/>
        </w:rPr>
        <w:t>javna tijela</w:t>
      </w:r>
      <w:r>
        <w:rPr>
          <w:rFonts w:ascii="Times New Roman" w:eastAsia="Times New Roman" w:hAnsi="Times New Roman" w:cs="Times New Roman"/>
          <w:kern w:val="0"/>
          <w:sz w:val="24"/>
          <w:szCs w:val="24"/>
          <w:lang w:eastAsia="hr-HR"/>
          <w14:ligatures w14:val="none"/>
        </w:rPr>
        <w:t xml:space="preserve"> su </w:t>
      </w:r>
      <w:r w:rsidRPr="007060C3">
        <w:rPr>
          <w:rFonts w:ascii="Times New Roman" w:eastAsia="Times New Roman" w:hAnsi="Times New Roman" w:cs="Times New Roman"/>
          <w:kern w:val="0"/>
          <w:sz w:val="24"/>
          <w:szCs w:val="24"/>
          <w:lang w:eastAsia="hr-HR"/>
          <w14:ligatures w14:val="none"/>
        </w:rPr>
        <w:t>pravne osobe koje nemaju industrijski ili komercijalni karakter i koje se u cijelosti financiraju iz državnog proračuna ili iz proračuna jedinica lokalne i područne (regionalne) samouprave (proračunski korisnici), koje su izvanproračunski korisnici državnog proračuna i proračuna jedinica lokalne i područne (regionalne) samouprave te poduzeća koja se bave komunalnom djelatnošću održavanja javne rasvjete i/ili vodoopskrbe i/ili odvodnje</w:t>
      </w:r>
    </w:p>
    <w:p w14:paraId="1D55D72F" w14:textId="77777777"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11</w:t>
      </w:r>
      <w:r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i/>
          <w:iCs/>
          <w:kern w:val="0"/>
          <w:sz w:val="24"/>
          <w:szCs w:val="24"/>
          <w:bdr w:val="none" w:sz="0" w:space="0" w:color="auto" w:frame="1"/>
          <w:lang w:eastAsia="hr-HR"/>
          <w14:ligatures w14:val="none"/>
        </w:rPr>
        <w:t>Metodologija provođenja energetskog pregleda zgrade </w:t>
      </w:r>
      <w:r w:rsidRPr="007852DA">
        <w:rPr>
          <w:rFonts w:ascii="Times New Roman" w:eastAsia="Times New Roman" w:hAnsi="Times New Roman" w:cs="Times New Roman"/>
          <w:kern w:val="0"/>
          <w:sz w:val="24"/>
          <w:szCs w:val="24"/>
          <w:lang w:eastAsia="hr-HR"/>
          <w14:ligatures w14:val="none"/>
        </w:rPr>
        <w:t xml:space="preserve">(u daljnjem tekstu: Metodologija) je skup radnji i postupaka za provođenje energetskog pregleda zgrada koja sadrži algoritam za izračun energetskog svojstva zgrade </w:t>
      </w:r>
    </w:p>
    <w:p w14:paraId="012CF98C" w14:textId="77777777"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u standardnim uvjetima korištenja te se koristi u procesu izdavanja energetskih certifikata zgrada i za provjeru usklađenosti s minimalnim zahtjevima na energetsko svojstvo, a objavljuje se na službenim mrežnim stranicama Ministarstva. Metodologija je transparentna i otvorena za inovacije</w:t>
      </w:r>
    </w:p>
    <w:p w14:paraId="356E30AC" w14:textId="440F956E"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12</w:t>
      </w:r>
      <w:r w:rsidRPr="007852DA">
        <w:rPr>
          <w:rFonts w:ascii="Times New Roman" w:eastAsia="Times New Roman" w:hAnsi="Times New Roman" w:cs="Times New Roman"/>
          <w:kern w:val="0"/>
          <w:sz w:val="24"/>
          <w:szCs w:val="24"/>
          <w:lang w:eastAsia="hr-HR"/>
          <w14:ligatures w14:val="none"/>
        </w:rPr>
        <w:t>.</w:t>
      </w:r>
      <w:r w:rsidR="00C13220">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i/>
          <w:iCs/>
          <w:kern w:val="0"/>
          <w:sz w:val="24"/>
          <w:szCs w:val="24"/>
          <w:lang w:eastAsia="hr-HR"/>
          <w14:ligatures w14:val="none"/>
        </w:rPr>
        <w:t>mikroizolirani sustav</w:t>
      </w:r>
      <w:r w:rsidR="00C13220">
        <w:rPr>
          <w:rFonts w:ascii="Times New Roman" w:eastAsia="Times New Roman" w:hAnsi="Times New Roman" w:cs="Times New Roman"/>
          <w:i/>
          <w:iCs/>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je bilo koji sustav s potrošnjom manjom od 500 GWh u 1996. godini, pri čemu ne postoji povezanost s drugim sustavima</w:t>
      </w:r>
    </w:p>
    <w:p w14:paraId="33BCE235" w14:textId="1AD2AA17" w:rsidR="004E37F3" w:rsidRPr="00CA1488" w:rsidRDefault="007D1A86" w:rsidP="004E37F3">
      <w:pPr>
        <w:spacing w:after="0" w:line="240" w:lineRule="auto"/>
        <w:jc w:val="both"/>
        <w:textAlignment w:val="baseline"/>
        <w:rPr>
          <w:rFonts w:ascii="Times New Roman" w:eastAsia="Times New Roman" w:hAnsi="Times New Roman" w:cs="Times New Roman"/>
          <w:color w:val="0070C0"/>
          <w:kern w:val="0"/>
          <w:sz w:val="24"/>
          <w:szCs w:val="24"/>
          <w:lang w:eastAsia="hr-HR"/>
          <w14:ligatures w14:val="none"/>
        </w:rPr>
      </w:pPr>
      <w:r w:rsidRPr="00723FD0">
        <w:rPr>
          <w:rFonts w:ascii="Times New Roman" w:eastAsia="Times New Roman" w:hAnsi="Times New Roman" w:cs="Times New Roman"/>
          <w:kern w:val="0"/>
          <w:sz w:val="24"/>
          <w:szCs w:val="24"/>
          <w:lang w:eastAsia="hr-HR"/>
          <w14:ligatures w14:val="none"/>
        </w:rPr>
        <w:t>13.</w:t>
      </w:r>
      <w:r w:rsidR="00C13220">
        <w:rPr>
          <w:rFonts w:ascii="Times New Roman" w:eastAsia="Times New Roman" w:hAnsi="Times New Roman" w:cs="Times New Roman"/>
          <w:kern w:val="0"/>
          <w:sz w:val="24"/>
          <w:szCs w:val="24"/>
          <w:lang w:eastAsia="hr-HR"/>
          <w14:ligatures w14:val="none"/>
        </w:rPr>
        <w:t xml:space="preserve"> </w:t>
      </w:r>
      <w:r w:rsidRPr="00723FD0">
        <w:rPr>
          <w:rFonts w:ascii="Times New Roman" w:eastAsia="Times New Roman" w:hAnsi="Times New Roman" w:cs="Times New Roman"/>
          <w:i/>
          <w:iCs/>
          <w:kern w:val="0"/>
          <w:sz w:val="24"/>
          <w:szCs w:val="24"/>
          <w:lang w:eastAsia="hr-HR"/>
          <w14:ligatures w14:val="none"/>
        </w:rPr>
        <w:t>mjesto za punjenje električnog vozila</w:t>
      </w:r>
      <w:r w:rsidR="00C13220">
        <w:rPr>
          <w:rFonts w:ascii="Times New Roman" w:eastAsia="Times New Roman" w:hAnsi="Times New Roman" w:cs="Times New Roman"/>
          <w:i/>
          <w:iCs/>
          <w:kern w:val="0"/>
          <w:sz w:val="24"/>
          <w:szCs w:val="24"/>
          <w:lang w:eastAsia="hr-HR"/>
          <w14:ligatures w14:val="none"/>
        </w:rPr>
        <w:t xml:space="preserve"> </w:t>
      </w:r>
      <w:r w:rsidR="00C13220" w:rsidRPr="00C13220">
        <w:rPr>
          <w:rFonts w:ascii="Times New Roman" w:eastAsia="Times New Roman" w:hAnsi="Times New Roman" w:cs="Times New Roman"/>
          <w:kern w:val="0"/>
          <w:sz w:val="24"/>
          <w:szCs w:val="24"/>
          <w:lang w:eastAsia="hr-HR"/>
          <w14:ligatures w14:val="none"/>
        </w:rPr>
        <w:t>j</w:t>
      </w:r>
      <w:r w:rsidRPr="00C13220">
        <w:rPr>
          <w:rFonts w:ascii="Times New Roman" w:eastAsia="Times New Roman" w:hAnsi="Times New Roman" w:cs="Times New Roman"/>
          <w:kern w:val="0"/>
          <w:sz w:val="24"/>
          <w:szCs w:val="24"/>
          <w:lang w:eastAsia="hr-HR"/>
          <w14:ligatures w14:val="none"/>
        </w:rPr>
        <w:t>e</w:t>
      </w:r>
      <w:r w:rsidRPr="00723FD0">
        <w:rPr>
          <w:rFonts w:ascii="Times New Roman" w:eastAsia="Times New Roman" w:hAnsi="Times New Roman" w:cs="Times New Roman"/>
          <w:kern w:val="0"/>
          <w:sz w:val="24"/>
          <w:szCs w:val="24"/>
          <w:lang w:eastAsia="hr-HR"/>
          <w14:ligatures w14:val="none"/>
        </w:rPr>
        <w:t xml:space="preserve"> </w:t>
      </w:r>
      <w:r w:rsidR="004E37F3" w:rsidRPr="00F152CA">
        <w:rPr>
          <w:rFonts w:ascii="Times New Roman" w:eastAsia="Times New Roman" w:hAnsi="Times New Roman" w:cs="Times New Roman"/>
          <w:kern w:val="0"/>
          <w:sz w:val="24"/>
          <w:szCs w:val="24"/>
          <w:lang w:eastAsia="hr-HR"/>
          <w14:ligatures w14:val="none"/>
        </w:rPr>
        <w:t xml:space="preserve">mrežno ili </w:t>
      </w:r>
      <w:proofErr w:type="spellStart"/>
      <w:r w:rsidR="004E37F3" w:rsidRPr="00F152CA">
        <w:rPr>
          <w:rFonts w:ascii="Times New Roman" w:eastAsia="Times New Roman" w:hAnsi="Times New Roman" w:cs="Times New Roman"/>
          <w:kern w:val="0"/>
          <w:sz w:val="24"/>
          <w:szCs w:val="24"/>
          <w:lang w:eastAsia="hr-HR"/>
          <w14:ligatures w14:val="none"/>
        </w:rPr>
        <w:t>izvanmrežno</w:t>
      </w:r>
      <w:proofErr w:type="spellEnd"/>
      <w:r w:rsidR="004E37F3" w:rsidRPr="00F152CA">
        <w:rPr>
          <w:rFonts w:ascii="Times New Roman" w:eastAsia="Times New Roman" w:hAnsi="Times New Roman" w:cs="Times New Roman"/>
          <w:kern w:val="0"/>
          <w:sz w:val="24"/>
          <w:szCs w:val="24"/>
          <w:lang w:eastAsia="hr-HR"/>
          <w14:ligatures w14:val="none"/>
        </w:rPr>
        <w:t xml:space="preserve"> fiksno ili mobilno sučelje za prijenos električne energije na električno vozilo, koje, iako može imati jedan ili više priključaka za različite vrste priključaka, može puniti samo jedno električno vozilo u određenom trenutku, što isključuje uređaje izlazne snage manje od ili jednake 3,7 kW čija primarna svrha nije punjenje električnih vozila</w:t>
      </w:r>
    </w:p>
    <w:p w14:paraId="51847566" w14:textId="77777777"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14</w:t>
      </w:r>
      <w:r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i/>
          <w:iCs/>
          <w:kern w:val="0"/>
          <w:sz w:val="24"/>
          <w:szCs w:val="24"/>
          <w:lang w:eastAsia="hr-HR"/>
          <w14:ligatures w14:val="none"/>
        </w:rPr>
        <w:t>minimalni standardi energetskih svojstava</w:t>
      </w:r>
      <w:r w:rsidRPr="007852DA">
        <w:rPr>
          <w:rFonts w:ascii="Times New Roman" w:eastAsia="Times New Roman" w:hAnsi="Times New Roman" w:cs="Times New Roman"/>
          <w:kern w:val="0"/>
          <w:sz w:val="24"/>
          <w:szCs w:val="24"/>
          <w:lang w:eastAsia="hr-HR"/>
          <w14:ligatures w14:val="none"/>
        </w:rPr>
        <w:t xml:space="preserve"> su pravila kojima se zahtijeva da postojeće zgrade ispune određeni zahtjev u pogledu energetskih svojstava u okviru opsežnog plana obnove za fond zgrada ili u određenoj pokretačkoj točki povezanoj s tržištem kao što su prodaja, najam, donacija ili promjena namjene u katastru ili zemljišnim knjigama, u određenom razdoblju ili do određenog datuma, čime se pokreće obnova postojećih zgrada</w:t>
      </w:r>
    </w:p>
    <w:p w14:paraId="6198AC95" w14:textId="1BE02357"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15</w:t>
      </w:r>
      <w:r w:rsidRPr="007852DA">
        <w:rPr>
          <w:rFonts w:ascii="Times New Roman" w:eastAsia="Times New Roman" w:hAnsi="Times New Roman" w:cs="Times New Roman"/>
          <w:kern w:val="0"/>
          <w:sz w:val="24"/>
          <w:szCs w:val="24"/>
          <w:lang w:eastAsia="hr-HR"/>
          <w14:ligatures w14:val="none"/>
        </w:rPr>
        <w:t>.</w:t>
      </w:r>
      <w:r w:rsidR="00A614D0">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i/>
          <w:iCs/>
          <w:kern w:val="0"/>
          <w:sz w:val="24"/>
          <w:szCs w:val="24"/>
          <w:bdr w:val="none" w:sz="0" w:space="0" w:color="auto" w:frame="1"/>
          <w:lang w:eastAsia="hr-HR"/>
          <w14:ligatures w14:val="none"/>
        </w:rPr>
        <w:t>ministar</w:t>
      </w:r>
      <w:r w:rsidR="00A614D0">
        <w:rPr>
          <w:rFonts w:ascii="Times New Roman" w:eastAsia="Times New Roman" w:hAnsi="Times New Roman" w:cs="Times New Roman"/>
          <w:i/>
          <w:iCs/>
          <w:kern w:val="0"/>
          <w:sz w:val="24"/>
          <w:szCs w:val="24"/>
          <w:bdr w:val="none" w:sz="0" w:space="0" w:color="auto" w:frame="1"/>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je ministar nadležan za poslove graditeljstva i poslova energetske učinkovitosti u zgradarstvu</w:t>
      </w:r>
    </w:p>
    <w:p w14:paraId="3DD7C56E" w14:textId="0FED9BE8" w:rsidR="000E6BA3" w:rsidRDefault="007D1A86" w:rsidP="000E6BA3">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16</w:t>
      </w:r>
      <w:r w:rsidRPr="007852DA">
        <w:rPr>
          <w:rFonts w:ascii="Times New Roman" w:eastAsia="Times New Roman" w:hAnsi="Times New Roman" w:cs="Times New Roman"/>
          <w:kern w:val="0"/>
          <w:sz w:val="24"/>
          <w:szCs w:val="24"/>
          <w:lang w:eastAsia="hr-HR"/>
          <w14:ligatures w14:val="none"/>
        </w:rPr>
        <w:t>.</w:t>
      </w:r>
      <w:r w:rsidR="00A614D0">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i/>
          <w:iCs/>
          <w:kern w:val="0"/>
          <w:sz w:val="24"/>
          <w:szCs w:val="24"/>
          <w:bdr w:val="none" w:sz="0" w:space="0" w:color="auto" w:frame="1"/>
          <w:lang w:eastAsia="hr-HR"/>
          <w14:ligatures w14:val="none"/>
        </w:rPr>
        <w:t>Ministarstvo</w:t>
      </w:r>
      <w:r w:rsidR="00A614D0">
        <w:rPr>
          <w:rFonts w:ascii="Times New Roman" w:eastAsia="Times New Roman" w:hAnsi="Times New Roman" w:cs="Times New Roman"/>
          <w:i/>
          <w:iCs/>
          <w:kern w:val="0"/>
          <w:sz w:val="24"/>
          <w:szCs w:val="24"/>
          <w:bdr w:val="none" w:sz="0" w:space="0" w:color="auto" w:frame="1"/>
          <w:lang w:eastAsia="hr-HR"/>
          <w14:ligatures w14:val="none"/>
        </w:rPr>
        <w:t xml:space="preserve"> j</w:t>
      </w:r>
      <w:r w:rsidRPr="007852DA">
        <w:rPr>
          <w:rFonts w:ascii="Times New Roman" w:eastAsia="Times New Roman" w:hAnsi="Times New Roman" w:cs="Times New Roman"/>
          <w:kern w:val="0"/>
          <w:sz w:val="24"/>
          <w:szCs w:val="24"/>
          <w:lang w:eastAsia="hr-HR"/>
          <w14:ligatures w14:val="none"/>
        </w:rPr>
        <w:t>e ministarstvo nadležno za poslove graditeljstva i poslova energetske učinkovitosti u zgradarstvu</w:t>
      </w:r>
    </w:p>
    <w:p w14:paraId="07334D7D" w14:textId="3BFAD5E8" w:rsidR="000E6BA3" w:rsidRPr="00785ACC" w:rsidRDefault="000E6BA3" w:rsidP="007D1A86">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76423C">
        <w:rPr>
          <w:rFonts w:ascii="Times New Roman" w:eastAsia="Times New Roman" w:hAnsi="Times New Roman" w:cs="Times New Roman"/>
          <w:i/>
          <w:iCs/>
          <w:sz w:val="24"/>
          <w:szCs w:val="24"/>
        </w:rPr>
        <w:t>natpolovična većina</w:t>
      </w:r>
      <w:r>
        <w:rPr>
          <w:rFonts w:ascii="Times New Roman" w:eastAsia="Times New Roman" w:hAnsi="Times New Roman" w:cs="Times New Roman"/>
          <w:sz w:val="24"/>
          <w:szCs w:val="24"/>
        </w:rPr>
        <w:t xml:space="preserve"> </w:t>
      </w:r>
      <w:r w:rsidRPr="00785ACC">
        <w:rPr>
          <w:rFonts w:ascii="Times New Roman" w:eastAsia="Times New Roman" w:hAnsi="Times New Roman" w:cs="Times New Roman"/>
          <w:i/>
          <w:iCs/>
          <w:sz w:val="24"/>
          <w:szCs w:val="24"/>
        </w:rPr>
        <w:t>suvlasnika</w:t>
      </w:r>
      <w:r w:rsidRPr="007852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 v</w:t>
      </w:r>
      <w:r w:rsidRPr="00236255">
        <w:rPr>
          <w:rFonts w:ascii="Times New Roman" w:eastAsia="Times New Roman" w:hAnsi="Times New Roman" w:cs="Times New Roman"/>
          <w:sz w:val="24"/>
          <w:szCs w:val="24"/>
        </w:rPr>
        <w:t>ećina onih suvlasnika</w:t>
      </w:r>
      <w:r w:rsidRPr="0069196E">
        <w:rPr>
          <w:rFonts w:ascii="Times New Roman" w:eastAsia="Times New Roman" w:hAnsi="Times New Roman" w:cs="Times New Roman"/>
          <w:sz w:val="24"/>
          <w:szCs w:val="24"/>
        </w:rPr>
        <w:t xml:space="preserve"> </w:t>
      </w:r>
      <w:r w:rsidRPr="00236255">
        <w:rPr>
          <w:rFonts w:ascii="Times New Roman" w:eastAsia="Times New Roman" w:hAnsi="Times New Roman" w:cs="Times New Roman"/>
          <w:sz w:val="24"/>
          <w:szCs w:val="24"/>
        </w:rPr>
        <w:t>koji u vlasništvu imaju više od 50 % suvlasničkih dijelova zgrade upisanih u zemljišne knjige</w:t>
      </w:r>
      <w:r>
        <w:rPr>
          <w:rFonts w:ascii="Times New Roman" w:eastAsia="Times New Roman" w:hAnsi="Times New Roman" w:cs="Times New Roman"/>
          <w:sz w:val="24"/>
          <w:szCs w:val="24"/>
        </w:rPr>
        <w:t xml:space="preserve">, a za zgrade </w:t>
      </w:r>
      <w:r w:rsidRPr="00236255">
        <w:rPr>
          <w:rFonts w:ascii="Times New Roman" w:eastAsia="Times New Roman" w:hAnsi="Times New Roman" w:cs="Times New Roman"/>
          <w:sz w:val="24"/>
          <w:szCs w:val="24"/>
        </w:rPr>
        <w:t>za koje nisu određeni suvlasnički dijelovi</w:t>
      </w:r>
      <w:r>
        <w:rPr>
          <w:rFonts w:ascii="Times New Roman" w:eastAsia="Times New Roman" w:hAnsi="Times New Roman" w:cs="Times New Roman"/>
          <w:sz w:val="24"/>
          <w:szCs w:val="24"/>
        </w:rPr>
        <w:t xml:space="preserve"> većina onih suvlasnika </w:t>
      </w:r>
      <w:r w:rsidRPr="00236255">
        <w:rPr>
          <w:rFonts w:ascii="Times New Roman" w:eastAsia="Times New Roman" w:hAnsi="Times New Roman" w:cs="Times New Roman"/>
          <w:sz w:val="24"/>
          <w:szCs w:val="24"/>
        </w:rPr>
        <w:t>koji u vlasništvu imaju više od 50 % ukupne vrijednosne površine zgrade</w:t>
      </w:r>
      <w:r>
        <w:rPr>
          <w:rFonts w:ascii="Times New Roman" w:eastAsia="Times New Roman" w:hAnsi="Times New Roman" w:cs="Times New Roman"/>
          <w:sz w:val="24"/>
          <w:szCs w:val="24"/>
        </w:rPr>
        <w:t>, gdje je vrijednosna površina stana ili poslovnog prostora odno</w:t>
      </w:r>
      <w:r w:rsidR="00E742F8">
        <w:rPr>
          <w:rFonts w:ascii="Times New Roman" w:eastAsia="Times New Roman" w:hAnsi="Times New Roman" w:cs="Times New Roman"/>
          <w:sz w:val="24"/>
          <w:szCs w:val="24"/>
        </w:rPr>
        <w:t xml:space="preserve">sno posebnih dijelova zgrade i njezinih </w:t>
      </w:r>
      <w:proofErr w:type="spellStart"/>
      <w:r w:rsidR="00E742F8">
        <w:rPr>
          <w:rFonts w:ascii="Times New Roman" w:eastAsia="Times New Roman" w:hAnsi="Times New Roman" w:cs="Times New Roman"/>
          <w:sz w:val="24"/>
          <w:szCs w:val="24"/>
        </w:rPr>
        <w:t>pripadaka</w:t>
      </w:r>
      <w:proofErr w:type="spellEnd"/>
      <w:r w:rsidR="00E742F8">
        <w:rPr>
          <w:rFonts w:ascii="Times New Roman" w:eastAsia="Times New Roman" w:hAnsi="Times New Roman" w:cs="Times New Roman"/>
          <w:sz w:val="24"/>
          <w:szCs w:val="24"/>
        </w:rPr>
        <w:t xml:space="preserve"> </w:t>
      </w:r>
      <w:r w:rsidR="00727951">
        <w:rPr>
          <w:rFonts w:ascii="Times New Roman" w:eastAsia="Times New Roman" w:hAnsi="Times New Roman" w:cs="Times New Roman"/>
          <w:sz w:val="24"/>
          <w:szCs w:val="24"/>
        </w:rPr>
        <w:t>neto podna površina tih dijelova zgrade koja se računa prema točki 5.1.7.</w:t>
      </w:r>
      <w:r w:rsidR="0015253D">
        <w:rPr>
          <w:rFonts w:ascii="Times New Roman" w:eastAsia="Times New Roman" w:hAnsi="Times New Roman" w:cs="Times New Roman"/>
          <w:sz w:val="24"/>
          <w:szCs w:val="24"/>
        </w:rPr>
        <w:t>HRN ISO 9836, uz primjenu korisne vrijed</w:t>
      </w:r>
      <w:r w:rsidR="003F3B10">
        <w:rPr>
          <w:rFonts w:ascii="Times New Roman" w:eastAsia="Times New Roman" w:hAnsi="Times New Roman" w:cs="Times New Roman"/>
          <w:sz w:val="24"/>
          <w:szCs w:val="24"/>
        </w:rPr>
        <w:t>nosti površina</w:t>
      </w:r>
    </w:p>
    <w:p w14:paraId="607047FD" w14:textId="34A74F34" w:rsidR="007D1A86" w:rsidRPr="007852DA" w:rsidRDefault="00785ACC"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18</w:t>
      </w:r>
      <w:r w:rsidR="007D1A86" w:rsidRPr="007852DA">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lang w:eastAsia="hr-HR"/>
          <w14:ligatures w14:val="none"/>
        </w:rPr>
        <w:t>operativne emisije stakleničkih plinova</w:t>
      </w:r>
      <w:r w:rsidR="007D1A86" w:rsidRPr="007852DA">
        <w:rPr>
          <w:rFonts w:ascii="Times New Roman" w:eastAsia="Times New Roman" w:hAnsi="Times New Roman" w:cs="Times New Roman"/>
          <w:kern w:val="0"/>
          <w:sz w:val="24"/>
          <w:szCs w:val="24"/>
          <w:lang w:eastAsia="hr-HR"/>
          <w14:ligatures w14:val="none"/>
        </w:rPr>
        <w:t xml:space="preserve"> su emisije stakleničkih plinova povezane s potrošnjom energije u tehničkim sustavima zgrade tijekom upotrebe i rada zgrade</w:t>
      </w:r>
    </w:p>
    <w:p w14:paraId="4E86AE98" w14:textId="11964CA5" w:rsidR="007D1A86" w:rsidRPr="007852DA" w:rsidRDefault="00FD4B4B"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r w:rsidR="00006B87">
        <w:rPr>
          <w:rFonts w:ascii="Times New Roman" w:eastAsia="Times New Roman" w:hAnsi="Times New Roman" w:cs="Times New Roman"/>
          <w:kern w:val="0"/>
          <w:sz w:val="24"/>
          <w:szCs w:val="24"/>
          <w:lang w:eastAsia="hr-HR"/>
          <w14:ligatures w14:val="none"/>
        </w:rPr>
        <w:t>9</w:t>
      </w:r>
      <w:r>
        <w:rPr>
          <w:rFonts w:ascii="Times New Roman" w:eastAsia="Times New Roman" w:hAnsi="Times New Roman" w:cs="Times New Roman"/>
          <w:kern w:val="0"/>
          <w:sz w:val="24"/>
          <w:szCs w:val="24"/>
          <w:lang w:eastAsia="hr-HR"/>
          <w14:ligatures w14:val="none"/>
        </w:rPr>
        <w:t>.</w:t>
      </w:r>
      <w:r w:rsidR="007D1A86" w:rsidRPr="007852DA">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lang w:eastAsia="hr-HR"/>
          <w14:ligatures w14:val="none"/>
        </w:rPr>
        <w:t>ovojnica zgrade</w:t>
      </w:r>
      <w:r w:rsidR="007D1A86" w:rsidRPr="007852DA">
        <w:rPr>
          <w:rFonts w:ascii="Times New Roman" w:eastAsia="Times New Roman" w:hAnsi="Times New Roman" w:cs="Times New Roman"/>
          <w:kern w:val="0"/>
          <w:sz w:val="24"/>
          <w:szCs w:val="24"/>
          <w:lang w:eastAsia="hr-HR"/>
          <w14:ligatures w14:val="none"/>
        </w:rPr>
        <w:t xml:space="preserve"> su ugrađeni dijelovi zgrade koji odvajaju unutrašnjost zgrade od vanjskog okoliša</w:t>
      </w:r>
    </w:p>
    <w:p w14:paraId="1FE4D676" w14:textId="3B862228" w:rsidR="007D1A86" w:rsidRPr="007852DA" w:rsidRDefault="00FD4B4B"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133229">
        <w:rPr>
          <w:rFonts w:ascii="Times New Roman" w:eastAsia="Times New Roman" w:hAnsi="Times New Roman" w:cs="Times New Roman"/>
          <w:kern w:val="0"/>
          <w:sz w:val="24"/>
          <w:szCs w:val="24"/>
          <w:lang w:eastAsia="hr-HR"/>
          <w14:ligatures w14:val="none"/>
        </w:rPr>
        <w:t>20.</w:t>
      </w:r>
      <w:r w:rsidR="007D1A86" w:rsidRPr="00133229">
        <w:rPr>
          <w:rFonts w:ascii="Times New Roman" w:eastAsia="Times New Roman" w:hAnsi="Times New Roman" w:cs="Times New Roman"/>
          <w:kern w:val="0"/>
          <w:sz w:val="24"/>
          <w:szCs w:val="24"/>
          <w:lang w:eastAsia="hr-HR"/>
          <w14:ligatures w14:val="none"/>
        </w:rPr>
        <w:t xml:space="preserve"> </w:t>
      </w:r>
      <w:r w:rsidR="007D1A86" w:rsidRPr="00133229">
        <w:rPr>
          <w:rFonts w:ascii="Times New Roman" w:eastAsia="Times New Roman" w:hAnsi="Times New Roman" w:cs="Times New Roman"/>
          <w:i/>
          <w:iCs/>
          <w:kern w:val="0"/>
          <w:sz w:val="24"/>
          <w:szCs w:val="24"/>
          <w:lang w:eastAsia="hr-HR"/>
          <w14:ligatures w14:val="none"/>
        </w:rPr>
        <w:t>postojeća zgrada</w:t>
      </w:r>
      <w:r w:rsidR="002C5990" w:rsidRPr="00133229">
        <w:rPr>
          <w:rFonts w:ascii="Times New Roman" w:eastAsia="Times New Roman" w:hAnsi="Times New Roman" w:cs="Times New Roman"/>
          <w:i/>
          <w:iCs/>
          <w:kern w:val="0"/>
          <w:sz w:val="24"/>
          <w:szCs w:val="24"/>
          <w:lang w:eastAsia="hr-HR"/>
          <w14:ligatures w14:val="none"/>
        </w:rPr>
        <w:t xml:space="preserve"> </w:t>
      </w:r>
      <w:r w:rsidR="007D1A86" w:rsidRPr="00133229">
        <w:rPr>
          <w:rFonts w:ascii="Times New Roman" w:eastAsia="Times New Roman" w:hAnsi="Times New Roman" w:cs="Times New Roman"/>
          <w:kern w:val="0"/>
          <w:sz w:val="24"/>
          <w:szCs w:val="24"/>
          <w:lang w:eastAsia="hr-HR"/>
          <w14:ligatures w14:val="none"/>
        </w:rPr>
        <w:t>je zgrada</w:t>
      </w:r>
      <w:r w:rsidR="007D1A86" w:rsidRPr="00133229">
        <w:rPr>
          <w:rFonts w:ascii="Segoe UI" w:eastAsia="Times New Roman" w:hAnsi="Segoe UI" w:cs="Segoe UI"/>
          <w:kern w:val="0"/>
          <w:sz w:val="24"/>
          <w:szCs w:val="24"/>
          <w:lang w:eastAsia="hr-HR"/>
          <w14:ligatures w14:val="none"/>
        </w:rPr>
        <w:t xml:space="preserve"> </w:t>
      </w:r>
      <w:r w:rsidR="007D1A86" w:rsidRPr="00133229">
        <w:rPr>
          <w:rFonts w:ascii="Times New Roman" w:eastAsia="Times New Roman" w:hAnsi="Times New Roman" w:cs="Times New Roman"/>
          <w:kern w:val="0"/>
          <w:sz w:val="24"/>
          <w:szCs w:val="24"/>
          <w:lang w:eastAsia="hr-HR"/>
          <w14:ligatures w14:val="none"/>
        </w:rPr>
        <w:t>izgrađena na temelju građevinske dozvole ili drugog odgovarajućeg akta i svaka druga koja je prema zakonu kojim se uređuje gradnja ili posebnom zakonu s njom izjednačena</w:t>
      </w:r>
      <w:r w:rsidR="007D1A86" w:rsidRPr="007852DA">
        <w:rPr>
          <w:rFonts w:ascii="Times New Roman" w:eastAsia="Times New Roman" w:hAnsi="Times New Roman" w:cs="Times New Roman"/>
          <w:kern w:val="0"/>
          <w:sz w:val="24"/>
          <w:szCs w:val="24"/>
          <w:lang w:eastAsia="hr-HR"/>
          <w14:ligatures w14:val="none"/>
        </w:rPr>
        <w:t xml:space="preserve"> </w:t>
      </w:r>
    </w:p>
    <w:p w14:paraId="29042D28" w14:textId="4DA9AC3E" w:rsidR="007D1A86" w:rsidRPr="007852DA" w:rsidRDefault="00DD241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21.</w:t>
      </w:r>
      <w:r w:rsidR="007D1A86" w:rsidRPr="007852DA">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lang w:eastAsia="hr-HR"/>
          <w14:ligatures w14:val="none"/>
        </w:rPr>
        <w:t xml:space="preserve">primarna energija </w:t>
      </w:r>
      <w:r w:rsidR="007D1A86" w:rsidRPr="007852DA">
        <w:rPr>
          <w:rFonts w:ascii="Times New Roman" w:eastAsia="Times New Roman" w:hAnsi="Times New Roman" w:cs="Times New Roman"/>
          <w:kern w:val="0"/>
          <w:sz w:val="24"/>
          <w:szCs w:val="24"/>
          <w:lang w:eastAsia="hr-HR"/>
          <w14:ligatures w14:val="none"/>
        </w:rPr>
        <w:t>je energija iz obnovljivih i neobnovljivih izvora koja nije podvrgnuta nijednom postupku pretvorbe</w:t>
      </w:r>
    </w:p>
    <w:p w14:paraId="20452B87" w14:textId="4EF3D2F9" w:rsidR="007D1A86" w:rsidRPr="007852DA" w:rsidRDefault="00DD241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22.</w:t>
      </w:r>
      <w:r w:rsidR="007D1A86" w:rsidRPr="007852DA">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lang w:eastAsia="hr-HR"/>
          <w14:ligatures w14:val="none"/>
        </w:rPr>
        <w:t xml:space="preserve">ranjiva kućanstva </w:t>
      </w:r>
      <w:r w:rsidR="007D1A86" w:rsidRPr="007852DA">
        <w:rPr>
          <w:rFonts w:ascii="Times New Roman" w:eastAsia="Times New Roman" w:hAnsi="Times New Roman" w:cs="Times New Roman"/>
          <w:kern w:val="0"/>
          <w:sz w:val="24"/>
          <w:szCs w:val="24"/>
          <w:lang w:eastAsia="hr-HR"/>
          <w14:ligatures w14:val="none"/>
        </w:rPr>
        <w:t>su kućanstva u energetskom siromaštvu ili kućanstva, uključujući ona s nižim srednjim dohotkom, koja su posebno izložena visokim troškovima energije i nemaju sredstava za obnovu zgrade u kojoj žive</w:t>
      </w:r>
    </w:p>
    <w:p w14:paraId="18A3A546" w14:textId="1BC82798" w:rsidR="007D1A86" w:rsidRPr="007852DA" w:rsidRDefault="00DD2416" w:rsidP="007D1A8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23.</w:t>
      </w:r>
      <w:r w:rsidR="007D1A86" w:rsidRPr="007852DA">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lang w:eastAsia="hr-HR"/>
          <w14:ligatures w14:val="none"/>
        </w:rPr>
        <w:t>referentna potrošnja energije i/ili vode</w:t>
      </w:r>
      <w:r w:rsidR="007D1A86" w:rsidRPr="007852DA">
        <w:rPr>
          <w:rFonts w:ascii="Times New Roman" w:eastAsia="Times New Roman" w:hAnsi="Times New Roman" w:cs="Times New Roman"/>
          <w:sz w:val="24"/>
          <w:szCs w:val="24"/>
          <w:lang w:eastAsia="hr-HR"/>
        </w:rPr>
        <w:t xml:space="preserve"> je</w:t>
      </w:r>
      <w:r w:rsidR="007D1A86" w:rsidRPr="007852DA">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sz w:val="24"/>
          <w:szCs w:val="24"/>
        </w:rPr>
        <w:t xml:space="preserve">godišnja </w:t>
      </w:r>
      <w:r w:rsidR="007D1A86" w:rsidRPr="007852DA">
        <w:rPr>
          <w:rFonts w:ascii="Times New Roman" w:eastAsia="Times New Roman" w:hAnsi="Times New Roman" w:cs="Times New Roman"/>
          <w:kern w:val="0"/>
          <w:sz w:val="24"/>
          <w:szCs w:val="24"/>
          <w:lang w:eastAsia="hr-HR"/>
          <w14:ligatures w14:val="none"/>
        </w:rPr>
        <w:t xml:space="preserve">potrošnja energije </w:t>
      </w:r>
      <w:r w:rsidR="007D1A86" w:rsidRPr="007852DA">
        <w:rPr>
          <w:rFonts w:ascii="Times New Roman" w:eastAsia="Times New Roman" w:hAnsi="Times New Roman" w:cs="Times New Roman"/>
          <w:sz w:val="24"/>
          <w:szCs w:val="24"/>
        </w:rPr>
        <w:t>ili godišnja potreba zgrade za energijom</w:t>
      </w:r>
      <w:r w:rsidR="007D1A86" w:rsidRPr="007852DA">
        <w:rPr>
          <w:rFonts w:ascii="Times New Roman" w:eastAsia="Times New Roman" w:hAnsi="Times New Roman" w:cs="Times New Roman"/>
          <w:kern w:val="0"/>
          <w:sz w:val="24"/>
          <w:szCs w:val="24"/>
          <w:lang w:eastAsia="hr-HR"/>
          <w14:ligatures w14:val="none"/>
        </w:rPr>
        <w:t xml:space="preserve"> i/ili </w:t>
      </w:r>
      <w:r w:rsidR="007D1A86" w:rsidRPr="007852DA">
        <w:rPr>
          <w:rFonts w:ascii="Times New Roman" w:eastAsia="Times New Roman" w:hAnsi="Times New Roman" w:cs="Times New Roman"/>
          <w:sz w:val="24"/>
          <w:szCs w:val="24"/>
        </w:rPr>
        <w:t xml:space="preserve">godišnja potrošnja </w:t>
      </w:r>
      <w:r w:rsidR="007D1A86" w:rsidRPr="007852DA">
        <w:rPr>
          <w:rFonts w:ascii="Times New Roman" w:eastAsia="Times New Roman" w:hAnsi="Times New Roman" w:cs="Times New Roman"/>
          <w:kern w:val="0"/>
          <w:sz w:val="24"/>
          <w:szCs w:val="24"/>
          <w:lang w:eastAsia="hr-HR"/>
          <w14:ligatures w14:val="none"/>
        </w:rPr>
        <w:t>vode pri referentnim uvjetima prije provedbe mjere za poboljšanje energetske učinkovitosti, koja se koristi kao osnova za usporedbu u određivanju budućih ušteda energije i/ili vode</w:t>
      </w:r>
    </w:p>
    <w:p w14:paraId="59082FFE" w14:textId="57330CE9" w:rsidR="007D1A86" w:rsidRPr="007852DA" w:rsidRDefault="00DD2416" w:rsidP="007D1A8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24.</w:t>
      </w:r>
      <w:r w:rsidR="007D1A86" w:rsidRPr="007852DA">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lang w:eastAsia="hr-HR"/>
          <w14:ligatures w14:val="none"/>
        </w:rPr>
        <w:t>referentni uvjeti</w:t>
      </w:r>
      <w:r w:rsidR="007D1A86" w:rsidRPr="007852DA">
        <w:rPr>
          <w:rFonts w:ascii="Times New Roman" w:eastAsia="Times New Roman" w:hAnsi="Times New Roman" w:cs="Times New Roman"/>
          <w:kern w:val="0"/>
          <w:sz w:val="24"/>
          <w:szCs w:val="24"/>
          <w:lang w:eastAsia="hr-HR"/>
          <w14:ligatures w14:val="none"/>
        </w:rPr>
        <w:t xml:space="preserve"> predstavljaju vrijednosti neovisnih varijabli koje utječu na </w:t>
      </w:r>
      <w:r w:rsidR="007D1A86" w:rsidRPr="007852DA">
        <w:rPr>
          <w:rFonts w:ascii="Times New Roman" w:eastAsia="Times New Roman" w:hAnsi="Times New Roman" w:cs="Times New Roman"/>
          <w:sz w:val="24"/>
          <w:szCs w:val="24"/>
        </w:rPr>
        <w:t xml:space="preserve">referentnu </w:t>
      </w:r>
      <w:r w:rsidR="007D1A86" w:rsidRPr="007852DA">
        <w:rPr>
          <w:rFonts w:ascii="Times New Roman" w:eastAsia="Times New Roman" w:hAnsi="Times New Roman" w:cs="Times New Roman"/>
          <w:kern w:val="0"/>
          <w:sz w:val="24"/>
          <w:szCs w:val="24"/>
          <w:lang w:eastAsia="hr-HR"/>
          <w14:ligatures w14:val="none"/>
        </w:rPr>
        <w:t>potrošnju energije i/ili vode u zgradi prije provedbe mjere za poboljšanje energetske učinkovitosti, u odnosu na koje se provodi normalizacija potrošnje energije i/ili vode nakon provedbe mjere</w:t>
      </w:r>
    </w:p>
    <w:p w14:paraId="2A25FAA4" w14:textId="1897B716" w:rsidR="007D1A86" w:rsidRPr="007852DA" w:rsidRDefault="00DD2416" w:rsidP="007D1A8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25.</w:t>
      </w:r>
      <w:r w:rsidR="007D1A86" w:rsidRPr="007852DA">
        <w:rPr>
          <w:rFonts w:ascii="Times New Roman" w:eastAsia="Times New Roman" w:hAnsi="Times New Roman" w:cs="Times New Roman"/>
          <w:i/>
          <w:iCs/>
          <w:kern w:val="0"/>
          <w:sz w:val="24"/>
          <w:szCs w:val="24"/>
          <w:lang w:eastAsia="hr-HR"/>
          <w14:ligatures w14:val="none"/>
        </w:rPr>
        <w:t xml:space="preserve"> samostalna uporabna cjelina zgrade</w:t>
      </w:r>
      <w:r w:rsidR="007D1A86" w:rsidRPr="007852DA">
        <w:rPr>
          <w:rFonts w:ascii="Times New Roman" w:eastAsia="Times New Roman" w:hAnsi="Times New Roman" w:cs="Times New Roman"/>
          <w:kern w:val="0"/>
          <w:sz w:val="24"/>
          <w:szCs w:val="24"/>
          <w:lang w:eastAsia="hr-HR"/>
          <w14:ligatures w14:val="none"/>
        </w:rPr>
        <w:t xml:space="preserve"> je dio zgrade, kat, stan</w:t>
      </w:r>
      <w:r w:rsidR="007D1A86">
        <w:rPr>
          <w:rFonts w:ascii="Times New Roman" w:eastAsia="Times New Roman" w:hAnsi="Times New Roman" w:cs="Times New Roman"/>
          <w:kern w:val="0"/>
          <w:sz w:val="24"/>
          <w:szCs w:val="24"/>
          <w:lang w:eastAsia="hr-HR"/>
          <w14:ligatures w14:val="none"/>
        </w:rPr>
        <w:t>,</w:t>
      </w:r>
      <w:r w:rsidR="007D1A86" w:rsidRPr="007852DA">
        <w:rPr>
          <w:rFonts w:ascii="Times New Roman" w:eastAsia="Times New Roman" w:hAnsi="Times New Roman" w:cs="Times New Roman"/>
          <w:kern w:val="0"/>
          <w:sz w:val="24"/>
          <w:szCs w:val="24"/>
          <w:lang w:eastAsia="hr-HR"/>
          <w14:ligatures w14:val="none"/>
        </w:rPr>
        <w:t xml:space="preserve"> apartman, poslovni prostor i slično unutar zgrade koji je predviđen ili preuređen za zasebno korištenje</w:t>
      </w:r>
    </w:p>
    <w:p w14:paraId="0E0D377A" w14:textId="59127861" w:rsidR="007D1A86" w:rsidRPr="007852DA" w:rsidRDefault="00DD2416" w:rsidP="007D1A8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26.</w:t>
      </w:r>
      <w:r w:rsidR="00706A70">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bdr w:val="none" w:sz="0" w:space="0" w:color="auto" w:frame="1"/>
          <w:lang w:eastAsia="hr-HR"/>
          <w14:ligatures w14:val="none"/>
        </w:rPr>
        <w:t>sustav automatizacije i upravljanja zgradom</w:t>
      </w:r>
      <w:r w:rsidR="00706A70">
        <w:rPr>
          <w:rFonts w:ascii="Times New Roman" w:eastAsia="Times New Roman" w:hAnsi="Times New Roman" w:cs="Times New Roman"/>
          <w:i/>
          <w:iCs/>
          <w:kern w:val="0"/>
          <w:sz w:val="24"/>
          <w:szCs w:val="24"/>
          <w:bdr w:val="none" w:sz="0" w:space="0" w:color="auto" w:frame="1"/>
          <w:lang w:eastAsia="hr-HR"/>
          <w14:ligatures w14:val="none"/>
        </w:rPr>
        <w:t xml:space="preserve"> </w:t>
      </w:r>
      <w:r w:rsidR="007D1A86" w:rsidRPr="007852DA">
        <w:rPr>
          <w:rFonts w:ascii="Times New Roman" w:eastAsia="Times New Roman" w:hAnsi="Times New Roman" w:cs="Times New Roman"/>
          <w:kern w:val="0"/>
          <w:sz w:val="24"/>
          <w:szCs w:val="24"/>
          <w:lang w:eastAsia="hr-HR"/>
          <w14:ligatures w14:val="none"/>
        </w:rPr>
        <w:t>je sustav koji obuhvaća sve proizvode, softver i inženjerske usluge, kojim se može poduprijeti energetski učinkovito, ekonomično i sigurno funkcioniranje tehničkih sustava zgrade putem automatskog upravljanja i olakšavanjem ručnog upravljanja tim tehničkim sustavima zgrade</w:t>
      </w:r>
    </w:p>
    <w:p w14:paraId="2C160B41" w14:textId="7D06AF50" w:rsidR="007D1A86" w:rsidRPr="007852DA" w:rsidRDefault="00DD2416" w:rsidP="007D1A86">
      <w:pPr>
        <w:spacing w:after="0"/>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27.</w:t>
      </w:r>
      <w:r w:rsidR="007D1A86" w:rsidRPr="007852DA">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lang w:eastAsia="hr-HR"/>
          <w14:ligatures w14:val="none"/>
        </w:rPr>
        <w:t>sveobuhvatna obnova zgrade</w:t>
      </w:r>
      <w:r w:rsidR="007D1A86" w:rsidRPr="007852DA">
        <w:rPr>
          <w:rFonts w:ascii="Times New Roman" w:eastAsia="Times New Roman" w:hAnsi="Times New Roman" w:cs="Times New Roman"/>
          <w:kern w:val="0"/>
          <w:sz w:val="24"/>
          <w:szCs w:val="24"/>
          <w:lang w:eastAsia="hr-HR"/>
          <w14:ligatures w14:val="none"/>
        </w:rPr>
        <w:t xml:space="preserve"> je obnova koja obuhvaća optimalne mjere unapređenja postojećeg stanja zgrade te osim mjera energetske učinkovitosti zgrade uključuje  jednu ili više mjera: za povećanje sigurnosti u slučaju požara, za unaprjeđenje zdravih unutarnjih klimatskih uvjeta, za unaprjeđenje ispunjavanja temeljnog zahtjeva mehaničke otpornosti i stabilnosti zgrade posebice radi povećanja potresne otpornosti zgrade, a može uključivati i druge mjere kojima se unaprjeđuje ispunjavanje temeljnih zahtjeva za građevinu kao i druga unaprjeđenja vezano za postojeću zgradu</w:t>
      </w:r>
    </w:p>
    <w:p w14:paraId="64BA7E79" w14:textId="22D7D162" w:rsidR="007D1A86" w:rsidRPr="007852DA" w:rsidRDefault="00DD241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28. </w:t>
      </w:r>
      <w:r w:rsidR="007D1A86" w:rsidRPr="007852DA">
        <w:rPr>
          <w:rFonts w:ascii="Times New Roman" w:eastAsia="Times New Roman" w:hAnsi="Times New Roman" w:cs="Times New Roman"/>
          <w:i/>
          <w:iCs/>
          <w:kern w:val="0"/>
          <w:sz w:val="24"/>
          <w:szCs w:val="24"/>
          <w:bdr w:val="none" w:sz="0" w:space="0" w:color="auto" w:frame="1"/>
          <w:lang w:eastAsia="hr-HR"/>
          <w14:ligatures w14:val="none"/>
        </w:rPr>
        <w:t>tehnički sustav zgrade</w:t>
      </w:r>
      <w:r w:rsidR="00706A70">
        <w:rPr>
          <w:rFonts w:ascii="Times New Roman" w:eastAsia="Times New Roman" w:hAnsi="Times New Roman" w:cs="Times New Roman"/>
          <w:i/>
          <w:iCs/>
          <w:kern w:val="0"/>
          <w:sz w:val="24"/>
          <w:szCs w:val="24"/>
          <w:bdr w:val="none" w:sz="0" w:space="0" w:color="auto" w:frame="1"/>
          <w:lang w:eastAsia="hr-HR"/>
          <w14:ligatures w14:val="none"/>
        </w:rPr>
        <w:t xml:space="preserve"> </w:t>
      </w:r>
      <w:r w:rsidR="007D1A86" w:rsidRPr="007852DA">
        <w:rPr>
          <w:rFonts w:ascii="Times New Roman" w:eastAsia="Times New Roman" w:hAnsi="Times New Roman" w:cs="Times New Roman"/>
          <w:kern w:val="0"/>
          <w:sz w:val="24"/>
          <w:szCs w:val="24"/>
          <w:lang w:eastAsia="hr-HR"/>
          <w14:ligatures w14:val="none"/>
        </w:rPr>
        <w:t>je tehnička oprema zgrade ili samostalne uporabne cjeline zgrade za grijanje prostora, hlađenje prostora, ventilaciju, klimatizaciju, pripremu potrošne tople vode, ugrađenu rasvjetu, automatizaciju i upravljanje zgradom, proizvodnju električne energije u krugu zgrade ili kombinaciju navedenog, uključujući sustave koji upotrebljavaju energiju iz obnovljivih izvora</w:t>
      </w:r>
    </w:p>
    <w:p w14:paraId="6192DB32" w14:textId="54D9976E" w:rsidR="007D1A86" w:rsidRPr="007852DA" w:rsidRDefault="00DD241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29.</w:t>
      </w:r>
      <w:r w:rsidR="00706A70">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bdr w:val="none" w:sz="0" w:space="0" w:color="auto" w:frame="1"/>
          <w:lang w:eastAsia="hr-HR"/>
          <w14:ligatures w14:val="none"/>
        </w:rPr>
        <w:t>ugovor o energetskom učinku</w:t>
      </w:r>
      <w:r w:rsidR="00706A70">
        <w:rPr>
          <w:rFonts w:ascii="Times New Roman" w:eastAsia="Times New Roman" w:hAnsi="Times New Roman" w:cs="Times New Roman"/>
          <w:i/>
          <w:iCs/>
          <w:kern w:val="0"/>
          <w:sz w:val="24"/>
          <w:szCs w:val="24"/>
          <w:bdr w:val="none" w:sz="0" w:space="0" w:color="auto" w:frame="1"/>
          <w:lang w:eastAsia="hr-HR"/>
          <w14:ligatures w14:val="none"/>
        </w:rPr>
        <w:t xml:space="preserve"> </w:t>
      </w:r>
      <w:r w:rsidR="007D1A86" w:rsidRPr="007852DA">
        <w:rPr>
          <w:rFonts w:ascii="Times New Roman" w:eastAsia="Times New Roman" w:hAnsi="Times New Roman" w:cs="Times New Roman"/>
          <w:kern w:val="0"/>
          <w:sz w:val="24"/>
          <w:szCs w:val="24"/>
          <w:lang w:eastAsia="hr-HR"/>
          <w14:ligatures w14:val="none"/>
        </w:rPr>
        <w:t>je ugovor između korisnika i pružatelja energetsk</w:t>
      </w:r>
      <w:r w:rsidR="2958AFFD" w:rsidRPr="007852DA">
        <w:rPr>
          <w:rFonts w:ascii="Times New Roman" w:eastAsia="Times New Roman" w:hAnsi="Times New Roman" w:cs="Times New Roman"/>
          <w:kern w:val="0"/>
          <w:sz w:val="24"/>
          <w:szCs w:val="24"/>
          <w:lang w:eastAsia="hr-HR"/>
          <w14:ligatures w14:val="none"/>
        </w:rPr>
        <w:t>e</w:t>
      </w:r>
      <w:r w:rsidR="005BE135" w:rsidRPr="007852DA">
        <w:rPr>
          <w:rFonts w:ascii="Times New Roman" w:eastAsia="Times New Roman" w:hAnsi="Times New Roman" w:cs="Times New Roman"/>
          <w:kern w:val="0"/>
          <w:sz w:val="24"/>
          <w:szCs w:val="24"/>
          <w:lang w:eastAsia="hr-HR"/>
          <w14:ligatures w14:val="none"/>
        </w:rPr>
        <w:t xml:space="preserve"> uslug</w:t>
      </w:r>
      <w:r w:rsidR="4142BA5A" w:rsidRPr="007852DA">
        <w:rPr>
          <w:rFonts w:ascii="Times New Roman" w:eastAsia="Times New Roman" w:hAnsi="Times New Roman" w:cs="Times New Roman"/>
          <w:kern w:val="0"/>
          <w:sz w:val="24"/>
          <w:szCs w:val="24"/>
          <w:lang w:eastAsia="hr-HR"/>
          <w14:ligatures w14:val="none"/>
        </w:rPr>
        <w:t>e</w:t>
      </w:r>
      <w:r w:rsidR="005BE135" w:rsidRPr="007852DA">
        <w:rPr>
          <w:rFonts w:ascii="Times New Roman" w:eastAsia="Times New Roman" w:hAnsi="Times New Roman" w:cs="Times New Roman"/>
          <w:kern w:val="0"/>
          <w:sz w:val="24"/>
          <w:szCs w:val="24"/>
          <w:lang w:eastAsia="hr-HR"/>
          <w14:ligatures w14:val="none"/>
        </w:rPr>
        <w:t>,</w:t>
      </w:r>
      <w:r w:rsidR="007D1A86" w:rsidRPr="007852DA">
        <w:rPr>
          <w:rFonts w:ascii="Times New Roman" w:eastAsia="Times New Roman" w:hAnsi="Times New Roman" w:cs="Times New Roman"/>
          <w:kern w:val="0"/>
          <w:sz w:val="24"/>
          <w:szCs w:val="24"/>
          <w:lang w:eastAsia="hr-HR"/>
          <w14:ligatures w14:val="none"/>
        </w:rPr>
        <w:t xml:space="preserve"> verificiran i praćen tijekom cijelog svog trajanja, pri čemu se investicija u radove, opremu i usluge za provedbu mjera za poboljšanje energetske učinkovitosti obuhvaćenih energetskom uslugom otplaćuje prema ugovorenom stupnju poboljšanja energetske učinkovitosti ili drugim ugovorenim kriterijima, kao što su financijske uštede</w:t>
      </w:r>
    </w:p>
    <w:p w14:paraId="59EFF4F0" w14:textId="7658F8FE" w:rsidR="007D1A86" w:rsidRPr="007852DA" w:rsidRDefault="00DD241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30.</w:t>
      </w:r>
      <w:r w:rsidR="00706A70">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lang w:eastAsia="hr-HR"/>
          <w14:ligatures w14:val="none"/>
        </w:rPr>
        <w:t>ukupna korisna površina zgrade</w:t>
      </w:r>
      <w:r w:rsidR="00706A70">
        <w:rPr>
          <w:rFonts w:ascii="Times New Roman" w:eastAsia="Times New Roman" w:hAnsi="Times New Roman" w:cs="Times New Roman"/>
          <w:i/>
          <w:iCs/>
          <w:kern w:val="0"/>
          <w:sz w:val="24"/>
          <w:szCs w:val="24"/>
          <w:lang w:eastAsia="hr-HR"/>
          <w14:ligatures w14:val="none"/>
        </w:rPr>
        <w:t xml:space="preserve"> </w:t>
      </w:r>
      <w:r w:rsidR="007D1A86" w:rsidRPr="007852DA">
        <w:rPr>
          <w:rFonts w:ascii="Times New Roman" w:eastAsia="Times New Roman" w:hAnsi="Times New Roman" w:cs="Times New Roman"/>
          <w:kern w:val="0"/>
          <w:sz w:val="24"/>
          <w:szCs w:val="24"/>
          <w:lang w:eastAsia="hr-HR"/>
          <w14:ligatures w14:val="none"/>
        </w:rPr>
        <w:t>je ukupna neto podna površina zgrade koja odgovara namjeni uporabe zgrade, a koja se računa prema točki 5.1.7. HRN ISO 9836</w:t>
      </w:r>
    </w:p>
    <w:p w14:paraId="65948AFB" w14:textId="3FB287AF" w:rsidR="007D1A86" w:rsidRDefault="00DD241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31.</w:t>
      </w:r>
      <w:r w:rsidR="007D1A86" w:rsidRPr="007852DA">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lang w:eastAsia="hr-HR"/>
          <w14:ligatures w14:val="none"/>
        </w:rPr>
        <w:t>višestambena zgrada</w:t>
      </w:r>
      <w:r w:rsidR="007D1A86" w:rsidRPr="007852DA">
        <w:rPr>
          <w:rFonts w:ascii="Times New Roman" w:eastAsia="Times New Roman" w:hAnsi="Times New Roman" w:cs="Times New Roman"/>
          <w:kern w:val="0"/>
          <w:sz w:val="24"/>
          <w:szCs w:val="24"/>
          <w:lang w:eastAsia="hr-HR"/>
          <w14:ligatures w14:val="none"/>
        </w:rPr>
        <w:t xml:space="preserve"> je zgrada pretežito stambene namjene s tri ili više stana</w:t>
      </w:r>
    </w:p>
    <w:p w14:paraId="0E0F9E9D" w14:textId="63541302" w:rsidR="00B950CD" w:rsidRPr="007852DA" w:rsidRDefault="00DC614A"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32</w:t>
      </w:r>
      <w:r w:rsidR="00B950CD">
        <w:rPr>
          <w:rFonts w:ascii="Times New Roman" w:eastAsia="Times New Roman" w:hAnsi="Times New Roman" w:cs="Times New Roman"/>
          <w:kern w:val="0"/>
          <w:sz w:val="24"/>
          <w:szCs w:val="24"/>
          <w:lang w:eastAsia="hr-HR"/>
          <w14:ligatures w14:val="none"/>
        </w:rPr>
        <w:t xml:space="preserve">. </w:t>
      </w:r>
      <w:r w:rsidR="00B950CD" w:rsidRPr="00133229">
        <w:rPr>
          <w:rFonts w:ascii="Times New Roman" w:eastAsia="Times New Roman" w:hAnsi="Times New Roman" w:cs="Times New Roman"/>
          <w:i/>
          <w:iCs/>
          <w:kern w:val="0"/>
          <w:sz w:val="24"/>
          <w:szCs w:val="24"/>
          <w:lang w:eastAsia="hr-HR"/>
          <w14:ligatures w14:val="none"/>
        </w:rPr>
        <w:t xml:space="preserve">zajednica suvlasnika </w:t>
      </w:r>
      <w:r w:rsidR="00B950CD" w:rsidRPr="00B950CD">
        <w:rPr>
          <w:rFonts w:ascii="Times New Roman" w:eastAsia="Times New Roman" w:hAnsi="Times New Roman" w:cs="Times New Roman"/>
          <w:kern w:val="0"/>
          <w:sz w:val="24"/>
          <w:szCs w:val="24"/>
          <w:lang w:eastAsia="hr-HR"/>
          <w14:ligatures w14:val="none"/>
        </w:rPr>
        <w:t>ima značenje određeno posebnim zakonom kojim se uređuje upravljanje i održavanje zgrada</w:t>
      </w:r>
    </w:p>
    <w:p w14:paraId="0EA49953" w14:textId="2B6A2552" w:rsidR="007D1A86" w:rsidRPr="007852DA" w:rsidRDefault="00DC614A"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33</w:t>
      </w:r>
      <w:r w:rsidR="00DD2416">
        <w:rPr>
          <w:rFonts w:ascii="Times New Roman" w:eastAsia="Times New Roman" w:hAnsi="Times New Roman" w:cs="Times New Roman"/>
          <w:kern w:val="0"/>
          <w:sz w:val="24"/>
          <w:szCs w:val="24"/>
          <w:lang w:eastAsia="hr-HR"/>
          <w14:ligatures w14:val="none"/>
        </w:rPr>
        <w:t>.</w:t>
      </w:r>
      <w:r w:rsidR="007D1A86" w:rsidRPr="007852DA">
        <w:rPr>
          <w:rFonts w:ascii="Times New Roman" w:eastAsia="Times New Roman" w:hAnsi="Times New Roman" w:cs="Times New Roman"/>
          <w:kern w:val="0"/>
          <w:sz w:val="24"/>
          <w:szCs w:val="24"/>
          <w:lang w:eastAsia="hr-HR"/>
          <w14:ligatures w14:val="none"/>
        </w:rPr>
        <w:t xml:space="preserve"> </w:t>
      </w:r>
      <w:r w:rsidR="007D1A86" w:rsidRPr="0012121C">
        <w:rPr>
          <w:rFonts w:ascii="Times New Roman" w:eastAsia="Times New Roman" w:hAnsi="Times New Roman" w:cs="Times New Roman"/>
          <w:i/>
          <w:iCs/>
          <w:kern w:val="0"/>
          <w:sz w:val="24"/>
          <w:szCs w:val="24"/>
          <w:lang w:eastAsia="hr-HR"/>
          <w14:ligatures w14:val="none"/>
        </w:rPr>
        <w:t>zgrada</w:t>
      </w:r>
      <w:r w:rsidR="007D1A86" w:rsidRPr="007852DA">
        <w:rPr>
          <w:rFonts w:ascii="Times New Roman" w:eastAsia="Times New Roman" w:hAnsi="Times New Roman" w:cs="Times New Roman"/>
          <w:kern w:val="0"/>
          <w:sz w:val="24"/>
          <w:szCs w:val="24"/>
          <w:lang w:eastAsia="hr-HR"/>
          <w14:ligatures w14:val="none"/>
        </w:rPr>
        <w:t xml:space="preserve"> je zatvorena građevina sa krovom i zidovima u kojoj se koristi energija radi postizanja određenih unutarnjih klimatskih uvjeta, namijenjena boravku ljudi, smještaju biljaka i stvari. Zgradom se ne smatra pojedinačna građevina unutar sustava infrastrukturne građevine, primjerice: trafostanica, relejna kućica, crpna stanica i sl. unutar industrijskih postrojenja.</w:t>
      </w:r>
    </w:p>
    <w:p w14:paraId="5B9ACC55" w14:textId="22267C5A" w:rsidR="007D1A86" w:rsidRPr="007852DA" w:rsidRDefault="00DC614A"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34</w:t>
      </w:r>
      <w:r w:rsidR="00DD2416">
        <w:rPr>
          <w:rFonts w:ascii="Times New Roman" w:eastAsia="Times New Roman" w:hAnsi="Times New Roman" w:cs="Times New Roman"/>
          <w:kern w:val="0"/>
          <w:sz w:val="24"/>
          <w:szCs w:val="24"/>
          <w:lang w:eastAsia="hr-HR"/>
          <w14:ligatures w14:val="none"/>
        </w:rPr>
        <w:t>.</w:t>
      </w:r>
      <w:r w:rsidR="00706A70">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bdr w:val="none" w:sz="0" w:space="0" w:color="auto" w:frame="1"/>
          <w:lang w:eastAsia="hr-HR"/>
          <w14:ligatures w14:val="none"/>
        </w:rPr>
        <w:t>zgrada gotovo nulte energije (nZEB) </w:t>
      </w:r>
      <w:r w:rsidR="007D1A86" w:rsidRPr="007852DA">
        <w:rPr>
          <w:rFonts w:ascii="Times New Roman" w:eastAsia="Times New Roman" w:hAnsi="Times New Roman" w:cs="Times New Roman"/>
          <w:kern w:val="0"/>
          <w:sz w:val="24"/>
          <w:szCs w:val="24"/>
          <w:lang w:eastAsia="hr-HR"/>
          <w14:ligatures w14:val="none"/>
        </w:rPr>
        <w:t xml:space="preserve">je zgrada koja ima vrlo visoka energetska svojstva. Ta gotovo nulta, odnosno vrlo niska količina energije trebala bi se u vrlo značajnoj mjeri pokrivati energijom iz obnovljivih izvora, uključujući energiju iz obnovljivih izvora koja se proizvodi na zgradi ili u njezinoj blizini, a za koju su zahtjevi utvrđeni </w:t>
      </w:r>
      <w:r w:rsidR="0093251A" w:rsidRPr="005911D5">
        <w:rPr>
          <w:rFonts w:ascii="Times New Roman" w:eastAsia="Times New Roman" w:hAnsi="Times New Roman" w:cs="Times New Roman"/>
          <w:kern w:val="0"/>
          <w:sz w:val="24"/>
          <w:szCs w:val="24"/>
          <w:lang w:eastAsia="hr-HR"/>
          <w14:ligatures w14:val="none"/>
        </w:rPr>
        <w:t>tehničkim propisom o racionalnoj uporabi energije i toplinskoj zaštiti u zgrada</w:t>
      </w:r>
    </w:p>
    <w:p w14:paraId="5C9DC825" w14:textId="397D6010" w:rsidR="007D1A86" w:rsidRPr="007852DA" w:rsidRDefault="00DC614A"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35</w:t>
      </w:r>
      <w:r w:rsidR="007D1A86" w:rsidRPr="007852DA">
        <w:rPr>
          <w:rFonts w:ascii="Times New Roman" w:eastAsia="Times New Roman" w:hAnsi="Times New Roman" w:cs="Times New Roman"/>
          <w:i/>
          <w:iCs/>
          <w:kern w:val="0"/>
          <w:sz w:val="24"/>
          <w:szCs w:val="24"/>
          <w:lang w:eastAsia="hr-HR"/>
          <w14:ligatures w14:val="none"/>
        </w:rPr>
        <w:t xml:space="preserve">. zgrada javne namjene </w:t>
      </w:r>
      <w:r w:rsidR="007D1A86" w:rsidRPr="007852DA">
        <w:rPr>
          <w:rFonts w:ascii="Times New Roman" w:eastAsia="Times New Roman" w:hAnsi="Times New Roman" w:cs="Times New Roman"/>
          <w:kern w:val="0"/>
          <w:sz w:val="24"/>
          <w:szCs w:val="24"/>
          <w:lang w:eastAsia="hr-HR"/>
          <w14:ligatures w14:val="none"/>
        </w:rPr>
        <w:t xml:space="preserve">je zgrada ili dio zgrade koju koristi tijelo javne vlasti za obavljanje svojih poslova, </w:t>
      </w:r>
      <w:r w:rsidR="007D1A86" w:rsidRPr="007852DA">
        <w:rPr>
          <w:rFonts w:ascii="Times New Roman" w:eastAsia="Calibri" w:hAnsi="Times New Roman" w:cs="Times New Roman"/>
          <w:kern w:val="0"/>
          <w:sz w:val="24"/>
          <w:szCs w:val="24"/>
          <w14:ligatures w14:val="none"/>
        </w:rPr>
        <w:t>zgrada ili dio zgrade za stanovanje zajednice te zgrada ili dio zgrade koja nije stambena u kojoj boravi više ljudi</w:t>
      </w:r>
      <w:r w:rsidR="007D1A86" w:rsidRPr="007852DA" w:rsidDel="00E462A6">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kern w:val="0"/>
          <w:sz w:val="24"/>
          <w:szCs w:val="24"/>
          <w:lang w:eastAsia="hr-HR"/>
          <w14:ligatures w14:val="none"/>
        </w:rPr>
        <w:t>ili u kojoj se pruža usluga većem broju ljudi</w:t>
      </w:r>
    </w:p>
    <w:p w14:paraId="2C142988" w14:textId="19DB17B6" w:rsidR="007D1A86" w:rsidRPr="007852DA" w:rsidRDefault="00DC614A" w:rsidP="007D1A86">
      <w:pPr>
        <w:spacing w:after="0"/>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lang w:eastAsia="hr-HR"/>
        </w:rPr>
        <w:t>36</w:t>
      </w:r>
      <w:r w:rsidR="00DD2416">
        <w:rPr>
          <w:rFonts w:ascii="Times New Roman" w:eastAsia="Times New Roman" w:hAnsi="Times New Roman" w:cs="Times New Roman"/>
          <w:sz w:val="24"/>
          <w:szCs w:val="24"/>
          <w:lang w:eastAsia="hr-HR"/>
        </w:rPr>
        <w:t>.</w:t>
      </w:r>
      <w:r w:rsidR="007D1A86" w:rsidRPr="007852DA">
        <w:rPr>
          <w:rFonts w:ascii="Times New Roman" w:eastAsia="Times New Roman" w:hAnsi="Times New Roman" w:cs="Times New Roman"/>
          <w:i/>
          <w:iCs/>
          <w:sz w:val="24"/>
          <w:szCs w:val="24"/>
        </w:rPr>
        <w:t xml:space="preserve"> zgrade javnog sektora </w:t>
      </w:r>
      <w:r w:rsidR="007D1A86" w:rsidRPr="007852DA">
        <w:rPr>
          <w:rFonts w:ascii="Times New Roman" w:eastAsia="Times New Roman" w:hAnsi="Times New Roman" w:cs="Times New Roman"/>
          <w:sz w:val="24"/>
          <w:szCs w:val="24"/>
        </w:rPr>
        <w:t>su zgrade u pretežitom vlasništvu javnog sektora u kojima se obavljaju društvene djelatnosti (odgoja, obrazovanja, znanosti, kulture, sporta, zdravstva i socijalne skrbi), djelatnosti državne vlasti i državne uprave lokalne i područne (regionalne) samouprave, djelatnosti pravnih osoba s javnim ovlastima, zatim zgrade za stanovanje zajednica, uključujući vojarne, kaznionice, zatvore, popravne centre i ostale zgrade za oružane snage, policiju ili vatrogasce, zgrade udruga građana i zgrade vjerskih zajednica te zgrade u vlasništvu trgovačkih društava, koja su u cijelosti u vlasništvu države ili jedinice lokalne ili područne (regionalne) samouprave.</w:t>
      </w:r>
    </w:p>
    <w:p w14:paraId="1C8A0413" w14:textId="0529690D" w:rsidR="007D1A86" w:rsidRPr="005911D5" w:rsidRDefault="00DC614A"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37</w:t>
      </w:r>
      <w:r w:rsidR="00DD2416">
        <w:rPr>
          <w:rFonts w:ascii="Times New Roman" w:eastAsia="Times New Roman" w:hAnsi="Times New Roman" w:cs="Times New Roman"/>
          <w:kern w:val="0"/>
          <w:sz w:val="24"/>
          <w:szCs w:val="24"/>
          <w:lang w:eastAsia="hr-HR"/>
          <w14:ligatures w14:val="none"/>
        </w:rPr>
        <w:t>.</w:t>
      </w:r>
      <w:r w:rsidR="007D1A86" w:rsidRPr="007852DA">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i/>
          <w:iCs/>
          <w:kern w:val="0"/>
          <w:sz w:val="24"/>
          <w:szCs w:val="24"/>
          <w:lang w:eastAsia="hr-HR"/>
          <w14:ligatures w14:val="none"/>
        </w:rPr>
        <w:t>zgrada s nultim emisijama (ZEB)</w:t>
      </w:r>
      <w:r w:rsidR="007D1A86" w:rsidRPr="007852DA">
        <w:rPr>
          <w:rFonts w:ascii="Times New Roman" w:eastAsia="Times New Roman" w:hAnsi="Times New Roman" w:cs="Times New Roman"/>
          <w:kern w:val="0"/>
          <w:sz w:val="24"/>
          <w:szCs w:val="24"/>
          <w:lang w:eastAsia="hr-HR"/>
          <w14:ligatures w14:val="none"/>
        </w:rPr>
        <w:t xml:space="preserve"> je zgrada s vrlo visokim energetskim svojstvima,  koja ne zahtijeva energiju ili zahtijeva vrlo malu količinu energije, ne proizvodi emisije ugljika iz fosilnih goriva na lokaciji i ne proizvodi ili proizvodi vrlo malu količinu operativnih emisija stakleničkih plinova, a za koju se zahtjevi </w:t>
      </w:r>
      <w:r w:rsidR="007D1A86" w:rsidRPr="005911D5">
        <w:rPr>
          <w:rFonts w:ascii="Times New Roman" w:eastAsia="Times New Roman" w:hAnsi="Times New Roman" w:cs="Times New Roman"/>
          <w:kern w:val="0"/>
          <w:sz w:val="24"/>
          <w:szCs w:val="24"/>
          <w:lang w:eastAsia="hr-HR"/>
          <w14:ligatures w14:val="none"/>
        </w:rPr>
        <w:t>utvrđuju tehničkim propisom o racionalnoj uporabi energije i toplinskoj zaštiti u zgradama</w:t>
      </w:r>
      <w:r w:rsidR="00026C41" w:rsidRPr="005911D5">
        <w:rPr>
          <w:rFonts w:ascii="Times New Roman" w:eastAsia="Times New Roman" w:hAnsi="Times New Roman" w:cs="Times New Roman"/>
          <w:kern w:val="0"/>
          <w:sz w:val="24"/>
          <w:szCs w:val="24"/>
          <w:lang w:eastAsia="hr-HR"/>
          <w14:ligatures w14:val="none"/>
        </w:rPr>
        <w:t>.</w:t>
      </w:r>
    </w:p>
    <w:p w14:paraId="75CB132F" w14:textId="20AFD996" w:rsidR="007D1A86" w:rsidRPr="007852DA" w:rsidRDefault="00DC614A"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38</w:t>
      </w:r>
      <w:r w:rsidR="00DD2416">
        <w:rPr>
          <w:rFonts w:ascii="Times New Roman" w:eastAsia="Times New Roman" w:hAnsi="Times New Roman" w:cs="Times New Roman"/>
          <w:kern w:val="0"/>
          <w:sz w:val="24"/>
          <w:szCs w:val="24"/>
          <w:lang w:eastAsia="hr-HR"/>
          <w14:ligatures w14:val="none"/>
        </w:rPr>
        <w:t>.</w:t>
      </w:r>
      <w:r w:rsidR="004C4417">
        <w:rPr>
          <w:rFonts w:ascii="Times New Roman" w:eastAsia="Times New Roman" w:hAnsi="Times New Roman" w:cs="Times New Roman"/>
          <w:kern w:val="0"/>
          <w:sz w:val="24"/>
          <w:szCs w:val="24"/>
          <w:lang w:eastAsia="hr-HR"/>
          <w14:ligatures w14:val="none"/>
        </w:rPr>
        <w:t xml:space="preserve"> </w:t>
      </w:r>
      <w:r w:rsidR="007D1A86" w:rsidRPr="005911D5">
        <w:rPr>
          <w:rFonts w:ascii="Times New Roman" w:eastAsia="Times New Roman" w:hAnsi="Times New Roman" w:cs="Times New Roman"/>
          <w:i/>
          <w:iCs/>
          <w:kern w:val="0"/>
          <w:sz w:val="24"/>
          <w:szCs w:val="24"/>
          <w:bdr w:val="none" w:sz="0" w:space="0" w:color="auto" w:frame="1"/>
          <w:lang w:eastAsia="hr-HR"/>
          <w14:ligatures w14:val="none"/>
        </w:rPr>
        <w:t>značajna obnova</w:t>
      </w:r>
      <w:r w:rsidR="00171B09">
        <w:rPr>
          <w:rFonts w:ascii="Times New Roman" w:eastAsia="Times New Roman" w:hAnsi="Times New Roman" w:cs="Times New Roman"/>
          <w:i/>
          <w:iCs/>
          <w:kern w:val="0"/>
          <w:sz w:val="24"/>
          <w:szCs w:val="24"/>
          <w:bdr w:val="none" w:sz="0" w:space="0" w:color="auto" w:frame="1"/>
          <w:lang w:eastAsia="hr-HR"/>
          <w14:ligatures w14:val="none"/>
        </w:rPr>
        <w:t xml:space="preserve"> </w:t>
      </w:r>
      <w:r w:rsidR="007D1A86" w:rsidRPr="005911D5">
        <w:rPr>
          <w:rFonts w:ascii="Times New Roman" w:eastAsia="Times New Roman" w:hAnsi="Times New Roman" w:cs="Times New Roman"/>
          <w:kern w:val="0"/>
          <w:sz w:val="24"/>
          <w:szCs w:val="24"/>
          <w:lang w:eastAsia="hr-HR"/>
          <w14:ligatures w14:val="none"/>
        </w:rPr>
        <w:t>je obnova ili rekonstrukcija</w:t>
      </w:r>
      <w:r w:rsidR="007D1A86" w:rsidRPr="007852DA">
        <w:rPr>
          <w:rFonts w:ascii="Times New Roman" w:eastAsia="Times New Roman" w:hAnsi="Times New Roman" w:cs="Times New Roman"/>
          <w:kern w:val="0"/>
          <w:sz w:val="24"/>
          <w:szCs w:val="24"/>
          <w:lang w:eastAsia="hr-HR"/>
          <w14:ligatures w14:val="none"/>
        </w:rPr>
        <w:t xml:space="preserve"> zgrade gdje se obnovi podvrgava više od 25 % površine ovojnice zgrade.</w:t>
      </w:r>
    </w:p>
    <w:bookmarkEnd w:id="2"/>
    <w:p w14:paraId="0AABDA74" w14:textId="5E615435" w:rsidR="007D1A86" w:rsidRPr="007852DA" w:rsidRDefault="007D1A86" w:rsidP="007D1A86">
      <w:pPr>
        <w:spacing w:after="0" w:line="240" w:lineRule="atLeast"/>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(2) Izrazi koji </w:t>
      </w:r>
      <w:r w:rsidR="00A75CB3">
        <w:rPr>
          <w:rFonts w:ascii="Times New Roman" w:eastAsia="Times New Roman" w:hAnsi="Times New Roman" w:cs="Times New Roman"/>
          <w:kern w:val="0"/>
          <w:sz w:val="24"/>
          <w:szCs w:val="24"/>
          <w:lang w:eastAsia="hr-HR"/>
          <w14:ligatures w14:val="none"/>
        </w:rPr>
        <w:t>se koriste</w:t>
      </w:r>
      <w:r w:rsidRPr="007852DA">
        <w:rPr>
          <w:rFonts w:ascii="Times New Roman" w:eastAsia="Times New Roman" w:hAnsi="Times New Roman" w:cs="Times New Roman"/>
          <w:kern w:val="0"/>
          <w:sz w:val="24"/>
          <w:szCs w:val="24"/>
          <w:lang w:eastAsia="hr-HR"/>
          <w14:ligatures w14:val="none"/>
        </w:rPr>
        <w:t xml:space="preserve"> u ovom Zakonu</w:t>
      </w:r>
      <w:r w:rsidR="00EB42BC">
        <w:rPr>
          <w:rFonts w:ascii="Times New Roman" w:eastAsia="Times New Roman" w:hAnsi="Times New Roman" w:cs="Times New Roman"/>
          <w:kern w:val="0"/>
          <w:sz w:val="24"/>
          <w:szCs w:val="24"/>
          <w:lang w:eastAsia="hr-HR"/>
          <w14:ligatures w14:val="none"/>
        </w:rPr>
        <w:t xml:space="preserve">, </w:t>
      </w:r>
      <w:r w:rsidR="00EB42BC" w:rsidRPr="00EB42BC">
        <w:rPr>
          <w:rFonts w:ascii="Times New Roman" w:eastAsia="Times New Roman" w:hAnsi="Times New Roman" w:cs="Times New Roman"/>
          <w:kern w:val="0"/>
          <w:sz w:val="24"/>
          <w:szCs w:val="24"/>
          <w:lang w:eastAsia="hr-HR"/>
          <w14:ligatures w14:val="none"/>
        </w:rPr>
        <w:t>a imaju rodno značenje odnose se jednako na muški i ženski rod.</w:t>
      </w:r>
    </w:p>
    <w:p w14:paraId="7DE848A9"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3AD03866" w14:textId="77777777" w:rsidR="007D1A86" w:rsidRPr="007852DA" w:rsidRDefault="007D1A86" w:rsidP="007D1A86">
      <w:pPr>
        <w:pStyle w:val="Heading1"/>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DIO DRUGI</w:t>
      </w:r>
    </w:p>
    <w:p w14:paraId="61107486" w14:textId="77777777" w:rsidR="007D1A86" w:rsidRPr="007852DA" w:rsidRDefault="007D1A86" w:rsidP="007D1A86">
      <w:pPr>
        <w:pStyle w:val="Heading2"/>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color w:val="auto"/>
          <w:kern w:val="0"/>
          <w:sz w:val="24"/>
          <w:szCs w:val="24"/>
          <w:lang w:eastAsia="hr-HR"/>
          <w14:ligatures w14:val="none"/>
        </w:rPr>
        <w:t xml:space="preserve"> </w:t>
      </w:r>
      <w:r w:rsidRPr="007852DA">
        <w:rPr>
          <w:rFonts w:ascii="Times New Roman" w:eastAsia="Times New Roman" w:hAnsi="Times New Roman" w:cs="Times New Roman"/>
          <w:color w:val="auto"/>
          <w:sz w:val="24"/>
          <w:szCs w:val="24"/>
          <w:lang w:eastAsia="hr-HR"/>
        </w:rPr>
        <w:t>NADLEŽNA TIJELA</w:t>
      </w:r>
    </w:p>
    <w:p w14:paraId="4F531FDB" w14:textId="77777777" w:rsidR="007D1A86" w:rsidRPr="007852DA" w:rsidRDefault="007D1A86" w:rsidP="007D1A86">
      <w:pPr>
        <w:spacing w:after="0" w:line="240" w:lineRule="atLeast"/>
        <w:ind w:firstLine="708"/>
        <w:rPr>
          <w:rFonts w:ascii="Times New Roman" w:eastAsia="Times New Roman" w:hAnsi="Times New Roman" w:cs="Times New Roman"/>
          <w:i/>
          <w:iCs/>
          <w:kern w:val="0"/>
          <w:sz w:val="24"/>
          <w:szCs w:val="24"/>
          <w:lang w:eastAsia="hr-HR"/>
          <w14:ligatures w14:val="none"/>
        </w:rPr>
      </w:pPr>
      <w:r w:rsidRPr="007852DA">
        <w:rPr>
          <w:rFonts w:ascii="Times New Roman" w:eastAsia="Times New Roman" w:hAnsi="Times New Roman" w:cs="Times New Roman"/>
          <w:i/>
          <w:iCs/>
          <w:kern w:val="0"/>
          <w:sz w:val="24"/>
          <w:szCs w:val="24"/>
          <w:lang w:eastAsia="hr-HR"/>
          <w14:ligatures w14:val="none"/>
        </w:rPr>
        <w:t xml:space="preserve">                                                      Nadležna tijela</w:t>
      </w:r>
    </w:p>
    <w:p w14:paraId="42F9F2F8" w14:textId="77777777" w:rsidR="007D1A86" w:rsidRPr="007852DA" w:rsidRDefault="007D1A86" w:rsidP="007D1A86">
      <w:pPr>
        <w:spacing w:after="0" w:line="240" w:lineRule="atLeast"/>
        <w:ind w:firstLine="708"/>
        <w:rPr>
          <w:rFonts w:ascii="Times New Roman" w:eastAsia="Times New Roman" w:hAnsi="Times New Roman" w:cs="Times New Roman"/>
          <w:i/>
          <w:iCs/>
          <w:kern w:val="0"/>
          <w:sz w:val="24"/>
          <w:szCs w:val="24"/>
          <w:lang w:eastAsia="hr-HR"/>
          <w14:ligatures w14:val="none"/>
        </w:rPr>
      </w:pPr>
    </w:p>
    <w:p w14:paraId="09EAE8D7" w14:textId="77777777" w:rsidR="007D1A86" w:rsidRPr="004303B3" w:rsidRDefault="007D1A86" w:rsidP="007D1A86">
      <w:pPr>
        <w:pStyle w:val="Heading4"/>
        <w:jc w:val="center"/>
        <w:rPr>
          <w:b/>
          <w:bCs/>
          <w:color w:val="auto"/>
          <w:lang w:eastAsia="hr-HR"/>
        </w:rPr>
      </w:pPr>
      <w:r w:rsidRPr="004303B3">
        <w:rPr>
          <w:rFonts w:ascii="Times New Roman" w:hAnsi="Times New Roman" w:cs="Times New Roman"/>
          <w:b/>
          <w:bCs/>
          <w:i w:val="0"/>
          <w:color w:val="auto"/>
          <w:sz w:val="24"/>
          <w:szCs w:val="24"/>
        </w:rPr>
        <w:t>Članak 7.</w:t>
      </w:r>
    </w:p>
    <w:p w14:paraId="13F3444B" w14:textId="77777777" w:rsidR="007D1A86" w:rsidRPr="007852DA" w:rsidRDefault="007D1A86" w:rsidP="007D1A86">
      <w:pPr>
        <w:pStyle w:val="ListParagraph"/>
        <w:numPr>
          <w:ilvl w:val="0"/>
          <w:numId w:val="38"/>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U pripremi i provođenju politike energetske učinkovitosti u zgradarstvu Ministarstvo: </w:t>
      </w:r>
    </w:p>
    <w:p w14:paraId="768FAFF5" w14:textId="77777777" w:rsidR="007D1A86" w:rsidRPr="007852DA" w:rsidRDefault="007D1A86" w:rsidP="007D1A86">
      <w:pPr>
        <w:numPr>
          <w:ilvl w:val="0"/>
          <w:numId w:val="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provodi politiku Vlade Republike Hrvatske (u daljnjem tekstu: Vlada) u području energetske učinkovitosti u zgradarstvu</w:t>
      </w:r>
    </w:p>
    <w:p w14:paraId="015E4B7C" w14:textId="77777777" w:rsidR="007D1A86" w:rsidRPr="007852DA" w:rsidRDefault="007D1A86" w:rsidP="007D1A86">
      <w:pPr>
        <w:numPr>
          <w:ilvl w:val="0"/>
          <w:numId w:val="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priprema, sudjeluje u izradi, daje suglasnosti i/ili donosi propise, programe, strateške i druge dokumente vezano na područje energetske učinkovitosti u zgradarstvu </w:t>
      </w:r>
    </w:p>
    <w:p w14:paraId="198282BB" w14:textId="77777777" w:rsidR="007D1A86" w:rsidRPr="007852DA" w:rsidRDefault="007D1A86" w:rsidP="007D1A86">
      <w:pPr>
        <w:numPr>
          <w:ilvl w:val="0"/>
          <w:numId w:val="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priprema Nacionalni plan obnove zgrada te nacionalne programe energetske obnove  koje donosi Vlada </w:t>
      </w:r>
    </w:p>
    <w:p w14:paraId="3EDDF9A1" w14:textId="77777777" w:rsidR="007D1A86" w:rsidRPr="007852DA" w:rsidRDefault="007D1A86" w:rsidP="007D1A86">
      <w:pPr>
        <w:numPr>
          <w:ilvl w:val="0"/>
          <w:numId w:val="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priprema  i provodi nacionalne programe razvoja zelene infrastrukture u urbanim područjima i razvoja kružnog gospodarenja prostorom i zgradama koje donosi Vlada </w:t>
      </w:r>
    </w:p>
    <w:p w14:paraId="64BE7595" w14:textId="77777777" w:rsidR="007D1A86" w:rsidRPr="007852DA" w:rsidRDefault="007D1A86" w:rsidP="007D1A86">
      <w:pPr>
        <w:numPr>
          <w:ilvl w:val="0"/>
          <w:numId w:val="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osigurava uključivanje zahtjeva energetske učinkovitosti u zgradarstvu u druge sektorske politike</w:t>
      </w:r>
    </w:p>
    <w:p w14:paraId="79B1C06C" w14:textId="77777777" w:rsidR="007D1A86" w:rsidRPr="007852DA" w:rsidRDefault="007D1A86" w:rsidP="007D1A86">
      <w:pPr>
        <w:numPr>
          <w:ilvl w:val="0"/>
          <w:numId w:val="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ostvaruje međunarodnu suradnju Republike Hrvatske u području energetske učinkovitosti u zgradarstvu</w:t>
      </w:r>
    </w:p>
    <w:p w14:paraId="332FF3A2" w14:textId="77777777" w:rsidR="007D1A86" w:rsidRPr="007852DA" w:rsidRDefault="007D1A86" w:rsidP="007D1A86">
      <w:pPr>
        <w:numPr>
          <w:ilvl w:val="0"/>
          <w:numId w:val="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sudjeluje u radu tijela Europske komisije u području energetske učinkovitosti u zgradarstvu.</w:t>
      </w:r>
    </w:p>
    <w:p w14:paraId="51A26631"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(2) Agencija za pravni promet i posredovanje nekretninama (u daljnjem tekstu: APN) provodi politike sustavnog gospodarenja energijom i vodom u zgradama u vlasništvu </w:t>
      </w:r>
      <w:r w:rsidRPr="007852DA">
        <w:rPr>
          <w:rFonts w:ascii="Times New Roman" w:eastAsia="Times New Roman" w:hAnsi="Times New Roman" w:cs="Times New Roman"/>
          <w:sz w:val="24"/>
          <w:szCs w:val="24"/>
        </w:rPr>
        <w:t xml:space="preserve">javnih tijela, zgradama javnog sektora </w:t>
      </w:r>
      <w:r w:rsidRPr="007852DA">
        <w:rPr>
          <w:rFonts w:ascii="Times New Roman" w:eastAsia="Times New Roman" w:hAnsi="Times New Roman" w:cs="Times New Roman"/>
          <w:kern w:val="0"/>
          <w:sz w:val="24"/>
          <w:szCs w:val="24"/>
          <w:lang w:eastAsia="hr-HR"/>
          <w14:ligatures w14:val="none"/>
        </w:rPr>
        <w:t xml:space="preserve">te u drugim zgradama prema potrebi te zajedno s Ministarstvom provodi programe energetske obnove zgrada javnog sektora, nacionalni plan obnove i obavlja </w:t>
      </w:r>
      <w:r w:rsidRPr="007852DA">
        <w:rPr>
          <w:rFonts w:ascii="Times New Roman" w:eastAsia="Times New Roman" w:hAnsi="Times New Roman" w:cs="Times New Roman"/>
          <w:kern w:val="0"/>
          <w:sz w:val="24"/>
          <w:szCs w:val="24"/>
          <w:lang w:eastAsia="hr-HR"/>
          <w14:ligatures w14:val="none"/>
        </w:rPr>
        <w:lastRenderedPageBreak/>
        <w:t>druge poslove i aktivnosti sukladno odredbama ovoga Zakona te ostalih propisa iz područja energetske učinkovitosti.</w:t>
      </w:r>
    </w:p>
    <w:p w14:paraId="5E37458F" w14:textId="7D9A2634" w:rsidR="007D1A86" w:rsidRPr="007852DA" w:rsidRDefault="007D1A86" w:rsidP="008A726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w:t>
      </w:r>
      <w:r w:rsidR="008A726C">
        <w:rPr>
          <w:rFonts w:ascii="Times New Roman" w:eastAsia="Times New Roman" w:hAnsi="Times New Roman" w:cs="Times New Roman"/>
          <w:kern w:val="0"/>
          <w:sz w:val="24"/>
          <w:szCs w:val="24"/>
          <w:lang w:eastAsia="hr-HR"/>
          <w14:ligatures w14:val="none"/>
        </w:rPr>
        <w:t xml:space="preserve"> Fond za zaštitu okoliša i energetsku učinkovitost </w:t>
      </w:r>
      <w:r w:rsidR="008A726C" w:rsidRPr="007852DA">
        <w:rPr>
          <w:rFonts w:ascii="Times New Roman" w:eastAsia="Times New Roman" w:hAnsi="Times New Roman" w:cs="Times New Roman"/>
          <w:kern w:val="0"/>
          <w:sz w:val="24"/>
          <w:szCs w:val="24"/>
          <w:lang w:eastAsia="hr-HR"/>
          <w14:ligatures w14:val="none"/>
        </w:rPr>
        <w:t>(u daljnjem tekstu: FZOEU)</w:t>
      </w:r>
      <w:r w:rsidR="008A726C">
        <w:rPr>
          <w:rFonts w:ascii="Times New Roman" w:eastAsia="Times New Roman" w:hAnsi="Times New Roman" w:cs="Times New Roman"/>
          <w:kern w:val="0"/>
          <w:sz w:val="24"/>
          <w:szCs w:val="24"/>
          <w:lang w:eastAsia="hr-HR"/>
          <w14:ligatures w14:val="none"/>
        </w:rPr>
        <w:t xml:space="preserve"> obavlja poslove pripreme, provedbe i financiranja projekata iz područja energetske učinkovitosti u zgradarstvu, sredstva</w:t>
      </w:r>
      <w:r w:rsidRPr="007852DA">
        <w:rPr>
          <w:rFonts w:ascii="Times New Roman" w:eastAsia="Times New Roman" w:hAnsi="Times New Roman" w:cs="Times New Roman"/>
          <w:kern w:val="0"/>
          <w:sz w:val="24"/>
          <w:szCs w:val="24"/>
          <w:lang w:eastAsia="hr-HR"/>
          <w14:ligatures w14:val="none"/>
        </w:rPr>
        <w:t xml:space="preserve"> </w:t>
      </w:r>
      <w:r w:rsidR="008A726C">
        <w:rPr>
          <w:rFonts w:ascii="Times New Roman" w:eastAsia="Times New Roman" w:hAnsi="Times New Roman" w:cs="Times New Roman"/>
          <w:kern w:val="0"/>
          <w:sz w:val="24"/>
          <w:szCs w:val="24"/>
          <w:lang w:eastAsia="hr-HR"/>
          <w14:ligatures w14:val="none"/>
        </w:rPr>
        <w:t>FZOEU</w:t>
      </w:r>
      <w:r w:rsidR="00C94558">
        <w:rPr>
          <w:rFonts w:ascii="Times New Roman" w:eastAsia="Times New Roman" w:hAnsi="Times New Roman" w:cs="Times New Roman"/>
          <w:kern w:val="0"/>
          <w:sz w:val="24"/>
          <w:szCs w:val="24"/>
          <w:lang w:eastAsia="hr-HR"/>
          <w14:ligatures w14:val="none"/>
        </w:rPr>
        <w:t xml:space="preserve"> </w:t>
      </w:r>
      <w:r w:rsidR="008A726C">
        <w:rPr>
          <w:rFonts w:ascii="Times New Roman" w:eastAsia="Times New Roman" w:hAnsi="Times New Roman" w:cs="Times New Roman"/>
          <w:kern w:val="0"/>
          <w:sz w:val="24"/>
          <w:szCs w:val="24"/>
          <w:lang w:eastAsia="hr-HR"/>
          <w14:ligatures w14:val="none"/>
        </w:rPr>
        <w:t xml:space="preserve">koriste se za </w:t>
      </w:r>
      <w:r w:rsidRPr="007852DA">
        <w:rPr>
          <w:rFonts w:ascii="Times New Roman" w:eastAsia="Times New Roman" w:hAnsi="Times New Roman" w:cs="Times New Roman"/>
          <w:kern w:val="0"/>
          <w:sz w:val="24"/>
          <w:szCs w:val="24"/>
          <w:lang w:eastAsia="hr-HR"/>
          <w14:ligatures w14:val="none"/>
        </w:rPr>
        <w:t>sufinanciranje energetske obnove zgrada, razvoja zelene infrastrukture u urbanim područjima te razvoja kružnog gospodarenja prostorom i zgradama, sve sukladno nacionalnim programima i nacionalnom planu obnove zgrada, te obavlja druge poslove i aktivnosti sukladno odredbama ovoga Zakona te ostalih propisa iz područja energetske učinkovitosti.</w:t>
      </w:r>
      <w:r w:rsidRPr="007852DA">
        <w:rPr>
          <w:rFonts w:ascii="Times New Roman" w:eastAsia="Times New Roman" w:hAnsi="Times New Roman" w:cs="Times New Roman"/>
          <w:kern w:val="0"/>
          <w:sz w:val="24"/>
          <w:szCs w:val="24"/>
          <w:lang w:eastAsia="hr-HR"/>
          <w14:ligatures w14:val="none"/>
        </w:rPr>
        <w:tab/>
      </w:r>
    </w:p>
    <w:p w14:paraId="09745E09"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(4) Poslove vezane na aktivnosti i projekte u svezi s poticanjem i  sufinanciranjem iz područja energetske učinkovitosti u zgradarstvu, energetske obnove zgrada,  suzbijanja energetskog siromaštva, razvoja zelene infrastrukture u urbanim područjima, razvoja kružnog gospodarenja prostorom i zgradama, FZOEU provodi uz prethodnu suglasnost Ministarstva. </w:t>
      </w:r>
    </w:p>
    <w:p w14:paraId="50484600" w14:textId="77777777" w:rsidR="007D1A86" w:rsidRPr="007852DA" w:rsidRDefault="007D1A86" w:rsidP="007D1A86">
      <w:pPr>
        <w:spacing w:after="0" w:line="240" w:lineRule="atLeast"/>
        <w:jc w:val="center"/>
        <w:rPr>
          <w:rFonts w:ascii="Times New Roman" w:eastAsia="Times New Roman" w:hAnsi="Times New Roman" w:cs="Times New Roman"/>
          <w:i/>
          <w:iCs/>
          <w:kern w:val="0"/>
          <w:sz w:val="24"/>
          <w:szCs w:val="24"/>
          <w:lang w:eastAsia="hr-HR"/>
          <w14:ligatures w14:val="none"/>
        </w:rPr>
      </w:pPr>
    </w:p>
    <w:p w14:paraId="7FB259D1"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782CB5BC" w14:textId="77777777" w:rsidR="007D1A86" w:rsidRPr="007852DA" w:rsidRDefault="007D1A86" w:rsidP="007D1A86">
      <w:pPr>
        <w:pStyle w:val="Heading1"/>
        <w:jc w:val="center"/>
        <w:rPr>
          <w:rFonts w:ascii="Times New Roman" w:eastAsia="Times New Roman" w:hAnsi="Times New Roman" w:cs="Times New Roman"/>
          <w:color w:val="auto"/>
          <w:kern w:val="0"/>
          <w:sz w:val="24"/>
          <w:szCs w:val="24"/>
          <w:lang w:eastAsia="hr-HR"/>
          <w14:ligatures w14:val="none"/>
        </w:rPr>
      </w:pPr>
      <w:r w:rsidRPr="007852DA">
        <w:rPr>
          <w:rStyle w:val="Heading1Char"/>
          <w:rFonts w:ascii="Times New Roman" w:hAnsi="Times New Roman" w:cs="Times New Roman"/>
          <w:color w:val="auto"/>
          <w:sz w:val="24"/>
          <w:szCs w:val="24"/>
        </w:rPr>
        <w:t>DIO TREĆI</w:t>
      </w:r>
    </w:p>
    <w:p w14:paraId="6644F597" w14:textId="77777777" w:rsidR="007D1A86" w:rsidRPr="007852DA" w:rsidRDefault="007D1A86" w:rsidP="007D1A86">
      <w:pPr>
        <w:pStyle w:val="Heading2"/>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color w:val="auto"/>
          <w:sz w:val="24"/>
          <w:szCs w:val="24"/>
          <w:lang w:eastAsia="hr-HR"/>
        </w:rPr>
        <w:t>ENERGETSKO SVOJSTVO ZGRADE</w:t>
      </w:r>
      <w:r w:rsidRPr="007852DA">
        <w:rPr>
          <w:rFonts w:ascii="Times New Roman" w:eastAsia="Times New Roman" w:hAnsi="Times New Roman" w:cs="Times New Roman"/>
          <w:color w:val="auto"/>
          <w:kern w:val="0"/>
          <w:sz w:val="24"/>
          <w:szCs w:val="24"/>
          <w:lang w:eastAsia="hr-HR"/>
          <w14:ligatures w14:val="none"/>
        </w:rPr>
        <w:t xml:space="preserve"> </w:t>
      </w:r>
    </w:p>
    <w:p w14:paraId="7E8E8B47"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3D821270"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Tehnički propis o racionalnoj uporabi energije i toplinskoj zaštiti u zgradama</w:t>
      </w:r>
    </w:p>
    <w:p w14:paraId="420A1F0A"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19559FFF" w14:textId="77777777" w:rsidR="007D1A86" w:rsidRPr="004303B3" w:rsidRDefault="007D1A86" w:rsidP="007D1A86">
      <w:pPr>
        <w:pStyle w:val="Heading4"/>
        <w:jc w:val="center"/>
        <w:rPr>
          <w:rFonts w:ascii="Times New Roman" w:eastAsia="Times New Roman" w:hAnsi="Times New Roman" w:cs="Times New Roman"/>
          <w:b/>
          <w:bCs/>
          <w:color w:val="auto"/>
          <w:sz w:val="24"/>
          <w:szCs w:val="24"/>
          <w:lang w:eastAsia="hr-HR"/>
        </w:rPr>
      </w:pPr>
      <w:r w:rsidRPr="004303B3">
        <w:rPr>
          <w:rFonts w:ascii="Times New Roman" w:eastAsia="Times New Roman" w:hAnsi="Times New Roman" w:cs="Times New Roman"/>
          <w:b/>
          <w:bCs/>
          <w:i w:val="0"/>
          <w:color w:val="auto"/>
          <w:sz w:val="24"/>
          <w:szCs w:val="24"/>
          <w:lang w:eastAsia="hr-HR"/>
        </w:rPr>
        <w:t>Članak 8.</w:t>
      </w:r>
      <w:r w:rsidRPr="004303B3">
        <w:rPr>
          <w:rFonts w:ascii="Times New Roman" w:eastAsia="Times New Roman" w:hAnsi="Times New Roman" w:cs="Times New Roman"/>
          <w:b/>
          <w:bCs/>
          <w:i w:val="0"/>
          <w:iCs w:val="0"/>
          <w:color w:val="auto"/>
          <w:sz w:val="24"/>
          <w:szCs w:val="24"/>
          <w:lang w:eastAsia="hr-HR"/>
        </w:rPr>
        <w:t xml:space="preserve"> </w:t>
      </w:r>
    </w:p>
    <w:p w14:paraId="04E7B98E" w14:textId="77777777" w:rsidR="007D1A86" w:rsidRPr="007852DA" w:rsidRDefault="007D1A86" w:rsidP="007D1A86">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Tehničkim propisom o racionalnoj uporabi energije i toplinskoj zaštiti u zgradama se u skladu s načelima europskog usklađivanja tehničkog zakonodavstva razrađuje, određuje temeljni zahtjev energetske učinkovitosti  i toplinskih svojstava građevine, dijelom određuju temeljni zahtjevi zaštite od štetnih učinaka na higijenu i zdravlje povezanih s građevinama, emisija u vanjsko okruženje građevine kao i održiva uporab</w:t>
      </w:r>
      <w:r>
        <w:rPr>
          <w:rFonts w:ascii="Times New Roman" w:eastAsia="Times New Roman" w:hAnsi="Times New Roman" w:cs="Times New Roman"/>
          <w:kern w:val="0"/>
          <w:sz w:val="24"/>
          <w:szCs w:val="24"/>
          <w:lang w:eastAsia="hr-HR"/>
          <w14:ligatures w14:val="none"/>
        </w:rPr>
        <w:t>a</w:t>
      </w:r>
      <w:r w:rsidRPr="007852DA">
        <w:rPr>
          <w:rFonts w:ascii="Times New Roman" w:eastAsia="Times New Roman" w:hAnsi="Times New Roman" w:cs="Times New Roman"/>
          <w:kern w:val="0"/>
          <w:sz w:val="24"/>
          <w:szCs w:val="24"/>
          <w:lang w:eastAsia="hr-HR"/>
          <w14:ligatures w14:val="none"/>
        </w:rPr>
        <w:t xml:space="preserve"> prirodnih izvora u građevinama, određena svojstva koja moraju imati građevni proizvodi koji se ugrađuju u zgrade te drugi tehnički zahtjevi u vezi s zgradama, njihovim građenjem, rekonstrukcijom, obnovom.</w:t>
      </w:r>
    </w:p>
    <w:p w14:paraId="48C62DBD" w14:textId="77777777" w:rsidR="007D1A86" w:rsidRPr="007852DA" w:rsidRDefault="007D1A86" w:rsidP="007D1A86">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Tehnički propis</w:t>
      </w:r>
      <w:r w:rsidRPr="007852DA">
        <w:t xml:space="preserve"> </w:t>
      </w:r>
      <w:r w:rsidRPr="007852DA">
        <w:rPr>
          <w:rFonts w:ascii="Times New Roman" w:eastAsia="Times New Roman" w:hAnsi="Times New Roman" w:cs="Times New Roman"/>
          <w:kern w:val="0"/>
          <w:sz w:val="24"/>
          <w:szCs w:val="24"/>
          <w:lang w:eastAsia="hr-HR"/>
          <w14:ligatures w14:val="none"/>
        </w:rPr>
        <w:t>o racionalnoj uporabi energije i toplinskoj zaštiti u zgradama donosi ministar pravilnikom.</w:t>
      </w:r>
    </w:p>
    <w:p w14:paraId="75D58B7E"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1C5546D4" w14:textId="67490F63"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Zgrade gotovo nulte energije</w:t>
      </w:r>
    </w:p>
    <w:p w14:paraId="0E8AF5C8" w14:textId="77777777" w:rsidR="007D1A86" w:rsidRPr="007852DA" w:rsidRDefault="007D1A86" w:rsidP="007D1A86">
      <w:pPr>
        <w:spacing w:after="0" w:line="240" w:lineRule="atLeast"/>
        <w:jc w:val="center"/>
        <w:rPr>
          <w:rFonts w:ascii="Times New Roman" w:eastAsia="Times New Roman" w:hAnsi="Times New Roman" w:cs="Times New Roman"/>
          <w:kern w:val="0"/>
          <w:sz w:val="24"/>
          <w:szCs w:val="24"/>
          <w:lang w:eastAsia="hr-HR"/>
          <w14:ligatures w14:val="none"/>
        </w:rPr>
      </w:pPr>
    </w:p>
    <w:p w14:paraId="0403A711" w14:textId="77777777" w:rsidR="007D1A86" w:rsidRPr="004303B3" w:rsidRDefault="007D1A86" w:rsidP="007D1A86">
      <w:pPr>
        <w:pStyle w:val="Heading4"/>
        <w:jc w:val="center"/>
        <w:rPr>
          <w:rFonts w:ascii="Times New Roman" w:eastAsia="Times New Roman" w:hAnsi="Times New Roman" w:cs="Times New Roman"/>
          <w:b/>
          <w:bCs/>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9. </w:t>
      </w:r>
    </w:p>
    <w:p w14:paraId="1B2CED80"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Sve nove zgrade za koje je zahtjev za izdavanje lokacijske ili građevinske dozvole za koju se ne izdaje lokacijska dozvola podnesen od 31. prosinca 2019., a za nove zgrade koje kao vlasnici koriste tijela javne vlasti za koje je zahtjev za izdavanje lokacijske ili građevinske dozvole za koju se ne izdaje lokacijska dozvola podnesen od 31. prosinca 2017., moraju biti »zgrade gotovo nulte energije«.</w:t>
      </w:r>
    </w:p>
    <w:p w14:paraId="25A0156D"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Oznaka za »zgradu gotovo nulte energije«, u Iskaznici energetskih svojstava zgrade kao rezultat proračuna u dijelu glavnog projekta koji se odnosi na  racionalnu uporabu energije i toplinsku</w:t>
      </w:r>
      <w:r w:rsidRPr="007852DA" w:rsidDel="00C752CD">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zaštitu u zgradama te energetskom certifikatu zgrade, je »nZEB« .</w:t>
      </w:r>
    </w:p>
    <w:p w14:paraId="0962CCD8" w14:textId="5D84BA44" w:rsidR="007D1A86" w:rsidRPr="007852DA" w:rsidRDefault="007D1A86" w:rsidP="007D1A86">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kern w:val="0"/>
          <w:sz w:val="24"/>
          <w:szCs w:val="24"/>
          <w:lang w:eastAsia="hr-HR"/>
          <w14:ligatures w14:val="none"/>
        </w:rPr>
        <w:t>(3) O</w:t>
      </w:r>
      <w:r w:rsidRPr="007852DA">
        <w:rPr>
          <w:rFonts w:ascii="Times New Roman" w:eastAsia="Times New Roman" w:hAnsi="Times New Roman" w:cs="Times New Roman"/>
          <w:sz w:val="24"/>
          <w:szCs w:val="24"/>
          <w:lang w:eastAsia="hr-HR"/>
        </w:rPr>
        <w:t>d datuma navedenih u stavku 1. ovoga članka, g</w:t>
      </w:r>
      <w:r w:rsidRPr="007852DA">
        <w:rPr>
          <w:rFonts w:ascii="Times New Roman" w:eastAsia="Times New Roman" w:hAnsi="Times New Roman" w:cs="Times New Roman"/>
          <w:kern w:val="0"/>
          <w:sz w:val="24"/>
          <w:szCs w:val="24"/>
          <w:lang w:eastAsia="hr-HR"/>
          <w14:ligatures w14:val="none"/>
        </w:rPr>
        <w:t>lavni projekt nove zgrade, koji se</w:t>
      </w:r>
      <w:r w:rsidRPr="007852DA">
        <w:rPr>
          <w:rFonts w:ascii="Times New Roman" w:eastAsia="Times New Roman" w:hAnsi="Times New Roman" w:cs="Times New Roman"/>
          <w:sz w:val="24"/>
          <w:szCs w:val="24"/>
          <w:lang w:eastAsia="hr-HR"/>
        </w:rPr>
        <w:t xml:space="preserve"> </w:t>
      </w:r>
      <w:r w:rsidRPr="007852DA">
        <w:rPr>
          <w:rFonts w:ascii="Times New Roman" w:eastAsia="Times New Roman" w:hAnsi="Times New Roman" w:cs="Times New Roman"/>
          <w:kern w:val="0"/>
          <w:sz w:val="24"/>
          <w:szCs w:val="24"/>
          <w:lang w:eastAsia="hr-HR"/>
          <w14:ligatures w14:val="none"/>
        </w:rPr>
        <w:t>prilaže uz zahtjev za izdavanje građevinske dozvole</w:t>
      </w:r>
      <w:r w:rsidRPr="007852DA">
        <w:rPr>
          <w:rFonts w:ascii="Times New Roman" w:eastAsia="Times New Roman" w:hAnsi="Times New Roman" w:cs="Times New Roman"/>
          <w:sz w:val="24"/>
          <w:szCs w:val="24"/>
          <w:lang w:eastAsia="hr-HR"/>
        </w:rPr>
        <w:t xml:space="preserve"> </w:t>
      </w:r>
      <w:r w:rsidRPr="007852DA">
        <w:rPr>
          <w:rFonts w:ascii="Times New Roman" w:eastAsia="Times New Roman" w:hAnsi="Times New Roman" w:cs="Times New Roman"/>
          <w:kern w:val="0"/>
          <w:sz w:val="24"/>
          <w:szCs w:val="24"/>
          <w:lang w:eastAsia="hr-HR"/>
          <w14:ligatures w14:val="none"/>
        </w:rPr>
        <w:t xml:space="preserve">i/ili uz prijavu početka građenja, mora biti </w:t>
      </w:r>
      <w:r w:rsidRPr="007852DA">
        <w:rPr>
          <w:rFonts w:ascii="Times New Roman" w:eastAsia="Times New Roman" w:hAnsi="Times New Roman" w:cs="Times New Roman"/>
          <w:kern w:val="0"/>
          <w:sz w:val="24"/>
          <w:szCs w:val="24"/>
          <w:lang w:eastAsia="hr-HR"/>
          <w14:ligatures w14:val="none"/>
        </w:rPr>
        <w:lastRenderedPageBreak/>
        <w:t xml:space="preserve">izrađen u skladu s odredbama za zgrade gotovo nulte energije </w:t>
      </w:r>
      <w:r w:rsidRPr="007852DA">
        <w:rPr>
          <w:rFonts w:ascii="Times New Roman" w:eastAsia="Times New Roman" w:hAnsi="Times New Roman" w:cs="Times New Roman"/>
          <w:sz w:val="24"/>
          <w:szCs w:val="24"/>
          <w:lang w:eastAsia="hr-HR"/>
        </w:rPr>
        <w:t xml:space="preserve">prema pravilniku iz članka </w:t>
      </w:r>
      <w:r w:rsidRPr="007852DA" w:rsidDel="00380420">
        <w:rPr>
          <w:rFonts w:ascii="Times New Roman" w:eastAsia="Times New Roman" w:hAnsi="Times New Roman" w:cs="Times New Roman"/>
          <w:sz w:val="24"/>
          <w:szCs w:val="24"/>
          <w:lang w:eastAsia="hr-HR"/>
        </w:rPr>
        <w:t>8</w:t>
      </w:r>
      <w:r w:rsidRPr="007852DA">
        <w:rPr>
          <w:rFonts w:ascii="Times New Roman" w:eastAsia="Times New Roman" w:hAnsi="Times New Roman" w:cs="Times New Roman"/>
          <w:sz w:val="24"/>
          <w:szCs w:val="24"/>
          <w:lang w:eastAsia="hr-HR"/>
        </w:rPr>
        <w:t>. ovoga Zakona</w:t>
      </w:r>
      <w:r w:rsidR="00CC6F7C">
        <w:rPr>
          <w:rFonts w:ascii="Times New Roman" w:eastAsia="Times New Roman" w:hAnsi="Times New Roman" w:cs="Times New Roman"/>
          <w:sz w:val="24"/>
          <w:szCs w:val="24"/>
          <w:lang w:eastAsia="hr-HR"/>
        </w:rPr>
        <w:t>.</w:t>
      </w:r>
      <w:r w:rsidRPr="007852DA">
        <w:rPr>
          <w:rFonts w:ascii="Times New Roman" w:eastAsia="Times New Roman" w:hAnsi="Times New Roman" w:cs="Times New Roman"/>
          <w:sz w:val="24"/>
          <w:szCs w:val="24"/>
          <w:lang w:eastAsia="hr-HR"/>
        </w:rPr>
        <w:t xml:space="preserve"> </w:t>
      </w:r>
    </w:p>
    <w:p w14:paraId="2E593092" w14:textId="77777777" w:rsidR="007D1A86" w:rsidRPr="007852DA" w:rsidRDefault="007D1A86" w:rsidP="007D1A86">
      <w:pPr>
        <w:spacing w:after="48"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Energetskim</w:t>
      </w:r>
      <w:r w:rsidRPr="007852DA" w:rsidDel="00451899">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certifikatom zgrade koji se prilaže zahtjevu za izdavanje uporabne dozvole dokazuje se da je zgrada izgrađena kao zgrada gotovo nulte energije.</w:t>
      </w:r>
    </w:p>
    <w:p w14:paraId="2EA90A10" w14:textId="77777777" w:rsidR="007D1A86" w:rsidRPr="007852DA" w:rsidRDefault="007D1A86" w:rsidP="007D1A86">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(5)  Nadležno tijelo ne smije izdati građevinsku dozvolu za novu zgradu za koju se zahtjevu za izdavanje građevinske dozvole obvezno prilaže glavni projekt, ako prema rokovima iz stavka 1. ovoga članka, uvidom u priloženu dokumentaciju utvrdi da zgrada ne ispunjava zahtjeve iz stavka 2. ovoga članka.</w:t>
      </w:r>
    </w:p>
    <w:p w14:paraId="25F3C40F" w14:textId="77777777" w:rsidR="007D1A86" w:rsidRPr="007852DA" w:rsidRDefault="007D1A86" w:rsidP="007D1A86">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(6) Nadležno tijelo ne smije izdati uporabnu dozvolu za novu zgradu ako prema rokovima iz stavka 1. ovoga članka, uvidom u priloženu dokumentaciju utvrdi da zgrada ne ispunjava zahtjeve iz stavaka 2. i 4. ovoga članka.</w:t>
      </w:r>
    </w:p>
    <w:p w14:paraId="13B5286D" w14:textId="77777777" w:rsidR="007D1A86" w:rsidRPr="007852DA" w:rsidRDefault="007D1A86" w:rsidP="007D1A86">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 xml:space="preserve">(7) Umjesto ispunjavanja zahtjeva za zgradu gotovo nulte energije iz ovog članka, zgrada može ispunjavati zahtjeve za zgradu s nultim emisijama i prije rokova navedenih u stavku 1. članka 10. ovoga zakona, odnosno od datuma stupanja na snagu odredbi za zgrade s nultim emisijama u pravilniku iz članka 8. </w:t>
      </w:r>
    </w:p>
    <w:p w14:paraId="27DCA12F" w14:textId="77777777" w:rsidR="007D1A86" w:rsidRPr="007852DA" w:rsidRDefault="007D1A86" w:rsidP="007D1A86">
      <w:pPr>
        <w:spacing w:after="0" w:line="240" w:lineRule="atLeast"/>
        <w:jc w:val="both"/>
        <w:rPr>
          <w:rFonts w:ascii="Times New Roman" w:eastAsia="Times New Roman" w:hAnsi="Times New Roman" w:cs="Times New Roman"/>
          <w:strike/>
          <w:kern w:val="0"/>
          <w:sz w:val="24"/>
          <w:szCs w:val="24"/>
          <w:lang w:eastAsia="hr-HR"/>
          <w14:ligatures w14:val="none"/>
        </w:rPr>
      </w:pPr>
    </w:p>
    <w:p w14:paraId="56205BC5"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Zgrade s nultim emisijama</w:t>
      </w:r>
    </w:p>
    <w:p w14:paraId="326D6A49" w14:textId="77777777" w:rsidR="007D1A86" w:rsidRPr="007852DA" w:rsidRDefault="007D1A86" w:rsidP="007D1A86">
      <w:pPr>
        <w:spacing w:after="0" w:line="240" w:lineRule="atLeast"/>
        <w:jc w:val="both"/>
        <w:rPr>
          <w:rFonts w:ascii="Times New Roman" w:eastAsia="Times New Roman" w:hAnsi="Times New Roman" w:cs="Times New Roman"/>
          <w:i/>
          <w:iCs/>
          <w:kern w:val="0"/>
          <w:sz w:val="24"/>
          <w:szCs w:val="24"/>
          <w:lang w:eastAsia="hr-HR"/>
          <w14:ligatures w14:val="none"/>
        </w:rPr>
      </w:pPr>
    </w:p>
    <w:p w14:paraId="2A934491" w14:textId="77777777" w:rsidR="007D1A86" w:rsidRPr="004303B3" w:rsidRDefault="007D1A86" w:rsidP="007D1A86">
      <w:pPr>
        <w:pStyle w:val="Heading4"/>
        <w:jc w:val="center"/>
        <w:rPr>
          <w:rFonts w:ascii="Times New Roman" w:eastAsia="Times New Roman" w:hAnsi="Times New Roman" w:cs="Times New Roman"/>
          <w:b/>
          <w:bCs/>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10. </w:t>
      </w:r>
    </w:p>
    <w:p w14:paraId="6EBA448B"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w:t>
      </w:r>
      <w:r w:rsidRPr="00642E79">
        <w:rPr>
          <w:rFonts w:ascii="Times New Roman" w:eastAsia="Times New Roman" w:hAnsi="Times New Roman" w:cs="Times New Roman"/>
          <w:kern w:val="0"/>
          <w:sz w:val="24"/>
          <w:szCs w:val="24"/>
          <w:lang w:eastAsia="hr-HR"/>
          <w14:ligatures w14:val="none"/>
        </w:rPr>
        <w:t>Sve nove zgrade za koje se zahtjev za izdavanje lokacijske ili građevinske dozvole za koju se ne izdaje lokacijska dozvola podnosi od 1. siječnja  2030., a za nove zgrade čiji su vlasnici javna tijela za koje se zahtjev za izdavanje lokacijske ili građevinske dozvole za koju se ne izdaje lokacijska dozvola podnosi od 1. siječnja 2028., moraju biti »zgrade s  nultim emisijama«</w:t>
      </w:r>
    </w:p>
    <w:p w14:paraId="7AE4687A"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Oznaka za »zgrade s nultim emisijama«, u Iskaznici energetskih svojstava zgrade kao rezultat proračuna u dijelu glavnog projekta koji se odnosi na  racionalnu uporabu energije i toplinsku</w:t>
      </w:r>
      <w:r w:rsidRPr="007852DA" w:rsidDel="00C752CD">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 xml:space="preserve">zaštitu u zgradama te energetskom certifikatu zgrade, je »ZEB«. </w:t>
      </w:r>
    </w:p>
    <w:p w14:paraId="27890463" w14:textId="77777777" w:rsidR="007D1A86" w:rsidRPr="007852DA" w:rsidRDefault="007D1A86" w:rsidP="007D1A86">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kern w:val="0"/>
          <w:sz w:val="24"/>
          <w:szCs w:val="24"/>
          <w:lang w:eastAsia="hr-HR"/>
          <w14:ligatures w14:val="none"/>
        </w:rPr>
        <w:t xml:space="preserve">(3) </w:t>
      </w:r>
      <w:r w:rsidRPr="007852DA">
        <w:rPr>
          <w:rFonts w:ascii="Times New Roman" w:eastAsia="Times New Roman" w:hAnsi="Times New Roman" w:cs="Times New Roman"/>
          <w:sz w:val="24"/>
          <w:szCs w:val="24"/>
          <w:lang w:eastAsia="hr-HR"/>
        </w:rPr>
        <w:t>Od datuma navedenih u stavku 1. ovoga članka, g</w:t>
      </w:r>
      <w:r w:rsidRPr="007852DA">
        <w:rPr>
          <w:rFonts w:ascii="Times New Roman" w:eastAsia="Times New Roman" w:hAnsi="Times New Roman" w:cs="Times New Roman"/>
          <w:kern w:val="0"/>
          <w:sz w:val="24"/>
          <w:szCs w:val="24"/>
          <w:lang w:eastAsia="hr-HR"/>
          <w14:ligatures w14:val="none"/>
        </w:rPr>
        <w:t>lavni projekt nove zgrade, koji se</w:t>
      </w:r>
      <w:r w:rsidRPr="007852DA">
        <w:rPr>
          <w:rFonts w:ascii="Times New Roman" w:eastAsia="Times New Roman" w:hAnsi="Times New Roman" w:cs="Times New Roman"/>
          <w:sz w:val="24"/>
          <w:szCs w:val="24"/>
          <w:lang w:eastAsia="hr-HR"/>
        </w:rPr>
        <w:t xml:space="preserve"> </w:t>
      </w:r>
      <w:r w:rsidRPr="007852DA">
        <w:rPr>
          <w:rFonts w:ascii="Times New Roman" w:eastAsia="Times New Roman" w:hAnsi="Times New Roman" w:cs="Times New Roman"/>
          <w:kern w:val="0"/>
          <w:sz w:val="24"/>
          <w:szCs w:val="24"/>
          <w:lang w:eastAsia="hr-HR"/>
          <w14:ligatures w14:val="none"/>
        </w:rPr>
        <w:t xml:space="preserve">prilaže uz zahtjev za izdavanje građevinske dozvole i/ili uz prijavu početka građenja, mora biti izrađen u skladu s odredbama za zgrade s nultim emisijama  </w:t>
      </w:r>
      <w:r w:rsidRPr="5E93DE48">
        <w:rPr>
          <w:rFonts w:ascii="Times New Roman" w:eastAsia="Times New Roman" w:hAnsi="Times New Roman" w:cs="Times New Roman"/>
          <w:sz w:val="24"/>
          <w:szCs w:val="24"/>
          <w:lang w:eastAsia="hr-HR"/>
        </w:rPr>
        <w:t xml:space="preserve">prema </w:t>
      </w:r>
      <w:r w:rsidRPr="007852DA">
        <w:rPr>
          <w:rFonts w:ascii="Times New Roman" w:eastAsia="Times New Roman" w:hAnsi="Times New Roman" w:cs="Times New Roman"/>
          <w:kern w:val="0"/>
          <w:sz w:val="24"/>
          <w:szCs w:val="24"/>
          <w:lang w:eastAsia="hr-HR"/>
          <w14:ligatures w14:val="none"/>
        </w:rPr>
        <w:t>pravilnik</w:t>
      </w:r>
      <w:r w:rsidRPr="007852DA">
        <w:rPr>
          <w:rFonts w:ascii="Times New Roman" w:eastAsia="Times New Roman" w:hAnsi="Times New Roman" w:cs="Times New Roman"/>
          <w:sz w:val="24"/>
          <w:szCs w:val="24"/>
          <w:lang w:eastAsia="hr-HR"/>
        </w:rPr>
        <w:t>u</w:t>
      </w:r>
      <w:r w:rsidRPr="007852DA">
        <w:rPr>
          <w:rFonts w:ascii="Times New Roman" w:eastAsia="Times New Roman" w:hAnsi="Times New Roman" w:cs="Times New Roman"/>
          <w:kern w:val="0"/>
          <w:sz w:val="24"/>
          <w:szCs w:val="24"/>
          <w:lang w:eastAsia="hr-HR"/>
          <w14:ligatures w14:val="none"/>
        </w:rPr>
        <w:t xml:space="preserve"> iz članka 8. ovoga Zakona. </w:t>
      </w:r>
    </w:p>
    <w:p w14:paraId="4E7A0B60" w14:textId="77777777" w:rsidR="007D1A86" w:rsidRPr="007852DA" w:rsidRDefault="007D1A86" w:rsidP="007D1A86">
      <w:pPr>
        <w:spacing w:after="48"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Energetskim certifikatom zgrade koji se prilaže zahtjevu za izdavanje uporabne dozvole dokazuje se da je zgrada  izgrađena kao zgrada s nultim emisijama.</w:t>
      </w:r>
    </w:p>
    <w:p w14:paraId="3B1351AB" w14:textId="77777777" w:rsidR="007D1A86" w:rsidRPr="007852DA" w:rsidRDefault="007D1A86" w:rsidP="007D1A86">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(5)  Nadležno tijelo ne smije izdati građevinsku dozvolu za novu zgradu za koju se zahtjevu za izdavanje građevinske dozvole obvezno prilaže glavni projekt, ako prema rokovima iz stavka 1. ovoga članka, uvidom u priloženu dokumentaciju utvrdi da zgrada ne ispunjava zahtjeve iz stavka 2. ovoga članka.</w:t>
      </w:r>
    </w:p>
    <w:p w14:paraId="6F30E742" w14:textId="77777777" w:rsidR="007D1A86" w:rsidRPr="007852DA" w:rsidRDefault="007D1A86" w:rsidP="007D1A86">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(6) Nadležno tijelo ne smije izdati uporabnu dozvolu za novu zgradu ako prema rokovima iz stavka 1. ovoga članka, uvidom u priloženu dokumentaciju utvrdi da zgrada ne ispunjava zahtjeve iz stavaka 2. i 4. ovoga članka.</w:t>
      </w:r>
    </w:p>
    <w:p w14:paraId="4224BC86" w14:textId="77777777" w:rsidR="007D1A86" w:rsidRPr="007852DA" w:rsidRDefault="007D1A86" w:rsidP="007D1A86">
      <w:pPr>
        <w:spacing w:after="48" w:line="240" w:lineRule="auto"/>
        <w:jc w:val="both"/>
        <w:rPr>
          <w:rFonts w:ascii="Times New Roman" w:eastAsia="Times New Roman" w:hAnsi="Times New Roman" w:cs="Times New Roman"/>
          <w:sz w:val="24"/>
          <w:szCs w:val="24"/>
          <w:lang w:eastAsia="hr-HR"/>
        </w:rPr>
      </w:pPr>
    </w:p>
    <w:p w14:paraId="166129BD"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 xml:space="preserve">Mogućnosti izuzimanja od zahtjeva </w:t>
      </w:r>
    </w:p>
    <w:p w14:paraId="288AEEF6" w14:textId="77777777" w:rsidR="007D1A86" w:rsidRPr="007852DA" w:rsidRDefault="007D1A86" w:rsidP="007D1A86">
      <w:pPr>
        <w:spacing w:after="60" w:line="240" w:lineRule="auto"/>
        <w:jc w:val="both"/>
        <w:rPr>
          <w:rFonts w:ascii="Times New Roman" w:eastAsia="Times New Roman" w:hAnsi="Times New Roman" w:cs="Times New Roman"/>
          <w:kern w:val="0"/>
          <w:sz w:val="24"/>
          <w:szCs w:val="24"/>
          <w:lang w:eastAsia="hr-HR"/>
          <w14:ligatures w14:val="none"/>
        </w:rPr>
      </w:pPr>
    </w:p>
    <w:p w14:paraId="74FE08CA" w14:textId="77777777" w:rsidR="007D1A86" w:rsidRPr="004303B3" w:rsidRDefault="007D1A86" w:rsidP="007D1A86">
      <w:pPr>
        <w:pStyle w:val="Heading4"/>
        <w:jc w:val="center"/>
        <w:rPr>
          <w:rFonts w:ascii="Times New Roman" w:eastAsia="Times New Roman" w:hAnsi="Times New Roman" w:cs="Times New Roman"/>
          <w:b/>
          <w:bCs/>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Članak 11.</w:t>
      </w:r>
    </w:p>
    <w:p w14:paraId="50A41AC7" w14:textId="4CBB16D6" w:rsidR="007D1A86" w:rsidRPr="007852DA" w:rsidRDefault="007D1A86" w:rsidP="007D1A86">
      <w:pPr>
        <w:numPr>
          <w:ilvl w:val="0"/>
          <w:numId w:val="11"/>
        </w:numPr>
        <w:spacing w:after="0" w:line="240" w:lineRule="auto"/>
        <w:jc w:val="both"/>
        <w:textAlignment w:val="baseline"/>
        <w:rPr>
          <w:rFonts w:ascii="Segoe UI" w:eastAsia="Times New Roman" w:hAnsi="Segoe UI" w:cs="Segoe UI"/>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Zahtjeve iz članaka </w:t>
      </w:r>
      <w:r w:rsidRPr="007852DA" w:rsidDel="00380420">
        <w:rPr>
          <w:rFonts w:ascii="Times New Roman" w:eastAsia="Times New Roman" w:hAnsi="Times New Roman" w:cs="Times New Roman"/>
          <w:kern w:val="0"/>
          <w:sz w:val="24"/>
          <w:szCs w:val="24"/>
          <w:lang w:eastAsia="hr-HR"/>
          <w14:ligatures w14:val="none"/>
        </w:rPr>
        <w:t>9</w:t>
      </w:r>
      <w:r w:rsidRPr="007852DA">
        <w:rPr>
          <w:rFonts w:ascii="Times New Roman" w:eastAsia="Times New Roman" w:hAnsi="Times New Roman" w:cs="Times New Roman"/>
          <w:kern w:val="0"/>
          <w:sz w:val="24"/>
          <w:szCs w:val="24"/>
          <w:lang w:eastAsia="hr-HR"/>
          <w14:ligatures w14:val="none"/>
        </w:rPr>
        <w:t xml:space="preserve">. i </w:t>
      </w:r>
      <w:r w:rsidRPr="007852DA" w:rsidDel="00380420">
        <w:rPr>
          <w:rFonts w:ascii="Times New Roman" w:eastAsia="Times New Roman" w:hAnsi="Times New Roman" w:cs="Times New Roman"/>
          <w:kern w:val="0"/>
          <w:sz w:val="24"/>
          <w:szCs w:val="24"/>
          <w:lang w:eastAsia="hr-HR"/>
          <w14:ligatures w14:val="none"/>
        </w:rPr>
        <w:t>10</w:t>
      </w:r>
      <w:r w:rsidRPr="007852DA">
        <w:rPr>
          <w:rFonts w:ascii="Times New Roman" w:eastAsia="Times New Roman" w:hAnsi="Times New Roman" w:cs="Times New Roman"/>
          <w:kern w:val="0"/>
          <w:sz w:val="24"/>
          <w:szCs w:val="24"/>
          <w:lang w:eastAsia="hr-HR"/>
          <w14:ligatures w14:val="none"/>
        </w:rPr>
        <w:t xml:space="preserve">. ovoga </w:t>
      </w:r>
      <w:r w:rsidR="009049B4">
        <w:rPr>
          <w:rFonts w:ascii="Times New Roman" w:eastAsia="Times New Roman" w:hAnsi="Times New Roman" w:cs="Times New Roman"/>
          <w:kern w:val="0"/>
          <w:sz w:val="24"/>
          <w:szCs w:val="24"/>
          <w:lang w:eastAsia="hr-HR"/>
          <w14:ligatures w14:val="none"/>
        </w:rPr>
        <w:t>Z</w:t>
      </w:r>
      <w:r w:rsidRPr="007852DA">
        <w:rPr>
          <w:rFonts w:ascii="Times New Roman" w:eastAsia="Times New Roman" w:hAnsi="Times New Roman" w:cs="Times New Roman"/>
          <w:kern w:val="0"/>
          <w:sz w:val="24"/>
          <w:szCs w:val="24"/>
          <w:lang w:eastAsia="hr-HR"/>
          <w14:ligatures w14:val="none"/>
        </w:rPr>
        <w:t>akona nije obvezno primijeniti na sljedeće zgrade: </w:t>
      </w:r>
    </w:p>
    <w:p w14:paraId="42A425A0" w14:textId="77777777" w:rsidR="007D1A86" w:rsidRPr="007852DA" w:rsidRDefault="007D1A86" w:rsidP="007D1A86">
      <w:pPr>
        <w:numPr>
          <w:ilvl w:val="0"/>
          <w:numId w:val="7"/>
        </w:numPr>
        <w:spacing w:after="0" w:line="240" w:lineRule="auto"/>
        <w:jc w:val="both"/>
        <w:textAlignment w:val="baseline"/>
        <w:rPr>
          <w:rFonts w:ascii="Segoe UI" w:eastAsia="Times New Roman" w:hAnsi="Segoe UI" w:cs="Segoe UI"/>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zgrade koje su u vlasništvu oružanih snaga ili središnje vlasti i koje su namijenjene nacionalnoj obrani, izuzev pojedinačnih zgrada za stanovanje ili uredskih zgrada za oružane snage i drugo osoblje koje zapošljavaju nadležna tijela za nacionalnu obranu, </w:t>
      </w:r>
    </w:p>
    <w:p w14:paraId="2E444318" w14:textId="77777777" w:rsidR="007D1A86" w:rsidRPr="007852DA" w:rsidRDefault="007D1A86" w:rsidP="007D1A86">
      <w:pPr>
        <w:numPr>
          <w:ilvl w:val="0"/>
          <w:numId w:val="7"/>
        </w:numPr>
        <w:spacing w:after="0" w:line="240" w:lineRule="auto"/>
        <w:jc w:val="both"/>
        <w:textAlignment w:val="baseline"/>
        <w:rPr>
          <w:rFonts w:ascii="Segoe UI" w:eastAsia="Times New Roman" w:hAnsi="Segoe UI" w:cs="Segoe UI"/>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zgrade koje se koriste u obredne i vjerske svrhe, </w:t>
      </w:r>
    </w:p>
    <w:p w14:paraId="0BCEACA4" w14:textId="77777777" w:rsidR="007D1A86" w:rsidRPr="007852DA" w:rsidRDefault="007D1A86" w:rsidP="007D1A86">
      <w:pPr>
        <w:numPr>
          <w:ilvl w:val="0"/>
          <w:numId w:val="7"/>
        </w:numPr>
        <w:spacing w:after="0" w:line="240" w:lineRule="auto"/>
        <w:jc w:val="both"/>
        <w:textAlignment w:val="baseline"/>
        <w:rPr>
          <w:rFonts w:ascii="Segoe UI" w:eastAsia="Times New Roman" w:hAnsi="Segoe UI" w:cs="Segoe UI"/>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privremene zgrade s rokom korištenja do dvije godine, industrijska postrojenja, radionice i nestambene poljoprivredne zgrade s niskim energetskim potrebama te nestambene poljoprivredne zgrade koje koristi sektor obuhvaćen nacionalnim sektorskim ugovorom o energetskim svojstvima, </w:t>
      </w:r>
    </w:p>
    <w:p w14:paraId="12C1B68B" w14:textId="77777777" w:rsidR="007D1A86" w:rsidRPr="007852DA" w:rsidRDefault="007D1A86" w:rsidP="007D1A86">
      <w:pPr>
        <w:numPr>
          <w:ilvl w:val="0"/>
          <w:numId w:val="7"/>
        </w:num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samostojeće zgrade s ukupnom korisnom podnom površinom grijanog dijela zgrade </w:t>
      </w:r>
      <w:r w:rsidRPr="007852DA">
        <w:rPr>
          <w:rFonts w:ascii="Times New Roman" w:eastAsia="Times New Roman" w:hAnsi="Times New Roman" w:cs="Times New Roman"/>
          <w:i/>
          <w:iCs/>
          <w:kern w:val="0"/>
          <w:sz w:val="24"/>
          <w:szCs w:val="24"/>
          <w:lang w:eastAsia="hr-HR"/>
          <w14:ligatures w14:val="none"/>
        </w:rPr>
        <w:t>A</w:t>
      </w:r>
      <w:r w:rsidRPr="007852DA">
        <w:rPr>
          <w:rFonts w:ascii="Times New Roman" w:eastAsia="Times New Roman" w:hAnsi="Times New Roman" w:cs="Times New Roman"/>
          <w:kern w:val="0"/>
          <w:sz w:val="24"/>
          <w:szCs w:val="24"/>
          <w:vertAlign w:val="subscript"/>
          <w:lang w:eastAsia="hr-HR"/>
          <w14:ligatures w14:val="none"/>
        </w:rPr>
        <w:t>K</w:t>
      </w:r>
      <w:r w:rsidRPr="007852DA">
        <w:rPr>
          <w:rFonts w:ascii="Times New Roman" w:eastAsia="Times New Roman" w:hAnsi="Times New Roman" w:cs="Times New Roman"/>
          <w:kern w:val="0"/>
          <w:sz w:val="24"/>
          <w:szCs w:val="24"/>
          <w:lang w:eastAsia="hr-HR"/>
          <w14:ligatures w14:val="none"/>
        </w:rPr>
        <w:t xml:space="preserve"> manjom od 50 m</w:t>
      </w:r>
      <w:r w:rsidRPr="007852DA">
        <w:rPr>
          <w:rFonts w:ascii="Times New Roman" w:eastAsia="Times New Roman" w:hAnsi="Times New Roman" w:cs="Times New Roman"/>
          <w:kern w:val="0"/>
          <w:sz w:val="24"/>
          <w:szCs w:val="24"/>
          <w:vertAlign w:val="superscript"/>
          <w:lang w:eastAsia="hr-HR"/>
          <w14:ligatures w14:val="none"/>
        </w:rPr>
        <w:t>2</w:t>
      </w:r>
      <w:r w:rsidRPr="007852DA">
        <w:rPr>
          <w:rFonts w:ascii="Times New Roman" w:eastAsia="Times New Roman" w:hAnsi="Times New Roman" w:cs="Times New Roman"/>
          <w:kern w:val="0"/>
          <w:sz w:val="24"/>
          <w:szCs w:val="24"/>
          <w:lang w:eastAsia="hr-HR"/>
          <w14:ligatures w14:val="none"/>
        </w:rPr>
        <w:t>.</w:t>
      </w:r>
    </w:p>
    <w:p w14:paraId="2C84B75B" w14:textId="2D066C0B" w:rsidR="007D1A86" w:rsidRPr="007852DA" w:rsidRDefault="007D1A86" w:rsidP="007D1A86">
      <w:pPr>
        <w:numPr>
          <w:ilvl w:val="0"/>
          <w:numId w:val="11"/>
        </w:num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Osim zahtjeva propisanih ovim </w:t>
      </w:r>
      <w:r w:rsidR="009049B4">
        <w:rPr>
          <w:rFonts w:ascii="Times New Roman" w:eastAsia="Times New Roman" w:hAnsi="Times New Roman" w:cs="Times New Roman"/>
          <w:kern w:val="0"/>
          <w:sz w:val="24"/>
          <w:szCs w:val="24"/>
          <w:lang w:eastAsia="hr-HR"/>
          <w14:ligatures w14:val="none"/>
        </w:rPr>
        <w:t>Z</w:t>
      </w:r>
      <w:r w:rsidRPr="007852DA">
        <w:rPr>
          <w:rFonts w:ascii="Times New Roman" w:eastAsia="Times New Roman" w:hAnsi="Times New Roman" w:cs="Times New Roman"/>
          <w:kern w:val="0"/>
          <w:sz w:val="24"/>
          <w:szCs w:val="24"/>
          <w:lang w:eastAsia="hr-HR"/>
          <w14:ligatures w14:val="none"/>
        </w:rPr>
        <w:t xml:space="preserve">akonom, zahtjevi za nove i postojeće zgrade vezano za energetsko svojstvo zgrade, propisani su pravilnikom iz članka </w:t>
      </w:r>
      <w:r w:rsidRPr="007852DA" w:rsidDel="00714611">
        <w:rPr>
          <w:rFonts w:ascii="Times New Roman" w:eastAsia="Times New Roman" w:hAnsi="Times New Roman" w:cs="Times New Roman"/>
          <w:kern w:val="0"/>
          <w:sz w:val="24"/>
          <w:szCs w:val="24"/>
          <w:lang w:eastAsia="hr-HR"/>
          <w14:ligatures w14:val="none"/>
        </w:rPr>
        <w:t>8</w:t>
      </w:r>
      <w:r w:rsidRPr="007852DA">
        <w:rPr>
          <w:rFonts w:ascii="Times New Roman" w:eastAsia="Times New Roman" w:hAnsi="Times New Roman" w:cs="Times New Roman"/>
          <w:kern w:val="0"/>
          <w:sz w:val="24"/>
          <w:szCs w:val="24"/>
          <w:lang w:eastAsia="hr-HR"/>
          <w14:ligatures w14:val="none"/>
        </w:rPr>
        <w:t xml:space="preserve">. ovoga Zakona. </w:t>
      </w:r>
    </w:p>
    <w:p w14:paraId="7A7AF51F" w14:textId="77777777" w:rsidR="007D1A86" w:rsidRPr="007852DA" w:rsidRDefault="007D1A86" w:rsidP="007D1A86">
      <w:pPr>
        <w:spacing w:before="68" w:after="72" w:line="240" w:lineRule="auto"/>
        <w:rPr>
          <w:rFonts w:ascii="Times New Roman" w:eastAsia="Times New Roman" w:hAnsi="Times New Roman" w:cs="Times New Roman"/>
          <w:i/>
          <w:iCs/>
          <w:kern w:val="0"/>
          <w:sz w:val="24"/>
          <w:szCs w:val="24"/>
          <w:lang w:eastAsia="hr-HR"/>
          <w14:ligatures w14:val="none"/>
        </w:rPr>
      </w:pPr>
    </w:p>
    <w:p w14:paraId="5A1AA903"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Zahtjevi energetske učinkovitosti u zgradarstvu</w:t>
      </w:r>
    </w:p>
    <w:p w14:paraId="4BD2B094" w14:textId="77777777" w:rsidR="007D1A86" w:rsidRPr="007852DA" w:rsidRDefault="007D1A86" w:rsidP="007D1A86">
      <w:pPr>
        <w:spacing w:after="0" w:line="240" w:lineRule="atLeast"/>
        <w:rPr>
          <w:rFonts w:ascii="Times New Roman" w:eastAsia="Times New Roman" w:hAnsi="Times New Roman" w:cs="Times New Roman"/>
          <w:kern w:val="0"/>
          <w:sz w:val="24"/>
          <w:szCs w:val="24"/>
          <w:lang w:eastAsia="hr-HR"/>
          <w14:ligatures w14:val="none"/>
        </w:rPr>
      </w:pPr>
    </w:p>
    <w:p w14:paraId="6CCD0B75"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Članak 12</w:t>
      </w:r>
      <w:r w:rsidRPr="004303B3">
        <w:rPr>
          <w:rFonts w:ascii="Times New Roman" w:eastAsia="Times New Roman" w:hAnsi="Times New Roman" w:cs="Times New Roman"/>
          <w:b/>
          <w:bCs/>
          <w:color w:val="auto"/>
          <w:sz w:val="24"/>
          <w:szCs w:val="24"/>
          <w:lang w:eastAsia="hr-HR"/>
        </w:rPr>
        <w:t>.</w:t>
      </w:r>
    </w:p>
    <w:p w14:paraId="113D84B6"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Svaka zgrada, ovisno o vrsti i namjeni, mora biti projektirana, izgrađena i održavana tako da tijekom uporabe ispunjava propisane zahtjeve energetske učinkovitosti.</w:t>
      </w:r>
    </w:p>
    <w:p w14:paraId="001901AE"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Svaka zgrada, ovisno o vrsti i namjeni, mora biti projektirana i izgrađena tako da je moguće bez značajnih troškova osigurati individualno mjerenje potrošnje energije, energenata i vode s mogućnošću daljinskog očitanja za pojedine posebne dijelove zgrade.</w:t>
      </w:r>
    </w:p>
    <w:p w14:paraId="5A620F3B"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Projektant je dužan prije izrade glavnog projekta nove zgrade koja mora ispunjavati minimalne zahtjeve na energetsko svojstvo zgrade uzeti u obzir tehničku, okolišnu i gospodarsku izvedivost dostupnih visokoučinkovitih alternativnih sustava opskrbe energijom, te isto prikazati u glavnom projektu.</w:t>
      </w:r>
    </w:p>
    <w:p w14:paraId="7EEF2BEA"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Alternativni sustavi opskrbe energijom iz stavka 3. ovoga članka odnose se na decentralizirani sustav opskrbe energijom na temelju energije iz obnovljivih izvora, kogeneraciju, daljinsko grijanje ili hlađenje, posebice ako se u cijelosti ili djelomično temelji na energiji iz obnovljivih izvora, dizalice topline.</w:t>
      </w:r>
    </w:p>
    <w:p w14:paraId="3874A38C"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(5) Zahtjeve energetske učinkovitosti pojedinih vrsta zgrada, koji uključuju minimalne zahtjeve na energetsko svojstvo zgrade i njezinih posebnih dijelova, način izračuna energetskog svojstva zgrade, minimalni obvezni udio obnovljivih izvora u ukupnoj potrošnji energije zgrade, kriterije za zgrade gotovo nulte energije, sadržaj prikaza izvedivosti dostupnih visokoučinkovitih alternativnih sustava opskrbe energijom te radi optimiziranja korištenja energije tehničkih sustava zgrade: zahtjeve za sustave u pogledu ukupnih energetskih svojstava, ispravne ugradnje i odgovarajućeg dimenzioniranja, podešavanja i nadzora tehničkih sustava zgrade, zahtjeve vezane na postavljanje uređaja za samoregulaciju, zahtjeve za sustave automatizacije i upravljanje zgradama, izgled i sadržaj Iskaznice energetskih svojstava zgrade i druge zahtjeve vezane uz energetsku učinkovitost zgrade, kao i dostavu izvješća Europskoj komisiji vezano za pretpostavke, izračune i rezultate troškovno optimalnih analiza, propisuje </w:t>
      </w:r>
      <w:r w:rsidRPr="007852DA">
        <w:rPr>
          <w:rFonts w:ascii="Times New Roman" w:eastAsia="Times New Roman" w:hAnsi="Times New Roman" w:cs="Times New Roman"/>
          <w:sz w:val="24"/>
          <w:szCs w:val="24"/>
          <w:lang w:eastAsia="hr-HR"/>
        </w:rPr>
        <w:t xml:space="preserve">pravilnikom  iz članka </w:t>
      </w:r>
      <w:r w:rsidRPr="007852DA" w:rsidDel="00714611">
        <w:rPr>
          <w:rFonts w:ascii="Times New Roman" w:eastAsia="Times New Roman" w:hAnsi="Times New Roman" w:cs="Times New Roman"/>
          <w:sz w:val="24"/>
          <w:szCs w:val="24"/>
          <w:lang w:eastAsia="hr-HR"/>
        </w:rPr>
        <w:t>8</w:t>
      </w:r>
      <w:r w:rsidRPr="007852DA">
        <w:rPr>
          <w:rFonts w:ascii="Times New Roman" w:eastAsia="Times New Roman" w:hAnsi="Times New Roman" w:cs="Times New Roman"/>
          <w:sz w:val="24"/>
          <w:szCs w:val="24"/>
          <w:lang w:eastAsia="hr-HR"/>
        </w:rPr>
        <w:t>. ovoga Zakona.</w:t>
      </w:r>
    </w:p>
    <w:p w14:paraId="6DB30F4B" w14:textId="77777777" w:rsidR="007D1A86" w:rsidRPr="007852DA" w:rsidRDefault="007D1A86" w:rsidP="007D1A86">
      <w:pPr>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095E9D7F"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Energetski certifikat zgrade</w:t>
      </w:r>
    </w:p>
    <w:p w14:paraId="0DCCBE52"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02AE1793"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lastRenderedPageBreak/>
        <w:t>Članak 13</w:t>
      </w:r>
      <w:r w:rsidRPr="004303B3">
        <w:rPr>
          <w:rFonts w:ascii="Times New Roman" w:eastAsia="Times New Roman" w:hAnsi="Times New Roman" w:cs="Times New Roman"/>
          <w:b/>
          <w:bCs/>
          <w:color w:val="auto"/>
          <w:sz w:val="24"/>
          <w:szCs w:val="24"/>
          <w:lang w:eastAsia="hr-HR"/>
        </w:rPr>
        <w:t>.</w:t>
      </w:r>
      <w:r w:rsidRPr="004303B3">
        <w:rPr>
          <w:rFonts w:ascii="Times New Roman" w:eastAsia="Times New Roman" w:hAnsi="Times New Roman" w:cs="Times New Roman"/>
          <w:b/>
          <w:bCs/>
          <w:color w:val="auto"/>
          <w:kern w:val="0"/>
          <w:sz w:val="24"/>
          <w:szCs w:val="24"/>
          <w:lang w:eastAsia="hr-HR"/>
          <w14:ligatures w14:val="none"/>
        </w:rPr>
        <w:t xml:space="preserve">  </w:t>
      </w:r>
    </w:p>
    <w:p w14:paraId="6BCB1653"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Energetski certifikat zgrade, odnosno njezina posebnog dijela (u daljnjem tekstu: energetski certifikat) izdaje se za zgradu, odnosno njezin poseban dio za koji je potrebno koristiti energiju za održavanje određenih unutarnjih klimatskih uvjeta u skladu s njezinom namjenom, </w:t>
      </w:r>
    </w:p>
    <w:p w14:paraId="692469A2"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osim za: </w:t>
      </w:r>
    </w:p>
    <w:p w14:paraId="34F569F5" w14:textId="77777777" w:rsidR="007D1A86" w:rsidRPr="007852DA" w:rsidRDefault="007D1A86" w:rsidP="007D1A86">
      <w:pPr>
        <w:numPr>
          <w:ilvl w:val="0"/>
          <w:numId w:val="8"/>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zgradu koja se koristi za održavanje vjerskih obreda ili vjerskih aktivnosti</w:t>
      </w:r>
    </w:p>
    <w:p w14:paraId="45EEAA61" w14:textId="77777777" w:rsidR="007D1A86" w:rsidRPr="007852DA" w:rsidRDefault="007D1A86" w:rsidP="007D1A86">
      <w:pPr>
        <w:numPr>
          <w:ilvl w:val="0"/>
          <w:numId w:val="8"/>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privremenu zgradu čiji je rok uporabe dvije godine ili manje, industrijsko postrojenje, radionicu i nestambenu poljoprivrednu zgradu s malim energetskim potrebama</w:t>
      </w:r>
    </w:p>
    <w:p w14:paraId="265F9CBC" w14:textId="77777777" w:rsidR="00801384" w:rsidRDefault="007D1A86" w:rsidP="007D1A86">
      <w:pPr>
        <w:numPr>
          <w:ilvl w:val="0"/>
          <w:numId w:val="8"/>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stambenu zgradu koja se koristi manje od četiri mjeseca godišnje </w:t>
      </w:r>
    </w:p>
    <w:p w14:paraId="700B24ED" w14:textId="4B94CBEA" w:rsidR="007D1A86" w:rsidRPr="007852DA" w:rsidRDefault="007D1A86" w:rsidP="007D1A86">
      <w:pPr>
        <w:numPr>
          <w:ilvl w:val="0"/>
          <w:numId w:val="8"/>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slobodnostojeću zgradu s ukupnom korisnom površinom manjom od 50 m</w:t>
      </w:r>
      <w:r w:rsidRPr="007852DA">
        <w:rPr>
          <w:rFonts w:ascii="Times New Roman" w:eastAsia="Times New Roman" w:hAnsi="Times New Roman" w:cs="Times New Roman"/>
          <w:kern w:val="0"/>
          <w:sz w:val="24"/>
          <w:szCs w:val="24"/>
          <w:vertAlign w:val="superscript"/>
          <w:lang w:eastAsia="hr-HR"/>
          <w14:ligatures w14:val="none"/>
        </w:rPr>
        <w:t>2</w:t>
      </w:r>
      <w:r w:rsidRPr="007852DA">
        <w:rPr>
          <w:rFonts w:ascii="Times New Roman" w:eastAsia="Times New Roman" w:hAnsi="Times New Roman" w:cs="Times New Roman"/>
          <w:kern w:val="0"/>
          <w:sz w:val="24"/>
          <w:szCs w:val="24"/>
          <w:lang w:eastAsia="hr-HR"/>
          <w14:ligatures w14:val="none"/>
        </w:rPr>
        <w:t xml:space="preserve"> </w:t>
      </w:r>
    </w:p>
    <w:p w14:paraId="76948231" w14:textId="77777777" w:rsidR="007D1A86" w:rsidRPr="007852DA" w:rsidRDefault="007D1A86" w:rsidP="007D1A86">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Energetskim certifikatom se predočuju energetska svojstva zgrade, odnosno njezina posebnog dijela.</w:t>
      </w:r>
    </w:p>
    <w:p w14:paraId="3A5399CC" w14:textId="59447687" w:rsidR="007D1A86" w:rsidRPr="007852DA" w:rsidRDefault="007D1A86" w:rsidP="007D1A86">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Energetski certifikat izrađuje se elektronički i ispisuje isključivo putem </w:t>
      </w:r>
      <w:r w:rsidR="00B16FE5">
        <w:rPr>
          <w:rFonts w:ascii="Times New Roman" w:eastAsia="Times New Roman" w:hAnsi="Times New Roman" w:cs="Times New Roman"/>
          <w:kern w:val="0"/>
          <w:sz w:val="24"/>
          <w:szCs w:val="24"/>
          <w:lang w:eastAsia="hr-HR"/>
          <w14:ligatures w14:val="none"/>
        </w:rPr>
        <w:t>Informacijskog sustava energetskih certifikata</w:t>
      </w:r>
      <w:r w:rsidRPr="007852DA">
        <w:rPr>
          <w:rFonts w:ascii="Times New Roman" w:eastAsia="Times New Roman" w:hAnsi="Times New Roman" w:cs="Times New Roman"/>
          <w:kern w:val="0"/>
          <w:sz w:val="24"/>
          <w:szCs w:val="24"/>
          <w:lang w:eastAsia="hr-HR"/>
          <w14:ligatures w14:val="none"/>
        </w:rPr>
        <w:t xml:space="preserve"> </w:t>
      </w:r>
      <w:r w:rsidR="00B16FE5">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IEC</w:t>
      </w:r>
      <w:r w:rsidR="00B16FE5">
        <w:rPr>
          <w:rFonts w:ascii="Times New Roman" w:eastAsia="Times New Roman" w:hAnsi="Times New Roman" w:cs="Times New Roman"/>
          <w:kern w:val="0"/>
          <w:sz w:val="24"/>
          <w:szCs w:val="24"/>
          <w:lang w:eastAsia="hr-HR"/>
          <w14:ligatures w14:val="none"/>
        </w:rPr>
        <w:t>)</w:t>
      </w:r>
      <w:r w:rsidR="00687AF5">
        <w:rPr>
          <w:rFonts w:ascii="Times New Roman" w:eastAsia="Times New Roman" w:hAnsi="Times New Roman" w:cs="Times New Roman"/>
          <w:kern w:val="0"/>
          <w:sz w:val="24"/>
          <w:szCs w:val="24"/>
          <w:lang w:eastAsia="hr-HR"/>
          <w14:ligatures w14:val="none"/>
        </w:rPr>
        <w:t>.</w:t>
      </w:r>
    </w:p>
    <w:p w14:paraId="343FF4A9" w14:textId="77777777" w:rsidR="007D1A86" w:rsidRPr="007852DA" w:rsidRDefault="007D1A86" w:rsidP="007D1A86">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Energetski certifikat važi deset godina od dana njegova izdavanja.</w:t>
      </w:r>
    </w:p>
    <w:p w14:paraId="1499D129" w14:textId="77777777" w:rsidR="007D1A86" w:rsidRPr="007852DA" w:rsidRDefault="007D1A86" w:rsidP="007D1A86">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Energetski certifikat za zgradu s jednostavnim tehničkim sustavom potpisuje ovlaštena osoba koja ga je izradila, a energetski certifikat za zgradu sa složenim tehničkim sustavom sve ovlaštene osobe koje su sudjelovale u njegovoj izradi u dijelu svoje struke i glavni energetski certifikator.</w:t>
      </w:r>
    </w:p>
    <w:p w14:paraId="6BF9DC98"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(6) Glavni energetski certifikator je jedna od fizičkih osoba ovlaštenih za energetsko certificiranje i/ili energetski pregled zgrade sa složenim tehničkim sustavom koja sudjeluje u energetskom pregledu zgrade u dijelu svoje struke za certifikat koji izdaje i koji je odgovoran za cjelovitost, objedinjavanje te međusobnu usklađenost podataka u energetskom certifikatu i izvješću o energetskom pregledu zgrade.</w:t>
      </w:r>
    </w:p>
    <w:p w14:paraId="6B90B717" w14:textId="77777777" w:rsidR="007D1A86" w:rsidRPr="007852DA" w:rsidRDefault="007D1A86" w:rsidP="007D1A86">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(7) Glavni energetski certifikator određuje se ugovorom o izradi energetskog certifikata s investitorom, vlasnikom zgrade, njegovim opunomoćenikom ili na drugi odgovarajući način.</w:t>
      </w:r>
    </w:p>
    <w:p w14:paraId="29CCE192" w14:textId="77777777" w:rsidR="007D1A86" w:rsidRPr="007852DA" w:rsidRDefault="007D1A86" w:rsidP="007D1A86">
      <w:pPr>
        <w:spacing w:after="0" w:line="240" w:lineRule="atLeast"/>
        <w:jc w:val="center"/>
        <w:rPr>
          <w:rFonts w:ascii="Times New Roman" w:eastAsia="Times New Roman" w:hAnsi="Times New Roman" w:cs="Times New Roman"/>
          <w:kern w:val="0"/>
          <w:sz w:val="24"/>
          <w:szCs w:val="24"/>
          <w:lang w:eastAsia="hr-HR"/>
          <w14:ligatures w14:val="none"/>
        </w:rPr>
      </w:pPr>
    </w:p>
    <w:p w14:paraId="33F66D64"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Obveze pribavljanja i predočenja energetskog certifikata</w:t>
      </w:r>
    </w:p>
    <w:p w14:paraId="0FCF5685" w14:textId="77777777" w:rsidR="007D1A86" w:rsidRPr="007852DA" w:rsidRDefault="007D1A86" w:rsidP="007D1A86">
      <w:pPr>
        <w:rPr>
          <w:i/>
          <w:iCs/>
        </w:rPr>
      </w:pPr>
    </w:p>
    <w:p w14:paraId="2036E0D8"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Članak 14</w:t>
      </w:r>
      <w:r w:rsidRPr="004303B3">
        <w:rPr>
          <w:rFonts w:ascii="Times New Roman" w:eastAsia="Times New Roman" w:hAnsi="Times New Roman" w:cs="Times New Roman"/>
          <w:b/>
          <w:bCs/>
          <w:color w:val="auto"/>
          <w:sz w:val="24"/>
          <w:szCs w:val="24"/>
          <w:lang w:eastAsia="hr-HR"/>
        </w:rPr>
        <w:t>.</w:t>
      </w:r>
    </w:p>
    <w:p w14:paraId="745C7E9B" w14:textId="77777777" w:rsidR="007D1A86" w:rsidRPr="007852DA" w:rsidRDefault="007D1A86" w:rsidP="007D1A86">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Investitor, odnosno vlasnik zgrade za koju se izdaje energetski certifikat dužan je prije izdavanja uporabne dozvole pribaviti energetski certifikat, ako ovim Zakonom nije propisano drukčije.</w:t>
      </w:r>
    </w:p>
    <w:p w14:paraId="1B71ECBB"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Vlasnik zgrade za koju se izdaje energetski certifikat, odnosno njezina posebnog dijela dužan je:</w:t>
      </w:r>
    </w:p>
    <w:p w14:paraId="7C93957A" w14:textId="77777777" w:rsidR="007D1A86" w:rsidRPr="007852DA" w:rsidRDefault="007D1A86" w:rsidP="007D1A86">
      <w:pPr>
        <w:numPr>
          <w:ilvl w:val="1"/>
          <w:numId w:val="11"/>
        </w:numPr>
        <w:spacing w:after="0" w:line="240" w:lineRule="atLeast"/>
        <w:ind w:left="993" w:hanging="284"/>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prije prodaje, iznajmljivanja, davanja u zakup ili davanja na leasing zgrade ili njezinoga posebnog dijela pribaviti energetski certifikat</w:t>
      </w:r>
    </w:p>
    <w:p w14:paraId="44DA5777" w14:textId="77777777" w:rsidR="007D1A86" w:rsidRPr="007852DA" w:rsidRDefault="007D1A86" w:rsidP="007D1A86">
      <w:pPr>
        <w:numPr>
          <w:ilvl w:val="1"/>
          <w:numId w:val="11"/>
        </w:numPr>
        <w:spacing w:after="0" w:line="240" w:lineRule="atLeast"/>
        <w:ind w:left="993" w:hanging="284"/>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kupcu, najmoprimcu, zakupcu, odnosno primatelju leasinga predati energetski certifikat ili njegovu fotokopiju</w:t>
      </w:r>
    </w:p>
    <w:p w14:paraId="075A4AAC" w14:textId="77777777" w:rsidR="007D1A86" w:rsidRPr="007852DA" w:rsidRDefault="007D1A86" w:rsidP="007D1A86">
      <w:pPr>
        <w:numPr>
          <w:ilvl w:val="1"/>
          <w:numId w:val="11"/>
        </w:numPr>
        <w:spacing w:after="0" w:line="240" w:lineRule="atLeast"/>
        <w:ind w:left="993" w:hanging="284"/>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energetski certifikat predočiti mogućem kupcu, najmoprimcu, zakupcu, odnosno primatelju leasinga</w:t>
      </w:r>
    </w:p>
    <w:p w14:paraId="2DEF652D" w14:textId="77777777" w:rsidR="007D1A86" w:rsidRPr="007852DA" w:rsidRDefault="007D1A86" w:rsidP="007D1A86">
      <w:pPr>
        <w:numPr>
          <w:ilvl w:val="1"/>
          <w:numId w:val="11"/>
        </w:numPr>
        <w:spacing w:after="60" w:line="240" w:lineRule="atLeast"/>
        <w:ind w:left="993" w:hanging="284"/>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u oglasu za prodaju, iznajmljivanje, davanje u zakup ili davanje na leasing zgrade ili njezina posebnog dijela koji se objavljuje u medijima navesti energetski razred zgrade.</w:t>
      </w:r>
    </w:p>
    <w:p w14:paraId="54094E22" w14:textId="77777777" w:rsidR="007D1A86" w:rsidRPr="007852DA" w:rsidRDefault="007D1A86" w:rsidP="007D1A86">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(3) Ako se tijekom građenja zgrade promijeni investitor, energetski certifikat zgrade prije izdavanja uporabne dozvole pribavlja novi investitor.</w:t>
      </w:r>
    </w:p>
    <w:p w14:paraId="04073F94"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Ovlašteni posrednik u prometu nekretnina obvezan je u oglasu o prodaji, iznajmljivanju, davanju na leasing ili u zakup zgrade za koju se izdaje energetski certifikat, odnosno njezina posebnog dijela, koji se objavljuje u medijima navesti energetski razred zgrade, odnosno njezina posebnog dijela.</w:t>
      </w:r>
    </w:p>
    <w:p w14:paraId="251EC059" w14:textId="77777777" w:rsidR="007D1A86" w:rsidRPr="007852DA" w:rsidRDefault="007D1A86" w:rsidP="007D1A86">
      <w:pPr>
        <w:spacing w:after="0" w:line="240" w:lineRule="atLeast"/>
        <w:rPr>
          <w:rFonts w:ascii="Times New Roman" w:eastAsia="Times New Roman" w:hAnsi="Times New Roman" w:cs="Times New Roman"/>
          <w:b/>
          <w:bCs/>
          <w:kern w:val="0"/>
          <w:sz w:val="24"/>
          <w:szCs w:val="24"/>
          <w:lang w:eastAsia="hr-HR"/>
          <w14:ligatures w14:val="none"/>
        </w:rPr>
      </w:pPr>
    </w:p>
    <w:p w14:paraId="27C5D6EC" w14:textId="77777777" w:rsidR="007D1A86" w:rsidRPr="007852DA"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Obveza izlaganja energetskog certifikata</w:t>
      </w:r>
    </w:p>
    <w:p w14:paraId="6BD2E53D" w14:textId="77777777" w:rsidR="007D1A86" w:rsidRPr="007852DA" w:rsidRDefault="007D1A86" w:rsidP="007D1A86">
      <w:pPr>
        <w:rPr>
          <w:i/>
          <w:iCs/>
        </w:rPr>
      </w:pPr>
    </w:p>
    <w:p w14:paraId="14B13645"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Članak 15</w:t>
      </w:r>
      <w:r w:rsidRPr="004303B3">
        <w:rPr>
          <w:rFonts w:ascii="Times New Roman" w:eastAsia="Times New Roman" w:hAnsi="Times New Roman" w:cs="Times New Roman"/>
          <w:b/>
          <w:bCs/>
          <w:color w:val="auto"/>
          <w:sz w:val="24"/>
          <w:szCs w:val="24"/>
          <w:lang w:eastAsia="hr-HR"/>
        </w:rPr>
        <w:t>.</w:t>
      </w:r>
      <w:r w:rsidRPr="004303B3">
        <w:rPr>
          <w:rFonts w:ascii="Times New Roman" w:eastAsia="Times New Roman" w:hAnsi="Times New Roman" w:cs="Times New Roman"/>
          <w:b/>
          <w:bCs/>
          <w:color w:val="auto"/>
          <w:kern w:val="0"/>
          <w:sz w:val="24"/>
          <w:szCs w:val="24"/>
          <w:lang w:eastAsia="hr-HR"/>
          <w14:ligatures w14:val="none"/>
        </w:rPr>
        <w:t xml:space="preserve"> </w:t>
      </w:r>
    </w:p>
    <w:p w14:paraId="6D7BB820"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Vlasnik zgrade javne namjene čija ukupna korisna površina prelazi 250 m2 mora izložiti energetski certifikat na vidljivom mjestu u zgradi koje je lako dostupno svim posjetiteljima zgrade.</w:t>
      </w:r>
    </w:p>
    <w:p w14:paraId="3E539345"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27458A6C"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Energetski pregled zgrade</w:t>
      </w:r>
    </w:p>
    <w:p w14:paraId="31DC083C"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6134A5B6"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Članak 16</w:t>
      </w:r>
      <w:r w:rsidRPr="004303B3">
        <w:rPr>
          <w:rFonts w:ascii="Times New Roman" w:eastAsia="Times New Roman" w:hAnsi="Times New Roman" w:cs="Times New Roman"/>
          <w:b/>
          <w:bCs/>
          <w:color w:val="auto"/>
          <w:kern w:val="0"/>
          <w:sz w:val="24"/>
          <w:szCs w:val="24"/>
          <w:lang w:eastAsia="hr-HR"/>
          <w14:ligatures w14:val="none"/>
        </w:rPr>
        <w:t xml:space="preserve">. </w:t>
      </w:r>
    </w:p>
    <w:p w14:paraId="3BC60EA2"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Energetski certifikat izdaje se na temelju provedenog energetskog pregleda zgrade.</w:t>
      </w:r>
    </w:p>
    <w:p w14:paraId="382C3CB0"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Energetski pregled zgrade završava izvješćem o energetskom pregledu zgrade koje potpisuju sve ovlaštene osobe koje su sudjelovale u njegovoj izradi.</w:t>
      </w:r>
    </w:p>
    <w:p w14:paraId="1420EBA1"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Vlasnik zgrade ili njezina posebnog dijela dužan je voditi evidenciju o provedenim energetskim pregledima zgrade i čuvati izvješće o energetskom pregledu zgrade najmanje dok je energetski certifikat važeći.</w:t>
      </w:r>
    </w:p>
    <w:p w14:paraId="4DFC4219"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Investitor, vlasnik, odnosno korisnik zgrade ili njezina posebnog dijela koja podliježe obvezi energetskog pregleda i energetskog certificiranja dužan je ovlaštenoj osobi osigurati sve podatke i dokumentaciju kojom raspolaže, a koja je potrebna za provedbu energetskog pregleda i energetsko certificiranje te druge uvjete za neometani rad.</w:t>
      </w:r>
    </w:p>
    <w:p w14:paraId="6180A547"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1F5179B9"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Redoviti pregled sustava grijanja i sustava hlađenja ili klimatizacije u zgradi, opremanje sustavima automatizacije</w:t>
      </w:r>
    </w:p>
    <w:p w14:paraId="13B77B63" w14:textId="77777777" w:rsidR="007D1A86" w:rsidRPr="007852DA" w:rsidRDefault="007D1A86" w:rsidP="007D1A86">
      <w:pPr>
        <w:spacing w:after="0" w:line="240" w:lineRule="atLeast"/>
        <w:jc w:val="center"/>
        <w:rPr>
          <w:rFonts w:ascii="Times New Roman" w:eastAsia="Times New Roman" w:hAnsi="Times New Roman" w:cs="Times New Roman"/>
          <w:kern w:val="0"/>
          <w:sz w:val="24"/>
          <w:szCs w:val="24"/>
          <w:lang w:eastAsia="hr-HR"/>
          <w14:ligatures w14:val="none"/>
        </w:rPr>
      </w:pPr>
    </w:p>
    <w:p w14:paraId="01053BE4" w14:textId="7ACFFABF"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Članak 17</w:t>
      </w:r>
      <w:r w:rsidRPr="004303B3">
        <w:rPr>
          <w:rFonts w:ascii="Times New Roman" w:eastAsia="Times New Roman" w:hAnsi="Times New Roman" w:cs="Times New Roman"/>
          <w:b/>
          <w:bCs/>
          <w:color w:val="auto"/>
          <w:kern w:val="0"/>
          <w:sz w:val="24"/>
          <w:szCs w:val="24"/>
          <w:lang w:eastAsia="hr-HR"/>
          <w14:ligatures w14:val="none"/>
        </w:rPr>
        <w:t xml:space="preserve">. </w:t>
      </w:r>
    </w:p>
    <w:p w14:paraId="40D752C6" w14:textId="39EBD129"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Odredbe članaka 18.</w:t>
      </w:r>
      <w:r w:rsidR="009E7AF8">
        <w:rPr>
          <w:rFonts w:ascii="Times New Roman" w:eastAsia="Times New Roman" w:hAnsi="Times New Roman" w:cs="Times New Roman"/>
          <w:kern w:val="0"/>
          <w:sz w:val="24"/>
          <w:szCs w:val="24"/>
          <w:lang w:eastAsia="hr-HR"/>
          <w14:ligatures w14:val="none"/>
        </w:rPr>
        <w:t xml:space="preserve"> do </w:t>
      </w:r>
      <w:r w:rsidRPr="007852DA">
        <w:rPr>
          <w:rFonts w:ascii="Times New Roman" w:eastAsia="Times New Roman" w:hAnsi="Times New Roman" w:cs="Times New Roman"/>
          <w:kern w:val="0"/>
          <w:sz w:val="24"/>
          <w:szCs w:val="24"/>
          <w:lang w:eastAsia="hr-HR"/>
          <w14:ligatures w14:val="none"/>
        </w:rPr>
        <w:t>21. ovoga Zakona odnose se na sustav grijanja kao kombinaciju komponenti koje su potrebne za određeni način obrade zraka u prostoriji pomoću koje se povisuje temperatura</w:t>
      </w:r>
      <w:r>
        <w:rPr>
          <w:rFonts w:ascii="Times New Roman" w:eastAsia="Times New Roman" w:hAnsi="Times New Roman" w:cs="Times New Roman"/>
          <w:kern w:val="0"/>
          <w:sz w:val="24"/>
          <w:szCs w:val="24"/>
          <w:lang w:eastAsia="hr-HR"/>
          <w14:ligatures w14:val="none"/>
        </w:rPr>
        <w:t xml:space="preserve"> te</w:t>
      </w:r>
      <w:r w:rsidRPr="007852DA">
        <w:rPr>
          <w:rFonts w:ascii="Times New Roman" w:eastAsia="Times New Roman" w:hAnsi="Times New Roman" w:cs="Times New Roman"/>
          <w:kern w:val="0"/>
          <w:sz w:val="24"/>
          <w:szCs w:val="24"/>
          <w:lang w:eastAsia="hr-HR"/>
          <w14:ligatures w14:val="none"/>
        </w:rPr>
        <w:t xml:space="preserve"> sustav klimatizacije kao kombinaciju komponenti koje su potrebne za određeni način obrade zraka u prostoriji pomoću kojih se nadzire temperatura, odnosno pomoću koje se temperatura može sniziti.</w:t>
      </w:r>
    </w:p>
    <w:p w14:paraId="1F8F5192"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047BAAB7" w14:textId="270097E9" w:rsidR="0081140E" w:rsidRDefault="007D1A86" w:rsidP="00341E14">
      <w:pPr>
        <w:pStyle w:val="Heading3"/>
        <w:jc w:val="center"/>
        <w:rPr>
          <w:rFonts w:ascii="Times New Roman" w:eastAsia="Times New Roman" w:hAnsi="Times New Roman" w:cs="Times New Roman"/>
          <w:i/>
          <w:iCs/>
          <w:color w:val="auto"/>
          <w:sz w:val="24"/>
          <w:szCs w:val="24"/>
          <w:lang w:eastAsia="hr-HR"/>
        </w:rPr>
      </w:pPr>
      <w:r w:rsidRPr="00341E14">
        <w:rPr>
          <w:rFonts w:ascii="Times New Roman" w:eastAsia="Times New Roman" w:hAnsi="Times New Roman" w:cs="Times New Roman"/>
          <w:i/>
          <w:iCs/>
          <w:color w:val="auto"/>
          <w:sz w:val="24"/>
          <w:szCs w:val="24"/>
          <w:lang w:eastAsia="hr-HR"/>
        </w:rPr>
        <w:t>Učestalost i opseg redovitih pregleda sustava grijanja u zgradi</w:t>
      </w:r>
    </w:p>
    <w:p w14:paraId="3AD1B133" w14:textId="77777777" w:rsidR="00341E14" w:rsidRPr="00341E14" w:rsidRDefault="00341E14" w:rsidP="00341E14">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CE78097" w14:textId="7F5A007D"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Članak 18</w:t>
      </w:r>
      <w:r w:rsidRPr="004303B3">
        <w:rPr>
          <w:rFonts w:ascii="Times New Roman" w:eastAsia="Times New Roman" w:hAnsi="Times New Roman" w:cs="Times New Roman"/>
          <w:b/>
          <w:bCs/>
          <w:color w:val="auto"/>
          <w:kern w:val="0"/>
          <w:sz w:val="24"/>
          <w:szCs w:val="24"/>
          <w:lang w:eastAsia="hr-HR"/>
          <w14:ligatures w14:val="none"/>
        </w:rPr>
        <w:t>.</w:t>
      </w:r>
    </w:p>
    <w:p w14:paraId="783CD168"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Vlasnik zgrade, odnosno njezina posebnog dijela, sa sustavom grijanja dužan je osigurati redoviti pregled dostupnih dijelova sustava grijanja ili kombiniranog sustava grijanja i ventilacije prostora efektivne nazivne snage veće od 70 kW, poput generatora topline, sustava </w:t>
      </w:r>
      <w:r w:rsidRPr="007852DA">
        <w:rPr>
          <w:rFonts w:ascii="Times New Roman" w:eastAsia="Times New Roman" w:hAnsi="Times New Roman" w:cs="Times New Roman"/>
          <w:kern w:val="0"/>
          <w:sz w:val="24"/>
          <w:szCs w:val="24"/>
          <w:lang w:eastAsia="hr-HR"/>
          <w14:ligatures w14:val="none"/>
        </w:rPr>
        <w:lastRenderedPageBreak/>
        <w:t>kontrole i cirkulacijske pumpe ili pumpi koji se upotrebljavaju za grijanje zgrade, najmanje jednom u deset godina, a što se može obaviti i zajedno s energetskim pregledom zgrade.</w:t>
      </w:r>
    </w:p>
    <w:p w14:paraId="503A7798"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Pregledi iz stavka 1. ovoga članka uključuju procjenu učinkovitosti i dimenzioniranja generatora topline u usporedbi s potrebama grijanja zgrade i njima se, prema potrebi, uzimaju u obzir sposobnosti sustava grijanja ili kombiniranog sustava grijanja i ventilacije prostora za optimizaciju njegove učinkovitosti u tipičnim ili prosječnim uvjetima rada.</w:t>
      </w:r>
    </w:p>
    <w:p w14:paraId="6E0AE2F3" w14:textId="77777777" w:rsidR="007D1A86" w:rsidRPr="007852DA" w:rsidRDefault="007D1A86" w:rsidP="007D1A86">
      <w:pPr>
        <w:spacing w:after="48"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Ako nije bilo promjena u sustavu grijanja ili u kombiniranom sustavu grijanja i ventilacije prostora ili u pogledu potreba grijanja zgrade nakon pregleda provedenog u skladu sa stavcima 1. i 2. ovoga članka, nije potrebno ponoviti procjenu dimenzioniranja generatora topline.</w:t>
      </w:r>
    </w:p>
    <w:p w14:paraId="32B17139" w14:textId="77777777" w:rsidR="007D1A86" w:rsidRPr="007852DA" w:rsidRDefault="007D1A86" w:rsidP="007D1A86">
      <w:pPr>
        <w:spacing w:after="48" w:line="240" w:lineRule="auto"/>
        <w:jc w:val="both"/>
        <w:rPr>
          <w:rFonts w:ascii="Times New Roman" w:eastAsia="Times New Roman" w:hAnsi="Times New Roman" w:cs="Times New Roman"/>
          <w:kern w:val="0"/>
          <w:sz w:val="24"/>
          <w:szCs w:val="24"/>
          <w:lang w:eastAsia="hr-HR"/>
          <w14:ligatures w14:val="none"/>
        </w:rPr>
      </w:pPr>
    </w:p>
    <w:p w14:paraId="5C5175BE" w14:textId="77777777" w:rsidR="007D1A86"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Učestalost i opseg redovitih pregleda sustava hlađenja ili klimatizacije u zgradi</w:t>
      </w:r>
    </w:p>
    <w:p w14:paraId="19A5C1A8" w14:textId="77777777" w:rsidR="00984B23" w:rsidRPr="00984B23" w:rsidRDefault="00984B23" w:rsidP="00984B23">
      <w:pPr>
        <w:rPr>
          <w:lang w:eastAsia="hr-HR"/>
        </w:rPr>
      </w:pPr>
    </w:p>
    <w:p w14:paraId="057639AD"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Članak 19</w:t>
      </w:r>
      <w:r w:rsidRPr="004303B3">
        <w:rPr>
          <w:rFonts w:ascii="Times New Roman" w:eastAsia="Times New Roman" w:hAnsi="Times New Roman" w:cs="Times New Roman"/>
          <w:b/>
          <w:bCs/>
          <w:color w:val="auto"/>
          <w:kern w:val="0"/>
          <w:sz w:val="24"/>
          <w:szCs w:val="24"/>
          <w:lang w:eastAsia="hr-HR"/>
          <w14:ligatures w14:val="none"/>
        </w:rPr>
        <w:t>.</w:t>
      </w:r>
    </w:p>
    <w:p w14:paraId="238F5EB1"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Vlasnik zgrade, odnosno njezina posebnog dijela, dužan je osigurati redoviti pregled dostupnih dijelova sustava hlađenja ili klimatizacije, odnosno kombiniranih sustava klimatizacije i ventilacije efektivne nazivne snage veće od 70 kW najmanje jednom u deset godina, a što se može obaviti i zajedno s energetskim pregledom zgrade.</w:t>
      </w:r>
    </w:p>
    <w:p w14:paraId="4E3072A8"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Pregledi iz stavka 1. ovoga članka uključuju procjenu učinkovitosti i dimenzioniranja sustava hlađenja ili klimatizacije u usporedbi s potrebama hlađenja zgrade i njima se, prema potrebi, uzimaju u obzir sposobnosti sustava hlađenja ili klimatizacije, odnosno kombiniranog sustava klimatizacije i ventilacije za optimizaciju njegove učinkovitosti u tipičnim ili prosječnim uvjetima rada.</w:t>
      </w:r>
    </w:p>
    <w:p w14:paraId="33AB8660"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Ako nije bilo promjena u sustavu hlađenja ili klimatizacije, odnosno u kombiniranom sustavu klimatizacije i ventilacije prostora ili u pogledu potreba hlađenja zgrade nakon pregleda provedenog u skladu sa stavcima 1. i 2. ovoga članka, nije potrebno ponoviti procjenu dimenzioniranja sustava hlađenja ili klimatizacije.</w:t>
      </w:r>
    </w:p>
    <w:p w14:paraId="564EE791" w14:textId="77777777" w:rsidR="007D1A86" w:rsidRPr="007852DA" w:rsidRDefault="007D1A86" w:rsidP="007D1A86">
      <w:pPr>
        <w:spacing w:after="48" w:line="240" w:lineRule="auto"/>
        <w:jc w:val="both"/>
        <w:rPr>
          <w:rFonts w:ascii="Times New Roman" w:eastAsia="Times New Roman" w:hAnsi="Times New Roman" w:cs="Times New Roman"/>
          <w:kern w:val="0"/>
          <w:sz w:val="24"/>
          <w:szCs w:val="24"/>
          <w:lang w:eastAsia="hr-HR"/>
          <w14:ligatures w14:val="none"/>
        </w:rPr>
      </w:pPr>
    </w:p>
    <w:p w14:paraId="2C168596" w14:textId="77777777" w:rsidR="007D1A86"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Opremanje sustavima automatizacije i upravljanja zgradom</w:t>
      </w:r>
    </w:p>
    <w:p w14:paraId="6985020F" w14:textId="77777777" w:rsidR="00984B23" w:rsidRPr="00984B23" w:rsidRDefault="00984B23" w:rsidP="00984B23">
      <w:pPr>
        <w:rPr>
          <w:lang w:eastAsia="hr-HR"/>
        </w:rPr>
      </w:pPr>
    </w:p>
    <w:p w14:paraId="2B66A0A9" w14:textId="0FA107FF"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380420">
        <w:rPr>
          <w:rFonts w:ascii="Times New Roman" w:eastAsia="Times New Roman" w:hAnsi="Times New Roman" w:cs="Times New Roman"/>
          <w:b/>
          <w:bCs/>
          <w:i w:val="0"/>
          <w:iCs w:val="0"/>
          <w:color w:val="auto"/>
          <w:sz w:val="24"/>
          <w:szCs w:val="24"/>
          <w:lang w:eastAsia="hr-HR"/>
        </w:rPr>
        <w:t>20</w:t>
      </w:r>
      <w:r w:rsidRPr="004303B3">
        <w:rPr>
          <w:rFonts w:ascii="Times New Roman" w:eastAsia="Times New Roman" w:hAnsi="Times New Roman" w:cs="Times New Roman"/>
          <w:b/>
          <w:bCs/>
          <w:color w:val="auto"/>
          <w:kern w:val="0"/>
          <w:sz w:val="24"/>
          <w:szCs w:val="24"/>
          <w:lang w:eastAsia="hr-HR"/>
          <w14:ligatures w14:val="none"/>
        </w:rPr>
        <w:t>.</w:t>
      </w:r>
    </w:p>
    <w:p w14:paraId="1B2E39C1"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Vlasnik nestambene zgrade čija je efektivna nazivna snaga sustava grijanja ili kombiniranog sustava grijanja i ventilacije prostora, sustava hlađenja ili klimatizacije, odnosno kombiniranih sustava klimatizacije i ventilacije veća od 290 kW, mora osigurati opremanje zgrade sustavima automatizacije i upravljanja zgradom.</w:t>
      </w:r>
    </w:p>
    <w:p w14:paraId="576A6A18"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Od obveze iz stavka 1. ovoga članka izuzimaju se zgrade iz stavka 1. ovoga članka kod kojih opremanje sustavom automatizacije i upravljanja zgradom nije tehnički i gospodarski izvedivo, za što se osigurava dokaz da nije moguće izvesti odgovarajuće tehničko rješenje ili je mogućnost izvođenja rješenja takva da bi uložena vrijednost bila u bitnom nerazmjeru u odnosu na korist. </w:t>
      </w:r>
    </w:p>
    <w:p w14:paraId="2874F16A"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Dokaz iz stavka 2. ovoga članka izrađuje ovlašteni inženjer odgovarajuće struke.</w:t>
      </w:r>
    </w:p>
    <w:p w14:paraId="295E290E"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(4) Tehnički sustavi zgrade koji su izričito obuhvaćeni ugovorom u kojem se navodi dogovorena razina poboljšanja energetske učinkovitosti, poput ugovora o energetskom učinku, ili kojima upravlja operator komunalnih usluga ili mrežni operator te stoga podliježu mjerama praćenja učinkovitosti na strani sustava, izuzimaju se iz zahtjeva utvrđenih u člancima 18. i 19. </w:t>
      </w:r>
      <w:r w:rsidRPr="007852DA">
        <w:rPr>
          <w:rFonts w:ascii="Times New Roman" w:eastAsia="Times New Roman" w:hAnsi="Times New Roman" w:cs="Times New Roman"/>
          <w:kern w:val="0"/>
          <w:sz w:val="24"/>
          <w:szCs w:val="24"/>
          <w:lang w:eastAsia="hr-HR"/>
          <w14:ligatures w14:val="none"/>
        </w:rPr>
        <w:lastRenderedPageBreak/>
        <w:t>ovoga Zakona pod uvjetom da je ukupni učinak takvog pristupa istovjetan onom koji proizlazi iz članaka 18. i 19. ovoga Zakona. </w:t>
      </w:r>
    </w:p>
    <w:p w14:paraId="1C59C4BF" w14:textId="77777777" w:rsidR="007D1A86" w:rsidRPr="007852DA" w:rsidRDefault="007D1A86" w:rsidP="007D1A86">
      <w:pPr>
        <w:spacing w:after="0"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 xml:space="preserve">(5) Zgrade koje su opremljene sustavima automatizacije i upravljanja zgradom karakteristika koje zadovoljavaju zahtjeve navedene u posebnom propisu kojim se propisuju tehnički zahtjevi u pogledu racionalne uporabe energije i toplinske zaštite u zgradama, izuzimaju se od obveza navedenih u člancima </w:t>
      </w:r>
      <w:r w:rsidRPr="007852DA" w:rsidDel="00B34504">
        <w:rPr>
          <w:rFonts w:ascii="Times New Roman" w:eastAsia="Times New Roman" w:hAnsi="Times New Roman" w:cs="Times New Roman"/>
          <w:sz w:val="24"/>
          <w:szCs w:val="24"/>
          <w:lang w:eastAsia="hr-HR"/>
        </w:rPr>
        <w:t>18</w:t>
      </w:r>
      <w:r w:rsidRPr="007852DA">
        <w:rPr>
          <w:rFonts w:ascii="Times New Roman" w:eastAsia="Times New Roman" w:hAnsi="Times New Roman" w:cs="Times New Roman"/>
          <w:sz w:val="24"/>
          <w:szCs w:val="24"/>
          <w:lang w:eastAsia="hr-HR"/>
        </w:rPr>
        <w:t xml:space="preserve">. i </w:t>
      </w:r>
      <w:r w:rsidRPr="007852DA" w:rsidDel="00B34504">
        <w:rPr>
          <w:rFonts w:ascii="Times New Roman" w:eastAsia="Times New Roman" w:hAnsi="Times New Roman" w:cs="Times New Roman"/>
          <w:sz w:val="24"/>
          <w:szCs w:val="24"/>
          <w:lang w:eastAsia="hr-HR"/>
        </w:rPr>
        <w:t>19</w:t>
      </w:r>
      <w:r w:rsidRPr="007852DA">
        <w:rPr>
          <w:rFonts w:ascii="Times New Roman" w:eastAsia="Times New Roman" w:hAnsi="Times New Roman" w:cs="Times New Roman"/>
          <w:sz w:val="24"/>
          <w:szCs w:val="24"/>
          <w:lang w:eastAsia="hr-HR"/>
        </w:rPr>
        <w:t>. ovoga Zakona. </w:t>
      </w:r>
    </w:p>
    <w:p w14:paraId="3ADD91E1" w14:textId="77777777" w:rsidR="007D1A86" w:rsidRPr="007852DA" w:rsidRDefault="007D1A86" w:rsidP="007D1A86">
      <w:pPr>
        <w:spacing w:after="48" w:line="240" w:lineRule="auto"/>
        <w:jc w:val="both"/>
        <w:rPr>
          <w:rFonts w:ascii="Times New Roman" w:eastAsia="Times New Roman" w:hAnsi="Times New Roman" w:cs="Times New Roman"/>
          <w:kern w:val="0"/>
          <w:sz w:val="24"/>
          <w:szCs w:val="24"/>
          <w:lang w:eastAsia="hr-HR"/>
          <w14:ligatures w14:val="none"/>
        </w:rPr>
      </w:pPr>
    </w:p>
    <w:p w14:paraId="5CA66752" w14:textId="635A040B" w:rsidR="007D1A86" w:rsidRDefault="007D1A86" w:rsidP="00296C29">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Izvješće o provedenom redovitom pregledu sustava grijanja i hlađenja ili klimatizacije zgrade</w:t>
      </w:r>
    </w:p>
    <w:p w14:paraId="09FA5E43" w14:textId="77777777" w:rsidR="00296C29" w:rsidRPr="00296C29" w:rsidRDefault="00296C29" w:rsidP="00296C29">
      <w:pPr>
        <w:rPr>
          <w:lang w:eastAsia="hr-HR"/>
        </w:rPr>
      </w:pPr>
    </w:p>
    <w:p w14:paraId="76D693B8"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21</w:t>
      </w:r>
      <w:r w:rsidRPr="004303B3">
        <w:rPr>
          <w:rFonts w:ascii="Times New Roman" w:eastAsia="Times New Roman" w:hAnsi="Times New Roman" w:cs="Times New Roman"/>
          <w:b/>
          <w:bCs/>
          <w:color w:val="auto"/>
          <w:kern w:val="0"/>
          <w:sz w:val="24"/>
          <w:szCs w:val="24"/>
          <w:lang w:eastAsia="hr-HR"/>
          <w14:ligatures w14:val="none"/>
        </w:rPr>
        <w:t>.</w:t>
      </w:r>
    </w:p>
    <w:p w14:paraId="20EDFF5E" w14:textId="77777777" w:rsidR="007D1A86" w:rsidRPr="007852DA" w:rsidRDefault="007D1A86" w:rsidP="007D1A86">
      <w:pPr>
        <w:spacing w:after="10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Redoviti pregled sustava grijanja te sustava hlađenja ili klimatizacije zgrade završava izvješćem o provedenom redovitom pregledu sustava grijanja i hlađenja ili klimatizacije zgrade, koje potpisuju sve ovlaštene osobe koje su sudjelovale u njegovoj izradi.</w:t>
      </w:r>
    </w:p>
    <w:p w14:paraId="656A86FF" w14:textId="77777777" w:rsidR="007D1A86" w:rsidRPr="007852DA" w:rsidRDefault="007D1A86" w:rsidP="007D1A86">
      <w:pPr>
        <w:spacing w:before="103" w:after="48" w:line="240" w:lineRule="auto"/>
        <w:rPr>
          <w:rFonts w:ascii="Times New Roman" w:eastAsia="Times New Roman" w:hAnsi="Times New Roman" w:cs="Times New Roman"/>
          <w:kern w:val="0"/>
          <w:sz w:val="24"/>
          <w:szCs w:val="24"/>
          <w:lang w:eastAsia="hr-HR"/>
          <w14:ligatures w14:val="none"/>
        </w:rPr>
      </w:pPr>
    </w:p>
    <w:p w14:paraId="42C9DA46"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Opremanje uređajima za samoreguliranje temperature</w:t>
      </w:r>
    </w:p>
    <w:p w14:paraId="54C79003" w14:textId="77777777" w:rsidR="007D1A86" w:rsidRPr="007852DA" w:rsidRDefault="007D1A86" w:rsidP="007D1A86">
      <w:pPr>
        <w:rPr>
          <w:i/>
          <w:iCs/>
        </w:rPr>
      </w:pPr>
    </w:p>
    <w:p w14:paraId="06ECA21A"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22</w:t>
      </w:r>
      <w:r w:rsidRPr="004303B3">
        <w:rPr>
          <w:rFonts w:ascii="Times New Roman" w:eastAsia="Times New Roman" w:hAnsi="Times New Roman" w:cs="Times New Roman"/>
          <w:b/>
          <w:bCs/>
          <w:color w:val="auto"/>
          <w:kern w:val="0"/>
          <w:sz w:val="24"/>
          <w:szCs w:val="24"/>
          <w:lang w:eastAsia="hr-HR"/>
          <w14:ligatures w14:val="none"/>
        </w:rPr>
        <w:t>.</w:t>
      </w:r>
    </w:p>
    <w:p w14:paraId="3F137F36"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Vlasnik</w:t>
      </w:r>
      <w:r w:rsidRPr="007852DA" w:rsidDel="000939E8">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odnosno investitor dužan je osigurati da nove zgrade, ako je to tehnički i gospodarski izvedivo, budu opremljene uređajima za samoreguliranje koji zasebno reguliraju temperaturu u svakoj sobi ili, u slučajevima u kojima je to opravdano, u određenoj grijanoj zoni samostalne uporabne cjeline zgrade.</w:t>
      </w:r>
    </w:p>
    <w:p w14:paraId="6A040432"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U postojećim zgradama vlasnik je dužan osigurati postavljanje uređaja za samoreguliranje iz stavka 1. ovoga članka, kada se zamjenjuju generatori topline, ako je to tehnički i gospodarski izvedivo.</w:t>
      </w:r>
    </w:p>
    <w:p w14:paraId="3721DA3E"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28BE3B77"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Osoba ovlaštena za energetsko certificiranje, energetski pregled zgrade i redoviti pregled sustava grijanja i sustava hlađenja ili klimatizacije u zgradi</w:t>
      </w:r>
    </w:p>
    <w:p w14:paraId="24FC0DE3"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74AD8624"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23</w:t>
      </w:r>
      <w:r w:rsidRPr="004303B3">
        <w:rPr>
          <w:rFonts w:ascii="Times New Roman" w:eastAsia="Times New Roman" w:hAnsi="Times New Roman" w:cs="Times New Roman"/>
          <w:b/>
          <w:bCs/>
          <w:color w:val="auto"/>
          <w:kern w:val="0"/>
          <w:sz w:val="24"/>
          <w:szCs w:val="24"/>
          <w:lang w:eastAsia="hr-HR"/>
          <w14:ligatures w14:val="none"/>
        </w:rPr>
        <w:t>.</w:t>
      </w:r>
    </w:p>
    <w:p w14:paraId="40001AA0"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Energetsko certificiranje, energetski pregled zgrade i redoviti pregled sustava grijanja i sustava hlađenja ili klimatizacije u zgradi provodi fizička osoba koja za to ima ovlaštenje (u daljnjem tekstu: ovlaštena osoba).</w:t>
      </w:r>
    </w:p>
    <w:p w14:paraId="5F0A363A"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Ovlaštenje iz stavka 1. ovoga članka daje Ministarstvo rješenjem.</w:t>
      </w:r>
    </w:p>
    <w:p w14:paraId="25CF4190"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Ovlaštenje iz stavka 1. ovoga članka daje se na neodređeno vrijeme, uz uvjet stručnog usavršavanja sukladno članku 27. stavku 3. točki 4. ovoga Zakona.</w:t>
      </w:r>
    </w:p>
    <w:p w14:paraId="1B12F9C5"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Podnositelj zahtjeva za davanje ovlaštenja iz stavka 1. ovoga članka dužan je priložiti dokaze o ispunjavanju uvjeta propisanih za davanje tog ovlaštenja odredbama članaka 24. do  28. ovog Zakona.</w:t>
      </w:r>
    </w:p>
    <w:p w14:paraId="4204C6D8" w14:textId="294956C8"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(5) </w:t>
      </w:r>
      <w:r w:rsidR="00A14932" w:rsidRPr="007852DA">
        <w:rPr>
          <w:rFonts w:ascii="Times New Roman" w:eastAsia="Times New Roman" w:hAnsi="Times New Roman" w:cs="Times New Roman"/>
          <w:kern w:val="0"/>
          <w:sz w:val="24"/>
          <w:szCs w:val="24"/>
          <w:lang w:eastAsia="hr-HR"/>
          <w14:ligatures w14:val="none"/>
        </w:rPr>
        <w:t xml:space="preserve">Protiv rješenja iz stavka </w:t>
      </w:r>
      <w:r w:rsidR="000F663E">
        <w:rPr>
          <w:rFonts w:ascii="Times New Roman" w:eastAsia="Times New Roman" w:hAnsi="Times New Roman" w:cs="Times New Roman"/>
          <w:kern w:val="0"/>
          <w:sz w:val="24"/>
          <w:szCs w:val="24"/>
          <w:lang w:eastAsia="hr-HR"/>
          <w14:ligatures w14:val="none"/>
        </w:rPr>
        <w:t>2</w:t>
      </w:r>
      <w:r w:rsidR="00A14932" w:rsidRPr="007852DA">
        <w:rPr>
          <w:rFonts w:ascii="Times New Roman" w:eastAsia="Times New Roman" w:hAnsi="Times New Roman" w:cs="Times New Roman"/>
          <w:kern w:val="0"/>
          <w:sz w:val="24"/>
          <w:szCs w:val="24"/>
          <w:lang w:eastAsia="hr-HR"/>
          <w14:ligatures w14:val="none"/>
        </w:rPr>
        <w:t>. ovog</w:t>
      </w:r>
      <w:r w:rsidR="005F2FE3">
        <w:rPr>
          <w:rFonts w:ascii="Times New Roman" w:eastAsia="Times New Roman" w:hAnsi="Times New Roman" w:cs="Times New Roman"/>
          <w:kern w:val="0"/>
          <w:sz w:val="24"/>
          <w:szCs w:val="24"/>
          <w:lang w:eastAsia="hr-HR"/>
          <w14:ligatures w14:val="none"/>
        </w:rPr>
        <w:t>a</w:t>
      </w:r>
      <w:r w:rsidR="00A14932"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 xml:space="preserve"> članka ne može se izjaviti žalba, ali se može pokrenuti upravni </w:t>
      </w:r>
      <w:r w:rsidRPr="00CD7A9A">
        <w:rPr>
          <w:rFonts w:ascii="Times New Roman" w:eastAsia="Times New Roman" w:hAnsi="Times New Roman" w:cs="Times New Roman"/>
          <w:kern w:val="0"/>
          <w:sz w:val="24"/>
          <w:szCs w:val="24"/>
          <w:lang w:eastAsia="hr-HR"/>
          <w14:ligatures w14:val="none"/>
        </w:rPr>
        <w:t>spor.</w:t>
      </w:r>
    </w:p>
    <w:p w14:paraId="4C4D22DC"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02F9ECEF" w14:textId="3EAE8F18" w:rsidR="007D1A86" w:rsidRDefault="007D1A86" w:rsidP="00296C29">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Vrste ovlaštenja za energetsko certificiranje i energetski pregled zgrade</w:t>
      </w:r>
    </w:p>
    <w:p w14:paraId="298646AA" w14:textId="77777777" w:rsidR="00296C29" w:rsidRPr="00296C29" w:rsidRDefault="00296C29" w:rsidP="00296C29">
      <w:pPr>
        <w:rPr>
          <w:lang w:eastAsia="hr-HR"/>
        </w:rPr>
      </w:pPr>
    </w:p>
    <w:p w14:paraId="490349D1"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lastRenderedPageBreak/>
        <w:t xml:space="preserve">Članak </w:t>
      </w:r>
      <w:r w:rsidRPr="004303B3" w:rsidDel="00B34504">
        <w:rPr>
          <w:rFonts w:ascii="Times New Roman" w:eastAsia="Times New Roman" w:hAnsi="Times New Roman" w:cs="Times New Roman"/>
          <w:b/>
          <w:bCs/>
          <w:i w:val="0"/>
          <w:iCs w:val="0"/>
          <w:color w:val="auto"/>
          <w:sz w:val="24"/>
          <w:szCs w:val="24"/>
          <w:lang w:eastAsia="hr-HR"/>
        </w:rPr>
        <w:t>24</w:t>
      </w:r>
      <w:r w:rsidRPr="004303B3">
        <w:rPr>
          <w:rFonts w:ascii="Times New Roman" w:eastAsia="Times New Roman" w:hAnsi="Times New Roman" w:cs="Times New Roman"/>
          <w:b/>
          <w:bCs/>
          <w:color w:val="auto"/>
          <w:kern w:val="0"/>
          <w:sz w:val="24"/>
          <w:szCs w:val="24"/>
          <w:lang w:eastAsia="hr-HR"/>
          <w14:ligatures w14:val="none"/>
        </w:rPr>
        <w:t>.</w:t>
      </w:r>
    </w:p>
    <w:p w14:paraId="1E33AB3A"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Ovlaštenje za energetsko certificiranje i energetski pregled zgrade daje se za:</w:t>
      </w:r>
    </w:p>
    <w:p w14:paraId="3F3C8173" w14:textId="77777777" w:rsidR="007D1A86" w:rsidRPr="007852DA" w:rsidRDefault="007D1A86" w:rsidP="007D1A86">
      <w:pPr>
        <w:numPr>
          <w:ilvl w:val="3"/>
          <w:numId w:val="7"/>
        </w:numPr>
        <w:spacing w:after="0" w:line="240" w:lineRule="atLeast"/>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energetsko certificiranje i energetski pregled zgrade s jednostavnim tehničkim sustavom</w:t>
      </w:r>
    </w:p>
    <w:p w14:paraId="0F3EE728" w14:textId="77777777" w:rsidR="007D1A86" w:rsidRPr="007852DA" w:rsidRDefault="007D1A86" w:rsidP="007D1A86">
      <w:pPr>
        <w:numPr>
          <w:ilvl w:val="3"/>
          <w:numId w:val="7"/>
        </w:numPr>
        <w:spacing w:after="0" w:line="240" w:lineRule="atLeast"/>
        <w:ind w:left="1134" w:hanging="425"/>
        <w:jc w:val="both"/>
        <w:rPr>
          <w:rFonts w:ascii="Times New Roman" w:eastAsia="Times New Roman" w:hAnsi="Times New Roman" w:cs="Times New Roman"/>
          <w:strike/>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energetsko certificiranje i energetski pregled zgrade sa složenim tehničkim sustavom. </w:t>
      </w:r>
    </w:p>
    <w:p w14:paraId="7B369CDB"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Ovlaštenje za energetsko certificiranje i energetski pregled zgrade sa složenim tehničkim sustavom obuhvaća i ovlaštenje za energetsko certificiranje i energetski pregled zgrade s jednostavnim tehničkim sustavom.</w:t>
      </w:r>
    </w:p>
    <w:p w14:paraId="792C67A7"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Ovlaštenje iz stavka 1. točke 2. ovoga članka obuhvaća i ovlaštenje za redoviti pregled sustava grijanja i sustava hlađenja ili klimatizacije u zgradi ako je ovlaštenje dano fizičkoj osobi strojarske struke.</w:t>
      </w:r>
    </w:p>
    <w:p w14:paraId="379179AA"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Investitor, vlasnik, odnosno korisnik zgrade, ili njezina posebnog dijela, koja podliježe obvezi redovitog pregleda sustava grijanja i sustava hlađenja ili klimatizacije u zgradi dužan je ovlaštenoj osobi osigurati sve podatke i dokumentaciju kojom raspolaže, a koja je potrebna za provedbu redovitog pregleda te druge uvjete za neometani rad.</w:t>
      </w:r>
    </w:p>
    <w:p w14:paraId="62F53C4F" w14:textId="77777777" w:rsidR="007D1A86" w:rsidRPr="007852DA" w:rsidRDefault="007D1A86" w:rsidP="007D1A86">
      <w:pPr>
        <w:spacing w:after="0" w:line="240" w:lineRule="atLeast"/>
        <w:rPr>
          <w:rFonts w:ascii="Times New Roman" w:eastAsia="Times New Roman" w:hAnsi="Times New Roman" w:cs="Times New Roman"/>
          <w:kern w:val="0"/>
          <w:sz w:val="24"/>
          <w:szCs w:val="24"/>
          <w:lang w:eastAsia="hr-HR"/>
          <w14:ligatures w14:val="none"/>
        </w:rPr>
      </w:pPr>
    </w:p>
    <w:p w14:paraId="210EABF0" w14:textId="7D2EADD4" w:rsidR="007D1A86" w:rsidRDefault="007D1A86" w:rsidP="006A382E">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Uvjeti za izdavanje ovlaštenja za energetsko certificiranje i energetski pregled zgrade općenito</w:t>
      </w:r>
    </w:p>
    <w:p w14:paraId="702F7085" w14:textId="77777777" w:rsidR="006A382E" w:rsidRPr="006A382E" w:rsidRDefault="006A382E" w:rsidP="006A382E">
      <w:pPr>
        <w:rPr>
          <w:lang w:eastAsia="hr-HR"/>
        </w:rPr>
      </w:pPr>
    </w:p>
    <w:p w14:paraId="4AE6CD69"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25</w:t>
      </w:r>
      <w:r w:rsidRPr="004303B3">
        <w:rPr>
          <w:rFonts w:ascii="Times New Roman" w:eastAsia="Times New Roman" w:hAnsi="Times New Roman" w:cs="Times New Roman"/>
          <w:b/>
          <w:bCs/>
          <w:color w:val="auto"/>
          <w:kern w:val="0"/>
          <w:sz w:val="24"/>
          <w:szCs w:val="24"/>
          <w:lang w:eastAsia="hr-HR"/>
          <w14:ligatures w14:val="none"/>
        </w:rPr>
        <w:t>.</w:t>
      </w:r>
    </w:p>
    <w:p w14:paraId="136309F7"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Ovlaštenje </w:t>
      </w:r>
      <w:r w:rsidRPr="007852DA">
        <w:rPr>
          <w:rFonts w:ascii="Times New Roman" w:eastAsia="Times New Roman" w:hAnsi="Times New Roman" w:cs="Times New Roman"/>
          <w:sz w:val="24"/>
          <w:szCs w:val="24"/>
          <w:lang w:eastAsia="hr-HR"/>
        </w:rPr>
        <w:t>za energetsko certificiranje i energetski pregled zgrade</w:t>
      </w:r>
      <w:r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sz w:val="24"/>
          <w:szCs w:val="24"/>
          <w:lang w:eastAsia="hr-HR"/>
        </w:rPr>
        <w:t>se daje fizičkoj osobi koja:</w:t>
      </w:r>
    </w:p>
    <w:p w14:paraId="598213E2" w14:textId="77777777" w:rsidR="007D1A86" w:rsidRPr="007852DA" w:rsidRDefault="007D1A86" w:rsidP="007D1A86">
      <w:pPr>
        <w:numPr>
          <w:ilvl w:val="0"/>
          <w:numId w:val="1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završen diplomski sveučilišni studij arhitektonske, građevinske, strojarske ili elektrotehničke struke ili specijalistički diplomski stručni studij arhitektonske, građevinske, strojarske ili elektrotehničke struke i koja je tijekom studija stekla najmanje 300 ECTS bodova</w:t>
      </w:r>
    </w:p>
    <w:p w14:paraId="6E41A60E" w14:textId="77777777" w:rsidR="007D1A86" w:rsidRPr="007852DA" w:rsidRDefault="007D1A86" w:rsidP="007D1A86">
      <w:pPr>
        <w:numPr>
          <w:ilvl w:val="0"/>
          <w:numId w:val="1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najmanje pet godina radnog iskustva u struci ili dvije godine radnog iskustva u projektiranju i/ili stručnom nadzoru građenja, nakon završetka studija iz točke 1. ovoga stavka</w:t>
      </w:r>
    </w:p>
    <w:p w14:paraId="678C68EF" w14:textId="77777777" w:rsidR="007D1A86" w:rsidRPr="007852DA" w:rsidRDefault="007D1A86" w:rsidP="007D1A86">
      <w:pPr>
        <w:numPr>
          <w:ilvl w:val="0"/>
          <w:numId w:val="1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je uspješno završila odgovarajući program stručnog osposobljavanja Modul 1, odnosno Modul 2 propisan pravilnikom iz članka  </w:t>
      </w:r>
      <w:r w:rsidRPr="007852DA" w:rsidDel="001D49F3">
        <w:rPr>
          <w:rFonts w:ascii="Times New Roman" w:eastAsia="Times New Roman" w:hAnsi="Times New Roman" w:cs="Times New Roman"/>
          <w:kern w:val="0"/>
          <w:sz w:val="24"/>
          <w:szCs w:val="24"/>
          <w:lang w:eastAsia="hr-HR"/>
          <w14:ligatures w14:val="none"/>
        </w:rPr>
        <w:t>40</w:t>
      </w:r>
      <w:r w:rsidRPr="007852DA">
        <w:rPr>
          <w:rFonts w:ascii="Times New Roman" w:eastAsia="Times New Roman" w:hAnsi="Times New Roman" w:cs="Times New Roman"/>
          <w:kern w:val="0"/>
          <w:sz w:val="24"/>
          <w:szCs w:val="24"/>
          <w:lang w:eastAsia="hr-HR"/>
          <w14:ligatures w14:val="none"/>
        </w:rPr>
        <w:t>. ovoga Zakona.</w:t>
      </w:r>
    </w:p>
    <w:p w14:paraId="10A290CA"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Ovlaštenje za energetsko certificiranje i energetski pregled zgrade s jednostavnim tehničkim sustavom, osim osobama iz stavka 1. ovoga članka, daje se i fizičkoj osobi koja:</w:t>
      </w:r>
    </w:p>
    <w:p w14:paraId="47994171" w14:textId="77777777" w:rsidR="007D1A86" w:rsidRPr="007852DA" w:rsidRDefault="007D1A86" w:rsidP="007D1A86">
      <w:pPr>
        <w:numPr>
          <w:ilvl w:val="0"/>
          <w:numId w:val="13"/>
        </w:numPr>
        <w:spacing w:after="0" w:line="240" w:lineRule="atLeast"/>
        <w:ind w:left="1134" w:hanging="426"/>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završen prijediplomski sveučilišni, odnosno prijediplomski stručni studij arhitektonske, građevinske, strojarske ili elektrotehničke struke</w:t>
      </w:r>
    </w:p>
    <w:p w14:paraId="5D705E65" w14:textId="77777777" w:rsidR="007D1A86" w:rsidRPr="007852DA" w:rsidRDefault="007D1A86" w:rsidP="007D1A86">
      <w:pPr>
        <w:numPr>
          <w:ilvl w:val="0"/>
          <w:numId w:val="13"/>
        </w:numPr>
        <w:spacing w:after="0" w:line="240" w:lineRule="atLeast"/>
        <w:ind w:left="1134" w:hanging="426"/>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najmanje deset godina radnog iskustva u struci ili pet godina radnog iskustva u projektiranju i/ili stručnom nadzoru građenja, nakon završetka studija iz točke  1. ovoga stavka</w:t>
      </w:r>
    </w:p>
    <w:p w14:paraId="3AE23A6F" w14:textId="77777777" w:rsidR="007D1A86" w:rsidRPr="007852DA" w:rsidRDefault="007D1A86" w:rsidP="007D1A86">
      <w:pPr>
        <w:numPr>
          <w:ilvl w:val="0"/>
          <w:numId w:val="13"/>
        </w:numPr>
        <w:spacing w:after="0" w:line="240" w:lineRule="atLeast"/>
        <w:ind w:left="1134" w:hanging="426"/>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je uspješno završila odgovarajući program stručnog osposobljavanja iz članka </w:t>
      </w:r>
      <w:r w:rsidRPr="007852DA" w:rsidDel="001D49F3">
        <w:rPr>
          <w:rFonts w:ascii="Times New Roman" w:eastAsia="Times New Roman" w:hAnsi="Times New Roman" w:cs="Times New Roman"/>
          <w:kern w:val="0"/>
          <w:sz w:val="24"/>
          <w:szCs w:val="24"/>
          <w:lang w:eastAsia="hr-HR"/>
          <w14:ligatures w14:val="none"/>
        </w:rPr>
        <w:t>31</w:t>
      </w:r>
      <w:r w:rsidRPr="007852DA">
        <w:rPr>
          <w:rFonts w:ascii="Times New Roman" w:eastAsia="Times New Roman" w:hAnsi="Times New Roman" w:cs="Times New Roman"/>
          <w:kern w:val="0"/>
          <w:sz w:val="24"/>
          <w:szCs w:val="24"/>
          <w:lang w:eastAsia="hr-HR"/>
          <w14:ligatures w14:val="none"/>
        </w:rPr>
        <w:t>. stavka 1. ovoga Zakona.</w:t>
      </w:r>
    </w:p>
    <w:p w14:paraId="13E883D3"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5A1604C6"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Uvjeti za izdavanje ovlaštenja za energetsko certificiranje i energetski pregled zgrade – za pojedine struke</w:t>
      </w:r>
    </w:p>
    <w:p w14:paraId="19C218F1" w14:textId="77777777" w:rsidR="007D1A86" w:rsidRPr="007852DA" w:rsidRDefault="007D1A86" w:rsidP="007D1A86">
      <w:pPr>
        <w:spacing w:after="0" w:line="240" w:lineRule="atLeast"/>
        <w:jc w:val="both"/>
        <w:rPr>
          <w:rFonts w:ascii="Times New Roman" w:eastAsia="Times New Roman" w:hAnsi="Times New Roman" w:cs="Times New Roman"/>
          <w:sz w:val="24"/>
          <w:szCs w:val="24"/>
          <w:lang w:eastAsia="hr-HR"/>
        </w:rPr>
      </w:pPr>
    </w:p>
    <w:p w14:paraId="46439670"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lastRenderedPageBreak/>
        <w:t xml:space="preserve">Članak </w:t>
      </w:r>
      <w:r w:rsidRPr="004303B3" w:rsidDel="00B34504">
        <w:rPr>
          <w:rFonts w:ascii="Times New Roman" w:eastAsia="Times New Roman" w:hAnsi="Times New Roman" w:cs="Times New Roman"/>
          <w:b/>
          <w:bCs/>
          <w:i w:val="0"/>
          <w:iCs w:val="0"/>
          <w:color w:val="auto"/>
          <w:sz w:val="24"/>
          <w:szCs w:val="24"/>
          <w:lang w:eastAsia="hr-HR"/>
        </w:rPr>
        <w:t>26</w:t>
      </w:r>
      <w:r w:rsidRPr="004303B3">
        <w:rPr>
          <w:rFonts w:ascii="Times New Roman" w:eastAsia="Times New Roman" w:hAnsi="Times New Roman" w:cs="Times New Roman"/>
          <w:b/>
          <w:bCs/>
          <w:color w:val="auto"/>
          <w:kern w:val="0"/>
          <w:sz w:val="24"/>
          <w:szCs w:val="24"/>
          <w:lang w:eastAsia="hr-HR"/>
          <w14:ligatures w14:val="none"/>
        </w:rPr>
        <w:t>.</w:t>
      </w:r>
    </w:p>
    <w:p w14:paraId="29EF2C11"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Ovlaštenje za energetsko certificiranje i energetski pregled zgrade s jednostavnim tehničkim sustavom daje se fizičkoj osobi koja ispunjava uvjete iz članka</w:t>
      </w:r>
      <w:r w:rsidRPr="007852DA" w:rsidDel="004676EC">
        <w:rPr>
          <w:rFonts w:ascii="Times New Roman" w:eastAsia="Times New Roman" w:hAnsi="Times New Roman" w:cs="Times New Roman"/>
          <w:kern w:val="0"/>
          <w:sz w:val="24"/>
          <w:szCs w:val="24"/>
          <w:lang w:eastAsia="hr-HR"/>
          <w14:ligatures w14:val="none"/>
        </w:rPr>
        <w:t xml:space="preserve"> </w:t>
      </w:r>
      <w:r w:rsidRPr="007852DA" w:rsidDel="001D49F3">
        <w:rPr>
          <w:rFonts w:ascii="Times New Roman" w:eastAsia="Times New Roman" w:hAnsi="Times New Roman" w:cs="Times New Roman"/>
          <w:kern w:val="0"/>
          <w:sz w:val="24"/>
          <w:szCs w:val="24"/>
          <w:lang w:eastAsia="hr-HR"/>
          <w14:ligatures w14:val="none"/>
        </w:rPr>
        <w:t>25</w:t>
      </w:r>
      <w:r w:rsidRPr="007852DA">
        <w:rPr>
          <w:rFonts w:ascii="Times New Roman" w:eastAsia="Times New Roman" w:hAnsi="Times New Roman" w:cs="Times New Roman"/>
          <w:kern w:val="0"/>
          <w:sz w:val="24"/>
          <w:szCs w:val="24"/>
          <w:lang w:eastAsia="hr-HR"/>
          <w14:ligatures w14:val="none"/>
        </w:rPr>
        <w:t xml:space="preserve">. stavka 1. </w:t>
      </w:r>
      <w:r w:rsidRPr="007852DA">
        <w:rPr>
          <w:rFonts w:ascii="Times New Roman" w:eastAsia="Times New Roman" w:hAnsi="Times New Roman" w:cs="Times New Roman"/>
          <w:sz w:val="24"/>
          <w:szCs w:val="24"/>
          <w:lang w:eastAsia="hr-HR"/>
        </w:rPr>
        <w:t xml:space="preserve">točaka </w:t>
      </w:r>
      <w:r w:rsidRPr="007852DA">
        <w:rPr>
          <w:rFonts w:ascii="Times New Roman" w:eastAsia="Times New Roman" w:hAnsi="Times New Roman" w:cs="Times New Roman"/>
          <w:kern w:val="0"/>
          <w:sz w:val="24"/>
          <w:szCs w:val="24"/>
          <w:lang w:eastAsia="hr-HR"/>
          <w14:ligatures w14:val="none"/>
        </w:rPr>
        <w:t xml:space="preserve">1. i 2. ili stavka 2. ovoga Zakona i koja je uspješno završila program stručnog osposobljavanja Modul 1 propisan pravilnikom iz članka </w:t>
      </w:r>
      <w:r w:rsidRPr="007852DA" w:rsidDel="001D49F3">
        <w:rPr>
          <w:rFonts w:ascii="Times New Roman" w:eastAsia="Times New Roman" w:hAnsi="Times New Roman" w:cs="Times New Roman"/>
          <w:kern w:val="0"/>
          <w:sz w:val="24"/>
          <w:szCs w:val="24"/>
          <w:lang w:eastAsia="hr-HR"/>
          <w14:ligatures w14:val="none"/>
        </w:rPr>
        <w:t>40</w:t>
      </w:r>
      <w:r w:rsidRPr="007852DA">
        <w:rPr>
          <w:rFonts w:ascii="Times New Roman" w:eastAsia="Times New Roman" w:hAnsi="Times New Roman" w:cs="Times New Roman"/>
          <w:kern w:val="0"/>
          <w:sz w:val="24"/>
          <w:szCs w:val="24"/>
          <w:lang w:eastAsia="hr-HR"/>
          <w14:ligatures w14:val="none"/>
        </w:rPr>
        <w:t>. ovoga Zakona.</w:t>
      </w:r>
    </w:p>
    <w:p w14:paraId="577A58CC"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(2) Ovlaštenje za energetsko certificiranje i energetski pregled zgrade sa složenim tehničkim sustavom daje se fizičkoj osobi koja ispunjava uvjete iz članka </w:t>
      </w:r>
      <w:r w:rsidRPr="007852DA" w:rsidDel="001D49F3">
        <w:rPr>
          <w:rFonts w:ascii="Times New Roman" w:eastAsia="Times New Roman" w:hAnsi="Times New Roman" w:cs="Times New Roman"/>
          <w:kern w:val="0"/>
          <w:sz w:val="24"/>
          <w:szCs w:val="24"/>
          <w:lang w:eastAsia="hr-HR"/>
          <w14:ligatures w14:val="none"/>
        </w:rPr>
        <w:t>25</w:t>
      </w:r>
      <w:r w:rsidRPr="007852DA">
        <w:rPr>
          <w:rFonts w:ascii="Times New Roman" w:eastAsia="Times New Roman" w:hAnsi="Times New Roman" w:cs="Times New Roman"/>
          <w:kern w:val="0"/>
          <w:sz w:val="24"/>
          <w:szCs w:val="24"/>
          <w:lang w:eastAsia="hr-HR"/>
          <w14:ligatures w14:val="none"/>
        </w:rPr>
        <w:t xml:space="preserve">. stavka 1.  točaka 1. i 2. ovoga Zakona i koja je uspješno završila program stručnog osposobljavanja Modul 2 propisan pravilnikom iz članka </w:t>
      </w:r>
      <w:r w:rsidRPr="007852DA" w:rsidDel="001D49F3">
        <w:rPr>
          <w:rFonts w:ascii="Times New Roman" w:eastAsia="Times New Roman" w:hAnsi="Times New Roman" w:cs="Times New Roman"/>
          <w:kern w:val="0"/>
          <w:sz w:val="24"/>
          <w:szCs w:val="24"/>
          <w:lang w:eastAsia="hr-HR"/>
          <w14:ligatures w14:val="none"/>
        </w:rPr>
        <w:t>40</w:t>
      </w:r>
      <w:r w:rsidRPr="007852DA">
        <w:rPr>
          <w:rFonts w:ascii="Times New Roman" w:eastAsia="Times New Roman" w:hAnsi="Times New Roman" w:cs="Times New Roman"/>
          <w:kern w:val="0"/>
          <w:sz w:val="24"/>
          <w:szCs w:val="24"/>
          <w:lang w:eastAsia="hr-HR"/>
          <w14:ligatures w14:val="none"/>
        </w:rPr>
        <w:t>. ovoga Zakona, kako slijedi:</w:t>
      </w:r>
    </w:p>
    <w:p w14:paraId="0BAD7509" w14:textId="77777777" w:rsidR="007D1A86" w:rsidRPr="007852DA" w:rsidRDefault="007D1A86" w:rsidP="007D1A86">
      <w:pPr>
        <w:numPr>
          <w:ilvl w:val="0"/>
          <w:numId w:val="14"/>
        </w:numPr>
        <w:spacing w:after="0" w:line="240" w:lineRule="atLeast"/>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strojarski dio tehničkog sustava ovlašćuje se osoba strojarske struke</w:t>
      </w:r>
    </w:p>
    <w:p w14:paraId="186F9577" w14:textId="77777777" w:rsidR="007D1A86" w:rsidRPr="007852DA" w:rsidRDefault="007D1A86" w:rsidP="007D1A86">
      <w:pPr>
        <w:numPr>
          <w:ilvl w:val="0"/>
          <w:numId w:val="14"/>
        </w:numPr>
        <w:spacing w:after="0" w:line="240" w:lineRule="atLeast"/>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elektrotehnički dio tehničkog sustava ovlašćuje se osoba elektrotehničke struke</w:t>
      </w:r>
    </w:p>
    <w:p w14:paraId="0BC5BCBE" w14:textId="77777777" w:rsidR="007D1A86" w:rsidRPr="007852DA" w:rsidRDefault="007D1A86" w:rsidP="007D1A86">
      <w:pPr>
        <w:numPr>
          <w:ilvl w:val="0"/>
          <w:numId w:val="14"/>
        </w:numPr>
        <w:spacing w:after="0" w:line="240" w:lineRule="atLeast"/>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sustave automatskog reguliranja i upravljanja ovlašćuje se osoba elektrotehničke struke ili strojarske struke i</w:t>
      </w:r>
    </w:p>
    <w:p w14:paraId="3BE67594" w14:textId="77777777" w:rsidR="007D1A86" w:rsidRPr="007852DA" w:rsidRDefault="007D1A86" w:rsidP="007D1A86">
      <w:pPr>
        <w:numPr>
          <w:ilvl w:val="0"/>
          <w:numId w:val="14"/>
        </w:numPr>
        <w:spacing w:after="0" w:line="240" w:lineRule="atLeast"/>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građevinski dio zgrade ovlašćuje se osoba arhitektonske ili građevinske struke.</w:t>
      </w:r>
    </w:p>
    <w:p w14:paraId="13397D38" w14:textId="77777777" w:rsidR="007D1A86" w:rsidRPr="007852DA" w:rsidRDefault="007D1A86" w:rsidP="007D1A86">
      <w:pPr>
        <w:rPr>
          <w:highlight w:val="green"/>
        </w:rPr>
      </w:pPr>
    </w:p>
    <w:p w14:paraId="1F8587A4"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Obveze osoba ovlaštenih za energetsko certificiranje i energetski pregled zgrade</w:t>
      </w:r>
    </w:p>
    <w:p w14:paraId="60B15E31" w14:textId="77777777" w:rsidR="007D1A86" w:rsidRPr="007852DA" w:rsidRDefault="007D1A86" w:rsidP="007D1A86">
      <w:pPr>
        <w:rPr>
          <w:i/>
          <w:iCs/>
        </w:rPr>
      </w:pPr>
    </w:p>
    <w:p w14:paraId="0F775FCF"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27</w:t>
      </w:r>
      <w:r w:rsidRPr="004303B3">
        <w:rPr>
          <w:rFonts w:ascii="Times New Roman" w:eastAsia="Times New Roman" w:hAnsi="Times New Roman" w:cs="Times New Roman"/>
          <w:b/>
          <w:bCs/>
          <w:color w:val="auto"/>
          <w:kern w:val="0"/>
          <w:sz w:val="24"/>
          <w:szCs w:val="24"/>
          <w:lang w:eastAsia="hr-HR"/>
          <w14:ligatures w14:val="none"/>
        </w:rPr>
        <w:t>.</w:t>
      </w:r>
    </w:p>
    <w:p w14:paraId="71A35227"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Ovlaštena osoba dužna je poslove za koje je ovlaštena obavljati stručno, samostalno, neovisno i nepristrano.</w:t>
      </w:r>
    </w:p>
    <w:p w14:paraId="219386B9" w14:textId="77777777" w:rsidR="007D1A86" w:rsidRPr="007852DA" w:rsidRDefault="007D1A86" w:rsidP="007D1A86">
      <w:pPr>
        <w:spacing w:after="0" w:line="240" w:lineRule="atLeast"/>
        <w:ind w:left="142" w:firstLine="566"/>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Ovlaštena osoba je odgovorna da energetski certifikat, energetski pregled zgrade i redoviti pregled sustava grijanja i sustava hlađenja ili klimatizacije u zgradi bude izrađen točno i u skladu s propisima iz područja energetske učinkovitosti, gradnje,</w:t>
      </w:r>
      <w:r w:rsidRPr="007852DA">
        <w:rPr>
          <w:rFonts w:ascii="Times New Roman" w:eastAsia="Times New Roman" w:hAnsi="Times New Roman" w:cs="Times New Roman"/>
          <w:sz w:val="24"/>
          <w:szCs w:val="24"/>
        </w:rPr>
        <w:t xml:space="preserve"> drugim propisima kojima se uređuju zahtjevi i uvjeti za građevinu te </w:t>
      </w:r>
      <w:r w:rsidRPr="007852DA">
        <w:rPr>
          <w:rFonts w:ascii="Times New Roman" w:eastAsia="Times New Roman" w:hAnsi="Times New Roman" w:cs="Times New Roman"/>
          <w:kern w:val="0"/>
          <w:sz w:val="24"/>
          <w:szCs w:val="24"/>
          <w:lang w:eastAsia="hr-HR"/>
          <w14:ligatures w14:val="none"/>
        </w:rPr>
        <w:t>pravilima struke.</w:t>
      </w:r>
    </w:p>
    <w:p w14:paraId="33A4380E"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Ovlaštena osoba dužna je:</w:t>
      </w:r>
    </w:p>
    <w:p w14:paraId="3E074A8D" w14:textId="77777777" w:rsidR="007D1A86" w:rsidRPr="007852DA" w:rsidRDefault="007D1A86" w:rsidP="007D1A86">
      <w:pPr>
        <w:numPr>
          <w:ilvl w:val="0"/>
          <w:numId w:val="1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voditi evidenciju o izdanim energetskim certifikatima, obavljenim energetskim pregledima zgrade i redovitim pregledima sustava grijanja i sustava hlađenja ili klimatizacije u zgradi</w:t>
      </w:r>
    </w:p>
    <w:p w14:paraId="38C3D86B" w14:textId="77777777" w:rsidR="007D1A86" w:rsidRPr="007852DA" w:rsidRDefault="007D1A86" w:rsidP="007D1A86">
      <w:pPr>
        <w:numPr>
          <w:ilvl w:val="0"/>
          <w:numId w:val="1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osigurati sve podatke i dokumentaciju s kojom raspolaže, a koja je potrebna za provedbu neovisne kontrole</w:t>
      </w:r>
    </w:p>
    <w:p w14:paraId="4C524881" w14:textId="77777777" w:rsidR="007D1A86" w:rsidRPr="007852DA" w:rsidRDefault="007D1A86" w:rsidP="007D1A86">
      <w:pPr>
        <w:numPr>
          <w:ilvl w:val="0"/>
          <w:numId w:val="1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čuvati dokumentaciju o tome najmanje deset godina i</w:t>
      </w:r>
    </w:p>
    <w:p w14:paraId="0BB44938" w14:textId="77777777" w:rsidR="007D1A86" w:rsidRPr="007852DA" w:rsidRDefault="007D1A86" w:rsidP="007D1A86">
      <w:pPr>
        <w:numPr>
          <w:ilvl w:val="0"/>
          <w:numId w:val="1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stručno se usavršavati na način propisan pravilnikom iz članka </w:t>
      </w:r>
      <w:r w:rsidRPr="007852DA" w:rsidDel="001D49F3">
        <w:rPr>
          <w:rFonts w:ascii="Times New Roman" w:eastAsia="Times New Roman" w:hAnsi="Times New Roman" w:cs="Times New Roman"/>
          <w:kern w:val="0"/>
          <w:sz w:val="24"/>
          <w:szCs w:val="24"/>
          <w:lang w:eastAsia="hr-HR"/>
          <w14:ligatures w14:val="none"/>
        </w:rPr>
        <w:t>40</w:t>
      </w:r>
      <w:r w:rsidRPr="007852DA">
        <w:rPr>
          <w:rFonts w:ascii="Times New Roman" w:eastAsia="Times New Roman" w:hAnsi="Times New Roman" w:cs="Times New Roman"/>
          <w:kern w:val="0"/>
          <w:sz w:val="24"/>
          <w:szCs w:val="24"/>
          <w:lang w:eastAsia="hr-HR"/>
          <w14:ligatures w14:val="none"/>
        </w:rPr>
        <w:t>. ovoga Zakona.</w:t>
      </w:r>
    </w:p>
    <w:p w14:paraId="1E69A058"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Ovlaštena osoba dužna je ispunjavati uvjete za izdavanje ovlaštenja trajno i o svakoj promjeni koja se odnosi na uvjete izdavanja ovlaštenja obavijestiti Ministarstvo u roku od osam dana od nastale promjene.</w:t>
      </w:r>
    </w:p>
    <w:p w14:paraId="55390FE2"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0923289F"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Izbjegavanje sukoba interesa u energetskom certificiranju zgrada</w:t>
      </w:r>
    </w:p>
    <w:p w14:paraId="24DA153C" w14:textId="77777777" w:rsidR="007D1A86" w:rsidRPr="007852DA" w:rsidRDefault="007D1A86" w:rsidP="007D1A86">
      <w:pPr>
        <w:rPr>
          <w:i/>
          <w:iCs/>
        </w:rPr>
      </w:pPr>
    </w:p>
    <w:p w14:paraId="5D6D5E7C" w14:textId="743F46C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28</w:t>
      </w:r>
      <w:r w:rsidRPr="004303B3">
        <w:rPr>
          <w:rFonts w:ascii="Times New Roman" w:eastAsia="Times New Roman" w:hAnsi="Times New Roman" w:cs="Times New Roman"/>
          <w:b/>
          <w:bCs/>
          <w:color w:val="auto"/>
          <w:kern w:val="0"/>
          <w:sz w:val="24"/>
          <w:szCs w:val="24"/>
          <w:lang w:eastAsia="hr-HR"/>
          <w14:ligatures w14:val="none"/>
        </w:rPr>
        <w:t>.</w:t>
      </w:r>
    </w:p>
    <w:p w14:paraId="47CEA405"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Ovlaštena osoba ne smije izdati energetski certifikat, obaviti energetski pregled zgrade ili redoviti pregled sustava grijanja i sustava hlađenja ili klimatizacije u zgradi za naručitelja pravnu osobu u kojoj:</w:t>
      </w:r>
    </w:p>
    <w:p w14:paraId="5D774003" w14:textId="77777777" w:rsidR="007D1A86" w:rsidRPr="007852DA" w:rsidRDefault="007D1A86" w:rsidP="007D1A86">
      <w:pPr>
        <w:numPr>
          <w:ilvl w:val="0"/>
          <w:numId w:val="16"/>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dionice ili poslovne udjele</w:t>
      </w:r>
    </w:p>
    <w:p w14:paraId="42DF9805" w14:textId="77777777" w:rsidR="007D1A86" w:rsidRPr="007852DA" w:rsidRDefault="007D1A86" w:rsidP="007D1A86">
      <w:pPr>
        <w:numPr>
          <w:ilvl w:val="0"/>
          <w:numId w:val="16"/>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član nadzornog odbora, član uprave, prokurist, opunomoćenik ili zaposlenik</w:t>
      </w:r>
    </w:p>
    <w:p w14:paraId="16D7C4FF" w14:textId="77777777" w:rsidR="007D1A86" w:rsidRPr="007852DA" w:rsidRDefault="007D1A86" w:rsidP="007D1A86">
      <w:pPr>
        <w:numPr>
          <w:ilvl w:val="0"/>
          <w:numId w:val="16"/>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član nadzornog odbora, član uprave, prokurist, opunomoćenik ili zaposlenik njegov bračni drug ili srodnik u ravnoj liniji.</w:t>
      </w:r>
    </w:p>
    <w:p w14:paraId="6EAD218E"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(2) Ovlaštena osoba ne smije izdati energetski certifikat, obaviti energetski pregled zgrade ili redoviti pregled sustava grijanja i sustava hlađenja ili klimatizacije za zgradu:</w:t>
      </w:r>
    </w:p>
    <w:p w14:paraId="02ED4A43" w14:textId="4CB3EB55" w:rsidR="007D1A86" w:rsidRPr="007852DA" w:rsidRDefault="007D1A86" w:rsidP="007D1A86">
      <w:pPr>
        <w:numPr>
          <w:ilvl w:val="0"/>
          <w:numId w:val="17"/>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za koju je </w:t>
      </w:r>
      <w:r w:rsidR="0084104F">
        <w:rPr>
          <w:rFonts w:ascii="Times New Roman" w:eastAsia="Times New Roman" w:hAnsi="Times New Roman" w:cs="Times New Roman"/>
          <w:kern w:val="0"/>
          <w:sz w:val="24"/>
          <w:szCs w:val="24"/>
          <w:lang w:eastAsia="hr-HR"/>
          <w14:ligatures w14:val="none"/>
        </w:rPr>
        <w:t>o</w:t>
      </w:r>
      <w:r w:rsidR="0084104F" w:rsidRPr="007852DA">
        <w:rPr>
          <w:rFonts w:ascii="Times New Roman" w:eastAsia="Times New Roman" w:hAnsi="Times New Roman" w:cs="Times New Roman"/>
          <w:kern w:val="0"/>
          <w:sz w:val="24"/>
          <w:szCs w:val="24"/>
          <w:lang w:eastAsia="hr-HR"/>
          <w14:ligatures w14:val="none"/>
        </w:rPr>
        <w:t>vlaštena osoba</w:t>
      </w:r>
      <w:r w:rsidRPr="007852DA">
        <w:rPr>
          <w:rFonts w:ascii="Times New Roman" w:eastAsia="Times New Roman" w:hAnsi="Times New Roman" w:cs="Times New Roman"/>
          <w:kern w:val="0"/>
          <w:sz w:val="24"/>
          <w:szCs w:val="24"/>
          <w:lang w:eastAsia="hr-HR"/>
          <w14:ligatures w14:val="none"/>
        </w:rPr>
        <w:t xml:space="preserve"> ili pravna osoba u kojoj je zaposlena sudjelovala u izradi projekta, kontroli projekta, stručnom nadzoru građenja, građenju ili održavanju zgrade</w:t>
      </w:r>
    </w:p>
    <w:p w14:paraId="6446A19D" w14:textId="77777777" w:rsidR="007D1A86" w:rsidRPr="007852DA" w:rsidRDefault="007D1A86" w:rsidP="007D1A86">
      <w:pPr>
        <w:numPr>
          <w:ilvl w:val="0"/>
          <w:numId w:val="17"/>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koja je u njezinu vlasništvu, suvlasništvu ili zajedničkom vlasništvu</w:t>
      </w:r>
    </w:p>
    <w:p w14:paraId="04B2E380" w14:textId="77777777" w:rsidR="007D1A86" w:rsidRPr="007852DA" w:rsidRDefault="007D1A86" w:rsidP="007D1A86">
      <w:pPr>
        <w:numPr>
          <w:ilvl w:val="0"/>
          <w:numId w:val="17"/>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koja je u vlasništvu, suvlasništvu ili zajedničkom vlasništvu pravne osobe u kojoj je zaposlena, bračnog druga ili srodnika u ravnoj liniji</w:t>
      </w:r>
    </w:p>
    <w:p w14:paraId="5DCE5959" w14:textId="77777777" w:rsidR="007D1A86" w:rsidRPr="007852DA" w:rsidRDefault="007D1A86" w:rsidP="007D1A86">
      <w:pPr>
        <w:numPr>
          <w:ilvl w:val="0"/>
          <w:numId w:val="17"/>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koja je u vlasništvu osobe za koju obavlja poslove posredovanja kod kupoprodaje, iznajmljivanja, davanja u zakup ili na leasing.</w:t>
      </w:r>
    </w:p>
    <w:p w14:paraId="50469FD8"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Ovlaštena osoba zaposlena kod pravne osobe koja je opskrbljivač energijom ne smije izraditi energetski certifikat, obaviti energetski pregled zgrade ili redoviti pregled sustava grijanja i sustava hlađenja ili klimatizacije za naručitelja u zgradi koju opskrbljuje energijom.</w:t>
      </w:r>
    </w:p>
    <w:p w14:paraId="406F0C9E"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Ovlaštena osoba koja je zaposlenik upravitelja zgrade ili posrednika u prometu nekretninama ne smije izraditi energetski certifikat, obaviti energetski pregled zgrade ili redoviti pregled sustava grijanja i sustava hlađenja ili klimatizacije za naručitelja u zgradi u kojoj je upravitelj, odnosno za naručitelja u zgradi za koju je posrednik u prometu nekretnine.</w:t>
      </w:r>
    </w:p>
    <w:p w14:paraId="7F43D97E"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6FC1BDD2" w14:textId="2EC8DD07" w:rsidR="004679D4" w:rsidRPr="00984B23" w:rsidRDefault="004679D4" w:rsidP="004679D4">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Energetsko certificiranje zgrada za osobe iz Europskog gospodarskog prostora u Hrvatskoj</w:t>
      </w:r>
    </w:p>
    <w:p w14:paraId="769C12CD" w14:textId="77777777" w:rsidR="004679D4" w:rsidRPr="007852DA" w:rsidRDefault="004679D4" w:rsidP="004679D4">
      <w:pPr>
        <w:spacing w:after="0" w:line="240" w:lineRule="atLeast"/>
        <w:jc w:val="center"/>
        <w:rPr>
          <w:rFonts w:ascii="Times New Roman" w:eastAsia="Times New Roman" w:hAnsi="Times New Roman" w:cs="Times New Roman"/>
          <w:i/>
          <w:iCs/>
          <w:sz w:val="24"/>
          <w:szCs w:val="24"/>
          <w:lang w:eastAsia="hr-HR"/>
        </w:rPr>
      </w:pPr>
    </w:p>
    <w:p w14:paraId="5C8A49DE" w14:textId="77777777" w:rsidR="004679D4" w:rsidRPr="004303B3" w:rsidRDefault="004679D4" w:rsidP="004679D4">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29</w:t>
      </w:r>
      <w:r w:rsidRPr="004303B3">
        <w:rPr>
          <w:rFonts w:ascii="Times New Roman" w:eastAsia="Times New Roman" w:hAnsi="Times New Roman" w:cs="Times New Roman"/>
          <w:b/>
          <w:bCs/>
          <w:color w:val="auto"/>
          <w:kern w:val="0"/>
          <w:sz w:val="24"/>
          <w:szCs w:val="24"/>
          <w:lang w:eastAsia="hr-HR"/>
          <w14:ligatures w14:val="none"/>
        </w:rPr>
        <w:t>.</w:t>
      </w:r>
    </w:p>
    <w:p w14:paraId="4040AC2E" w14:textId="0164B880" w:rsidR="004679D4" w:rsidRPr="007852DA" w:rsidRDefault="004679D4" w:rsidP="004679D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Osobe iz država </w:t>
      </w:r>
      <w:r w:rsidRPr="00C22CCC">
        <w:rPr>
          <w:rFonts w:ascii="Times New Roman" w:eastAsia="Times New Roman" w:hAnsi="Times New Roman" w:cs="Times New Roman"/>
          <w:kern w:val="0"/>
          <w:sz w:val="24"/>
          <w:szCs w:val="24"/>
          <w:lang w:eastAsia="hr-HR"/>
          <w14:ligatures w14:val="none"/>
        </w:rPr>
        <w:t>članica Europskoga gospodarskog prostora (u daljnjem tekstu: EGP</w:t>
      </w:r>
      <w:r w:rsidRPr="005B4D5C">
        <w:rPr>
          <w:rFonts w:ascii="Times New Roman" w:eastAsia="Times New Roman" w:hAnsi="Times New Roman" w:cs="Times New Roman"/>
          <w:kern w:val="0"/>
          <w:sz w:val="24"/>
          <w:szCs w:val="24"/>
          <w:lang w:eastAsia="hr-HR"/>
          <w14:ligatures w14:val="none"/>
        </w:rPr>
        <w:t>)</w:t>
      </w:r>
      <w:r w:rsidRPr="003A7F5F">
        <w:rPr>
          <w:rFonts w:ascii="Times New Roman" w:eastAsia="Times New Roman" w:hAnsi="Times New Roman" w:cs="Times New Roman"/>
          <w:color w:val="FF0000"/>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 xml:space="preserve">mogu u Republici Hrvatskoj povremeno ili privremeno obavljati poslove energetskog certificiranja i energetskog pregleda zgrade nakon što prije početka prvog pružanja usluge o tome obavijeste Ministarstvo. </w:t>
      </w:r>
    </w:p>
    <w:p w14:paraId="64732E55" w14:textId="660DEC13" w:rsidR="004679D4" w:rsidRPr="007852DA" w:rsidRDefault="004679D4" w:rsidP="004679D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 zaprimljenoj obavijesti Ministarstvo izdaje potvrdu.</w:t>
      </w:r>
    </w:p>
    <w:p w14:paraId="31C56C90" w14:textId="0B6C531C" w:rsidR="004679D4" w:rsidRPr="00ED5A27" w:rsidRDefault="004679D4" w:rsidP="004679D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(3)</w:t>
      </w:r>
      <w:r w:rsidR="00E54DAB">
        <w:rPr>
          <w:rFonts w:ascii="Times New Roman" w:eastAsia="Times New Roman" w:hAnsi="Times New Roman" w:cs="Times New Roman"/>
          <w:kern w:val="0"/>
          <w:sz w:val="24"/>
          <w:szCs w:val="24"/>
          <w:lang w:eastAsia="hr-HR"/>
          <w14:ligatures w14:val="none"/>
        </w:rPr>
        <w:t xml:space="preserve"> </w:t>
      </w:r>
      <w:r w:rsidRPr="00ED5A27">
        <w:rPr>
          <w:rFonts w:ascii="Times New Roman" w:eastAsia="Times New Roman" w:hAnsi="Times New Roman" w:cs="Times New Roman"/>
          <w:kern w:val="0"/>
          <w:sz w:val="24"/>
          <w:szCs w:val="24"/>
          <w:lang w:eastAsia="hr-HR"/>
          <w14:ligatures w14:val="none"/>
        </w:rPr>
        <w:t>Osobe iz država članica EGP-a koji će usluge energetskog certificiranja i energetskog pregleda zgrade u Republici Hrvatskoj pružati samostalno ili kao zaposlene osobe dužne su ishoditi rješenje o priznavanju inozemne stručne kvalifikacije.</w:t>
      </w:r>
    </w:p>
    <w:p w14:paraId="7DE2A98C" w14:textId="6BF3CF78" w:rsidR="004679D4" w:rsidRPr="00ED5A27" w:rsidRDefault="004679D4" w:rsidP="004679D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 xml:space="preserve">(4) Rješenje iz stavka </w:t>
      </w:r>
      <w:r w:rsidR="007C1AC3" w:rsidRPr="00ED5A27">
        <w:rPr>
          <w:rFonts w:ascii="Times New Roman" w:eastAsia="Times New Roman" w:hAnsi="Times New Roman" w:cs="Times New Roman"/>
          <w:kern w:val="0"/>
          <w:sz w:val="24"/>
          <w:szCs w:val="24"/>
          <w:lang w:eastAsia="hr-HR"/>
          <w14:ligatures w14:val="none"/>
        </w:rPr>
        <w:t>3</w:t>
      </w:r>
      <w:r w:rsidRPr="00ED5A27">
        <w:rPr>
          <w:rFonts w:ascii="Times New Roman" w:eastAsia="Times New Roman" w:hAnsi="Times New Roman" w:cs="Times New Roman"/>
          <w:kern w:val="0"/>
          <w:sz w:val="24"/>
          <w:szCs w:val="24"/>
          <w:lang w:eastAsia="hr-HR"/>
          <w14:ligatures w14:val="none"/>
        </w:rPr>
        <w:t>. ovoga članka izdaje Ministarstvo u skladu s propisom kojim se uređuje priznavanje inozemnih stručnih kvalifikacija i ovim Zakonom.</w:t>
      </w:r>
    </w:p>
    <w:p w14:paraId="7B8F6CDF" w14:textId="77777777" w:rsidR="004679D4" w:rsidRPr="00ED5A27" w:rsidRDefault="004679D4" w:rsidP="004679D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(5) Postupak priznavanja inozemne stručne kvalifikacije iz stavka 3. pokreće se na zahtjev osobe iz države članice EGP-a.</w:t>
      </w:r>
    </w:p>
    <w:p w14:paraId="4850A185" w14:textId="77777777" w:rsidR="004679D4" w:rsidRPr="00ED5A27" w:rsidRDefault="004679D4" w:rsidP="004679D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 xml:space="preserve">(6) Uz zahtjev iz stavka 5. ovoga članka podnositelj zahtjeva prilaže: </w:t>
      </w:r>
    </w:p>
    <w:p w14:paraId="5851448E" w14:textId="77777777" w:rsidR="004679D4" w:rsidRPr="00ED5A27" w:rsidRDefault="004679D4" w:rsidP="004679D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1. dokaz o državljanstvu</w:t>
      </w:r>
    </w:p>
    <w:p w14:paraId="40BFE23D" w14:textId="77777777" w:rsidR="004679D4" w:rsidRPr="00ED5A27" w:rsidRDefault="004679D4" w:rsidP="004679D4">
      <w:pPr>
        <w:spacing w:after="0" w:line="240" w:lineRule="atLeast"/>
        <w:ind w:left="709" w:hanging="1"/>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2. dokaz o uspješno završenom formalnom obrazovanju arhitektonske, građevinske, strojarske ili elektrotehničke struke</w:t>
      </w:r>
    </w:p>
    <w:p w14:paraId="1C571228" w14:textId="77777777" w:rsidR="004679D4" w:rsidRPr="00ED5A27" w:rsidRDefault="004679D4" w:rsidP="004679D4">
      <w:pPr>
        <w:spacing w:after="0" w:line="240" w:lineRule="atLeast"/>
        <w:ind w:left="709" w:hanging="1"/>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3. potvrdu nadležnog tijela države članice EGP-a iz koje dolazi podnositelj zahtjeva o reguliranosti profesije i ispunjavanju svih zahtjeva za obavljanje profesije u toj državi - u slučaju da je energetsko certificiranje i energetski pregled zgrade regulirana profesija u državi iz koje dolazi podnositelj</w:t>
      </w:r>
    </w:p>
    <w:p w14:paraId="536053C2" w14:textId="77777777" w:rsidR="004679D4" w:rsidRPr="00ED5A27" w:rsidRDefault="004679D4" w:rsidP="004679D4">
      <w:pPr>
        <w:spacing w:after="0" w:line="240" w:lineRule="atLeast"/>
        <w:ind w:left="709" w:hanging="1"/>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4. dokaz o stručnom usavršavanju i osposobljavanju iz područja energetskog certificiranja i energetskog pregleda zgrade, ako se u državi članici podrijetla provode programi usavršavanja i osposobljavanja iz područja energetskog certificiranja i energetskog pregleda zgrade</w:t>
      </w:r>
    </w:p>
    <w:p w14:paraId="317A2167" w14:textId="77777777" w:rsidR="004679D4" w:rsidRPr="00ED5A27" w:rsidRDefault="004679D4" w:rsidP="004679D4">
      <w:pPr>
        <w:spacing w:after="0" w:line="240" w:lineRule="atLeast"/>
        <w:ind w:left="709" w:hanging="1"/>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5. dokaz o stručnom iskustvu u iznosu od najmanje pet godina nakon završenog formalnog obrazovanja arhitektonske, građevinske, strojarske ili elektrotehničke struke,</w:t>
      </w:r>
    </w:p>
    <w:p w14:paraId="356043C9" w14:textId="77777777" w:rsidR="004679D4" w:rsidRPr="00ED5A27" w:rsidRDefault="004679D4" w:rsidP="004679D4">
      <w:pPr>
        <w:spacing w:after="0" w:line="240" w:lineRule="atLeast"/>
        <w:ind w:left="709" w:hanging="1"/>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 xml:space="preserve">6. dokaz o postojanju profesionalnog naziva u državi poslovnog </w:t>
      </w:r>
      <w:proofErr w:type="spellStart"/>
      <w:r w:rsidRPr="00ED5A27">
        <w:rPr>
          <w:rFonts w:ascii="Times New Roman" w:eastAsia="Times New Roman" w:hAnsi="Times New Roman" w:cs="Times New Roman"/>
          <w:kern w:val="0"/>
          <w:sz w:val="24"/>
          <w:szCs w:val="24"/>
          <w:lang w:eastAsia="hr-HR"/>
          <w14:ligatures w14:val="none"/>
        </w:rPr>
        <w:t>nastana</w:t>
      </w:r>
      <w:proofErr w:type="spellEnd"/>
    </w:p>
    <w:p w14:paraId="491547EA" w14:textId="77777777" w:rsidR="004679D4" w:rsidRPr="00ED5A27" w:rsidRDefault="004679D4" w:rsidP="004679D4">
      <w:pPr>
        <w:spacing w:after="0" w:line="240" w:lineRule="atLeast"/>
        <w:ind w:left="709" w:hanging="1"/>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lastRenderedPageBreak/>
        <w:t>7. dokaz o poznavanju hrvatskog jezika razine B2 (certifikat o poznavanju jezika razine B2 izdanog od strane ovlaštene institucije prema razini Zajedničkog europskog referentnog okvira za jezike (CEF))</w:t>
      </w:r>
    </w:p>
    <w:p w14:paraId="5074CA4D" w14:textId="77777777" w:rsidR="004679D4" w:rsidRPr="00ED5A27" w:rsidRDefault="004679D4" w:rsidP="004679D4">
      <w:pPr>
        <w:spacing w:after="0" w:line="240" w:lineRule="atLeast"/>
        <w:ind w:left="709" w:hanging="1"/>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8. dokaz o osiguranju od odgovornosti za štetu</w:t>
      </w:r>
    </w:p>
    <w:p w14:paraId="2B81D433" w14:textId="77777777" w:rsidR="004679D4" w:rsidRPr="00ED5A27" w:rsidRDefault="004679D4" w:rsidP="004679D4">
      <w:pPr>
        <w:spacing w:after="0" w:line="240" w:lineRule="atLeast"/>
        <w:ind w:left="709" w:hanging="1"/>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9. dokaz o upisu u odgovarajući registar ovlaštenih osoba, ako država ugovornica EGP-a vodi takav registar</w:t>
      </w:r>
    </w:p>
    <w:p w14:paraId="2EB67568" w14:textId="77777777" w:rsidR="004679D4" w:rsidRPr="00ED5A27" w:rsidRDefault="004679D4" w:rsidP="004679D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10. potvrdu poslodavca iz države ugovornice da je profesiju energetskog certificiranja i energetskog pregleda zgrade obavljao godinu dana s punim radnim vremenom ili sa skraćenim radnim vremenom istovjetnog ukupnog trajanja tijekom prethodnih deset godina u državi EGP-a u kojoj ta profesija nije regulirana.</w:t>
      </w:r>
    </w:p>
    <w:p w14:paraId="5381481B" w14:textId="77777777" w:rsidR="00ED5A27" w:rsidRDefault="004679D4" w:rsidP="004679D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(7) Protiv rješenja iz stavka 3. ovoga članka ne može se izjaviti žalba, ali se može pokrenuti upravni spor</w:t>
      </w:r>
      <w:r w:rsidR="00C31300" w:rsidRPr="00ED5A27">
        <w:rPr>
          <w:rFonts w:ascii="Times New Roman" w:eastAsia="Times New Roman" w:hAnsi="Times New Roman" w:cs="Times New Roman"/>
          <w:kern w:val="0"/>
          <w:sz w:val="24"/>
          <w:szCs w:val="24"/>
          <w:lang w:eastAsia="hr-HR"/>
          <w14:ligatures w14:val="none"/>
        </w:rPr>
        <w:t>.</w:t>
      </w:r>
      <w:r w:rsidRPr="00ED5A27">
        <w:rPr>
          <w:rFonts w:ascii="Times New Roman" w:eastAsia="Times New Roman" w:hAnsi="Times New Roman" w:cs="Times New Roman"/>
          <w:kern w:val="0"/>
          <w:sz w:val="24"/>
          <w:szCs w:val="24"/>
          <w:lang w:eastAsia="hr-HR"/>
          <w14:ligatures w14:val="none"/>
        </w:rPr>
        <w:t xml:space="preserve"> </w:t>
      </w:r>
    </w:p>
    <w:p w14:paraId="55ECBF98" w14:textId="2E7B83F0" w:rsidR="004679D4" w:rsidRPr="00ED5A27" w:rsidRDefault="004679D4" w:rsidP="004679D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ED5A27">
        <w:rPr>
          <w:rFonts w:ascii="Times New Roman" w:eastAsia="Times New Roman" w:hAnsi="Times New Roman" w:cs="Times New Roman"/>
          <w:kern w:val="0"/>
          <w:sz w:val="24"/>
          <w:szCs w:val="24"/>
          <w:lang w:eastAsia="hr-HR"/>
          <w14:ligatures w14:val="none"/>
        </w:rPr>
        <w:t>(8) Osobe iz država ugovornica Ugovora o Europskom  gospodarskom prostoru koje u Republici Hrvatskoj imaju poslovni nastan ostvaruju pravo na pružanje usluga energetskog certificiranja i energetskog pregleda zgrade nakon što ishode ovlaštenje iz članka 23. ovoga Zakona.</w:t>
      </w:r>
      <w:r w:rsidR="005D4F34" w:rsidRPr="00ED5A27">
        <w:rPr>
          <w:rFonts w:ascii="Times New Roman" w:eastAsia="Times New Roman" w:hAnsi="Times New Roman" w:cs="Times New Roman"/>
          <w:kern w:val="0"/>
          <w:sz w:val="24"/>
          <w:szCs w:val="24"/>
          <w:lang w:eastAsia="hr-HR"/>
          <w14:ligatures w14:val="none"/>
        </w:rPr>
        <w:t xml:space="preserve"> </w:t>
      </w:r>
    </w:p>
    <w:p w14:paraId="36FC9F2E" w14:textId="0FA0F7D4" w:rsidR="00030A81" w:rsidRPr="00030A81" w:rsidRDefault="00030A81" w:rsidP="00030A81">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F623B6">
        <w:rPr>
          <w:rFonts w:ascii="Times New Roman" w:eastAsia="Times New Roman" w:hAnsi="Times New Roman" w:cs="Times New Roman"/>
          <w:kern w:val="0"/>
          <w:sz w:val="24"/>
          <w:szCs w:val="24"/>
          <w:lang w:eastAsia="hr-HR"/>
          <w14:ligatures w14:val="none"/>
        </w:rPr>
        <w:t>(</w:t>
      </w:r>
      <w:r w:rsidRPr="00030A81">
        <w:rPr>
          <w:rFonts w:ascii="Times New Roman" w:eastAsia="Times New Roman" w:hAnsi="Times New Roman" w:cs="Times New Roman"/>
          <w:kern w:val="0"/>
          <w:sz w:val="24"/>
          <w:szCs w:val="24"/>
          <w:lang w:eastAsia="hr-HR"/>
          <w14:ligatures w14:val="none"/>
        </w:rPr>
        <w:t>9) Način izdavanja potvrde iz stavka 2. ovoga članka propisuje ministar pravilnikom.</w:t>
      </w:r>
    </w:p>
    <w:p w14:paraId="01D7049C" w14:textId="77777777" w:rsidR="004679D4" w:rsidRPr="007852DA" w:rsidRDefault="004679D4" w:rsidP="004679D4">
      <w:pPr>
        <w:spacing w:after="0" w:line="240" w:lineRule="atLeast"/>
        <w:rPr>
          <w:rFonts w:ascii="Times New Roman" w:eastAsia="Times New Roman" w:hAnsi="Times New Roman" w:cs="Times New Roman"/>
          <w:kern w:val="0"/>
          <w:sz w:val="24"/>
          <w:szCs w:val="24"/>
          <w:lang w:eastAsia="hr-HR"/>
          <w14:ligatures w14:val="none"/>
        </w:rPr>
      </w:pPr>
    </w:p>
    <w:p w14:paraId="30D8775D" w14:textId="29DDFA36" w:rsidR="004679D4" w:rsidRPr="00984B23" w:rsidRDefault="004679D4" w:rsidP="004679D4">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 xml:space="preserve">Potvrde za energetske </w:t>
      </w:r>
      <w:proofErr w:type="spellStart"/>
      <w:r w:rsidRPr="00984B23">
        <w:rPr>
          <w:rFonts w:ascii="Times New Roman" w:eastAsia="Times New Roman" w:hAnsi="Times New Roman" w:cs="Times New Roman"/>
          <w:i/>
          <w:iCs/>
          <w:color w:val="auto"/>
          <w:sz w:val="24"/>
          <w:szCs w:val="24"/>
          <w:lang w:eastAsia="hr-HR"/>
        </w:rPr>
        <w:t>certifikatore</w:t>
      </w:r>
      <w:proofErr w:type="spellEnd"/>
      <w:r w:rsidRPr="00984B23">
        <w:rPr>
          <w:rFonts w:ascii="Times New Roman" w:eastAsia="Times New Roman" w:hAnsi="Times New Roman" w:cs="Times New Roman"/>
          <w:i/>
          <w:iCs/>
          <w:color w:val="auto"/>
          <w:sz w:val="24"/>
          <w:szCs w:val="24"/>
          <w:lang w:eastAsia="hr-HR"/>
        </w:rPr>
        <w:t xml:space="preserve"> u Europskom gospodarskom prostoru</w:t>
      </w:r>
    </w:p>
    <w:p w14:paraId="5FE5AFA0" w14:textId="77777777" w:rsidR="007D1A86" w:rsidRPr="007852DA" w:rsidRDefault="007D1A86" w:rsidP="007D1A86">
      <w:pPr>
        <w:rPr>
          <w:i/>
          <w:iCs/>
        </w:rPr>
      </w:pPr>
    </w:p>
    <w:p w14:paraId="098F63F8"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30</w:t>
      </w:r>
      <w:r w:rsidRPr="004303B3">
        <w:rPr>
          <w:rFonts w:ascii="Times New Roman" w:eastAsia="Times New Roman" w:hAnsi="Times New Roman" w:cs="Times New Roman"/>
          <w:b/>
          <w:bCs/>
          <w:color w:val="auto"/>
          <w:kern w:val="0"/>
          <w:sz w:val="24"/>
          <w:szCs w:val="24"/>
          <w:lang w:eastAsia="hr-HR"/>
          <w14:ligatures w14:val="none"/>
        </w:rPr>
        <w:t>.</w:t>
      </w:r>
    </w:p>
    <w:p w14:paraId="5CFAE893"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Potvrde za ostvarivanje prava pružanja usluga energetskog certificiranja i energetskog pregleda zgrade hrvatskih državljana i drugih osoba u zemljama ugovornicama Ugovora o Europskom gospodarskom prostoru izdaje Ministarstvo.</w:t>
      </w:r>
    </w:p>
    <w:p w14:paraId="20B9342F"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Način izdavanja potvrde iz stavka 1. ovoga članka propisuje ministar pravilnikom.</w:t>
      </w:r>
    </w:p>
    <w:p w14:paraId="7C13AE4F"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1A131898"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Provedba programa izobrazbe</w:t>
      </w:r>
    </w:p>
    <w:p w14:paraId="69A3377D"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3594A00F" w14:textId="32011C96"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31</w:t>
      </w:r>
      <w:r w:rsidRPr="004303B3">
        <w:rPr>
          <w:rFonts w:ascii="Times New Roman" w:eastAsia="Times New Roman" w:hAnsi="Times New Roman" w:cs="Times New Roman"/>
          <w:b/>
          <w:bCs/>
          <w:color w:val="auto"/>
          <w:kern w:val="0"/>
          <w:sz w:val="24"/>
          <w:szCs w:val="24"/>
          <w:lang w:eastAsia="hr-HR"/>
          <w14:ligatures w14:val="none"/>
        </w:rPr>
        <w:t>.</w:t>
      </w:r>
    </w:p>
    <w:p w14:paraId="21CD3DA3"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Program stručnog osposobljavanja Modul 1 i Modul 2 i Program usavršavanja ovlaštenih osoba (u daljnjem tekstu: Program izobrazbe) te provjeru znanja stručne osposobljenosti provode pravne osobe koje za to imaju suglasnost Ministarstva.</w:t>
      </w:r>
    </w:p>
    <w:p w14:paraId="59C2560D"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Suglasnost za provedbu Programa izobrazbe daje Ministarstvo na zahtjev pravne osobe rješenjem.</w:t>
      </w:r>
    </w:p>
    <w:p w14:paraId="0F6C27A3"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Suglasnost iz stavka 2. ovoga članka daje se na rok od pet godina, a može se ponovno izdati na isti rok na način i pod uvjetima propisanim ovim Zakonom.</w:t>
      </w:r>
    </w:p>
    <w:p w14:paraId="433955CE" w14:textId="29BD62F6"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Protiv rješenja iz stavka 2. ovoga članka nije dopuštena žalba, ali se može pokrenuti upravni spor</w:t>
      </w:r>
      <w:r w:rsidRPr="006410AE">
        <w:rPr>
          <w:rFonts w:ascii="Times New Roman" w:eastAsia="Times New Roman" w:hAnsi="Times New Roman" w:cs="Times New Roman"/>
          <w:kern w:val="0"/>
          <w:sz w:val="24"/>
          <w:szCs w:val="24"/>
          <w:lang w:eastAsia="hr-HR"/>
          <w14:ligatures w14:val="none"/>
        </w:rPr>
        <w:t>.</w:t>
      </w:r>
    </w:p>
    <w:p w14:paraId="099DA584"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7FE37F15"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Suglasnost za provedbu programa izobrazbe</w:t>
      </w:r>
    </w:p>
    <w:p w14:paraId="558F496E" w14:textId="77777777" w:rsidR="007D1A86" w:rsidRPr="007852DA" w:rsidRDefault="007D1A86" w:rsidP="007D1A86">
      <w:pPr>
        <w:rPr>
          <w:i/>
          <w:iCs/>
        </w:rPr>
      </w:pPr>
    </w:p>
    <w:p w14:paraId="7500E417"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32</w:t>
      </w:r>
      <w:r w:rsidRPr="004303B3">
        <w:rPr>
          <w:rFonts w:ascii="Times New Roman" w:eastAsia="Times New Roman" w:hAnsi="Times New Roman" w:cs="Times New Roman"/>
          <w:b/>
          <w:bCs/>
          <w:color w:val="auto"/>
          <w:kern w:val="0"/>
          <w:sz w:val="24"/>
          <w:szCs w:val="24"/>
          <w:lang w:eastAsia="hr-HR"/>
          <w14:ligatures w14:val="none"/>
        </w:rPr>
        <w:t>.</w:t>
      </w:r>
    </w:p>
    <w:p w14:paraId="3E3B2C1C"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Suglasnost za provedbu programa izobrazbe daje se pravnoj osobi koja:</w:t>
      </w:r>
    </w:p>
    <w:p w14:paraId="7F17FB6B" w14:textId="77777777" w:rsidR="007D1A86" w:rsidRPr="007852DA" w:rsidRDefault="007D1A86" w:rsidP="007D1A86">
      <w:pPr>
        <w:numPr>
          <w:ilvl w:val="0"/>
          <w:numId w:val="18"/>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zapošljava ili na drugi način osigurava stručne osobe koje će voditi izobrazbu i provjeru znanja ovlaštenih osoba</w:t>
      </w:r>
    </w:p>
    <w:p w14:paraId="5615427D" w14:textId="77777777" w:rsidR="007D1A86" w:rsidRPr="007852DA" w:rsidRDefault="007D1A86" w:rsidP="007D1A86">
      <w:pPr>
        <w:numPr>
          <w:ilvl w:val="0"/>
          <w:numId w:val="18"/>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raspolaže prostorom za provedbu programa izobrazbe</w:t>
      </w:r>
    </w:p>
    <w:p w14:paraId="08A490C0" w14:textId="77777777" w:rsidR="007D1A86" w:rsidRPr="007852DA" w:rsidRDefault="007D1A86" w:rsidP="007D1A86">
      <w:pPr>
        <w:numPr>
          <w:ilvl w:val="0"/>
          <w:numId w:val="18"/>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raspolaže potrebnom tehničkom opremljenosti za provedbu programa izobrazbe</w:t>
      </w:r>
    </w:p>
    <w:p w14:paraId="2C51D956" w14:textId="77777777" w:rsidR="007D1A86" w:rsidRPr="007852DA" w:rsidRDefault="007D1A86" w:rsidP="007D1A86">
      <w:pPr>
        <w:numPr>
          <w:ilvl w:val="0"/>
          <w:numId w:val="18"/>
        </w:numPr>
        <w:spacing w:after="6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potrebnu administraciju za vođenje evidencija i obavljanje drugih administrativnih poslova.</w:t>
      </w:r>
    </w:p>
    <w:p w14:paraId="5B0B8BF0"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Stručne osobe iz stavka 1. točke 1. ovoga članka su osobe koje:</w:t>
      </w:r>
    </w:p>
    <w:p w14:paraId="65044BE7" w14:textId="77777777" w:rsidR="007D1A86" w:rsidRPr="007852DA" w:rsidRDefault="007D1A86" w:rsidP="007D1A86">
      <w:pPr>
        <w:numPr>
          <w:ilvl w:val="0"/>
          <w:numId w:val="19"/>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imaju završen diplomski sveučilišni studij arhitektonske, građevinske, strojarske ili elektrotehničke struke ili specijalistički diplomski stručni studij tehničke struke i koja je tijekom studija stekla najmanje 300 ECTS bodova</w:t>
      </w:r>
    </w:p>
    <w:p w14:paraId="70E0D553" w14:textId="77777777" w:rsidR="007D1A86" w:rsidRPr="007852DA" w:rsidRDefault="007D1A86" w:rsidP="007D1A86">
      <w:pPr>
        <w:numPr>
          <w:ilvl w:val="0"/>
          <w:numId w:val="19"/>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imaju najmanje deset godina radnog iskustva u struci i trajno rade na pripremi ili primjeni tehničke regulative iz područja energetske učinkovitosti koja je predmet programa izobrazbe </w:t>
      </w:r>
    </w:p>
    <w:p w14:paraId="7C64CD61" w14:textId="77777777" w:rsidR="007D1A86" w:rsidRPr="007852DA" w:rsidRDefault="007D1A86" w:rsidP="007D1A86">
      <w:pPr>
        <w:numPr>
          <w:ilvl w:val="0"/>
          <w:numId w:val="19"/>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su priznati stručnjaci iz područja programa izobrazbe.</w:t>
      </w:r>
    </w:p>
    <w:p w14:paraId="422808BC" w14:textId="77777777" w:rsidR="007D1A86" w:rsidRPr="007852DA" w:rsidRDefault="007D1A86" w:rsidP="007D1A86">
      <w:pPr>
        <w:spacing w:after="0" w:line="240" w:lineRule="atLeast"/>
        <w:rPr>
          <w:rFonts w:ascii="Times New Roman" w:eastAsia="Times New Roman" w:hAnsi="Times New Roman" w:cs="Times New Roman"/>
          <w:b/>
          <w:bCs/>
          <w:kern w:val="0"/>
          <w:sz w:val="24"/>
          <w:szCs w:val="24"/>
          <w:lang w:eastAsia="hr-HR"/>
          <w14:ligatures w14:val="none"/>
        </w:rPr>
      </w:pPr>
    </w:p>
    <w:p w14:paraId="14E3EFF0" w14:textId="77777777" w:rsidR="007D1A86" w:rsidRPr="007852DA" w:rsidRDefault="007D1A86" w:rsidP="007D1A86">
      <w:pPr>
        <w:spacing w:after="0" w:line="240" w:lineRule="atLeast"/>
        <w:jc w:val="center"/>
        <w:rPr>
          <w:rFonts w:ascii="Times New Roman" w:eastAsia="Times New Roman" w:hAnsi="Times New Roman" w:cs="Times New Roman"/>
          <w:b/>
          <w:bCs/>
          <w:kern w:val="0"/>
          <w:sz w:val="24"/>
          <w:szCs w:val="24"/>
          <w:lang w:eastAsia="hr-HR"/>
          <w14:ligatures w14:val="none"/>
        </w:rPr>
      </w:pPr>
    </w:p>
    <w:p w14:paraId="07788349" w14:textId="1A51B5A2"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Neovisna kontrola energetskog certifikata i izvješća o redovitom pregled</w:t>
      </w:r>
      <w:r w:rsidR="00EE0A70">
        <w:rPr>
          <w:rFonts w:ascii="Times New Roman" w:eastAsia="Times New Roman" w:hAnsi="Times New Roman" w:cs="Times New Roman"/>
          <w:i/>
          <w:iCs/>
          <w:color w:val="auto"/>
          <w:sz w:val="24"/>
          <w:szCs w:val="24"/>
          <w:lang w:eastAsia="hr-HR"/>
        </w:rPr>
        <w:t>u</w:t>
      </w:r>
      <w:r w:rsidRPr="007852DA">
        <w:rPr>
          <w:rFonts w:ascii="Times New Roman" w:eastAsia="Times New Roman" w:hAnsi="Times New Roman" w:cs="Times New Roman"/>
          <w:i/>
          <w:iCs/>
          <w:color w:val="auto"/>
          <w:sz w:val="24"/>
          <w:szCs w:val="24"/>
          <w:lang w:eastAsia="hr-HR"/>
        </w:rPr>
        <w:t xml:space="preserve"> sustava grijanja i sustava hlađenja ili klimatizacije u zgradi</w:t>
      </w:r>
    </w:p>
    <w:p w14:paraId="35514ABB"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0AACBF27"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33</w:t>
      </w:r>
      <w:r w:rsidRPr="004303B3">
        <w:rPr>
          <w:rFonts w:ascii="Times New Roman" w:eastAsia="Times New Roman" w:hAnsi="Times New Roman" w:cs="Times New Roman"/>
          <w:b/>
          <w:bCs/>
          <w:color w:val="auto"/>
          <w:kern w:val="0"/>
          <w:sz w:val="24"/>
          <w:szCs w:val="24"/>
          <w:lang w:eastAsia="hr-HR"/>
          <w14:ligatures w14:val="none"/>
        </w:rPr>
        <w:t>.</w:t>
      </w:r>
    </w:p>
    <w:p w14:paraId="202DFF21"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Energetski certifikat i izvješće o redovitom pregledu sustava grijanja i sustava hlađenja ili klimatizacije u zgradi podliježu neovisnoj kontroli.</w:t>
      </w:r>
    </w:p>
    <w:p w14:paraId="1FA1652A"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Neovisnu kontrolu provodi pravna osoba koja za to ima ovlaštenje.</w:t>
      </w:r>
    </w:p>
    <w:p w14:paraId="0DB2BD60"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1D17B96F"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Nevažeći energetski certifikat i izvješće o pregledu sustava</w:t>
      </w:r>
    </w:p>
    <w:p w14:paraId="32319B96" w14:textId="77777777" w:rsidR="007D1A86" w:rsidRPr="007852DA" w:rsidRDefault="007D1A86" w:rsidP="007D1A86">
      <w:pPr>
        <w:rPr>
          <w:i/>
          <w:iCs/>
        </w:rPr>
      </w:pPr>
    </w:p>
    <w:p w14:paraId="342A8F2D" w14:textId="77777777" w:rsidR="007D1A86" w:rsidRPr="004303B3" w:rsidDel="00464AEA"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sidDel="00464AEA">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34</w:t>
      </w:r>
      <w:r w:rsidRPr="004303B3" w:rsidDel="00464AEA">
        <w:rPr>
          <w:rFonts w:ascii="Times New Roman" w:eastAsia="Times New Roman" w:hAnsi="Times New Roman" w:cs="Times New Roman"/>
          <w:b/>
          <w:bCs/>
          <w:color w:val="auto"/>
          <w:sz w:val="24"/>
          <w:szCs w:val="24"/>
          <w:lang w:eastAsia="hr-HR"/>
        </w:rPr>
        <w:t>.</w:t>
      </w:r>
    </w:p>
    <w:p w14:paraId="5FC38856" w14:textId="77777777" w:rsidR="007D1A86" w:rsidRPr="007852DA" w:rsidDel="00464AE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sidDel="00464AEA">
        <w:rPr>
          <w:rFonts w:ascii="Times New Roman" w:eastAsia="Times New Roman" w:hAnsi="Times New Roman" w:cs="Times New Roman"/>
          <w:sz w:val="24"/>
          <w:szCs w:val="24"/>
          <w:lang w:eastAsia="hr-HR"/>
        </w:rPr>
        <w:t>(1) Ovlaštena pravna osoba neovisnu kontrolu provodi po nalogu Ministarstva.</w:t>
      </w:r>
    </w:p>
    <w:p w14:paraId="6B524705" w14:textId="77777777" w:rsidR="007D1A86" w:rsidRPr="007852DA" w:rsidDel="00464AE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sidDel="00464AEA">
        <w:rPr>
          <w:rFonts w:ascii="Times New Roman" w:eastAsia="Times New Roman" w:hAnsi="Times New Roman" w:cs="Times New Roman"/>
          <w:sz w:val="24"/>
          <w:szCs w:val="24"/>
          <w:lang w:eastAsia="hr-HR"/>
        </w:rPr>
        <w:t>(2) Ministarstvo rješenjem proglašava nevažećim energetski certifikat, odnosno izvješće o redovitom pregledu sustava grijanja i sustava hlađenja ili klimatizacije u zgradi koje je u provedbi neovisne kontrole ocijenjeno negativno.</w:t>
      </w:r>
    </w:p>
    <w:p w14:paraId="4E7B8DB7" w14:textId="166D09D1" w:rsidR="007D1A86" w:rsidRPr="007852DA" w:rsidRDefault="007D1A86" w:rsidP="007D1A86">
      <w:pPr>
        <w:spacing w:after="0" w:line="240" w:lineRule="atLeast"/>
        <w:ind w:firstLine="708"/>
        <w:jc w:val="both"/>
        <w:rPr>
          <w:rFonts w:ascii="Times New Roman" w:eastAsia="Times New Roman" w:hAnsi="Times New Roman" w:cs="Times New Roman"/>
          <w:sz w:val="24"/>
          <w:szCs w:val="24"/>
          <w:lang w:eastAsia="hr-HR"/>
        </w:rPr>
      </w:pPr>
      <w:r w:rsidRPr="007852DA" w:rsidDel="00464AEA">
        <w:rPr>
          <w:rFonts w:ascii="Times New Roman" w:eastAsia="Times New Roman" w:hAnsi="Times New Roman" w:cs="Times New Roman"/>
          <w:sz w:val="24"/>
          <w:szCs w:val="24"/>
          <w:lang w:eastAsia="hr-HR"/>
        </w:rPr>
        <w:t>(3) Protiv rješenja iz stavka 2. ovoga članka ne može se izjaviti žalba, ali se može pokrenuti upravni spor</w:t>
      </w:r>
      <w:r w:rsidRPr="007852DA">
        <w:rPr>
          <w:rFonts w:ascii="Times New Roman" w:eastAsia="Times New Roman" w:hAnsi="Times New Roman" w:cs="Times New Roman"/>
          <w:sz w:val="24"/>
          <w:szCs w:val="24"/>
          <w:lang w:eastAsia="hr-HR"/>
        </w:rPr>
        <w:t>.</w:t>
      </w:r>
    </w:p>
    <w:p w14:paraId="74F88BE8" w14:textId="77777777" w:rsidR="007D1A86" w:rsidRPr="007852DA" w:rsidRDefault="007D1A86" w:rsidP="007D1A86">
      <w:pPr>
        <w:spacing w:after="0" w:line="240" w:lineRule="atLeast"/>
        <w:ind w:firstLine="708"/>
        <w:jc w:val="both"/>
        <w:rPr>
          <w:rFonts w:ascii="Times New Roman" w:eastAsia="Times New Roman" w:hAnsi="Times New Roman" w:cs="Times New Roman"/>
          <w:sz w:val="24"/>
          <w:szCs w:val="24"/>
          <w:lang w:eastAsia="hr-HR"/>
        </w:rPr>
      </w:pPr>
    </w:p>
    <w:p w14:paraId="7E1C28BB"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Ovlaštenje za provedbu neovisne kontrole</w:t>
      </w:r>
    </w:p>
    <w:p w14:paraId="19538C0A" w14:textId="77777777" w:rsidR="007D1A86" w:rsidRPr="007852DA" w:rsidRDefault="007D1A86" w:rsidP="007D1A86">
      <w:pPr>
        <w:rPr>
          <w:i/>
          <w:iCs/>
        </w:rPr>
      </w:pPr>
    </w:p>
    <w:p w14:paraId="35302A15"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35</w:t>
      </w:r>
      <w:r w:rsidRPr="004303B3">
        <w:rPr>
          <w:rFonts w:ascii="Times New Roman" w:eastAsia="Times New Roman" w:hAnsi="Times New Roman" w:cs="Times New Roman"/>
          <w:b/>
          <w:bCs/>
          <w:color w:val="auto"/>
          <w:kern w:val="0"/>
          <w:sz w:val="24"/>
          <w:szCs w:val="24"/>
          <w:lang w:eastAsia="hr-HR"/>
          <w14:ligatures w14:val="none"/>
        </w:rPr>
        <w:t>.</w:t>
      </w:r>
    </w:p>
    <w:p w14:paraId="13CB484A"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Ovlaštenje za provedbu neovisne kontrole energetskog certifikata i izvješća o redovitom pregledu sustava grijanja i sustava hlađenja ili klimatizacije u zgradi (u daljnjem tekstu: ovlaštenje za kontrolu) daje Ministarstvo rješenjem.</w:t>
      </w:r>
    </w:p>
    <w:p w14:paraId="78A0FE7E" w14:textId="77777777" w:rsidR="007D1A86" w:rsidRPr="007852DA" w:rsidRDefault="007D1A86" w:rsidP="007D1A86">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Ovlaštenje za kontrolu daje se na rok od pet godina.</w:t>
      </w:r>
    </w:p>
    <w:p w14:paraId="53503024"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Podnositelj zahtjeva za davanje ovlaštenja za kontrolu dužan je priložiti dokaze o ispunjavanju svih uvjeta propisanih za davanje tog ovlaštenja.</w:t>
      </w:r>
    </w:p>
    <w:p w14:paraId="4653C565" w14:textId="7AA2B2DE"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(4) </w:t>
      </w:r>
      <w:r w:rsidR="00F0178C" w:rsidRPr="007852DA">
        <w:rPr>
          <w:rFonts w:ascii="Times New Roman" w:eastAsia="Times New Roman" w:hAnsi="Times New Roman" w:cs="Times New Roman"/>
          <w:kern w:val="0"/>
          <w:sz w:val="24"/>
          <w:szCs w:val="24"/>
          <w:lang w:eastAsia="hr-HR"/>
          <w14:ligatures w14:val="none"/>
        </w:rPr>
        <w:t xml:space="preserve">Protiv rješenja iz stavka </w:t>
      </w:r>
      <w:r w:rsidR="00D1467A">
        <w:rPr>
          <w:rFonts w:ascii="Times New Roman" w:eastAsia="Times New Roman" w:hAnsi="Times New Roman" w:cs="Times New Roman"/>
          <w:kern w:val="0"/>
          <w:sz w:val="24"/>
          <w:szCs w:val="24"/>
          <w:lang w:eastAsia="hr-HR"/>
          <w14:ligatures w14:val="none"/>
        </w:rPr>
        <w:t>1</w:t>
      </w:r>
      <w:r w:rsidR="00F0178C" w:rsidRPr="007852DA">
        <w:rPr>
          <w:rFonts w:ascii="Times New Roman" w:eastAsia="Times New Roman" w:hAnsi="Times New Roman" w:cs="Times New Roman"/>
          <w:kern w:val="0"/>
          <w:sz w:val="24"/>
          <w:szCs w:val="24"/>
          <w:lang w:eastAsia="hr-HR"/>
          <w14:ligatures w14:val="none"/>
        </w:rPr>
        <w:t>. ovog</w:t>
      </w:r>
      <w:r w:rsidR="009049B4">
        <w:rPr>
          <w:rFonts w:ascii="Times New Roman" w:eastAsia="Times New Roman" w:hAnsi="Times New Roman" w:cs="Times New Roman"/>
          <w:kern w:val="0"/>
          <w:sz w:val="24"/>
          <w:szCs w:val="24"/>
          <w:lang w:eastAsia="hr-HR"/>
          <w14:ligatures w14:val="none"/>
        </w:rPr>
        <w:t>a</w:t>
      </w:r>
      <w:r w:rsidR="00F0178C" w:rsidRPr="007852DA">
        <w:rPr>
          <w:rFonts w:ascii="Times New Roman" w:eastAsia="Times New Roman" w:hAnsi="Times New Roman" w:cs="Times New Roman"/>
          <w:kern w:val="0"/>
          <w:sz w:val="24"/>
          <w:szCs w:val="24"/>
          <w:lang w:eastAsia="hr-HR"/>
          <w14:ligatures w14:val="none"/>
        </w:rPr>
        <w:t xml:space="preserve"> članka </w:t>
      </w:r>
      <w:r w:rsidRPr="007852DA">
        <w:rPr>
          <w:rFonts w:ascii="Times New Roman" w:eastAsia="Times New Roman" w:hAnsi="Times New Roman" w:cs="Times New Roman"/>
          <w:kern w:val="0"/>
          <w:sz w:val="24"/>
          <w:szCs w:val="24"/>
          <w:lang w:eastAsia="hr-HR"/>
          <w14:ligatures w14:val="none"/>
        </w:rPr>
        <w:t>ne može se izjaviti žalba, ali se može pokrenuti upravni spor</w:t>
      </w:r>
      <w:r w:rsidR="009C73F6">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 xml:space="preserve"> </w:t>
      </w:r>
    </w:p>
    <w:p w14:paraId="16C8983F"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28857996"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lastRenderedPageBreak/>
        <w:t>Uvjeti za izdavanje ovlaštenja za provedbu neovisne kontrole</w:t>
      </w:r>
    </w:p>
    <w:p w14:paraId="23963B06" w14:textId="77777777" w:rsidR="007D1A86" w:rsidRPr="007852DA" w:rsidRDefault="007D1A86" w:rsidP="007D1A86">
      <w:pPr>
        <w:rPr>
          <w:i/>
          <w:iCs/>
        </w:rPr>
      </w:pPr>
    </w:p>
    <w:p w14:paraId="55630C40"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36</w:t>
      </w:r>
      <w:r w:rsidRPr="004303B3">
        <w:rPr>
          <w:rFonts w:ascii="Times New Roman" w:eastAsia="Times New Roman" w:hAnsi="Times New Roman" w:cs="Times New Roman"/>
          <w:b/>
          <w:bCs/>
          <w:color w:val="auto"/>
          <w:kern w:val="0"/>
          <w:sz w:val="24"/>
          <w:szCs w:val="24"/>
          <w:lang w:eastAsia="hr-HR"/>
          <w14:ligatures w14:val="none"/>
        </w:rPr>
        <w:t>.</w:t>
      </w:r>
    </w:p>
    <w:p w14:paraId="53D9E07F"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Ovlaštenje za kontrolu energetskih certifikata daje se pravnoj osobi koja:</w:t>
      </w:r>
    </w:p>
    <w:p w14:paraId="68863B88" w14:textId="77777777" w:rsidR="007D1A86" w:rsidRPr="007852DA" w:rsidRDefault="007D1A86" w:rsidP="007D1A86">
      <w:pPr>
        <w:numPr>
          <w:ilvl w:val="0"/>
          <w:numId w:val="20"/>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registrirana za djelatnost energetskog certificiranja i energetskog pregleda zgrada</w:t>
      </w:r>
    </w:p>
    <w:p w14:paraId="00A6B09E" w14:textId="77777777" w:rsidR="007D1A86" w:rsidRPr="007852DA" w:rsidRDefault="007D1A86" w:rsidP="007D1A86">
      <w:pPr>
        <w:numPr>
          <w:ilvl w:val="0"/>
          <w:numId w:val="20"/>
        </w:numPr>
        <w:spacing w:after="6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u punom radnom vremenu na neodređeno vrijeme zaposlene najmanje dvije osobe koje imaju ovlaštenje za energetsko certificiranje i/ili energetski pregled zgrade sa složenim tehničkim sustavom, od kojih je najmanje jedna arhitektonske ili građevinske struke, te zapošljava ili na drugi način osigurava stručnu osobu strojarske i stručnu osobu elektrotehničke struke koja ima ovlaštenje za energetsko certificiranje i/ili energetski pregled zgrade sa složenim tehničkim sustavom.</w:t>
      </w:r>
    </w:p>
    <w:p w14:paraId="15D25992"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Sve fizičke osobe iz stavka 1. točke 2. ovoga članka moraju imati najmanje tri godine iskustva u provedbi energetskog certificiranja i/ili energetskih pregleda zgrada sa složenim tehničkim sustavom i više od 20 provedenih energetskih pregleda zgrada sa složenim tehničkim sustavom u svojem dijelu struke.</w:t>
      </w:r>
    </w:p>
    <w:p w14:paraId="41C2E40C"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Ovlaštenje za kontrolu izvješća o redovitom pregledu sustava grijanja i sustava hlađenja ili klimatizacije u zgradama daje se pravnoj osobi koja:</w:t>
      </w:r>
    </w:p>
    <w:p w14:paraId="6CB37391" w14:textId="77777777" w:rsidR="007D1A86" w:rsidRPr="007852DA" w:rsidRDefault="007D1A86" w:rsidP="007D1A86">
      <w:pPr>
        <w:numPr>
          <w:ilvl w:val="0"/>
          <w:numId w:val="2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registrirana za djelatnost energetskog certificiranja i energetskog pregleda zgrada te redovitog pregleda sustava grijanja i sustava hlađenja ili klimatizacije u zgradi</w:t>
      </w:r>
    </w:p>
    <w:p w14:paraId="3B6563AF" w14:textId="77777777" w:rsidR="007D1A86" w:rsidRPr="007852DA" w:rsidRDefault="007D1A86" w:rsidP="007D1A86">
      <w:pPr>
        <w:numPr>
          <w:ilvl w:val="0"/>
          <w:numId w:val="2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u punom radnom vremenu na neodređeno vrijeme zaposlene najmanje dvije osobe koje imaju ovlaštenje za energetsko certificiranje i/ili energetski pregled zgrada sa složenim tehničkim sustavom, od kojih je najmanje jedna strojarske struke.</w:t>
      </w:r>
    </w:p>
    <w:p w14:paraId="3BADFA87"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Sve fizičke osobe iz stavka 3. točke 2. ovoga članka moraju imati najmanje tri godine iskustva u provedbi energetskog certificiranja i/ili energetskih pregleda zgrada sa složenim tehničkim sustavom i više od 20 provedenih energetskih pregleda zgrada sa složenim tehničkim sustavom u svojem dijelu struke.</w:t>
      </w:r>
    </w:p>
    <w:p w14:paraId="1C70F199"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33F14B48"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Obveze osoba ovlaštenih za provedbu neovisne kontrole</w:t>
      </w:r>
    </w:p>
    <w:p w14:paraId="4AE1D4AF" w14:textId="77777777" w:rsidR="007D1A86" w:rsidRPr="007852DA" w:rsidRDefault="007D1A86" w:rsidP="007D1A86">
      <w:pPr>
        <w:rPr>
          <w:i/>
          <w:iCs/>
        </w:rPr>
      </w:pPr>
    </w:p>
    <w:p w14:paraId="54A91B02"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37</w:t>
      </w:r>
      <w:r w:rsidRPr="004303B3">
        <w:rPr>
          <w:rFonts w:ascii="Times New Roman" w:eastAsia="Times New Roman" w:hAnsi="Times New Roman" w:cs="Times New Roman"/>
          <w:b/>
          <w:bCs/>
          <w:color w:val="auto"/>
          <w:kern w:val="0"/>
          <w:sz w:val="24"/>
          <w:szCs w:val="24"/>
          <w:lang w:eastAsia="hr-HR"/>
          <w14:ligatures w14:val="none"/>
        </w:rPr>
        <w:t>.</w:t>
      </w:r>
    </w:p>
    <w:p w14:paraId="767E08F8"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Osoba koja ima ovlaštenje za kontrolu dužna je poslove za koje je ovlaštena obavljati stručno, samostalno, nepristrano i neovisno.</w:t>
      </w:r>
    </w:p>
    <w:p w14:paraId="5C2B0BDA"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Osoba koja ima ovlaštenje za kontrolu dužna je:</w:t>
      </w:r>
    </w:p>
    <w:p w14:paraId="7A728A7A" w14:textId="77777777" w:rsidR="007D1A86" w:rsidRPr="007852DA" w:rsidRDefault="007D1A86" w:rsidP="007D1A86">
      <w:pPr>
        <w:numPr>
          <w:ilvl w:val="0"/>
          <w:numId w:val="2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voditi evidenciju o provedenim kontrolama</w:t>
      </w:r>
    </w:p>
    <w:p w14:paraId="173753D2" w14:textId="77777777" w:rsidR="007D1A86" w:rsidRPr="007852DA" w:rsidRDefault="007D1A86" w:rsidP="007D1A86">
      <w:pPr>
        <w:numPr>
          <w:ilvl w:val="0"/>
          <w:numId w:val="2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čuvati dokumentaciju najmanje deset godina</w:t>
      </w:r>
    </w:p>
    <w:p w14:paraId="40976F8A" w14:textId="77777777" w:rsidR="007D1A86" w:rsidRPr="007852DA" w:rsidRDefault="007D1A86" w:rsidP="007D1A86">
      <w:pPr>
        <w:numPr>
          <w:ilvl w:val="0"/>
          <w:numId w:val="2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dostavljati Ministarstvu izvješća o obavljenoj kontroli.</w:t>
      </w:r>
    </w:p>
    <w:p w14:paraId="0C9EC938" w14:textId="77777777" w:rsidR="007D1A86" w:rsidRPr="007852DA" w:rsidRDefault="007D1A86" w:rsidP="007D1A86">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Osoba koja ima ovlaštenje za kontrolu dužna je ispunjavati uvjete za izdavanje ovlaštenja u roku trajanja ovlaštenja i o svakoj promjeni koja se odnosi na uvjete izdavanja ovlaštenja obavijestiti Ministarstvo u roku od osam dana od nastale promjene.</w:t>
      </w:r>
    </w:p>
    <w:p w14:paraId="429A12C7"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2BCF474B"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Izbjegavanje sukoba interesa osoba ovlaštenih za provedbu neovisne kontrole</w:t>
      </w:r>
    </w:p>
    <w:p w14:paraId="49EECA68" w14:textId="77777777" w:rsidR="007D1A86" w:rsidRPr="007852DA" w:rsidRDefault="007D1A86" w:rsidP="007D1A86">
      <w:pPr>
        <w:rPr>
          <w:i/>
          <w:iCs/>
        </w:rPr>
      </w:pPr>
    </w:p>
    <w:p w14:paraId="68D7E087"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lastRenderedPageBreak/>
        <w:t xml:space="preserve">Članak </w:t>
      </w:r>
      <w:r w:rsidRPr="004303B3" w:rsidDel="00B34504">
        <w:rPr>
          <w:rFonts w:ascii="Times New Roman" w:eastAsia="Times New Roman" w:hAnsi="Times New Roman" w:cs="Times New Roman"/>
          <w:b/>
          <w:bCs/>
          <w:i w:val="0"/>
          <w:iCs w:val="0"/>
          <w:color w:val="auto"/>
          <w:sz w:val="24"/>
          <w:szCs w:val="24"/>
          <w:lang w:eastAsia="hr-HR"/>
        </w:rPr>
        <w:t>38</w:t>
      </w:r>
      <w:r w:rsidRPr="004303B3">
        <w:rPr>
          <w:rFonts w:ascii="Times New Roman" w:eastAsia="Times New Roman" w:hAnsi="Times New Roman" w:cs="Times New Roman"/>
          <w:b/>
          <w:bCs/>
          <w:color w:val="auto"/>
          <w:kern w:val="0"/>
          <w:sz w:val="24"/>
          <w:szCs w:val="24"/>
          <w:lang w:eastAsia="hr-HR"/>
          <w14:ligatures w14:val="none"/>
        </w:rPr>
        <w:t>.</w:t>
      </w:r>
    </w:p>
    <w:p w14:paraId="3CCD98B3" w14:textId="77777777"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Osoba koja ima ovlaštenje za kontrolu ne može obaviti kontrolu energetskog certifikata zgrade i izvješća o redovitom pregledu sustava grijanja i sustava hlađenja ili klimatizacije u zgradi:</w:t>
      </w:r>
    </w:p>
    <w:p w14:paraId="3667D5F5" w14:textId="7AF0AC74" w:rsidR="007D1A86" w:rsidRPr="007852DA" w:rsidRDefault="007D1A86" w:rsidP="007D1A86">
      <w:pPr>
        <w:numPr>
          <w:ilvl w:val="0"/>
          <w:numId w:val="23"/>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za koju je </w:t>
      </w:r>
      <w:r w:rsidR="003A1339">
        <w:rPr>
          <w:rFonts w:ascii="Times New Roman" w:eastAsia="Times New Roman" w:hAnsi="Times New Roman" w:cs="Times New Roman"/>
          <w:kern w:val="0"/>
          <w:sz w:val="24"/>
          <w:szCs w:val="24"/>
          <w:lang w:eastAsia="hr-HR"/>
          <w14:ligatures w14:val="none"/>
        </w:rPr>
        <w:t>ovlaštena osoba</w:t>
      </w:r>
      <w:r w:rsidR="003A1339"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ili pravna osoba u kojoj je zaposlena sudjelovala u izradi projekta, kontroli projekta, stručnom nadzoru građenja, građenju ili održavanju zgrade, te izradi energetskog certifikata zgrade i izvješća o redovitom pregledu sustava grijanja i sustava hlađenja ili klimatizacije u zgradi</w:t>
      </w:r>
    </w:p>
    <w:p w14:paraId="4887E40E" w14:textId="77777777" w:rsidR="007D1A86" w:rsidRPr="007852DA" w:rsidRDefault="007D1A86" w:rsidP="007D1A86">
      <w:pPr>
        <w:numPr>
          <w:ilvl w:val="0"/>
          <w:numId w:val="23"/>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koja je u njezinu vlasništvu, suvlasništvu ili zajedničkom vlasništvu</w:t>
      </w:r>
    </w:p>
    <w:p w14:paraId="2044D4F0" w14:textId="77777777" w:rsidR="007D1A86" w:rsidRPr="007852DA" w:rsidRDefault="007D1A86" w:rsidP="007D1A86">
      <w:pPr>
        <w:numPr>
          <w:ilvl w:val="0"/>
          <w:numId w:val="23"/>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koja je u vlasništvu, suvlasništvu ili zajedničkom vlasništvu pravne osobe u kojoj je zaposlena, bračnog druga ili srodnika u ravnoj liniji</w:t>
      </w:r>
    </w:p>
    <w:p w14:paraId="0BA9CB97" w14:textId="77777777" w:rsidR="007D1A86" w:rsidRPr="007852DA" w:rsidRDefault="007D1A86" w:rsidP="007D1A86">
      <w:pPr>
        <w:numPr>
          <w:ilvl w:val="0"/>
          <w:numId w:val="23"/>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koja je u vlasništvu osobe za koju obavlja poslove posredovanja kod kupoprodaje, iznajmljivanja, davanja u zakup ili na leasing</w:t>
      </w:r>
    </w:p>
    <w:p w14:paraId="0BF40F83" w14:textId="77777777" w:rsidR="007D1A86" w:rsidRPr="007852DA" w:rsidRDefault="007D1A86" w:rsidP="007D1A86">
      <w:pPr>
        <w:numPr>
          <w:ilvl w:val="0"/>
          <w:numId w:val="23"/>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koju je upravitelj zgrade</w:t>
      </w:r>
    </w:p>
    <w:p w14:paraId="2D03DC26" w14:textId="77777777" w:rsidR="007D1A86" w:rsidRPr="007852DA" w:rsidRDefault="007D1A86" w:rsidP="007D1A86">
      <w:pPr>
        <w:numPr>
          <w:ilvl w:val="0"/>
          <w:numId w:val="23"/>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koju je opskrbljivač energijom.</w:t>
      </w:r>
    </w:p>
    <w:p w14:paraId="08216331" w14:textId="77777777" w:rsidR="007D1A86" w:rsidRPr="007852DA" w:rsidRDefault="007D1A86" w:rsidP="007D1A86">
      <w:pPr>
        <w:spacing w:after="48" w:line="240" w:lineRule="auto"/>
        <w:ind w:firstLine="408"/>
        <w:jc w:val="both"/>
        <w:rPr>
          <w:rFonts w:ascii="Times New Roman" w:eastAsia="Times New Roman" w:hAnsi="Times New Roman" w:cs="Times New Roman"/>
          <w:kern w:val="0"/>
          <w:sz w:val="24"/>
          <w:szCs w:val="24"/>
          <w:lang w:eastAsia="hr-HR"/>
          <w14:ligatures w14:val="none"/>
        </w:rPr>
      </w:pPr>
    </w:p>
    <w:p w14:paraId="03E709EC" w14:textId="77777777"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Osoba koja ima ovlaštenje za kontrolu ne može obaviti kontrolu energetskog certifikata zgrade i izvješća o redovitom pregledu sustava grijanja i sustava hlađenja ili klimatizacije u zgradi za koji je bila naručitelj ili je izdala pravna osoba u kojoj:</w:t>
      </w:r>
    </w:p>
    <w:p w14:paraId="51746246" w14:textId="77777777" w:rsidR="007D1A86" w:rsidRPr="007852DA" w:rsidRDefault="007D1A86" w:rsidP="007D1A86">
      <w:pPr>
        <w:numPr>
          <w:ilvl w:val="0"/>
          <w:numId w:val="24"/>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zaposlena</w:t>
      </w:r>
    </w:p>
    <w:p w14:paraId="78EAF277" w14:textId="77777777" w:rsidR="007D1A86" w:rsidRPr="007852DA" w:rsidRDefault="007D1A86" w:rsidP="007D1A86">
      <w:pPr>
        <w:numPr>
          <w:ilvl w:val="0"/>
          <w:numId w:val="24"/>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dionice ili poslovne udjele</w:t>
      </w:r>
    </w:p>
    <w:p w14:paraId="6864B3AB" w14:textId="77777777" w:rsidR="007D1A86" w:rsidRPr="007852DA" w:rsidRDefault="007D1A86" w:rsidP="007D1A86">
      <w:pPr>
        <w:numPr>
          <w:ilvl w:val="0"/>
          <w:numId w:val="24"/>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član nadzornog odbora, član uprave, prokurist, opunomoćenik ili zaposlenik</w:t>
      </w:r>
    </w:p>
    <w:p w14:paraId="7A4D8B72" w14:textId="77777777" w:rsidR="007D1A86" w:rsidRPr="007852DA" w:rsidRDefault="007D1A86" w:rsidP="007D1A86">
      <w:pPr>
        <w:numPr>
          <w:ilvl w:val="0"/>
          <w:numId w:val="24"/>
        </w:numPr>
        <w:spacing w:after="0" w:line="240" w:lineRule="atLeast"/>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član nadzornog odbora, član uprave, prokurist, opunomoćenik ili zaposlenik njegov bračni drug ili srodnik u ravnoj liniji.</w:t>
      </w:r>
    </w:p>
    <w:p w14:paraId="0BEB9CF0" w14:textId="77777777" w:rsidR="007D1A86" w:rsidRPr="007852DA" w:rsidRDefault="007D1A86" w:rsidP="007D1A86">
      <w:pPr>
        <w:spacing w:after="0" w:line="240" w:lineRule="atLeast"/>
        <w:ind w:left="1134" w:hanging="425"/>
        <w:rPr>
          <w:rFonts w:ascii="Times New Roman" w:eastAsia="Times New Roman" w:hAnsi="Times New Roman" w:cs="Times New Roman"/>
          <w:b/>
          <w:bCs/>
          <w:kern w:val="0"/>
          <w:sz w:val="24"/>
          <w:szCs w:val="24"/>
          <w:lang w:eastAsia="hr-HR"/>
          <w14:ligatures w14:val="none"/>
        </w:rPr>
      </w:pPr>
    </w:p>
    <w:p w14:paraId="68F054DD"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Ukidanje ovlaštenja i suglasnosti</w:t>
      </w:r>
    </w:p>
    <w:p w14:paraId="66F48C88" w14:textId="77777777" w:rsidR="007D1A86" w:rsidRPr="007852DA" w:rsidRDefault="007D1A86" w:rsidP="007D1A86">
      <w:pPr>
        <w:spacing w:after="0" w:line="240" w:lineRule="atLeast"/>
        <w:jc w:val="center"/>
        <w:rPr>
          <w:rFonts w:ascii="Times New Roman" w:eastAsia="Times New Roman" w:hAnsi="Times New Roman" w:cs="Times New Roman"/>
          <w:i/>
          <w:iCs/>
          <w:kern w:val="0"/>
          <w:sz w:val="24"/>
          <w:szCs w:val="24"/>
          <w:lang w:eastAsia="hr-HR"/>
          <w14:ligatures w14:val="none"/>
        </w:rPr>
      </w:pPr>
    </w:p>
    <w:p w14:paraId="4EC02CF9"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39</w:t>
      </w:r>
      <w:r w:rsidRPr="004303B3">
        <w:rPr>
          <w:rFonts w:ascii="Times New Roman" w:eastAsia="Times New Roman" w:hAnsi="Times New Roman" w:cs="Times New Roman"/>
          <w:b/>
          <w:bCs/>
          <w:color w:val="auto"/>
          <w:kern w:val="0"/>
          <w:sz w:val="24"/>
          <w:szCs w:val="24"/>
          <w:lang w:eastAsia="hr-HR"/>
          <w14:ligatures w14:val="none"/>
        </w:rPr>
        <w:t>.</w:t>
      </w:r>
    </w:p>
    <w:p w14:paraId="3D8A380E" w14:textId="77777777" w:rsidR="007D1A86" w:rsidRPr="007852DA" w:rsidRDefault="007D1A86" w:rsidP="007D1A86">
      <w:pPr>
        <w:spacing w:after="0" w:line="240" w:lineRule="atLeast"/>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Ovlaštenje za energetsko certificiranje i energetski pregled zgrade, ovlaštenje za kontrolu i suglasnost za provedbu Programa izobrazbe ukida se  rješenjem osobi koja:</w:t>
      </w:r>
    </w:p>
    <w:p w14:paraId="7A9544A1" w14:textId="77777777" w:rsidR="007D1A86" w:rsidRPr="007852DA" w:rsidRDefault="007D1A86" w:rsidP="007D1A86">
      <w:pPr>
        <w:numPr>
          <w:ilvl w:val="0"/>
          <w:numId w:val="25"/>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ispunjava propisane uvjete prema kojima je dobila ovlaštenje, odnosno suglasnost</w:t>
      </w:r>
    </w:p>
    <w:p w14:paraId="4B76C2A2" w14:textId="77777777" w:rsidR="007D1A86" w:rsidRPr="007852DA" w:rsidRDefault="007D1A86" w:rsidP="007D1A86">
      <w:pPr>
        <w:numPr>
          <w:ilvl w:val="0"/>
          <w:numId w:val="25"/>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obavlja poslove za koje je ovlaštena stručno, u skladu s pravilima struke i važećim propisima</w:t>
      </w:r>
    </w:p>
    <w:p w14:paraId="26159B4B" w14:textId="77777777" w:rsidR="007D1A86" w:rsidRPr="007852DA" w:rsidRDefault="007D1A86" w:rsidP="007D1A86">
      <w:pPr>
        <w:numPr>
          <w:ilvl w:val="0"/>
          <w:numId w:val="25"/>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obavlja poslove za koje nije ovlaštena ili</w:t>
      </w:r>
    </w:p>
    <w:p w14:paraId="25F348F1" w14:textId="77777777" w:rsidR="007D1A86" w:rsidRPr="007852DA" w:rsidRDefault="007D1A86" w:rsidP="007D1A86">
      <w:pPr>
        <w:numPr>
          <w:ilvl w:val="0"/>
          <w:numId w:val="25"/>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podnijela zahtjev za ukidanje.</w:t>
      </w:r>
    </w:p>
    <w:p w14:paraId="0141FDFA" w14:textId="73D947A3"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Osim razloga navedenih u stavku 1. ovoga članka i u slučaju kada se osoba stručno ne usavršava sukladno odredbama pravilnika iz članka 40. ovoga Zakona, ovlaštenoj osobi za energetsko certificiranje i energetski pregled zgrade onemogućuje se pristup</w:t>
      </w:r>
      <w:r w:rsidRPr="00754C38">
        <w:t xml:space="preserve"> </w:t>
      </w:r>
      <w:r w:rsidR="00754C38" w:rsidRPr="00754C38">
        <w:rPr>
          <w:rFonts w:ascii="Times New Roman" w:eastAsia="Times New Roman" w:hAnsi="Times New Roman" w:cs="Times New Roman"/>
          <w:kern w:val="0"/>
          <w:sz w:val="24"/>
          <w:szCs w:val="24"/>
          <w:lang w:eastAsia="hr-HR"/>
          <w14:ligatures w14:val="none"/>
        </w:rPr>
        <w:t>Informacijsk</w:t>
      </w:r>
      <w:r w:rsidR="00754C38">
        <w:rPr>
          <w:rFonts w:ascii="Times New Roman" w:eastAsia="Times New Roman" w:hAnsi="Times New Roman" w:cs="Times New Roman"/>
          <w:kern w:val="0"/>
          <w:sz w:val="24"/>
          <w:szCs w:val="24"/>
          <w:lang w:eastAsia="hr-HR"/>
          <w14:ligatures w14:val="none"/>
        </w:rPr>
        <w:t>om</w:t>
      </w:r>
      <w:r w:rsidR="00754C38" w:rsidRPr="00754C38">
        <w:rPr>
          <w:rFonts w:ascii="Times New Roman" w:eastAsia="Times New Roman" w:hAnsi="Times New Roman" w:cs="Times New Roman"/>
          <w:kern w:val="0"/>
          <w:sz w:val="24"/>
          <w:szCs w:val="24"/>
          <w:lang w:eastAsia="hr-HR"/>
          <w14:ligatures w14:val="none"/>
        </w:rPr>
        <w:t xml:space="preserve"> sustav</w:t>
      </w:r>
      <w:r w:rsidR="00754C38">
        <w:rPr>
          <w:rFonts w:ascii="Times New Roman" w:eastAsia="Times New Roman" w:hAnsi="Times New Roman" w:cs="Times New Roman"/>
          <w:kern w:val="0"/>
          <w:sz w:val="24"/>
          <w:szCs w:val="24"/>
          <w:lang w:eastAsia="hr-HR"/>
          <w14:ligatures w14:val="none"/>
        </w:rPr>
        <w:t>u</w:t>
      </w:r>
      <w:r w:rsidR="00754C38" w:rsidRPr="00754C38">
        <w:rPr>
          <w:rFonts w:ascii="Times New Roman" w:eastAsia="Times New Roman" w:hAnsi="Times New Roman" w:cs="Times New Roman"/>
          <w:kern w:val="0"/>
          <w:sz w:val="24"/>
          <w:szCs w:val="24"/>
          <w:lang w:eastAsia="hr-HR"/>
          <w14:ligatures w14:val="none"/>
        </w:rPr>
        <w:t xml:space="preserve"> energetskih certifikata (IEC)</w:t>
      </w:r>
      <w:r w:rsidRPr="007852DA">
        <w:rPr>
          <w:rFonts w:ascii="Times New Roman" w:eastAsia="Times New Roman" w:hAnsi="Times New Roman" w:cs="Times New Roman"/>
          <w:kern w:val="0"/>
          <w:sz w:val="24"/>
          <w:szCs w:val="24"/>
          <w:lang w:eastAsia="hr-HR"/>
          <w14:ligatures w14:val="none"/>
        </w:rPr>
        <w:t xml:space="preserve"> i ovlaštenje za energetsko certificiranje i energetski pregled zgrade ukida se rješenjem. </w:t>
      </w:r>
    </w:p>
    <w:p w14:paraId="5BB90AAE" w14:textId="77777777"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Rješenja iz stavaka 1. i 2. ovoga članka donosi Ministarstvo.</w:t>
      </w:r>
    </w:p>
    <w:p w14:paraId="64DB8B27" w14:textId="45348FCA" w:rsidR="007D1A86" w:rsidRPr="007852DA" w:rsidRDefault="007D1A86" w:rsidP="007D1A86">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Protiv rješenja iz stavaka 1. i 2. ovoga članka ne može se izjaviti žalba, ali se može pokrenuti upravni spor.</w:t>
      </w:r>
    </w:p>
    <w:p w14:paraId="55764995" w14:textId="77777777"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Osoba kojoj je ukinuto ovlaštenje iz razloga navedenih u stavcima 1. i 2. ovoga članka, može podnijeti zahtjev za davanje novog ovlaštenja nakon isteka roka od godine dana od dana pravomoćnosti rješenja o ukidanju.</w:t>
      </w:r>
    </w:p>
    <w:p w14:paraId="35F1C0FB" w14:textId="77777777" w:rsidR="007D1A86" w:rsidRPr="007852DA" w:rsidRDefault="007D1A86" w:rsidP="007D1A86">
      <w:pPr>
        <w:spacing w:after="48"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(6) Osoba kojoj je ukinuto ovlaštenje za energetsko certificiranje i energetski pregled zgrade, prilikom podnošenja zahtjeva iz stavka 5. ovoga članka dužna je imati najmanje jedno Uvjerenje o pohađanju Programa usavršavanja koje nije starije od godinu dana.</w:t>
      </w:r>
    </w:p>
    <w:p w14:paraId="16852D96" w14:textId="77777777" w:rsidR="007D1A86" w:rsidRPr="007852DA" w:rsidRDefault="007D1A86" w:rsidP="007D1A86">
      <w:pPr>
        <w:spacing w:after="48" w:line="240" w:lineRule="auto"/>
        <w:jc w:val="both"/>
        <w:rPr>
          <w:rFonts w:ascii="Times New Roman" w:eastAsia="Times New Roman" w:hAnsi="Times New Roman" w:cs="Times New Roman"/>
          <w:kern w:val="0"/>
          <w:sz w:val="24"/>
          <w:szCs w:val="24"/>
          <w:lang w:eastAsia="hr-HR"/>
          <w14:ligatures w14:val="none"/>
        </w:rPr>
      </w:pPr>
    </w:p>
    <w:p w14:paraId="0E328326" w14:textId="77777777" w:rsidR="007D1A86" w:rsidRPr="007852DA"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Pravilnik o energetskom pregledu zgrade i energetskom certificiranju, ovlaštenim osobama te neovisnoj kontroli</w:t>
      </w:r>
    </w:p>
    <w:p w14:paraId="42DE105D" w14:textId="77777777" w:rsidR="007D1A86" w:rsidRPr="007852DA" w:rsidRDefault="007D1A86" w:rsidP="007D1A86">
      <w:pPr>
        <w:spacing w:after="0" w:line="240" w:lineRule="atLeast"/>
        <w:jc w:val="center"/>
        <w:rPr>
          <w:rFonts w:ascii="Times New Roman" w:eastAsia="Times New Roman" w:hAnsi="Times New Roman" w:cs="Times New Roman"/>
          <w:kern w:val="0"/>
          <w:sz w:val="24"/>
          <w:szCs w:val="24"/>
          <w:lang w:eastAsia="hr-HR"/>
          <w14:ligatures w14:val="none"/>
        </w:rPr>
      </w:pPr>
    </w:p>
    <w:p w14:paraId="5C26852B"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40</w:t>
      </w:r>
      <w:r w:rsidRPr="004303B3">
        <w:rPr>
          <w:rFonts w:ascii="Times New Roman" w:eastAsia="Times New Roman" w:hAnsi="Times New Roman" w:cs="Times New Roman"/>
          <w:b/>
          <w:bCs/>
          <w:color w:val="auto"/>
          <w:kern w:val="0"/>
          <w:sz w:val="24"/>
          <w:szCs w:val="24"/>
          <w:lang w:eastAsia="hr-HR"/>
          <w14:ligatures w14:val="none"/>
        </w:rPr>
        <w:t>.</w:t>
      </w:r>
    </w:p>
    <w:p w14:paraId="4CCFA41A"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Način provedbe energetskog pregleda zgrade i redovitih pregleda sustava grijanja i sustava hlađenja ili klimatizacije u zgradi, sadržaj izvješća o tim pregledima, način energetskog certificiranja, sadržaj i izgled energetskog certifikata, zgrade s malim energetskim potrebama,  način provedbe neovisne kontrole energetskog certifikata i izvješća o redovitom pregledu sustava grijanja i sustava hlađenja ili klimatizacije u zgradi, sadržaj i način provedbe programa stručnog osposobljavanja prema Modulu 1 i Modulu 2, provjere znanja stručne osposobljenosti i obveznog usavršavanja ovlaštenih osoba, sadržaj registra propisuje ministar pravilnikom.</w:t>
      </w:r>
    </w:p>
    <w:p w14:paraId="54D75F59" w14:textId="77777777" w:rsidR="007D1A86" w:rsidRPr="007852DA" w:rsidRDefault="007D1A86" w:rsidP="007D1A86">
      <w:pPr>
        <w:spacing w:after="48" w:line="240" w:lineRule="auto"/>
        <w:ind w:firstLine="4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r>
    </w:p>
    <w:p w14:paraId="6571B45E"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Informacijski sustav energetskih certifikata (IEC)</w:t>
      </w:r>
    </w:p>
    <w:p w14:paraId="56216E96" w14:textId="77777777" w:rsidR="007D1A86" w:rsidRPr="007852DA" w:rsidRDefault="007D1A86" w:rsidP="007D1A86">
      <w:pPr>
        <w:spacing w:after="0" w:line="240" w:lineRule="atLeast"/>
        <w:rPr>
          <w:rFonts w:ascii="Times New Roman" w:eastAsia="Times New Roman" w:hAnsi="Times New Roman" w:cs="Times New Roman"/>
          <w:i/>
          <w:iCs/>
          <w:kern w:val="0"/>
          <w:sz w:val="24"/>
          <w:szCs w:val="24"/>
          <w:lang w:eastAsia="hr-HR"/>
          <w14:ligatures w14:val="none"/>
        </w:rPr>
      </w:pPr>
    </w:p>
    <w:p w14:paraId="5B9C54AC"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41</w:t>
      </w:r>
      <w:r w:rsidRPr="004303B3">
        <w:rPr>
          <w:rFonts w:ascii="Times New Roman" w:eastAsia="Times New Roman" w:hAnsi="Times New Roman" w:cs="Times New Roman"/>
          <w:b/>
          <w:bCs/>
          <w:color w:val="auto"/>
          <w:kern w:val="0"/>
          <w:sz w:val="24"/>
          <w:szCs w:val="24"/>
          <w:lang w:eastAsia="hr-HR"/>
          <w14:ligatures w14:val="none"/>
        </w:rPr>
        <w:t>.</w:t>
      </w:r>
    </w:p>
    <w:p w14:paraId="17691EB5" w14:textId="3D61B524" w:rsidR="007D1A86" w:rsidRPr="007852DA" w:rsidRDefault="007D1A86" w:rsidP="007D1A86">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Ministarstvo uspostavlja i vodi </w:t>
      </w:r>
      <w:r w:rsidR="0062281F">
        <w:rPr>
          <w:rFonts w:ascii="Times New Roman" w:eastAsia="Times New Roman" w:hAnsi="Times New Roman" w:cs="Times New Roman"/>
          <w:kern w:val="0"/>
          <w:sz w:val="24"/>
          <w:szCs w:val="24"/>
          <w:lang w:eastAsia="hr-HR"/>
          <w14:ligatures w14:val="none"/>
        </w:rPr>
        <w:t>In</w:t>
      </w:r>
      <w:r w:rsidR="007636CF">
        <w:rPr>
          <w:rFonts w:ascii="Times New Roman" w:eastAsia="Times New Roman" w:hAnsi="Times New Roman" w:cs="Times New Roman"/>
          <w:kern w:val="0"/>
          <w:sz w:val="24"/>
          <w:szCs w:val="24"/>
          <w:lang w:eastAsia="hr-HR"/>
          <w14:ligatures w14:val="none"/>
        </w:rPr>
        <w:t>formacijski sustav energetskih certifikata (</w:t>
      </w:r>
      <w:r w:rsidRPr="007852DA">
        <w:rPr>
          <w:rFonts w:ascii="Times New Roman" w:eastAsia="Times New Roman" w:hAnsi="Times New Roman" w:cs="Times New Roman"/>
          <w:kern w:val="0"/>
          <w:sz w:val="24"/>
          <w:szCs w:val="24"/>
          <w:lang w:eastAsia="hr-HR"/>
          <w14:ligatures w14:val="none"/>
        </w:rPr>
        <w:t>IEC</w:t>
      </w:r>
      <w:r w:rsidR="007636CF">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w:t>
      </w:r>
    </w:p>
    <w:p w14:paraId="36CBBF86" w14:textId="348AF482" w:rsidR="007D1A86" w:rsidRPr="007852DA" w:rsidRDefault="007D1A86" w:rsidP="007D1A86">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U</w:t>
      </w:r>
      <w:r w:rsidR="001B297F" w:rsidRPr="001B297F">
        <w:t xml:space="preserve"> </w:t>
      </w:r>
      <w:r w:rsidR="001B297F" w:rsidRPr="001B297F">
        <w:rPr>
          <w:rFonts w:ascii="Times New Roman" w:eastAsia="Times New Roman" w:hAnsi="Times New Roman" w:cs="Times New Roman"/>
          <w:kern w:val="0"/>
          <w:sz w:val="24"/>
          <w:szCs w:val="24"/>
          <w:lang w:eastAsia="hr-HR"/>
          <w14:ligatures w14:val="none"/>
        </w:rPr>
        <w:t>Informacijsk</w:t>
      </w:r>
      <w:r w:rsidR="001B297F">
        <w:rPr>
          <w:rFonts w:ascii="Times New Roman" w:eastAsia="Times New Roman" w:hAnsi="Times New Roman" w:cs="Times New Roman"/>
          <w:kern w:val="0"/>
          <w:sz w:val="24"/>
          <w:szCs w:val="24"/>
          <w:lang w:eastAsia="hr-HR"/>
          <w14:ligatures w14:val="none"/>
        </w:rPr>
        <w:t>om</w:t>
      </w:r>
      <w:r w:rsidR="001B297F" w:rsidRPr="001B297F">
        <w:rPr>
          <w:rFonts w:ascii="Times New Roman" w:eastAsia="Times New Roman" w:hAnsi="Times New Roman" w:cs="Times New Roman"/>
          <w:kern w:val="0"/>
          <w:sz w:val="24"/>
          <w:szCs w:val="24"/>
          <w:lang w:eastAsia="hr-HR"/>
          <w14:ligatures w14:val="none"/>
        </w:rPr>
        <w:t xml:space="preserve"> sustav</w:t>
      </w:r>
      <w:r w:rsidR="001B297F">
        <w:rPr>
          <w:rFonts w:ascii="Times New Roman" w:eastAsia="Times New Roman" w:hAnsi="Times New Roman" w:cs="Times New Roman"/>
          <w:kern w:val="0"/>
          <w:sz w:val="24"/>
          <w:szCs w:val="24"/>
          <w:lang w:eastAsia="hr-HR"/>
          <w14:ligatures w14:val="none"/>
        </w:rPr>
        <w:t>u</w:t>
      </w:r>
      <w:r w:rsidR="001B297F" w:rsidRPr="001B297F">
        <w:rPr>
          <w:rFonts w:ascii="Times New Roman" w:eastAsia="Times New Roman" w:hAnsi="Times New Roman" w:cs="Times New Roman"/>
          <w:kern w:val="0"/>
          <w:sz w:val="24"/>
          <w:szCs w:val="24"/>
          <w:lang w:eastAsia="hr-HR"/>
          <w14:ligatures w14:val="none"/>
        </w:rPr>
        <w:t xml:space="preserve"> energetskih certifikata (IEC)</w:t>
      </w:r>
      <w:r w:rsidRPr="007852DA">
        <w:rPr>
          <w:rFonts w:ascii="Times New Roman" w:eastAsia="Times New Roman" w:hAnsi="Times New Roman" w:cs="Times New Roman"/>
          <w:kern w:val="0"/>
          <w:sz w:val="24"/>
          <w:szCs w:val="24"/>
          <w:lang w:eastAsia="hr-HR"/>
          <w14:ligatures w14:val="none"/>
        </w:rPr>
        <w:t xml:space="preserve"> se prikupljaju podaci o izračunatoj potrošnji energije sukladno Metodologiji, kao i ostali podaci iz energetskog certifikata, izvješća o energetskim pregledima zgrada i izvješća o redovitim pregledima sustava grijanja i sustava hlađenja ili klimatizacije u zgradama.</w:t>
      </w:r>
    </w:p>
    <w:p w14:paraId="417F533E" w14:textId="3E0316F4" w:rsidR="007D1A86" w:rsidRPr="007852DA" w:rsidRDefault="007D1A86" w:rsidP="007D1A86">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Agregirani anonimni podaci, koji su u skladu s </w:t>
      </w:r>
      <w:r w:rsidR="00303EC7">
        <w:rPr>
          <w:rFonts w:ascii="Times New Roman" w:eastAsia="Times New Roman" w:hAnsi="Times New Roman" w:cs="Times New Roman"/>
          <w:kern w:val="0"/>
          <w:sz w:val="24"/>
          <w:szCs w:val="24"/>
          <w:lang w:eastAsia="hr-HR"/>
          <w14:ligatures w14:val="none"/>
        </w:rPr>
        <w:t xml:space="preserve">posebnim </w:t>
      </w:r>
      <w:r w:rsidR="0034689D" w:rsidRPr="00767ED1">
        <w:rPr>
          <w:rFonts w:ascii="Times New Roman" w:eastAsia="Times New Roman" w:hAnsi="Times New Roman" w:cs="Times New Roman"/>
          <w:kern w:val="0"/>
          <w:sz w:val="24"/>
          <w:szCs w:val="24"/>
          <w:lang w:eastAsia="hr-HR"/>
          <w14:ligatures w14:val="none"/>
        </w:rPr>
        <w:t>propisom</w:t>
      </w:r>
      <w:r w:rsidR="0034689D"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kojim se uređuje zaštita osobnih podataka, stavljaju se na zahtjev na raspolaganje u statističke i istraživačke svrhe te vlasniku zgrade.</w:t>
      </w:r>
    </w:p>
    <w:p w14:paraId="4CA94A03" w14:textId="77777777" w:rsidR="007D1A86" w:rsidRPr="007852DA" w:rsidRDefault="007D1A86" w:rsidP="007D1A86">
      <w:pPr>
        <w:spacing w:after="48"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4DD3EFDC" w14:textId="5E16F398" w:rsidR="007D1A86"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Registri u</w:t>
      </w:r>
      <w:r w:rsidR="001B297F" w:rsidRPr="00984B23">
        <w:rPr>
          <w:rFonts w:ascii="Times New Roman" w:eastAsia="Times New Roman" w:hAnsi="Times New Roman" w:cs="Times New Roman"/>
          <w:i/>
          <w:iCs/>
          <w:color w:val="auto"/>
          <w:sz w:val="24"/>
          <w:szCs w:val="24"/>
          <w:lang w:eastAsia="hr-HR"/>
        </w:rPr>
        <w:t xml:space="preserve"> Informacijskom sustavu energetskih certifikata (IEC)</w:t>
      </w:r>
    </w:p>
    <w:p w14:paraId="05EBD0D5" w14:textId="77777777" w:rsidR="004303B3" w:rsidRPr="004303B3" w:rsidRDefault="004303B3" w:rsidP="004303B3">
      <w:pPr>
        <w:rPr>
          <w:lang w:eastAsia="hr-HR"/>
        </w:rPr>
      </w:pPr>
    </w:p>
    <w:p w14:paraId="56A5B8C4"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42</w:t>
      </w:r>
      <w:r w:rsidRPr="004303B3">
        <w:rPr>
          <w:rFonts w:ascii="Times New Roman" w:eastAsia="Times New Roman" w:hAnsi="Times New Roman" w:cs="Times New Roman"/>
          <w:b/>
          <w:bCs/>
          <w:color w:val="auto"/>
          <w:kern w:val="0"/>
          <w:sz w:val="24"/>
          <w:szCs w:val="24"/>
          <w:lang w:eastAsia="hr-HR"/>
          <w14:ligatures w14:val="none"/>
        </w:rPr>
        <w:t>.</w:t>
      </w:r>
    </w:p>
    <w:p w14:paraId="2EAE1BFC" w14:textId="733E0515"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Ministarstvo putem </w:t>
      </w:r>
      <w:r w:rsidR="002B78B6" w:rsidRPr="002B78B6">
        <w:rPr>
          <w:rFonts w:ascii="Times New Roman" w:eastAsia="Times New Roman" w:hAnsi="Times New Roman" w:cs="Times New Roman"/>
          <w:kern w:val="0"/>
          <w:sz w:val="24"/>
          <w:szCs w:val="24"/>
          <w:lang w:eastAsia="hr-HR"/>
          <w14:ligatures w14:val="none"/>
        </w:rPr>
        <w:t>Informacijsko</w:t>
      </w:r>
      <w:r w:rsidR="002B78B6">
        <w:rPr>
          <w:rFonts w:ascii="Times New Roman" w:eastAsia="Times New Roman" w:hAnsi="Times New Roman" w:cs="Times New Roman"/>
          <w:kern w:val="0"/>
          <w:sz w:val="24"/>
          <w:szCs w:val="24"/>
          <w:lang w:eastAsia="hr-HR"/>
          <w14:ligatures w14:val="none"/>
        </w:rPr>
        <w:t>g</w:t>
      </w:r>
      <w:r w:rsidR="002B78B6" w:rsidRPr="002B78B6">
        <w:rPr>
          <w:rFonts w:ascii="Times New Roman" w:eastAsia="Times New Roman" w:hAnsi="Times New Roman" w:cs="Times New Roman"/>
          <w:kern w:val="0"/>
          <w:sz w:val="24"/>
          <w:szCs w:val="24"/>
          <w:lang w:eastAsia="hr-HR"/>
          <w14:ligatures w14:val="none"/>
        </w:rPr>
        <w:t xml:space="preserve"> sustav</w:t>
      </w:r>
      <w:r w:rsidR="002B78B6">
        <w:rPr>
          <w:rFonts w:ascii="Times New Roman" w:eastAsia="Times New Roman" w:hAnsi="Times New Roman" w:cs="Times New Roman"/>
          <w:kern w:val="0"/>
          <w:sz w:val="24"/>
          <w:szCs w:val="24"/>
          <w:lang w:eastAsia="hr-HR"/>
          <w14:ligatures w14:val="none"/>
        </w:rPr>
        <w:t>a</w:t>
      </w:r>
      <w:r w:rsidR="002B78B6" w:rsidRPr="002B78B6">
        <w:rPr>
          <w:rFonts w:ascii="Times New Roman" w:eastAsia="Times New Roman" w:hAnsi="Times New Roman" w:cs="Times New Roman"/>
          <w:kern w:val="0"/>
          <w:sz w:val="24"/>
          <w:szCs w:val="24"/>
          <w:lang w:eastAsia="hr-HR"/>
          <w14:ligatures w14:val="none"/>
        </w:rPr>
        <w:t xml:space="preserve"> energetskih certifikata (IEC</w:t>
      </w:r>
      <w:r w:rsidR="00AC5AF0">
        <w:rPr>
          <w:rFonts w:ascii="Times New Roman" w:eastAsia="Times New Roman" w:hAnsi="Times New Roman" w:cs="Times New Roman"/>
          <w:kern w:val="0"/>
          <w:sz w:val="24"/>
          <w:szCs w:val="24"/>
          <w:lang w:eastAsia="hr-HR"/>
          <w14:ligatures w14:val="none"/>
        </w:rPr>
        <w:t>-a</w:t>
      </w:r>
      <w:r w:rsidR="002B78B6" w:rsidRPr="002B78B6">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 xml:space="preserve"> vodi registar:</w:t>
      </w:r>
    </w:p>
    <w:p w14:paraId="687451C9" w14:textId="77777777" w:rsidR="007D1A86" w:rsidRPr="007852DA" w:rsidRDefault="007D1A86" w:rsidP="007D1A86">
      <w:pPr>
        <w:numPr>
          <w:ilvl w:val="0"/>
          <w:numId w:val="26"/>
        </w:numPr>
        <w:spacing w:after="48" w:line="240" w:lineRule="auto"/>
        <w:ind w:left="1134" w:hanging="425"/>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ovlaštenih osoba za energetsko certificiranje</w:t>
      </w:r>
    </w:p>
    <w:p w14:paraId="5172718C" w14:textId="77777777" w:rsidR="007D1A86" w:rsidRPr="007852DA" w:rsidRDefault="007D1A86" w:rsidP="007D1A86">
      <w:pPr>
        <w:numPr>
          <w:ilvl w:val="0"/>
          <w:numId w:val="26"/>
        </w:numPr>
        <w:spacing w:after="48" w:line="240" w:lineRule="auto"/>
        <w:ind w:left="1134" w:hanging="425"/>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osoba ovlaštenih za kontrolu</w:t>
      </w:r>
    </w:p>
    <w:p w14:paraId="2E7AE66C" w14:textId="77777777" w:rsidR="007D1A86" w:rsidRPr="007852DA" w:rsidRDefault="007D1A86" w:rsidP="007D1A86">
      <w:pPr>
        <w:numPr>
          <w:ilvl w:val="0"/>
          <w:numId w:val="26"/>
        </w:numPr>
        <w:spacing w:after="48" w:line="240" w:lineRule="auto"/>
        <w:ind w:left="1134" w:hanging="425"/>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osoba koje provode program izobrazbe</w:t>
      </w:r>
    </w:p>
    <w:p w14:paraId="3BE6798D" w14:textId="77777777" w:rsidR="007D1A86" w:rsidRPr="007852DA" w:rsidRDefault="007D1A86" w:rsidP="007D1A86">
      <w:pPr>
        <w:numPr>
          <w:ilvl w:val="0"/>
          <w:numId w:val="26"/>
        </w:numPr>
        <w:spacing w:after="48" w:line="240" w:lineRule="auto"/>
        <w:ind w:left="1134" w:hanging="425"/>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izdanih energetskih certifikata s izvješćima o provedenim energetskim pregledima zgrada</w:t>
      </w:r>
    </w:p>
    <w:p w14:paraId="13D1F888" w14:textId="77777777" w:rsidR="007D1A86" w:rsidRPr="007852DA" w:rsidRDefault="007D1A86" w:rsidP="007D1A86">
      <w:pPr>
        <w:numPr>
          <w:ilvl w:val="0"/>
          <w:numId w:val="26"/>
        </w:numPr>
        <w:spacing w:after="60" w:line="240" w:lineRule="auto"/>
        <w:ind w:left="1134" w:hanging="425"/>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izdanih izvješća o redovitim pregledima sustava grijanja i sustava hlađenja ili klimatizacije u zgradama.</w:t>
      </w:r>
    </w:p>
    <w:p w14:paraId="793838DE" w14:textId="751EDAF9"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Registar iz stavka 1. ovoga članka je javan</w:t>
      </w:r>
      <w:r w:rsidR="00EE74C8">
        <w:rPr>
          <w:rFonts w:ascii="Times New Roman" w:eastAsia="Times New Roman" w:hAnsi="Times New Roman" w:cs="Times New Roman"/>
          <w:kern w:val="0"/>
          <w:sz w:val="24"/>
          <w:szCs w:val="24"/>
          <w:lang w:eastAsia="hr-HR"/>
          <w14:ligatures w14:val="none"/>
        </w:rPr>
        <w:t xml:space="preserve"> </w:t>
      </w:r>
      <w:r w:rsidR="00EE74C8" w:rsidRPr="00EE74C8">
        <w:rPr>
          <w:rFonts w:ascii="Times New Roman" w:eastAsia="Times New Roman" w:hAnsi="Times New Roman" w:cs="Times New Roman"/>
          <w:kern w:val="0"/>
          <w:sz w:val="24"/>
          <w:szCs w:val="24"/>
          <w:lang w:eastAsia="hr-HR"/>
          <w14:ligatures w14:val="none"/>
        </w:rPr>
        <w:t xml:space="preserve">u skladu s </w:t>
      </w:r>
      <w:r w:rsidR="00EE74C8" w:rsidRPr="00767ED1">
        <w:rPr>
          <w:rFonts w:ascii="Times New Roman" w:eastAsia="Times New Roman" w:hAnsi="Times New Roman" w:cs="Times New Roman"/>
          <w:kern w:val="0"/>
          <w:sz w:val="24"/>
          <w:szCs w:val="24"/>
          <w:lang w:eastAsia="hr-HR"/>
          <w14:ligatures w14:val="none"/>
        </w:rPr>
        <w:t>posebnim</w:t>
      </w:r>
      <w:r w:rsidR="00EE74C8" w:rsidRPr="00EE74C8">
        <w:rPr>
          <w:rFonts w:ascii="Times New Roman" w:eastAsia="Times New Roman" w:hAnsi="Times New Roman" w:cs="Times New Roman"/>
          <w:kern w:val="0"/>
          <w:sz w:val="24"/>
          <w:szCs w:val="24"/>
          <w:lang w:eastAsia="hr-HR"/>
          <w14:ligatures w14:val="none"/>
        </w:rPr>
        <w:t xml:space="preserve"> propisom kojim se uređuje zaštita osobnih podataka</w:t>
      </w:r>
      <w:r w:rsidRPr="007852DA">
        <w:rPr>
          <w:rFonts w:ascii="Times New Roman" w:eastAsia="Times New Roman" w:hAnsi="Times New Roman" w:cs="Times New Roman"/>
          <w:kern w:val="0"/>
          <w:sz w:val="24"/>
          <w:szCs w:val="24"/>
          <w:lang w:eastAsia="hr-HR"/>
          <w14:ligatures w14:val="none"/>
        </w:rPr>
        <w:t>.</w:t>
      </w:r>
    </w:p>
    <w:p w14:paraId="4EB2D2F9" w14:textId="77777777" w:rsidR="007D1A86" w:rsidRPr="007852DA" w:rsidRDefault="007D1A86" w:rsidP="007D1A86">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6F962FE5" w14:textId="06F9BE7D" w:rsidR="007D1A86" w:rsidRDefault="007D1A86" w:rsidP="006A382E">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lastRenderedPageBreak/>
        <w:t>Dostupnost informacija</w:t>
      </w:r>
    </w:p>
    <w:p w14:paraId="3F2724AB" w14:textId="77777777" w:rsidR="006A382E" w:rsidRPr="006A382E" w:rsidRDefault="006A382E" w:rsidP="006A382E">
      <w:pPr>
        <w:rPr>
          <w:lang w:eastAsia="hr-HR"/>
        </w:rPr>
      </w:pPr>
    </w:p>
    <w:p w14:paraId="6FB8558E"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43</w:t>
      </w:r>
      <w:r w:rsidRPr="004303B3">
        <w:rPr>
          <w:rFonts w:ascii="Times New Roman" w:eastAsia="Times New Roman" w:hAnsi="Times New Roman" w:cs="Times New Roman"/>
          <w:b/>
          <w:bCs/>
          <w:color w:val="auto"/>
          <w:kern w:val="0"/>
          <w:sz w:val="24"/>
          <w:szCs w:val="24"/>
          <w:lang w:eastAsia="hr-HR"/>
          <w14:ligatures w14:val="none"/>
        </w:rPr>
        <w:t>.</w:t>
      </w:r>
    </w:p>
    <w:p w14:paraId="0DB7220C" w14:textId="77777777" w:rsidR="007D1A86" w:rsidRPr="007852DA" w:rsidRDefault="007D1A86" w:rsidP="007D1A86">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Ministarstvo objavljuje informacije o energetskim certifikatima, njihovoj svrsi i ciljevima, troškovno učinkovitim mjerama te načinima financiranja energetske obnove zgrada primjenom mjera energetske učinkovitosti putem službenih mrežnih stranica Ministarstva te na drugi prikladan način.</w:t>
      </w:r>
    </w:p>
    <w:p w14:paraId="5D0DC99E" w14:textId="77777777" w:rsidR="000F39AB" w:rsidRPr="007852DA" w:rsidRDefault="000F39AB" w:rsidP="007D1A86">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0E8F0F31" w14:textId="4D83B846" w:rsidR="007D1A86" w:rsidRDefault="007D1A86" w:rsidP="006A382E">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Informacijski sustav za certificiranje instalatera sustava obnovljivih izvora energije (ICI-OIE)</w:t>
      </w:r>
    </w:p>
    <w:p w14:paraId="4F7F7C0E" w14:textId="77777777" w:rsidR="006A382E" w:rsidRPr="006A382E" w:rsidRDefault="006A382E" w:rsidP="006A382E">
      <w:pPr>
        <w:rPr>
          <w:lang w:eastAsia="hr-HR"/>
        </w:rPr>
      </w:pPr>
    </w:p>
    <w:p w14:paraId="21467AAF" w14:textId="77777777" w:rsidR="007D1A86" w:rsidRPr="004303B3" w:rsidRDefault="007D1A86" w:rsidP="007D1A86">
      <w:pPr>
        <w:pStyle w:val="Heading4"/>
        <w:jc w:val="center"/>
        <w:rPr>
          <w:rFonts w:ascii="Times New Roman" w:eastAsia="Times New Roman" w:hAnsi="Times New Roman" w:cs="Times New Roman"/>
          <w:b/>
          <w:bCs/>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44</w:t>
      </w:r>
      <w:r w:rsidRPr="004303B3">
        <w:rPr>
          <w:rFonts w:ascii="Times New Roman" w:eastAsia="Times New Roman" w:hAnsi="Times New Roman" w:cs="Times New Roman"/>
          <w:b/>
          <w:bCs/>
          <w:i w:val="0"/>
          <w:iCs w:val="0"/>
          <w:color w:val="auto"/>
          <w:sz w:val="24"/>
          <w:szCs w:val="24"/>
          <w:lang w:eastAsia="hr-HR"/>
        </w:rPr>
        <w:t>.</w:t>
      </w:r>
    </w:p>
    <w:p w14:paraId="27DD41AD" w14:textId="77777777" w:rsidR="007D1A86" w:rsidRPr="007852DA" w:rsidRDefault="007D1A86" w:rsidP="007D1A86">
      <w:pPr>
        <w:spacing w:after="0" w:line="6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Ministarstvo uspostavlja i vodi Informacijski sustav za certificiranje instalatera sustava obnovljivih izvora energije (ICI-OIE).</w:t>
      </w:r>
    </w:p>
    <w:p w14:paraId="6E2D42DE" w14:textId="26AEA5C7" w:rsidR="007D1A86" w:rsidRPr="007852DA" w:rsidRDefault="007D1A86" w:rsidP="007D1A86">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Kroz aplikaciju</w:t>
      </w:r>
      <w:r w:rsidR="008E5AFC" w:rsidRPr="008E5AFC">
        <w:t xml:space="preserve"> </w:t>
      </w:r>
      <w:r w:rsidR="008E5AFC" w:rsidRPr="008E5AFC">
        <w:rPr>
          <w:rFonts w:ascii="Times New Roman" w:eastAsia="Times New Roman" w:hAnsi="Times New Roman" w:cs="Times New Roman"/>
          <w:kern w:val="0"/>
          <w:sz w:val="24"/>
          <w:szCs w:val="24"/>
          <w:lang w:eastAsia="hr-HR"/>
          <w14:ligatures w14:val="none"/>
        </w:rPr>
        <w:t>Informacijsk</w:t>
      </w:r>
      <w:r w:rsidR="008E5AFC">
        <w:rPr>
          <w:rFonts w:ascii="Times New Roman" w:eastAsia="Times New Roman" w:hAnsi="Times New Roman" w:cs="Times New Roman"/>
          <w:kern w:val="0"/>
          <w:sz w:val="24"/>
          <w:szCs w:val="24"/>
          <w:lang w:eastAsia="hr-HR"/>
          <w14:ligatures w14:val="none"/>
        </w:rPr>
        <w:t>og</w:t>
      </w:r>
      <w:r w:rsidR="008E5AFC" w:rsidRPr="008E5AFC">
        <w:rPr>
          <w:rFonts w:ascii="Times New Roman" w:eastAsia="Times New Roman" w:hAnsi="Times New Roman" w:cs="Times New Roman"/>
          <w:kern w:val="0"/>
          <w:sz w:val="24"/>
          <w:szCs w:val="24"/>
          <w:lang w:eastAsia="hr-HR"/>
          <w14:ligatures w14:val="none"/>
        </w:rPr>
        <w:t xml:space="preserve"> sustav</w:t>
      </w:r>
      <w:r w:rsidR="005345AA">
        <w:rPr>
          <w:rFonts w:ascii="Times New Roman" w:eastAsia="Times New Roman" w:hAnsi="Times New Roman" w:cs="Times New Roman"/>
          <w:kern w:val="0"/>
          <w:sz w:val="24"/>
          <w:szCs w:val="24"/>
          <w:lang w:eastAsia="hr-HR"/>
          <w14:ligatures w14:val="none"/>
        </w:rPr>
        <w:t>a</w:t>
      </w:r>
      <w:r w:rsidR="008E5AFC" w:rsidRPr="008E5AFC">
        <w:rPr>
          <w:rFonts w:ascii="Times New Roman" w:eastAsia="Times New Roman" w:hAnsi="Times New Roman" w:cs="Times New Roman"/>
          <w:kern w:val="0"/>
          <w:sz w:val="24"/>
          <w:szCs w:val="24"/>
          <w:lang w:eastAsia="hr-HR"/>
          <w14:ligatures w14:val="none"/>
        </w:rPr>
        <w:t xml:space="preserve"> za certificiranje instalatera sustava obnovljivih izvora energije (ICI-OIE)</w:t>
      </w:r>
      <w:r w:rsidRPr="007852DA">
        <w:rPr>
          <w:rFonts w:ascii="Times New Roman" w:eastAsia="Times New Roman" w:hAnsi="Times New Roman" w:cs="Times New Roman"/>
          <w:kern w:val="0"/>
          <w:sz w:val="24"/>
          <w:szCs w:val="24"/>
          <w:lang w:eastAsia="hr-HR"/>
          <w14:ligatures w14:val="none"/>
        </w:rPr>
        <w:t xml:space="preserve"> se prikupljaju podaci o instalaterima sustava obnovljivih izvora energije, te izdaju certifikati za instalatere: fotonaponskih sustava, solarnih toplinskih sustava, manjih kotlova i peći na biomasu, te plitkih geotermalnih sustava i dizalica topline.</w:t>
      </w:r>
    </w:p>
    <w:p w14:paraId="596B2141" w14:textId="74C70293" w:rsidR="007D1A86" w:rsidRPr="007852DA" w:rsidRDefault="007D1A86" w:rsidP="007D1A86">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Agregirani anonimni podaci, koji su u skladu s </w:t>
      </w:r>
      <w:r w:rsidR="00927B76" w:rsidRPr="00CD35B9">
        <w:rPr>
          <w:rFonts w:ascii="Times New Roman" w:eastAsia="Times New Roman" w:hAnsi="Times New Roman" w:cs="Times New Roman"/>
          <w:kern w:val="0"/>
          <w:sz w:val="24"/>
          <w:szCs w:val="24"/>
          <w:lang w:eastAsia="hr-HR"/>
          <w14:ligatures w14:val="none"/>
        </w:rPr>
        <w:t>posebnim propisom</w:t>
      </w:r>
      <w:r w:rsidR="00927B76">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sz w:val="24"/>
          <w:szCs w:val="24"/>
          <w:lang w:eastAsia="hr-HR"/>
        </w:rPr>
        <w:t>kojim se uređuje zaštita osobnih podataka</w:t>
      </w:r>
      <w:r w:rsidRPr="007852DA">
        <w:rPr>
          <w:rFonts w:ascii="Times New Roman" w:eastAsia="Times New Roman" w:hAnsi="Times New Roman" w:cs="Times New Roman"/>
          <w:kern w:val="0"/>
          <w:sz w:val="24"/>
          <w:szCs w:val="24"/>
          <w:lang w:eastAsia="hr-HR"/>
          <w14:ligatures w14:val="none"/>
        </w:rPr>
        <w:t>, stavljaju se na zahtjev na raspolaganje u statističke i istraživačke svrhe.</w:t>
      </w:r>
    </w:p>
    <w:p w14:paraId="7DE795F3" w14:textId="77777777" w:rsidR="007D1A86" w:rsidRPr="007852DA" w:rsidRDefault="007D1A86" w:rsidP="007D1A86">
      <w:pPr>
        <w:spacing w:after="48" w:line="240" w:lineRule="auto"/>
        <w:jc w:val="both"/>
        <w:textAlignment w:val="baseline"/>
        <w:rPr>
          <w:rFonts w:ascii="Times New Roman" w:eastAsia="Times New Roman" w:hAnsi="Times New Roman" w:cs="Times New Roman"/>
          <w:kern w:val="0"/>
          <w:sz w:val="24"/>
          <w:szCs w:val="24"/>
          <w:lang w:eastAsia="hr-HR"/>
          <w14:ligatures w14:val="none"/>
        </w:rPr>
      </w:pPr>
    </w:p>
    <w:p w14:paraId="4D4E05EA" w14:textId="275FD73A" w:rsidR="007D1A86" w:rsidRDefault="007D1A86" w:rsidP="006A382E">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 xml:space="preserve">Registri </w:t>
      </w:r>
      <w:r w:rsidR="00617EE4" w:rsidRPr="00984B23">
        <w:rPr>
          <w:rFonts w:ascii="Times New Roman" w:eastAsia="Times New Roman" w:hAnsi="Times New Roman" w:cs="Times New Roman"/>
          <w:i/>
          <w:iCs/>
          <w:color w:val="auto"/>
          <w:sz w:val="24"/>
          <w:szCs w:val="24"/>
          <w:lang w:eastAsia="hr-HR"/>
        </w:rPr>
        <w:t>u</w:t>
      </w:r>
      <w:r w:rsidRPr="00984B23">
        <w:rPr>
          <w:rFonts w:ascii="Times New Roman" w:eastAsia="Times New Roman" w:hAnsi="Times New Roman" w:cs="Times New Roman"/>
          <w:i/>
          <w:iCs/>
          <w:color w:val="auto"/>
          <w:sz w:val="24"/>
          <w:szCs w:val="24"/>
          <w:lang w:eastAsia="hr-HR"/>
        </w:rPr>
        <w:t xml:space="preserve"> </w:t>
      </w:r>
      <w:r w:rsidR="005345AA" w:rsidRPr="00984B23">
        <w:rPr>
          <w:rFonts w:ascii="Times New Roman" w:eastAsia="Times New Roman" w:hAnsi="Times New Roman" w:cs="Times New Roman"/>
          <w:i/>
          <w:iCs/>
          <w:color w:val="auto"/>
          <w:sz w:val="24"/>
          <w:szCs w:val="24"/>
          <w:lang w:eastAsia="hr-HR"/>
        </w:rPr>
        <w:t>Informacijskom sustavu za certificiranje instalatera sustava obnovljivih izvora energije (ICI-OIE)</w:t>
      </w:r>
    </w:p>
    <w:p w14:paraId="391511D8" w14:textId="77777777" w:rsidR="006A382E" w:rsidRPr="006A382E" w:rsidRDefault="006A382E" w:rsidP="006A382E">
      <w:pPr>
        <w:rPr>
          <w:lang w:eastAsia="hr-HR"/>
        </w:rPr>
      </w:pPr>
    </w:p>
    <w:p w14:paraId="4545C5AA" w14:textId="77777777" w:rsidR="007D1A86" w:rsidRPr="004303B3" w:rsidRDefault="007D1A86" w:rsidP="007D1A86">
      <w:pPr>
        <w:pStyle w:val="Heading4"/>
        <w:jc w:val="center"/>
        <w:rPr>
          <w:rFonts w:ascii="Times New Roman" w:eastAsia="Times New Roman" w:hAnsi="Times New Roman" w:cs="Times New Roman"/>
          <w:b/>
          <w:bCs/>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45</w:t>
      </w:r>
      <w:r w:rsidRPr="004303B3">
        <w:rPr>
          <w:rFonts w:ascii="Times New Roman" w:eastAsia="Times New Roman" w:hAnsi="Times New Roman" w:cs="Times New Roman"/>
          <w:b/>
          <w:bCs/>
          <w:i w:val="0"/>
          <w:iCs w:val="0"/>
          <w:color w:val="auto"/>
          <w:sz w:val="24"/>
          <w:szCs w:val="24"/>
          <w:lang w:eastAsia="hr-HR"/>
        </w:rPr>
        <w:t>.</w:t>
      </w:r>
    </w:p>
    <w:p w14:paraId="20BCD490" w14:textId="30DC70F9" w:rsidR="007D1A86" w:rsidRPr="007852DA" w:rsidRDefault="007D1A86" w:rsidP="007D1A86">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Ministarstvo putem aplikacije</w:t>
      </w:r>
      <w:r w:rsidR="005345AA" w:rsidRPr="005345AA">
        <w:t xml:space="preserve"> </w:t>
      </w:r>
      <w:r w:rsidR="005345AA" w:rsidRPr="005345AA">
        <w:rPr>
          <w:rFonts w:ascii="Times New Roman" w:eastAsia="Times New Roman" w:hAnsi="Times New Roman" w:cs="Times New Roman"/>
          <w:kern w:val="0"/>
          <w:sz w:val="24"/>
          <w:szCs w:val="24"/>
          <w:lang w:eastAsia="hr-HR"/>
          <w14:ligatures w14:val="none"/>
        </w:rPr>
        <w:t>Informacijsk</w:t>
      </w:r>
      <w:r w:rsidR="005345AA">
        <w:rPr>
          <w:rFonts w:ascii="Times New Roman" w:eastAsia="Times New Roman" w:hAnsi="Times New Roman" w:cs="Times New Roman"/>
          <w:kern w:val="0"/>
          <w:sz w:val="24"/>
          <w:szCs w:val="24"/>
          <w:lang w:eastAsia="hr-HR"/>
          <w14:ligatures w14:val="none"/>
        </w:rPr>
        <w:t>og</w:t>
      </w:r>
      <w:r w:rsidR="005345AA" w:rsidRPr="005345AA">
        <w:rPr>
          <w:rFonts w:ascii="Times New Roman" w:eastAsia="Times New Roman" w:hAnsi="Times New Roman" w:cs="Times New Roman"/>
          <w:kern w:val="0"/>
          <w:sz w:val="24"/>
          <w:szCs w:val="24"/>
          <w:lang w:eastAsia="hr-HR"/>
          <w14:ligatures w14:val="none"/>
        </w:rPr>
        <w:t xml:space="preserve"> sustav</w:t>
      </w:r>
      <w:r w:rsidR="005345AA">
        <w:rPr>
          <w:rFonts w:ascii="Times New Roman" w:eastAsia="Times New Roman" w:hAnsi="Times New Roman" w:cs="Times New Roman"/>
          <w:kern w:val="0"/>
          <w:sz w:val="24"/>
          <w:szCs w:val="24"/>
          <w:lang w:eastAsia="hr-HR"/>
          <w14:ligatures w14:val="none"/>
        </w:rPr>
        <w:t>a</w:t>
      </w:r>
      <w:r w:rsidR="005345AA" w:rsidRPr="005345AA">
        <w:rPr>
          <w:rFonts w:ascii="Times New Roman" w:eastAsia="Times New Roman" w:hAnsi="Times New Roman" w:cs="Times New Roman"/>
          <w:kern w:val="0"/>
          <w:sz w:val="24"/>
          <w:szCs w:val="24"/>
          <w:lang w:eastAsia="hr-HR"/>
          <w14:ligatures w14:val="none"/>
        </w:rPr>
        <w:t xml:space="preserve"> za certificiranje instalatera sustava obnovljivih izvora energije (ICI-OIE) </w:t>
      </w:r>
      <w:r w:rsidRPr="007852DA">
        <w:rPr>
          <w:rFonts w:ascii="Times New Roman" w:eastAsia="Times New Roman" w:hAnsi="Times New Roman" w:cs="Times New Roman"/>
          <w:kern w:val="0"/>
          <w:sz w:val="24"/>
          <w:szCs w:val="24"/>
          <w:lang w:eastAsia="hr-HR"/>
          <w14:ligatures w14:val="none"/>
        </w:rPr>
        <w:t>vodi registre:</w:t>
      </w:r>
    </w:p>
    <w:p w14:paraId="07336EEF" w14:textId="77777777"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1. nositelja programa osposobljavanja za certificirane instalatere:</w:t>
      </w:r>
    </w:p>
    <w:p w14:paraId="5B337966" w14:textId="77777777" w:rsidR="007D1A86" w:rsidRPr="007852DA" w:rsidRDefault="007D1A86" w:rsidP="007D1A86">
      <w:pPr>
        <w:spacing w:after="48" w:line="240" w:lineRule="auto"/>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 fotonaponskih sustava</w:t>
      </w:r>
    </w:p>
    <w:p w14:paraId="60C52F32" w14:textId="77777777" w:rsidR="007D1A86" w:rsidRPr="007852DA" w:rsidRDefault="007D1A86" w:rsidP="007D1A86">
      <w:pPr>
        <w:spacing w:after="48" w:line="240" w:lineRule="auto"/>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b) solarnih toplinskih sustava</w:t>
      </w:r>
    </w:p>
    <w:p w14:paraId="07B075A6" w14:textId="77777777" w:rsidR="007D1A86" w:rsidRPr="007852DA" w:rsidRDefault="007D1A86" w:rsidP="007D1A86">
      <w:pPr>
        <w:spacing w:after="48" w:line="240" w:lineRule="auto"/>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c) geotermalnih sustava i dizalica topline</w:t>
      </w:r>
    </w:p>
    <w:p w14:paraId="179E04AC" w14:textId="77777777" w:rsidR="007D1A86" w:rsidRPr="007852DA" w:rsidRDefault="007D1A86" w:rsidP="007D1A86">
      <w:pPr>
        <w:spacing w:after="48" w:line="240" w:lineRule="auto"/>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 manjih kotlova i peći na biomasu</w:t>
      </w:r>
    </w:p>
    <w:p w14:paraId="24260A23" w14:textId="77777777"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ab/>
        <w:t>2. certificiranih instalatera sustava obnovljivih izvora energije.</w:t>
      </w:r>
    </w:p>
    <w:p w14:paraId="625F9769" w14:textId="360237EF" w:rsidR="007D1A86" w:rsidRPr="007852DA" w:rsidRDefault="007D1A86" w:rsidP="007D1A86">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Registar iz stavka 1. ovoga članka je javan</w:t>
      </w:r>
      <w:r w:rsidR="00DA3F11">
        <w:rPr>
          <w:rFonts w:ascii="Times New Roman" w:eastAsia="Times New Roman" w:hAnsi="Times New Roman" w:cs="Times New Roman"/>
          <w:kern w:val="0"/>
          <w:sz w:val="24"/>
          <w:szCs w:val="24"/>
          <w:lang w:eastAsia="hr-HR"/>
          <w14:ligatures w14:val="none"/>
        </w:rPr>
        <w:t xml:space="preserve"> </w:t>
      </w:r>
      <w:r w:rsidR="00F96655" w:rsidRPr="00EE74C8">
        <w:rPr>
          <w:rFonts w:ascii="Times New Roman" w:eastAsia="Times New Roman" w:hAnsi="Times New Roman" w:cs="Times New Roman"/>
          <w:kern w:val="0"/>
          <w:sz w:val="24"/>
          <w:szCs w:val="24"/>
          <w:lang w:eastAsia="hr-HR"/>
          <w14:ligatures w14:val="none"/>
        </w:rPr>
        <w:t xml:space="preserve">u skladu </w:t>
      </w:r>
      <w:r w:rsidR="00DA3F11" w:rsidRPr="007852DA">
        <w:rPr>
          <w:rFonts w:ascii="Times New Roman" w:eastAsia="Times New Roman" w:hAnsi="Times New Roman" w:cs="Times New Roman"/>
          <w:kern w:val="0"/>
          <w:sz w:val="24"/>
          <w:szCs w:val="24"/>
          <w:lang w:eastAsia="hr-HR"/>
          <w14:ligatures w14:val="none"/>
        </w:rPr>
        <w:t>s</w:t>
      </w:r>
      <w:r w:rsidR="00F96655" w:rsidRPr="00EE74C8">
        <w:rPr>
          <w:rFonts w:ascii="Times New Roman" w:eastAsia="Times New Roman" w:hAnsi="Times New Roman" w:cs="Times New Roman"/>
          <w:kern w:val="0"/>
          <w:sz w:val="24"/>
          <w:szCs w:val="24"/>
          <w:lang w:eastAsia="hr-HR"/>
          <w14:ligatures w14:val="none"/>
        </w:rPr>
        <w:t xml:space="preserve"> posebnim propisom kojim se uređuje zaštita osobnih podataka</w:t>
      </w:r>
      <w:r w:rsidRPr="007852DA">
        <w:rPr>
          <w:rFonts w:ascii="Times New Roman" w:eastAsia="Times New Roman" w:hAnsi="Times New Roman" w:cs="Times New Roman"/>
          <w:kern w:val="0"/>
          <w:sz w:val="24"/>
          <w:szCs w:val="24"/>
          <w:lang w:eastAsia="hr-HR"/>
          <w14:ligatures w14:val="none"/>
        </w:rPr>
        <w:t>.</w:t>
      </w:r>
    </w:p>
    <w:p w14:paraId="2EAADDA5" w14:textId="77777777"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4F8E592" w14:textId="614FA410" w:rsidR="04A34035" w:rsidRDefault="04A34035" w:rsidP="04A34035">
      <w:pPr>
        <w:spacing w:after="0" w:line="240" w:lineRule="auto"/>
        <w:jc w:val="both"/>
        <w:rPr>
          <w:rFonts w:ascii="Times New Roman" w:eastAsia="Times New Roman" w:hAnsi="Times New Roman" w:cs="Times New Roman"/>
          <w:sz w:val="24"/>
          <w:szCs w:val="24"/>
          <w:lang w:eastAsia="hr-HR"/>
        </w:rPr>
      </w:pPr>
    </w:p>
    <w:p w14:paraId="6C05E146"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Ostali informacijski sustavi – SMIV, ISGE</w:t>
      </w:r>
    </w:p>
    <w:p w14:paraId="38A02E92" w14:textId="77777777" w:rsidR="007D1A86" w:rsidRPr="007852DA" w:rsidRDefault="007D1A86" w:rsidP="007D1A86">
      <w:pPr>
        <w:rPr>
          <w:lang w:eastAsia="hr-HR"/>
        </w:rPr>
      </w:pPr>
    </w:p>
    <w:p w14:paraId="74275F7E" w14:textId="41C3C3CB" w:rsidR="007D1A86" w:rsidRPr="004303B3" w:rsidRDefault="007D1A86" w:rsidP="007D1A86">
      <w:pPr>
        <w:pStyle w:val="Heading4"/>
        <w:jc w:val="center"/>
        <w:rPr>
          <w:rFonts w:ascii="Times New Roman" w:eastAsia="Times New Roman" w:hAnsi="Times New Roman" w:cs="Times New Roman"/>
          <w:b/>
          <w:bCs/>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46</w:t>
      </w:r>
      <w:r w:rsidRPr="004303B3">
        <w:rPr>
          <w:rFonts w:ascii="Times New Roman" w:eastAsia="Times New Roman" w:hAnsi="Times New Roman" w:cs="Times New Roman"/>
          <w:b/>
          <w:bCs/>
          <w:i w:val="0"/>
          <w:iCs w:val="0"/>
          <w:color w:val="auto"/>
          <w:sz w:val="24"/>
          <w:szCs w:val="24"/>
          <w:lang w:eastAsia="hr-HR"/>
        </w:rPr>
        <w:t>.</w:t>
      </w:r>
    </w:p>
    <w:p w14:paraId="2587576A" w14:textId="77777777" w:rsidR="007D1A86" w:rsidRPr="007852DA" w:rsidRDefault="007D1A86" w:rsidP="007D1A86">
      <w:pPr>
        <w:spacing w:after="0" w:line="257"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Za praćenje, mjerenje i verifikaciju ušteda energije, sukladno propisu kojim se uređuje područje energetske učinkovitosti i </w:t>
      </w:r>
      <w:r w:rsidRPr="007852DA">
        <w:rPr>
          <w:rFonts w:ascii="Times New Roman" w:eastAsia="Times New Roman" w:hAnsi="Times New Roman" w:cs="Times New Roman"/>
          <w:sz w:val="24"/>
          <w:szCs w:val="24"/>
          <w:lang w:eastAsia="hr-HR"/>
        </w:rPr>
        <w:t xml:space="preserve">pravilniku </w:t>
      </w:r>
      <w:r w:rsidRPr="007852DA">
        <w:rPr>
          <w:rFonts w:ascii="Times New Roman" w:eastAsia="Times New Roman" w:hAnsi="Times New Roman" w:cs="Times New Roman"/>
          <w:kern w:val="0"/>
          <w:sz w:val="24"/>
          <w:szCs w:val="24"/>
          <w:lang w:eastAsia="hr-HR"/>
          <w14:ligatures w14:val="none"/>
        </w:rPr>
        <w:t xml:space="preserve">kojim se uređuje sustav za praćenje, mjerenje i verifikaciju ušteda energije, uspostavljen je računalni sustav za </w:t>
      </w:r>
      <w:r w:rsidRPr="007852DA">
        <w:rPr>
          <w:rFonts w:ascii="Times New Roman" w:eastAsia="Times New Roman" w:hAnsi="Times New Roman" w:cs="Times New Roman"/>
          <w:sz w:val="24"/>
          <w:szCs w:val="24"/>
        </w:rPr>
        <w:t xml:space="preserve">prikupljanje, obradu </w:t>
      </w:r>
      <w:r w:rsidRPr="007852DA">
        <w:rPr>
          <w:rFonts w:ascii="Times New Roman" w:eastAsia="Times New Roman" w:hAnsi="Times New Roman" w:cs="Times New Roman"/>
          <w:sz w:val="24"/>
          <w:szCs w:val="24"/>
        </w:rPr>
        <w:lastRenderedPageBreak/>
        <w:t xml:space="preserve">i verifikaciju informacija o provedenim mjerama za poboljšanje energetske učinkovitosti i ostvarenim uštedama energije </w:t>
      </w:r>
      <w:r w:rsidRPr="007852DA">
        <w:rPr>
          <w:rFonts w:ascii="Times New Roman" w:eastAsia="Times New Roman" w:hAnsi="Times New Roman" w:cs="Times New Roman"/>
          <w:kern w:val="0"/>
          <w:sz w:val="24"/>
          <w:szCs w:val="24"/>
          <w:lang w:eastAsia="hr-HR"/>
          <w14:ligatures w14:val="none"/>
        </w:rPr>
        <w:t>(u daljnjem tekstu: SMIV</w:t>
      </w:r>
      <w:r w:rsidRPr="007852DA">
        <w:rPr>
          <w:rFonts w:ascii="Times New Roman" w:eastAsia="Times New Roman" w:hAnsi="Times New Roman" w:cs="Times New Roman"/>
          <w:sz w:val="24"/>
          <w:szCs w:val="24"/>
          <w:lang w:eastAsia="hr-HR"/>
        </w:rPr>
        <w:t>)</w:t>
      </w:r>
      <w:r w:rsidRPr="007852DA">
        <w:rPr>
          <w:rFonts w:ascii="Times New Roman" w:eastAsia="Times New Roman" w:hAnsi="Times New Roman" w:cs="Times New Roman"/>
          <w:kern w:val="0"/>
          <w:sz w:val="24"/>
          <w:szCs w:val="24"/>
          <w:lang w:eastAsia="hr-HR"/>
          <w14:ligatures w14:val="none"/>
        </w:rPr>
        <w:t xml:space="preserve"> koji predstavlja bazu za planiranje, praćenje i ocjenjivanje uspješnosti provedbe politike energetske učinkovitosti.</w:t>
      </w:r>
    </w:p>
    <w:p w14:paraId="5431540D" w14:textId="77777777" w:rsidR="007D1A86" w:rsidRPr="007852DA" w:rsidRDefault="007D1A86" w:rsidP="007D1A86">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Ministarstvo nadležno za područje energetike vodi SMIV.</w:t>
      </w:r>
    </w:p>
    <w:p w14:paraId="037248B3" w14:textId="5D3AA8D2" w:rsidR="007D1A86" w:rsidRPr="007852DA" w:rsidRDefault="007D1A86" w:rsidP="007D1A86">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w:t>
      </w:r>
      <w:r w:rsidRPr="007852DA">
        <w:rPr>
          <w:rFonts w:ascii="Times New Roman" w:eastAsia="Calibri" w:hAnsi="Times New Roman" w:cs="Times New Roman"/>
          <w:kern w:val="0"/>
          <w:sz w:val="24"/>
          <w:szCs w:val="24"/>
          <w14:ligatures w14:val="none"/>
        </w:rPr>
        <w:t>Za praćenje i analizu potrošnje energije i vode te praćenje ušteda koje se utvrđuju mjerenjem potrošnje energije i/ili vode, uspostavljen je nacionalni informacijski sustav za gospodarenje energijom (u daljnjem tekstu: ISGE), u koji se unose opći, konstrukcijski i energetski podaci te podaci o krajnjoj potrošnji energije i vode za svaku zgradu ili dio zgrade u vlasništv</w:t>
      </w:r>
      <w:r w:rsidRPr="006B03B8">
        <w:rPr>
          <w:rFonts w:ascii="Times New Roman" w:eastAsia="Calibri" w:hAnsi="Times New Roman" w:cs="Times New Roman"/>
          <w:kern w:val="0"/>
          <w:sz w:val="24"/>
          <w:szCs w:val="24"/>
          <w14:ligatures w14:val="none"/>
        </w:rPr>
        <w:t xml:space="preserve">u </w:t>
      </w:r>
      <w:r w:rsidR="004D7DB8" w:rsidRPr="00C94558">
        <w:rPr>
          <w:rFonts w:ascii="Times New Roman" w:eastAsia="Calibri" w:hAnsi="Times New Roman" w:cs="Times New Roman"/>
          <w:kern w:val="0"/>
          <w:sz w:val="24"/>
          <w:szCs w:val="24"/>
          <w14:ligatures w14:val="none"/>
        </w:rPr>
        <w:t xml:space="preserve">javnih </w:t>
      </w:r>
      <w:r w:rsidR="004D7DB8">
        <w:rPr>
          <w:rFonts w:ascii="Times New Roman" w:eastAsia="Calibri" w:hAnsi="Times New Roman" w:cs="Times New Roman"/>
          <w:kern w:val="0"/>
          <w:sz w:val="24"/>
          <w:szCs w:val="24"/>
          <w14:ligatures w14:val="none"/>
        </w:rPr>
        <w:t>tijela</w:t>
      </w:r>
      <w:r w:rsidR="004D7DB8" w:rsidRPr="007852DA">
        <w:rPr>
          <w:rFonts w:ascii="Times New Roman" w:eastAsia="Calibri" w:hAnsi="Times New Roman" w:cs="Times New Roman"/>
          <w:kern w:val="0"/>
          <w:sz w:val="24"/>
          <w:szCs w:val="24"/>
          <w14:ligatures w14:val="none"/>
        </w:rPr>
        <w:t xml:space="preserve"> </w:t>
      </w:r>
      <w:r w:rsidRPr="007852DA">
        <w:rPr>
          <w:rFonts w:ascii="Times New Roman" w:eastAsia="Calibri" w:hAnsi="Times New Roman" w:cs="Times New Roman"/>
          <w:kern w:val="0"/>
          <w:sz w:val="24"/>
          <w:szCs w:val="24"/>
          <w14:ligatures w14:val="none"/>
        </w:rPr>
        <w:t xml:space="preserve">ili koje </w:t>
      </w:r>
      <w:r w:rsidR="004D7DB8" w:rsidRPr="007852DA">
        <w:rPr>
          <w:rFonts w:ascii="Times New Roman" w:eastAsia="Calibri" w:hAnsi="Times New Roman" w:cs="Times New Roman"/>
          <w:kern w:val="0"/>
          <w:sz w:val="24"/>
          <w:szCs w:val="24"/>
          <w14:ligatures w14:val="none"/>
        </w:rPr>
        <w:t>korist</w:t>
      </w:r>
      <w:r w:rsidR="004D7DB8">
        <w:rPr>
          <w:rFonts w:ascii="Times New Roman" w:eastAsia="Calibri" w:hAnsi="Times New Roman" w:cs="Times New Roman"/>
          <w:kern w:val="0"/>
          <w:sz w:val="24"/>
          <w:szCs w:val="24"/>
          <w14:ligatures w14:val="none"/>
        </w:rPr>
        <w:t>e</w:t>
      </w:r>
      <w:r w:rsidR="004D7DB8" w:rsidRPr="007852DA">
        <w:rPr>
          <w:rFonts w:ascii="Times New Roman" w:eastAsia="Calibri" w:hAnsi="Times New Roman" w:cs="Times New Roman"/>
          <w:kern w:val="0"/>
          <w:sz w:val="24"/>
          <w:szCs w:val="24"/>
          <w14:ligatures w14:val="none"/>
        </w:rPr>
        <w:t xml:space="preserve"> </w:t>
      </w:r>
      <w:r w:rsidR="004D7DB8">
        <w:rPr>
          <w:rFonts w:ascii="Times New Roman" w:eastAsia="Calibri" w:hAnsi="Times New Roman" w:cs="Times New Roman"/>
          <w:kern w:val="0"/>
          <w:sz w:val="24"/>
          <w:szCs w:val="24"/>
          <w14:ligatures w14:val="none"/>
        </w:rPr>
        <w:t>javna tijela</w:t>
      </w:r>
      <w:r w:rsidRPr="007852DA">
        <w:rPr>
          <w:rFonts w:ascii="Times New Roman" w:eastAsia="Calibri" w:hAnsi="Times New Roman" w:cs="Times New Roman"/>
          <w:kern w:val="0"/>
          <w:sz w:val="24"/>
          <w:szCs w:val="24"/>
          <w14:ligatures w14:val="none"/>
        </w:rPr>
        <w:t xml:space="preserve"> te prema potrebi i za druge zgrade.</w:t>
      </w:r>
      <w:r w:rsidRPr="007852DA" w:rsidDel="00E462A6">
        <w:rPr>
          <w:rFonts w:ascii="Times New Roman" w:eastAsia="Times New Roman" w:hAnsi="Times New Roman" w:cs="Times New Roman"/>
          <w:kern w:val="0"/>
          <w:sz w:val="24"/>
          <w:szCs w:val="24"/>
          <w:lang w:eastAsia="hr-HR"/>
          <w14:ligatures w14:val="none"/>
        </w:rPr>
        <w:t xml:space="preserve"> </w:t>
      </w:r>
    </w:p>
    <w:p w14:paraId="525BA390" w14:textId="6C13801E" w:rsidR="007D1A86" w:rsidRPr="007852DA" w:rsidRDefault="007D1A86" w:rsidP="007D1A86">
      <w:pPr>
        <w:spacing w:after="0" w:line="240" w:lineRule="auto"/>
        <w:ind w:firstLine="708"/>
        <w:jc w:val="both"/>
        <w:rPr>
          <w:rFonts w:ascii="Times New Roman" w:eastAsia="Times New Roman" w:hAnsi="Times New Roman" w:cs="Times New Roman"/>
          <w:strike/>
          <w:sz w:val="24"/>
          <w:szCs w:val="24"/>
          <w:lang w:eastAsia="hr-HR"/>
        </w:rPr>
      </w:pPr>
      <w:r w:rsidRPr="007852DA">
        <w:rPr>
          <w:rFonts w:ascii="Times New Roman" w:eastAsia="Times New Roman" w:hAnsi="Times New Roman" w:cs="Times New Roman"/>
          <w:sz w:val="24"/>
          <w:szCs w:val="24"/>
          <w:lang w:eastAsia="hr-HR"/>
        </w:rPr>
        <w:t xml:space="preserve">(4) APN uspostavlja, vodi, održava i unaprjeđuje ISGE u </w:t>
      </w:r>
      <w:r w:rsidR="004D7DB8">
        <w:rPr>
          <w:rFonts w:ascii="Times New Roman" w:eastAsia="Times New Roman" w:hAnsi="Times New Roman" w:cs="Times New Roman"/>
          <w:sz w:val="24"/>
          <w:szCs w:val="24"/>
          <w:lang w:eastAsia="hr-HR"/>
        </w:rPr>
        <w:t>javnim tijelima</w:t>
      </w:r>
      <w:r w:rsidRPr="007852DA">
        <w:rPr>
          <w:rFonts w:ascii="Times New Roman" w:eastAsia="Times New Roman" w:hAnsi="Times New Roman" w:cs="Times New Roman"/>
          <w:sz w:val="24"/>
          <w:szCs w:val="24"/>
          <w:lang w:eastAsia="hr-HR"/>
        </w:rPr>
        <w:t xml:space="preserve"> te prema potrebi i drugim zgradama, a poglavito osigurava povezivanje ISGE-a s drugim digitalnim alatima na razini države, iz kojih se mogu preuzeti potrebni podaci, a sve s ciljem osiguravanja jednoznačnosti prikupljenih podataka i administrativnog rasterećenja obveze </w:t>
      </w:r>
      <w:r w:rsidR="004D7DB8">
        <w:rPr>
          <w:rFonts w:ascii="Times New Roman" w:eastAsia="Times New Roman" w:hAnsi="Times New Roman" w:cs="Times New Roman"/>
          <w:sz w:val="24"/>
          <w:szCs w:val="24"/>
          <w:lang w:eastAsia="hr-HR"/>
        </w:rPr>
        <w:t>javnih tijela</w:t>
      </w:r>
      <w:r w:rsidRPr="007852DA">
        <w:rPr>
          <w:rFonts w:ascii="Times New Roman" w:eastAsia="Times New Roman" w:hAnsi="Times New Roman" w:cs="Times New Roman"/>
          <w:sz w:val="24"/>
          <w:szCs w:val="24"/>
          <w:lang w:eastAsia="hr-HR"/>
        </w:rPr>
        <w:t xml:space="preserve"> te prema potrebi drugih zgrada.</w:t>
      </w:r>
    </w:p>
    <w:p w14:paraId="209EAF6B" w14:textId="77777777" w:rsidR="007D1A86" w:rsidRPr="007852DA" w:rsidRDefault="007D1A86" w:rsidP="007D1A86">
      <w:pPr>
        <w:spacing w:after="0" w:line="240" w:lineRule="atLeast"/>
        <w:jc w:val="both"/>
        <w:rPr>
          <w:rFonts w:ascii="Times New Roman" w:eastAsia="Times New Roman" w:hAnsi="Times New Roman" w:cs="Times New Roman"/>
          <w:sz w:val="24"/>
          <w:szCs w:val="24"/>
          <w:lang w:eastAsia="hr-HR"/>
        </w:rPr>
      </w:pPr>
    </w:p>
    <w:p w14:paraId="02BC6920"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1119AE85"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Promicanje elektromobilnosti i uspostava infrastrukture za punjenje električnih vozila u zgradama</w:t>
      </w:r>
    </w:p>
    <w:p w14:paraId="2148D925" w14:textId="77777777" w:rsidR="007D1A86" w:rsidRPr="007852DA" w:rsidRDefault="007D1A86" w:rsidP="007D1A86">
      <w:pPr>
        <w:spacing w:after="0" w:line="240" w:lineRule="auto"/>
        <w:ind w:firstLine="408"/>
        <w:jc w:val="both"/>
        <w:textAlignment w:val="baseline"/>
        <w:rPr>
          <w:rFonts w:ascii="Times New Roman" w:eastAsia="Times New Roman" w:hAnsi="Times New Roman" w:cs="Times New Roman"/>
          <w:i/>
          <w:iCs/>
          <w:kern w:val="0"/>
          <w:sz w:val="24"/>
          <w:szCs w:val="24"/>
          <w:lang w:eastAsia="hr-HR"/>
          <w14:ligatures w14:val="none"/>
        </w:rPr>
      </w:pPr>
    </w:p>
    <w:p w14:paraId="02BF2D19"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47</w:t>
      </w:r>
      <w:r w:rsidRPr="004303B3">
        <w:rPr>
          <w:rFonts w:ascii="Times New Roman" w:eastAsia="Times New Roman" w:hAnsi="Times New Roman" w:cs="Times New Roman"/>
          <w:b/>
          <w:bCs/>
          <w:color w:val="auto"/>
          <w:sz w:val="24"/>
          <w:szCs w:val="24"/>
          <w:lang w:eastAsia="hr-HR"/>
        </w:rPr>
        <w:t>.</w:t>
      </w:r>
    </w:p>
    <w:p w14:paraId="7B31C496" w14:textId="77777777" w:rsidR="007D1A86" w:rsidRPr="007852DA" w:rsidRDefault="007D1A86" w:rsidP="007D1A86">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nove i postojeće zgrade primjenjuju se zahtjevi za povećanje elektromobilnosti uspostavom infrastrukture za punjenje električnih vozila u zgradama.</w:t>
      </w:r>
    </w:p>
    <w:p w14:paraId="3F4FAAA7" w14:textId="77777777" w:rsidR="007D1A86" w:rsidRPr="007852DA" w:rsidRDefault="007D1A86" w:rsidP="007D1A86">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70C442D5" w14:textId="210F0F15" w:rsidR="007D1A86" w:rsidRDefault="007D1A86" w:rsidP="006A382E">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Obveze postavljanja infrastrukture za punjenje za zgrade čija namjena ne uključuje stambenu</w:t>
      </w:r>
    </w:p>
    <w:p w14:paraId="117DB07D" w14:textId="77777777" w:rsidR="006A382E" w:rsidRPr="006A382E" w:rsidRDefault="006A382E" w:rsidP="006A382E">
      <w:pPr>
        <w:rPr>
          <w:lang w:eastAsia="hr-HR"/>
        </w:rPr>
      </w:pPr>
    </w:p>
    <w:p w14:paraId="3444C6B6"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48</w:t>
      </w:r>
      <w:r w:rsidRPr="004303B3">
        <w:rPr>
          <w:rFonts w:ascii="Times New Roman" w:eastAsia="Times New Roman" w:hAnsi="Times New Roman" w:cs="Times New Roman"/>
          <w:b/>
          <w:bCs/>
          <w:color w:val="auto"/>
          <w:kern w:val="0"/>
          <w:sz w:val="24"/>
          <w:szCs w:val="24"/>
          <w:lang w:eastAsia="hr-HR"/>
          <w14:ligatures w14:val="none"/>
        </w:rPr>
        <w:t>.</w:t>
      </w:r>
    </w:p>
    <w:p w14:paraId="4D880C28"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Za nove zgrade i zgrade koje se podvrgavaju značajnoj obnovi, a čija namjena ne uključuje stambenu, s više od deset parkirališnih mjesta, postavlja se barem jedno mjesto za punjenje te kanalska infrastruktura, to jest cijevi za električne kabele, za barem jedno od svakih pet parkirališnih mjesta, kako bi se u kasnijoj fazi omogućilo postavljanje mjesta za punjenje električnih vozila kada se:</w:t>
      </w:r>
    </w:p>
    <w:p w14:paraId="774744C7"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parkiralište nalazi u zgradi i kada su u slučaju značajne obnove zgrade mjerama obnove obuhvaćeni parkiralište ili električna infrastruktura zgrade ili</w:t>
      </w:r>
    </w:p>
    <w:p w14:paraId="042675DD"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parkiralište nalazi neposredno uz zgradu i kada su u slučaju značajne obnove zgrade mjerama obnove obuhvaćeni parkiralište ili električna infrastruktura parkirališta.</w:t>
      </w:r>
    </w:p>
    <w:p w14:paraId="52846498"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Za sve zgrade čija namjena ne uključuje stambenu, s više od dvadeset parkirališnih mjesta, potrebno je postaviti najmanje jedno mjesto za punjenje.</w:t>
      </w:r>
    </w:p>
    <w:p w14:paraId="3C13F5BC"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Ispunjenje zahtjeva iz stavaka 1. i 2. ovoga članka dužan je osigurati investitor, odnosno vlasnik nekretnine. </w:t>
      </w:r>
    </w:p>
    <w:p w14:paraId="64C6F0F5"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67108EB7" w14:textId="7E6A9960" w:rsidR="007D1A86" w:rsidRDefault="007D1A86" w:rsidP="006A382E">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Obveze postavljanja infrastrukture za punjenje za zgrade stambene namjene ili druge namjene od kojih je jedna stambena</w:t>
      </w:r>
    </w:p>
    <w:p w14:paraId="211C806D" w14:textId="77777777" w:rsidR="006A382E" w:rsidRPr="006A382E" w:rsidRDefault="006A382E" w:rsidP="006A382E">
      <w:pPr>
        <w:rPr>
          <w:lang w:eastAsia="hr-HR"/>
        </w:rPr>
      </w:pPr>
    </w:p>
    <w:p w14:paraId="013FFB45"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lastRenderedPageBreak/>
        <w:t xml:space="preserve">Članak </w:t>
      </w:r>
      <w:r w:rsidRPr="004303B3" w:rsidDel="00B34504">
        <w:rPr>
          <w:rFonts w:ascii="Times New Roman" w:eastAsia="Times New Roman" w:hAnsi="Times New Roman" w:cs="Times New Roman"/>
          <w:b/>
          <w:bCs/>
          <w:i w:val="0"/>
          <w:iCs w:val="0"/>
          <w:color w:val="auto"/>
          <w:sz w:val="24"/>
          <w:szCs w:val="24"/>
          <w:lang w:eastAsia="hr-HR"/>
        </w:rPr>
        <w:t>49</w:t>
      </w:r>
      <w:r w:rsidRPr="004303B3">
        <w:rPr>
          <w:rFonts w:ascii="Times New Roman" w:eastAsia="Times New Roman" w:hAnsi="Times New Roman" w:cs="Times New Roman"/>
          <w:b/>
          <w:bCs/>
          <w:color w:val="auto"/>
          <w:kern w:val="0"/>
          <w:sz w:val="24"/>
          <w:szCs w:val="24"/>
          <w:lang w:eastAsia="hr-HR"/>
          <w14:ligatures w14:val="none"/>
        </w:rPr>
        <w:t>.</w:t>
      </w:r>
    </w:p>
    <w:p w14:paraId="0E97320D"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Za nove zgrade i zgrade koje se podvrgavaju značajnoj obnovi, s više od deset parkirališnih mjesta, kada je zgrada stambene namjene, odnosno druge namjene od kojih je jedna stambena, postavlja se kanalska infrastruktura, to jest cijevi za električne kabele, za svako parkirališno mjesto kako bi se u kasnijoj fazi omogućilo postavljanje mjesta za punjenje električnih vozila kada se:</w:t>
      </w:r>
    </w:p>
    <w:p w14:paraId="5967E81A"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parkiralište nalazi u zgradi i kada su u slučaju značajne obnove zgrade mjerama obnove obuhvaćeni parkiralište ili električna infrastruktura zgrade ili</w:t>
      </w:r>
    </w:p>
    <w:p w14:paraId="02400873"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parkiralište nalazi neposredno uz zgradu i kada su u slučaju značajne obnove zgrade mjerama obnove obuhvaćeni parkiralište ili električna infrastruktura parkirališta.</w:t>
      </w:r>
    </w:p>
    <w:p w14:paraId="6D90DB39"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Ispunjenje zahtjeva iz stavka 1. ovoga članka dužan je osigurati investitor, odnosno vlasnik nekretnine.</w:t>
      </w:r>
    </w:p>
    <w:p w14:paraId="6937036E" w14:textId="77777777" w:rsidR="007D1A86" w:rsidRPr="007852DA" w:rsidRDefault="007D1A86" w:rsidP="007D1A86">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7E8B8F1D"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Izuzeci od obveze postavljanja infrastrukture za punjenje</w:t>
      </w:r>
    </w:p>
    <w:p w14:paraId="4AFE4AEA" w14:textId="77777777" w:rsidR="007D1A86" w:rsidRPr="007852DA" w:rsidRDefault="007D1A86" w:rsidP="007D1A86">
      <w:pPr>
        <w:rPr>
          <w:i/>
          <w:iCs/>
        </w:rPr>
      </w:pPr>
    </w:p>
    <w:p w14:paraId="188CC4C2"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B34504">
        <w:rPr>
          <w:rFonts w:ascii="Times New Roman" w:eastAsia="Times New Roman" w:hAnsi="Times New Roman" w:cs="Times New Roman"/>
          <w:b/>
          <w:bCs/>
          <w:i w:val="0"/>
          <w:iCs w:val="0"/>
          <w:color w:val="auto"/>
          <w:sz w:val="24"/>
          <w:szCs w:val="24"/>
          <w:lang w:eastAsia="hr-HR"/>
        </w:rPr>
        <w:t>50</w:t>
      </w:r>
      <w:r w:rsidRPr="004303B3">
        <w:rPr>
          <w:rFonts w:ascii="Times New Roman" w:eastAsia="Times New Roman" w:hAnsi="Times New Roman" w:cs="Times New Roman"/>
          <w:b/>
          <w:bCs/>
          <w:color w:val="auto"/>
          <w:kern w:val="0"/>
          <w:sz w:val="24"/>
          <w:szCs w:val="24"/>
          <w:lang w:eastAsia="hr-HR"/>
          <w14:ligatures w14:val="none"/>
        </w:rPr>
        <w:t>.</w:t>
      </w:r>
    </w:p>
    <w:p w14:paraId="6B650078"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Zahtjevi iz članka </w:t>
      </w:r>
      <w:r w:rsidRPr="00446099" w:rsidDel="00B34504">
        <w:rPr>
          <w:rFonts w:ascii="Times New Roman" w:eastAsia="Times New Roman" w:hAnsi="Times New Roman" w:cs="Times New Roman"/>
          <w:kern w:val="0"/>
          <w:sz w:val="24"/>
          <w:szCs w:val="24"/>
          <w:lang w:eastAsia="hr-HR"/>
          <w14:ligatures w14:val="none"/>
        </w:rPr>
        <w:t>48</w:t>
      </w:r>
      <w:r w:rsidRPr="00446099">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 xml:space="preserve"> ovoga Zakona ne primjenjuju se na </w:t>
      </w:r>
      <w:bookmarkStart w:id="3" w:name="_Hlk207281641"/>
      <w:r w:rsidRPr="007852DA">
        <w:rPr>
          <w:rFonts w:ascii="Times New Roman" w:eastAsia="Times New Roman" w:hAnsi="Times New Roman" w:cs="Times New Roman"/>
          <w:kern w:val="0"/>
          <w:sz w:val="24"/>
          <w:szCs w:val="24"/>
          <w:lang w:eastAsia="hr-HR"/>
          <w14:ligatures w14:val="none"/>
        </w:rPr>
        <w:t>zgrade čiji su vlasnici ili korisnici mala i srednja poduzeća</w:t>
      </w:r>
      <w:bookmarkEnd w:id="3"/>
      <w:r w:rsidRPr="007852DA">
        <w:rPr>
          <w:rFonts w:ascii="Times New Roman" w:eastAsia="Times New Roman" w:hAnsi="Times New Roman" w:cs="Times New Roman"/>
          <w:kern w:val="0"/>
          <w:sz w:val="24"/>
          <w:szCs w:val="24"/>
          <w:lang w:eastAsia="hr-HR"/>
          <w14:ligatures w14:val="none"/>
        </w:rPr>
        <w:t>.</w:t>
      </w:r>
    </w:p>
    <w:p w14:paraId="1CCFEC10"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Zahtjevi za promicanje elektromobilnosti iz članaka 47., 48. i 49. ovoga Zakona ne primjenjuju se ako:</w:t>
      </w:r>
    </w:p>
    <w:p w14:paraId="6F9FEE03"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je zahtjev za izdavanje lokacijske ili građevinske dozvole za koje se ne izdaje lokacijska dozvola, odnosno istovjetni zahtjev podnesen do 10. ožujka 2021.</w:t>
      </w:r>
    </w:p>
    <w:p w14:paraId="657ADEE0" w14:textId="77777777" w:rsidR="007D1A86" w:rsidRPr="007852DA" w:rsidRDefault="007D1A86" w:rsidP="007D1A86">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bi potrebna kanalska infrastruktura ovisila o mikroizoliranim sustavima što bi prouzročilo znatne probleme u radu lokalnih energetskih sustava i ugrozilo stabilnost lokalne mreže</w:t>
      </w:r>
    </w:p>
    <w:p w14:paraId="35C525E5" w14:textId="77777777" w:rsidR="007D1A86" w:rsidRPr="007852DA" w:rsidRDefault="007D1A86" w:rsidP="007D1A86">
      <w:pPr>
        <w:spacing w:after="48"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su troškovi postavljanja infrastrukture za punjenje i kanalske infrastrukture veći od 7 % ukupnog troška značajne obnove zgrade.</w:t>
      </w:r>
    </w:p>
    <w:p w14:paraId="674B98F5" w14:textId="77777777" w:rsidR="007D1A86" w:rsidRPr="007852DA" w:rsidRDefault="007D1A86" w:rsidP="007D1A86">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A37D5E1" w14:textId="77777777" w:rsidR="007D1A86" w:rsidRPr="007852DA" w:rsidRDefault="007D1A86" w:rsidP="007D1A86">
      <w:pPr>
        <w:pStyle w:val="Heading1"/>
        <w:jc w:val="center"/>
        <w:rPr>
          <w:rFonts w:ascii="Times New Roman" w:eastAsia="Times New Roman" w:hAnsi="Times New Roman" w:cs="Times New Roman"/>
          <w:color w:val="auto"/>
          <w:kern w:val="0"/>
          <w:sz w:val="24"/>
          <w:szCs w:val="24"/>
          <w:lang w:eastAsia="hr-HR"/>
          <w14:ligatures w14:val="none"/>
        </w:rPr>
      </w:pPr>
      <w:r w:rsidRPr="007852DA">
        <w:rPr>
          <w:rStyle w:val="Heading1Char"/>
          <w:rFonts w:ascii="Times New Roman" w:hAnsi="Times New Roman" w:cs="Times New Roman"/>
          <w:color w:val="auto"/>
          <w:sz w:val="24"/>
          <w:szCs w:val="24"/>
        </w:rPr>
        <w:t>DIO ČETVRTI</w:t>
      </w:r>
    </w:p>
    <w:p w14:paraId="2B1501A4" w14:textId="77777777" w:rsidR="007D1A86" w:rsidRPr="007852DA" w:rsidRDefault="007D1A86" w:rsidP="007D1A86">
      <w:pPr>
        <w:pStyle w:val="Heading2"/>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STRATEGIJE, PLANOVI I PROGRAMI</w:t>
      </w:r>
    </w:p>
    <w:p w14:paraId="5FECAF71" w14:textId="77777777" w:rsidR="007D1A86" w:rsidRPr="007852DA" w:rsidRDefault="007D1A86" w:rsidP="007D1A8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r>
    </w:p>
    <w:p w14:paraId="16136B1A" w14:textId="2CE8F538" w:rsidR="007D1A86" w:rsidRPr="007852DA" w:rsidRDefault="007D1A86" w:rsidP="007D1A86">
      <w:pPr>
        <w:pStyle w:val="Heading3"/>
        <w:jc w:val="center"/>
        <w:rPr>
          <w:rFonts w:ascii="Times New Roman" w:eastAsia="Times New Roman" w:hAnsi="Times New Roman" w:cs="Times New Roman"/>
          <w:i/>
          <w:iCs/>
          <w:color w:val="auto"/>
          <w:kern w:val="0"/>
          <w:sz w:val="24"/>
          <w:szCs w:val="24"/>
          <w:lang w:eastAsia="hr-HR"/>
          <w14:ligatures w14:val="none"/>
        </w:rPr>
      </w:pPr>
      <w:r w:rsidRPr="007852DA">
        <w:rPr>
          <w:rFonts w:ascii="Times New Roman" w:eastAsia="Times New Roman" w:hAnsi="Times New Roman" w:cs="Times New Roman"/>
          <w:i/>
          <w:iCs/>
          <w:color w:val="auto"/>
          <w:sz w:val="24"/>
          <w:szCs w:val="24"/>
          <w:lang w:eastAsia="hr-HR"/>
        </w:rPr>
        <w:t>Dugoročna strategija obnove nacionalnog fonda zgrada</w:t>
      </w:r>
      <w:r w:rsidRPr="00984B23">
        <w:rPr>
          <w:rFonts w:ascii="Times New Roman" w:eastAsia="Times New Roman" w:hAnsi="Times New Roman" w:cs="Times New Roman"/>
          <w:i/>
          <w:iCs/>
          <w:color w:val="auto"/>
          <w:sz w:val="24"/>
          <w:szCs w:val="24"/>
          <w:lang w:eastAsia="hr-HR"/>
        </w:rPr>
        <w:t xml:space="preserve"> </w:t>
      </w:r>
      <w:r w:rsidRPr="00984B23">
        <w:rPr>
          <w:rFonts w:ascii="Times New Roman" w:eastAsia="Times New Roman" w:hAnsi="Times New Roman" w:cs="Times New Roman"/>
          <w:i/>
          <w:iCs/>
          <w:color w:val="auto"/>
          <w:sz w:val="24"/>
          <w:szCs w:val="24"/>
          <w:lang w:eastAsia="hr-HR"/>
        </w:rPr>
        <w:br/>
      </w:r>
    </w:p>
    <w:p w14:paraId="02009140"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1D4EC0">
        <w:rPr>
          <w:rFonts w:ascii="Times New Roman" w:eastAsia="Times New Roman" w:hAnsi="Times New Roman" w:cs="Times New Roman"/>
          <w:b/>
          <w:bCs/>
          <w:i w:val="0"/>
          <w:iCs w:val="0"/>
          <w:color w:val="auto"/>
          <w:sz w:val="24"/>
          <w:szCs w:val="24"/>
          <w:lang w:eastAsia="hr-HR"/>
        </w:rPr>
        <w:t>51</w:t>
      </w:r>
      <w:r w:rsidRPr="004303B3">
        <w:rPr>
          <w:rFonts w:ascii="Times New Roman" w:eastAsia="Times New Roman" w:hAnsi="Times New Roman" w:cs="Times New Roman"/>
          <w:b/>
          <w:bCs/>
          <w:color w:val="auto"/>
          <w:kern w:val="0"/>
          <w:sz w:val="24"/>
          <w:szCs w:val="24"/>
          <w:lang w:eastAsia="hr-HR"/>
          <w14:ligatures w14:val="none"/>
        </w:rPr>
        <w:t>.</w:t>
      </w:r>
    </w:p>
    <w:p w14:paraId="6AD0FEB1"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Vlada donosi Dugoročnu strategiju obnove nacionalnog fonda zgrada do 2050. godine (u daljnjem tekstu: Dugoročna strategija), radi podupiranja obnove nacionalnog fonda stambenih i nestambenih, javnih i privatnih zgrada u energetski visokoučinkovit i dekarboniziran fond zgrada do 2050. godine, olakšavajući troškovno učinkovitu pretvorbu postojećih zgrada u zgrade gotovo nulte energije.</w:t>
      </w:r>
    </w:p>
    <w:p w14:paraId="6EC7C037"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Dugoročna strategija treba sadržavati perspektivu od najmanje 30 godina u skladu s primjenjivim obvezama planiranja i izvješćivanja te obuhvaća:</w:t>
      </w:r>
    </w:p>
    <w:p w14:paraId="0025EEC0" w14:textId="77777777" w:rsidR="007D1A86" w:rsidRPr="007852DA" w:rsidRDefault="007D1A86" w:rsidP="007D1A86">
      <w:pPr>
        <w:numPr>
          <w:ilvl w:val="0"/>
          <w:numId w:val="27"/>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pregled nacionalnog fonda zgrada</w:t>
      </w:r>
    </w:p>
    <w:p w14:paraId="4A44FD76" w14:textId="77777777" w:rsidR="007D1A86" w:rsidRPr="007852DA" w:rsidRDefault="007D1A86" w:rsidP="007D1A86">
      <w:pPr>
        <w:numPr>
          <w:ilvl w:val="0"/>
          <w:numId w:val="27"/>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utvrđivanje troškovno učinkovitog pristupa obnovi ovisno o vrsti zgrade i klimatskoj zoni, uzimajući u obzir, kada je primjenjivo, relevantne pokretačke točke u životnom ciklusu zgrade</w:t>
      </w:r>
    </w:p>
    <w:p w14:paraId="53BC7D2C" w14:textId="77777777" w:rsidR="007D1A86" w:rsidRPr="007852DA" w:rsidRDefault="007D1A86" w:rsidP="007D1A86">
      <w:pPr>
        <w:numPr>
          <w:ilvl w:val="0"/>
          <w:numId w:val="27"/>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politike i mjere za poticanje troškovno učinkovite dubinske obnove zgrada, uključujući postupne dubinske obnove te za podupiranje ciljanih troškovno učinkovitih mjera obnove</w:t>
      </w:r>
    </w:p>
    <w:p w14:paraId="011AD907" w14:textId="77777777" w:rsidR="007D1A86" w:rsidRPr="007852DA" w:rsidRDefault="007D1A86" w:rsidP="007D1A86">
      <w:pPr>
        <w:numPr>
          <w:ilvl w:val="0"/>
          <w:numId w:val="27"/>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pregled politika i mjera koje su usmjerene na segmente nacionalnog fonda zgrada s najgorim svojstvima, dileme suprotstavljenih interesa najmodavca i najmoprimca i nedostatke tržišta te opis relevantnih nacionalnih mjera kojima se pridonosi ublažavanju energetskog siromaštva</w:t>
      </w:r>
    </w:p>
    <w:p w14:paraId="7E04A56D" w14:textId="77777777" w:rsidR="007D1A86" w:rsidRPr="007852DA" w:rsidRDefault="007D1A86" w:rsidP="007D1A86">
      <w:pPr>
        <w:numPr>
          <w:ilvl w:val="0"/>
          <w:numId w:val="27"/>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politike i mjere usmjerene na sve zgrade javnog sektora</w:t>
      </w:r>
    </w:p>
    <w:p w14:paraId="134B362C" w14:textId="77777777" w:rsidR="007D1A86" w:rsidRPr="007852DA" w:rsidRDefault="007D1A86" w:rsidP="007D1A86">
      <w:pPr>
        <w:numPr>
          <w:ilvl w:val="0"/>
          <w:numId w:val="27"/>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pregled nacionalnih inicijativa za promicanje pametnih tehnologija i dobro povezanih zgrada i zajednica, kao i vještina i obrazovanja u građevinskom sektoru i sektoru energetske učinkovitosti i</w:t>
      </w:r>
    </w:p>
    <w:p w14:paraId="4769E078" w14:textId="77777777" w:rsidR="007D1A86" w:rsidRPr="007852DA" w:rsidRDefault="007D1A86" w:rsidP="007D1A86">
      <w:pPr>
        <w:numPr>
          <w:ilvl w:val="0"/>
          <w:numId w:val="27"/>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 dokazima utemeljenu procjenu očekivanih ušteda energije i širih koristi, kao što su koristi povezane sa zdravljem, sigurnošću i kvalitetom zraka.</w:t>
      </w:r>
    </w:p>
    <w:p w14:paraId="43D5350F" w14:textId="77777777"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U okviru Dugoročne strategije utvrđuje se plan s mjerama i mjerljivim pokazateljima napretka utvrđenima na domaćoj razini s obzirom na dugoročni cilj smanjenja emisija stakleničkih plinova u Uniji za 80 – 95 % do 2050. godine u usporedbi s 1990. godinom, kako bi se osigurao energetski visokoučinkovit i dekarboniziran nacionalni fond zgrada i kako bi se olakšalo troškovno učinkovitu pretvorbu postojećih zgrada u zgrade gotovo nulte energije, a koji treba sadržavati okvirne relevantne ključne točke za 2030., 2040. i 2050. godinu, te se u njemu navodi kako će se njima pridonijeti postizanju nacionalnih ciljeva energetske učinkovitosti prema posebnom propisu kojim se uređuje područje energetske učinkovitosti, a kojima se pridonosi postizanju ciljeva Unije u pogledu energetske učinkovitosti.</w:t>
      </w:r>
    </w:p>
    <w:p w14:paraId="656155A4" w14:textId="77777777"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Dugoročna strategija se donosi svakih deset godina od 10. ožujka 2020. godine te se dostavlja Europskoj komisiji zajedno s Nacionalnim integriranim energetskim i klimatskim planom, a po potrebi se može ažurirati svakih pet godina.</w:t>
      </w:r>
    </w:p>
    <w:p w14:paraId="621F6292" w14:textId="77777777"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Radi potpore mobilizaciji ulaganja u obnovu koja je potrebna za postizanje ciljeva iz stavaka 1. i 2. ovoga članka, u sklopu Dugoročne strategije razrađuje se olakšanje pristupa odgovarajućim mehanizmima za:</w:t>
      </w:r>
    </w:p>
    <w:p w14:paraId="69156DC1" w14:textId="77777777"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agregiranje projekata, među ostalim putem platformi ili skupina za ulaganja i konzorcija malih i srednjih poduzeća, kako bi se investitorima omogućio pristup i osigurala rješenja u paketu za potencijalne klijente</w:t>
      </w:r>
    </w:p>
    <w:p w14:paraId="76206279" w14:textId="77777777"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smanjenje percipiranog rizika zahvata u području energetske učinkovitosti za investitore i privatni sektor</w:t>
      </w:r>
    </w:p>
    <w:p w14:paraId="536EA23C" w14:textId="77777777"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upotrebu javnih sredstava za povećanje potencijala dodatnog ulaganja privatnog sektora ili rješavanje specifičnih nedostataka tržišta</w:t>
      </w:r>
    </w:p>
    <w:p w14:paraId="5652AF63" w14:textId="77777777"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usmjeravanje ulaganja u energetski učinkovit fond zgrada javnog sektora, u skladu sa smjernicama Eurostata i</w:t>
      </w:r>
    </w:p>
    <w:p w14:paraId="3D1F4FC4" w14:textId="77777777" w:rsidR="007D1A86" w:rsidRPr="007852DA" w:rsidRDefault="007D1A86" w:rsidP="007D1A86">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pristupačne i transparentne savjetodavne alate, poput jedinstvenih kontaktnih točaka za potrošače i savjetodavnih službi u području energije, o relevantnim energetskim obnovama i financijskim instrumentima. Putem jedinstvenih kontaktnih točaka pružaju se i informacije o energetskim certifikatima, troškovno učinkovitim mjerama za poboljšanje energetskih svojstava zgrade te o zamjeni kotlova na fosilna goriva održivijim alternativama.</w:t>
      </w:r>
    </w:p>
    <w:p w14:paraId="7543F422" w14:textId="77777777" w:rsidR="007D1A86" w:rsidRPr="007852DA" w:rsidRDefault="007D1A86" w:rsidP="007D1A86">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(6) Dugoročna strategija sadrži analizu politika i mjera kojima se prilikom energetske obnove zgrade pridonosi povećanju zaštite od požara i zaštite od rizika povezanih s djelovanjem potresa, koji utječu na životni vijek zgrade, te daje preporuke za poboljšanje zdravih unutarnjih klimatskih uvjeta, zaštite od požara i rizika povezanih s djelovanjem potresa za zgrade koje se podvrgavaju značajnoj obnovi.</w:t>
      </w:r>
    </w:p>
    <w:p w14:paraId="4AF9A5B3" w14:textId="77777777" w:rsidR="007D1A86" w:rsidRPr="007852DA" w:rsidRDefault="007D1A86" w:rsidP="007D1A86">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(7) Dugoročna strategija sadrži analizu mjera za pojednostavnjenje uspostave mjesta za punjenje u novim i postojećim stambenim i nestambenim zgradama usredotočujući se na moguće regulatorne prepreke, uključujući postupke za izdavanje dozvola i suglasnosti, ne dovodeći u pitanje pravo u području vlasništva i najma nekretnina.</w:t>
      </w:r>
    </w:p>
    <w:p w14:paraId="6656ACDA" w14:textId="77777777" w:rsidR="007D1A86" w:rsidRPr="007852DA" w:rsidRDefault="007D1A86" w:rsidP="007D1A86">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(8) U Dugoročnoj strategiji razmatra se potreba za koherentnim politikama u pogledu zgrada, održive i zelene mobilnosti, razvoja zelene infrastrukture u urbanim područjima,  razvoja kružnog gospodarenja prostorom i zgradama i urbanističkog planiranja.</w:t>
      </w:r>
    </w:p>
    <w:p w14:paraId="26320575" w14:textId="77777777" w:rsidR="007D1A86" w:rsidRPr="007852DA" w:rsidRDefault="007D1A86" w:rsidP="007D1A86">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(9) Radi potpore izradi Dugoročne strategije provodi se savjetovanje sa stručnom javnošću putem Otvorenog dijaloga partnera te javno savjetovanje sa zainteresiranom javnošću, a sažetak rezultata javnih savjetovanja prilaže se Europskoj komisiji prilikom dostavljanja Dugoročne strategije.</w:t>
      </w:r>
    </w:p>
    <w:p w14:paraId="6808204F" w14:textId="77777777" w:rsidR="007D1A86" w:rsidRPr="007852DA" w:rsidRDefault="007D1A86" w:rsidP="007D1A86">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(10) Dugoročnoj strategiji prilažu se pojedinosti o provedbi, među ostalim, i o planiranim politikama i mjerama.</w:t>
      </w:r>
    </w:p>
    <w:p w14:paraId="1ACC697E" w14:textId="77777777" w:rsidR="007D1A86" w:rsidRPr="007852DA" w:rsidRDefault="007D1A86" w:rsidP="007D1A86">
      <w:pPr>
        <w:spacing w:after="48" w:line="240" w:lineRule="auto"/>
        <w:ind w:firstLine="408"/>
        <w:jc w:val="both"/>
        <w:rPr>
          <w:rFonts w:ascii="Times New Roman" w:eastAsia="Times New Roman" w:hAnsi="Times New Roman" w:cs="Times New Roman"/>
          <w:kern w:val="0"/>
          <w:sz w:val="24"/>
          <w:szCs w:val="24"/>
          <w:lang w:eastAsia="hr-HR"/>
          <w14:ligatures w14:val="none"/>
        </w:rPr>
      </w:pPr>
    </w:p>
    <w:p w14:paraId="1F18F1D2"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Nacionalni plan obnove zgrada</w:t>
      </w:r>
    </w:p>
    <w:p w14:paraId="1B01BB51" w14:textId="77777777" w:rsidR="007D1A86" w:rsidRPr="007852DA" w:rsidRDefault="007D1A86" w:rsidP="007D1A86">
      <w:pPr>
        <w:spacing w:after="0" w:line="240" w:lineRule="auto"/>
        <w:jc w:val="center"/>
        <w:rPr>
          <w:rFonts w:ascii="Times New Roman" w:eastAsia="Times New Roman" w:hAnsi="Times New Roman" w:cs="Times New Roman"/>
          <w:i/>
          <w:iCs/>
          <w:kern w:val="0"/>
          <w:sz w:val="24"/>
          <w:szCs w:val="24"/>
          <w:lang w:eastAsia="hr-HR"/>
          <w14:ligatures w14:val="none"/>
        </w:rPr>
      </w:pPr>
    </w:p>
    <w:p w14:paraId="2C7BC47B" w14:textId="05BEE54F" w:rsidR="007D1A86" w:rsidRPr="004303B3" w:rsidRDefault="007D1A86" w:rsidP="007D1A86">
      <w:pPr>
        <w:pStyle w:val="Heading4"/>
        <w:jc w:val="center"/>
        <w:rPr>
          <w:rFonts w:ascii="Times New Roman" w:eastAsia="Times New Roman" w:hAnsi="Times New Roman" w:cs="Times New Roman"/>
          <w:b/>
          <w:bCs/>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1D4EC0">
        <w:rPr>
          <w:rFonts w:ascii="Times New Roman" w:eastAsia="Times New Roman" w:hAnsi="Times New Roman" w:cs="Times New Roman"/>
          <w:b/>
          <w:bCs/>
          <w:i w:val="0"/>
          <w:iCs w:val="0"/>
          <w:color w:val="auto"/>
          <w:sz w:val="24"/>
          <w:szCs w:val="24"/>
          <w:lang w:eastAsia="hr-HR"/>
        </w:rPr>
        <w:t>52</w:t>
      </w:r>
      <w:r w:rsidRPr="004303B3">
        <w:rPr>
          <w:rFonts w:ascii="Times New Roman" w:eastAsia="Times New Roman" w:hAnsi="Times New Roman" w:cs="Times New Roman"/>
          <w:b/>
          <w:bCs/>
          <w:i w:val="0"/>
          <w:iCs w:val="0"/>
          <w:color w:val="auto"/>
          <w:sz w:val="24"/>
          <w:szCs w:val="24"/>
          <w:lang w:eastAsia="hr-HR"/>
        </w:rPr>
        <w:t>.</w:t>
      </w:r>
    </w:p>
    <w:p w14:paraId="232D630D" w14:textId="77777777" w:rsidR="007D1A86" w:rsidRPr="007852DA" w:rsidRDefault="007D1A86" w:rsidP="007D1A86">
      <w:pPr>
        <w:autoSpaceDE w:val="0"/>
        <w:autoSpaceDN w:val="0"/>
        <w:adjustRightInd w:val="0"/>
        <w:spacing w:after="6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Vlada donosi Nacionalni plan obnove zgrada do 2050. godine (u daljnjem tekstu: Nacionalni plan obnove zgrada) za osiguravanje obnove nacionalnog fonda stambenih i nestambenih zgrada, i javnih i privatnih, u energetski visokoučinkovit i dekarboniziran fond zgrada do 2050., s ciljem da se postojeće zgrade pretvore u zgrade s nultim emisijama.</w:t>
      </w:r>
    </w:p>
    <w:p w14:paraId="1F3D9E53" w14:textId="77777777" w:rsidR="007D1A86" w:rsidRPr="007852DA" w:rsidRDefault="007D1A86" w:rsidP="007D1A86">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Nacionalni plan obnove zgrada uključuje:</w:t>
      </w:r>
    </w:p>
    <w:p w14:paraId="19EF9D43" w14:textId="77777777" w:rsidR="007D1A86" w:rsidRPr="007852DA" w:rsidRDefault="007D1A86" w:rsidP="007D1A86">
      <w:pPr>
        <w:numPr>
          <w:ilvl w:val="0"/>
          <w:numId w:val="28"/>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pregled nacionalnog fonda zgrada za različite tipove zgrada, uključujući njihov udio u nacionalnom fondu zgrada, razdoblja izgradnje i klimatske zone, koji se, prema potrebi, temelji na statističkom uzorkovanju i nacionalnoj bazi podataka o energetskim certifikatima, pregled tržišnih prepreka i nefunkcioniranja tržišta, pregled kapaciteta u građevinskom sektoru te sektorima energetske učinkovitosti i energije iz obnovljivih izvora i pregled udjela ranjivih kućanstava, prema potrebi utemeljen na statističkom uzorkovanju</w:t>
      </w:r>
    </w:p>
    <w:p w14:paraId="1870D548" w14:textId="77777777" w:rsidR="007D1A86" w:rsidRPr="007852DA" w:rsidRDefault="007D1A86" w:rsidP="007D1A86">
      <w:pPr>
        <w:numPr>
          <w:ilvl w:val="0"/>
          <w:numId w:val="28"/>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plan s ciljevima utvrđenima na nacionalnoj razini i mjerljivim pokazateljima napretka, uključujući smanjenje broja osoba pogođenih energetskim siromaštvom, radi postizanja cilja klimatske neutralnosti do 2050., kako bi se do 2050. uspostavio energetski visokoučinkovit i dekarboniziran nacionalni fond zgrada te postojeće zgrade pretvorile u zgrade s nultim emisijama</w:t>
      </w:r>
    </w:p>
    <w:p w14:paraId="3BB2D8A3" w14:textId="77777777" w:rsidR="007D1A86" w:rsidRPr="007852DA" w:rsidRDefault="007D1A86" w:rsidP="007D1A86">
      <w:pPr>
        <w:numPr>
          <w:ilvl w:val="0"/>
          <w:numId w:val="28"/>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pregled provedenih i planiranih politika i mjera za potporu provedbi plana u skladu s točkom 2. ovoga stavka</w:t>
      </w:r>
    </w:p>
    <w:p w14:paraId="572DC8DE" w14:textId="77777777" w:rsidR="007D1A86" w:rsidRPr="007852DA" w:rsidRDefault="007D1A86" w:rsidP="007D1A86">
      <w:pPr>
        <w:numPr>
          <w:ilvl w:val="0"/>
          <w:numId w:val="28"/>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nacrt potreba za ulaganjima za provedbu nacionalnog plana obnove zgrada, izvora i mjera financiranja te administrativnih resursa za obnovu zgrada</w:t>
      </w:r>
    </w:p>
    <w:p w14:paraId="127FDCD2" w14:textId="77777777" w:rsidR="007D1A86" w:rsidRPr="007852DA" w:rsidRDefault="007D1A86" w:rsidP="007D1A86">
      <w:pPr>
        <w:numPr>
          <w:ilvl w:val="0"/>
          <w:numId w:val="28"/>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najveće dopuštene vrijednosti operativnih emisija stakleničkih plinova i godišnje primarne energije za nove ili obnovljene zgrade s nultom emisijom</w:t>
      </w:r>
    </w:p>
    <w:p w14:paraId="4E47148B" w14:textId="77777777" w:rsidR="007D1A86" w:rsidRPr="007852DA" w:rsidRDefault="007D1A86" w:rsidP="007D1A86">
      <w:pPr>
        <w:numPr>
          <w:ilvl w:val="0"/>
          <w:numId w:val="28"/>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minimalne standarde energetskih svojstava za nestambene zgrade, na temelju maksimalnih pragova energetskih svojstava</w:t>
      </w:r>
    </w:p>
    <w:p w14:paraId="17EBF170" w14:textId="77777777" w:rsidR="007D1A86" w:rsidRPr="007852DA" w:rsidRDefault="007D1A86" w:rsidP="007D1A86">
      <w:pPr>
        <w:numPr>
          <w:ilvl w:val="0"/>
          <w:numId w:val="28"/>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nacionalnu putanju za obnovu fonda stambenih zgrada, uključujući ključne točke za 2030. i 2035. za prosjek primarne energije u kWh/(m</w:t>
      </w:r>
      <w:r w:rsidRPr="007852DA">
        <w:rPr>
          <w:rFonts w:ascii="Times New Roman" w:eastAsia="Times New Roman" w:hAnsi="Times New Roman" w:cs="Times New Roman"/>
          <w:kern w:val="0"/>
          <w:sz w:val="24"/>
          <w:szCs w:val="24"/>
          <w:vertAlign w:val="superscript"/>
          <w:lang w:eastAsia="hr-HR"/>
          <w14:ligatures w14:val="none"/>
        </w:rPr>
        <w:t>2</w:t>
      </w:r>
      <w:r w:rsidRPr="007852DA">
        <w:rPr>
          <w:rFonts w:ascii="Times New Roman" w:eastAsia="Times New Roman" w:hAnsi="Times New Roman" w:cs="Times New Roman"/>
          <w:kern w:val="0"/>
          <w:sz w:val="24"/>
          <w:szCs w:val="24"/>
          <w:lang w:eastAsia="hr-HR"/>
          <w14:ligatures w14:val="none"/>
        </w:rPr>
        <w:t xml:space="preserve">god) </w:t>
      </w:r>
    </w:p>
    <w:p w14:paraId="519A2077" w14:textId="001425A3" w:rsidR="007D1A86" w:rsidRPr="007852DA" w:rsidRDefault="007D1A86" w:rsidP="007D1A86">
      <w:pPr>
        <w:numPr>
          <w:ilvl w:val="0"/>
          <w:numId w:val="28"/>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 dokazima utemeljenu procjenu očekivanih ušteda energije i širih koristi, uključujući one povezane s kvalitetom unutarnjeg okoliša</w:t>
      </w:r>
    </w:p>
    <w:p w14:paraId="20DC59B6" w14:textId="77777777" w:rsidR="007D1A86" w:rsidRPr="007852DA" w:rsidRDefault="007D1A86" w:rsidP="007D1A86">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Plan iz točke 2. stavka 2. ovoga članka sadržava nacionalne ciljeve za 2030., 2040. i 2050. u pogledu godišnje stope energetske obnove, potrošnje primarne i krajnje energije u </w:t>
      </w:r>
      <w:r w:rsidRPr="007852DA">
        <w:rPr>
          <w:rFonts w:ascii="Times New Roman" w:eastAsia="Times New Roman" w:hAnsi="Times New Roman" w:cs="Times New Roman"/>
          <w:kern w:val="0"/>
          <w:sz w:val="24"/>
          <w:szCs w:val="24"/>
          <w:lang w:eastAsia="hr-HR"/>
          <w14:ligatures w14:val="none"/>
        </w:rPr>
        <w:lastRenderedPageBreak/>
        <w:t>nacionalnom fondu zgrada te smanjenja operativnih emisija stakleničkih plinova iz nacionalnog fonda zgrada; posebne vremenske rasporede za usklađivanje nestambenih zgrada s nižim maksimalnim pragovima energetskih svojstava do 2040. i 2050., u skladu s planom za pretvorbu nacionalnog fonda zgrada u zgrade s nultim emisijama; te na dokazima utemeljenu procjenu očekivanih ušteda energije i širih koristi, uključujući one povezane s kvalitetom unutarnjeg okoliša.</w:t>
      </w:r>
    </w:p>
    <w:p w14:paraId="406A64D9" w14:textId="77777777" w:rsidR="007D1A86" w:rsidRPr="007852DA" w:rsidRDefault="007D1A86" w:rsidP="007D1A86">
      <w:pPr>
        <w:autoSpaceDE w:val="0"/>
        <w:autoSpaceDN w:val="0"/>
        <w:adjustRightInd w:val="0"/>
        <w:spacing w:after="6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Ako je pregled konkretnih politika i mjera kako je naveden u točki 3. stavka 2. ovoga članka ili nacrt konkretnih potreba za ulaganjima kako je naveden u točki 4. stavka 2. ovoga članka već uključen u nacionalne energetske i klimatske planove, u plan obnove zgrada može se umjesto iscrpnog pregleda uključiti jasno upućivanje na relevantne dijelove nacionalnih energetskih i klimatskih planova.</w:t>
      </w:r>
    </w:p>
    <w:p w14:paraId="4CABA87B" w14:textId="77777777" w:rsidR="007D1A86" w:rsidRPr="007852DA" w:rsidRDefault="007D1A86" w:rsidP="007D1A86">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Nacionalni plan obnove zgrada ažurira se svakih pet godina i nacrt dostavlja Europskoj komisiji  kao dio nacrta integriranog nacionalnog energetskog i klimatskog plana.</w:t>
      </w:r>
    </w:p>
    <w:p w14:paraId="607890CA" w14:textId="2D8805D2" w:rsidR="007D1A86" w:rsidRPr="007852DA" w:rsidRDefault="007D1A86" w:rsidP="007D1A86">
      <w:pPr>
        <w:spacing w:after="0" w:line="240" w:lineRule="atLeast"/>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w:t>
      </w:r>
      <w:r w:rsidR="00685C58">
        <w:rPr>
          <w:rFonts w:ascii="Times New Roman" w:eastAsia="Times New Roman" w:hAnsi="Times New Roman" w:cs="Times New Roman"/>
          <w:kern w:val="0"/>
          <w:sz w:val="24"/>
          <w:szCs w:val="24"/>
          <w:lang w:eastAsia="hr-HR"/>
          <w14:ligatures w14:val="none"/>
        </w:rPr>
        <w:t>6</w:t>
      </w:r>
      <w:r w:rsidRPr="007852DA">
        <w:rPr>
          <w:rFonts w:ascii="Times New Roman" w:eastAsia="Times New Roman" w:hAnsi="Times New Roman" w:cs="Times New Roman"/>
          <w:kern w:val="0"/>
          <w:sz w:val="24"/>
          <w:szCs w:val="24"/>
          <w:lang w:eastAsia="hr-HR"/>
          <w14:ligatures w14:val="none"/>
        </w:rPr>
        <w:t>) Radi potpore izradi Nacionalnog plana obnove zgrada provodi se javno savjetovanje o nacrtu Nacionalnog plana obnove zgrada prije podnošenja Europskoj komisiji.</w:t>
      </w:r>
    </w:p>
    <w:p w14:paraId="0C577D76" w14:textId="4AF439F4" w:rsidR="007D1A86" w:rsidRPr="007852DA" w:rsidRDefault="007D1A86" w:rsidP="007D1A86">
      <w:pPr>
        <w:spacing w:after="0" w:line="240" w:lineRule="atLeast"/>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w:t>
      </w:r>
      <w:r w:rsidR="00685C58">
        <w:rPr>
          <w:rFonts w:ascii="Times New Roman" w:eastAsia="Times New Roman" w:hAnsi="Times New Roman" w:cs="Times New Roman"/>
          <w:kern w:val="0"/>
          <w:sz w:val="24"/>
          <w:szCs w:val="24"/>
          <w:lang w:eastAsia="hr-HR"/>
          <w14:ligatures w14:val="none"/>
        </w:rPr>
        <w:t>7</w:t>
      </w:r>
      <w:r w:rsidRPr="007852DA">
        <w:rPr>
          <w:rFonts w:ascii="Times New Roman" w:eastAsia="Times New Roman" w:hAnsi="Times New Roman" w:cs="Times New Roman"/>
          <w:kern w:val="0"/>
          <w:sz w:val="24"/>
          <w:szCs w:val="24"/>
          <w:lang w:eastAsia="hr-HR"/>
          <w14:ligatures w14:val="none"/>
        </w:rPr>
        <w:t>) Nacionalni plan obnove zgrada uzima u obzir sve preporuke koje Europska komisija izda o nacrtu Nacionalnog plana obnove zgrada, te ako Republika Hrvatska ne uzme u obzir određenu preporuku ili velik dio neke od preporuka, Europskoj komisiji dostavlja razloge i objavljuje ih.</w:t>
      </w:r>
    </w:p>
    <w:p w14:paraId="1374D6CF" w14:textId="16601644" w:rsidR="007D1A86" w:rsidRPr="007852DA" w:rsidRDefault="007D1A86" w:rsidP="007D1A86">
      <w:pPr>
        <w:spacing w:after="0" w:line="240" w:lineRule="atLeast"/>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w:t>
      </w:r>
      <w:r w:rsidR="00685C58">
        <w:rPr>
          <w:rFonts w:ascii="Times New Roman" w:eastAsia="Times New Roman" w:hAnsi="Times New Roman" w:cs="Times New Roman"/>
          <w:kern w:val="0"/>
          <w:sz w:val="24"/>
          <w:szCs w:val="24"/>
          <w:lang w:eastAsia="hr-HR"/>
          <w14:ligatures w14:val="none"/>
        </w:rPr>
        <w:t>8</w:t>
      </w:r>
      <w:r w:rsidRPr="007852DA">
        <w:rPr>
          <w:rFonts w:ascii="Times New Roman" w:eastAsia="Times New Roman" w:hAnsi="Times New Roman" w:cs="Times New Roman"/>
          <w:kern w:val="0"/>
          <w:sz w:val="24"/>
          <w:szCs w:val="24"/>
          <w:lang w:eastAsia="hr-HR"/>
          <w14:ligatures w14:val="none"/>
        </w:rPr>
        <w:t>) Svaki sljedeći Nacionalni plan obnove zgrada prilaže pojedinosti o provedbi svoje najnovije dugoročne strategije obnove ili nacionalnog plana obnove zgrada, navodeći jesu li postignuti nacionalni ciljevi.</w:t>
      </w:r>
    </w:p>
    <w:p w14:paraId="04618CDC" w14:textId="7F42F342"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w:t>
      </w:r>
      <w:r w:rsidR="00685C58">
        <w:rPr>
          <w:rFonts w:ascii="Times New Roman" w:eastAsia="Times New Roman" w:hAnsi="Times New Roman" w:cs="Times New Roman"/>
          <w:kern w:val="0"/>
          <w:sz w:val="24"/>
          <w:szCs w:val="24"/>
          <w:lang w:eastAsia="hr-HR"/>
          <w14:ligatures w14:val="none"/>
        </w:rPr>
        <w:t>9</w:t>
      </w:r>
      <w:r w:rsidRPr="007852DA">
        <w:rPr>
          <w:rFonts w:ascii="Times New Roman" w:eastAsia="Times New Roman" w:hAnsi="Times New Roman" w:cs="Times New Roman"/>
          <w:kern w:val="0"/>
          <w:sz w:val="24"/>
          <w:szCs w:val="24"/>
          <w:lang w:eastAsia="hr-HR"/>
          <w14:ligatures w14:val="none"/>
        </w:rPr>
        <w:t>) Informacije o provedbi nacionalnih ciljeva iz stavka 2. točke 2. ovog članka uključuju se u  integrirano nacionalno energetsko i klimatsko izvješće o napretku Republike Hrvatske.</w:t>
      </w:r>
    </w:p>
    <w:p w14:paraId="2875E358" w14:textId="77777777" w:rsidR="007D1A86" w:rsidRPr="007852DA" w:rsidRDefault="007D1A86" w:rsidP="007D1A86">
      <w:pPr>
        <w:spacing w:after="0"/>
        <w:jc w:val="both"/>
        <w:rPr>
          <w:rFonts w:ascii="Times New Roman" w:eastAsia="Times New Roman" w:hAnsi="Times New Roman" w:cs="Times New Roman"/>
          <w:kern w:val="0"/>
          <w:sz w:val="24"/>
          <w:szCs w:val="24"/>
          <w:lang w:eastAsia="hr-HR"/>
          <w14:ligatures w14:val="none"/>
        </w:rPr>
      </w:pPr>
    </w:p>
    <w:p w14:paraId="4D9F70FF"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Nacionalni programi energetske obnove zgrada i financijski poticaji</w:t>
      </w:r>
    </w:p>
    <w:p w14:paraId="78BED228" w14:textId="77777777" w:rsidR="007D1A86" w:rsidRPr="007852DA" w:rsidRDefault="007D1A86" w:rsidP="007D1A86">
      <w:pPr>
        <w:spacing w:after="0" w:line="240" w:lineRule="auto"/>
        <w:jc w:val="center"/>
        <w:rPr>
          <w:rFonts w:ascii="Times New Roman" w:eastAsia="Times New Roman" w:hAnsi="Times New Roman" w:cs="Times New Roman"/>
          <w:i/>
          <w:iCs/>
          <w:kern w:val="0"/>
          <w:sz w:val="24"/>
          <w:szCs w:val="24"/>
          <w:lang w:eastAsia="hr-HR"/>
          <w14:ligatures w14:val="none"/>
        </w:rPr>
      </w:pPr>
    </w:p>
    <w:p w14:paraId="4B913B79"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1D4EC0">
        <w:rPr>
          <w:rFonts w:ascii="Times New Roman" w:eastAsia="Times New Roman" w:hAnsi="Times New Roman" w:cs="Times New Roman"/>
          <w:b/>
          <w:bCs/>
          <w:i w:val="0"/>
          <w:iCs w:val="0"/>
          <w:color w:val="auto"/>
          <w:sz w:val="24"/>
          <w:szCs w:val="24"/>
          <w:lang w:eastAsia="hr-HR"/>
        </w:rPr>
        <w:t>53</w:t>
      </w:r>
      <w:r w:rsidRPr="004303B3">
        <w:rPr>
          <w:rFonts w:ascii="Times New Roman" w:eastAsia="Times New Roman" w:hAnsi="Times New Roman" w:cs="Times New Roman"/>
          <w:b/>
          <w:bCs/>
          <w:color w:val="auto"/>
          <w:kern w:val="0"/>
          <w:sz w:val="24"/>
          <w:szCs w:val="24"/>
          <w:lang w:eastAsia="hr-HR"/>
          <w14:ligatures w14:val="none"/>
        </w:rPr>
        <w:t>.</w:t>
      </w:r>
    </w:p>
    <w:p w14:paraId="1DA35D03" w14:textId="77777777" w:rsidR="007D1A86" w:rsidRPr="007852DA" w:rsidRDefault="007D1A86" w:rsidP="007D1A86">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Programe energetske obnove zgrada</w:t>
      </w:r>
      <w:r>
        <w:rPr>
          <w:rFonts w:ascii="Times New Roman" w:eastAsia="Times New Roman" w:hAnsi="Times New Roman" w:cs="Times New Roman"/>
          <w:kern w:val="0"/>
          <w:sz w:val="24"/>
          <w:szCs w:val="24"/>
          <w:lang w:eastAsia="hr-HR"/>
          <w14:ligatures w14:val="none"/>
        </w:rPr>
        <w:t xml:space="preserve"> donosi</w:t>
      </w:r>
      <w:r w:rsidRPr="007852DA">
        <w:rPr>
          <w:rFonts w:ascii="Times New Roman" w:eastAsia="Times New Roman" w:hAnsi="Times New Roman" w:cs="Times New Roman"/>
          <w:kern w:val="0"/>
          <w:sz w:val="24"/>
          <w:szCs w:val="24"/>
          <w:lang w:eastAsia="hr-HR"/>
          <w14:ligatures w14:val="none"/>
        </w:rPr>
        <w:t xml:space="preserve"> Vlada</w:t>
      </w:r>
      <w:r>
        <w:rPr>
          <w:rFonts w:ascii="Times New Roman" w:eastAsia="Times New Roman" w:hAnsi="Times New Roman" w:cs="Times New Roman"/>
          <w:kern w:val="0"/>
          <w:sz w:val="24"/>
          <w:szCs w:val="24"/>
          <w:lang w:eastAsia="hr-HR"/>
          <w14:ligatures w14:val="none"/>
        </w:rPr>
        <w:t>.</w:t>
      </w:r>
    </w:p>
    <w:p w14:paraId="1F33FD94" w14:textId="78E03CF3" w:rsidR="007D1A86" w:rsidRPr="007852DA" w:rsidRDefault="007D1A86" w:rsidP="007D1A86">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Programi energetske obnove zgrada, među ostalim mjerama iz programa koji se odnose na obnovu zgrada, potiču i primjenu visokoučinkovitih alternativnih sustava, u mjeri u kojoj je to tehnički, funkcionalno i gospodarski izvedivo, kada se zgrade podvrgavaju značajnoj obnovi.</w:t>
      </w:r>
    </w:p>
    <w:p w14:paraId="2893E72A" w14:textId="77777777" w:rsidR="007D1A86" w:rsidRPr="007852DA" w:rsidRDefault="007D1A86" w:rsidP="007D1A86">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U programima iz stavka 1. ovoga članka razrađuju se financijske mjere za poboljšanje energetske učinkovitosti u obnovi zgrada s ciljanim ili ostvarenim uštedama energije, određenima prema jednom od sljedećih kriterija ili više njih:</w:t>
      </w:r>
    </w:p>
    <w:p w14:paraId="4D180C46" w14:textId="77777777" w:rsidR="007D1A86" w:rsidRPr="007852DA" w:rsidRDefault="007D1A86" w:rsidP="007D1A86">
      <w:pPr>
        <w:numPr>
          <w:ilvl w:val="1"/>
          <w:numId w:val="32"/>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energetskim svojstvima opreme ili materijala koji se upotrebljava u obnovi; u tom slučaju opremu ili materijal koji se upotrebljava u obnovi postavlja instalater s odgovarajućom razinom certifikacije ili kvalifikacije</w:t>
      </w:r>
    </w:p>
    <w:p w14:paraId="2E9BC75A" w14:textId="77777777" w:rsidR="007D1A86" w:rsidRPr="007852DA" w:rsidRDefault="007D1A86" w:rsidP="007D1A86">
      <w:pPr>
        <w:numPr>
          <w:ilvl w:val="1"/>
          <w:numId w:val="32"/>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standardnim vrijednostima za izračun ušteda energije u zgradama</w:t>
      </w:r>
    </w:p>
    <w:p w14:paraId="293B8D15" w14:textId="77777777" w:rsidR="007D1A86" w:rsidRPr="007852DA" w:rsidRDefault="007D1A86" w:rsidP="007D1A86">
      <w:pPr>
        <w:numPr>
          <w:ilvl w:val="1"/>
          <w:numId w:val="32"/>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ostvarenim poboljšanjem zbog takve obnove usporedbom rezultata energetskih pregleda i energetskih certifikata izdanih prije i nakon obnove</w:t>
      </w:r>
    </w:p>
    <w:p w14:paraId="6CA019BF" w14:textId="77777777" w:rsidR="007D1A86" w:rsidRPr="007852DA" w:rsidRDefault="007D1A86" w:rsidP="007D1A86">
      <w:pPr>
        <w:numPr>
          <w:ilvl w:val="1"/>
          <w:numId w:val="32"/>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glavnom projektu</w:t>
      </w:r>
    </w:p>
    <w:p w14:paraId="55089A4A" w14:textId="77777777" w:rsidR="007D1A86" w:rsidRPr="007852DA" w:rsidRDefault="007D1A86" w:rsidP="007D1A86">
      <w:pPr>
        <w:numPr>
          <w:ilvl w:val="1"/>
          <w:numId w:val="32"/>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rezultatima neke druge relevantne, transparentne i razmjerne metode kojom se pokazuje poboljšanje energetskih svojstava.</w:t>
      </w:r>
    </w:p>
    <w:p w14:paraId="4613E3EC" w14:textId="77777777" w:rsidR="007D1A86" w:rsidRPr="007852DA" w:rsidRDefault="007D1A86" w:rsidP="007D1A86">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Financijski poticaji ne mogu se davati za ugradnju samostalnih kotlova na fosilna goriva.</w:t>
      </w:r>
    </w:p>
    <w:p w14:paraId="041BA2D0" w14:textId="77777777" w:rsidR="007D1A86" w:rsidRPr="007852DA" w:rsidRDefault="007D1A86" w:rsidP="007D1A86">
      <w:pPr>
        <w:spacing w:after="48" w:line="240" w:lineRule="auto"/>
        <w:jc w:val="both"/>
        <w:rPr>
          <w:rFonts w:ascii="Times New Roman" w:eastAsia="Times New Roman" w:hAnsi="Times New Roman" w:cs="Times New Roman"/>
          <w:kern w:val="0"/>
          <w:sz w:val="24"/>
          <w:szCs w:val="24"/>
          <w:lang w:eastAsia="hr-HR"/>
          <w14:ligatures w14:val="none"/>
        </w:rPr>
      </w:pPr>
    </w:p>
    <w:p w14:paraId="3341C361"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 xml:space="preserve">Program razvoja zelene infrastrukture u urbanim područjima </w:t>
      </w:r>
    </w:p>
    <w:p w14:paraId="7CF13474" w14:textId="77777777" w:rsidR="007D1A86" w:rsidRPr="007852DA" w:rsidRDefault="007D1A86" w:rsidP="007D1A86">
      <w:pPr>
        <w:spacing w:after="0" w:line="240" w:lineRule="auto"/>
        <w:jc w:val="both"/>
        <w:rPr>
          <w:rFonts w:ascii="Times New Roman" w:eastAsia="Times New Roman" w:hAnsi="Times New Roman" w:cs="Times New Roman"/>
          <w:kern w:val="0"/>
          <w:sz w:val="24"/>
          <w:szCs w:val="24"/>
          <w:lang w:eastAsia="hr-HR"/>
          <w14:ligatures w14:val="none"/>
        </w:rPr>
      </w:pPr>
    </w:p>
    <w:p w14:paraId="4C764CA3"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1D4EC0">
        <w:rPr>
          <w:rFonts w:ascii="Times New Roman" w:eastAsia="Times New Roman" w:hAnsi="Times New Roman" w:cs="Times New Roman"/>
          <w:b/>
          <w:bCs/>
          <w:i w:val="0"/>
          <w:iCs w:val="0"/>
          <w:color w:val="auto"/>
          <w:sz w:val="24"/>
          <w:szCs w:val="24"/>
          <w:lang w:eastAsia="hr-HR"/>
        </w:rPr>
        <w:t>54</w:t>
      </w:r>
      <w:r w:rsidRPr="004303B3">
        <w:rPr>
          <w:rFonts w:ascii="Times New Roman" w:eastAsia="Times New Roman" w:hAnsi="Times New Roman" w:cs="Times New Roman"/>
          <w:b/>
          <w:bCs/>
          <w:color w:val="auto"/>
          <w:kern w:val="0"/>
          <w:sz w:val="24"/>
          <w:szCs w:val="24"/>
          <w:lang w:eastAsia="hr-HR"/>
          <w14:ligatures w14:val="none"/>
        </w:rPr>
        <w:t>.</w:t>
      </w:r>
    </w:p>
    <w:p w14:paraId="7166E4D9"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Program razvoja zelene infrastrukture u urbanim područjima</w:t>
      </w:r>
      <w:r>
        <w:rPr>
          <w:rFonts w:ascii="Times New Roman" w:eastAsia="Times New Roman" w:hAnsi="Times New Roman" w:cs="Times New Roman"/>
          <w:kern w:val="0"/>
          <w:sz w:val="24"/>
          <w:szCs w:val="24"/>
          <w:lang w:eastAsia="hr-HR"/>
          <w14:ligatures w14:val="none"/>
        </w:rPr>
        <w:t xml:space="preserve"> donosi</w:t>
      </w:r>
      <w:r w:rsidRPr="007852DA">
        <w:rPr>
          <w:rFonts w:ascii="Times New Roman" w:eastAsia="Times New Roman" w:hAnsi="Times New Roman" w:cs="Times New Roman"/>
          <w:kern w:val="0"/>
          <w:sz w:val="24"/>
          <w:szCs w:val="24"/>
          <w:lang w:eastAsia="hr-HR"/>
          <w14:ligatures w14:val="none"/>
        </w:rPr>
        <w:t xml:space="preserve"> Vlada</w:t>
      </w:r>
      <w:r>
        <w:rPr>
          <w:rFonts w:ascii="Times New Roman" w:eastAsia="Times New Roman" w:hAnsi="Times New Roman" w:cs="Times New Roman"/>
          <w:kern w:val="0"/>
          <w:sz w:val="24"/>
          <w:szCs w:val="24"/>
          <w:lang w:eastAsia="hr-HR"/>
          <w14:ligatures w14:val="none"/>
        </w:rPr>
        <w:t>.</w:t>
      </w:r>
    </w:p>
    <w:p w14:paraId="13665EA8"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U Programu iz stavka 1. ovoga članka razrađuju se ciljevi i mjere za razvoj zelene infrastrukture u urbanim područjima radi uspostave održivih, sigurnih i otpornih gradova i naselja kroz povećanje energetske učinkovitosti zgrada i građevinskih područja, razvoj zelene infrastrukture u zgradarstvu te urbanu preobrazbu i urbanu sanaciju.</w:t>
      </w:r>
    </w:p>
    <w:p w14:paraId="594A1664"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A49DF7C"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Program razvoja kružnog gospodarenja prostorom i zgradama</w:t>
      </w:r>
    </w:p>
    <w:p w14:paraId="4F0F53C4" w14:textId="77777777" w:rsidR="007D1A86" w:rsidRPr="007852DA" w:rsidRDefault="007D1A86" w:rsidP="007D1A86">
      <w:pPr>
        <w:spacing w:after="48" w:line="240" w:lineRule="auto"/>
        <w:jc w:val="both"/>
        <w:rPr>
          <w:rFonts w:ascii="Times New Roman" w:eastAsia="Times New Roman" w:hAnsi="Times New Roman" w:cs="Times New Roman"/>
          <w:kern w:val="0"/>
          <w:sz w:val="24"/>
          <w:szCs w:val="24"/>
          <w:lang w:eastAsia="hr-HR"/>
          <w14:ligatures w14:val="none"/>
        </w:rPr>
      </w:pPr>
    </w:p>
    <w:p w14:paraId="1A0D5721" w14:textId="77777777" w:rsidR="007D1A86" w:rsidRPr="004303B3" w:rsidRDefault="007D1A86" w:rsidP="007D1A86">
      <w:pPr>
        <w:pStyle w:val="Heading4"/>
        <w:jc w:val="center"/>
        <w:rPr>
          <w:rFonts w:ascii="Times New Roman" w:eastAsia="Times New Roman" w:hAnsi="Times New Roman" w:cs="Times New Roman"/>
          <w:b/>
          <w:bCs/>
          <w:color w:val="auto"/>
          <w:kern w:val="0"/>
          <w:sz w:val="24"/>
          <w:szCs w:val="24"/>
          <w:lang w:eastAsia="hr-HR"/>
          <w14:ligatures w14:val="none"/>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1D4EC0">
        <w:rPr>
          <w:rFonts w:ascii="Times New Roman" w:eastAsia="Times New Roman" w:hAnsi="Times New Roman" w:cs="Times New Roman"/>
          <w:b/>
          <w:bCs/>
          <w:i w:val="0"/>
          <w:iCs w:val="0"/>
          <w:color w:val="auto"/>
          <w:sz w:val="24"/>
          <w:szCs w:val="24"/>
          <w:lang w:eastAsia="hr-HR"/>
        </w:rPr>
        <w:t>55</w:t>
      </w:r>
      <w:r w:rsidRPr="004303B3">
        <w:rPr>
          <w:rFonts w:ascii="Times New Roman" w:eastAsia="Times New Roman" w:hAnsi="Times New Roman" w:cs="Times New Roman"/>
          <w:b/>
          <w:bCs/>
          <w:color w:val="auto"/>
          <w:kern w:val="0"/>
          <w:sz w:val="24"/>
          <w:szCs w:val="24"/>
          <w:lang w:eastAsia="hr-HR"/>
          <w14:ligatures w14:val="none"/>
        </w:rPr>
        <w:t>.</w:t>
      </w:r>
    </w:p>
    <w:p w14:paraId="0CD44710"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Program razvoja kružnog gospodarenja prostorom i zgradama</w:t>
      </w:r>
      <w:r>
        <w:rPr>
          <w:rFonts w:ascii="Times New Roman" w:eastAsia="Times New Roman" w:hAnsi="Times New Roman" w:cs="Times New Roman"/>
          <w:kern w:val="0"/>
          <w:sz w:val="24"/>
          <w:szCs w:val="24"/>
          <w:lang w:eastAsia="hr-HR"/>
          <w14:ligatures w14:val="none"/>
        </w:rPr>
        <w:t xml:space="preserve"> donosi</w:t>
      </w:r>
      <w:r w:rsidRPr="007852DA">
        <w:rPr>
          <w:rFonts w:ascii="Times New Roman" w:eastAsia="Times New Roman" w:hAnsi="Times New Roman" w:cs="Times New Roman"/>
          <w:kern w:val="0"/>
          <w:sz w:val="24"/>
          <w:szCs w:val="24"/>
          <w:lang w:eastAsia="hr-HR"/>
          <w14:ligatures w14:val="none"/>
        </w:rPr>
        <w:t xml:space="preserve"> Vlada</w:t>
      </w:r>
      <w:r>
        <w:rPr>
          <w:rFonts w:ascii="Times New Roman" w:eastAsia="Times New Roman" w:hAnsi="Times New Roman" w:cs="Times New Roman"/>
          <w:kern w:val="0"/>
          <w:sz w:val="24"/>
          <w:szCs w:val="24"/>
          <w:lang w:eastAsia="hr-HR"/>
          <w14:ligatures w14:val="none"/>
        </w:rPr>
        <w:t>.</w:t>
      </w:r>
    </w:p>
    <w:p w14:paraId="46B6DB86"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U programu iz stavka 1. ovoga članka razrađuju se ciljevi i mjere za kružno gospodarenje prostorom i zgradama kojima se među ostalim potiču mjere kružnosti kod planiranja novih zgrada, ponovno korištenje napuštenih i/ili zapuštenih i produljenje trajnosti postojećih prostora i zgrada, smanjenje količine građevinskog otpada te povećanje energetske učinkovitosti zgrada.</w:t>
      </w:r>
    </w:p>
    <w:p w14:paraId="70106BAF" w14:textId="77777777" w:rsidR="007D1A86" w:rsidRPr="007852DA" w:rsidRDefault="007D1A86" w:rsidP="007D1A86">
      <w:pPr>
        <w:spacing w:after="0" w:line="240" w:lineRule="auto"/>
        <w:jc w:val="both"/>
        <w:rPr>
          <w:rFonts w:ascii="Times New Roman" w:eastAsia="Times New Roman" w:hAnsi="Times New Roman" w:cs="Times New Roman"/>
          <w:kern w:val="0"/>
          <w:sz w:val="24"/>
          <w:szCs w:val="24"/>
          <w:lang w:eastAsia="hr-HR"/>
          <w14:ligatures w14:val="none"/>
        </w:rPr>
      </w:pPr>
    </w:p>
    <w:p w14:paraId="410007C5"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Energetska obnova višestambene zgrade</w:t>
      </w:r>
    </w:p>
    <w:p w14:paraId="3936D953" w14:textId="77777777" w:rsidR="007D1A86" w:rsidRPr="007852DA" w:rsidRDefault="007D1A86" w:rsidP="007D1A86">
      <w:pPr>
        <w:spacing w:after="0" w:line="240" w:lineRule="auto"/>
        <w:jc w:val="center"/>
        <w:rPr>
          <w:rFonts w:ascii="Times New Roman" w:eastAsia="Times New Roman" w:hAnsi="Times New Roman" w:cs="Times New Roman"/>
          <w:i/>
          <w:iCs/>
          <w:kern w:val="0"/>
          <w:sz w:val="24"/>
          <w:szCs w:val="24"/>
          <w:lang w:eastAsia="hr-HR"/>
          <w14:ligatures w14:val="none"/>
        </w:rPr>
      </w:pPr>
    </w:p>
    <w:p w14:paraId="157145CA" w14:textId="77777777" w:rsidR="006B4636" w:rsidRPr="004303B3" w:rsidRDefault="006B4636" w:rsidP="006B4636">
      <w:pPr>
        <w:pStyle w:val="Heading4"/>
        <w:jc w:val="center"/>
        <w:rPr>
          <w:rFonts w:ascii="Times New Roman" w:eastAsia="Times New Roman" w:hAnsi="Times New Roman" w:cs="Times New Roman"/>
          <w:b/>
          <w:bCs/>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1D4EC0">
        <w:rPr>
          <w:rFonts w:ascii="Times New Roman" w:eastAsia="Times New Roman" w:hAnsi="Times New Roman" w:cs="Times New Roman"/>
          <w:b/>
          <w:bCs/>
          <w:i w:val="0"/>
          <w:iCs w:val="0"/>
          <w:color w:val="auto"/>
          <w:sz w:val="24"/>
          <w:szCs w:val="24"/>
          <w:lang w:eastAsia="hr-HR"/>
        </w:rPr>
        <w:t>56</w:t>
      </w:r>
      <w:r w:rsidRPr="004303B3">
        <w:rPr>
          <w:rFonts w:ascii="Times New Roman" w:eastAsia="Times New Roman" w:hAnsi="Times New Roman" w:cs="Times New Roman"/>
          <w:b/>
          <w:bCs/>
          <w:i w:val="0"/>
          <w:iCs w:val="0"/>
          <w:color w:val="auto"/>
          <w:sz w:val="24"/>
          <w:szCs w:val="24"/>
          <w:lang w:eastAsia="hr-HR"/>
        </w:rPr>
        <w:t xml:space="preserve">. </w:t>
      </w:r>
    </w:p>
    <w:p w14:paraId="01E31177"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Energetska obnova višestambene zgrade potiče se sukladno nacionalnim programima energetske obnove višestambenih zgrada.</w:t>
      </w:r>
    </w:p>
    <w:p w14:paraId="7F21A166"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Korisnici sredstava iz programa energetske obnove višestambenih zgrada su suvlasnici tih zgrada kao naručitelji energetske obnove, osim ako nije drukčije ugovoreno između suvlasnika kao naručitelja i pružatelja usluga i izvođača radova za energetsku obnovu.</w:t>
      </w:r>
    </w:p>
    <w:p w14:paraId="4839B57A" w14:textId="4060834F" w:rsidR="007D1A86" w:rsidRPr="00842170" w:rsidRDefault="007D1A86" w:rsidP="00842170">
      <w:pPr>
        <w:spacing w:after="0" w:line="257" w:lineRule="auto"/>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(3) Odluku o sklapanju ugovora o izvođenju radova na energetskoj obnovi za višestambenu zgradu u smislu odredbe članka 6. stavka 1. točke 3. ovog Zakona</w:t>
      </w:r>
      <w:r w:rsidRPr="007852DA">
        <w:rPr>
          <w:rFonts w:ascii="Times New Roman" w:eastAsia="Times New Roman" w:hAnsi="Times New Roman" w:cs="Times New Roman"/>
          <w:sz w:val="24"/>
          <w:szCs w:val="24"/>
        </w:rPr>
        <w:t xml:space="preserve"> donose suvlasnici zgrade </w:t>
      </w:r>
      <w:r>
        <w:rPr>
          <w:rFonts w:ascii="Times New Roman" w:eastAsia="Times New Roman" w:hAnsi="Times New Roman" w:cs="Times New Roman"/>
          <w:sz w:val="24"/>
          <w:szCs w:val="24"/>
        </w:rPr>
        <w:t xml:space="preserve">natpolovičnom većinom </w:t>
      </w:r>
      <w:r w:rsidRPr="007852DA">
        <w:rPr>
          <w:rFonts w:ascii="Times New Roman" w:eastAsia="Times New Roman" w:hAnsi="Times New Roman" w:cs="Times New Roman"/>
          <w:sz w:val="24"/>
          <w:szCs w:val="24"/>
        </w:rPr>
        <w:t xml:space="preserve"> suvlasnika</w:t>
      </w:r>
      <w:r w:rsidR="000D5DF8">
        <w:rPr>
          <w:rFonts w:ascii="Times New Roman" w:eastAsia="Times New Roman" w:hAnsi="Times New Roman" w:cs="Times New Roman"/>
          <w:sz w:val="24"/>
          <w:szCs w:val="24"/>
        </w:rPr>
        <w:t>.</w:t>
      </w:r>
    </w:p>
    <w:p w14:paraId="68F3D79E" w14:textId="3404D90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(4) Osoba ovlaštena za sklapanje ugovora u ime i za račun </w:t>
      </w:r>
      <w:r w:rsidRPr="00491E07">
        <w:rPr>
          <w:rFonts w:ascii="Times New Roman" w:eastAsia="Times New Roman" w:hAnsi="Times New Roman" w:cs="Times New Roman"/>
          <w:kern w:val="0"/>
          <w:sz w:val="24"/>
          <w:szCs w:val="24"/>
          <w:lang w:eastAsia="hr-HR"/>
          <w14:ligatures w14:val="none"/>
        </w:rPr>
        <w:t>zajednice</w:t>
      </w:r>
      <w:r w:rsidRPr="007852DA">
        <w:rPr>
          <w:rFonts w:ascii="Times New Roman" w:eastAsia="Times New Roman" w:hAnsi="Times New Roman" w:cs="Times New Roman"/>
          <w:kern w:val="0"/>
          <w:sz w:val="24"/>
          <w:szCs w:val="24"/>
          <w:lang w:eastAsia="hr-HR"/>
          <w14:ligatures w14:val="none"/>
        </w:rPr>
        <w:t xml:space="preserve"> </w:t>
      </w:r>
      <w:r w:rsidR="00287A7C">
        <w:rPr>
          <w:rFonts w:ascii="Times New Roman" w:eastAsia="Times New Roman" w:hAnsi="Times New Roman" w:cs="Times New Roman"/>
          <w:kern w:val="0"/>
          <w:sz w:val="24"/>
          <w:szCs w:val="24"/>
          <w:lang w:eastAsia="hr-HR"/>
          <w14:ligatures w14:val="none"/>
        </w:rPr>
        <w:t xml:space="preserve">suvlasnika </w:t>
      </w:r>
      <w:r w:rsidRPr="007852DA">
        <w:rPr>
          <w:rFonts w:ascii="Times New Roman" w:eastAsia="Times New Roman" w:hAnsi="Times New Roman" w:cs="Times New Roman"/>
          <w:kern w:val="0"/>
          <w:sz w:val="24"/>
          <w:szCs w:val="24"/>
          <w:lang w:eastAsia="hr-HR"/>
          <w14:ligatures w14:val="none"/>
        </w:rPr>
        <w:t>određuje se odlukom iz stavka 2. ovoga članka, a ako se odlukom ne odredi osoba ovlaštena za sklapanje ugovora o energetskom učinku, takav ugovor potpisuje upravitelj zgrade.</w:t>
      </w:r>
    </w:p>
    <w:p w14:paraId="6DA3C17B"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Ugovorom o izvođenju radova na energetskoj obnovi za višestambene zgrade smatra se ugovor ili skup povezanih ugovora kojima se naručuje usluga ili radovi za provedbu mjera energetske učinkovitosti.</w:t>
      </w:r>
    </w:p>
    <w:p w14:paraId="3E4279E7"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(6) Ugovor iz stavka 4. ovoga članka mora biti u pisanom obliku i sadržava:</w:t>
      </w:r>
    </w:p>
    <w:p w14:paraId="174B7441" w14:textId="77777777" w:rsidR="007D1A86" w:rsidRPr="007852DA" w:rsidRDefault="007D1A86" w:rsidP="007D1A86">
      <w:pPr>
        <w:numPr>
          <w:ilvl w:val="0"/>
          <w:numId w:val="29"/>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popis imena svih suvlasnika – naručitelja s osobnim identifikacijskim brojem razmjerom njihova suvlasništva u višestambenoj zgradi te dokaz o postignutoj suglasnosti za ugovaranje energetske obnove u skladu sa stavkom 2. ovoga članka</w:t>
      </w:r>
    </w:p>
    <w:p w14:paraId="44B79337" w14:textId="77777777" w:rsidR="007D1A86" w:rsidRPr="007852DA" w:rsidRDefault="007D1A86" w:rsidP="007D1A86">
      <w:pPr>
        <w:numPr>
          <w:ilvl w:val="0"/>
          <w:numId w:val="29"/>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naziv i sjedište te osobni identifikacijski broj izvođača radova na energetskoj obnovi zgrade</w:t>
      </w:r>
    </w:p>
    <w:p w14:paraId="51978842" w14:textId="77777777" w:rsidR="007D1A86" w:rsidRPr="007852DA" w:rsidRDefault="007D1A86" w:rsidP="007D1A86">
      <w:pPr>
        <w:numPr>
          <w:ilvl w:val="0"/>
          <w:numId w:val="29"/>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opis mjera koje će se poduzeti u energetskoj obnovi višestambene zgrade radi poboljšanja njezine energetske učinkovitosti</w:t>
      </w:r>
    </w:p>
    <w:p w14:paraId="3D533FAB" w14:textId="77777777" w:rsidR="007D1A86" w:rsidRPr="007852DA" w:rsidRDefault="007D1A86" w:rsidP="007D1A86">
      <w:pPr>
        <w:numPr>
          <w:ilvl w:val="0"/>
          <w:numId w:val="29"/>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procjenu energetskog svojstva zgrade s izračunom pretpostavljene uštede energije koja će se ostvariti energetskom obnovom zgrade</w:t>
      </w:r>
    </w:p>
    <w:p w14:paraId="3DBE47FB" w14:textId="77777777" w:rsidR="007D1A86" w:rsidRPr="007852DA" w:rsidRDefault="007D1A86" w:rsidP="007D1A86">
      <w:pPr>
        <w:numPr>
          <w:ilvl w:val="0"/>
          <w:numId w:val="29"/>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način financiranja provedbe mjera u energetskoj obnovi višestambene zgrade radi poboljšanja njezine energetske učinkovitosti</w:t>
      </w:r>
    </w:p>
    <w:p w14:paraId="47DC3F40" w14:textId="77777777" w:rsidR="007D1A86" w:rsidRPr="007852DA" w:rsidRDefault="007D1A86" w:rsidP="007D1A86">
      <w:pPr>
        <w:numPr>
          <w:ilvl w:val="0"/>
          <w:numId w:val="29"/>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rok važenja ugovora i ugovornih obveza.</w:t>
      </w:r>
    </w:p>
    <w:p w14:paraId="677356A2"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(7) Obvezni prilog ugovora iz stavka 4. ovoga članka je projekt, odnosno glavni projekt s dokazanim projektiranim uštedama energije te troškovnikom i ostalom propisanom dokumentacijom, uz tehničko rješenje zgrade i dokaze pretpostavljenog smanjenja potrošnje energije u zgradi prema metodologiji utvrđenoj pravilnikom kojim se uređuje praćenje mjerenje i verifikaciju ušteda energije. </w:t>
      </w:r>
    </w:p>
    <w:p w14:paraId="4ECF83A1" w14:textId="77777777" w:rsidR="007D1A86" w:rsidRPr="007852DA" w:rsidRDefault="007D1A86" w:rsidP="007D1A86">
      <w:pPr>
        <w:spacing w:after="135" w:line="257"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(8) Zajednica suvlasnika</w:t>
      </w:r>
      <w:r w:rsidRPr="007852DA">
        <w:rPr>
          <w:rFonts w:ascii="Times New Roman" w:eastAsia="Times New Roman" w:hAnsi="Times New Roman" w:cs="Times New Roman"/>
          <w:sz w:val="24"/>
          <w:szCs w:val="24"/>
        </w:rPr>
        <w:t xml:space="preserve"> putem upravitelja zgrade ili putem izabranog predstavnika suvlasnika odnosno opunomoćenika</w:t>
      </w:r>
      <w:r w:rsidRPr="007852DA">
        <w:rPr>
          <w:rFonts w:ascii="Times New Roman" w:eastAsia="Times New Roman" w:hAnsi="Times New Roman" w:cs="Times New Roman"/>
          <w:kern w:val="0"/>
          <w:sz w:val="24"/>
          <w:szCs w:val="24"/>
          <w:lang w:eastAsia="hr-HR"/>
          <w14:ligatures w14:val="none"/>
        </w:rPr>
        <w:t xml:space="preserve"> koja sklopi ugovor iz stavka 4. ovoga članka obvezna je dostaviti podatke o potrošnji energije za tu zgradu, nacionalnom koordinacijskom tijelu.</w:t>
      </w:r>
    </w:p>
    <w:p w14:paraId="09F99E38" w14:textId="77777777" w:rsidR="007D1A86" w:rsidRPr="007852DA" w:rsidRDefault="007D1A86" w:rsidP="007D1A86">
      <w:pPr>
        <w:spacing w:after="135" w:line="240" w:lineRule="auto"/>
        <w:jc w:val="both"/>
        <w:rPr>
          <w:rFonts w:ascii="Times New Roman" w:eastAsia="Times New Roman" w:hAnsi="Times New Roman" w:cs="Times New Roman"/>
          <w:kern w:val="0"/>
          <w:sz w:val="24"/>
          <w:szCs w:val="24"/>
          <w:lang w:eastAsia="hr-HR"/>
          <w14:ligatures w14:val="none"/>
        </w:rPr>
      </w:pPr>
    </w:p>
    <w:p w14:paraId="48377EF1" w14:textId="14278314"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 xml:space="preserve">Energetska obnova višestambene zgrade </w:t>
      </w:r>
      <w:r w:rsidR="00B839EE" w:rsidRPr="00984B23">
        <w:rPr>
          <w:rFonts w:ascii="Times New Roman" w:eastAsia="Times New Roman" w:hAnsi="Times New Roman" w:cs="Times New Roman"/>
          <w:i/>
          <w:iCs/>
          <w:color w:val="auto"/>
          <w:sz w:val="24"/>
          <w:szCs w:val="24"/>
          <w:lang w:eastAsia="hr-HR"/>
        </w:rPr>
        <w:t xml:space="preserve">na </w:t>
      </w:r>
      <w:r w:rsidR="004D3ED3" w:rsidRPr="00984B23">
        <w:rPr>
          <w:rFonts w:ascii="Times New Roman" w:eastAsia="Times New Roman" w:hAnsi="Times New Roman" w:cs="Times New Roman"/>
          <w:i/>
          <w:iCs/>
          <w:color w:val="auto"/>
          <w:sz w:val="24"/>
          <w:szCs w:val="24"/>
          <w:lang w:eastAsia="hr-HR"/>
        </w:rPr>
        <w:t>temelj</w:t>
      </w:r>
      <w:r w:rsidR="00B839EE" w:rsidRPr="00984B23">
        <w:rPr>
          <w:rFonts w:ascii="Times New Roman" w:eastAsia="Times New Roman" w:hAnsi="Times New Roman" w:cs="Times New Roman"/>
          <w:i/>
          <w:iCs/>
          <w:color w:val="auto"/>
          <w:sz w:val="24"/>
          <w:szCs w:val="24"/>
          <w:lang w:eastAsia="hr-HR"/>
        </w:rPr>
        <w:t>u</w:t>
      </w:r>
      <w:r w:rsidR="004D3ED3" w:rsidRPr="00984B23">
        <w:rPr>
          <w:rFonts w:ascii="Times New Roman" w:eastAsia="Times New Roman" w:hAnsi="Times New Roman" w:cs="Times New Roman"/>
          <w:i/>
          <w:iCs/>
          <w:color w:val="auto"/>
          <w:sz w:val="24"/>
          <w:szCs w:val="24"/>
          <w:lang w:eastAsia="hr-HR"/>
        </w:rPr>
        <w:t xml:space="preserve"> </w:t>
      </w:r>
      <w:r w:rsidRPr="00984B23">
        <w:rPr>
          <w:rFonts w:ascii="Times New Roman" w:eastAsia="Times New Roman" w:hAnsi="Times New Roman" w:cs="Times New Roman"/>
          <w:i/>
          <w:iCs/>
          <w:color w:val="auto"/>
          <w:sz w:val="24"/>
          <w:szCs w:val="24"/>
          <w:lang w:eastAsia="hr-HR"/>
        </w:rPr>
        <w:t>ugovor</w:t>
      </w:r>
      <w:r w:rsidR="004D3ED3" w:rsidRPr="00984B23">
        <w:rPr>
          <w:rFonts w:ascii="Times New Roman" w:eastAsia="Times New Roman" w:hAnsi="Times New Roman" w:cs="Times New Roman"/>
          <w:i/>
          <w:iCs/>
          <w:color w:val="auto"/>
          <w:sz w:val="24"/>
          <w:szCs w:val="24"/>
          <w:lang w:eastAsia="hr-HR"/>
        </w:rPr>
        <w:t>a o dodjeli bespovratnih sredstava</w:t>
      </w:r>
    </w:p>
    <w:p w14:paraId="140DD106" w14:textId="77777777" w:rsidR="007D1A86" w:rsidRPr="007852DA" w:rsidRDefault="007D1A86" w:rsidP="007D1A86">
      <w:pPr>
        <w:spacing w:after="0" w:line="240" w:lineRule="auto"/>
        <w:jc w:val="center"/>
        <w:rPr>
          <w:rFonts w:ascii="Times New Roman" w:eastAsia="Times New Roman" w:hAnsi="Times New Roman" w:cs="Times New Roman"/>
          <w:i/>
          <w:iCs/>
          <w:sz w:val="24"/>
          <w:szCs w:val="24"/>
          <w:lang w:eastAsia="hr-HR"/>
        </w:rPr>
      </w:pPr>
    </w:p>
    <w:p w14:paraId="7118951D" w14:textId="61244BD2" w:rsidR="007D1A86" w:rsidRPr="004303B3" w:rsidRDefault="007D1A86" w:rsidP="006A382E">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1D4EC0">
        <w:rPr>
          <w:rFonts w:ascii="Times New Roman" w:eastAsia="Times New Roman" w:hAnsi="Times New Roman" w:cs="Times New Roman"/>
          <w:b/>
          <w:bCs/>
          <w:i w:val="0"/>
          <w:iCs w:val="0"/>
          <w:color w:val="auto"/>
          <w:sz w:val="24"/>
          <w:szCs w:val="24"/>
          <w:lang w:eastAsia="hr-HR"/>
        </w:rPr>
        <w:t>57</w:t>
      </w:r>
      <w:r w:rsidRPr="004303B3">
        <w:rPr>
          <w:rFonts w:ascii="Times New Roman" w:eastAsia="Times New Roman" w:hAnsi="Times New Roman" w:cs="Times New Roman"/>
          <w:b/>
          <w:bCs/>
          <w:i w:val="0"/>
          <w:iCs w:val="0"/>
          <w:color w:val="auto"/>
          <w:sz w:val="24"/>
          <w:szCs w:val="24"/>
          <w:lang w:eastAsia="hr-HR"/>
        </w:rPr>
        <w:t>.</w:t>
      </w:r>
    </w:p>
    <w:p w14:paraId="571D73BE"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Projekti energetske obnove višestambenih zgrada financirani iz fondova Europske unije i drugih javnih sredstava provode se sukladno ugovorima o dodjeli bespovratnih sredstava.</w:t>
      </w:r>
    </w:p>
    <w:p w14:paraId="1FEE23C1" w14:textId="77777777" w:rsidR="007D1A86" w:rsidRPr="007852DA" w:rsidRDefault="007D1A86" w:rsidP="007D1A86">
      <w:pPr>
        <w:spacing w:after="0" w:line="257" w:lineRule="auto"/>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(2) Prijavitelj projekta, odnosno korisnik bespovratnih sredstava za projekte financirane iz fondova Europske unije i drugih javnih sredstava za energetsku obnovu višestambene zgrade </w:t>
      </w:r>
      <w:r w:rsidRPr="007852DA">
        <w:rPr>
          <w:rFonts w:ascii="Times New Roman" w:eastAsia="Times New Roman" w:hAnsi="Times New Roman" w:cs="Times New Roman"/>
          <w:sz w:val="24"/>
          <w:szCs w:val="24"/>
        </w:rPr>
        <w:t>je zajednica suvlasnika</w:t>
      </w:r>
      <w:r w:rsidRPr="007852DA">
        <w:rPr>
          <w:rFonts w:ascii="Segoe UI" w:eastAsia="Times New Roman" w:hAnsi="Segoe UI" w:cs="Segoe UI"/>
          <w:kern w:val="0"/>
          <w:sz w:val="18"/>
          <w:szCs w:val="18"/>
          <w:lang w:eastAsia="hr-HR"/>
          <w14:ligatures w14:val="none"/>
        </w:rPr>
        <w:t xml:space="preserve"> </w:t>
      </w:r>
      <w:r w:rsidRPr="007852DA">
        <w:rPr>
          <w:rFonts w:ascii="Times New Roman" w:eastAsia="Times New Roman" w:hAnsi="Times New Roman" w:cs="Times New Roman"/>
          <w:sz w:val="24"/>
          <w:szCs w:val="24"/>
        </w:rPr>
        <w:t>putem upravitelja zgrade ili putem izabranog predstavnika suvlasnika odnosno opunomoćenika.</w:t>
      </w:r>
    </w:p>
    <w:p w14:paraId="7195BEE8" w14:textId="23926F05" w:rsidR="007B16B6" w:rsidRPr="007B16B6" w:rsidRDefault="007D1A86" w:rsidP="007B16B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Odluku o sklapanju ugovora o energetskoj obnovi višestambene zgrade u smislu odredbe članka 6. stavka 1. točke 3. ovoga Zakona donose suvlasnici zgrade na</w:t>
      </w:r>
      <w:r>
        <w:rPr>
          <w:rFonts w:ascii="Times New Roman" w:eastAsia="Times New Roman" w:hAnsi="Times New Roman" w:cs="Times New Roman"/>
          <w:kern w:val="0"/>
          <w:sz w:val="24"/>
          <w:szCs w:val="24"/>
          <w:lang w:eastAsia="hr-HR"/>
          <w14:ligatures w14:val="none"/>
        </w:rPr>
        <w:t>tpolovičnom većinom</w:t>
      </w:r>
      <w:r w:rsidRPr="007852DA">
        <w:rPr>
          <w:rFonts w:ascii="Times New Roman" w:eastAsia="Times New Roman" w:hAnsi="Times New Roman" w:cs="Times New Roman"/>
          <w:kern w:val="0"/>
          <w:sz w:val="24"/>
          <w:szCs w:val="24"/>
          <w:lang w:eastAsia="hr-HR"/>
          <w14:ligatures w14:val="none"/>
        </w:rPr>
        <w:t xml:space="preserve"> suvlasnika</w:t>
      </w:r>
      <w:r w:rsidR="00842170">
        <w:rPr>
          <w:rFonts w:ascii="Times New Roman" w:eastAsia="Times New Roman" w:hAnsi="Times New Roman" w:cs="Times New Roman"/>
          <w:kern w:val="0"/>
          <w:sz w:val="24"/>
          <w:szCs w:val="24"/>
          <w:lang w:eastAsia="hr-HR"/>
          <w14:ligatures w14:val="none"/>
        </w:rPr>
        <w:t>.</w:t>
      </w:r>
    </w:p>
    <w:p w14:paraId="2A109DF6"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Ugovor o dodjeli bespovratnih sredstava za projekte financirane iz fondova Europske unije i drugih javnih sredstava je ugovor između korisnika i nadležnih tijela kojim se utvrđuje najviši iznos bespovratnih sredstava dodijeljen za provedbu projekta iz sredstava Europske unije i sredstava iz državnog proračuna  te drugi financijski i provedbeni uvjeti projekta.</w:t>
      </w:r>
    </w:p>
    <w:p w14:paraId="5A88BFAE"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Ugovor o dodjeli bespovratnih sredstava za projekte financirane iz fondova Europske unije i drugih javnih sredstava, među ostalim, sadrži podatak o posebnom računu zgrade za provedbu projekta na koji se uplaćuju bespovratna sredstva.</w:t>
      </w:r>
    </w:p>
    <w:p w14:paraId="4B2E63D5"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(6) Bespovratna sredstva uplaćena na poseban račun zgrade za provedbu projekta iz stavka 5. ovoga članka izuzeta su od ovrhe.</w:t>
      </w:r>
    </w:p>
    <w:p w14:paraId="4DB8B241" w14:textId="77777777" w:rsidR="007D1A86" w:rsidRPr="007852DA" w:rsidRDefault="007D1A86" w:rsidP="007D1A86">
      <w:pPr>
        <w:spacing w:after="0" w:line="240" w:lineRule="auto"/>
        <w:jc w:val="both"/>
        <w:rPr>
          <w:rFonts w:ascii="Times New Roman" w:eastAsia="Times New Roman" w:hAnsi="Times New Roman" w:cs="Times New Roman"/>
          <w:kern w:val="0"/>
          <w:sz w:val="24"/>
          <w:szCs w:val="24"/>
          <w:lang w:eastAsia="hr-HR"/>
          <w14:ligatures w14:val="none"/>
        </w:rPr>
      </w:pPr>
    </w:p>
    <w:p w14:paraId="419B3337" w14:textId="1D3D0BA9"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 xml:space="preserve">Energetska obnova višestambene zgrade </w:t>
      </w:r>
      <w:r w:rsidR="002B40D2" w:rsidRPr="00984B23">
        <w:rPr>
          <w:rFonts w:ascii="Times New Roman" w:eastAsia="Times New Roman" w:hAnsi="Times New Roman" w:cs="Times New Roman"/>
          <w:i/>
          <w:iCs/>
          <w:color w:val="auto"/>
          <w:sz w:val="24"/>
          <w:szCs w:val="24"/>
          <w:lang w:eastAsia="hr-HR"/>
        </w:rPr>
        <w:t xml:space="preserve">putem </w:t>
      </w:r>
      <w:r w:rsidR="00A81FDF" w:rsidRPr="00984B23">
        <w:rPr>
          <w:rFonts w:ascii="Times New Roman" w:eastAsia="Times New Roman" w:hAnsi="Times New Roman" w:cs="Times New Roman"/>
          <w:i/>
          <w:iCs/>
          <w:color w:val="auto"/>
          <w:sz w:val="24"/>
          <w:szCs w:val="24"/>
          <w:lang w:eastAsia="hr-HR"/>
        </w:rPr>
        <w:t>financijsk</w:t>
      </w:r>
      <w:r w:rsidR="00E9794A" w:rsidRPr="00984B23">
        <w:rPr>
          <w:rFonts w:ascii="Times New Roman" w:eastAsia="Times New Roman" w:hAnsi="Times New Roman" w:cs="Times New Roman"/>
          <w:i/>
          <w:iCs/>
          <w:color w:val="auto"/>
          <w:sz w:val="24"/>
          <w:szCs w:val="24"/>
          <w:lang w:eastAsia="hr-HR"/>
        </w:rPr>
        <w:t xml:space="preserve">og instrumenta </w:t>
      </w:r>
    </w:p>
    <w:p w14:paraId="7A08A962" w14:textId="77777777" w:rsidR="007D1A86" w:rsidRPr="007852DA" w:rsidRDefault="007D1A86" w:rsidP="007D1A86">
      <w:pPr>
        <w:spacing w:after="0" w:line="240" w:lineRule="auto"/>
        <w:jc w:val="center"/>
        <w:rPr>
          <w:rFonts w:ascii="Times New Roman" w:eastAsia="Times New Roman" w:hAnsi="Times New Roman" w:cs="Times New Roman"/>
          <w:sz w:val="24"/>
          <w:szCs w:val="24"/>
          <w:lang w:eastAsia="hr-HR"/>
        </w:rPr>
      </w:pPr>
    </w:p>
    <w:p w14:paraId="3956FDBA" w14:textId="77777777" w:rsidR="007D1A86" w:rsidRPr="004303B3" w:rsidRDefault="007D1A86" w:rsidP="006A382E">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1D4EC0">
        <w:rPr>
          <w:rFonts w:ascii="Times New Roman" w:eastAsia="Times New Roman" w:hAnsi="Times New Roman" w:cs="Times New Roman"/>
          <w:b/>
          <w:bCs/>
          <w:i w:val="0"/>
          <w:iCs w:val="0"/>
          <w:color w:val="auto"/>
          <w:sz w:val="24"/>
          <w:szCs w:val="24"/>
          <w:lang w:eastAsia="hr-HR"/>
        </w:rPr>
        <w:t>58</w:t>
      </w:r>
      <w:r w:rsidRPr="004303B3">
        <w:rPr>
          <w:rFonts w:ascii="Times New Roman" w:eastAsia="Times New Roman" w:hAnsi="Times New Roman" w:cs="Times New Roman"/>
          <w:b/>
          <w:bCs/>
          <w:i w:val="0"/>
          <w:iCs w:val="0"/>
          <w:color w:val="auto"/>
          <w:sz w:val="24"/>
          <w:szCs w:val="24"/>
          <w:lang w:eastAsia="hr-HR"/>
        </w:rPr>
        <w:t>.</w:t>
      </w:r>
    </w:p>
    <w:p w14:paraId="59509C6A"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Projekti energetske obnove višestambenih zgrada financirani iz fondova Europske unije i drugih javnih i privatnih sredstava koji se provode putem financijskih instrumenata, provode se sukladno sporazumima koji su potpisani u vezi s potporom koju pružaju financijski instrumenti, uključujući onu za vlasnički kapital, zajmove, jamstva ili ostale oblike ulaganja koji se pružaju primateljima.</w:t>
      </w:r>
    </w:p>
    <w:p w14:paraId="048D722B" w14:textId="77777777" w:rsidR="007D1A86" w:rsidRPr="007852DA" w:rsidRDefault="007D1A86" w:rsidP="007D1A86">
      <w:pPr>
        <w:spacing w:after="0" w:line="240" w:lineRule="auto"/>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lastRenderedPageBreak/>
        <w:t xml:space="preserve">(2) Prijavitelj projekta, odnosno krajnji primatelj financijskog instrumenta za projekte financirane iz fondova Europske unije i drugih javnih i privatnih sredstava za energetsku obnovu višestambene zgrade </w:t>
      </w:r>
      <w:r w:rsidRPr="007852DA">
        <w:rPr>
          <w:rFonts w:ascii="Times New Roman" w:eastAsia="Times New Roman" w:hAnsi="Times New Roman" w:cs="Times New Roman"/>
          <w:sz w:val="24"/>
          <w:szCs w:val="24"/>
        </w:rPr>
        <w:t>je zajednica suvlasnika</w:t>
      </w:r>
      <w:r w:rsidRPr="007852DA">
        <w:rPr>
          <w:rFonts w:ascii="Segoe UI" w:eastAsia="Times New Roman" w:hAnsi="Segoe UI" w:cs="Segoe UI"/>
          <w:kern w:val="0"/>
          <w:sz w:val="18"/>
          <w:szCs w:val="18"/>
          <w:lang w:eastAsia="hr-HR"/>
          <w14:ligatures w14:val="none"/>
        </w:rPr>
        <w:t xml:space="preserve"> </w:t>
      </w:r>
      <w:r w:rsidRPr="007852DA">
        <w:rPr>
          <w:rFonts w:ascii="Times New Roman" w:eastAsia="Times New Roman" w:hAnsi="Times New Roman" w:cs="Times New Roman"/>
          <w:sz w:val="24"/>
          <w:szCs w:val="24"/>
        </w:rPr>
        <w:t xml:space="preserve">putem upravitelja zgrade ili putem izabranog predstavnika suvlasnika odnosno opunomoćenika.  </w:t>
      </w:r>
    </w:p>
    <w:p w14:paraId="41617F10" w14:textId="43B9C8D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Odluku o sklapanju ugovora o energetskoj obnovi višestambene zgrade u smislu odredbe članka 6. stavka 1. točke 3. ovoga Zakona donose suvlasnici </w:t>
      </w:r>
      <w:r w:rsidRPr="00A96CA1">
        <w:rPr>
          <w:rFonts w:ascii="Times New Roman" w:eastAsia="Times New Roman" w:hAnsi="Times New Roman" w:cs="Times New Roman"/>
          <w:kern w:val="0"/>
          <w:sz w:val="24"/>
          <w:szCs w:val="24"/>
          <w:lang w:eastAsia="hr-HR"/>
          <w14:ligatures w14:val="none"/>
        </w:rPr>
        <w:t>zgrade na temelju natpolovične većine suvlasnika.</w:t>
      </w:r>
    </w:p>
    <w:p w14:paraId="54545F6E"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(4) Sporazum kojim se pruža potpora financijskim instrumentom za projekte financirane iz fondova Europske unije i drugih javnih i privatnih sredstava, među ostalim, može sadržavati podatak o posebnom računu zgrade za provedbu projekta na koji se uplaćuju sredstva programskog doprinosa. </w:t>
      </w:r>
    </w:p>
    <w:p w14:paraId="43DDD7E7"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Sredstva programskog doprinosa uplaćena na poseban račun zgrade za provedbu projekta iz stavka 4. ovoga članka izuzeta su od ovrhe.</w:t>
      </w:r>
    </w:p>
    <w:p w14:paraId="30B083B3" w14:textId="77777777" w:rsidR="007D1A86" w:rsidRPr="007852DA" w:rsidRDefault="007D1A86" w:rsidP="007D1A86">
      <w:pPr>
        <w:spacing w:after="0" w:line="240" w:lineRule="atLeast"/>
        <w:jc w:val="both"/>
        <w:rPr>
          <w:rFonts w:ascii="Times New Roman" w:eastAsia="Times New Roman" w:hAnsi="Times New Roman" w:cs="Times New Roman"/>
          <w:kern w:val="0"/>
          <w:sz w:val="24"/>
          <w:szCs w:val="24"/>
          <w:lang w:eastAsia="hr-HR"/>
          <w14:ligatures w14:val="none"/>
        </w:rPr>
      </w:pPr>
    </w:p>
    <w:p w14:paraId="7EB92824" w14:textId="77777777" w:rsidR="007D1A86" w:rsidRPr="007852DA" w:rsidRDefault="007D1A86" w:rsidP="007D1A86">
      <w:pPr>
        <w:pStyle w:val="Heading1"/>
        <w:jc w:val="center"/>
        <w:rPr>
          <w:rFonts w:eastAsia="Times New Roman"/>
          <w:color w:val="auto"/>
          <w:kern w:val="0"/>
          <w:lang w:eastAsia="hr-HR"/>
          <w14:ligatures w14:val="none"/>
        </w:rPr>
      </w:pPr>
      <w:r w:rsidRPr="007852DA">
        <w:rPr>
          <w:rStyle w:val="Heading1Char"/>
          <w:rFonts w:ascii="Times New Roman" w:hAnsi="Times New Roman" w:cs="Times New Roman"/>
          <w:color w:val="auto"/>
          <w:sz w:val="24"/>
          <w:szCs w:val="24"/>
        </w:rPr>
        <w:t>DIO PETI</w:t>
      </w:r>
    </w:p>
    <w:p w14:paraId="2045DD2C" w14:textId="77777777" w:rsidR="007D1A86" w:rsidRPr="007852DA" w:rsidRDefault="007D1A86" w:rsidP="007D1A86">
      <w:pPr>
        <w:pStyle w:val="Heading2"/>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ENERGETSKA USLUGA U ZGRADARSTVU</w:t>
      </w:r>
    </w:p>
    <w:p w14:paraId="3342B0A2" w14:textId="77777777" w:rsidR="007D1A86" w:rsidRPr="007852DA" w:rsidRDefault="007D1A86" w:rsidP="007D1A86">
      <w:pPr>
        <w:spacing w:after="0" w:line="240" w:lineRule="auto"/>
        <w:jc w:val="center"/>
        <w:rPr>
          <w:rFonts w:ascii="Times New Roman" w:eastAsia="Times New Roman" w:hAnsi="Times New Roman" w:cs="Times New Roman"/>
          <w:kern w:val="0"/>
          <w:sz w:val="24"/>
          <w:szCs w:val="24"/>
          <w:lang w:eastAsia="hr-HR"/>
          <w14:ligatures w14:val="none"/>
        </w:rPr>
      </w:pPr>
    </w:p>
    <w:p w14:paraId="207F13EA"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 xml:space="preserve">Energetska usluga </w:t>
      </w:r>
    </w:p>
    <w:p w14:paraId="462BC269" w14:textId="77777777" w:rsidR="007D1A86" w:rsidRPr="007852DA" w:rsidRDefault="007D1A86" w:rsidP="007D1A86">
      <w:pPr>
        <w:rPr>
          <w:lang w:eastAsia="hr-HR"/>
        </w:rPr>
      </w:pPr>
    </w:p>
    <w:p w14:paraId="17CE1E26" w14:textId="77777777"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842367">
        <w:rPr>
          <w:rFonts w:ascii="Times New Roman" w:eastAsia="Times New Roman" w:hAnsi="Times New Roman" w:cs="Times New Roman"/>
          <w:b/>
          <w:bCs/>
          <w:i w:val="0"/>
          <w:iCs w:val="0"/>
          <w:color w:val="auto"/>
          <w:sz w:val="24"/>
          <w:szCs w:val="24"/>
          <w:lang w:eastAsia="hr-HR"/>
        </w:rPr>
        <w:t>59</w:t>
      </w:r>
      <w:r w:rsidRPr="004303B3">
        <w:rPr>
          <w:rFonts w:ascii="Times New Roman" w:eastAsia="Times New Roman" w:hAnsi="Times New Roman" w:cs="Times New Roman"/>
          <w:b/>
          <w:bCs/>
          <w:i w:val="0"/>
          <w:iCs w:val="0"/>
          <w:color w:val="auto"/>
          <w:sz w:val="24"/>
          <w:szCs w:val="24"/>
          <w:lang w:eastAsia="hr-HR"/>
        </w:rPr>
        <w:t>.</w:t>
      </w:r>
    </w:p>
    <w:p w14:paraId="59674FC6"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Energetska usluga u zgradarstvu je provedba projekta energetske učinkovitosti i ostalih povezanih aktivnosti temeljena na ugovoru o energetskom učinku s jamstvom da u referentnim uvjetima vodi do provjerljivog i mjerljivog ili procjenjivog poboljšanja energetske učinkovitosti i/ili ušteda energije i vode.</w:t>
      </w:r>
    </w:p>
    <w:p w14:paraId="6B6C5311"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Energetsku uslugu obavljaju pravne i/ili fizičke osobe na osnovi ugovora o energetskom učinku, odnosno ugovora o energetskoj obnovi zgrada.</w:t>
      </w:r>
    </w:p>
    <w:p w14:paraId="35BBA1D9" w14:textId="77777777" w:rsidR="007D1A86" w:rsidRPr="007852DA" w:rsidRDefault="007D1A86" w:rsidP="007D1A86">
      <w:pPr>
        <w:spacing w:after="135" w:line="240" w:lineRule="auto"/>
        <w:jc w:val="center"/>
        <w:rPr>
          <w:rFonts w:ascii="Times New Roman" w:eastAsia="Times New Roman" w:hAnsi="Times New Roman" w:cs="Times New Roman"/>
          <w:kern w:val="0"/>
          <w:sz w:val="24"/>
          <w:szCs w:val="24"/>
          <w:lang w:eastAsia="hr-HR"/>
          <w14:ligatures w14:val="none"/>
        </w:rPr>
      </w:pPr>
    </w:p>
    <w:p w14:paraId="7A3CC03E"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Ugovor o energetskom učinku u zgradarstvu</w:t>
      </w:r>
    </w:p>
    <w:p w14:paraId="07A8167E" w14:textId="77777777" w:rsidR="007D1A86" w:rsidRPr="007852DA" w:rsidRDefault="007D1A86" w:rsidP="007D1A86">
      <w:pPr>
        <w:rPr>
          <w:lang w:eastAsia="hr-HR"/>
        </w:rPr>
      </w:pPr>
    </w:p>
    <w:p w14:paraId="56739EF0" w14:textId="77777777"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842367">
        <w:rPr>
          <w:rFonts w:ascii="Times New Roman" w:eastAsia="Times New Roman" w:hAnsi="Times New Roman" w:cs="Times New Roman"/>
          <w:b/>
          <w:bCs/>
          <w:i w:val="0"/>
          <w:iCs w:val="0"/>
          <w:color w:val="auto"/>
          <w:sz w:val="24"/>
          <w:szCs w:val="24"/>
          <w:lang w:eastAsia="hr-HR"/>
        </w:rPr>
        <w:t>60</w:t>
      </w:r>
      <w:r w:rsidRPr="004303B3">
        <w:rPr>
          <w:rFonts w:ascii="Times New Roman" w:eastAsia="Times New Roman" w:hAnsi="Times New Roman" w:cs="Times New Roman"/>
          <w:b/>
          <w:bCs/>
          <w:i w:val="0"/>
          <w:iCs w:val="0"/>
          <w:color w:val="auto"/>
          <w:sz w:val="24"/>
          <w:szCs w:val="24"/>
          <w:lang w:eastAsia="hr-HR"/>
        </w:rPr>
        <w:t>.</w:t>
      </w:r>
    </w:p>
    <w:p w14:paraId="2CA53BC0" w14:textId="77777777" w:rsidR="007D1A86" w:rsidRPr="007852DA" w:rsidRDefault="007D1A86" w:rsidP="007D1A86">
      <w:pPr>
        <w:spacing w:after="0"/>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sz w:val="24"/>
          <w:szCs w:val="24"/>
        </w:rPr>
        <w:t>(1) Ugovorom o energetskom učinku u zgradarstvu pružatelj energetske usluge korisniku energetske usluge obvezuje se provesti ulaganja koje se odnose na radove ili usluge, u mjere energetske učinkovitosti kojima se postiže zajamčena ušteda energije i/ili ušteda vode i/ili ušteda pripadajućih troškova u odnosu na referentnu potrošnju energije i/ili pripadajućih troškova, na način da rizik i koristi takvog ugovaranja preuzme pružatelj energetske usluge, a korisnik se pružatelju energetske usluge obvezuje za trajanja ugovora plaćati naknadu temeljenu na ugovorenoj novčanoj vrijednosti energetskih ušteda koje su ostvarene i utvrđene.</w:t>
      </w:r>
    </w:p>
    <w:p w14:paraId="59F1F111" w14:textId="77777777" w:rsidR="007D1A86" w:rsidRPr="007852DA" w:rsidRDefault="007D1A86" w:rsidP="007D1A86">
      <w:pPr>
        <w:spacing w:after="0" w:line="240" w:lineRule="auto"/>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sz w:val="24"/>
          <w:szCs w:val="24"/>
        </w:rPr>
        <w:t>(2) Na pitanja sadržaja, načina provedbe, praćenja i verifikacije ušteda te ulaganja pružatelja energetske usluge primjenjuju se odgovarajuće odredbe zakona kojim se uređuje područje energetske učinkovitosti.</w:t>
      </w:r>
    </w:p>
    <w:p w14:paraId="31B9FB7C" w14:textId="77777777" w:rsidR="007D1A86" w:rsidRPr="007852DA" w:rsidRDefault="007D1A86" w:rsidP="007D1A86">
      <w:pPr>
        <w:spacing w:after="0" w:line="240" w:lineRule="auto"/>
        <w:jc w:val="both"/>
        <w:rPr>
          <w:rFonts w:ascii="Times New Roman" w:eastAsia="Times New Roman" w:hAnsi="Times New Roman" w:cs="Times New Roman"/>
          <w:sz w:val="24"/>
          <w:szCs w:val="24"/>
        </w:rPr>
      </w:pPr>
    </w:p>
    <w:p w14:paraId="46F18383"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Ugovor o energetskom učinku za zgrade javnog sektora</w:t>
      </w:r>
    </w:p>
    <w:p w14:paraId="3A4F0CA9" w14:textId="77777777" w:rsidR="007D1A86" w:rsidRPr="007852DA" w:rsidRDefault="007D1A86" w:rsidP="007D1A86">
      <w:pPr>
        <w:spacing w:after="0" w:line="240" w:lineRule="auto"/>
        <w:ind w:firstLine="708"/>
        <w:jc w:val="center"/>
        <w:rPr>
          <w:rFonts w:ascii="Times New Roman" w:eastAsia="Times New Roman" w:hAnsi="Times New Roman" w:cs="Times New Roman"/>
          <w:i/>
          <w:iCs/>
          <w:sz w:val="24"/>
          <w:szCs w:val="24"/>
          <w:lang w:eastAsia="hr-HR"/>
        </w:rPr>
      </w:pPr>
    </w:p>
    <w:p w14:paraId="05A58198" w14:textId="77777777"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lastRenderedPageBreak/>
        <w:t xml:space="preserve">Članak </w:t>
      </w:r>
      <w:r w:rsidRPr="004303B3" w:rsidDel="00842367">
        <w:rPr>
          <w:rFonts w:ascii="Times New Roman" w:eastAsia="Times New Roman" w:hAnsi="Times New Roman" w:cs="Times New Roman"/>
          <w:b/>
          <w:bCs/>
          <w:i w:val="0"/>
          <w:iCs w:val="0"/>
          <w:color w:val="auto"/>
          <w:sz w:val="24"/>
          <w:szCs w:val="24"/>
          <w:lang w:eastAsia="hr-HR"/>
        </w:rPr>
        <w:t>61</w:t>
      </w:r>
      <w:r w:rsidRPr="004303B3">
        <w:rPr>
          <w:rFonts w:ascii="Times New Roman" w:eastAsia="Times New Roman" w:hAnsi="Times New Roman" w:cs="Times New Roman"/>
          <w:b/>
          <w:bCs/>
          <w:i w:val="0"/>
          <w:iCs w:val="0"/>
          <w:color w:val="auto"/>
          <w:sz w:val="24"/>
          <w:szCs w:val="24"/>
          <w:lang w:eastAsia="hr-HR"/>
        </w:rPr>
        <w:t>.</w:t>
      </w:r>
    </w:p>
    <w:p w14:paraId="396961A9" w14:textId="77777777" w:rsidR="007D1A86" w:rsidRPr="007852DA" w:rsidRDefault="007D1A86" w:rsidP="007D1A86">
      <w:pPr>
        <w:spacing w:after="0" w:line="240" w:lineRule="auto"/>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sz w:val="24"/>
          <w:szCs w:val="24"/>
        </w:rPr>
        <w:t>(1) Na ugovore o energetskom učinku koji se odnose na zgrade javnog sektora primjenjuju se odgovarajuće odredbe zakona kojim se uređuje područje energetske učinkovitosti o sadržaju ugovora o energetskom učinku za javna tijela .</w:t>
      </w:r>
    </w:p>
    <w:p w14:paraId="1AD46823" w14:textId="77777777" w:rsidR="007D1A86" w:rsidRPr="007852DA" w:rsidRDefault="007D1A86" w:rsidP="007D1A86">
      <w:pPr>
        <w:spacing w:after="0" w:line="240" w:lineRule="auto"/>
        <w:ind w:firstLine="708"/>
        <w:jc w:val="both"/>
        <w:rPr>
          <w:rFonts w:ascii="Times New Roman" w:eastAsia="Times New Roman" w:hAnsi="Times New Roman" w:cs="Times New Roman"/>
          <w:sz w:val="24"/>
          <w:szCs w:val="24"/>
        </w:rPr>
      </w:pPr>
    </w:p>
    <w:p w14:paraId="61ABD517" w14:textId="77777777" w:rsidR="007D1A86" w:rsidRPr="007852DA" w:rsidRDefault="007D1A86" w:rsidP="007D1A86">
      <w:pPr>
        <w:spacing w:after="0" w:line="240" w:lineRule="auto"/>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sz w:val="24"/>
          <w:szCs w:val="24"/>
        </w:rPr>
        <w:t>(2) Ugovori iz stavka 1. ovoga članka sklapaju se u pisanom obliku i moraju osigurati transparentno utvrđivanje ušteda, financijskih učinaka te raspodjelu rizika i koristi između ugovornih strana, u skladu s odredbama zakona kojim se uređuje područje energetske učinkovitosti.</w:t>
      </w:r>
    </w:p>
    <w:p w14:paraId="181AAD0C" w14:textId="77777777" w:rsidR="007D1A86" w:rsidRPr="007852DA" w:rsidRDefault="007D1A86" w:rsidP="007D1A86">
      <w:pPr>
        <w:spacing w:after="0" w:line="240" w:lineRule="auto"/>
        <w:ind w:firstLine="708"/>
        <w:jc w:val="both"/>
        <w:rPr>
          <w:rFonts w:ascii="Times New Roman" w:eastAsia="Times New Roman" w:hAnsi="Times New Roman" w:cs="Times New Roman"/>
          <w:sz w:val="24"/>
          <w:szCs w:val="24"/>
        </w:rPr>
      </w:pPr>
    </w:p>
    <w:p w14:paraId="379F0D2C" w14:textId="77777777" w:rsidR="007D1A86" w:rsidRPr="00984B23" w:rsidRDefault="007D1A86"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Javna nabava energetske usluge za zgrade javnog sektora</w:t>
      </w:r>
    </w:p>
    <w:p w14:paraId="6BC923C7" w14:textId="77777777" w:rsidR="007D1A86" w:rsidRPr="007852DA" w:rsidRDefault="007D1A86" w:rsidP="007D1A86">
      <w:pPr>
        <w:spacing w:after="0" w:line="240" w:lineRule="auto"/>
        <w:jc w:val="center"/>
        <w:rPr>
          <w:rFonts w:ascii="Times New Roman" w:eastAsia="Times New Roman" w:hAnsi="Times New Roman" w:cs="Times New Roman"/>
          <w:i/>
          <w:iCs/>
          <w:kern w:val="0"/>
          <w:sz w:val="24"/>
          <w:szCs w:val="24"/>
          <w14:ligatures w14:val="none"/>
        </w:rPr>
      </w:pPr>
    </w:p>
    <w:p w14:paraId="1E6E7E7C" w14:textId="77777777"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842367">
        <w:rPr>
          <w:rFonts w:ascii="Times New Roman" w:eastAsia="Times New Roman" w:hAnsi="Times New Roman" w:cs="Times New Roman"/>
          <w:b/>
          <w:bCs/>
          <w:i w:val="0"/>
          <w:iCs w:val="0"/>
          <w:color w:val="auto"/>
          <w:sz w:val="24"/>
          <w:szCs w:val="24"/>
          <w:lang w:eastAsia="hr-HR"/>
        </w:rPr>
        <w:t>62</w:t>
      </w:r>
      <w:r w:rsidRPr="004303B3">
        <w:rPr>
          <w:rFonts w:ascii="Times New Roman" w:eastAsia="Times New Roman" w:hAnsi="Times New Roman" w:cs="Times New Roman"/>
          <w:b/>
          <w:bCs/>
          <w:i w:val="0"/>
          <w:iCs w:val="0"/>
          <w:color w:val="auto"/>
          <w:sz w:val="24"/>
          <w:szCs w:val="24"/>
          <w:lang w:eastAsia="hr-HR"/>
        </w:rPr>
        <w:t>.</w:t>
      </w:r>
    </w:p>
    <w:p w14:paraId="0FF711D3" w14:textId="77777777" w:rsidR="007D1A86" w:rsidRPr="007852DA" w:rsidRDefault="007D1A86" w:rsidP="007D1A86">
      <w:pPr>
        <w:spacing w:after="0"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(1) Postupci javne nabave energetske usluge za zgrade javnog sektora provode se u skladu s odgovarajućim odredbama zakona kojim se uređuje područje energetske učinkovitosti.</w:t>
      </w:r>
    </w:p>
    <w:p w14:paraId="147376AA" w14:textId="77777777" w:rsidR="007D1A86" w:rsidRPr="007852DA" w:rsidRDefault="007D1A86" w:rsidP="007D1A86">
      <w:pPr>
        <w:spacing w:after="0"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(2) Postupke javne nabave energetske usluge za zgrade javnog sektora u ime i za račun proračunskih korisnika državnog proračuna Republike Hrvatske provode se na način propisan zakonom kojim se uređuje područje energetske učinkovitosti.</w:t>
      </w:r>
    </w:p>
    <w:p w14:paraId="2C9C1547" w14:textId="77777777" w:rsidR="007D1A86" w:rsidRPr="007852DA" w:rsidRDefault="007D1A86" w:rsidP="007D1A86">
      <w:pPr>
        <w:spacing w:after="0" w:line="240" w:lineRule="auto"/>
        <w:rPr>
          <w:rFonts w:ascii="Times New Roman" w:eastAsia="Times New Roman" w:hAnsi="Times New Roman" w:cs="Times New Roman"/>
          <w:i/>
          <w:iCs/>
          <w:sz w:val="24"/>
          <w:szCs w:val="24"/>
          <w:lang w:eastAsia="hr-HR"/>
        </w:rPr>
      </w:pPr>
    </w:p>
    <w:p w14:paraId="7AE8FD23"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Ugovor o energetskom učinku višestambene zgrade</w:t>
      </w:r>
    </w:p>
    <w:p w14:paraId="57441855" w14:textId="77777777" w:rsidR="007D1A86" w:rsidRPr="007852DA" w:rsidRDefault="007D1A86" w:rsidP="007D1A86">
      <w:pPr>
        <w:spacing w:after="0" w:line="240" w:lineRule="auto"/>
        <w:jc w:val="center"/>
        <w:rPr>
          <w:rFonts w:ascii="Times New Roman" w:eastAsia="Times New Roman" w:hAnsi="Times New Roman" w:cs="Times New Roman"/>
          <w:i/>
          <w:iCs/>
          <w:kern w:val="0"/>
          <w:sz w:val="24"/>
          <w:szCs w:val="24"/>
          <w:lang w:eastAsia="hr-HR"/>
          <w14:ligatures w14:val="none"/>
        </w:rPr>
      </w:pPr>
    </w:p>
    <w:p w14:paraId="6A664F04" w14:textId="77777777"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842367">
        <w:rPr>
          <w:rFonts w:ascii="Times New Roman" w:eastAsia="Times New Roman" w:hAnsi="Times New Roman" w:cs="Times New Roman"/>
          <w:b/>
          <w:bCs/>
          <w:i w:val="0"/>
          <w:iCs w:val="0"/>
          <w:color w:val="auto"/>
          <w:sz w:val="24"/>
          <w:szCs w:val="24"/>
          <w:lang w:eastAsia="hr-HR"/>
        </w:rPr>
        <w:t>63</w:t>
      </w:r>
      <w:r w:rsidRPr="004303B3">
        <w:rPr>
          <w:rFonts w:ascii="Times New Roman" w:eastAsia="Times New Roman" w:hAnsi="Times New Roman" w:cs="Times New Roman"/>
          <w:b/>
          <w:bCs/>
          <w:i w:val="0"/>
          <w:iCs w:val="0"/>
          <w:color w:val="auto"/>
          <w:sz w:val="24"/>
          <w:szCs w:val="24"/>
          <w:lang w:eastAsia="hr-HR"/>
        </w:rPr>
        <w:t xml:space="preserve">. </w:t>
      </w:r>
    </w:p>
    <w:p w14:paraId="71F239FF" w14:textId="495AB885"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Odluku o sklapanju ugovora o energetskom učinku višestambene zgrade, s pružateljem energetske usluge suvlasnici zgrade donose </w:t>
      </w:r>
      <w:r w:rsidR="004D29A2" w:rsidRPr="007852DA">
        <w:rPr>
          <w:rFonts w:ascii="Times New Roman" w:eastAsia="Times New Roman" w:hAnsi="Times New Roman" w:cs="Times New Roman"/>
          <w:kern w:val="0"/>
          <w:sz w:val="24"/>
          <w:szCs w:val="24"/>
          <w:lang w:eastAsia="hr-HR"/>
          <w14:ligatures w14:val="none"/>
        </w:rPr>
        <w:t xml:space="preserve">na </w:t>
      </w:r>
      <w:r w:rsidR="004D29A2">
        <w:rPr>
          <w:rFonts w:ascii="Times New Roman" w:eastAsia="Times New Roman" w:hAnsi="Times New Roman" w:cs="Times New Roman"/>
          <w:kern w:val="0"/>
          <w:sz w:val="24"/>
          <w:szCs w:val="24"/>
          <w:lang w:eastAsia="hr-HR"/>
          <w14:ligatures w14:val="none"/>
        </w:rPr>
        <w:t>natpolovičnom većinom</w:t>
      </w:r>
      <w:r w:rsidR="004D29A2" w:rsidRPr="007852DA">
        <w:rPr>
          <w:rFonts w:ascii="Times New Roman" w:eastAsia="Times New Roman" w:hAnsi="Times New Roman" w:cs="Times New Roman"/>
          <w:kern w:val="0"/>
          <w:sz w:val="24"/>
          <w:szCs w:val="24"/>
          <w:lang w:eastAsia="hr-HR"/>
          <w14:ligatures w14:val="none"/>
        </w:rPr>
        <w:t xml:space="preserve"> suvlasnika</w:t>
      </w:r>
      <w:r w:rsidR="008C1089">
        <w:rPr>
          <w:rFonts w:ascii="Times New Roman" w:eastAsia="Times New Roman" w:hAnsi="Times New Roman" w:cs="Times New Roman"/>
          <w:kern w:val="0"/>
          <w:sz w:val="24"/>
          <w:szCs w:val="24"/>
          <w:lang w:eastAsia="hr-HR"/>
          <w14:ligatures w14:val="none"/>
        </w:rPr>
        <w:t>.</w:t>
      </w:r>
      <w:r w:rsidR="004D29A2" w:rsidRPr="007852DA">
        <w:rPr>
          <w:rFonts w:ascii="Times New Roman" w:eastAsia="Times New Roman" w:hAnsi="Times New Roman" w:cs="Times New Roman"/>
          <w:kern w:val="0"/>
          <w:sz w:val="24"/>
          <w:szCs w:val="24"/>
          <w:lang w:eastAsia="hr-HR"/>
          <w14:ligatures w14:val="none"/>
        </w:rPr>
        <w:t xml:space="preserve"> </w:t>
      </w:r>
    </w:p>
    <w:p w14:paraId="74A7DAE7" w14:textId="72A2EF32"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(2) Osoba ovlaštena za sklapanje ugovora u ime i za račun zajednice </w:t>
      </w:r>
      <w:r w:rsidR="00020BA2">
        <w:rPr>
          <w:rFonts w:ascii="Times New Roman" w:eastAsia="Times New Roman" w:hAnsi="Times New Roman" w:cs="Times New Roman"/>
          <w:kern w:val="0"/>
          <w:sz w:val="24"/>
          <w:szCs w:val="24"/>
          <w:lang w:eastAsia="hr-HR"/>
          <w14:ligatures w14:val="none"/>
        </w:rPr>
        <w:t xml:space="preserve">suvlasnika </w:t>
      </w:r>
      <w:r w:rsidRPr="007852DA">
        <w:rPr>
          <w:rFonts w:ascii="Times New Roman" w:eastAsia="Times New Roman" w:hAnsi="Times New Roman" w:cs="Times New Roman"/>
          <w:kern w:val="0"/>
          <w:sz w:val="24"/>
          <w:szCs w:val="24"/>
          <w:lang w:eastAsia="hr-HR"/>
          <w14:ligatures w14:val="none"/>
        </w:rPr>
        <w:t>određuje se odlukom iz stavka 1. ovoga članka, a ako se odlukom ne odredi osoba ovlaštena za sklapanje ugovora o energetskom učinku višestambene zgrade, takav ugovor potpisuje upravitelj zgrade.</w:t>
      </w:r>
    </w:p>
    <w:p w14:paraId="6685C614"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Ugovor iz stavka 2. ovoga članka, uz sadržaj propisan odredbom članka 61. ovoga Zakona, mora sadržavati odredbe kojima se određuje:</w:t>
      </w:r>
    </w:p>
    <w:p w14:paraId="350CD857" w14:textId="19FD4591" w:rsidR="007D1A86" w:rsidRPr="007852DA" w:rsidRDefault="007D1A86" w:rsidP="007D1A86">
      <w:pPr>
        <w:numPr>
          <w:ilvl w:val="0"/>
          <w:numId w:val="30"/>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da je vrijednost zajamčene uštede veća ili jednaka od troškova naknade za ugovorenu energetsku uslugu, uz obvezu pružatelja energetske usluge da o svome trošku održava one dijelove zgrade u koje je uloženo </w:t>
      </w:r>
      <w:r w:rsidR="00BF6069">
        <w:rPr>
          <w:rFonts w:ascii="Times New Roman" w:eastAsia="Times New Roman" w:hAnsi="Times New Roman" w:cs="Times New Roman"/>
          <w:kern w:val="0"/>
          <w:sz w:val="24"/>
          <w:szCs w:val="24"/>
          <w:lang w:eastAsia="hr-HR"/>
          <w14:ligatures w14:val="none"/>
        </w:rPr>
        <w:t xml:space="preserve">na </w:t>
      </w:r>
      <w:r w:rsidR="00BF6069" w:rsidRPr="007852DA">
        <w:rPr>
          <w:rFonts w:ascii="Times New Roman" w:eastAsia="Times New Roman" w:hAnsi="Times New Roman" w:cs="Times New Roman"/>
          <w:kern w:val="0"/>
          <w:sz w:val="24"/>
          <w:szCs w:val="24"/>
          <w:lang w:eastAsia="hr-HR"/>
          <w14:ligatures w14:val="none"/>
        </w:rPr>
        <w:t>temelj</w:t>
      </w:r>
      <w:r w:rsidR="00BF6069">
        <w:rPr>
          <w:rFonts w:ascii="Times New Roman" w:eastAsia="Times New Roman" w:hAnsi="Times New Roman" w:cs="Times New Roman"/>
          <w:kern w:val="0"/>
          <w:sz w:val="24"/>
          <w:szCs w:val="24"/>
          <w:lang w:eastAsia="hr-HR"/>
          <w14:ligatures w14:val="none"/>
        </w:rPr>
        <w:t>u</w:t>
      </w:r>
      <w:r w:rsidR="00BF6069"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ugovora o energetskom učinku od strane pružatelja energetske usluge</w:t>
      </w:r>
    </w:p>
    <w:p w14:paraId="48D44ABC" w14:textId="77777777" w:rsidR="007D1A86" w:rsidRPr="007852DA" w:rsidRDefault="007D1A86" w:rsidP="007D1A86">
      <w:pPr>
        <w:numPr>
          <w:ilvl w:val="0"/>
          <w:numId w:val="30"/>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rizik ostvarivanja zajamčene uštede snosi pružatelj energetske usluge</w:t>
      </w:r>
    </w:p>
    <w:p w14:paraId="1343F2EE" w14:textId="77777777" w:rsidR="007D1A86" w:rsidRPr="007852DA" w:rsidRDefault="007D1A86" w:rsidP="007D1A86">
      <w:pPr>
        <w:numPr>
          <w:ilvl w:val="0"/>
          <w:numId w:val="30"/>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sredstva za izvođenje energetske usluge u cijelosti osigurava pružatelj energetske usluge</w:t>
      </w:r>
    </w:p>
    <w:p w14:paraId="30CB45C4" w14:textId="77777777" w:rsidR="007D1A86" w:rsidRPr="007852DA" w:rsidRDefault="007D1A86" w:rsidP="007D1A86">
      <w:pPr>
        <w:numPr>
          <w:ilvl w:val="0"/>
          <w:numId w:val="30"/>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se naknada za energetsku uslugu izračunava u odnosu na raniju prosječnu potrošnju za svakog suvlasnika zgrade u zadnje tri godine, osim ako se svi suvlasnici zgrade ne usuglase drukčije</w:t>
      </w:r>
    </w:p>
    <w:p w14:paraId="0140379D" w14:textId="77777777" w:rsidR="007D1A86" w:rsidRPr="007852DA" w:rsidRDefault="007D1A86" w:rsidP="007D1A86">
      <w:pPr>
        <w:numPr>
          <w:ilvl w:val="0"/>
          <w:numId w:val="30"/>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obveza plaćanja naknade za energetsku uslugu nastaje u trenutku kada je ušteda stvarno i nastupila</w:t>
      </w:r>
    </w:p>
    <w:p w14:paraId="17A2397C" w14:textId="77777777" w:rsidR="007D1A86" w:rsidRPr="007852DA" w:rsidRDefault="007D1A86" w:rsidP="007D1A86">
      <w:pPr>
        <w:numPr>
          <w:ilvl w:val="0"/>
          <w:numId w:val="30"/>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visina naknade za energetsku uslugu ne može prelaziti razliku iznosa ostvarene uštede</w:t>
      </w:r>
    </w:p>
    <w:p w14:paraId="45840D69" w14:textId="77777777" w:rsidR="007D1A86" w:rsidRPr="007852DA" w:rsidRDefault="007D1A86" w:rsidP="007D1A86">
      <w:pPr>
        <w:numPr>
          <w:ilvl w:val="0"/>
          <w:numId w:val="30"/>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trajanje obveze plaćanja naknade za energetsku uslugu</w:t>
      </w:r>
    </w:p>
    <w:p w14:paraId="76033F6F" w14:textId="77777777" w:rsidR="007D1A86" w:rsidRPr="007852DA" w:rsidRDefault="007D1A86" w:rsidP="007D1A86">
      <w:pPr>
        <w:numPr>
          <w:ilvl w:val="0"/>
          <w:numId w:val="30"/>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naknada za energetsku uslugu uključuje naknadu vrijednosti ugrađenih dijelova i povećanja vrijednosti zgrade s tog osnova, te</w:t>
      </w:r>
    </w:p>
    <w:p w14:paraId="75A57603" w14:textId="77777777" w:rsidR="007D1A86" w:rsidRPr="007852DA" w:rsidRDefault="007D1A86" w:rsidP="007D1A86">
      <w:pPr>
        <w:numPr>
          <w:ilvl w:val="0"/>
          <w:numId w:val="30"/>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ništetnost ugovorne odredbe kojom bi se korisnici kao cjelina obvezivali na plaćanje neostvarene uštede.</w:t>
      </w:r>
    </w:p>
    <w:p w14:paraId="67AD587C"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Ugovorom o energetskom učinku višestambene zgrade može se odrediti da se pružatelju energetske usluge odredi razuman rok za otklanjanje nedostataka zbog kojih se zajamčena ušteda ne ostvaruje, a ako se u dodatnom roku zajamčena ušteda ostvari, nastavit će se plaćanje naknade za energetsku uslugu prema ugovoru o energetskom učinku. Pružatelj energetske usluge nema pravo na naknadu za uštedu koja nije ostvarena.</w:t>
      </w:r>
    </w:p>
    <w:p w14:paraId="00286F95"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Svaki suvlasnik može osporiti ostvarenje ušteda dokazom ušteda izrađenim u skladu s propisom kojim se uređuje  praćenje, mjerenje i verifikacija ušteda energije.</w:t>
      </w:r>
    </w:p>
    <w:p w14:paraId="2A4D5523"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(6) Ako neki od suvlasnika zgrade ne daju podatke potrebne za izračun prosječne potrošnje iz stavka 3. točke 4. ovoga članka, potrošnja će se utvrditi procjenom, i to kao prosječna potrošnja s obzirom na relevantne tehničke uvjete te suvlasničke jedinice. Pružatelj energetske usluge dužan je, na zahtjev suvlasnika čija je potrošnja utvrđena procjenom nakon dostave relevantnih podataka, taj izračun korigirati.</w:t>
      </w:r>
    </w:p>
    <w:p w14:paraId="73C7E76B" w14:textId="24E49A1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(7) U slučaju neostvarivanja zajamčene uštede, suvlasnici zgrade nisu dužni ispuniti odredbe ugovora iz stavka 2. ovoga članka kojima bi se postizao jednak učinak, a ugrađeni dijelovi u zgradu </w:t>
      </w:r>
      <w:r w:rsidR="00092232">
        <w:rPr>
          <w:rFonts w:ascii="Times New Roman" w:eastAsia="Times New Roman" w:hAnsi="Times New Roman" w:cs="Times New Roman"/>
          <w:kern w:val="0"/>
          <w:sz w:val="24"/>
          <w:szCs w:val="24"/>
          <w:lang w:eastAsia="hr-HR"/>
          <w14:ligatures w14:val="none"/>
        </w:rPr>
        <w:t xml:space="preserve">su </w:t>
      </w:r>
      <w:r w:rsidR="00766DDA">
        <w:rPr>
          <w:rFonts w:ascii="Times New Roman" w:eastAsia="Times New Roman" w:hAnsi="Times New Roman" w:cs="Times New Roman"/>
          <w:kern w:val="0"/>
          <w:sz w:val="24"/>
          <w:szCs w:val="24"/>
          <w:lang w:eastAsia="hr-HR"/>
          <w14:ligatures w14:val="none"/>
        </w:rPr>
        <w:t xml:space="preserve">tada </w:t>
      </w:r>
      <w:r w:rsidRPr="007852DA">
        <w:rPr>
          <w:rFonts w:ascii="Times New Roman" w:eastAsia="Times New Roman" w:hAnsi="Times New Roman" w:cs="Times New Roman"/>
          <w:kern w:val="0"/>
          <w:sz w:val="24"/>
          <w:szCs w:val="24"/>
          <w:lang w:eastAsia="hr-HR"/>
          <w14:ligatures w14:val="none"/>
        </w:rPr>
        <w:t>u vlasništvu naručitelja energetske usluge.</w:t>
      </w:r>
    </w:p>
    <w:p w14:paraId="5705FBF1" w14:textId="246295A2"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(8) U slučaju raskida ugovora o energetskom učinku višestambene zgrade, zbog neostvarivanja zajamčene uštede, pružatelj energetske usluge dužan je o svom trošku vratiti zgradu u prvobitno stanje, ako je to moguće, a </w:t>
      </w:r>
      <w:r w:rsidR="00BF6069">
        <w:rPr>
          <w:rFonts w:ascii="Times New Roman" w:eastAsia="Times New Roman" w:hAnsi="Times New Roman" w:cs="Times New Roman"/>
          <w:kern w:val="0"/>
          <w:sz w:val="24"/>
          <w:szCs w:val="24"/>
          <w:lang w:eastAsia="hr-HR"/>
          <w14:ligatures w14:val="none"/>
        </w:rPr>
        <w:t xml:space="preserve">ako </w:t>
      </w:r>
      <w:r w:rsidR="006F23C8">
        <w:rPr>
          <w:rFonts w:ascii="Times New Roman" w:eastAsia="Times New Roman" w:hAnsi="Times New Roman" w:cs="Times New Roman"/>
          <w:kern w:val="0"/>
          <w:sz w:val="24"/>
          <w:szCs w:val="24"/>
          <w:lang w:eastAsia="hr-HR"/>
          <w14:ligatures w14:val="none"/>
        </w:rPr>
        <w:t xml:space="preserve">to </w:t>
      </w:r>
      <w:r w:rsidRPr="007852DA">
        <w:rPr>
          <w:rFonts w:ascii="Times New Roman" w:eastAsia="Times New Roman" w:hAnsi="Times New Roman" w:cs="Times New Roman"/>
          <w:kern w:val="0"/>
          <w:sz w:val="24"/>
          <w:szCs w:val="24"/>
          <w:lang w:eastAsia="hr-HR"/>
          <w14:ligatures w14:val="none"/>
        </w:rPr>
        <w:t>nije izvedivo ugrađeni dijelovi ostaju vlasništvo vlasnika zgrade bez dodatnih troškova za naručitelja energetske usluge.</w:t>
      </w:r>
    </w:p>
    <w:p w14:paraId="1B9F20FF"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(9) Ništetna je ugovorna odredba ugovora o energetskom učinku višestambene zgrade kojom bi se korisnici kao cjelina obvezivali na plaćanje neostvarene uštede.</w:t>
      </w:r>
    </w:p>
    <w:p w14:paraId="42C1A550" w14:textId="77777777" w:rsidR="007D1A86" w:rsidRPr="007852DA" w:rsidRDefault="007D1A86" w:rsidP="007D1A86">
      <w:pPr>
        <w:spacing w:after="0" w:line="240" w:lineRule="auto"/>
        <w:jc w:val="center"/>
        <w:rPr>
          <w:rFonts w:ascii="Times New Roman" w:eastAsia="Times New Roman" w:hAnsi="Times New Roman" w:cs="Times New Roman"/>
          <w:kern w:val="0"/>
          <w:sz w:val="24"/>
          <w:szCs w:val="24"/>
          <w:lang w:eastAsia="hr-HR"/>
          <w14:ligatures w14:val="none"/>
        </w:rPr>
      </w:pPr>
    </w:p>
    <w:p w14:paraId="19EFBD44" w14:textId="13F68362"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Izobrazba, ovlašćivanje, i certificiranje instalatera sustava OIE</w:t>
      </w:r>
      <w:r w:rsidR="00484FED">
        <w:rPr>
          <w:rFonts w:ascii="Times New Roman" w:eastAsia="Times New Roman" w:hAnsi="Times New Roman" w:cs="Times New Roman"/>
          <w:i/>
          <w:iCs/>
          <w:color w:val="auto"/>
          <w:sz w:val="24"/>
          <w:szCs w:val="24"/>
          <w:lang w:eastAsia="hr-HR"/>
        </w:rPr>
        <w:t xml:space="preserve"> i građevinskih radnika</w:t>
      </w:r>
    </w:p>
    <w:p w14:paraId="1D3C8CF5" w14:textId="77777777" w:rsidR="007D1A86" w:rsidRPr="007852DA" w:rsidRDefault="007D1A86" w:rsidP="007D1A86">
      <w:pPr>
        <w:spacing w:after="0" w:line="240" w:lineRule="auto"/>
        <w:jc w:val="center"/>
        <w:rPr>
          <w:rFonts w:ascii="Times New Roman" w:eastAsia="Times New Roman" w:hAnsi="Times New Roman" w:cs="Times New Roman"/>
          <w:i/>
          <w:iCs/>
          <w:kern w:val="0"/>
          <w:sz w:val="24"/>
          <w:szCs w:val="24"/>
          <w:lang w:eastAsia="hr-HR"/>
          <w14:ligatures w14:val="none"/>
        </w:rPr>
      </w:pPr>
    </w:p>
    <w:p w14:paraId="36F84FC6" w14:textId="77777777"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Pr="004303B3" w:rsidDel="00842367">
        <w:rPr>
          <w:rFonts w:ascii="Times New Roman" w:eastAsia="Times New Roman" w:hAnsi="Times New Roman" w:cs="Times New Roman"/>
          <w:b/>
          <w:bCs/>
          <w:i w:val="0"/>
          <w:iCs w:val="0"/>
          <w:color w:val="auto"/>
          <w:sz w:val="24"/>
          <w:szCs w:val="24"/>
          <w:lang w:eastAsia="hr-HR"/>
        </w:rPr>
        <w:t>64</w:t>
      </w:r>
      <w:r w:rsidRPr="004303B3">
        <w:rPr>
          <w:rFonts w:ascii="Times New Roman" w:eastAsia="Times New Roman" w:hAnsi="Times New Roman" w:cs="Times New Roman"/>
          <w:b/>
          <w:bCs/>
          <w:i w:val="0"/>
          <w:iCs w:val="0"/>
          <w:color w:val="auto"/>
          <w:sz w:val="24"/>
          <w:szCs w:val="24"/>
          <w:lang w:eastAsia="hr-HR"/>
        </w:rPr>
        <w:t>.</w:t>
      </w:r>
    </w:p>
    <w:p w14:paraId="49CA1311" w14:textId="7DBC6F74" w:rsidR="00A462D8" w:rsidRPr="004D1F77" w:rsidRDefault="00A462D8" w:rsidP="00A462D8">
      <w:pPr>
        <w:spacing w:after="0"/>
        <w:ind w:firstLine="708"/>
        <w:contextualSpacing/>
        <w:jc w:val="both"/>
        <w:rPr>
          <w:rFonts w:ascii="Times New Roman" w:eastAsia="Times New Roman" w:hAnsi="Times New Roman" w:cs="Times New Roman"/>
          <w:kern w:val="0"/>
          <w:sz w:val="24"/>
          <w:szCs w:val="24"/>
          <w:lang w:eastAsia="hr-HR"/>
          <w14:ligatures w14:val="none"/>
        </w:rPr>
      </w:pPr>
      <w:r w:rsidRPr="004D1F77">
        <w:rPr>
          <w:rFonts w:ascii="Times New Roman" w:eastAsia="Times New Roman" w:hAnsi="Times New Roman" w:cs="Times New Roman"/>
          <w:kern w:val="0"/>
          <w:sz w:val="24"/>
          <w:szCs w:val="24"/>
          <w:lang w:eastAsia="hr-HR"/>
          <w14:ligatures w14:val="none"/>
        </w:rPr>
        <w:t>(1) Ministarstvo osigurava da su programi certificiranja ili programi za stjecanje istovrijednih kvalifikacija na raspolaganju:</w:t>
      </w:r>
    </w:p>
    <w:p w14:paraId="684A4838" w14:textId="77777777" w:rsidR="00A462D8" w:rsidRPr="004D1F77" w:rsidRDefault="00A462D8" w:rsidP="00A462D8">
      <w:pPr>
        <w:numPr>
          <w:ilvl w:val="1"/>
          <w:numId w:val="53"/>
        </w:numPr>
        <w:spacing w:after="0"/>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instalaterima </w:t>
      </w:r>
      <w:r w:rsidRPr="004D1F77">
        <w:rPr>
          <w:rFonts w:ascii="Times New Roman" w:eastAsia="Times New Roman" w:hAnsi="Times New Roman" w:cs="Times New Roman"/>
          <w:kern w:val="0"/>
          <w:sz w:val="24"/>
          <w:szCs w:val="24"/>
          <w:lang w:eastAsia="hr-HR"/>
          <w14:ligatures w14:val="none"/>
        </w:rPr>
        <w:t xml:space="preserve">svih oblika sustava grijanja i hlađenja iz obnovljivih izvora </w:t>
      </w:r>
    </w:p>
    <w:p w14:paraId="04C16C68" w14:textId="77777777" w:rsidR="00A462D8" w:rsidRPr="004D1F77" w:rsidRDefault="00A462D8" w:rsidP="00A462D8">
      <w:pPr>
        <w:numPr>
          <w:ilvl w:val="1"/>
          <w:numId w:val="53"/>
        </w:numPr>
        <w:spacing w:after="0"/>
        <w:contextualSpacing/>
        <w:jc w:val="both"/>
        <w:rPr>
          <w:rFonts w:ascii="Times New Roman" w:eastAsia="Times New Roman" w:hAnsi="Times New Roman" w:cs="Times New Roman"/>
          <w:kern w:val="0"/>
          <w:sz w:val="24"/>
          <w:szCs w:val="24"/>
          <w:lang w:eastAsia="hr-HR"/>
          <w14:ligatures w14:val="none"/>
        </w:rPr>
      </w:pPr>
      <w:r w:rsidRPr="004D1F77">
        <w:rPr>
          <w:rFonts w:ascii="Times New Roman" w:eastAsia="Times New Roman" w:hAnsi="Times New Roman" w:cs="Times New Roman"/>
          <w:kern w:val="0"/>
          <w:sz w:val="24"/>
          <w:szCs w:val="24"/>
          <w:lang w:eastAsia="hr-HR"/>
          <w14:ligatures w14:val="none"/>
        </w:rPr>
        <w:t xml:space="preserve">instalaterima solarnih fotonaponskih sustava, uključujući skladištenje energije </w:t>
      </w:r>
    </w:p>
    <w:p w14:paraId="0B688004" w14:textId="77777777" w:rsidR="00A462D8" w:rsidRDefault="00A462D8" w:rsidP="00A462D8">
      <w:pPr>
        <w:numPr>
          <w:ilvl w:val="1"/>
          <w:numId w:val="53"/>
        </w:numPr>
        <w:spacing w:after="0"/>
        <w:contextualSpacing/>
        <w:jc w:val="both"/>
        <w:rPr>
          <w:rFonts w:ascii="Times New Roman" w:eastAsia="Times New Roman" w:hAnsi="Times New Roman" w:cs="Times New Roman"/>
          <w:kern w:val="0"/>
          <w:sz w:val="24"/>
          <w:szCs w:val="24"/>
          <w:lang w:eastAsia="hr-HR"/>
          <w14:ligatures w14:val="none"/>
        </w:rPr>
      </w:pPr>
      <w:r w:rsidRPr="004D1F77">
        <w:rPr>
          <w:rFonts w:ascii="Times New Roman" w:eastAsia="Times New Roman" w:hAnsi="Times New Roman" w:cs="Times New Roman"/>
          <w:kern w:val="0"/>
          <w:sz w:val="24"/>
          <w:szCs w:val="24"/>
          <w:lang w:eastAsia="hr-HR"/>
          <w14:ligatures w14:val="none"/>
        </w:rPr>
        <w:t>instalaterima mjesta za punjenje električnog vozila koja omogućuju upravljanje potrošnjom</w:t>
      </w:r>
      <w:r>
        <w:rPr>
          <w:rFonts w:ascii="Times New Roman" w:eastAsia="Times New Roman" w:hAnsi="Times New Roman" w:cs="Times New Roman"/>
          <w:kern w:val="0"/>
          <w:sz w:val="24"/>
          <w:szCs w:val="24"/>
          <w:lang w:eastAsia="hr-HR"/>
          <w14:ligatures w14:val="none"/>
        </w:rPr>
        <w:t xml:space="preserve"> </w:t>
      </w:r>
    </w:p>
    <w:p w14:paraId="4303CFB4" w14:textId="77777777" w:rsidR="00A462D8" w:rsidRPr="00DA6CF5" w:rsidRDefault="00A462D8" w:rsidP="00A462D8">
      <w:pPr>
        <w:numPr>
          <w:ilvl w:val="1"/>
          <w:numId w:val="53"/>
        </w:numPr>
        <w:spacing w:after="0"/>
        <w:contextualSpacing/>
        <w:jc w:val="both"/>
        <w:rPr>
          <w:rFonts w:ascii="Times New Roman" w:eastAsia="Times New Roman" w:hAnsi="Times New Roman" w:cs="Times New Roman"/>
          <w:kern w:val="0"/>
          <w:sz w:val="24"/>
          <w:szCs w:val="24"/>
          <w:lang w:eastAsia="hr-HR"/>
          <w14:ligatures w14:val="none"/>
        </w:rPr>
      </w:pPr>
      <w:r w:rsidRPr="00484FED">
        <w:rPr>
          <w:rFonts w:ascii="Times New Roman" w:eastAsia="Times New Roman" w:hAnsi="Times New Roman" w:cs="Times New Roman"/>
          <w:kern w:val="0"/>
          <w:sz w:val="24"/>
          <w:szCs w:val="24"/>
          <w:lang w:eastAsia="hr-HR"/>
          <w14:ligatures w14:val="none"/>
        </w:rPr>
        <w:t>građevinsk</w:t>
      </w:r>
      <w:r>
        <w:rPr>
          <w:rFonts w:ascii="Times New Roman" w:eastAsia="Times New Roman" w:hAnsi="Times New Roman" w:cs="Times New Roman"/>
          <w:kern w:val="0"/>
          <w:sz w:val="24"/>
          <w:szCs w:val="24"/>
          <w:lang w:eastAsia="hr-HR"/>
          <w14:ligatures w14:val="none"/>
        </w:rPr>
        <w:t>im</w:t>
      </w:r>
      <w:r w:rsidRPr="00484FED">
        <w:rPr>
          <w:rFonts w:ascii="Times New Roman" w:eastAsia="Times New Roman" w:hAnsi="Times New Roman" w:cs="Times New Roman"/>
          <w:kern w:val="0"/>
          <w:sz w:val="24"/>
          <w:szCs w:val="24"/>
          <w:lang w:eastAsia="hr-HR"/>
          <w14:ligatures w14:val="none"/>
        </w:rPr>
        <w:t xml:space="preserve"> radni</w:t>
      </w:r>
      <w:r>
        <w:rPr>
          <w:rFonts w:ascii="Times New Roman" w:eastAsia="Times New Roman" w:hAnsi="Times New Roman" w:cs="Times New Roman"/>
          <w:kern w:val="0"/>
          <w:sz w:val="24"/>
          <w:szCs w:val="24"/>
          <w:lang w:eastAsia="hr-HR"/>
          <w14:ligatures w14:val="none"/>
        </w:rPr>
        <w:t>cima</w:t>
      </w:r>
      <w:r w:rsidRPr="00484FED">
        <w:rPr>
          <w:rFonts w:ascii="Times New Roman" w:eastAsia="Times New Roman" w:hAnsi="Times New Roman" w:cs="Times New Roman"/>
          <w:kern w:val="0"/>
          <w:sz w:val="24"/>
          <w:szCs w:val="24"/>
          <w:lang w:eastAsia="hr-HR"/>
          <w14:ligatures w14:val="none"/>
        </w:rPr>
        <w:t xml:space="preserve"> koji ugrađuju dijelove zgrade koji utječu na energetsku učinkovitost u zgradarstvu</w:t>
      </w:r>
      <w:r>
        <w:rPr>
          <w:rFonts w:ascii="Times New Roman" w:eastAsia="Times New Roman" w:hAnsi="Times New Roman" w:cs="Times New Roman"/>
          <w:kern w:val="0"/>
          <w:sz w:val="24"/>
          <w:szCs w:val="24"/>
          <w:lang w:eastAsia="hr-HR"/>
          <w14:ligatures w14:val="none"/>
        </w:rPr>
        <w:t>.</w:t>
      </w:r>
    </w:p>
    <w:p w14:paraId="0443F35A" w14:textId="77777777" w:rsidR="00A462D8" w:rsidRPr="004D1F77" w:rsidRDefault="00A462D8" w:rsidP="00A462D8">
      <w:pPr>
        <w:spacing w:after="0"/>
        <w:ind w:firstLine="708"/>
        <w:contextualSpacing/>
        <w:jc w:val="both"/>
        <w:rPr>
          <w:rFonts w:ascii="Times New Roman" w:eastAsia="Times New Roman" w:hAnsi="Times New Roman" w:cs="Times New Roman"/>
          <w:kern w:val="0"/>
          <w:sz w:val="24"/>
          <w:szCs w:val="24"/>
          <w:lang w:eastAsia="hr-HR"/>
          <w14:ligatures w14:val="none"/>
        </w:rPr>
      </w:pPr>
      <w:r w:rsidRPr="004D1F77">
        <w:rPr>
          <w:rFonts w:ascii="Times New Roman" w:eastAsia="Times New Roman" w:hAnsi="Times New Roman" w:cs="Times New Roman"/>
          <w:kern w:val="0"/>
          <w:sz w:val="24"/>
          <w:szCs w:val="24"/>
          <w:lang w:eastAsia="hr-HR"/>
          <w14:ligatures w14:val="none"/>
        </w:rPr>
        <w:t xml:space="preserve">(2) Programi iz stavka </w:t>
      </w:r>
      <w:r>
        <w:rPr>
          <w:rFonts w:ascii="Times New Roman" w:eastAsia="Times New Roman" w:hAnsi="Times New Roman" w:cs="Times New Roman"/>
          <w:kern w:val="0"/>
          <w:sz w:val="24"/>
          <w:szCs w:val="24"/>
          <w:lang w:eastAsia="hr-HR"/>
          <w14:ligatures w14:val="none"/>
        </w:rPr>
        <w:t>1.</w:t>
      </w:r>
      <w:r w:rsidRPr="004D1F77">
        <w:rPr>
          <w:rFonts w:ascii="Times New Roman" w:eastAsia="Times New Roman" w:hAnsi="Times New Roman" w:cs="Times New Roman"/>
          <w:kern w:val="0"/>
          <w:sz w:val="24"/>
          <w:szCs w:val="24"/>
          <w:lang w:eastAsia="hr-HR"/>
          <w14:ligatures w14:val="none"/>
        </w:rPr>
        <w:t xml:space="preserve"> ovoga članka mogu uzeti u obzir postojeće programe osposobljavanja.</w:t>
      </w:r>
    </w:p>
    <w:p w14:paraId="3DDB77B2" w14:textId="77777777" w:rsidR="00A462D8" w:rsidRDefault="00A462D8" w:rsidP="00A462D8">
      <w:pPr>
        <w:spacing w:after="0"/>
        <w:ind w:firstLine="708"/>
        <w:contextualSpacing/>
        <w:jc w:val="both"/>
        <w:rPr>
          <w:rFonts w:ascii="Times New Roman" w:eastAsia="Times New Roman" w:hAnsi="Times New Roman" w:cs="Times New Roman"/>
          <w:kern w:val="0"/>
          <w:sz w:val="24"/>
          <w:szCs w:val="24"/>
          <w:lang w:eastAsia="hr-HR"/>
          <w14:ligatures w14:val="none"/>
        </w:rPr>
      </w:pPr>
      <w:r w:rsidRPr="004D1F77">
        <w:rPr>
          <w:rFonts w:ascii="Times New Roman" w:eastAsia="Times New Roman" w:hAnsi="Times New Roman" w:cs="Times New Roman"/>
          <w:kern w:val="0"/>
          <w:sz w:val="24"/>
          <w:szCs w:val="24"/>
          <w:lang w:eastAsia="hr-HR"/>
          <w14:ligatures w14:val="none"/>
        </w:rPr>
        <w:t xml:space="preserve">(3) Programe </w:t>
      </w:r>
      <w:r>
        <w:rPr>
          <w:rFonts w:ascii="Times New Roman" w:eastAsia="Times New Roman" w:hAnsi="Times New Roman" w:cs="Times New Roman"/>
          <w:kern w:val="0"/>
          <w:sz w:val="24"/>
          <w:szCs w:val="24"/>
          <w:lang w:eastAsia="hr-HR"/>
          <w14:ligatures w14:val="none"/>
        </w:rPr>
        <w:t>iz stavka 1. ovog članka</w:t>
      </w:r>
      <w:r w:rsidRPr="004D1F77">
        <w:rPr>
          <w:rFonts w:ascii="Times New Roman" w:eastAsia="Times New Roman" w:hAnsi="Times New Roman" w:cs="Times New Roman"/>
          <w:kern w:val="0"/>
          <w:sz w:val="24"/>
          <w:szCs w:val="24"/>
          <w:lang w:eastAsia="hr-HR"/>
          <w14:ligatures w14:val="none"/>
        </w:rPr>
        <w:t xml:space="preserve"> propisuje ministar pravil</w:t>
      </w:r>
      <w:r>
        <w:rPr>
          <w:rFonts w:ascii="Times New Roman" w:eastAsia="Times New Roman" w:hAnsi="Times New Roman" w:cs="Times New Roman"/>
          <w:kern w:val="0"/>
          <w:sz w:val="24"/>
          <w:szCs w:val="24"/>
          <w:lang w:eastAsia="hr-HR"/>
          <w14:ligatures w14:val="none"/>
        </w:rPr>
        <w:t>nicima.</w:t>
      </w:r>
      <w:r w:rsidRPr="004D1F77">
        <w:rPr>
          <w:rFonts w:ascii="Times New Roman" w:eastAsia="Times New Roman" w:hAnsi="Times New Roman" w:cs="Times New Roman"/>
          <w:kern w:val="0"/>
          <w:sz w:val="24"/>
          <w:szCs w:val="24"/>
          <w:lang w:eastAsia="hr-HR"/>
          <w14:ligatures w14:val="none"/>
        </w:rPr>
        <w:t xml:space="preserve"> </w:t>
      </w:r>
    </w:p>
    <w:p w14:paraId="278BC3C1" w14:textId="2417BD7F" w:rsidR="00A462D8" w:rsidRPr="004D1F77" w:rsidRDefault="00A462D8" w:rsidP="00A462D8">
      <w:pPr>
        <w:spacing w:after="0"/>
        <w:ind w:firstLine="708"/>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(4) Na p</w:t>
      </w:r>
      <w:r w:rsidRPr="004D1F77">
        <w:rPr>
          <w:rFonts w:ascii="Times New Roman" w:eastAsia="Times New Roman" w:hAnsi="Times New Roman" w:cs="Times New Roman"/>
          <w:kern w:val="0"/>
          <w:sz w:val="24"/>
          <w:szCs w:val="24"/>
          <w:lang w:eastAsia="hr-HR"/>
          <w14:ligatures w14:val="none"/>
        </w:rPr>
        <w:t>rogram</w:t>
      </w:r>
      <w:r>
        <w:rPr>
          <w:rFonts w:ascii="Times New Roman" w:eastAsia="Times New Roman" w:hAnsi="Times New Roman" w:cs="Times New Roman"/>
          <w:kern w:val="0"/>
          <w:sz w:val="24"/>
          <w:szCs w:val="24"/>
          <w:lang w:eastAsia="hr-HR"/>
          <w14:ligatures w14:val="none"/>
        </w:rPr>
        <w:t>e</w:t>
      </w:r>
      <w:r w:rsidRPr="004D1F77">
        <w:rPr>
          <w:rFonts w:ascii="Times New Roman" w:eastAsia="Times New Roman" w:hAnsi="Times New Roman" w:cs="Times New Roman"/>
          <w:kern w:val="0"/>
          <w:sz w:val="24"/>
          <w:szCs w:val="24"/>
          <w:lang w:eastAsia="hr-HR"/>
          <w14:ligatures w14:val="none"/>
        </w:rPr>
        <w:t xml:space="preserve"> iz </w:t>
      </w:r>
      <w:r w:rsidR="000007DD">
        <w:rPr>
          <w:rFonts w:ascii="Times New Roman" w:eastAsia="Times New Roman" w:hAnsi="Times New Roman" w:cs="Times New Roman"/>
          <w:kern w:val="0"/>
          <w:sz w:val="24"/>
          <w:szCs w:val="24"/>
          <w:lang w:eastAsia="hr-HR"/>
          <w14:ligatures w14:val="none"/>
        </w:rPr>
        <w:t xml:space="preserve">točki 1. do 3. </w:t>
      </w:r>
      <w:r w:rsidRPr="004D1F77">
        <w:rPr>
          <w:rFonts w:ascii="Times New Roman" w:eastAsia="Times New Roman" w:hAnsi="Times New Roman" w:cs="Times New Roman"/>
          <w:kern w:val="0"/>
          <w:sz w:val="24"/>
          <w:szCs w:val="24"/>
          <w:lang w:eastAsia="hr-HR"/>
          <w14:ligatures w14:val="none"/>
        </w:rPr>
        <w:t xml:space="preserve">stavka </w:t>
      </w:r>
      <w:r>
        <w:rPr>
          <w:rFonts w:ascii="Times New Roman" w:eastAsia="Times New Roman" w:hAnsi="Times New Roman" w:cs="Times New Roman"/>
          <w:kern w:val="0"/>
          <w:sz w:val="24"/>
          <w:szCs w:val="24"/>
          <w:lang w:eastAsia="hr-HR"/>
          <w14:ligatures w14:val="none"/>
        </w:rPr>
        <w:t>1</w:t>
      </w:r>
      <w:r w:rsidR="000007DD">
        <w:rPr>
          <w:rFonts w:ascii="Times New Roman" w:eastAsia="Times New Roman" w:hAnsi="Times New Roman" w:cs="Times New Roman"/>
          <w:kern w:val="0"/>
          <w:sz w:val="24"/>
          <w:szCs w:val="24"/>
          <w:lang w:eastAsia="hr-HR"/>
          <w14:ligatures w14:val="none"/>
        </w:rPr>
        <w:t xml:space="preserve">. ovog članka </w:t>
      </w:r>
      <w:r w:rsidRPr="004D1F77">
        <w:rPr>
          <w:rFonts w:ascii="Times New Roman" w:eastAsia="Times New Roman" w:hAnsi="Times New Roman" w:cs="Times New Roman"/>
          <w:kern w:val="0"/>
          <w:sz w:val="24"/>
          <w:szCs w:val="24"/>
          <w:lang w:eastAsia="hr-HR"/>
          <w14:ligatures w14:val="none"/>
        </w:rPr>
        <w:t>minist</w:t>
      </w:r>
      <w:r>
        <w:rPr>
          <w:rFonts w:ascii="Times New Roman" w:eastAsia="Times New Roman" w:hAnsi="Times New Roman" w:cs="Times New Roman"/>
          <w:kern w:val="0"/>
          <w:sz w:val="24"/>
          <w:szCs w:val="24"/>
          <w:lang w:eastAsia="hr-HR"/>
          <w14:ligatures w14:val="none"/>
        </w:rPr>
        <w:t>ar</w:t>
      </w:r>
      <w:r w:rsidRPr="004D1F77">
        <w:rPr>
          <w:rFonts w:ascii="Times New Roman" w:eastAsia="Times New Roman" w:hAnsi="Times New Roman" w:cs="Times New Roman"/>
          <w:kern w:val="0"/>
          <w:sz w:val="24"/>
          <w:szCs w:val="24"/>
          <w:lang w:eastAsia="hr-HR"/>
          <w14:ligatures w14:val="none"/>
        </w:rPr>
        <w:t xml:space="preserve"> nadlež</w:t>
      </w:r>
      <w:r>
        <w:rPr>
          <w:rFonts w:ascii="Times New Roman" w:eastAsia="Times New Roman" w:hAnsi="Times New Roman" w:cs="Times New Roman"/>
          <w:kern w:val="0"/>
          <w:sz w:val="24"/>
          <w:szCs w:val="24"/>
          <w:lang w:eastAsia="hr-HR"/>
          <w14:ligatures w14:val="none"/>
        </w:rPr>
        <w:t>an</w:t>
      </w:r>
      <w:r w:rsidRPr="004D1F77">
        <w:rPr>
          <w:rFonts w:ascii="Times New Roman" w:eastAsia="Times New Roman" w:hAnsi="Times New Roman" w:cs="Times New Roman"/>
          <w:kern w:val="0"/>
          <w:sz w:val="24"/>
          <w:szCs w:val="24"/>
          <w:lang w:eastAsia="hr-HR"/>
          <w14:ligatures w14:val="none"/>
        </w:rPr>
        <w:t xml:space="preserve"> za poslove energetike </w:t>
      </w:r>
      <w:r>
        <w:rPr>
          <w:rFonts w:ascii="Times New Roman" w:eastAsia="Times New Roman" w:hAnsi="Times New Roman" w:cs="Times New Roman"/>
          <w:kern w:val="0"/>
          <w:sz w:val="24"/>
          <w:szCs w:val="24"/>
          <w:lang w:eastAsia="hr-HR"/>
          <w14:ligatures w14:val="none"/>
        </w:rPr>
        <w:t>daje prethodnu suglasnost.</w:t>
      </w:r>
      <w:r w:rsidRPr="004D1F77">
        <w:rPr>
          <w:rFonts w:ascii="Times New Roman" w:eastAsia="Times New Roman" w:hAnsi="Times New Roman" w:cs="Times New Roman"/>
          <w:kern w:val="0"/>
          <w:sz w:val="24"/>
          <w:szCs w:val="24"/>
          <w:lang w:eastAsia="hr-HR"/>
          <w14:ligatures w14:val="none"/>
        </w:rPr>
        <w:t xml:space="preserve"> </w:t>
      </w:r>
    </w:p>
    <w:p w14:paraId="15CF931D" w14:textId="77777777" w:rsidR="00894257" w:rsidRPr="000F39AB" w:rsidRDefault="00894257" w:rsidP="005762C0">
      <w:pPr>
        <w:spacing w:after="0"/>
        <w:ind w:firstLine="708"/>
        <w:contextualSpacing/>
        <w:jc w:val="both"/>
        <w:rPr>
          <w:rFonts w:ascii="Times New Roman" w:eastAsia="Times New Roman" w:hAnsi="Times New Roman" w:cs="Times New Roman"/>
          <w:kern w:val="0"/>
          <w:sz w:val="24"/>
          <w:szCs w:val="24"/>
          <w:lang w:eastAsia="hr-HR"/>
          <w14:ligatures w14:val="none"/>
        </w:rPr>
      </w:pPr>
    </w:p>
    <w:p w14:paraId="44C66D16" w14:textId="77777777" w:rsidR="000D544E" w:rsidRPr="00B40571" w:rsidRDefault="000D544E" w:rsidP="00B40571">
      <w:pPr>
        <w:rPr>
          <w:lang w:eastAsia="hr-HR"/>
        </w:rPr>
      </w:pPr>
    </w:p>
    <w:p w14:paraId="446F24CB" w14:textId="1579FC7D" w:rsidR="00851435" w:rsidRPr="00984B23" w:rsidRDefault="00851435"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Okvir za osiguravanje dovoljnog broja</w:t>
      </w:r>
      <w:r w:rsidR="00FC19C7" w:rsidRPr="00984B23">
        <w:rPr>
          <w:rFonts w:ascii="Times New Roman" w:eastAsia="Times New Roman" w:hAnsi="Times New Roman" w:cs="Times New Roman"/>
          <w:i/>
          <w:iCs/>
          <w:color w:val="auto"/>
          <w:sz w:val="24"/>
          <w:szCs w:val="24"/>
          <w:lang w:eastAsia="hr-HR"/>
        </w:rPr>
        <w:t xml:space="preserve"> instalatera</w:t>
      </w:r>
      <w:r w:rsidRPr="00984B23">
        <w:rPr>
          <w:rFonts w:ascii="Times New Roman" w:eastAsia="Times New Roman" w:hAnsi="Times New Roman" w:cs="Times New Roman"/>
          <w:i/>
          <w:iCs/>
          <w:color w:val="auto"/>
          <w:sz w:val="24"/>
          <w:szCs w:val="24"/>
          <w:lang w:eastAsia="hr-HR"/>
        </w:rPr>
        <w:t xml:space="preserve"> </w:t>
      </w:r>
    </w:p>
    <w:p w14:paraId="497CD6CF" w14:textId="77777777" w:rsidR="00ED6CD9" w:rsidRPr="004D1F77" w:rsidRDefault="00ED6CD9" w:rsidP="00320996"/>
    <w:p w14:paraId="76E34FD7" w14:textId="2426C883" w:rsidR="00851435" w:rsidRPr="004303B3" w:rsidRDefault="00851435" w:rsidP="00E302F5">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lastRenderedPageBreak/>
        <w:t xml:space="preserve">Članak </w:t>
      </w:r>
      <w:r w:rsidR="00E302F5" w:rsidRPr="004303B3">
        <w:rPr>
          <w:rFonts w:ascii="Times New Roman" w:eastAsia="Times New Roman" w:hAnsi="Times New Roman" w:cs="Times New Roman"/>
          <w:b/>
          <w:bCs/>
          <w:i w:val="0"/>
          <w:iCs w:val="0"/>
          <w:color w:val="auto"/>
          <w:sz w:val="24"/>
          <w:szCs w:val="24"/>
          <w:lang w:eastAsia="hr-HR"/>
        </w:rPr>
        <w:t>65.</w:t>
      </w:r>
    </w:p>
    <w:p w14:paraId="097AF1FB" w14:textId="3EAD7BF2" w:rsidR="00851435" w:rsidRPr="004D1F77" w:rsidRDefault="00E302F5" w:rsidP="00320996">
      <w:pPr>
        <w:spacing w:after="0"/>
        <w:ind w:firstLine="851"/>
        <w:contextualSpacing/>
        <w:jc w:val="both"/>
        <w:rPr>
          <w:rFonts w:ascii="Times New Roman" w:eastAsia="Times New Roman" w:hAnsi="Times New Roman" w:cs="Times New Roman"/>
          <w:sz w:val="24"/>
          <w:szCs w:val="24"/>
        </w:rPr>
      </w:pPr>
      <w:r w:rsidRPr="004D1F77">
        <w:rPr>
          <w:rFonts w:ascii="Times New Roman" w:eastAsia="Times New Roman" w:hAnsi="Times New Roman" w:cs="Times New Roman"/>
          <w:sz w:val="24"/>
          <w:szCs w:val="24"/>
        </w:rPr>
        <w:t xml:space="preserve">(1) </w:t>
      </w:r>
      <w:r w:rsidR="00851435" w:rsidRPr="004D1F77">
        <w:rPr>
          <w:rFonts w:ascii="Times New Roman" w:eastAsia="Times New Roman" w:hAnsi="Times New Roman" w:cs="Times New Roman"/>
          <w:sz w:val="24"/>
          <w:szCs w:val="24"/>
        </w:rPr>
        <w:t>Ministarstvo nadležno za energetiku uspostavlja okvir za osiguravanje dovoljnog broja osposobljenih instalatera obnovljivih izvora energije</w:t>
      </w:r>
      <w:r w:rsidR="008C315F" w:rsidRPr="004D1F77">
        <w:rPr>
          <w:rFonts w:ascii="Times New Roman" w:eastAsia="Times New Roman" w:hAnsi="Times New Roman" w:cs="Times New Roman"/>
          <w:sz w:val="24"/>
          <w:szCs w:val="24"/>
        </w:rPr>
        <w:t>.</w:t>
      </w:r>
    </w:p>
    <w:p w14:paraId="4CA1DBDC" w14:textId="4EB4E842" w:rsidR="00851435" w:rsidRPr="004D1F77" w:rsidRDefault="00E302F5" w:rsidP="00320996">
      <w:pPr>
        <w:spacing w:after="0"/>
        <w:ind w:left="708" w:firstLine="143"/>
        <w:contextualSpacing/>
        <w:jc w:val="both"/>
        <w:rPr>
          <w:rFonts w:ascii="Times New Roman" w:eastAsia="Times New Roman" w:hAnsi="Times New Roman" w:cs="Times New Roman"/>
          <w:sz w:val="24"/>
          <w:szCs w:val="24"/>
        </w:rPr>
      </w:pPr>
      <w:r w:rsidRPr="004D1F77">
        <w:rPr>
          <w:rFonts w:ascii="Times New Roman" w:eastAsia="Times New Roman" w:hAnsi="Times New Roman" w:cs="Times New Roman"/>
          <w:sz w:val="24"/>
          <w:szCs w:val="24"/>
        </w:rPr>
        <w:t xml:space="preserve">(2) </w:t>
      </w:r>
      <w:r w:rsidR="00851435" w:rsidRPr="004D1F77">
        <w:rPr>
          <w:rFonts w:ascii="Times New Roman" w:eastAsia="Times New Roman" w:hAnsi="Times New Roman" w:cs="Times New Roman"/>
          <w:sz w:val="24"/>
          <w:szCs w:val="24"/>
        </w:rPr>
        <w:t xml:space="preserve">Okvir iz stavka </w:t>
      </w:r>
      <w:r w:rsidR="000D544E" w:rsidRPr="004D1F77">
        <w:rPr>
          <w:rFonts w:ascii="Times New Roman" w:eastAsia="Times New Roman" w:hAnsi="Times New Roman" w:cs="Times New Roman"/>
          <w:sz w:val="24"/>
          <w:szCs w:val="24"/>
        </w:rPr>
        <w:t>1.</w:t>
      </w:r>
      <w:r w:rsidR="00851435" w:rsidRPr="004D1F77">
        <w:rPr>
          <w:rFonts w:ascii="Times New Roman" w:eastAsia="Times New Roman" w:hAnsi="Times New Roman" w:cs="Times New Roman"/>
          <w:sz w:val="24"/>
          <w:szCs w:val="24"/>
        </w:rPr>
        <w:t xml:space="preserve"> ovog</w:t>
      </w:r>
      <w:r w:rsidR="009049B4">
        <w:rPr>
          <w:rFonts w:ascii="Times New Roman" w:eastAsia="Times New Roman" w:hAnsi="Times New Roman" w:cs="Times New Roman"/>
          <w:sz w:val="24"/>
          <w:szCs w:val="24"/>
        </w:rPr>
        <w:t>a</w:t>
      </w:r>
      <w:r w:rsidR="00851435" w:rsidRPr="004D1F77">
        <w:rPr>
          <w:rFonts w:ascii="Times New Roman" w:eastAsia="Times New Roman" w:hAnsi="Times New Roman" w:cs="Times New Roman"/>
          <w:sz w:val="24"/>
          <w:szCs w:val="24"/>
        </w:rPr>
        <w:t xml:space="preserve"> članka temelji se na analizi:</w:t>
      </w:r>
    </w:p>
    <w:p w14:paraId="787C712B" w14:textId="0373A970" w:rsidR="00851435" w:rsidRPr="004D1F77" w:rsidRDefault="00851435" w:rsidP="00320996">
      <w:pPr>
        <w:numPr>
          <w:ilvl w:val="1"/>
          <w:numId w:val="52"/>
        </w:numPr>
        <w:spacing w:after="0"/>
        <w:ind w:left="993" w:firstLine="0"/>
        <w:contextualSpacing/>
        <w:jc w:val="both"/>
        <w:rPr>
          <w:rFonts w:ascii="Times New Roman" w:eastAsia="Times New Roman" w:hAnsi="Times New Roman" w:cs="Times New Roman"/>
          <w:sz w:val="24"/>
          <w:szCs w:val="24"/>
        </w:rPr>
      </w:pPr>
      <w:r w:rsidRPr="004D1F77">
        <w:rPr>
          <w:rFonts w:ascii="Times New Roman" w:eastAsia="Times New Roman" w:hAnsi="Times New Roman" w:cs="Times New Roman"/>
          <w:sz w:val="24"/>
          <w:szCs w:val="24"/>
        </w:rPr>
        <w:t xml:space="preserve">Ostvarivanja ciljeva definiranih </w:t>
      </w:r>
      <w:r w:rsidR="00412919" w:rsidRPr="004D1F77">
        <w:rPr>
          <w:rFonts w:ascii="Times New Roman" w:eastAsia="Times New Roman" w:hAnsi="Times New Roman" w:cs="Times New Roman"/>
          <w:sz w:val="24"/>
          <w:szCs w:val="24"/>
        </w:rPr>
        <w:t>Integriran</w:t>
      </w:r>
      <w:r w:rsidR="00D66DCE" w:rsidRPr="004D1F77">
        <w:rPr>
          <w:rFonts w:ascii="Times New Roman" w:eastAsia="Times New Roman" w:hAnsi="Times New Roman" w:cs="Times New Roman"/>
          <w:sz w:val="24"/>
          <w:szCs w:val="24"/>
        </w:rPr>
        <w:t>i</w:t>
      </w:r>
      <w:r w:rsidR="00412919" w:rsidRPr="004D1F77">
        <w:rPr>
          <w:rFonts w:ascii="Times New Roman" w:eastAsia="Times New Roman" w:hAnsi="Times New Roman" w:cs="Times New Roman"/>
          <w:sz w:val="24"/>
          <w:szCs w:val="24"/>
        </w:rPr>
        <w:t>m nacionaln</w:t>
      </w:r>
      <w:r w:rsidR="00D66DCE" w:rsidRPr="004D1F77">
        <w:rPr>
          <w:rFonts w:ascii="Times New Roman" w:eastAsia="Times New Roman" w:hAnsi="Times New Roman" w:cs="Times New Roman"/>
          <w:sz w:val="24"/>
          <w:szCs w:val="24"/>
        </w:rPr>
        <w:t>i</w:t>
      </w:r>
      <w:r w:rsidR="00412919" w:rsidRPr="004D1F77">
        <w:rPr>
          <w:rFonts w:ascii="Times New Roman" w:eastAsia="Times New Roman" w:hAnsi="Times New Roman" w:cs="Times New Roman"/>
          <w:sz w:val="24"/>
          <w:szCs w:val="24"/>
        </w:rPr>
        <w:t>m energetsk</w:t>
      </w:r>
      <w:r w:rsidR="00D66DCE" w:rsidRPr="004D1F77">
        <w:rPr>
          <w:rFonts w:ascii="Times New Roman" w:eastAsia="Times New Roman" w:hAnsi="Times New Roman" w:cs="Times New Roman"/>
          <w:sz w:val="24"/>
          <w:szCs w:val="24"/>
        </w:rPr>
        <w:t>i</w:t>
      </w:r>
      <w:r w:rsidR="00412919" w:rsidRPr="004D1F77">
        <w:rPr>
          <w:rFonts w:ascii="Times New Roman" w:eastAsia="Times New Roman" w:hAnsi="Times New Roman" w:cs="Times New Roman"/>
          <w:sz w:val="24"/>
          <w:szCs w:val="24"/>
        </w:rPr>
        <w:t>m i klimatsk</w:t>
      </w:r>
      <w:r w:rsidR="00D66DCE" w:rsidRPr="004D1F77">
        <w:rPr>
          <w:rFonts w:ascii="Times New Roman" w:eastAsia="Times New Roman" w:hAnsi="Times New Roman" w:cs="Times New Roman"/>
          <w:sz w:val="24"/>
          <w:szCs w:val="24"/>
        </w:rPr>
        <w:t>i</w:t>
      </w:r>
      <w:r w:rsidR="00412919" w:rsidRPr="004D1F77">
        <w:rPr>
          <w:rFonts w:ascii="Times New Roman" w:eastAsia="Times New Roman" w:hAnsi="Times New Roman" w:cs="Times New Roman"/>
          <w:sz w:val="24"/>
          <w:szCs w:val="24"/>
        </w:rPr>
        <w:t>m plan</w:t>
      </w:r>
      <w:r w:rsidR="00D66DCE" w:rsidRPr="004D1F77">
        <w:rPr>
          <w:rFonts w:ascii="Times New Roman" w:eastAsia="Times New Roman" w:hAnsi="Times New Roman" w:cs="Times New Roman"/>
          <w:sz w:val="24"/>
          <w:szCs w:val="24"/>
        </w:rPr>
        <w:t>om</w:t>
      </w:r>
      <w:r w:rsidR="00412919" w:rsidRPr="004D1F77">
        <w:rPr>
          <w:rFonts w:ascii="Times New Roman" w:eastAsia="Times New Roman" w:hAnsi="Times New Roman" w:cs="Times New Roman"/>
          <w:sz w:val="24"/>
          <w:szCs w:val="24"/>
        </w:rPr>
        <w:t xml:space="preserve"> za Republiku Hrvatsku za razdoblje od 2021. do 2030. godine</w:t>
      </w:r>
      <w:r w:rsidR="00412919" w:rsidRPr="004D1F77" w:rsidDel="00412919">
        <w:rPr>
          <w:rFonts w:ascii="Times New Roman" w:eastAsia="Times New Roman" w:hAnsi="Times New Roman" w:cs="Times New Roman"/>
          <w:sz w:val="24"/>
          <w:szCs w:val="24"/>
        </w:rPr>
        <w:t xml:space="preserve"> </w:t>
      </w:r>
    </w:p>
    <w:p w14:paraId="590E6E30" w14:textId="778F9F87" w:rsidR="00851435" w:rsidRPr="004D1F77" w:rsidRDefault="00851435" w:rsidP="00320996">
      <w:pPr>
        <w:numPr>
          <w:ilvl w:val="1"/>
          <w:numId w:val="52"/>
        </w:numPr>
        <w:spacing w:after="0"/>
        <w:ind w:left="993" w:firstLine="0"/>
        <w:contextualSpacing/>
        <w:jc w:val="both"/>
        <w:rPr>
          <w:rFonts w:ascii="Times New Roman" w:eastAsia="Times New Roman" w:hAnsi="Times New Roman" w:cs="Times New Roman"/>
          <w:sz w:val="24"/>
          <w:szCs w:val="24"/>
        </w:rPr>
      </w:pPr>
      <w:r w:rsidRPr="004D1F77">
        <w:rPr>
          <w:rFonts w:ascii="Times New Roman" w:eastAsia="Times New Roman" w:hAnsi="Times New Roman" w:cs="Times New Roman"/>
          <w:sz w:val="24"/>
          <w:szCs w:val="24"/>
        </w:rPr>
        <w:t xml:space="preserve">Procjeni potrebnog broja osposobljenih instalatera po pojedinim </w:t>
      </w:r>
      <w:r w:rsidR="000D544E" w:rsidRPr="004D1F77">
        <w:rPr>
          <w:rFonts w:ascii="Times New Roman" w:eastAsia="Times New Roman" w:hAnsi="Times New Roman" w:cs="Times New Roman"/>
          <w:sz w:val="24"/>
          <w:szCs w:val="24"/>
        </w:rPr>
        <w:t xml:space="preserve">  </w:t>
      </w:r>
      <w:r w:rsidRPr="004D1F77">
        <w:rPr>
          <w:rFonts w:ascii="Times New Roman" w:eastAsia="Times New Roman" w:hAnsi="Times New Roman" w:cs="Times New Roman"/>
          <w:sz w:val="24"/>
          <w:szCs w:val="24"/>
        </w:rPr>
        <w:t>tehnologijama</w:t>
      </w:r>
    </w:p>
    <w:p w14:paraId="19A6131D" w14:textId="77777777" w:rsidR="00851435" w:rsidRPr="004D1F77" w:rsidRDefault="00851435" w:rsidP="00320996">
      <w:pPr>
        <w:numPr>
          <w:ilvl w:val="1"/>
          <w:numId w:val="52"/>
        </w:numPr>
        <w:spacing w:after="0"/>
        <w:ind w:left="993" w:firstLine="0"/>
        <w:contextualSpacing/>
        <w:jc w:val="both"/>
        <w:rPr>
          <w:rFonts w:ascii="Times New Roman" w:eastAsia="Times New Roman" w:hAnsi="Times New Roman" w:cs="Times New Roman"/>
          <w:sz w:val="24"/>
          <w:szCs w:val="24"/>
        </w:rPr>
      </w:pPr>
      <w:r w:rsidRPr="004D1F77">
        <w:rPr>
          <w:rFonts w:ascii="Times New Roman" w:eastAsia="Times New Roman" w:hAnsi="Times New Roman" w:cs="Times New Roman"/>
          <w:sz w:val="24"/>
          <w:szCs w:val="24"/>
        </w:rPr>
        <w:t>Analizi trenutačnog stanja osposobljenih instalatera po pojedinim tehnologijama</w:t>
      </w:r>
    </w:p>
    <w:p w14:paraId="1337F3B0" w14:textId="0D3EFE54" w:rsidR="00851435" w:rsidRPr="004D1F77" w:rsidRDefault="00E302F5" w:rsidP="00320996">
      <w:pPr>
        <w:spacing w:after="0"/>
        <w:ind w:firstLine="851"/>
        <w:contextualSpacing/>
        <w:jc w:val="both"/>
        <w:rPr>
          <w:rFonts w:ascii="Times New Roman" w:eastAsia="Times New Roman" w:hAnsi="Times New Roman" w:cs="Times New Roman"/>
          <w:sz w:val="24"/>
          <w:szCs w:val="24"/>
        </w:rPr>
      </w:pPr>
      <w:r w:rsidRPr="004D1F77">
        <w:rPr>
          <w:rFonts w:ascii="Times New Roman" w:eastAsia="Times New Roman" w:hAnsi="Times New Roman" w:cs="Times New Roman"/>
          <w:sz w:val="24"/>
          <w:szCs w:val="24"/>
        </w:rPr>
        <w:t xml:space="preserve">(3) </w:t>
      </w:r>
      <w:r w:rsidR="00851435" w:rsidRPr="004D1F77">
        <w:rPr>
          <w:rFonts w:ascii="Times New Roman" w:eastAsia="Times New Roman" w:hAnsi="Times New Roman" w:cs="Times New Roman"/>
          <w:sz w:val="24"/>
          <w:szCs w:val="24"/>
        </w:rPr>
        <w:t xml:space="preserve">Na temelju analize iz stavka </w:t>
      </w:r>
      <w:r w:rsidR="00D34099">
        <w:rPr>
          <w:rFonts w:ascii="Times New Roman" w:eastAsia="Times New Roman" w:hAnsi="Times New Roman" w:cs="Times New Roman"/>
          <w:sz w:val="24"/>
          <w:szCs w:val="24"/>
        </w:rPr>
        <w:t>2.</w:t>
      </w:r>
      <w:r w:rsidR="00851435" w:rsidRPr="00D34099">
        <w:rPr>
          <w:rFonts w:ascii="Times New Roman" w:eastAsia="Times New Roman" w:hAnsi="Times New Roman" w:cs="Times New Roman"/>
          <w:sz w:val="24"/>
          <w:szCs w:val="24"/>
        </w:rPr>
        <w:t xml:space="preserve"> </w:t>
      </w:r>
      <w:r w:rsidR="00851435" w:rsidRPr="004D1F77">
        <w:rPr>
          <w:rFonts w:ascii="Times New Roman" w:eastAsia="Times New Roman" w:hAnsi="Times New Roman" w:cs="Times New Roman"/>
          <w:sz w:val="24"/>
          <w:szCs w:val="24"/>
        </w:rPr>
        <w:t>ovog</w:t>
      </w:r>
      <w:r w:rsidR="009049B4">
        <w:rPr>
          <w:rFonts w:ascii="Times New Roman" w:eastAsia="Times New Roman" w:hAnsi="Times New Roman" w:cs="Times New Roman"/>
          <w:sz w:val="24"/>
          <w:szCs w:val="24"/>
        </w:rPr>
        <w:t>a</w:t>
      </w:r>
      <w:r w:rsidR="00851435" w:rsidRPr="004D1F77">
        <w:rPr>
          <w:rFonts w:ascii="Times New Roman" w:eastAsia="Times New Roman" w:hAnsi="Times New Roman" w:cs="Times New Roman"/>
          <w:sz w:val="24"/>
          <w:szCs w:val="24"/>
        </w:rPr>
        <w:t xml:space="preserve"> članka, ministarstvo nadležno za energetiku, zajedno s ministarstvom može donijeti mjere za promicanje sudjelovanja u programima certificiranja</w:t>
      </w:r>
      <w:r w:rsidRPr="004D1F77">
        <w:rPr>
          <w:rFonts w:ascii="Times New Roman" w:eastAsia="Times New Roman" w:hAnsi="Times New Roman" w:cs="Times New Roman"/>
          <w:sz w:val="24"/>
          <w:szCs w:val="24"/>
        </w:rPr>
        <w:t xml:space="preserve"> za radove postavljanja sustava obnovljivih izvora energije</w:t>
      </w:r>
      <w:r w:rsidR="00851435" w:rsidRPr="004D1F77">
        <w:rPr>
          <w:rFonts w:ascii="Times New Roman" w:eastAsia="Times New Roman" w:hAnsi="Times New Roman" w:cs="Times New Roman"/>
          <w:sz w:val="24"/>
          <w:szCs w:val="24"/>
        </w:rPr>
        <w:t xml:space="preserve">. </w:t>
      </w:r>
    </w:p>
    <w:p w14:paraId="648C6A99" w14:textId="77777777" w:rsidR="00851435" w:rsidRPr="00D34099" w:rsidRDefault="00851435" w:rsidP="00851435">
      <w:pPr>
        <w:spacing w:before="72" w:after="72" w:line="276" w:lineRule="auto"/>
        <w:jc w:val="both"/>
        <w:rPr>
          <w:rFonts w:ascii="Times New Roman" w:eastAsia="Times New Roman" w:hAnsi="Times New Roman" w:cs="Times New Roman"/>
          <w:sz w:val="24"/>
          <w:szCs w:val="24"/>
        </w:rPr>
      </w:pPr>
      <w:r w:rsidRPr="00D34099">
        <w:rPr>
          <w:rFonts w:ascii="Times New Roman" w:eastAsia="Times New Roman" w:hAnsi="Times New Roman" w:cs="Times New Roman"/>
          <w:sz w:val="24"/>
          <w:szCs w:val="24"/>
        </w:rPr>
        <w:t xml:space="preserve"> </w:t>
      </w:r>
    </w:p>
    <w:p w14:paraId="79E24A3E" w14:textId="1C829039" w:rsidR="00851435" w:rsidRPr="00984B23" w:rsidRDefault="00851435"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 xml:space="preserve">Priznavanje certifikata </w:t>
      </w:r>
      <w:r w:rsidR="00E302F5" w:rsidRPr="00984B23">
        <w:rPr>
          <w:rFonts w:ascii="Times New Roman" w:eastAsia="Times New Roman" w:hAnsi="Times New Roman" w:cs="Times New Roman"/>
          <w:i/>
          <w:iCs/>
          <w:color w:val="auto"/>
          <w:sz w:val="24"/>
          <w:szCs w:val="24"/>
          <w:lang w:eastAsia="hr-HR"/>
        </w:rPr>
        <w:t xml:space="preserve">za radove postavljanja sustava obnovljivih izvora energije </w:t>
      </w:r>
      <w:r w:rsidRPr="00984B23">
        <w:rPr>
          <w:rFonts w:ascii="Times New Roman" w:eastAsia="Times New Roman" w:hAnsi="Times New Roman" w:cs="Times New Roman"/>
          <w:i/>
          <w:iCs/>
          <w:color w:val="auto"/>
          <w:sz w:val="24"/>
          <w:szCs w:val="24"/>
          <w:lang w:eastAsia="hr-HR"/>
        </w:rPr>
        <w:t>koje je dodijelila druga država članica</w:t>
      </w:r>
    </w:p>
    <w:p w14:paraId="1DC93527" w14:textId="77777777" w:rsidR="00ED6CD9" w:rsidRPr="004D1F77" w:rsidRDefault="00ED6CD9" w:rsidP="00E302F5">
      <w:pPr>
        <w:rPr>
          <w:lang w:eastAsia="hr-HR"/>
        </w:rPr>
      </w:pPr>
    </w:p>
    <w:p w14:paraId="7947247B" w14:textId="017AAC78" w:rsidR="00851435" w:rsidRPr="004303B3" w:rsidRDefault="00851435" w:rsidP="00E302F5">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00E302F5" w:rsidRPr="004303B3">
        <w:rPr>
          <w:rFonts w:ascii="Times New Roman" w:eastAsia="Times New Roman" w:hAnsi="Times New Roman" w:cs="Times New Roman"/>
          <w:b/>
          <w:bCs/>
          <w:i w:val="0"/>
          <w:iCs w:val="0"/>
          <w:color w:val="auto"/>
          <w:sz w:val="24"/>
          <w:szCs w:val="24"/>
          <w:lang w:eastAsia="hr-HR"/>
        </w:rPr>
        <w:t>66.</w:t>
      </w:r>
    </w:p>
    <w:p w14:paraId="394F7B8B" w14:textId="10802FA4" w:rsidR="00851435" w:rsidRPr="004D1F77" w:rsidRDefault="00E302F5" w:rsidP="000D4717">
      <w:pPr>
        <w:spacing w:after="0"/>
        <w:ind w:left="360" w:firstLine="348"/>
        <w:contextualSpacing/>
        <w:jc w:val="both"/>
        <w:rPr>
          <w:rFonts w:ascii="Times New Roman" w:eastAsia="Times New Roman" w:hAnsi="Times New Roman" w:cs="Times New Roman"/>
          <w:sz w:val="24"/>
          <w:szCs w:val="24"/>
        </w:rPr>
      </w:pPr>
      <w:r w:rsidRPr="004D1F77">
        <w:rPr>
          <w:rFonts w:ascii="Times New Roman" w:eastAsia="Times New Roman" w:hAnsi="Times New Roman" w:cs="Times New Roman"/>
          <w:sz w:val="24"/>
          <w:szCs w:val="24"/>
        </w:rPr>
        <w:t xml:space="preserve">(1) </w:t>
      </w:r>
      <w:r w:rsidR="00851435" w:rsidRPr="004D1F77">
        <w:rPr>
          <w:rFonts w:ascii="Times New Roman" w:eastAsia="Times New Roman" w:hAnsi="Times New Roman" w:cs="Times New Roman"/>
          <w:sz w:val="24"/>
          <w:szCs w:val="24"/>
        </w:rPr>
        <w:t>Ministarstvo priznaje certifikate</w:t>
      </w:r>
      <w:r w:rsidRPr="004D1F77">
        <w:rPr>
          <w:rFonts w:ascii="Times New Roman" w:eastAsia="Times New Roman" w:hAnsi="Times New Roman" w:cs="Times New Roman"/>
          <w:sz w:val="24"/>
          <w:szCs w:val="24"/>
        </w:rPr>
        <w:t xml:space="preserve"> za radove postavljanja sustava obnovljivih izvora energije</w:t>
      </w:r>
      <w:r w:rsidR="00851435" w:rsidRPr="004D1F77">
        <w:rPr>
          <w:rFonts w:ascii="Times New Roman" w:eastAsia="Times New Roman" w:hAnsi="Times New Roman" w:cs="Times New Roman"/>
          <w:sz w:val="24"/>
          <w:szCs w:val="24"/>
        </w:rPr>
        <w:t xml:space="preserve"> koje dodijeli druga država članica u skladu s kriterijima propisanim u Direktivi</w:t>
      </w:r>
      <w:r w:rsidR="0028248E" w:rsidRPr="004D1F77">
        <w:rPr>
          <w:rFonts w:ascii="Times New Roman" w:eastAsia="Times New Roman" w:hAnsi="Times New Roman" w:cs="Times New Roman"/>
          <w:sz w:val="24"/>
          <w:szCs w:val="24"/>
        </w:rPr>
        <w:t xml:space="preserve"> (EU) 2023/2413</w:t>
      </w:r>
      <w:r w:rsidR="00851435" w:rsidRPr="004D1F77">
        <w:rPr>
          <w:rFonts w:ascii="Times New Roman" w:eastAsia="Times New Roman" w:hAnsi="Times New Roman" w:cs="Times New Roman"/>
          <w:sz w:val="24"/>
          <w:szCs w:val="24"/>
        </w:rPr>
        <w:t>.</w:t>
      </w:r>
    </w:p>
    <w:p w14:paraId="39435CE3" w14:textId="2116A7BE" w:rsidR="00851435" w:rsidRPr="004D1F77" w:rsidRDefault="00E302F5" w:rsidP="005762C0">
      <w:pPr>
        <w:spacing w:after="0"/>
        <w:ind w:firstLine="708"/>
        <w:contextualSpacing/>
        <w:jc w:val="both"/>
        <w:rPr>
          <w:rFonts w:ascii="Times New Roman" w:eastAsia="Times New Roman" w:hAnsi="Times New Roman" w:cs="Times New Roman"/>
          <w:sz w:val="24"/>
          <w:szCs w:val="24"/>
        </w:rPr>
      </w:pPr>
      <w:r w:rsidRPr="004D1F77">
        <w:rPr>
          <w:rFonts w:ascii="Times New Roman" w:eastAsia="Times New Roman" w:hAnsi="Times New Roman" w:cs="Times New Roman"/>
          <w:sz w:val="24"/>
          <w:szCs w:val="24"/>
        </w:rPr>
        <w:t xml:space="preserve">(2) </w:t>
      </w:r>
      <w:r w:rsidR="000236F5" w:rsidRPr="004D1F77">
        <w:rPr>
          <w:rFonts w:ascii="Times New Roman" w:eastAsia="Times New Roman" w:hAnsi="Times New Roman" w:cs="Times New Roman"/>
          <w:sz w:val="24"/>
          <w:szCs w:val="24"/>
        </w:rPr>
        <w:t xml:space="preserve">Način priznavanja </w:t>
      </w:r>
      <w:r w:rsidRPr="004D1F77">
        <w:rPr>
          <w:rFonts w:ascii="Times New Roman" w:eastAsia="Times New Roman" w:hAnsi="Times New Roman" w:cs="Times New Roman"/>
          <w:sz w:val="24"/>
          <w:szCs w:val="24"/>
        </w:rPr>
        <w:t xml:space="preserve">certifikata iz stavka 1. ovoga članka </w:t>
      </w:r>
      <w:r w:rsidR="00851435" w:rsidRPr="004D1F77">
        <w:rPr>
          <w:rFonts w:ascii="Times New Roman" w:eastAsia="Times New Roman" w:hAnsi="Times New Roman" w:cs="Times New Roman"/>
          <w:sz w:val="24"/>
          <w:szCs w:val="24"/>
        </w:rPr>
        <w:t>donosi minist</w:t>
      </w:r>
      <w:r w:rsidR="009B7466" w:rsidRPr="004D1F77">
        <w:rPr>
          <w:rFonts w:ascii="Times New Roman" w:eastAsia="Times New Roman" w:hAnsi="Times New Roman" w:cs="Times New Roman"/>
          <w:sz w:val="24"/>
          <w:szCs w:val="24"/>
        </w:rPr>
        <w:t>ar</w:t>
      </w:r>
      <w:r w:rsidR="00851435" w:rsidRPr="004D1F77">
        <w:rPr>
          <w:rFonts w:ascii="Times New Roman" w:eastAsia="Times New Roman" w:hAnsi="Times New Roman" w:cs="Times New Roman"/>
          <w:sz w:val="24"/>
          <w:szCs w:val="24"/>
        </w:rPr>
        <w:t xml:space="preserve"> pravilnikom.</w:t>
      </w:r>
    </w:p>
    <w:p w14:paraId="0760A590" w14:textId="77777777" w:rsidR="00851435" w:rsidRPr="00D34099" w:rsidRDefault="00851435" w:rsidP="007D1A86">
      <w:pPr>
        <w:spacing w:after="0" w:line="240" w:lineRule="auto"/>
        <w:ind w:firstLine="708"/>
        <w:jc w:val="both"/>
        <w:rPr>
          <w:rFonts w:ascii="Times New Roman" w:eastAsia="Times New Roman" w:hAnsi="Times New Roman" w:cs="Times New Roman"/>
          <w:strike/>
          <w:kern w:val="0"/>
          <w:sz w:val="24"/>
          <w:szCs w:val="24"/>
          <w:lang w:eastAsia="hr-HR"/>
          <w14:ligatures w14:val="none"/>
        </w:rPr>
      </w:pPr>
    </w:p>
    <w:p w14:paraId="6489AA9F" w14:textId="77777777" w:rsidR="002D40DD" w:rsidRPr="00D34099" w:rsidRDefault="002D40DD" w:rsidP="007D1A86">
      <w:pPr>
        <w:spacing w:after="0" w:line="240" w:lineRule="auto"/>
        <w:ind w:firstLine="708"/>
        <w:jc w:val="both"/>
        <w:rPr>
          <w:rFonts w:ascii="Times New Roman" w:eastAsia="Times New Roman" w:hAnsi="Times New Roman" w:cs="Times New Roman"/>
          <w:strike/>
          <w:kern w:val="0"/>
          <w:sz w:val="24"/>
          <w:szCs w:val="24"/>
          <w:lang w:eastAsia="hr-HR"/>
          <w14:ligatures w14:val="none"/>
        </w:rPr>
      </w:pPr>
    </w:p>
    <w:p w14:paraId="65E7830F" w14:textId="5A874461" w:rsidR="00CA42AA" w:rsidRPr="00984B23" w:rsidRDefault="00CA42AA" w:rsidP="00984B23">
      <w:pPr>
        <w:pStyle w:val="Heading3"/>
        <w:jc w:val="center"/>
        <w:rPr>
          <w:rFonts w:ascii="Times New Roman" w:eastAsia="Times New Roman" w:hAnsi="Times New Roman" w:cs="Times New Roman"/>
          <w:i/>
          <w:iCs/>
          <w:color w:val="auto"/>
          <w:sz w:val="24"/>
          <w:szCs w:val="24"/>
          <w:lang w:eastAsia="hr-HR"/>
        </w:rPr>
      </w:pPr>
      <w:r w:rsidRPr="00984B23">
        <w:rPr>
          <w:rFonts w:ascii="Times New Roman" w:eastAsia="Times New Roman" w:hAnsi="Times New Roman" w:cs="Times New Roman"/>
          <w:i/>
          <w:iCs/>
          <w:color w:val="auto"/>
          <w:sz w:val="24"/>
          <w:szCs w:val="24"/>
          <w:lang w:eastAsia="hr-HR"/>
        </w:rPr>
        <w:t>Programi certificiranja ili</w:t>
      </w:r>
      <w:r w:rsidRPr="00984B23" w:rsidDel="0015527C">
        <w:rPr>
          <w:rFonts w:ascii="Times New Roman" w:eastAsia="Times New Roman" w:hAnsi="Times New Roman" w:cs="Times New Roman"/>
          <w:i/>
          <w:iCs/>
          <w:color w:val="auto"/>
          <w:sz w:val="24"/>
          <w:szCs w:val="24"/>
          <w:lang w:eastAsia="hr-HR"/>
        </w:rPr>
        <w:t xml:space="preserve"> </w:t>
      </w:r>
      <w:r w:rsidRPr="00984B23">
        <w:rPr>
          <w:rFonts w:ascii="Times New Roman" w:eastAsia="Times New Roman" w:hAnsi="Times New Roman" w:cs="Times New Roman"/>
          <w:i/>
          <w:iCs/>
          <w:color w:val="auto"/>
          <w:sz w:val="24"/>
          <w:szCs w:val="24"/>
          <w:lang w:eastAsia="hr-HR"/>
        </w:rPr>
        <w:t>programi istovrijednih kvalifikacija za projektante sustava obnovljivih izvora energije</w:t>
      </w:r>
    </w:p>
    <w:p w14:paraId="3D97BDCF" w14:textId="7D9BBBF9" w:rsidR="00CA42AA" w:rsidRPr="004D1F77" w:rsidRDefault="00CA42AA" w:rsidP="00E302F5">
      <w:pPr>
        <w:spacing w:after="0" w:line="240" w:lineRule="auto"/>
        <w:jc w:val="center"/>
        <w:rPr>
          <w:rFonts w:ascii="Times New Roman" w:eastAsia="Times New Roman" w:hAnsi="Times New Roman" w:cs="Times New Roman"/>
          <w:kern w:val="0"/>
          <w:sz w:val="24"/>
          <w:szCs w:val="24"/>
          <w:lang w:eastAsia="hr-HR"/>
          <w14:ligatures w14:val="none"/>
        </w:rPr>
      </w:pPr>
    </w:p>
    <w:p w14:paraId="59D60EBC" w14:textId="5AF521CE" w:rsidR="002D40DD" w:rsidRPr="004303B3" w:rsidRDefault="00E302F5" w:rsidP="00A45AEF">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002D40DD" w:rsidRPr="004303B3">
        <w:rPr>
          <w:rFonts w:ascii="Times New Roman" w:eastAsia="Times New Roman" w:hAnsi="Times New Roman" w:cs="Times New Roman"/>
          <w:b/>
          <w:bCs/>
          <w:i w:val="0"/>
          <w:iCs w:val="0"/>
          <w:color w:val="auto"/>
          <w:sz w:val="24"/>
          <w:szCs w:val="24"/>
          <w:lang w:eastAsia="hr-HR"/>
        </w:rPr>
        <w:t>67.</w:t>
      </w:r>
    </w:p>
    <w:p w14:paraId="42A491D1" w14:textId="465E49B6" w:rsidR="000D544E" w:rsidRDefault="3E2E6DD4" w:rsidP="46C86632">
      <w:pPr>
        <w:spacing w:after="0"/>
        <w:ind w:firstLine="567"/>
        <w:contextualSpacing/>
        <w:jc w:val="both"/>
        <w:rPr>
          <w:rFonts w:ascii="Times New Roman" w:eastAsia="Times New Roman" w:hAnsi="Times New Roman" w:cs="Times New Roman"/>
          <w:kern w:val="0"/>
          <w:sz w:val="24"/>
          <w:szCs w:val="24"/>
          <w:lang w:eastAsia="hr-HR"/>
          <w14:ligatures w14:val="none"/>
        </w:rPr>
      </w:pPr>
      <w:r w:rsidRPr="004D1F77">
        <w:rPr>
          <w:rFonts w:ascii="Times New Roman" w:eastAsia="Times New Roman" w:hAnsi="Times New Roman" w:cs="Times New Roman"/>
          <w:kern w:val="0"/>
          <w:sz w:val="24"/>
          <w:szCs w:val="24"/>
          <w:lang w:eastAsia="hr-HR"/>
          <w14:ligatures w14:val="none"/>
        </w:rPr>
        <w:t xml:space="preserve">Programi certificiranja </w:t>
      </w:r>
      <w:r w:rsidR="3D3591DD" w:rsidRPr="004D1F77">
        <w:rPr>
          <w:rFonts w:ascii="Times New Roman" w:eastAsia="Times New Roman" w:hAnsi="Times New Roman" w:cs="Times New Roman"/>
          <w:kern w:val="0"/>
          <w:sz w:val="24"/>
          <w:szCs w:val="24"/>
          <w:lang w:eastAsia="hr-HR"/>
          <w14:ligatures w14:val="none"/>
        </w:rPr>
        <w:t>ili</w:t>
      </w:r>
      <w:r w:rsidR="3D3591DD" w:rsidRPr="004D1F77" w:rsidDel="0015527C">
        <w:rPr>
          <w:rFonts w:ascii="Times New Roman" w:eastAsia="Times New Roman" w:hAnsi="Times New Roman" w:cs="Times New Roman"/>
          <w:kern w:val="0"/>
          <w:sz w:val="24"/>
          <w:szCs w:val="24"/>
          <w:lang w:eastAsia="hr-HR"/>
          <w14:ligatures w14:val="none"/>
        </w:rPr>
        <w:t xml:space="preserve"> </w:t>
      </w:r>
      <w:r w:rsidRPr="004D1F77">
        <w:rPr>
          <w:rFonts w:ascii="Times New Roman" w:eastAsia="Times New Roman" w:hAnsi="Times New Roman" w:cs="Times New Roman"/>
          <w:kern w:val="0"/>
          <w:sz w:val="24"/>
          <w:szCs w:val="24"/>
          <w:lang w:eastAsia="hr-HR"/>
          <w14:ligatures w14:val="none"/>
        </w:rPr>
        <w:t>programi istovrijednih kvalifikacija za projektante</w:t>
      </w:r>
      <w:r w:rsidRPr="004D1F77" w:rsidDel="00B35C2A">
        <w:rPr>
          <w:rFonts w:ascii="Times New Roman" w:eastAsia="Times New Roman" w:hAnsi="Times New Roman" w:cs="Times New Roman"/>
          <w:kern w:val="0"/>
          <w:sz w:val="24"/>
          <w:szCs w:val="24"/>
          <w:lang w:eastAsia="hr-HR"/>
          <w14:ligatures w14:val="none"/>
        </w:rPr>
        <w:t xml:space="preserve"> </w:t>
      </w:r>
      <w:r w:rsidRPr="004D1F77">
        <w:rPr>
          <w:rFonts w:ascii="Times New Roman" w:eastAsia="Times New Roman" w:hAnsi="Times New Roman" w:cs="Times New Roman"/>
          <w:kern w:val="0"/>
          <w:sz w:val="24"/>
          <w:szCs w:val="24"/>
          <w:lang w:eastAsia="hr-HR"/>
          <w14:ligatures w14:val="none"/>
        </w:rPr>
        <w:t xml:space="preserve">svih oblika sustava grijanja i hlađenja iz obnovljivih izvora, solarnih fotonaponskih sustava, uključujući skladištenje energije te mjesta za punjenje </w:t>
      </w:r>
      <w:r w:rsidR="4ACDECB4" w:rsidRPr="004D1F77">
        <w:rPr>
          <w:rFonts w:ascii="Times New Roman" w:eastAsia="Times New Roman" w:hAnsi="Times New Roman" w:cs="Times New Roman"/>
          <w:kern w:val="0"/>
          <w:sz w:val="24"/>
          <w:szCs w:val="24"/>
          <w:lang w:eastAsia="hr-HR"/>
          <w14:ligatures w14:val="none"/>
        </w:rPr>
        <w:t xml:space="preserve">električnog vozila </w:t>
      </w:r>
      <w:r w:rsidRPr="004D1F77">
        <w:rPr>
          <w:rFonts w:ascii="Times New Roman" w:eastAsia="Times New Roman" w:hAnsi="Times New Roman" w:cs="Times New Roman"/>
          <w:kern w:val="0"/>
          <w:sz w:val="24"/>
          <w:szCs w:val="24"/>
          <w:lang w:eastAsia="hr-HR"/>
          <w14:ligatures w14:val="none"/>
        </w:rPr>
        <w:t>koje omogućuju upravljanje potrošnjom</w:t>
      </w:r>
      <w:r w:rsidR="132E1ACD" w:rsidRPr="004D1F77">
        <w:rPr>
          <w:rFonts w:ascii="Times New Roman" w:eastAsia="Times New Roman" w:hAnsi="Times New Roman" w:cs="Times New Roman"/>
          <w:kern w:val="0"/>
          <w:sz w:val="24"/>
          <w:szCs w:val="24"/>
          <w:lang w:eastAsia="hr-HR"/>
          <w14:ligatures w14:val="none"/>
        </w:rPr>
        <w:t>,</w:t>
      </w:r>
      <w:r w:rsidR="3644FE7A" w:rsidRPr="004D1F77">
        <w:rPr>
          <w:rFonts w:ascii="Times New Roman" w:eastAsia="Times New Roman" w:hAnsi="Times New Roman" w:cs="Times New Roman"/>
          <w:kern w:val="0"/>
          <w:sz w:val="24"/>
          <w:szCs w:val="24"/>
          <w:lang w:eastAsia="hr-HR"/>
          <w14:ligatures w14:val="none"/>
        </w:rPr>
        <w:t xml:space="preserve"> provode se sukladno propisima </w:t>
      </w:r>
      <w:r w:rsidR="2DC727F1" w:rsidRPr="004D1F77">
        <w:rPr>
          <w:rFonts w:ascii="Times New Roman" w:eastAsia="Times New Roman" w:hAnsi="Times New Roman" w:cs="Times New Roman"/>
          <w:kern w:val="0"/>
          <w:sz w:val="24"/>
          <w:szCs w:val="24"/>
          <w:lang w:eastAsia="hr-HR"/>
          <w14:ligatures w14:val="none"/>
        </w:rPr>
        <w:t>kojima se uređuju poslovi i djelatnosti prostornog uređenja i gradnje u okviru kojih se propisuje</w:t>
      </w:r>
      <w:r w:rsidR="3644FE7A" w:rsidRPr="004D1F77">
        <w:rPr>
          <w:rFonts w:ascii="Times New Roman" w:eastAsia="Times New Roman" w:hAnsi="Times New Roman" w:cs="Times New Roman"/>
          <w:kern w:val="0"/>
          <w:sz w:val="24"/>
          <w:szCs w:val="24"/>
          <w:lang w:eastAsia="hr-HR"/>
          <w14:ligatures w14:val="none"/>
        </w:rPr>
        <w:t xml:space="preserve"> </w:t>
      </w:r>
      <w:r w:rsidR="2DC727F1" w:rsidRPr="004D1F77">
        <w:rPr>
          <w:rFonts w:ascii="Times New Roman" w:eastAsia="Times New Roman" w:hAnsi="Times New Roman" w:cs="Times New Roman"/>
          <w:kern w:val="0"/>
          <w:sz w:val="24"/>
          <w:szCs w:val="24"/>
          <w:lang w:eastAsia="hr-HR"/>
          <w14:ligatures w14:val="none"/>
        </w:rPr>
        <w:t xml:space="preserve">obavljanje stručnih </w:t>
      </w:r>
      <w:r w:rsidR="3644FE7A" w:rsidRPr="004D1F77">
        <w:rPr>
          <w:rFonts w:ascii="Times New Roman" w:eastAsia="Times New Roman" w:hAnsi="Times New Roman" w:cs="Times New Roman"/>
          <w:kern w:val="0"/>
          <w:sz w:val="24"/>
          <w:szCs w:val="24"/>
          <w:lang w:eastAsia="hr-HR"/>
          <w14:ligatures w14:val="none"/>
        </w:rPr>
        <w:t>poslov</w:t>
      </w:r>
      <w:r w:rsidR="2DC727F1" w:rsidRPr="004D1F77">
        <w:rPr>
          <w:rFonts w:ascii="Times New Roman" w:eastAsia="Times New Roman" w:hAnsi="Times New Roman" w:cs="Times New Roman"/>
          <w:kern w:val="0"/>
          <w:sz w:val="24"/>
          <w:szCs w:val="24"/>
          <w:lang w:eastAsia="hr-HR"/>
          <w14:ligatures w14:val="none"/>
        </w:rPr>
        <w:t>a</w:t>
      </w:r>
      <w:r w:rsidR="3644FE7A" w:rsidRPr="004D1F77">
        <w:rPr>
          <w:rFonts w:ascii="Times New Roman" w:eastAsia="Times New Roman" w:hAnsi="Times New Roman" w:cs="Times New Roman"/>
          <w:kern w:val="0"/>
          <w:sz w:val="24"/>
          <w:szCs w:val="24"/>
          <w:lang w:eastAsia="hr-HR"/>
          <w14:ligatures w14:val="none"/>
        </w:rPr>
        <w:t xml:space="preserve"> i djelatnosti </w:t>
      </w:r>
      <w:r w:rsidR="2DC727F1" w:rsidRPr="004D1F77">
        <w:rPr>
          <w:rFonts w:ascii="Times New Roman" w:eastAsia="Times New Roman" w:hAnsi="Times New Roman" w:cs="Times New Roman"/>
          <w:kern w:val="0"/>
          <w:sz w:val="24"/>
          <w:szCs w:val="24"/>
          <w:lang w:eastAsia="hr-HR"/>
          <w14:ligatures w14:val="none"/>
        </w:rPr>
        <w:t xml:space="preserve">projektiranja, zadaće struka, stručni ispit i stručno usavršavanje. </w:t>
      </w:r>
    </w:p>
    <w:p w14:paraId="53748893" w14:textId="77777777" w:rsidR="008A37AE" w:rsidRPr="004D1F77" w:rsidRDefault="008A37AE" w:rsidP="46C86632">
      <w:pPr>
        <w:spacing w:after="0"/>
        <w:ind w:firstLine="567"/>
        <w:contextualSpacing/>
        <w:jc w:val="both"/>
        <w:rPr>
          <w:rFonts w:ascii="Times New Roman" w:eastAsia="Times New Roman" w:hAnsi="Times New Roman" w:cs="Times New Roman"/>
          <w:sz w:val="24"/>
          <w:szCs w:val="24"/>
          <w:lang w:eastAsia="hr-HR"/>
        </w:rPr>
      </w:pPr>
    </w:p>
    <w:p w14:paraId="546E8D38" w14:textId="77777777" w:rsidR="007D1A86" w:rsidRPr="007852DA" w:rsidRDefault="007D1A86" w:rsidP="007D1A86">
      <w:pPr>
        <w:pStyle w:val="Heading1"/>
        <w:jc w:val="center"/>
        <w:rPr>
          <w:rFonts w:ascii="Times New Roman" w:eastAsia="Times New Roman" w:hAnsi="Times New Roman" w:cs="Times New Roman"/>
          <w:color w:val="auto"/>
          <w:kern w:val="0"/>
          <w:sz w:val="24"/>
          <w:szCs w:val="24"/>
          <w:lang w:eastAsia="hr-HR"/>
          <w14:ligatures w14:val="none"/>
        </w:rPr>
      </w:pPr>
      <w:r w:rsidRPr="007852DA">
        <w:rPr>
          <w:rStyle w:val="Heading1Char"/>
          <w:rFonts w:ascii="Times New Roman" w:hAnsi="Times New Roman" w:cs="Times New Roman"/>
          <w:color w:val="auto"/>
          <w:sz w:val="24"/>
          <w:szCs w:val="24"/>
        </w:rPr>
        <w:t>DIO ŠESTI</w:t>
      </w:r>
    </w:p>
    <w:p w14:paraId="302C87BE" w14:textId="77777777" w:rsidR="007D1A86" w:rsidRDefault="007D1A86" w:rsidP="007D1A86">
      <w:pPr>
        <w:pStyle w:val="Heading2"/>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NADZOR</w:t>
      </w:r>
    </w:p>
    <w:p w14:paraId="2C1BB6F3" w14:textId="073053BD" w:rsidR="00922C49" w:rsidRPr="00984B23" w:rsidRDefault="00214FDD" w:rsidP="00922C49">
      <w:pPr>
        <w:pStyle w:val="Heading3"/>
        <w:jc w:val="center"/>
        <w:rPr>
          <w:rFonts w:ascii="Times New Roman" w:eastAsia="Times New Roman" w:hAnsi="Times New Roman" w:cs="Times New Roman"/>
          <w:i/>
          <w:iCs/>
          <w:color w:val="auto"/>
          <w:sz w:val="24"/>
          <w:szCs w:val="24"/>
          <w:lang w:eastAsia="hr-HR"/>
        </w:rPr>
      </w:pPr>
      <w:r>
        <w:rPr>
          <w:rFonts w:ascii="Times New Roman" w:eastAsia="Times New Roman" w:hAnsi="Times New Roman" w:cs="Times New Roman"/>
          <w:i/>
          <w:iCs/>
          <w:color w:val="auto"/>
          <w:sz w:val="24"/>
          <w:szCs w:val="24"/>
          <w:lang w:eastAsia="hr-HR"/>
        </w:rPr>
        <w:t>N</w:t>
      </w:r>
      <w:r w:rsidR="00922C49" w:rsidRPr="00EC6400">
        <w:rPr>
          <w:rFonts w:ascii="Times New Roman" w:eastAsia="Times New Roman" w:hAnsi="Times New Roman" w:cs="Times New Roman"/>
          <w:i/>
          <w:iCs/>
          <w:color w:val="auto"/>
          <w:sz w:val="24"/>
          <w:szCs w:val="24"/>
          <w:lang w:eastAsia="hr-HR"/>
        </w:rPr>
        <w:t>adzor</w:t>
      </w:r>
    </w:p>
    <w:p w14:paraId="37605B2A" w14:textId="0C14BBF5" w:rsidR="007D1A86" w:rsidRPr="007852DA" w:rsidRDefault="007D1A86" w:rsidP="007D1A86">
      <w:pPr>
        <w:spacing w:after="0" w:line="240" w:lineRule="auto"/>
        <w:rPr>
          <w:rFonts w:ascii="Times New Roman" w:eastAsia="Times New Roman" w:hAnsi="Times New Roman" w:cs="Times New Roman"/>
          <w:kern w:val="0"/>
          <w:sz w:val="24"/>
          <w:szCs w:val="24"/>
          <w:lang w:eastAsia="hr-HR"/>
          <w14:ligatures w14:val="none"/>
        </w:rPr>
      </w:pPr>
    </w:p>
    <w:p w14:paraId="06963D9E" w14:textId="32ED0FAB" w:rsidR="007D1A86" w:rsidRPr="004303B3" w:rsidRDefault="007D1A86" w:rsidP="00A45AEF">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00D013A7" w:rsidRPr="004303B3" w:rsidDel="00842367">
        <w:rPr>
          <w:rFonts w:ascii="Times New Roman" w:eastAsia="Times New Roman" w:hAnsi="Times New Roman" w:cs="Times New Roman"/>
          <w:b/>
          <w:bCs/>
          <w:i w:val="0"/>
          <w:iCs w:val="0"/>
          <w:color w:val="auto"/>
          <w:sz w:val="24"/>
          <w:szCs w:val="24"/>
          <w:lang w:eastAsia="hr-HR"/>
        </w:rPr>
        <w:t>6</w:t>
      </w:r>
      <w:r w:rsidR="00D013A7" w:rsidRPr="004303B3">
        <w:rPr>
          <w:rFonts w:ascii="Times New Roman" w:eastAsia="Times New Roman" w:hAnsi="Times New Roman" w:cs="Times New Roman"/>
          <w:b/>
          <w:bCs/>
          <w:i w:val="0"/>
          <w:iCs w:val="0"/>
          <w:color w:val="auto"/>
          <w:sz w:val="24"/>
          <w:szCs w:val="24"/>
          <w:lang w:eastAsia="hr-HR"/>
        </w:rPr>
        <w:t>8</w:t>
      </w:r>
      <w:r w:rsidRPr="004303B3">
        <w:rPr>
          <w:rFonts w:ascii="Times New Roman" w:eastAsia="Times New Roman" w:hAnsi="Times New Roman" w:cs="Times New Roman"/>
          <w:b/>
          <w:bCs/>
          <w:i w:val="0"/>
          <w:iCs w:val="0"/>
          <w:color w:val="auto"/>
          <w:sz w:val="24"/>
          <w:szCs w:val="24"/>
          <w:lang w:eastAsia="hr-HR"/>
        </w:rPr>
        <w:t>.</w:t>
      </w:r>
    </w:p>
    <w:p w14:paraId="4CC68454" w14:textId="6409323B"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w:t>
      </w:r>
      <w:r w:rsidR="00214FDD">
        <w:rPr>
          <w:rFonts w:ascii="Times New Roman" w:eastAsia="Times New Roman" w:hAnsi="Times New Roman" w:cs="Times New Roman"/>
          <w:kern w:val="0"/>
          <w:sz w:val="24"/>
          <w:szCs w:val="24"/>
          <w:lang w:eastAsia="hr-HR"/>
          <w14:ligatures w14:val="none"/>
        </w:rPr>
        <w:t>N</w:t>
      </w:r>
      <w:r w:rsidRPr="007852DA">
        <w:rPr>
          <w:rFonts w:ascii="Times New Roman" w:eastAsia="Times New Roman" w:hAnsi="Times New Roman" w:cs="Times New Roman"/>
          <w:kern w:val="0"/>
          <w:sz w:val="24"/>
          <w:szCs w:val="24"/>
          <w:lang w:eastAsia="hr-HR"/>
          <w14:ligatures w14:val="none"/>
        </w:rPr>
        <w:t>adzor nad provedbom ovoga Zakona provodi Ministarstvo, ako ovim Zakonom nije drukčije propisano.</w:t>
      </w:r>
    </w:p>
    <w:p w14:paraId="76CF719D" w14:textId="77777777" w:rsidR="007D1A86" w:rsidRPr="007852DA" w:rsidRDefault="007D1A86" w:rsidP="007D1A86">
      <w:pPr>
        <w:spacing w:after="0" w:line="240" w:lineRule="auto"/>
        <w:ind w:firstLine="709"/>
        <w:jc w:val="both"/>
        <w:rPr>
          <w:rFonts w:ascii="Times New Roman" w:eastAsia="Calibri" w:hAnsi="Times New Roman" w:cs="Times New Roman"/>
          <w:kern w:val="0"/>
          <w:sz w:val="24"/>
          <w:szCs w:val="24"/>
          <w14:ligatures w14:val="none"/>
        </w:rPr>
      </w:pPr>
      <w:r w:rsidRPr="007852DA">
        <w:rPr>
          <w:rFonts w:ascii="Times New Roman" w:eastAsia="Times New Roman" w:hAnsi="Times New Roman" w:cs="Times New Roman"/>
          <w:kern w:val="0"/>
          <w:sz w:val="24"/>
          <w:szCs w:val="24"/>
          <w:lang w:eastAsia="hr-HR"/>
          <w14:ligatures w14:val="none"/>
        </w:rPr>
        <w:lastRenderedPageBreak/>
        <w:t xml:space="preserve">(2) </w:t>
      </w:r>
      <w:r>
        <w:rPr>
          <w:rFonts w:ascii="Times New Roman" w:eastAsia="Times New Roman" w:hAnsi="Times New Roman" w:cs="Times New Roman"/>
          <w:kern w:val="0"/>
          <w:sz w:val="24"/>
          <w:szCs w:val="24"/>
          <w:lang w:eastAsia="hr-HR"/>
          <w14:ligatures w14:val="none"/>
        </w:rPr>
        <w:t xml:space="preserve">Inspekcijski </w:t>
      </w:r>
      <w:r>
        <w:rPr>
          <w:rFonts w:ascii="Times New Roman" w:eastAsia="Calibri" w:hAnsi="Times New Roman" w:cs="Times New Roman"/>
          <w:kern w:val="0"/>
          <w:sz w:val="24"/>
          <w:szCs w:val="24"/>
          <w14:ligatures w14:val="none"/>
        </w:rPr>
        <w:t>n</w:t>
      </w:r>
      <w:r w:rsidRPr="007852DA">
        <w:rPr>
          <w:rFonts w:ascii="Times New Roman" w:eastAsia="Calibri" w:hAnsi="Times New Roman" w:cs="Times New Roman"/>
          <w:kern w:val="0"/>
          <w:sz w:val="24"/>
          <w:szCs w:val="24"/>
          <w14:ligatures w14:val="none"/>
        </w:rPr>
        <w:t>adzor nad provedbom ovog</w:t>
      </w:r>
      <w:r>
        <w:rPr>
          <w:rFonts w:ascii="Times New Roman" w:eastAsia="Calibri" w:hAnsi="Times New Roman" w:cs="Times New Roman"/>
          <w:kern w:val="0"/>
          <w:sz w:val="24"/>
          <w:szCs w:val="24"/>
          <w14:ligatures w14:val="none"/>
        </w:rPr>
        <w:t>a</w:t>
      </w:r>
      <w:r w:rsidRPr="007852DA">
        <w:rPr>
          <w:rFonts w:ascii="Times New Roman" w:eastAsia="Calibri" w:hAnsi="Times New Roman" w:cs="Times New Roman"/>
          <w:kern w:val="0"/>
          <w:sz w:val="24"/>
          <w:szCs w:val="24"/>
          <w14:ligatures w14:val="none"/>
        </w:rPr>
        <w:t xml:space="preserve"> Zakona koji se odnosi na obveze iz članka </w:t>
      </w:r>
      <w:r w:rsidRPr="007852DA" w:rsidDel="00A811E2">
        <w:rPr>
          <w:rFonts w:ascii="Times New Roman" w:eastAsia="Calibri" w:hAnsi="Times New Roman" w:cs="Times New Roman"/>
          <w:kern w:val="0"/>
          <w:sz w:val="24"/>
          <w:szCs w:val="24"/>
          <w14:ligatures w14:val="none"/>
        </w:rPr>
        <w:t>14</w:t>
      </w:r>
      <w:r w:rsidRPr="007852DA">
        <w:rPr>
          <w:rFonts w:ascii="Times New Roman" w:eastAsia="Calibri" w:hAnsi="Times New Roman" w:cs="Times New Roman"/>
          <w:kern w:val="0"/>
          <w:sz w:val="24"/>
          <w:szCs w:val="24"/>
          <w14:ligatures w14:val="none"/>
        </w:rPr>
        <w:t>. stav</w:t>
      </w:r>
      <w:r>
        <w:rPr>
          <w:rFonts w:ascii="Times New Roman" w:eastAsia="Calibri" w:hAnsi="Times New Roman" w:cs="Times New Roman"/>
          <w:kern w:val="0"/>
          <w:sz w:val="24"/>
          <w:szCs w:val="24"/>
          <w14:ligatures w14:val="none"/>
        </w:rPr>
        <w:t>a</w:t>
      </w:r>
      <w:r w:rsidRPr="007852DA">
        <w:rPr>
          <w:rFonts w:ascii="Times New Roman" w:eastAsia="Calibri" w:hAnsi="Times New Roman" w:cs="Times New Roman"/>
          <w:kern w:val="0"/>
          <w:sz w:val="24"/>
          <w:szCs w:val="24"/>
          <w14:ligatures w14:val="none"/>
        </w:rPr>
        <w:t xml:space="preserve">ka 2. i 4. </w:t>
      </w:r>
      <w:r w:rsidRPr="007852DA">
        <w:rPr>
          <w:rFonts w:ascii="Times New Roman" w:eastAsia="Calibri" w:hAnsi="Times New Roman" w:cs="Times New Roman"/>
          <w:sz w:val="24"/>
          <w:szCs w:val="24"/>
        </w:rPr>
        <w:t xml:space="preserve">ovoga Zakona </w:t>
      </w:r>
      <w:r w:rsidRPr="007852DA">
        <w:rPr>
          <w:rFonts w:ascii="Times New Roman" w:eastAsia="Calibri" w:hAnsi="Times New Roman" w:cs="Times New Roman"/>
          <w:kern w:val="0"/>
          <w:sz w:val="24"/>
          <w:szCs w:val="24"/>
          <w14:ligatures w14:val="none"/>
        </w:rPr>
        <w:t>provodi tržišna inspekcija Državnog inspektorata u području zaštite potrošača sukladno zakonu kojim se uređuje zaštita potrošača.</w:t>
      </w:r>
    </w:p>
    <w:p w14:paraId="0F4691D8" w14:textId="77777777" w:rsidR="007D1A86" w:rsidRPr="007852DA" w:rsidRDefault="007D1A86" w:rsidP="007D1A86">
      <w:pPr>
        <w:spacing w:after="0"/>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p>
    <w:p w14:paraId="2155BE0C" w14:textId="77777777" w:rsidR="007D1A86" w:rsidRPr="007852DA" w:rsidRDefault="007D1A86" w:rsidP="007D1A86">
      <w:pPr>
        <w:pStyle w:val="Heading1"/>
        <w:jc w:val="center"/>
        <w:rPr>
          <w:rFonts w:ascii="Times New Roman" w:eastAsia="Times New Roman" w:hAnsi="Times New Roman" w:cs="Times New Roman"/>
          <w:color w:val="auto"/>
          <w:kern w:val="0"/>
          <w:sz w:val="24"/>
          <w:szCs w:val="24"/>
          <w:lang w:eastAsia="hr-HR"/>
          <w14:ligatures w14:val="none"/>
        </w:rPr>
      </w:pPr>
      <w:r w:rsidRPr="007852DA">
        <w:rPr>
          <w:rStyle w:val="Heading1Char"/>
          <w:rFonts w:ascii="Times New Roman" w:hAnsi="Times New Roman" w:cs="Times New Roman"/>
          <w:color w:val="auto"/>
          <w:sz w:val="24"/>
          <w:szCs w:val="24"/>
        </w:rPr>
        <w:t>DIO SEDMI</w:t>
      </w:r>
    </w:p>
    <w:p w14:paraId="71689D23" w14:textId="77777777" w:rsidR="007D1A86" w:rsidRPr="007852DA" w:rsidRDefault="007D1A86" w:rsidP="007D1A86">
      <w:pPr>
        <w:pStyle w:val="Heading2"/>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PREKRŠAJNE ODREDBE</w:t>
      </w:r>
    </w:p>
    <w:p w14:paraId="55612C31" w14:textId="77777777" w:rsidR="007D1A86" w:rsidRPr="007852DA" w:rsidRDefault="007D1A86" w:rsidP="007D1A86">
      <w:pPr>
        <w:spacing w:after="0" w:line="240" w:lineRule="auto"/>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p>
    <w:p w14:paraId="0BE943F9"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Prekršaji investitora</w:t>
      </w:r>
    </w:p>
    <w:p w14:paraId="0EE157B7" w14:textId="77777777" w:rsidR="007D1A86" w:rsidRPr="007852DA" w:rsidRDefault="007D1A86" w:rsidP="007D1A86">
      <w:pPr>
        <w:spacing w:after="0" w:line="240" w:lineRule="auto"/>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i/>
          <w:iCs/>
          <w:kern w:val="0"/>
          <w:sz w:val="24"/>
          <w:szCs w:val="24"/>
          <w:lang w:eastAsia="hr-HR"/>
          <w14:ligatures w14:val="none"/>
        </w:rPr>
        <w:t xml:space="preserve"> </w:t>
      </w:r>
    </w:p>
    <w:p w14:paraId="75EEBA0E" w14:textId="4B7EDFB3"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00D013A7" w:rsidRPr="004303B3">
        <w:rPr>
          <w:rFonts w:ascii="Times New Roman" w:eastAsia="Times New Roman" w:hAnsi="Times New Roman" w:cs="Times New Roman"/>
          <w:b/>
          <w:bCs/>
          <w:i w:val="0"/>
          <w:iCs w:val="0"/>
          <w:color w:val="auto"/>
          <w:sz w:val="24"/>
          <w:szCs w:val="24"/>
          <w:lang w:eastAsia="hr-HR"/>
        </w:rPr>
        <w:t>69</w:t>
      </w:r>
      <w:r w:rsidRPr="004303B3">
        <w:rPr>
          <w:rFonts w:ascii="Times New Roman" w:eastAsia="Times New Roman" w:hAnsi="Times New Roman" w:cs="Times New Roman"/>
          <w:b/>
          <w:bCs/>
          <w:i w:val="0"/>
          <w:iCs w:val="0"/>
          <w:color w:val="auto"/>
          <w:sz w:val="24"/>
          <w:szCs w:val="24"/>
          <w:lang w:eastAsia="hr-HR"/>
        </w:rPr>
        <w:t>.</w:t>
      </w:r>
    </w:p>
    <w:p w14:paraId="62649C3A"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Novčanom kaznom u iznosu od 5000,00 do 10.000,00 eura kaznit će se za prekršaj pravna osoba u svojstvu investitora ako:</w:t>
      </w:r>
    </w:p>
    <w:p w14:paraId="48CA41B3" w14:textId="77777777" w:rsidR="007D1A86" w:rsidRPr="007852DA" w:rsidRDefault="007D1A86" w:rsidP="007D1A86">
      <w:pPr>
        <w:numPr>
          <w:ilvl w:val="0"/>
          <w:numId w:val="33"/>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pribavi energetski certifikat zgrade ili njezina dijela prije izdavanja uporabne dozvole (članak 14. stavak 1.)</w:t>
      </w:r>
    </w:p>
    <w:p w14:paraId="124747B2" w14:textId="77777777" w:rsidR="007D1A86" w:rsidRPr="007852DA" w:rsidRDefault="007D1A86" w:rsidP="007D1A86">
      <w:pPr>
        <w:numPr>
          <w:ilvl w:val="0"/>
          <w:numId w:val="33"/>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nove zgrade i zgrade koje se podvrgavaju značajnoj obnovi, a čija namjena ne uključuje stambenu, s više od deset parkirališnih mjesta, ne osigura postavljanje barem jednog mjesta za punjenje te kanalsku infrastrukturu, to jest cijevi za električne kabele, za barem jedno od svakih pet parkirališnih mjesta, kako bi se u kasnijoj fazi omogućilo postavljanje mjesta za punjenje električnih vozila kada se parkiralište nalazi u zgradi i kada su u slučaju značajne obnove zgrade mjerama obnove obuhvaćeni parkiralište ili električna infrastruktura zgrade, ili kada se parkiralište nalazi neposredno uz zgradu i kada su u slučaju značajne obnove zgrade mjerama obnove obuhvaćeni parkiralište ili električna infrastruktura parkirališta (članak 48. stavak 1.)</w:t>
      </w:r>
    </w:p>
    <w:p w14:paraId="53963F12" w14:textId="77777777" w:rsidR="007D1A86" w:rsidRPr="007852DA" w:rsidRDefault="007D1A86" w:rsidP="007D1A86">
      <w:pPr>
        <w:numPr>
          <w:ilvl w:val="0"/>
          <w:numId w:val="33"/>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zgradu čija namjena ne uključuje stambenu, s više od dvadeset parkirališnih mjesta, ne osigura postavljanje najmanje jednog mjesta za punjenje (članak 48. stavak 2.)</w:t>
      </w:r>
    </w:p>
    <w:p w14:paraId="45FE7359" w14:textId="77777777" w:rsidR="007D1A86" w:rsidRPr="007852DA" w:rsidRDefault="007D1A86" w:rsidP="007D1A86">
      <w:pPr>
        <w:numPr>
          <w:ilvl w:val="0"/>
          <w:numId w:val="33"/>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nove zgrade i zgrade koje se podvrgavaju značajnijoj obnovi, s više od deset parkirališnih mjesta, kada je zgrada stambene namjene, odnosno druge namjene od kojih je jedna stambena, ne osigura postavljanje kanalske infrastrukture, to jest cijevi za električne kabele, za svako parkirališno mjesto kako bi se u kasnijoj fazi omogućilo postavljanje mjesta za punjenje električnih vozila kada se parkiralište nalazi u zgradi i kada su u slučaju značajne obnove zgrade mjerama obnove obuhvaćeni parkiralište ili električna infrastruktura zgrade, ili kada se parkiralište nalazi neposredno uz zgradu i kada su u slučaju značajne obnove zgrade mjerama obnove obuhvaćeni parkiralište ili električna infrastruktura parkirališta (članak 49. stavak 1.)</w:t>
      </w:r>
    </w:p>
    <w:p w14:paraId="4D9C070E" w14:textId="77777777" w:rsidR="007D1A86" w:rsidRPr="007852DA" w:rsidRDefault="007D1A86" w:rsidP="007D1A86">
      <w:pPr>
        <w:spacing w:after="48" w:line="240" w:lineRule="auto"/>
        <w:ind w:left="708"/>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(2) Novčanom kaznom od </w:t>
      </w:r>
      <w:r w:rsidRPr="00321585">
        <w:rPr>
          <w:rFonts w:ascii="Times New Roman" w:eastAsia="Times New Roman" w:hAnsi="Times New Roman" w:cs="Times New Roman"/>
          <w:kern w:val="0"/>
          <w:sz w:val="24"/>
          <w:szCs w:val="24"/>
          <w:lang w:eastAsia="hr-HR"/>
          <w14:ligatures w14:val="none"/>
        </w:rPr>
        <w:t>2500,00 do 4500,00 eur</w:t>
      </w:r>
      <w:r w:rsidRPr="007852DA">
        <w:rPr>
          <w:rFonts w:ascii="Times New Roman" w:eastAsia="Times New Roman" w:hAnsi="Times New Roman" w:cs="Times New Roman"/>
          <w:kern w:val="0"/>
          <w:sz w:val="24"/>
          <w:szCs w:val="24"/>
          <w:lang w:eastAsia="hr-HR"/>
          <w14:ligatures w14:val="none"/>
        </w:rPr>
        <w:t xml:space="preserve">a kaznit će se investitor fizička osoba za prekršaje iz stavka 1. ovoga članka. </w:t>
      </w:r>
    </w:p>
    <w:p w14:paraId="75C7893C" w14:textId="77777777" w:rsidR="007D1A86" w:rsidRPr="007852DA" w:rsidRDefault="007D1A86" w:rsidP="007D1A86">
      <w:pPr>
        <w:spacing w:after="48" w:line="240" w:lineRule="auto"/>
        <w:ind w:left="1068"/>
        <w:contextualSpacing/>
        <w:jc w:val="both"/>
        <w:rPr>
          <w:rFonts w:ascii="Times New Roman" w:eastAsia="Times New Roman" w:hAnsi="Times New Roman" w:cs="Times New Roman"/>
          <w:kern w:val="0"/>
          <w:sz w:val="24"/>
          <w:szCs w:val="24"/>
          <w:lang w:eastAsia="hr-HR"/>
          <w14:ligatures w14:val="none"/>
        </w:rPr>
      </w:pPr>
    </w:p>
    <w:p w14:paraId="02E8CB3F" w14:textId="77777777" w:rsidR="007D1A86" w:rsidRPr="007852DA" w:rsidRDefault="007D1A86" w:rsidP="007D1A86">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p>
    <w:p w14:paraId="37C9DA86"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Prekršaji vlasnika zgrade</w:t>
      </w:r>
    </w:p>
    <w:p w14:paraId="55D107B8" w14:textId="77777777" w:rsidR="007D1A86" w:rsidRPr="007852DA" w:rsidRDefault="007D1A86" w:rsidP="007D1A86">
      <w:pPr>
        <w:spacing w:after="0" w:line="240" w:lineRule="auto"/>
        <w:rPr>
          <w:rFonts w:ascii="Times New Roman" w:eastAsia="Times New Roman" w:hAnsi="Times New Roman" w:cs="Times New Roman"/>
          <w:kern w:val="0"/>
          <w:sz w:val="24"/>
          <w:szCs w:val="24"/>
          <w:lang w:eastAsia="hr-HR"/>
          <w14:ligatures w14:val="none"/>
        </w:rPr>
      </w:pPr>
      <w:r w:rsidRPr="007852DA">
        <w:rPr>
          <w:rFonts w:ascii="Arial" w:eastAsia="Arial" w:hAnsi="Arial" w:cs="Arial"/>
          <w:i/>
          <w:iCs/>
          <w:kern w:val="0"/>
          <w:sz w:val="24"/>
          <w:szCs w:val="24"/>
          <w:lang w:eastAsia="hr-HR"/>
          <w14:ligatures w14:val="none"/>
        </w:rPr>
        <w:t xml:space="preserve"> </w:t>
      </w:r>
    </w:p>
    <w:p w14:paraId="4F2201CC" w14:textId="402F73A6"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lastRenderedPageBreak/>
        <w:t xml:space="preserve">Članak </w:t>
      </w:r>
      <w:r w:rsidR="00D013A7" w:rsidRPr="004303B3">
        <w:rPr>
          <w:rFonts w:ascii="Times New Roman" w:eastAsia="Times New Roman" w:hAnsi="Times New Roman" w:cs="Times New Roman"/>
          <w:b/>
          <w:bCs/>
          <w:i w:val="0"/>
          <w:iCs w:val="0"/>
          <w:color w:val="auto"/>
          <w:sz w:val="24"/>
          <w:szCs w:val="24"/>
          <w:lang w:eastAsia="hr-HR"/>
        </w:rPr>
        <w:t>70</w:t>
      </w:r>
      <w:r w:rsidRPr="004303B3">
        <w:rPr>
          <w:rFonts w:ascii="Times New Roman" w:eastAsia="Times New Roman" w:hAnsi="Times New Roman" w:cs="Times New Roman"/>
          <w:b/>
          <w:bCs/>
          <w:i w:val="0"/>
          <w:iCs w:val="0"/>
          <w:color w:val="auto"/>
          <w:sz w:val="24"/>
          <w:szCs w:val="24"/>
          <w:lang w:eastAsia="hr-HR"/>
        </w:rPr>
        <w:t>.</w:t>
      </w:r>
    </w:p>
    <w:p w14:paraId="66ABD4C9"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Novčanom kaznom u iznosu od 3000,00 do 6000,00 eura kaznit će se za prekršaj pravna osoba kao vlasnik zgrade ako:</w:t>
      </w:r>
    </w:p>
    <w:p w14:paraId="690F0F83" w14:textId="77777777" w:rsidR="007D1A86" w:rsidRPr="007852DA" w:rsidRDefault="007D1A86" w:rsidP="007D1A86">
      <w:pPr>
        <w:numPr>
          <w:ilvl w:val="0"/>
          <w:numId w:val="3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osigura redoviti pregled dostupnih dijelova sustava grijanja ili kombiniranog sustava grijanja i ventilacije prostora efektivne nazivne snage veće od 70 kW, poput generatora topline, sustava kontrole i cirkulacijske pumpe ili pumpi koji se upotrebljavaju za grijanje zgrada, najmanje jednom u deset godina (članak 18. stavak 1.)</w:t>
      </w:r>
    </w:p>
    <w:p w14:paraId="01D31565" w14:textId="77777777" w:rsidR="007D1A86" w:rsidRPr="007852DA" w:rsidRDefault="007D1A86" w:rsidP="007D1A86">
      <w:pPr>
        <w:numPr>
          <w:ilvl w:val="0"/>
          <w:numId w:val="34"/>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osigura redoviti pregled dostupnih dijelova sustava hlađenja ili klimatizacije, odnosno kombiniranih sustava klimatizacije i ventilacije efektivne nazivne snage veće od 70 kW, najmanje jednom u deset godina (članak 19. stavak 1.)</w:t>
      </w:r>
    </w:p>
    <w:p w14:paraId="19E88063" w14:textId="77777777" w:rsidR="007D1A86" w:rsidRPr="00203B89" w:rsidRDefault="007D1A86" w:rsidP="007D1A86">
      <w:pPr>
        <w:numPr>
          <w:ilvl w:val="0"/>
          <w:numId w:val="34"/>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osigura opremanje nestambene zgrade, čija je efektivna nazivna snaga sustava grijanja ili kombiniranog sustava grijanja i ventilacije prostora, sustava hlađenja ili klimatizacije, odnosno kombiniranih sustava klimatizacije i ventilacije veća od 290 kW, sustavima automatizacije i upravljanja zgradom i ne osigura dokaz izrađen od ovlaštenog inženjera odgovarajuće struke da nije moguće izvesti odgovarajuće tehničko rješenje ili je mogućnost izvođenja rješenja takva da bi uložena vrijednost bila u bitnom nerazmjeru u odnosu na korist (članak 20. stavak 1</w:t>
      </w:r>
      <w:r w:rsidRPr="007A3CFE">
        <w:rPr>
          <w:rFonts w:ascii="Times New Roman" w:eastAsia="Times New Roman" w:hAnsi="Times New Roman" w:cs="Times New Roman"/>
          <w:kern w:val="0"/>
          <w:sz w:val="24"/>
          <w:szCs w:val="24"/>
          <w:lang w:eastAsia="hr-HR"/>
          <w14:ligatures w14:val="none"/>
        </w:rPr>
        <w:t>.</w:t>
      </w:r>
      <w:r w:rsidRPr="007A3CFE">
        <w:rPr>
          <w:rFonts w:ascii="Times New Roman" w:eastAsia="Times New Roman" w:hAnsi="Times New Roman" w:cs="Times New Roman"/>
          <w:sz w:val="24"/>
          <w:szCs w:val="24"/>
          <w:lang w:eastAsia="hr-HR"/>
        </w:rPr>
        <w:t xml:space="preserve"> i stavak 2.</w:t>
      </w:r>
      <w:r w:rsidRPr="007A3CFE">
        <w:rPr>
          <w:rFonts w:ascii="Times New Roman" w:eastAsia="Times New Roman" w:hAnsi="Times New Roman" w:cs="Times New Roman"/>
          <w:kern w:val="0"/>
          <w:sz w:val="24"/>
          <w:szCs w:val="24"/>
          <w:lang w:eastAsia="hr-HR"/>
          <w14:ligatures w14:val="none"/>
        </w:rPr>
        <w:t>)</w:t>
      </w:r>
    </w:p>
    <w:p w14:paraId="07920E64" w14:textId="77777777" w:rsidR="007D1A86" w:rsidRPr="007852DA" w:rsidRDefault="007D1A86" w:rsidP="007D1A86">
      <w:pPr>
        <w:numPr>
          <w:ilvl w:val="0"/>
          <w:numId w:val="3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pribavi energetski certifikat zgrade ili njezina posebnog dijela prije prodaje, iznajmljivanja, davanja u zakup ili davanja na leasing (članak 14. stavak 2. točka  1.)</w:t>
      </w:r>
    </w:p>
    <w:p w14:paraId="093ED432" w14:textId="77777777" w:rsidR="007D1A86" w:rsidRPr="00CE1B91" w:rsidRDefault="007D1A86" w:rsidP="007D1A86">
      <w:pPr>
        <w:numPr>
          <w:ilvl w:val="0"/>
          <w:numId w:val="3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kupcu, najmoprimcu, zakupcu, odnosno primatelju leasinga ne preda energetski </w:t>
      </w:r>
      <w:r w:rsidRPr="00CE1B91">
        <w:rPr>
          <w:rFonts w:ascii="Times New Roman" w:eastAsia="Times New Roman" w:hAnsi="Times New Roman" w:cs="Times New Roman"/>
          <w:kern w:val="0"/>
          <w:sz w:val="24"/>
          <w:szCs w:val="24"/>
          <w:lang w:eastAsia="hr-HR"/>
          <w14:ligatures w14:val="none"/>
        </w:rPr>
        <w:t>certifikat ili njegovu fotokopiju (članak 14. stavak 2. točka 2.)</w:t>
      </w:r>
    </w:p>
    <w:p w14:paraId="4A5F28AD" w14:textId="77777777" w:rsidR="007D1A86" w:rsidRPr="00CE1B91" w:rsidRDefault="007D1A86" w:rsidP="007D1A86">
      <w:pPr>
        <w:numPr>
          <w:ilvl w:val="0"/>
          <w:numId w:val="3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CE1B91">
        <w:rPr>
          <w:rFonts w:ascii="Times New Roman" w:eastAsia="Times New Roman" w:hAnsi="Times New Roman" w:cs="Times New Roman"/>
          <w:kern w:val="0"/>
          <w:sz w:val="24"/>
          <w:szCs w:val="24"/>
          <w:lang w:eastAsia="hr-HR"/>
          <w14:ligatures w14:val="none"/>
        </w:rPr>
        <w:t>u oglasima za prodaju, iznajmljivanje, davanje u zakup ili davanje na leasing koji se objavljuje u medijima ne izrazi energetsko svojstvo zgrade ili njezina posebnog dijela (članak 14. stavak 2. točka  4.)</w:t>
      </w:r>
    </w:p>
    <w:p w14:paraId="3FA85CA0" w14:textId="77777777" w:rsidR="007D1A86" w:rsidRPr="00CE1B91" w:rsidRDefault="007D1A86" w:rsidP="007D1A86">
      <w:pPr>
        <w:numPr>
          <w:ilvl w:val="0"/>
          <w:numId w:val="3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CE1B91">
        <w:rPr>
          <w:rFonts w:ascii="Times New Roman" w:eastAsia="Times New Roman" w:hAnsi="Times New Roman" w:cs="Times New Roman"/>
          <w:kern w:val="0"/>
          <w:sz w:val="24"/>
          <w:szCs w:val="24"/>
          <w:lang w:eastAsia="hr-HR"/>
          <w14:ligatures w14:val="none"/>
        </w:rPr>
        <w:t>javno ne izloži energetski certifikat zgrade javne namjene čija ukupna korisna površina prelazi 250 m2, na  vidljivom mjestu u toj zgradi koje je lako dostupno svim posjetiteljima zgrade (članak 15.)</w:t>
      </w:r>
    </w:p>
    <w:p w14:paraId="578B34B9" w14:textId="77777777" w:rsidR="007D1A86" w:rsidRPr="007852DA" w:rsidRDefault="007D1A86" w:rsidP="007D1A86">
      <w:pPr>
        <w:numPr>
          <w:ilvl w:val="0"/>
          <w:numId w:val="34"/>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nove zgrade i zgrade koje se podvrgavaju značajnoj obnovi, a čija namjena ne uključuje stambenu, s više od deset parkirališnih mjesta, ne osigura postavljanje barem jednog mjesta za punjenje te kanalsku infrastrukturu, to jest cijevi za električne kabele, za barem jedno od svakih pet parkirališnih mjesta, kako bi se u kasnijoj fazi omogućilo postavljanje mjesta za punjenje električnih vozila kada se parkiralište nalazi u zgradi i kada su u slučaju značajne obnove zgrade mjerama obnove obuhvaćeni parkiralište ili električna infrastruktura zgrade, ili kada se parkiralište nalazi neposredno uz zgradu i kada su u slučaju značajne obnove mjerama obnove obuhvaćeni parkiralište ili električna infrastruktura parkirališta (članak 48. stavak 1.)</w:t>
      </w:r>
    </w:p>
    <w:p w14:paraId="12728AC1" w14:textId="77777777" w:rsidR="007D1A86" w:rsidRPr="007852DA" w:rsidRDefault="007D1A86" w:rsidP="007D1A86">
      <w:pPr>
        <w:numPr>
          <w:ilvl w:val="0"/>
          <w:numId w:val="34"/>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zgradu čija namjena ne uključuje stambenu, s više od dvadeset parkirališnih mjesta, ne osigura postavljanje najmanje jednog mjesta za punjenje (članak 48. stavak 2.)</w:t>
      </w:r>
    </w:p>
    <w:p w14:paraId="4F41D705" w14:textId="77777777" w:rsidR="007D1A86" w:rsidRPr="007852DA" w:rsidRDefault="007D1A86" w:rsidP="007D1A86">
      <w:pPr>
        <w:numPr>
          <w:ilvl w:val="0"/>
          <w:numId w:val="34"/>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za nove zgrade i zgrade koje se podvrgavaju značajnijoj obnovi, s više od deset parkirališnih mjesta, kada je zgrada stambene namjene, odnosno druge namjene od kojih je jedna stambena, ne osigura postavljanje kanalske infrastrukture, to jest cijevi za električne kabele, za svako parkirališno mjesto kako bi se u kasnijoj fazi omogućilo postavljanje mjesta za punjenje električnih vozila kada se parkiralište nalazi u zgradi i kada su u slučaju značajne obnove mjerama obnove obuhvaćeni parkiralište ili električna infrastruktura zgrade, ili kada se parkiralište nalazi neposredno uz zgradu i kada su u slučaju značajne obnove mjerama obnove </w:t>
      </w:r>
      <w:r w:rsidRPr="007852DA">
        <w:rPr>
          <w:rFonts w:ascii="Times New Roman" w:eastAsia="Times New Roman" w:hAnsi="Times New Roman" w:cs="Times New Roman"/>
          <w:kern w:val="0"/>
          <w:sz w:val="24"/>
          <w:szCs w:val="24"/>
          <w:lang w:eastAsia="hr-HR"/>
          <w14:ligatures w14:val="none"/>
        </w:rPr>
        <w:lastRenderedPageBreak/>
        <w:t>obuhvaćeni parkiralište ili električna infrastruktura parkirališta (članak 49. stavak 1.).</w:t>
      </w:r>
    </w:p>
    <w:p w14:paraId="2BE2AA8B"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Novčanom kaznom u iznosu od 1000,00 do 2000,00 eura kaznit će se vlasnik zgrade fizička osoba za prekršaj iz stavka 1. ovoga članka.</w:t>
      </w:r>
    </w:p>
    <w:p w14:paraId="31B5542A"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Novčanom kaznom u iznosu od 3000,00 do 6000,00 eura kaznit će se za prekršaj pravna osoba ovlašteni posrednik u prometu nekretnina ako u oglasu o prodaji, iznajmljivanju, davanju na leasing ili u zakup koji se objavljuje u medijima ne navede energetski razred zgrade, odnosno njezinog posebnog dijela (članak 14. stavak 4.).</w:t>
      </w:r>
    </w:p>
    <w:p w14:paraId="146A958B"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Novčanom kaznom u iznosu od 1000,00 do 2000,00 eura kaznit će se ovlašteni posrednik u prometu nekretnina fizička osoba za prekršaj iz stavka 3. ovoga članka.</w:t>
      </w:r>
    </w:p>
    <w:p w14:paraId="57F7B782" w14:textId="77777777" w:rsidR="007D1A86" w:rsidRPr="007852DA" w:rsidRDefault="007D1A86" w:rsidP="007D1A86">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p>
    <w:p w14:paraId="5547D10A" w14:textId="388660AD"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 xml:space="preserve">Prekršaji osoba ovlaštenih za energetsko certificiranje i energetski pregled zgrade te ovlaštenih za neovisnu kontrolu </w:t>
      </w:r>
    </w:p>
    <w:p w14:paraId="3F2B4C2B" w14:textId="77777777" w:rsidR="007D1A86" w:rsidRPr="007852DA" w:rsidRDefault="007D1A86" w:rsidP="007D1A86">
      <w:pPr>
        <w:spacing w:after="0" w:line="240" w:lineRule="auto"/>
        <w:rPr>
          <w:rFonts w:ascii="Times New Roman" w:eastAsia="Times New Roman" w:hAnsi="Times New Roman" w:cs="Times New Roman"/>
          <w:kern w:val="0"/>
          <w:sz w:val="24"/>
          <w:szCs w:val="24"/>
          <w:lang w:eastAsia="hr-HR"/>
          <w14:ligatures w14:val="none"/>
        </w:rPr>
      </w:pPr>
      <w:r w:rsidRPr="007852DA">
        <w:rPr>
          <w:rFonts w:ascii="Arial" w:eastAsia="Arial" w:hAnsi="Arial" w:cs="Arial"/>
          <w:i/>
          <w:iCs/>
          <w:kern w:val="0"/>
          <w:sz w:val="24"/>
          <w:szCs w:val="24"/>
          <w:lang w:eastAsia="hr-HR"/>
          <w14:ligatures w14:val="none"/>
        </w:rPr>
        <w:t xml:space="preserve"> </w:t>
      </w:r>
    </w:p>
    <w:p w14:paraId="7B15D7CC" w14:textId="16378E90"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00D013A7" w:rsidRPr="004303B3">
        <w:rPr>
          <w:rFonts w:ascii="Times New Roman" w:eastAsia="Times New Roman" w:hAnsi="Times New Roman" w:cs="Times New Roman"/>
          <w:b/>
          <w:bCs/>
          <w:i w:val="0"/>
          <w:iCs w:val="0"/>
          <w:color w:val="auto"/>
          <w:sz w:val="24"/>
          <w:szCs w:val="24"/>
          <w:lang w:eastAsia="hr-HR"/>
        </w:rPr>
        <w:t>71</w:t>
      </w:r>
      <w:r w:rsidRPr="004303B3">
        <w:rPr>
          <w:rFonts w:ascii="Times New Roman" w:eastAsia="Times New Roman" w:hAnsi="Times New Roman" w:cs="Times New Roman"/>
          <w:b/>
          <w:bCs/>
          <w:i w:val="0"/>
          <w:iCs w:val="0"/>
          <w:color w:val="auto"/>
          <w:sz w:val="24"/>
          <w:szCs w:val="24"/>
          <w:lang w:eastAsia="hr-HR"/>
        </w:rPr>
        <w:t>.</w:t>
      </w:r>
    </w:p>
    <w:p w14:paraId="1004A692" w14:textId="4D8F3D5F"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Novčanom kaznom u iznosu od 1900,00 do 3300,00 eura kaznit će se za prekršaj fizička osoba ovlaštena za energetsko certificiranje i energetski pregled zgrade ako:</w:t>
      </w:r>
    </w:p>
    <w:p w14:paraId="1D76F373" w14:textId="77777777" w:rsidR="007D1A86" w:rsidRPr="007852DA" w:rsidRDefault="007D1A86" w:rsidP="007D1A86">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poslove za koje je ovlaštena ne obavlja stručno, samostalno, neovisno ili nepristrano (članak  27. stavak 1.)</w:t>
      </w:r>
    </w:p>
    <w:p w14:paraId="77665665" w14:textId="77777777" w:rsidR="007D1A86" w:rsidRPr="007852DA" w:rsidRDefault="007D1A86" w:rsidP="007D1A86">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energetski certifikat, energetski pregled zgrade ili redoviti pregled sustava grijanja i sustava hlađenja ili klimatizacije u zgradi ne izradi točno i u skladu s važećim propisima i pravilima struke (članak 27. stavak 2.)</w:t>
      </w:r>
    </w:p>
    <w:p w14:paraId="2C0D55CE" w14:textId="77777777" w:rsidR="007D1A86" w:rsidRPr="007852DA" w:rsidRDefault="007D1A86" w:rsidP="007D1A86">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vodi evidenciju o izdanim energetskim certifikatima, obavljenim energetskim pregledima zgrade i redovitim pregledima sustava grijanja i sustava hlađenja ili klimatizacije u zgradi (članak  27. stavak 3. točka  1.)</w:t>
      </w:r>
    </w:p>
    <w:p w14:paraId="16A19615" w14:textId="77777777" w:rsidR="007D1A86" w:rsidRPr="007852DA" w:rsidRDefault="007D1A86" w:rsidP="007D1A86">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čuva propisanu dokumentaciju najmanje deset godina (članak 27. stavak 3. točka  3.)</w:t>
      </w:r>
    </w:p>
    <w:p w14:paraId="500759BA" w14:textId="77777777" w:rsidR="007D1A86" w:rsidRPr="007852DA" w:rsidRDefault="007D1A86" w:rsidP="007D1A86">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obavijesti Ministarstvo o svakoj promjeni koja se odnosi na uvjete izdavanja ovlaštenja u roku od osam dana od nastale promjene (članak 27. stavak 4.)</w:t>
      </w:r>
    </w:p>
    <w:p w14:paraId="450A13F4" w14:textId="77777777" w:rsidR="007D1A86" w:rsidRPr="007852DA" w:rsidRDefault="007D1A86" w:rsidP="007D1A86">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izda energetski certifikat, obavi energetski pregled zgrade ili redoviti pregled sustava grijanja i sustava hlađenja ili klimatizacije unatoč zabrani iz članka </w:t>
      </w:r>
      <w:r w:rsidRPr="007852DA" w:rsidDel="00A811E2">
        <w:rPr>
          <w:rFonts w:ascii="Times New Roman" w:eastAsia="Times New Roman" w:hAnsi="Times New Roman" w:cs="Times New Roman"/>
          <w:kern w:val="0"/>
          <w:sz w:val="24"/>
          <w:szCs w:val="24"/>
          <w:lang w:eastAsia="hr-HR"/>
          <w14:ligatures w14:val="none"/>
        </w:rPr>
        <w:t>28</w:t>
      </w:r>
      <w:r w:rsidRPr="007852DA">
        <w:rPr>
          <w:rFonts w:ascii="Times New Roman" w:eastAsia="Times New Roman" w:hAnsi="Times New Roman" w:cs="Times New Roman"/>
          <w:kern w:val="0"/>
          <w:sz w:val="24"/>
          <w:szCs w:val="24"/>
          <w:lang w:eastAsia="hr-HR"/>
          <w14:ligatures w14:val="none"/>
        </w:rPr>
        <w:t>. ovoga Zakona.</w:t>
      </w:r>
    </w:p>
    <w:p w14:paraId="2EAC5A3F" w14:textId="77777777"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Novčanom kaznom u iznosu od 6000,00 do 9000,00 eura kaznit će se za prekršaj pravna osoba ovlaštena za neovisnu kontrolu energetskog certifikata i izvješća o redovitom pregledu sustava grijanja i sustava hlađenja ili klimatizacije u zgradi ako:</w:t>
      </w:r>
    </w:p>
    <w:p w14:paraId="250EFE3A" w14:textId="77777777" w:rsidR="007D1A86" w:rsidRPr="007852DA" w:rsidRDefault="007D1A86" w:rsidP="007D1A86">
      <w:pPr>
        <w:numPr>
          <w:ilvl w:val="0"/>
          <w:numId w:val="36"/>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po nalogu Ministarstva ne provodi neovisni sustav kontrole (članak 34. stavak 1.)</w:t>
      </w:r>
    </w:p>
    <w:p w14:paraId="4B3BBAA8" w14:textId="77777777" w:rsidR="007D1A86" w:rsidRPr="007852DA" w:rsidRDefault="007D1A86" w:rsidP="007D1A86">
      <w:pPr>
        <w:numPr>
          <w:ilvl w:val="0"/>
          <w:numId w:val="36"/>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poslove neovisnog sustava kontrole ne obavlja stručno, samostalno, neovisno ili nepristrano (članak 37. stavak 1.)</w:t>
      </w:r>
    </w:p>
    <w:p w14:paraId="4D7492BA" w14:textId="77777777" w:rsidR="007D1A86" w:rsidRPr="007852DA" w:rsidRDefault="007D1A86" w:rsidP="007D1A86">
      <w:pPr>
        <w:numPr>
          <w:ilvl w:val="0"/>
          <w:numId w:val="36"/>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vodi evidenciju o provedenim kontrolama (članak 37. stavak 2. točka  1.)</w:t>
      </w:r>
    </w:p>
    <w:p w14:paraId="0C2DBF4B" w14:textId="77777777" w:rsidR="007D1A86" w:rsidRPr="007852DA" w:rsidRDefault="007D1A86" w:rsidP="007D1A86">
      <w:pPr>
        <w:numPr>
          <w:ilvl w:val="0"/>
          <w:numId w:val="36"/>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čuva propisanu dokumentaciju najmanje 10 godina (članak 37. stavak 2. točka  2.)</w:t>
      </w:r>
    </w:p>
    <w:p w14:paraId="52104BEE" w14:textId="77777777" w:rsidR="007D1A86" w:rsidRPr="007852DA" w:rsidRDefault="007D1A86" w:rsidP="007D1A86">
      <w:pPr>
        <w:numPr>
          <w:ilvl w:val="0"/>
          <w:numId w:val="36"/>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dostavlja Ministarstvu izvješća o obavljenoj kontroli (članak 37. stavak 2. točka  3.)</w:t>
      </w:r>
    </w:p>
    <w:p w14:paraId="563DBF54" w14:textId="77777777" w:rsidR="007D1A86" w:rsidRPr="007852DA" w:rsidRDefault="007D1A86" w:rsidP="007D1A86">
      <w:pPr>
        <w:numPr>
          <w:ilvl w:val="0"/>
          <w:numId w:val="36"/>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obavijesti Ministarstvo o svakoj promjeni koja se odnosi na uvjete izdavanja ovlaštenja u roku od osam dana od nastale promjene (članak 37. stavak 3.)</w:t>
      </w:r>
    </w:p>
    <w:p w14:paraId="19E1D980" w14:textId="77777777" w:rsidR="007D1A86" w:rsidRPr="007852DA" w:rsidRDefault="007D1A86" w:rsidP="007D1A86">
      <w:pPr>
        <w:numPr>
          <w:ilvl w:val="0"/>
          <w:numId w:val="36"/>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obavi kontrolu energetskog certifikata i izvješća o redovitom pregledu sustava grijanja i sustava hlađenja ili klimatizacije u zgradi unatoč zabrani iz članka 38. ovoga Zakona.</w:t>
      </w:r>
    </w:p>
    <w:p w14:paraId="0861D121" w14:textId="77777777" w:rsidR="007D1A86" w:rsidRPr="007852DA" w:rsidRDefault="007D1A86" w:rsidP="007D1A86">
      <w:pPr>
        <w:spacing w:after="0" w:line="240" w:lineRule="auto"/>
        <w:jc w:val="both"/>
        <w:rPr>
          <w:rFonts w:ascii="Times New Roman" w:eastAsia="Times New Roman" w:hAnsi="Times New Roman" w:cs="Times New Roman"/>
          <w:kern w:val="0"/>
          <w:sz w:val="24"/>
          <w:szCs w:val="24"/>
          <w:lang w:eastAsia="hr-HR"/>
          <w14:ligatures w14:val="none"/>
        </w:rPr>
      </w:pPr>
    </w:p>
    <w:p w14:paraId="2BA0995C" w14:textId="77777777" w:rsidR="007D1A86" w:rsidRPr="007852DA" w:rsidRDefault="007D1A86" w:rsidP="007D1A86">
      <w:pPr>
        <w:pStyle w:val="Heading1"/>
        <w:jc w:val="center"/>
        <w:rPr>
          <w:rFonts w:ascii="Times New Roman" w:eastAsia="Times New Roman" w:hAnsi="Times New Roman" w:cs="Times New Roman"/>
          <w:color w:val="auto"/>
          <w:kern w:val="0"/>
          <w:sz w:val="24"/>
          <w:szCs w:val="24"/>
          <w:lang w:eastAsia="hr-HR"/>
          <w14:ligatures w14:val="none"/>
        </w:rPr>
      </w:pPr>
      <w:r w:rsidRPr="007852DA">
        <w:rPr>
          <w:rStyle w:val="Heading1Char"/>
          <w:rFonts w:ascii="Times New Roman" w:hAnsi="Times New Roman" w:cs="Times New Roman"/>
          <w:color w:val="auto"/>
          <w:sz w:val="24"/>
          <w:szCs w:val="24"/>
        </w:rPr>
        <w:lastRenderedPageBreak/>
        <w:t>DIO OSMI</w:t>
      </w:r>
    </w:p>
    <w:p w14:paraId="4B282501" w14:textId="77777777" w:rsidR="007D1A86" w:rsidRPr="007852DA" w:rsidRDefault="007D1A86" w:rsidP="007D1A86">
      <w:pPr>
        <w:pStyle w:val="Heading2"/>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PRIJELAZNE I ZAVRŠNE ODREDBE</w:t>
      </w:r>
    </w:p>
    <w:p w14:paraId="5E20753F" w14:textId="77777777" w:rsidR="007D1A86" w:rsidRPr="007852DA" w:rsidRDefault="007D1A86" w:rsidP="007D1A86">
      <w:pPr>
        <w:spacing w:after="0" w:line="240" w:lineRule="auto"/>
        <w:jc w:val="center"/>
        <w:rPr>
          <w:rFonts w:ascii="Times New Roman" w:eastAsia="Times New Roman" w:hAnsi="Times New Roman" w:cs="Times New Roman"/>
          <w:kern w:val="0"/>
          <w:sz w:val="24"/>
          <w:szCs w:val="24"/>
          <w:lang w:eastAsia="hr-HR"/>
          <w14:ligatures w14:val="none"/>
        </w:rPr>
      </w:pPr>
    </w:p>
    <w:p w14:paraId="1E3EE295" w14:textId="77777777" w:rsidR="007D1A86"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Započeti postupci i stupanja na snagu</w:t>
      </w:r>
    </w:p>
    <w:p w14:paraId="0FD9FD86" w14:textId="77777777" w:rsidR="00AC6339" w:rsidRPr="00AC6339" w:rsidRDefault="00AC6339" w:rsidP="00AC6339">
      <w:pPr>
        <w:rPr>
          <w:lang w:eastAsia="hr-HR"/>
        </w:rPr>
      </w:pPr>
    </w:p>
    <w:p w14:paraId="6D8728CC" w14:textId="640986E7"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00D013A7" w:rsidRPr="004303B3">
        <w:rPr>
          <w:rFonts w:ascii="Times New Roman" w:eastAsia="Times New Roman" w:hAnsi="Times New Roman" w:cs="Times New Roman"/>
          <w:b/>
          <w:bCs/>
          <w:i w:val="0"/>
          <w:iCs w:val="0"/>
          <w:color w:val="auto"/>
          <w:sz w:val="24"/>
          <w:szCs w:val="24"/>
          <w:lang w:eastAsia="hr-HR"/>
        </w:rPr>
        <w:t>72</w:t>
      </w:r>
      <w:r w:rsidRPr="004303B3">
        <w:rPr>
          <w:rFonts w:ascii="Times New Roman" w:eastAsia="Times New Roman" w:hAnsi="Times New Roman" w:cs="Times New Roman"/>
          <w:b/>
          <w:bCs/>
          <w:i w:val="0"/>
          <w:iCs w:val="0"/>
          <w:color w:val="auto"/>
          <w:sz w:val="24"/>
          <w:szCs w:val="24"/>
          <w:lang w:eastAsia="hr-HR"/>
        </w:rPr>
        <w:t>.</w:t>
      </w:r>
    </w:p>
    <w:p w14:paraId="7534FC90" w14:textId="77777777" w:rsidR="007D1A86" w:rsidRDefault="007D1A86" w:rsidP="0075479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Postupci započeti prema odredbama </w:t>
      </w:r>
      <w:bookmarkStart w:id="4" w:name="_Hlk204242530"/>
      <w:r w:rsidRPr="007852DA">
        <w:rPr>
          <w:rFonts w:ascii="Times New Roman" w:eastAsia="Times New Roman" w:hAnsi="Times New Roman" w:cs="Times New Roman"/>
          <w:kern w:val="0"/>
          <w:sz w:val="24"/>
          <w:szCs w:val="24"/>
          <w:lang w:eastAsia="hr-HR"/>
          <w14:ligatures w14:val="none"/>
        </w:rPr>
        <w:t xml:space="preserve">Zakona o gradnji („Narodne novine“, broj 153/13, 20/17, 39/19, 125/19 i 145/24) do dana stupanja na snagu ovoga Zakona </w:t>
      </w:r>
      <w:bookmarkEnd w:id="4"/>
      <w:r w:rsidRPr="007852DA">
        <w:rPr>
          <w:rFonts w:ascii="Times New Roman" w:eastAsia="Times New Roman" w:hAnsi="Times New Roman" w:cs="Times New Roman"/>
          <w:kern w:val="0"/>
          <w:sz w:val="24"/>
          <w:szCs w:val="24"/>
          <w:lang w:eastAsia="hr-HR"/>
          <w14:ligatures w14:val="none"/>
        </w:rPr>
        <w:t>koji se odnose područje energetske učinkovitosti u zgradarstvu, energetske  obnove  i dekarbonizacije zgrada dovršit će se po odredbama tog Zakona.</w:t>
      </w:r>
    </w:p>
    <w:p w14:paraId="034DC455" w14:textId="77777777" w:rsidR="004303B3" w:rsidRDefault="004303B3" w:rsidP="00754794">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19CF0DF5" w14:textId="29D4BF7D" w:rsidR="00DD4EA7" w:rsidRDefault="00DD4EA7" w:rsidP="004C4DC7">
      <w:pPr>
        <w:pStyle w:val="Heading3"/>
        <w:jc w:val="center"/>
        <w:rPr>
          <w:rFonts w:ascii="Times New Roman" w:eastAsia="Times New Roman" w:hAnsi="Times New Roman" w:cs="Times New Roman"/>
          <w:i/>
          <w:iCs/>
          <w:color w:val="auto"/>
          <w:sz w:val="24"/>
          <w:szCs w:val="24"/>
          <w:lang w:eastAsia="hr-HR"/>
        </w:rPr>
      </w:pPr>
      <w:r w:rsidRPr="00D212C5">
        <w:rPr>
          <w:rFonts w:ascii="Times New Roman" w:eastAsia="Times New Roman" w:hAnsi="Times New Roman" w:cs="Times New Roman"/>
          <w:i/>
          <w:iCs/>
          <w:color w:val="auto"/>
          <w:sz w:val="24"/>
          <w:szCs w:val="24"/>
          <w:lang w:eastAsia="hr-HR"/>
        </w:rPr>
        <w:t xml:space="preserve">Iznimke </w:t>
      </w:r>
      <w:r w:rsidR="004C4DC7" w:rsidRPr="00D212C5">
        <w:rPr>
          <w:rFonts w:ascii="Times New Roman" w:eastAsia="Times New Roman" w:hAnsi="Times New Roman" w:cs="Times New Roman"/>
          <w:i/>
          <w:iCs/>
          <w:color w:val="auto"/>
          <w:sz w:val="24"/>
          <w:szCs w:val="24"/>
          <w:lang w:eastAsia="hr-HR"/>
        </w:rPr>
        <w:t>za financijske poticaje za ugradnju samostalnih kotlova na fosilna goriva</w:t>
      </w:r>
    </w:p>
    <w:p w14:paraId="7EBC7EFC" w14:textId="77777777" w:rsidR="004C4DC7" w:rsidRPr="00D212C5" w:rsidRDefault="004C4DC7" w:rsidP="00D212C5">
      <w:pPr>
        <w:rPr>
          <w:lang w:eastAsia="hr-HR"/>
        </w:rPr>
      </w:pPr>
    </w:p>
    <w:p w14:paraId="0CCA143B" w14:textId="5C894021" w:rsidR="007D1A86" w:rsidRPr="004303B3" w:rsidRDefault="007D1A86" w:rsidP="00A45AEF">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00D013A7" w:rsidRPr="004303B3">
        <w:rPr>
          <w:rFonts w:ascii="Times New Roman" w:eastAsia="Times New Roman" w:hAnsi="Times New Roman" w:cs="Times New Roman"/>
          <w:b/>
          <w:bCs/>
          <w:i w:val="0"/>
          <w:iCs w:val="0"/>
          <w:color w:val="auto"/>
          <w:sz w:val="24"/>
          <w:szCs w:val="24"/>
          <w:lang w:eastAsia="hr-HR"/>
        </w:rPr>
        <w:t>73</w:t>
      </w:r>
      <w:r w:rsidRPr="004303B3">
        <w:rPr>
          <w:rFonts w:ascii="Times New Roman" w:eastAsia="Times New Roman" w:hAnsi="Times New Roman" w:cs="Times New Roman"/>
          <w:b/>
          <w:bCs/>
          <w:i w:val="0"/>
          <w:iCs w:val="0"/>
          <w:color w:val="auto"/>
          <w:sz w:val="24"/>
          <w:szCs w:val="24"/>
          <w:lang w:eastAsia="hr-HR"/>
        </w:rPr>
        <w:t>.</w:t>
      </w:r>
    </w:p>
    <w:p w14:paraId="3F76CEE9" w14:textId="77777777" w:rsidR="007D1A86" w:rsidRPr="007852DA" w:rsidRDefault="007D1A86" w:rsidP="007D1A86">
      <w:pPr>
        <w:spacing w:after="0" w:line="240" w:lineRule="atLeast"/>
        <w:ind w:firstLine="709"/>
        <w:jc w:val="both"/>
        <w:rPr>
          <w:rFonts w:ascii="Times New Roman" w:eastAsia="Times New Roman" w:hAnsi="Times New Roman" w:cs="Times New Roman"/>
          <w:kern w:val="0"/>
          <w:sz w:val="24"/>
          <w:szCs w:val="24"/>
          <w:lang w:eastAsia="hr-HR"/>
          <w14:ligatures w14:val="none"/>
        </w:rPr>
      </w:pPr>
    </w:p>
    <w:p w14:paraId="4BEC9251" w14:textId="5969CBD3" w:rsidR="007D1A86" w:rsidRPr="007852DA" w:rsidRDefault="007D1A86" w:rsidP="0075479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Iznimno od članka 53. stavka 4. ovoga Zakona financijski poticaji za ugradnju samostalnih kotlova na fosilna goriva mogu se davati za ulaganja odabrana prije 1. siječnja 2025. godine u skladu s Uredbom (EU) 2021/241, člankom 7. stavkom 1. točkom (h) podtočka i. </w:t>
      </w:r>
      <w:r w:rsidR="00A462D8" w:rsidRPr="007852DA">
        <w:rPr>
          <w:rFonts w:ascii="Times New Roman" w:eastAsia="Times New Roman" w:hAnsi="Times New Roman" w:cs="Times New Roman"/>
          <w:kern w:val="0"/>
          <w:sz w:val="24"/>
          <w:szCs w:val="24"/>
          <w:lang w:eastAsia="hr-HR"/>
          <w14:ligatures w14:val="none"/>
        </w:rPr>
        <w:t>treć</w:t>
      </w:r>
      <w:r w:rsidR="00A462D8">
        <w:rPr>
          <w:rFonts w:ascii="Times New Roman" w:eastAsia="Times New Roman" w:hAnsi="Times New Roman" w:cs="Times New Roman"/>
          <w:kern w:val="0"/>
          <w:sz w:val="24"/>
          <w:szCs w:val="24"/>
          <w:lang w:eastAsia="hr-HR"/>
          <w14:ligatures w14:val="none"/>
        </w:rPr>
        <w:t>im podstavkom</w:t>
      </w:r>
      <w:r w:rsidR="00A462D8"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Uredbe (EU) 2021/1058 te s člankom 73. Uredbe (EU) 2021/2115 Europskog parlamenta i Vijeća.</w:t>
      </w:r>
    </w:p>
    <w:p w14:paraId="4DB606D1"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Ovlaštenja</w:t>
      </w:r>
    </w:p>
    <w:p w14:paraId="5B304E26" w14:textId="77777777" w:rsidR="007D1A86" w:rsidRPr="007852DA" w:rsidRDefault="007D1A86" w:rsidP="007D1A86">
      <w:pPr>
        <w:rPr>
          <w:lang w:eastAsia="hr-HR"/>
        </w:rPr>
      </w:pPr>
    </w:p>
    <w:p w14:paraId="6732F9EB" w14:textId="4D0A996D"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00D013A7" w:rsidRPr="004303B3">
        <w:rPr>
          <w:rFonts w:ascii="Times New Roman" w:eastAsia="Times New Roman" w:hAnsi="Times New Roman" w:cs="Times New Roman"/>
          <w:b/>
          <w:bCs/>
          <w:i w:val="0"/>
          <w:iCs w:val="0"/>
          <w:color w:val="auto"/>
          <w:sz w:val="24"/>
          <w:szCs w:val="24"/>
          <w:lang w:eastAsia="hr-HR"/>
        </w:rPr>
        <w:t>74</w:t>
      </w:r>
      <w:r w:rsidRPr="004303B3">
        <w:rPr>
          <w:rFonts w:ascii="Times New Roman" w:eastAsia="Times New Roman" w:hAnsi="Times New Roman" w:cs="Times New Roman"/>
          <w:b/>
          <w:bCs/>
          <w:i w:val="0"/>
          <w:iCs w:val="0"/>
          <w:color w:val="auto"/>
          <w:sz w:val="24"/>
          <w:szCs w:val="24"/>
          <w:lang w:eastAsia="hr-HR"/>
        </w:rPr>
        <w:t>.</w:t>
      </w:r>
    </w:p>
    <w:p w14:paraId="29AA9EB7" w14:textId="77777777" w:rsidR="007D1A86" w:rsidRPr="007852DA" w:rsidRDefault="007D1A86" w:rsidP="007D1A86">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Ovlaštenja, suglasnosti, rješenja i potvrde izdane na temelju odredbi iz poglavlja 3. Energetska učinkovitost u zgradarstvu, Zakona o gradnji („Narodne novine“, br. 153/13, 20/17, 39/19, 125/19 i 145/24) do dana stupanja na snagu ovoga Zakona vrijede na rok na koji su izdana.</w:t>
      </w:r>
    </w:p>
    <w:p w14:paraId="11978D01" w14:textId="77777777" w:rsidR="007D1A86" w:rsidRPr="007852DA" w:rsidRDefault="007D1A86" w:rsidP="007D1A86">
      <w:pPr>
        <w:spacing w:after="0" w:line="240" w:lineRule="auto"/>
        <w:rPr>
          <w:rFonts w:ascii="Times New Roman" w:eastAsia="Times New Roman" w:hAnsi="Times New Roman" w:cs="Times New Roman"/>
          <w:i/>
          <w:iCs/>
          <w:kern w:val="0"/>
          <w:sz w:val="24"/>
          <w:szCs w:val="24"/>
          <w:lang w:eastAsia="hr-HR"/>
          <w14:ligatures w14:val="none"/>
        </w:rPr>
      </w:pPr>
    </w:p>
    <w:p w14:paraId="7E090D84"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Pravilnici</w:t>
      </w:r>
    </w:p>
    <w:p w14:paraId="3C587CF6" w14:textId="77777777" w:rsidR="007D1A86" w:rsidRPr="007852DA" w:rsidRDefault="007D1A86" w:rsidP="007D1A86">
      <w:pPr>
        <w:rPr>
          <w:lang w:eastAsia="hr-HR"/>
        </w:rPr>
      </w:pPr>
    </w:p>
    <w:p w14:paraId="29BEB486" w14:textId="2AACCFD4"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00D013A7" w:rsidRPr="004303B3">
        <w:rPr>
          <w:rFonts w:ascii="Times New Roman" w:eastAsia="Times New Roman" w:hAnsi="Times New Roman" w:cs="Times New Roman"/>
          <w:b/>
          <w:bCs/>
          <w:i w:val="0"/>
          <w:iCs w:val="0"/>
          <w:color w:val="auto"/>
          <w:sz w:val="24"/>
          <w:szCs w:val="24"/>
          <w:lang w:eastAsia="hr-HR"/>
        </w:rPr>
        <w:t>75</w:t>
      </w:r>
      <w:r w:rsidRPr="004303B3">
        <w:rPr>
          <w:rFonts w:ascii="Times New Roman" w:eastAsia="Times New Roman" w:hAnsi="Times New Roman" w:cs="Times New Roman"/>
          <w:b/>
          <w:bCs/>
          <w:i w:val="0"/>
          <w:iCs w:val="0"/>
          <w:color w:val="auto"/>
          <w:sz w:val="24"/>
          <w:szCs w:val="24"/>
          <w:lang w:eastAsia="hr-HR"/>
        </w:rPr>
        <w:t>.</w:t>
      </w:r>
    </w:p>
    <w:p w14:paraId="14203347" w14:textId="79956239" w:rsidR="007D1A86" w:rsidRDefault="00470437"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(1) </w:t>
      </w:r>
      <w:r w:rsidR="007D1A86" w:rsidRPr="007852DA">
        <w:rPr>
          <w:rFonts w:ascii="Times New Roman" w:eastAsia="Times New Roman" w:hAnsi="Times New Roman" w:cs="Times New Roman"/>
          <w:kern w:val="0"/>
          <w:sz w:val="24"/>
          <w:szCs w:val="24"/>
          <w:lang w:eastAsia="hr-HR"/>
          <w14:ligatures w14:val="none"/>
        </w:rPr>
        <w:t>Ministar  će  donijeti pravilnike iz članaka 8., 29., 30.,</w:t>
      </w:r>
      <w:r>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kern w:val="0"/>
          <w:sz w:val="24"/>
          <w:szCs w:val="24"/>
          <w:lang w:eastAsia="hr-HR"/>
          <w14:ligatures w14:val="none"/>
        </w:rPr>
        <w:t>40.</w:t>
      </w:r>
      <w:r w:rsidR="00F54F9C">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w:t>
      </w:r>
      <w:r w:rsidR="007D1A86" w:rsidRPr="007852DA">
        <w:rPr>
          <w:rFonts w:ascii="Times New Roman" w:eastAsia="Times New Roman" w:hAnsi="Times New Roman" w:cs="Times New Roman"/>
          <w:kern w:val="0"/>
          <w:sz w:val="24"/>
          <w:szCs w:val="24"/>
          <w:lang w:eastAsia="hr-HR"/>
          <w14:ligatures w14:val="none"/>
        </w:rPr>
        <w:t>64</w:t>
      </w:r>
      <w:r>
        <w:rPr>
          <w:rFonts w:ascii="Times New Roman" w:eastAsia="Times New Roman" w:hAnsi="Times New Roman" w:cs="Times New Roman"/>
          <w:kern w:val="0"/>
          <w:sz w:val="24"/>
          <w:szCs w:val="24"/>
          <w:lang w:eastAsia="hr-HR"/>
          <w14:ligatures w14:val="none"/>
        </w:rPr>
        <w:t>. stavka 1. točke 4.</w:t>
      </w:r>
      <w:r w:rsidR="00C17F50">
        <w:rPr>
          <w:rFonts w:ascii="Times New Roman" w:eastAsia="Times New Roman" w:hAnsi="Times New Roman" w:cs="Times New Roman"/>
          <w:kern w:val="0"/>
          <w:sz w:val="24"/>
          <w:szCs w:val="24"/>
          <w:lang w:eastAsia="hr-HR"/>
          <w14:ligatures w14:val="none"/>
        </w:rPr>
        <w:t xml:space="preserve"> i</w:t>
      </w:r>
      <w:r>
        <w:rPr>
          <w:rFonts w:ascii="Times New Roman" w:eastAsia="Times New Roman" w:hAnsi="Times New Roman" w:cs="Times New Roman"/>
          <w:kern w:val="0"/>
          <w:sz w:val="24"/>
          <w:szCs w:val="24"/>
          <w:lang w:eastAsia="hr-HR"/>
          <w14:ligatures w14:val="none"/>
        </w:rPr>
        <w:t xml:space="preserve"> </w:t>
      </w:r>
      <w:r w:rsidR="001F74B8">
        <w:rPr>
          <w:rFonts w:ascii="Times New Roman" w:eastAsia="Times New Roman" w:hAnsi="Times New Roman" w:cs="Times New Roman"/>
          <w:kern w:val="0"/>
          <w:sz w:val="24"/>
          <w:szCs w:val="24"/>
          <w:lang w:eastAsia="hr-HR"/>
          <w14:ligatures w14:val="none"/>
        </w:rPr>
        <w:t>članka</w:t>
      </w:r>
      <w:r w:rsidR="00F54F9C">
        <w:rPr>
          <w:rFonts w:ascii="Times New Roman" w:eastAsia="Times New Roman" w:hAnsi="Times New Roman" w:cs="Times New Roman"/>
          <w:kern w:val="0"/>
          <w:sz w:val="24"/>
          <w:szCs w:val="24"/>
          <w:lang w:eastAsia="hr-HR"/>
          <w14:ligatures w14:val="none"/>
        </w:rPr>
        <w:t xml:space="preserve"> 66.</w:t>
      </w:r>
      <w:r w:rsidR="007D1A86" w:rsidRPr="007852DA">
        <w:rPr>
          <w:rFonts w:ascii="Times New Roman" w:eastAsia="Times New Roman" w:hAnsi="Times New Roman" w:cs="Times New Roman"/>
          <w:kern w:val="0"/>
          <w:sz w:val="24"/>
          <w:szCs w:val="24"/>
          <w:lang w:eastAsia="hr-HR"/>
          <w14:ligatures w14:val="none"/>
        </w:rPr>
        <w:t xml:space="preserve"> ovoga Zakona u roku od 12 mjeseci od dana stupanja na snagu ovoga Zakona.</w:t>
      </w:r>
    </w:p>
    <w:p w14:paraId="6526ABD7" w14:textId="556B571E" w:rsidR="00470437" w:rsidRPr="007852DA" w:rsidRDefault="00470437"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w:t>
      </w:r>
      <w:r w:rsidRPr="00470437">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Ministar  će  donijeti pravilnike iz članka 64</w:t>
      </w:r>
      <w:r>
        <w:rPr>
          <w:rFonts w:ascii="Times New Roman" w:eastAsia="Times New Roman" w:hAnsi="Times New Roman" w:cs="Times New Roman"/>
          <w:kern w:val="0"/>
          <w:sz w:val="24"/>
          <w:szCs w:val="24"/>
          <w:lang w:eastAsia="hr-HR"/>
          <w14:ligatures w14:val="none"/>
        </w:rPr>
        <w:t>. stavka 1. točke 1. do 3. o</w:t>
      </w:r>
      <w:r w:rsidRPr="007852DA">
        <w:rPr>
          <w:rFonts w:ascii="Times New Roman" w:eastAsia="Times New Roman" w:hAnsi="Times New Roman" w:cs="Times New Roman"/>
          <w:kern w:val="0"/>
          <w:sz w:val="24"/>
          <w:szCs w:val="24"/>
          <w:lang w:eastAsia="hr-HR"/>
          <w14:ligatures w14:val="none"/>
        </w:rPr>
        <w:t xml:space="preserve">voga Zakona u roku od </w:t>
      </w:r>
      <w:r>
        <w:rPr>
          <w:rFonts w:ascii="Times New Roman" w:eastAsia="Times New Roman" w:hAnsi="Times New Roman" w:cs="Times New Roman"/>
          <w:kern w:val="0"/>
          <w:sz w:val="24"/>
          <w:szCs w:val="24"/>
          <w:lang w:eastAsia="hr-HR"/>
          <w14:ligatures w14:val="none"/>
        </w:rPr>
        <w:t xml:space="preserve">6 </w:t>
      </w:r>
      <w:r w:rsidRPr="007852DA">
        <w:rPr>
          <w:rFonts w:ascii="Times New Roman" w:eastAsia="Times New Roman" w:hAnsi="Times New Roman" w:cs="Times New Roman"/>
          <w:kern w:val="0"/>
          <w:sz w:val="24"/>
          <w:szCs w:val="24"/>
          <w:lang w:eastAsia="hr-HR"/>
          <w14:ligatures w14:val="none"/>
        </w:rPr>
        <w:t>mjeseci  od dana stupanja na snagu ovoga Zakona.</w:t>
      </w:r>
    </w:p>
    <w:p w14:paraId="325BDFEB" w14:textId="77777777" w:rsidR="007D1A86" w:rsidRPr="007852DA" w:rsidRDefault="007D1A86" w:rsidP="007D1A86">
      <w:pPr>
        <w:spacing w:after="0" w:line="240" w:lineRule="auto"/>
        <w:jc w:val="both"/>
        <w:rPr>
          <w:rFonts w:ascii="Times New Roman" w:eastAsia="Times New Roman" w:hAnsi="Times New Roman" w:cs="Times New Roman"/>
          <w:kern w:val="0"/>
          <w:sz w:val="24"/>
          <w:szCs w:val="24"/>
          <w:lang w:eastAsia="hr-HR"/>
          <w14:ligatures w14:val="none"/>
        </w:rPr>
      </w:pPr>
    </w:p>
    <w:p w14:paraId="09AA0BE6" w14:textId="77777777" w:rsidR="007D1A86" w:rsidRDefault="007D1A86" w:rsidP="007D1A86">
      <w:pPr>
        <w:spacing w:after="0" w:line="240" w:lineRule="auto"/>
        <w:jc w:val="center"/>
        <w:rPr>
          <w:rFonts w:ascii="Times New Roman" w:eastAsia="Times New Roman" w:hAnsi="Times New Roman" w:cs="Times New Roman"/>
          <w:kern w:val="0"/>
          <w:sz w:val="24"/>
          <w:szCs w:val="24"/>
          <w:lang w:eastAsia="hr-HR"/>
          <w14:ligatures w14:val="none"/>
        </w:rPr>
      </w:pPr>
    </w:p>
    <w:p w14:paraId="44139066" w14:textId="59E9CD95" w:rsidR="004C4DC7" w:rsidRPr="00D212C5" w:rsidRDefault="00DD3F95" w:rsidP="00D212C5">
      <w:pPr>
        <w:pStyle w:val="Heading3"/>
        <w:jc w:val="center"/>
        <w:rPr>
          <w:rFonts w:ascii="Times New Roman" w:eastAsia="Times New Roman" w:hAnsi="Times New Roman" w:cs="Times New Roman"/>
          <w:i/>
          <w:iCs/>
          <w:sz w:val="24"/>
          <w:szCs w:val="24"/>
          <w:lang w:eastAsia="hr-HR"/>
        </w:rPr>
      </w:pPr>
      <w:r w:rsidRPr="00D212C5">
        <w:rPr>
          <w:rFonts w:ascii="Times New Roman" w:eastAsia="Times New Roman" w:hAnsi="Times New Roman" w:cs="Times New Roman"/>
          <w:i/>
          <w:iCs/>
          <w:color w:val="auto"/>
          <w:sz w:val="24"/>
          <w:szCs w:val="24"/>
          <w:lang w:eastAsia="hr-HR"/>
        </w:rPr>
        <w:t>Pravilnici koji ostaju na snazi</w:t>
      </w:r>
    </w:p>
    <w:p w14:paraId="45B6E0D1" w14:textId="77777777" w:rsidR="004C4DC7" w:rsidRPr="007852DA" w:rsidRDefault="004C4DC7" w:rsidP="007D1A86">
      <w:pPr>
        <w:spacing w:after="0" w:line="240" w:lineRule="auto"/>
        <w:jc w:val="center"/>
        <w:rPr>
          <w:rFonts w:ascii="Times New Roman" w:eastAsia="Times New Roman" w:hAnsi="Times New Roman" w:cs="Times New Roman"/>
          <w:kern w:val="0"/>
          <w:sz w:val="24"/>
          <w:szCs w:val="24"/>
          <w:lang w:eastAsia="hr-HR"/>
          <w14:ligatures w14:val="none"/>
        </w:rPr>
      </w:pPr>
    </w:p>
    <w:p w14:paraId="5B971BA5" w14:textId="42ADBAB4" w:rsidR="007D1A86" w:rsidRPr="004303B3"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4303B3">
        <w:rPr>
          <w:rFonts w:ascii="Times New Roman" w:eastAsia="Times New Roman" w:hAnsi="Times New Roman" w:cs="Times New Roman"/>
          <w:b/>
          <w:bCs/>
          <w:i w:val="0"/>
          <w:iCs w:val="0"/>
          <w:color w:val="auto"/>
          <w:sz w:val="24"/>
          <w:szCs w:val="24"/>
          <w:lang w:eastAsia="hr-HR"/>
        </w:rPr>
        <w:t xml:space="preserve">Članak </w:t>
      </w:r>
      <w:r w:rsidR="00D013A7" w:rsidRPr="004303B3">
        <w:rPr>
          <w:rFonts w:ascii="Times New Roman" w:eastAsia="Times New Roman" w:hAnsi="Times New Roman" w:cs="Times New Roman"/>
          <w:b/>
          <w:bCs/>
          <w:i w:val="0"/>
          <w:iCs w:val="0"/>
          <w:color w:val="auto"/>
          <w:sz w:val="24"/>
          <w:szCs w:val="24"/>
          <w:lang w:eastAsia="hr-HR"/>
        </w:rPr>
        <w:t>76</w:t>
      </w:r>
      <w:r w:rsidRPr="004303B3">
        <w:rPr>
          <w:rFonts w:ascii="Times New Roman" w:eastAsia="Times New Roman" w:hAnsi="Times New Roman" w:cs="Times New Roman"/>
          <w:b/>
          <w:bCs/>
          <w:i w:val="0"/>
          <w:iCs w:val="0"/>
          <w:color w:val="auto"/>
          <w:sz w:val="24"/>
          <w:szCs w:val="24"/>
          <w:lang w:eastAsia="hr-HR"/>
        </w:rPr>
        <w:t>.</w:t>
      </w:r>
    </w:p>
    <w:p w14:paraId="4F0C5F68" w14:textId="1DE05832" w:rsidR="007D1A86" w:rsidRPr="007852DA" w:rsidRDefault="007D1A86" w:rsidP="007D1A8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bookmarkStart w:id="5" w:name="_Hlk207284267"/>
      <w:r w:rsidRPr="007852DA">
        <w:rPr>
          <w:rFonts w:ascii="Times New Roman" w:eastAsia="Times New Roman" w:hAnsi="Times New Roman" w:cs="Times New Roman"/>
          <w:kern w:val="0"/>
          <w:sz w:val="24"/>
          <w:szCs w:val="24"/>
          <w:lang w:eastAsia="hr-HR"/>
          <w14:ligatures w14:val="none"/>
        </w:rPr>
        <w:t xml:space="preserve">Do stupanja na snagu pravilnika iz članka </w:t>
      </w:r>
      <w:r w:rsidR="00D013A7">
        <w:rPr>
          <w:rFonts w:ascii="Times New Roman" w:eastAsia="Times New Roman" w:hAnsi="Times New Roman" w:cs="Times New Roman"/>
          <w:kern w:val="0"/>
          <w:sz w:val="24"/>
          <w:szCs w:val="24"/>
          <w:lang w:eastAsia="hr-HR"/>
          <w14:ligatures w14:val="none"/>
        </w:rPr>
        <w:t>75</w:t>
      </w:r>
      <w:r w:rsidRPr="007852DA">
        <w:rPr>
          <w:rFonts w:ascii="Times New Roman" w:eastAsia="Times New Roman" w:hAnsi="Times New Roman" w:cs="Times New Roman"/>
          <w:kern w:val="0"/>
          <w:sz w:val="24"/>
          <w:szCs w:val="24"/>
          <w:lang w:eastAsia="hr-HR"/>
          <w14:ligatures w14:val="none"/>
        </w:rPr>
        <w:t>. ovoga Zakona ostaju na snazi:</w:t>
      </w:r>
      <w:bookmarkEnd w:id="5"/>
    </w:p>
    <w:p w14:paraId="28B50A26" w14:textId="77777777" w:rsidR="007D1A86" w:rsidRPr="007852DA" w:rsidRDefault="007D1A86" w:rsidP="007D1A86">
      <w:pPr>
        <w:numPr>
          <w:ilvl w:val="0"/>
          <w:numId w:val="37"/>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Pravilnik o uvjetima i načinu izdavanja potvrde hrvatskim državljanima i pravnim osobama za ostvarivanje prava pružanja usluga regulirane profesije energetskog certificiranja i energetskog pregleda zgrade u državama ugovornicama Ugovora o Europskom ekonomskom prostoru („Narodne novine“ broj 47/14 i 56/25)</w:t>
      </w:r>
    </w:p>
    <w:p w14:paraId="445326D3" w14:textId="77777777" w:rsidR="007D1A86" w:rsidRPr="007852DA" w:rsidRDefault="007D1A86" w:rsidP="007D1A86">
      <w:pPr>
        <w:numPr>
          <w:ilvl w:val="0"/>
          <w:numId w:val="37"/>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Pravilnik o uvjetima i mjerilima za utvrđivanje sustava kvalitete usluga i radova za certificiranje instalatera obnovljivih izvora energije - solarnih toplinskih sustava, („Narodne novine“ broj </w:t>
      </w:r>
      <w:hyperlink r:id="rId13">
        <w:r w:rsidRPr="007852DA">
          <w:rPr>
            <w:rFonts w:ascii="Times New Roman" w:eastAsia="Times New Roman" w:hAnsi="Times New Roman" w:cs="Times New Roman"/>
            <w:kern w:val="0"/>
            <w:sz w:val="24"/>
            <w:szCs w:val="24"/>
            <w:lang w:eastAsia="hr-HR"/>
            <w14:ligatures w14:val="none"/>
          </w:rPr>
          <w:t>33/15</w:t>
        </w:r>
      </w:hyperlink>
      <w:r w:rsidRPr="007852DA">
        <w:rPr>
          <w:rFonts w:ascii="Times New Roman" w:eastAsia="Times New Roman" w:hAnsi="Times New Roman" w:cs="Times New Roman"/>
          <w:kern w:val="0"/>
          <w:sz w:val="24"/>
          <w:szCs w:val="24"/>
          <w:lang w:eastAsia="hr-HR"/>
          <w14:ligatures w14:val="none"/>
        </w:rPr>
        <w:t xml:space="preserve">, </w:t>
      </w:r>
      <w:hyperlink r:id="rId14">
        <w:r w:rsidRPr="007852DA">
          <w:rPr>
            <w:rFonts w:ascii="Times New Roman" w:eastAsia="Times New Roman" w:hAnsi="Times New Roman" w:cs="Times New Roman"/>
            <w:kern w:val="0"/>
            <w:sz w:val="24"/>
            <w:szCs w:val="24"/>
            <w:lang w:eastAsia="hr-HR"/>
            <w14:ligatures w14:val="none"/>
          </w:rPr>
          <w:t>56/15</w:t>
        </w:r>
      </w:hyperlink>
      <w:r w:rsidRPr="007852DA">
        <w:rPr>
          <w:rFonts w:ascii="Times New Roman" w:eastAsia="Times New Roman" w:hAnsi="Times New Roman" w:cs="Times New Roman"/>
          <w:kern w:val="0"/>
          <w:sz w:val="24"/>
          <w:szCs w:val="24"/>
          <w:lang w:eastAsia="hr-HR"/>
          <w14:ligatures w14:val="none"/>
        </w:rPr>
        <w:t xml:space="preserve"> i </w:t>
      </w:r>
      <w:hyperlink r:id="rId15">
        <w:r w:rsidRPr="007852DA">
          <w:rPr>
            <w:rFonts w:ascii="Times New Roman" w:eastAsia="Times New Roman" w:hAnsi="Times New Roman" w:cs="Times New Roman"/>
            <w:kern w:val="0"/>
            <w:sz w:val="24"/>
            <w:szCs w:val="24"/>
            <w:lang w:eastAsia="hr-HR"/>
            <w14:ligatures w14:val="none"/>
          </w:rPr>
          <w:t>12/17</w:t>
        </w:r>
      </w:hyperlink>
      <w:r w:rsidRPr="007852DA">
        <w:rPr>
          <w:rFonts w:ascii="Times New Roman" w:eastAsia="Times New Roman" w:hAnsi="Times New Roman" w:cs="Times New Roman"/>
          <w:kern w:val="0"/>
          <w:sz w:val="24"/>
          <w:szCs w:val="24"/>
          <w:lang w:eastAsia="hr-HR"/>
          <w14:ligatures w14:val="none"/>
        </w:rPr>
        <w:t>)</w:t>
      </w:r>
    </w:p>
    <w:p w14:paraId="45055062" w14:textId="77777777" w:rsidR="007D1A86" w:rsidRPr="007852DA" w:rsidRDefault="007D1A86" w:rsidP="007D1A86">
      <w:pPr>
        <w:numPr>
          <w:ilvl w:val="0"/>
          <w:numId w:val="37"/>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Pravilnik o uvjetima i mjerilima za utvrđivanje sustava kvalitete usluga i radova za certificiranje instalatera obnovljivih izvora energije - manjih kotlova i peći na biomasu, („Narodne novine“ broj </w:t>
      </w:r>
      <w:hyperlink r:id="rId16">
        <w:r w:rsidRPr="007852DA">
          <w:rPr>
            <w:rFonts w:ascii="Times New Roman" w:eastAsia="Times New Roman" w:hAnsi="Times New Roman" w:cs="Times New Roman"/>
            <w:kern w:val="0"/>
            <w:sz w:val="24"/>
            <w:szCs w:val="24"/>
            <w:lang w:eastAsia="hr-HR"/>
            <w14:ligatures w14:val="none"/>
          </w:rPr>
          <w:t>39/15</w:t>
        </w:r>
      </w:hyperlink>
      <w:r w:rsidRPr="007852DA">
        <w:rPr>
          <w:rFonts w:ascii="Times New Roman" w:eastAsia="Times New Roman" w:hAnsi="Times New Roman" w:cs="Times New Roman"/>
          <w:kern w:val="0"/>
          <w:sz w:val="24"/>
          <w:szCs w:val="24"/>
          <w:lang w:eastAsia="hr-HR"/>
          <w14:ligatures w14:val="none"/>
        </w:rPr>
        <w:t xml:space="preserve">, </w:t>
      </w:r>
      <w:hyperlink r:id="rId17">
        <w:r w:rsidRPr="007852DA">
          <w:rPr>
            <w:rFonts w:ascii="Times New Roman" w:eastAsia="Times New Roman" w:hAnsi="Times New Roman" w:cs="Times New Roman"/>
            <w:kern w:val="0"/>
            <w:sz w:val="24"/>
            <w:szCs w:val="24"/>
            <w:lang w:eastAsia="hr-HR"/>
            <w14:ligatures w14:val="none"/>
          </w:rPr>
          <w:t>56/15</w:t>
        </w:r>
      </w:hyperlink>
      <w:r w:rsidRPr="007852DA">
        <w:rPr>
          <w:rFonts w:ascii="Times New Roman" w:eastAsia="Times New Roman" w:hAnsi="Times New Roman" w:cs="Times New Roman"/>
          <w:kern w:val="0"/>
          <w:sz w:val="24"/>
          <w:szCs w:val="24"/>
          <w:lang w:eastAsia="hr-HR"/>
          <w14:ligatures w14:val="none"/>
        </w:rPr>
        <w:t xml:space="preserve"> i </w:t>
      </w:r>
      <w:hyperlink r:id="rId18">
        <w:r w:rsidRPr="007852DA">
          <w:rPr>
            <w:rFonts w:ascii="Times New Roman" w:eastAsia="Times New Roman" w:hAnsi="Times New Roman" w:cs="Times New Roman"/>
            <w:kern w:val="0"/>
            <w:sz w:val="24"/>
            <w:szCs w:val="24"/>
            <w:lang w:eastAsia="hr-HR"/>
            <w14:ligatures w14:val="none"/>
          </w:rPr>
          <w:t>12/17</w:t>
        </w:r>
      </w:hyperlink>
      <w:r w:rsidRPr="007852DA">
        <w:rPr>
          <w:rFonts w:ascii="Times New Roman" w:eastAsia="Times New Roman" w:hAnsi="Times New Roman" w:cs="Times New Roman"/>
          <w:kern w:val="0"/>
          <w:sz w:val="24"/>
          <w:szCs w:val="24"/>
          <w:lang w:eastAsia="hr-HR"/>
          <w14:ligatures w14:val="none"/>
        </w:rPr>
        <w:t>)</w:t>
      </w:r>
    </w:p>
    <w:p w14:paraId="77E9905F" w14:textId="77777777" w:rsidR="007D1A86" w:rsidRPr="007852DA" w:rsidRDefault="007D1A86" w:rsidP="007D1A86">
      <w:pPr>
        <w:numPr>
          <w:ilvl w:val="0"/>
          <w:numId w:val="37"/>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Pravilnik o uvjetima i mjerilima za utvrđivanje sustava kvalitete usluga i radova za certificiranje instalatera obnovljivih izvora energije - fotonaponskih sustava , („Narodne novine“ broj </w:t>
      </w:r>
      <w:hyperlink r:id="rId19">
        <w:r w:rsidRPr="007852DA">
          <w:rPr>
            <w:rFonts w:ascii="Times New Roman" w:eastAsia="Times New Roman" w:hAnsi="Times New Roman" w:cs="Times New Roman"/>
            <w:kern w:val="0"/>
            <w:sz w:val="24"/>
            <w:szCs w:val="24"/>
            <w:lang w:eastAsia="hr-HR"/>
            <w14:ligatures w14:val="none"/>
          </w:rPr>
          <w:t>56/15</w:t>
        </w:r>
      </w:hyperlink>
      <w:r w:rsidRPr="007852DA">
        <w:rPr>
          <w:rFonts w:ascii="Times New Roman" w:eastAsia="Times New Roman" w:hAnsi="Times New Roman" w:cs="Times New Roman"/>
          <w:kern w:val="0"/>
          <w:sz w:val="24"/>
          <w:szCs w:val="24"/>
          <w:lang w:eastAsia="hr-HR"/>
          <w14:ligatures w14:val="none"/>
        </w:rPr>
        <w:t>)</w:t>
      </w:r>
    </w:p>
    <w:p w14:paraId="5654855F" w14:textId="77777777" w:rsidR="007D1A86" w:rsidRPr="007852DA" w:rsidRDefault="007D1A86" w:rsidP="007D1A86">
      <w:pPr>
        <w:numPr>
          <w:ilvl w:val="0"/>
          <w:numId w:val="37"/>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Pravilnik o uvjetima i mjerilima za utvrđivanje sustava kvalitete usluga i radova za certificiranje instalatera obnovljivih izvora energije - plitkih geotermalnih sustava i dizalica topline, („Narodne novine“ broj </w:t>
      </w:r>
      <w:hyperlink r:id="rId20">
        <w:r w:rsidRPr="007852DA">
          <w:rPr>
            <w:rFonts w:ascii="Times New Roman" w:eastAsia="Times New Roman" w:hAnsi="Times New Roman" w:cs="Times New Roman"/>
            <w:kern w:val="0"/>
            <w:sz w:val="24"/>
            <w:szCs w:val="24"/>
            <w:lang w:eastAsia="hr-HR"/>
            <w14:ligatures w14:val="none"/>
          </w:rPr>
          <w:t>56/15</w:t>
        </w:r>
      </w:hyperlink>
      <w:r w:rsidRPr="007852DA">
        <w:rPr>
          <w:rFonts w:ascii="Times New Roman" w:eastAsia="Times New Roman" w:hAnsi="Times New Roman" w:cs="Times New Roman"/>
          <w:kern w:val="0"/>
          <w:sz w:val="24"/>
          <w:szCs w:val="24"/>
          <w:lang w:eastAsia="hr-HR"/>
          <w14:ligatures w14:val="none"/>
        </w:rPr>
        <w:t xml:space="preserve"> i </w:t>
      </w:r>
      <w:hyperlink r:id="rId21">
        <w:r w:rsidRPr="007852DA">
          <w:rPr>
            <w:rFonts w:ascii="Times New Roman" w:eastAsia="Times New Roman" w:hAnsi="Times New Roman" w:cs="Times New Roman"/>
            <w:kern w:val="0"/>
            <w:sz w:val="24"/>
            <w:szCs w:val="24"/>
            <w:lang w:eastAsia="hr-HR"/>
            <w14:ligatures w14:val="none"/>
          </w:rPr>
          <w:t>12/17</w:t>
        </w:r>
      </w:hyperlink>
      <w:r w:rsidRPr="007852DA">
        <w:rPr>
          <w:rFonts w:ascii="Times New Roman" w:eastAsia="Times New Roman" w:hAnsi="Times New Roman" w:cs="Times New Roman"/>
          <w:kern w:val="0"/>
          <w:sz w:val="24"/>
          <w:szCs w:val="24"/>
          <w:lang w:eastAsia="hr-HR"/>
          <w14:ligatures w14:val="none"/>
        </w:rPr>
        <w:t>).</w:t>
      </w:r>
    </w:p>
    <w:p w14:paraId="038D66E8" w14:textId="77777777" w:rsidR="007D1A86" w:rsidRPr="007852DA" w:rsidRDefault="007D1A86" w:rsidP="007D1A86">
      <w:pPr>
        <w:numPr>
          <w:ilvl w:val="0"/>
          <w:numId w:val="37"/>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Pravilnik o osobama ovlaštenim za energetsko certificiranje, energetski pregled zgrade i redoviti pregled sustava grijanja i sustava hlađenja ili klimatizacije u zgradi („Narodne novine“ broj  73/15, 133/15, 60/20, 78/21 i 58/25)</w:t>
      </w:r>
    </w:p>
    <w:p w14:paraId="62B17A24" w14:textId="77777777" w:rsidR="007D1A86" w:rsidRPr="007852DA" w:rsidRDefault="007D1A86" w:rsidP="007D1A86">
      <w:pPr>
        <w:numPr>
          <w:ilvl w:val="0"/>
          <w:numId w:val="37"/>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Pravilnik o kontroli energetskog certifikata zgrade i izvješća o redovitom pregledu sustava grijanja i sustava hlađenja ili klimatizacije u zgradi („Narodne novine“ broj  73/15, 54/20 i 50/25)</w:t>
      </w:r>
    </w:p>
    <w:p w14:paraId="4DA7A932" w14:textId="77777777" w:rsidR="007D1A86" w:rsidRPr="007852DA" w:rsidRDefault="007D1A86" w:rsidP="007D1A86">
      <w:pPr>
        <w:numPr>
          <w:ilvl w:val="0"/>
          <w:numId w:val="37"/>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Pravilnik o uvjetima i načinu izdavanja potvrde osobama iz država ugovornica Ugovora o europskom gospodarskom prostoru za pružanje usluge energetskog certificiranja i energetskog pregleda zgrade u Republici Hrvatskoj te priznavanju inozemnih stručnih kvalifikacija za pružanje usluga energetskog certificiranja i energetskog pregleda zgrade („Narodne novine“ broj  77/15 i 155/24)</w:t>
      </w:r>
    </w:p>
    <w:p w14:paraId="3412AF24" w14:textId="77777777" w:rsidR="007D1A86" w:rsidRPr="007852DA" w:rsidDel="00292D38" w:rsidRDefault="007D1A86" w:rsidP="007D1A86">
      <w:pPr>
        <w:pStyle w:val="ListParagraph"/>
        <w:numPr>
          <w:ilvl w:val="0"/>
          <w:numId w:val="37"/>
        </w:num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Tehnički propis o racionalnoj uporabi energije i toplinskoj zaštiti u zgradama („Narodne novine“ broj 128/15, 70/18, 73/18, 86/18 i 102/20).</w:t>
      </w:r>
    </w:p>
    <w:p w14:paraId="4BD5D8F6" w14:textId="77777777" w:rsidR="007D1A86" w:rsidRPr="007852DA" w:rsidRDefault="007D1A86" w:rsidP="007D1A86">
      <w:pPr>
        <w:numPr>
          <w:ilvl w:val="0"/>
          <w:numId w:val="37"/>
        </w:numPr>
        <w:spacing w:after="0" w:line="240" w:lineRule="auto"/>
        <w:contextualSpacing/>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Pravilnik  o sustavu izobrazbe i certificiranja građevinskih radnika koji ugrađuju dijelove zgrade koji utječu na energetsku učinkovitost u zgradarstvu </w:t>
      </w:r>
      <w:r w:rsidRPr="007852DA">
        <w:rPr>
          <w:rFonts w:ascii="Times New Roman" w:eastAsia="Lucida Sans Unicode" w:hAnsi="Times New Roman" w:cs="Times New Roman"/>
          <w:kern w:val="0"/>
          <w:sz w:val="24"/>
          <w:szCs w:val="24"/>
          <w:lang w:eastAsia="hr-HR"/>
          <w14:ligatures w14:val="none"/>
        </w:rPr>
        <w:t>(„Narodne novine“ broj  67/17)</w:t>
      </w:r>
    </w:p>
    <w:p w14:paraId="65F129E2" w14:textId="77777777" w:rsidR="007D1A86" w:rsidRDefault="007D1A86" w:rsidP="007D1A86">
      <w:pPr>
        <w:numPr>
          <w:ilvl w:val="0"/>
          <w:numId w:val="37"/>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Pravilnik o energetskom pregledu zgrade i energetskom certificiranju („Narodne novine“ broj 88/17, 90/20, 1/21, 45/21 i  40/25)</w:t>
      </w:r>
    </w:p>
    <w:p w14:paraId="40EADB76" w14:textId="77777777" w:rsidR="00DD3F95" w:rsidRDefault="00DD3F95" w:rsidP="00DD3F95">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429F64AA" w14:textId="77777777" w:rsidR="00DD3F95" w:rsidRDefault="00DD3F95" w:rsidP="00DD3F95">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09306F10" w14:textId="77777777" w:rsidR="00DD3F95" w:rsidRDefault="00DD3F95" w:rsidP="00DD3F95">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49F6C989" w14:textId="3345A8C4" w:rsidR="00DD3F95" w:rsidRPr="00D212C5" w:rsidRDefault="00EA0898" w:rsidP="00D212C5">
      <w:pPr>
        <w:pStyle w:val="Heading3"/>
        <w:jc w:val="center"/>
        <w:rPr>
          <w:rFonts w:ascii="Times New Roman" w:eastAsia="Times New Roman" w:hAnsi="Times New Roman" w:cs="Times New Roman"/>
          <w:i/>
          <w:iCs/>
          <w:sz w:val="24"/>
          <w:szCs w:val="24"/>
          <w:lang w:eastAsia="hr-HR"/>
        </w:rPr>
      </w:pPr>
      <w:r w:rsidRPr="00D212C5">
        <w:rPr>
          <w:rFonts w:ascii="Times New Roman" w:eastAsia="Times New Roman" w:hAnsi="Times New Roman" w:cs="Times New Roman"/>
          <w:i/>
          <w:iCs/>
          <w:color w:val="auto"/>
          <w:sz w:val="24"/>
          <w:szCs w:val="24"/>
          <w:lang w:eastAsia="hr-HR"/>
        </w:rPr>
        <w:t>Važenje Dugoročne strategije obnove nacionalnog fonda zgrada do 2050. godine</w:t>
      </w:r>
    </w:p>
    <w:p w14:paraId="6FE0BF1B" w14:textId="77777777" w:rsidR="007D1A86" w:rsidRPr="007852DA" w:rsidRDefault="007D1A86" w:rsidP="007D1A86">
      <w:pPr>
        <w:spacing w:after="0" w:line="240" w:lineRule="auto"/>
        <w:jc w:val="center"/>
        <w:rPr>
          <w:rFonts w:ascii="Times New Roman" w:eastAsia="Times New Roman" w:hAnsi="Times New Roman" w:cs="Times New Roman"/>
          <w:kern w:val="0"/>
          <w:sz w:val="24"/>
          <w:szCs w:val="24"/>
          <w:lang w:eastAsia="hr-HR"/>
          <w14:ligatures w14:val="none"/>
        </w:rPr>
      </w:pPr>
    </w:p>
    <w:p w14:paraId="1C106041" w14:textId="764F2A32" w:rsidR="007D1A86" w:rsidRPr="009049B4" w:rsidRDefault="007D1A86" w:rsidP="00A45AEF">
      <w:pPr>
        <w:pStyle w:val="Heading4"/>
        <w:jc w:val="center"/>
        <w:rPr>
          <w:rFonts w:ascii="Times New Roman" w:eastAsia="Times New Roman" w:hAnsi="Times New Roman" w:cs="Times New Roman"/>
          <w:b/>
          <w:bCs/>
          <w:i w:val="0"/>
          <w:iCs w:val="0"/>
          <w:color w:val="auto"/>
          <w:sz w:val="24"/>
          <w:szCs w:val="24"/>
          <w:lang w:eastAsia="hr-HR"/>
        </w:rPr>
      </w:pPr>
      <w:r w:rsidRPr="009049B4">
        <w:rPr>
          <w:rFonts w:ascii="Times New Roman" w:eastAsia="Times New Roman" w:hAnsi="Times New Roman" w:cs="Times New Roman"/>
          <w:b/>
          <w:bCs/>
          <w:i w:val="0"/>
          <w:iCs w:val="0"/>
          <w:color w:val="auto"/>
          <w:sz w:val="24"/>
          <w:szCs w:val="24"/>
          <w:lang w:eastAsia="hr-HR"/>
        </w:rPr>
        <w:t xml:space="preserve">Članak </w:t>
      </w:r>
      <w:r w:rsidR="00D013A7" w:rsidRPr="009049B4">
        <w:rPr>
          <w:rFonts w:ascii="Times New Roman" w:eastAsia="Times New Roman" w:hAnsi="Times New Roman" w:cs="Times New Roman"/>
          <w:b/>
          <w:bCs/>
          <w:i w:val="0"/>
          <w:iCs w:val="0"/>
          <w:color w:val="auto"/>
          <w:sz w:val="24"/>
          <w:szCs w:val="24"/>
          <w:lang w:eastAsia="hr-HR"/>
        </w:rPr>
        <w:t>77</w:t>
      </w:r>
      <w:r w:rsidRPr="009049B4">
        <w:rPr>
          <w:rFonts w:ascii="Times New Roman" w:eastAsia="Times New Roman" w:hAnsi="Times New Roman" w:cs="Times New Roman"/>
          <w:b/>
          <w:bCs/>
          <w:i w:val="0"/>
          <w:iCs w:val="0"/>
          <w:color w:val="auto"/>
          <w:sz w:val="24"/>
          <w:szCs w:val="24"/>
          <w:lang w:eastAsia="hr-HR"/>
        </w:rPr>
        <w:t>.</w:t>
      </w:r>
    </w:p>
    <w:p w14:paraId="3B495164" w14:textId="2EC98118" w:rsidR="007D1A86" w:rsidRDefault="007D1A86" w:rsidP="007D1A86">
      <w:pPr>
        <w:ind w:firstLine="708"/>
        <w:jc w:val="both"/>
        <w:rPr>
          <w:rFonts w:ascii="Times New Roman" w:hAnsi="Times New Roman" w:cs="Times New Roman"/>
          <w:sz w:val="24"/>
          <w:szCs w:val="24"/>
        </w:rPr>
      </w:pPr>
      <w:r w:rsidRPr="007852DA">
        <w:rPr>
          <w:rFonts w:ascii="Times New Roman" w:hAnsi="Times New Roman" w:cs="Times New Roman"/>
          <w:sz w:val="24"/>
          <w:szCs w:val="24"/>
        </w:rPr>
        <w:t xml:space="preserve">Dugoročna strategija obnove nacionalnog fonda zgrada do 2050. godine („Narodne novine“, broj 140/20) </w:t>
      </w:r>
      <w:r w:rsidR="00E43C58">
        <w:rPr>
          <w:rFonts w:ascii="Times New Roman" w:hAnsi="Times New Roman" w:cs="Times New Roman"/>
          <w:sz w:val="24"/>
          <w:szCs w:val="24"/>
        </w:rPr>
        <w:t xml:space="preserve"> primjenjuje se do dana</w:t>
      </w:r>
      <w:r w:rsidRPr="007852DA">
        <w:rPr>
          <w:rFonts w:ascii="Times New Roman" w:hAnsi="Times New Roman" w:cs="Times New Roman"/>
          <w:sz w:val="24"/>
          <w:szCs w:val="24"/>
        </w:rPr>
        <w:t xml:space="preserve"> donošenja  Nacionalnog plana obnove zgrada iz članka </w:t>
      </w:r>
      <w:r w:rsidRPr="007852DA" w:rsidDel="00D80DB8">
        <w:rPr>
          <w:rFonts w:ascii="Times New Roman" w:hAnsi="Times New Roman" w:cs="Times New Roman"/>
          <w:sz w:val="24"/>
          <w:szCs w:val="24"/>
        </w:rPr>
        <w:t>52</w:t>
      </w:r>
      <w:r w:rsidRPr="007852DA">
        <w:rPr>
          <w:rFonts w:ascii="Times New Roman" w:hAnsi="Times New Roman" w:cs="Times New Roman"/>
          <w:sz w:val="24"/>
          <w:szCs w:val="24"/>
        </w:rPr>
        <w:t>. ovoga Zakona</w:t>
      </w:r>
      <w:r w:rsidR="003B4F96">
        <w:rPr>
          <w:rFonts w:ascii="Times New Roman" w:hAnsi="Times New Roman" w:cs="Times New Roman"/>
          <w:sz w:val="24"/>
          <w:szCs w:val="24"/>
        </w:rPr>
        <w:t>.</w:t>
      </w:r>
    </w:p>
    <w:p w14:paraId="63C93BED" w14:textId="77777777" w:rsidR="00EA0898" w:rsidRDefault="00EA0898" w:rsidP="007D1A86">
      <w:pPr>
        <w:ind w:firstLine="708"/>
        <w:jc w:val="both"/>
        <w:rPr>
          <w:rFonts w:ascii="Times New Roman" w:hAnsi="Times New Roman" w:cs="Times New Roman"/>
          <w:sz w:val="24"/>
          <w:szCs w:val="24"/>
        </w:rPr>
      </w:pPr>
    </w:p>
    <w:p w14:paraId="22619B38" w14:textId="73BB4EF8" w:rsidR="00EA0898" w:rsidRPr="008F0B85" w:rsidRDefault="003F021E" w:rsidP="008F0B85">
      <w:pPr>
        <w:pStyle w:val="Heading3"/>
        <w:jc w:val="center"/>
        <w:rPr>
          <w:rFonts w:ascii="Times New Roman" w:eastAsia="Times New Roman" w:hAnsi="Times New Roman" w:cs="Times New Roman"/>
          <w:i/>
          <w:iCs/>
          <w:color w:val="auto"/>
          <w:sz w:val="24"/>
          <w:szCs w:val="24"/>
          <w:lang w:eastAsia="hr-HR"/>
        </w:rPr>
      </w:pPr>
      <w:r w:rsidRPr="00D212C5">
        <w:rPr>
          <w:rFonts w:ascii="Times New Roman" w:eastAsia="Times New Roman" w:hAnsi="Times New Roman" w:cs="Times New Roman"/>
          <w:i/>
          <w:iCs/>
          <w:color w:val="auto"/>
          <w:sz w:val="24"/>
          <w:szCs w:val="24"/>
          <w:lang w:eastAsia="hr-HR"/>
        </w:rPr>
        <w:t>Rokovi za izvršenje obvez</w:t>
      </w:r>
      <w:r w:rsidR="008F0B85" w:rsidRPr="00D212C5">
        <w:rPr>
          <w:rFonts w:ascii="Times New Roman" w:eastAsia="Times New Roman" w:hAnsi="Times New Roman" w:cs="Times New Roman"/>
          <w:i/>
          <w:iCs/>
          <w:color w:val="auto"/>
          <w:sz w:val="24"/>
          <w:szCs w:val="24"/>
          <w:lang w:eastAsia="hr-HR"/>
        </w:rPr>
        <w:t>a</w:t>
      </w:r>
      <w:r w:rsidR="008F0B85" w:rsidRPr="008F0B85">
        <w:rPr>
          <w:rFonts w:ascii="Times New Roman" w:eastAsia="Times New Roman" w:hAnsi="Times New Roman" w:cs="Times New Roman"/>
          <w:i/>
          <w:iCs/>
          <w:color w:val="auto"/>
          <w:sz w:val="24"/>
          <w:szCs w:val="24"/>
          <w:lang w:eastAsia="hr-HR"/>
        </w:rPr>
        <w:t xml:space="preserve"> </w:t>
      </w:r>
      <w:r w:rsidR="008F0B85" w:rsidRPr="00D212C5">
        <w:rPr>
          <w:rFonts w:ascii="Times New Roman" w:hAnsi="Times New Roman" w:cs="Times New Roman"/>
          <w:i/>
          <w:iCs/>
          <w:color w:val="auto"/>
          <w:sz w:val="24"/>
          <w:szCs w:val="24"/>
        </w:rPr>
        <w:t>Nacionalnog plana obnove zgrada</w:t>
      </w:r>
    </w:p>
    <w:p w14:paraId="0FFD162C" w14:textId="77777777" w:rsidR="008F0B85" w:rsidRPr="00D212C5" w:rsidRDefault="008F0B85" w:rsidP="00D212C5">
      <w:pPr>
        <w:rPr>
          <w:lang w:eastAsia="hr-HR"/>
        </w:rPr>
      </w:pPr>
    </w:p>
    <w:p w14:paraId="725928E5" w14:textId="5612ADDC" w:rsidR="002E0AF0" w:rsidRPr="009049B4" w:rsidRDefault="002E0AF0" w:rsidP="00A45AEF">
      <w:pPr>
        <w:pStyle w:val="Heading4"/>
        <w:jc w:val="center"/>
        <w:rPr>
          <w:rFonts w:ascii="Times New Roman" w:eastAsia="Times New Roman" w:hAnsi="Times New Roman" w:cs="Times New Roman"/>
          <w:b/>
          <w:bCs/>
          <w:i w:val="0"/>
          <w:iCs w:val="0"/>
          <w:color w:val="auto"/>
          <w:sz w:val="24"/>
          <w:szCs w:val="24"/>
          <w:lang w:eastAsia="hr-HR"/>
        </w:rPr>
      </w:pPr>
      <w:r w:rsidRPr="009049B4">
        <w:rPr>
          <w:rFonts w:ascii="Times New Roman" w:eastAsia="Times New Roman" w:hAnsi="Times New Roman" w:cs="Times New Roman"/>
          <w:b/>
          <w:bCs/>
          <w:i w:val="0"/>
          <w:iCs w:val="0"/>
          <w:color w:val="auto"/>
          <w:sz w:val="24"/>
          <w:szCs w:val="24"/>
          <w:lang w:eastAsia="hr-HR"/>
        </w:rPr>
        <w:lastRenderedPageBreak/>
        <w:t xml:space="preserve">Članak </w:t>
      </w:r>
      <w:r w:rsidR="00D013A7" w:rsidRPr="009049B4">
        <w:rPr>
          <w:rFonts w:ascii="Times New Roman" w:eastAsia="Times New Roman" w:hAnsi="Times New Roman" w:cs="Times New Roman"/>
          <w:b/>
          <w:bCs/>
          <w:i w:val="0"/>
          <w:iCs w:val="0"/>
          <w:color w:val="auto"/>
          <w:sz w:val="24"/>
          <w:szCs w:val="24"/>
          <w:lang w:eastAsia="hr-HR"/>
        </w:rPr>
        <w:t>78</w:t>
      </w:r>
      <w:r w:rsidRPr="009049B4">
        <w:rPr>
          <w:rFonts w:ascii="Times New Roman" w:eastAsia="Times New Roman" w:hAnsi="Times New Roman" w:cs="Times New Roman"/>
          <w:b/>
          <w:bCs/>
          <w:i w:val="0"/>
          <w:iCs w:val="0"/>
          <w:color w:val="auto"/>
          <w:sz w:val="24"/>
          <w:szCs w:val="24"/>
          <w:lang w:eastAsia="hr-HR"/>
        </w:rPr>
        <w:t>.</w:t>
      </w:r>
    </w:p>
    <w:p w14:paraId="3ED3E830" w14:textId="0DA07615" w:rsidR="00B765F2" w:rsidRDefault="00B765F2" w:rsidP="00B765F2">
      <w:pPr>
        <w:ind w:firstLine="708"/>
        <w:jc w:val="both"/>
        <w:rPr>
          <w:rFonts w:ascii="Times New Roman" w:hAnsi="Times New Roman" w:cs="Times New Roman"/>
          <w:sz w:val="24"/>
          <w:szCs w:val="24"/>
        </w:rPr>
      </w:pPr>
    </w:p>
    <w:p w14:paraId="26FB3340" w14:textId="30E3379D" w:rsidR="00D058CC" w:rsidRPr="00812559" w:rsidRDefault="00D058CC" w:rsidP="00B765F2">
      <w:pPr>
        <w:ind w:firstLine="708"/>
        <w:jc w:val="both"/>
        <w:rPr>
          <w:rFonts w:ascii="Times New Roman" w:hAnsi="Times New Roman" w:cs="Times New Roman"/>
          <w:sz w:val="24"/>
          <w:szCs w:val="24"/>
        </w:rPr>
      </w:pPr>
      <w:r w:rsidRPr="00812559">
        <w:rPr>
          <w:rFonts w:ascii="Times New Roman" w:hAnsi="Times New Roman" w:cs="Times New Roman"/>
          <w:sz w:val="24"/>
          <w:szCs w:val="24"/>
        </w:rPr>
        <w:t xml:space="preserve">Prvi Nacionalni plana obnove zgrada iz članka 52. </w:t>
      </w:r>
      <w:r w:rsidR="005C4BCA">
        <w:rPr>
          <w:rFonts w:ascii="Times New Roman" w:hAnsi="Times New Roman" w:cs="Times New Roman"/>
          <w:sz w:val="24"/>
          <w:szCs w:val="24"/>
        </w:rPr>
        <w:t xml:space="preserve">ovog Zakona </w:t>
      </w:r>
      <w:r w:rsidRPr="00812559">
        <w:rPr>
          <w:rFonts w:ascii="Times New Roman" w:hAnsi="Times New Roman" w:cs="Times New Roman"/>
          <w:sz w:val="24"/>
          <w:szCs w:val="24"/>
        </w:rPr>
        <w:t>Vlada dostavlja</w:t>
      </w:r>
      <w:r w:rsidR="00812559">
        <w:rPr>
          <w:rFonts w:ascii="Times New Roman" w:hAnsi="Times New Roman" w:cs="Times New Roman"/>
          <w:sz w:val="24"/>
          <w:szCs w:val="24"/>
        </w:rPr>
        <w:t xml:space="preserve"> </w:t>
      </w:r>
      <w:r w:rsidRPr="00812559">
        <w:rPr>
          <w:rFonts w:ascii="Times New Roman" w:hAnsi="Times New Roman" w:cs="Times New Roman"/>
          <w:sz w:val="24"/>
          <w:szCs w:val="24"/>
        </w:rPr>
        <w:t>Europskoj komisiji do 31. prosinca 202</w:t>
      </w:r>
      <w:r w:rsidR="002D720F" w:rsidRPr="00812559">
        <w:rPr>
          <w:rFonts w:ascii="Times New Roman" w:hAnsi="Times New Roman" w:cs="Times New Roman"/>
          <w:sz w:val="24"/>
          <w:szCs w:val="24"/>
        </w:rPr>
        <w:t>6</w:t>
      </w:r>
      <w:r w:rsidRPr="00812559">
        <w:rPr>
          <w:rFonts w:ascii="Times New Roman" w:hAnsi="Times New Roman" w:cs="Times New Roman"/>
          <w:sz w:val="24"/>
          <w:szCs w:val="24"/>
        </w:rPr>
        <w:t>.</w:t>
      </w:r>
      <w:r w:rsidR="00E53FCA" w:rsidRPr="00812559">
        <w:rPr>
          <w:rFonts w:ascii="Times New Roman" w:hAnsi="Times New Roman" w:cs="Times New Roman"/>
          <w:sz w:val="24"/>
          <w:szCs w:val="24"/>
        </w:rPr>
        <w:t xml:space="preserve"> godine.</w:t>
      </w:r>
    </w:p>
    <w:p w14:paraId="6F7B68C6" w14:textId="77777777" w:rsidR="002E0AF0" w:rsidRPr="007852DA" w:rsidRDefault="002E0AF0" w:rsidP="007D1A86">
      <w:pPr>
        <w:ind w:firstLine="708"/>
        <w:jc w:val="both"/>
        <w:rPr>
          <w:rFonts w:ascii="Times New Roman" w:hAnsi="Times New Roman" w:cs="Times New Roman"/>
          <w:sz w:val="24"/>
          <w:szCs w:val="24"/>
        </w:rPr>
      </w:pPr>
    </w:p>
    <w:p w14:paraId="4B9196DD" w14:textId="77777777" w:rsidR="007D1A86" w:rsidRPr="007852DA"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2B556737" w14:textId="77777777" w:rsidR="007D1A86" w:rsidRPr="007852DA" w:rsidRDefault="007D1A86" w:rsidP="007D1A86">
      <w:pPr>
        <w:pStyle w:val="Heading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Stupanje na snagu Zakona</w:t>
      </w:r>
    </w:p>
    <w:p w14:paraId="06657509" w14:textId="77777777" w:rsidR="007D1A86" w:rsidRPr="007852DA" w:rsidRDefault="007D1A86" w:rsidP="007D1A86">
      <w:pPr>
        <w:spacing w:after="0" w:line="240" w:lineRule="atLeast"/>
        <w:jc w:val="center"/>
        <w:rPr>
          <w:rFonts w:ascii="Times New Roman" w:eastAsia="Times New Roman" w:hAnsi="Times New Roman" w:cs="Times New Roman"/>
          <w:i/>
          <w:iCs/>
          <w:kern w:val="0"/>
          <w:sz w:val="24"/>
          <w:szCs w:val="24"/>
          <w:lang w:eastAsia="hr-HR"/>
          <w14:ligatures w14:val="none"/>
        </w:rPr>
      </w:pPr>
    </w:p>
    <w:p w14:paraId="7D479BC1" w14:textId="3FA3B3D3" w:rsidR="007D1A86" w:rsidRPr="009049B4" w:rsidRDefault="007D1A86" w:rsidP="007D1A86">
      <w:pPr>
        <w:pStyle w:val="Heading4"/>
        <w:jc w:val="center"/>
        <w:rPr>
          <w:rFonts w:ascii="Times New Roman" w:eastAsia="Times New Roman" w:hAnsi="Times New Roman" w:cs="Times New Roman"/>
          <w:b/>
          <w:bCs/>
          <w:i w:val="0"/>
          <w:iCs w:val="0"/>
          <w:color w:val="auto"/>
          <w:sz w:val="24"/>
          <w:szCs w:val="24"/>
          <w:lang w:eastAsia="hr-HR"/>
        </w:rPr>
      </w:pPr>
      <w:r w:rsidRPr="009049B4">
        <w:rPr>
          <w:rFonts w:ascii="Times New Roman" w:eastAsia="Times New Roman" w:hAnsi="Times New Roman" w:cs="Times New Roman"/>
          <w:b/>
          <w:bCs/>
          <w:i w:val="0"/>
          <w:iCs w:val="0"/>
          <w:color w:val="auto"/>
          <w:sz w:val="24"/>
          <w:szCs w:val="24"/>
          <w:lang w:eastAsia="hr-HR"/>
        </w:rPr>
        <w:t xml:space="preserve">Članak </w:t>
      </w:r>
      <w:r w:rsidR="00D013A7" w:rsidRPr="009049B4">
        <w:rPr>
          <w:rFonts w:ascii="Times New Roman" w:eastAsia="Times New Roman" w:hAnsi="Times New Roman" w:cs="Times New Roman"/>
          <w:b/>
          <w:bCs/>
          <w:i w:val="0"/>
          <w:iCs w:val="0"/>
          <w:color w:val="auto"/>
          <w:sz w:val="24"/>
          <w:szCs w:val="24"/>
          <w:lang w:eastAsia="hr-HR"/>
        </w:rPr>
        <w:t>79</w:t>
      </w:r>
      <w:r w:rsidRPr="009049B4">
        <w:rPr>
          <w:rFonts w:ascii="Times New Roman" w:eastAsia="Times New Roman" w:hAnsi="Times New Roman" w:cs="Times New Roman"/>
          <w:b/>
          <w:bCs/>
          <w:i w:val="0"/>
          <w:iCs w:val="0"/>
          <w:color w:val="auto"/>
          <w:sz w:val="24"/>
          <w:szCs w:val="24"/>
          <w:lang w:eastAsia="hr-HR"/>
        </w:rPr>
        <w:t>.</w:t>
      </w:r>
    </w:p>
    <w:p w14:paraId="3F2F31E0" w14:textId="77777777" w:rsidR="007D1A86" w:rsidRDefault="007D1A86"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Ovaj Zakon objavit će se u „Narodnim novinama“, a stupa na snagu 1. siječnja 2026., osim članka 10. ovoga Zakona koji stupa na snagu 1. siječnja 2028.  </w:t>
      </w:r>
    </w:p>
    <w:p w14:paraId="3D79E7A9" w14:textId="77777777" w:rsidR="00D013A7" w:rsidRDefault="00D013A7"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7033C27A" w14:textId="77777777" w:rsidR="00D013A7" w:rsidRDefault="00D013A7"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22279373" w14:textId="77777777" w:rsidR="00D013A7" w:rsidRDefault="00D013A7" w:rsidP="007D1A86">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262A044F" w14:textId="095B25A5" w:rsidR="00BF56C0" w:rsidRPr="00346970" w:rsidRDefault="00BF56C0" w:rsidP="004B6F56">
      <w:pPr>
        <w:spacing w:after="0" w:line="240" w:lineRule="auto"/>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O B R A Z L O Ž E NJ E</w:t>
      </w:r>
    </w:p>
    <w:p w14:paraId="34F41DB9"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1424FF94"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6A6D7B2C" w14:textId="77777777" w:rsidR="00BF56C0" w:rsidRPr="00346970" w:rsidRDefault="00BF56C0" w:rsidP="009C44C4">
      <w:pPr>
        <w:numPr>
          <w:ilvl w:val="0"/>
          <w:numId w:val="2"/>
        </w:numPr>
        <w:spacing w:after="0" w:line="240" w:lineRule="auto"/>
        <w:ind w:left="709" w:hanging="709"/>
        <w:contextualSpacing/>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RAZLOZI ZBOG KOJIH SE ZAKON DONOSI</w:t>
      </w:r>
    </w:p>
    <w:p w14:paraId="051B3FD9"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7A247912" w14:textId="4FE44407" w:rsidR="0084119E" w:rsidRPr="007852DA" w:rsidRDefault="0087141D" w:rsidP="0084119E">
      <w:pPr>
        <w:widowControl w:val="0"/>
        <w:tabs>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r>
      <w:r w:rsidR="0084119E" w:rsidRPr="007852DA">
        <w:rPr>
          <w:rFonts w:ascii="Times New Roman" w:eastAsia="Times New Roman" w:hAnsi="Times New Roman" w:cs="Times New Roman"/>
          <w:kern w:val="0"/>
          <w:sz w:val="24"/>
          <w:szCs w:val="24"/>
          <w:lang w:eastAsia="hr-HR"/>
          <w14:ligatures w14:val="none"/>
        </w:rPr>
        <w:t xml:space="preserve">Područje energetske učinkovitosti u zgradarstvu, danas je uređeno Zakonom o gradnji </w:t>
      </w:r>
      <w:r w:rsidR="0084119E" w:rsidRPr="007852DA">
        <w:rPr>
          <w:rFonts w:ascii="Times New Roman" w:hAnsi="Times New Roman" w:cs="Times New Roman"/>
          <w:sz w:val="24"/>
          <w:szCs w:val="24"/>
        </w:rPr>
        <w:t xml:space="preserve"> („Narodne novine“, br. 153/13, 20/17, 39/19, 125/19 i 145/24) </w:t>
      </w:r>
      <w:r w:rsidR="0084119E" w:rsidRPr="007852DA">
        <w:rPr>
          <w:rFonts w:ascii="Times New Roman" w:eastAsia="Times New Roman" w:hAnsi="Times New Roman" w:cs="Times New Roman"/>
          <w:kern w:val="0"/>
          <w:sz w:val="24"/>
          <w:szCs w:val="24"/>
          <w:lang w:eastAsia="hr-HR"/>
          <w14:ligatures w14:val="none"/>
        </w:rPr>
        <w:t xml:space="preserve">i Zakonom o energetskoj učinkovitosti </w:t>
      </w:r>
      <w:r w:rsidR="0084119E" w:rsidRPr="007852DA">
        <w:rPr>
          <w:rFonts w:ascii="Times New Roman" w:hAnsi="Times New Roman" w:cs="Times New Roman"/>
          <w:sz w:val="24"/>
          <w:szCs w:val="24"/>
        </w:rPr>
        <w:t>(„Narodne novine“, br.   127/14, 116/18, 25/20, 32/21, 41/21 i 40/25)</w:t>
      </w:r>
      <w:r w:rsidR="0084119E" w:rsidRPr="007852DA">
        <w:rPr>
          <w:rFonts w:ascii="Times New Roman" w:eastAsia="Times New Roman" w:hAnsi="Times New Roman" w:cs="Times New Roman"/>
          <w:kern w:val="0"/>
          <w:sz w:val="24"/>
          <w:szCs w:val="24"/>
          <w:lang w:eastAsia="hr-HR"/>
          <w14:ligatures w14:val="none"/>
        </w:rPr>
        <w:t>, te nizom posebnih zakona kojim se uređuju različita druga posebna područja i velikim brojem podzakonskih propisa donesenih na temelju tih zakona.</w:t>
      </w:r>
    </w:p>
    <w:p w14:paraId="6445AB6A" w14:textId="77777777" w:rsidR="0084119E" w:rsidRPr="007852DA" w:rsidRDefault="0084119E" w:rsidP="0084119E">
      <w:pPr>
        <w:widowControl w:val="0"/>
        <w:tabs>
          <w:tab w:val="left" w:pos="358"/>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p>
    <w:p w14:paraId="5FCDE66F" w14:textId="77777777" w:rsidR="0084119E" w:rsidRPr="007852DA" w:rsidRDefault="0084119E" w:rsidP="0084119E">
      <w:pPr>
        <w:widowControl w:val="0"/>
        <w:tabs>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 xml:space="preserve">Velik dio odredbi danas važećeg Zakona o gradnji  bavi </w:t>
      </w:r>
      <w:r w:rsidRPr="007852DA">
        <w:rPr>
          <w:rFonts w:ascii="Times New Roman" w:eastAsia="Times New Roman" w:hAnsi="Times New Roman" w:cs="Times New Roman"/>
          <w:sz w:val="24"/>
          <w:szCs w:val="24"/>
          <w:lang w:eastAsia="hr-HR"/>
        </w:rPr>
        <w:t xml:space="preserve">se </w:t>
      </w:r>
      <w:r w:rsidRPr="007852DA">
        <w:rPr>
          <w:rFonts w:ascii="Times New Roman" w:eastAsia="Times New Roman" w:hAnsi="Times New Roman" w:cs="Times New Roman"/>
          <w:kern w:val="0"/>
          <w:sz w:val="24"/>
          <w:szCs w:val="24"/>
          <w:lang w:eastAsia="hr-HR"/>
          <w14:ligatures w14:val="none"/>
        </w:rPr>
        <w:t xml:space="preserve">propisivanjem uvjeta i zahtjeva za ispunjavanje temeljnog zahtjeva za građevinu – energetske učinkovitosti i toplinskih svojstava građevine. S tim u vezi odlučeno je da će se donijeti poseban zakon, Zakon o energetskoj učinkovitosti u zgradarstvu, koji će se baviti tematikom vezanom za energetsku učinkovitost u zgradarstvu i kojim će se u cijelosti u pravni sustav Republike Hrvatske transponirati Direktiva o energetskim svojstvima zgrada te omogućiti provedba dijela odredbi Direktive o energetskoj učinkovitosti kao i dijela odredbi Direktive o promicanju energije iz obnovljivih izvora. </w:t>
      </w:r>
      <w:r w:rsidRPr="007852DA">
        <w:rPr>
          <w:rFonts w:ascii="Times New Roman" w:eastAsia="Times New Roman" w:hAnsi="Times New Roman" w:cs="Times New Roman"/>
          <w:sz w:val="24"/>
          <w:szCs w:val="24"/>
          <w:lang w:eastAsia="hr-HR"/>
        </w:rPr>
        <w:t>Slijedom navedenog izrađuje se jedinstveni Zakon o energetskoj učinkovitost u zgradarstvu koji će uz transponiranje odredbi iz navedenih Direktiva preuzeti dio odredbi trenutno važećih Zakona o gradnji te dio odredbi Zakona o energetskoj učinkovitosti.</w:t>
      </w:r>
    </w:p>
    <w:p w14:paraId="790E23DC" w14:textId="77777777" w:rsidR="0084119E" w:rsidRPr="007852DA" w:rsidRDefault="0084119E" w:rsidP="0084119E">
      <w:pPr>
        <w:widowControl w:val="0"/>
        <w:tabs>
          <w:tab w:val="left" w:pos="358"/>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p>
    <w:p w14:paraId="4C3000A2" w14:textId="38EEFC1B" w:rsidR="00BC2E29" w:rsidRDefault="0084119E" w:rsidP="00CA40B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Navedenim novim Zakonom u pravni poredak Republike Hrvatske prenijet će se Direktiva (EU) 2018/844 Europskog parlamenta i Vijeća od 30. svibnja 2018. o izmjeni Direktive 2010/31/EU o energetskim svojstvima zgrada i Direktive 2012/27/EU o energetskoj učinkovitosti (Tekst značajan za EGP) (SL L 156, 19. 6. 2018) koje su prethodno bile prenesene u Zakon o gradnji </w:t>
      </w:r>
      <w:r w:rsidRPr="007852DA">
        <w:rPr>
          <w:rFonts w:ascii="Times New Roman" w:hAnsi="Times New Roman" w:cs="Times New Roman"/>
          <w:sz w:val="24"/>
          <w:szCs w:val="24"/>
        </w:rPr>
        <w:t>(„Narodne novine“, br. 153/13, 20/17, 39/19, 125/19 i 145/24)</w:t>
      </w:r>
      <w:r w:rsidRPr="007852DA">
        <w:rPr>
          <w:rFonts w:ascii="Times New Roman" w:eastAsia="Times New Roman" w:hAnsi="Times New Roman" w:cs="Times New Roman"/>
          <w:kern w:val="0"/>
          <w:sz w:val="24"/>
          <w:szCs w:val="24"/>
          <w:lang w:eastAsia="hr-HR"/>
          <w14:ligatures w14:val="none"/>
        </w:rPr>
        <w:t xml:space="preserve">. </w:t>
      </w:r>
      <w:r w:rsidRPr="007852DA">
        <w:t xml:space="preserve"> </w:t>
      </w:r>
      <w:r w:rsidRPr="007852DA">
        <w:rPr>
          <w:rFonts w:ascii="Times New Roman" w:eastAsia="Times New Roman" w:hAnsi="Times New Roman" w:cs="Times New Roman"/>
          <w:kern w:val="0"/>
          <w:sz w:val="24"/>
          <w:szCs w:val="24"/>
          <w:lang w:eastAsia="hr-HR"/>
          <w14:ligatures w14:val="none"/>
        </w:rPr>
        <w:t xml:space="preserve">Uz navedeno u  pravni poredak Republike Hrvatske prenosi se i. </w:t>
      </w:r>
      <w:r w:rsidR="002322E0" w:rsidRPr="002322E0">
        <w:rPr>
          <w:rFonts w:ascii="Times New Roman" w:eastAsia="Times New Roman" w:hAnsi="Times New Roman" w:cs="Times New Roman"/>
          <w:kern w:val="0"/>
          <w:sz w:val="24"/>
          <w:szCs w:val="24"/>
          <w:lang w:eastAsia="hr-HR"/>
          <w14:ligatures w14:val="none"/>
        </w:rPr>
        <w:t>Direktiva (EU) 2023/2413 Europskog parlamenta i Vijeća od 18. listopada 2023. o izmjeni Direktive (EU) 2018/2001, Uredbe (EU) 2018/1999 i Direktive 98/70/EZ u pogledu promicanja energije iz obnovljivih izvora te o stavljanju izvan</w:t>
      </w:r>
      <w:r w:rsidR="00BC2E29">
        <w:rPr>
          <w:rFonts w:ascii="Times New Roman" w:eastAsia="Times New Roman" w:hAnsi="Times New Roman" w:cs="Times New Roman"/>
          <w:kern w:val="0"/>
          <w:sz w:val="24"/>
          <w:szCs w:val="24"/>
          <w:lang w:eastAsia="hr-HR"/>
          <w14:ligatures w14:val="none"/>
        </w:rPr>
        <w:t xml:space="preserve"> </w:t>
      </w:r>
      <w:r w:rsidR="002322E0" w:rsidRPr="002322E0">
        <w:rPr>
          <w:rFonts w:ascii="Times New Roman" w:eastAsia="Times New Roman" w:hAnsi="Times New Roman" w:cs="Times New Roman"/>
          <w:kern w:val="0"/>
          <w:sz w:val="24"/>
          <w:szCs w:val="24"/>
          <w:lang w:eastAsia="hr-HR"/>
          <w14:ligatures w14:val="none"/>
        </w:rPr>
        <w:t>snage Direktive Vijeća (EU) 2015/</w:t>
      </w:r>
      <w:r w:rsidR="002322E0" w:rsidRPr="00BC2E29">
        <w:rPr>
          <w:rFonts w:ascii="Times New Roman" w:eastAsia="Times New Roman" w:hAnsi="Times New Roman" w:cs="Times New Roman"/>
          <w:kern w:val="0"/>
          <w:sz w:val="24"/>
          <w:szCs w:val="24"/>
          <w:lang w:eastAsia="hr-HR"/>
          <w14:ligatures w14:val="none"/>
        </w:rPr>
        <w:t xml:space="preserve">652 u dijelu koji se odnosi na program </w:t>
      </w:r>
      <w:r w:rsidR="002322E0" w:rsidRPr="00BC2E29">
        <w:rPr>
          <w:rFonts w:ascii="Times New Roman" w:eastAsia="Times New Roman" w:hAnsi="Times New Roman" w:cs="Times New Roman"/>
          <w:kern w:val="0"/>
          <w:sz w:val="24"/>
          <w:szCs w:val="24"/>
          <w:lang w:eastAsia="hr-HR"/>
          <w14:ligatures w14:val="none"/>
        </w:rPr>
        <w:lastRenderedPageBreak/>
        <w:t>certificiranja instalatera sustava obnovljivih izvora energije</w:t>
      </w:r>
      <w:r w:rsidR="00BC2E29">
        <w:rPr>
          <w:rFonts w:ascii="Times New Roman" w:eastAsia="Times New Roman" w:hAnsi="Times New Roman" w:cs="Times New Roman"/>
          <w:kern w:val="0"/>
          <w:sz w:val="24"/>
          <w:szCs w:val="24"/>
          <w:lang w:eastAsia="hr-HR"/>
          <w14:ligatures w14:val="none"/>
        </w:rPr>
        <w:t xml:space="preserve"> te program</w:t>
      </w:r>
      <w:r w:rsidR="002322E0" w:rsidRPr="00BC2E29">
        <w:rPr>
          <w:rFonts w:ascii="Times New Roman" w:eastAsia="Times New Roman" w:hAnsi="Times New Roman" w:cs="Times New Roman"/>
          <w:kern w:val="0"/>
          <w:sz w:val="24"/>
          <w:szCs w:val="24"/>
          <w:lang w:eastAsia="hr-HR"/>
          <w14:ligatures w14:val="none"/>
        </w:rPr>
        <w:t xml:space="preserve"> </w:t>
      </w:r>
      <w:r w:rsidR="00BC2E29" w:rsidRPr="00BC2E29">
        <w:rPr>
          <w:rFonts w:ascii="Times New Roman" w:eastAsia="Times New Roman" w:hAnsi="Times New Roman" w:cs="Times New Roman"/>
          <w:kern w:val="0"/>
          <w:sz w:val="24"/>
          <w:szCs w:val="24"/>
          <w:lang w:eastAsia="hr-HR"/>
          <w14:ligatures w14:val="none"/>
        </w:rPr>
        <w:t>certificiranja ili</w:t>
      </w:r>
      <w:r w:rsidR="00BC2E29" w:rsidRPr="00BC2E29" w:rsidDel="0015527C">
        <w:rPr>
          <w:rFonts w:ascii="Times New Roman" w:eastAsia="Times New Roman" w:hAnsi="Times New Roman" w:cs="Times New Roman"/>
          <w:kern w:val="0"/>
          <w:sz w:val="24"/>
          <w:szCs w:val="24"/>
          <w:lang w:eastAsia="hr-HR"/>
          <w14:ligatures w14:val="none"/>
        </w:rPr>
        <w:t xml:space="preserve"> </w:t>
      </w:r>
      <w:r w:rsidR="00BC2E29" w:rsidRPr="00BC2E29">
        <w:rPr>
          <w:rFonts w:ascii="Times New Roman" w:eastAsia="Times New Roman" w:hAnsi="Times New Roman" w:cs="Times New Roman"/>
          <w:kern w:val="0"/>
          <w:sz w:val="24"/>
          <w:szCs w:val="24"/>
          <w:lang w:eastAsia="hr-HR"/>
          <w14:ligatures w14:val="none"/>
        </w:rPr>
        <w:t>program istovrijednih kvalifikacija za projektante sustava obnovljivih izvora energije</w:t>
      </w:r>
      <w:r w:rsidR="005F0339">
        <w:rPr>
          <w:rFonts w:ascii="Times New Roman" w:eastAsia="Times New Roman" w:hAnsi="Times New Roman" w:cs="Times New Roman"/>
          <w:kern w:val="0"/>
          <w:sz w:val="24"/>
          <w:szCs w:val="24"/>
          <w:lang w:eastAsia="hr-HR"/>
          <w14:ligatures w14:val="none"/>
        </w:rPr>
        <w:t>.</w:t>
      </w:r>
    </w:p>
    <w:p w14:paraId="4A4C5829" w14:textId="04431F13" w:rsidR="00BC2E29" w:rsidRDefault="00BC2E29" w:rsidP="0084119E">
      <w:pPr>
        <w:widowControl w:val="0"/>
        <w:tabs>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p>
    <w:p w14:paraId="2E82B293" w14:textId="47F3637E" w:rsidR="0084119E" w:rsidRPr="007852DA" w:rsidRDefault="005F0339" w:rsidP="0084119E">
      <w:pPr>
        <w:widowControl w:val="0"/>
        <w:tabs>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r>
      <w:r w:rsidR="0084119E" w:rsidRPr="007852DA">
        <w:rPr>
          <w:rFonts w:ascii="Times New Roman" w:eastAsia="Times New Roman" w:hAnsi="Times New Roman" w:cs="Times New Roman"/>
          <w:kern w:val="0"/>
          <w:sz w:val="24"/>
          <w:szCs w:val="24"/>
          <w:lang w:eastAsia="hr-HR"/>
          <w14:ligatures w14:val="none"/>
        </w:rPr>
        <w:t xml:space="preserve">Također, Zakonom se osigurava provedba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 12. 2018.) u dijelu koji se odnosi na rok i dinamiku donošenja Dugoročne strategije obnove za podupiranje obnove nacionalnog fonda zgrada u energetski visokoučinkovit i dekarboniziran fond zgrada do 2050. Ovim se Zakonom u pravni poredak Republike Hrvatske prenosi Direktiva (EU) 2024/1275 Europskog parlamenta i Vijeća od 24. travnja 2024. o energetskim svojstvima zgrada (preinaka) u dijelu koji se odnosi na nemogućnost davanja financijskih poticaja za ugradnju samostalnih kotlova na fosilna goriva i izradu Nacionalnog plana obnove zgrada. </w:t>
      </w:r>
      <w:r w:rsidR="0084119E" w:rsidRPr="007852DA">
        <w:rPr>
          <w:rFonts w:ascii="Times New Roman" w:hAnsi="Times New Roman" w:cs="Times New Roman"/>
          <w:sz w:val="24"/>
          <w:szCs w:val="24"/>
        </w:rPr>
        <w:t xml:space="preserve">Navedena Direktiva će u potpunosti biti </w:t>
      </w:r>
      <w:r w:rsidR="0084119E" w:rsidRPr="007852DA">
        <w:rPr>
          <w:rFonts w:ascii="Times New Roman" w:eastAsia="Times New Roman" w:hAnsi="Times New Roman" w:cs="Times New Roman"/>
          <w:kern w:val="0"/>
          <w:sz w:val="24"/>
          <w:szCs w:val="24"/>
          <w:lang w:eastAsia="hr-HR"/>
          <w14:ligatures w14:val="none"/>
        </w:rPr>
        <w:t>prenesena u drugom koraku, odnosno u novom  Zakonu o energetskoj učinkovitosti u zgradarstvu,  nakon što Europska Komisija donese sve Smjernice, odnosno do 29. svibnja 2026. godine.</w:t>
      </w:r>
    </w:p>
    <w:p w14:paraId="67096A6C" w14:textId="77777777" w:rsidR="0084119E" w:rsidRPr="007852DA" w:rsidRDefault="0084119E" w:rsidP="0084119E">
      <w:pPr>
        <w:widowControl w:val="0"/>
        <w:tabs>
          <w:tab w:val="left" w:pos="358"/>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p>
    <w:p w14:paraId="6F4493D6" w14:textId="77777777" w:rsidR="0084119E" w:rsidRPr="007852DA" w:rsidRDefault="0084119E" w:rsidP="0084119E">
      <w:pPr>
        <w:tabs>
          <w:tab w:val="left" w:pos="709"/>
        </w:tabs>
        <w:spacing w:after="0" w:line="240" w:lineRule="atLeast"/>
        <w:jc w:val="both"/>
        <w:rPr>
          <w:rFonts w:ascii="Times New Roman" w:eastAsia="Times New Roman" w:hAnsi="Times New Roman" w:cs="Times New Roman"/>
          <w:i/>
          <w:iCs/>
          <w:sz w:val="24"/>
          <w:szCs w:val="24"/>
        </w:rPr>
      </w:pPr>
      <w:r w:rsidRPr="007852DA">
        <w:rPr>
          <w:rFonts w:ascii="Times New Roman" w:eastAsia="Times New Roman" w:hAnsi="Times New Roman" w:cs="Times New Roman"/>
          <w:kern w:val="0"/>
          <w:sz w:val="24"/>
          <w:szCs w:val="24"/>
          <w:lang w:eastAsia="hr-HR"/>
          <w14:ligatures w14:val="none"/>
        </w:rPr>
        <w:tab/>
        <w:t xml:space="preserve">Zakonom o energetskoj učinkovitost u zgradarstvu  objedinjuje se i uređuje područje energetske učinkovitosti u zgradarstvu, energetska obnova i dekarbonizacija zgrada, smanjenje emisija u zgradarstvu i povećanje klimatske otpornosti, provođenje mjera energetske učinkovitosti,  djelatnost energetske usluge u sektoru zgradarstva, utvrđivanje ušteda energije u sektoru zgradarstva, sustav energetskog certificiranja zgrada, ispunjavanje temeljnog zahtjeva energetske učinkovitosti i toplinskih svojstava građevine, dijelom uređuje: ispunjavanje temeljnih zahtjeva zaštite od štetnih učinaka na higijenu i zdravlje povezanih s građevinama  u odnosu na kvalitetu unutarnjeg okoliša, emisija u vanjsko okruženje građevine te održive uporabe prirodnih izvora u građevinama.  </w:t>
      </w:r>
      <w:r w:rsidRPr="007852DA">
        <w:rPr>
          <w:rFonts w:ascii="Times New Roman" w:eastAsia="Times New Roman" w:hAnsi="Times New Roman" w:cs="Times New Roman"/>
          <w:sz w:val="24"/>
          <w:szCs w:val="24"/>
        </w:rPr>
        <w:t xml:space="preserve">Ovim Zakonom definiraju se pojmovi kao što je energetska obnova zgrade, dubinska obnova, značajna obnova, energetski certifikat, energetsko svojstvo zgrade, energetsko siromaštvo, zgrada gotovo nulte energije (nZEB), a po prvi put se Zakonom definiraju pojmovi </w:t>
      </w:r>
      <w:r w:rsidRPr="007852DA">
        <w:rPr>
          <w:rFonts w:ascii="Times New Roman" w:eastAsia="Times New Roman" w:hAnsi="Times New Roman" w:cs="Times New Roman"/>
          <w:i/>
          <w:iCs/>
          <w:sz w:val="24"/>
          <w:szCs w:val="24"/>
        </w:rPr>
        <w:t>Informacijskog sustava za certificiranje instalatera sustava obnovljivih izvora energije (ICI-OIE)</w:t>
      </w:r>
      <w:r w:rsidRPr="007852DA">
        <w:rPr>
          <w:rFonts w:ascii="Times New Roman" w:eastAsia="Times New Roman" w:hAnsi="Times New Roman" w:cs="Times New Roman"/>
          <w:sz w:val="24"/>
          <w:szCs w:val="24"/>
        </w:rPr>
        <w:t xml:space="preserve">, </w:t>
      </w:r>
      <w:r w:rsidRPr="007852DA">
        <w:rPr>
          <w:rFonts w:ascii="Times New Roman" w:eastAsia="Times New Roman" w:hAnsi="Times New Roman" w:cs="Times New Roman"/>
          <w:i/>
          <w:iCs/>
          <w:sz w:val="24"/>
          <w:szCs w:val="24"/>
        </w:rPr>
        <w:t>operativne emisije stakleničkih plinova,</w:t>
      </w:r>
      <w:r w:rsidRPr="007852DA">
        <w:rPr>
          <w:rFonts w:ascii="Times New Roman" w:eastAsia="Times New Roman" w:hAnsi="Times New Roman" w:cs="Times New Roman"/>
          <w:sz w:val="24"/>
          <w:szCs w:val="24"/>
        </w:rPr>
        <w:t xml:space="preserve"> </w:t>
      </w:r>
      <w:r w:rsidRPr="007852DA">
        <w:rPr>
          <w:rFonts w:ascii="Times New Roman" w:eastAsia="Times New Roman" w:hAnsi="Times New Roman" w:cs="Times New Roman"/>
          <w:i/>
          <w:iCs/>
          <w:sz w:val="24"/>
          <w:szCs w:val="24"/>
        </w:rPr>
        <w:t>ovojnica zgrade, zgrada s nultim emisijama (ZEB).</w:t>
      </w:r>
    </w:p>
    <w:p w14:paraId="34E87A72" w14:textId="77777777" w:rsidR="0084119E" w:rsidRPr="007852DA" w:rsidRDefault="0084119E" w:rsidP="0084119E">
      <w:pPr>
        <w:tabs>
          <w:tab w:val="left" w:pos="709"/>
        </w:tabs>
        <w:spacing w:after="0" w:line="240" w:lineRule="atLeast"/>
        <w:jc w:val="both"/>
        <w:rPr>
          <w:rFonts w:ascii="Times New Roman" w:eastAsia="Times New Roman" w:hAnsi="Times New Roman" w:cs="Times New Roman"/>
          <w:kern w:val="0"/>
          <w:sz w:val="24"/>
          <w:szCs w:val="24"/>
          <w:lang w:eastAsia="hr-HR"/>
          <w14:ligatures w14:val="none"/>
        </w:rPr>
      </w:pPr>
    </w:p>
    <w:p w14:paraId="55AE2B13" w14:textId="77777777" w:rsidR="0084119E" w:rsidRPr="007852DA" w:rsidRDefault="0084119E" w:rsidP="0084119E">
      <w:pPr>
        <w:tabs>
          <w:tab w:val="left" w:pos="709"/>
        </w:tabs>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Ovim se zakonom promiče poboljšavanje energetskih svojstava zgrada, smanjenje emisija stakleničkih plinova, smanjenje potrošnje energije i povećanje korištenja energije iz obnovljivih izvora kroz poticanje mjera energetske učinkovitosti u zgradarstvu s ciljem da se do 2050. u Republici Hrvatskoj uspostavi fond zgrada s nultim emisijama, uzimajući u obzir vanjske klimatske uvjete, lokalne uvjete, zahtjeve u pogledu kvalitete unutarnjeg okoliša i troškovnu učinkovitost te potiče primjena elemenata zelene infrastrukture i kružnog gospodarenja prostorom i zgradama.</w:t>
      </w:r>
    </w:p>
    <w:p w14:paraId="15B75292" w14:textId="77777777" w:rsidR="0084119E" w:rsidRPr="007852DA" w:rsidRDefault="0084119E" w:rsidP="0084119E">
      <w:pPr>
        <w:tabs>
          <w:tab w:val="left" w:pos="709"/>
        </w:tabs>
        <w:spacing w:after="0" w:line="240" w:lineRule="atLeast"/>
        <w:jc w:val="both"/>
        <w:rPr>
          <w:rFonts w:ascii="Times New Roman" w:eastAsia="Times New Roman" w:hAnsi="Times New Roman" w:cs="Times New Roman"/>
          <w:kern w:val="0"/>
          <w:sz w:val="24"/>
          <w:szCs w:val="24"/>
          <w:lang w:eastAsia="hr-HR"/>
          <w14:ligatures w14:val="none"/>
        </w:rPr>
      </w:pPr>
    </w:p>
    <w:p w14:paraId="34E75646" w14:textId="77777777" w:rsidR="0084119E" w:rsidRPr="007852DA" w:rsidRDefault="0084119E" w:rsidP="0084119E">
      <w:pPr>
        <w:tabs>
          <w:tab w:val="left" w:pos="709"/>
        </w:tabs>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U osmišljavanju mjera sektorskih politika u zgradarstvu, u kojima je to primjenjivo, u Republici Hrvatskoj primjenjuje se načelo energetska učinkovitost na prvom mjestu.</w:t>
      </w:r>
    </w:p>
    <w:p w14:paraId="29E58DDA" w14:textId="77777777" w:rsidR="0084119E" w:rsidRPr="007852DA" w:rsidRDefault="0084119E" w:rsidP="0084119E">
      <w:pPr>
        <w:tabs>
          <w:tab w:val="left" w:pos="709"/>
        </w:tabs>
        <w:spacing w:after="0" w:line="240" w:lineRule="atLeast"/>
        <w:jc w:val="both"/>
        <w:rPr>
          <w:rFonts w:ascii="Times New Roman" w:eastAsia="Times New Roman" w:hAnsi="Times New Roman" w:cs="Times New Roman"/>
          <w:sz w:val="24"/>
          <w:szCs w:val="24"/>
          <w:lang w:eastAsia="hr-HR"/>
        </w:rPr>
      </w:pPr>
    </w:p>
    <w:p w14:paraId="667FB68A" w14:textId="77777777" w:rsidR="0084119E" w:rsidRPr="007852DA" w:rsidRDefault="0084119E" w:rsidP="0084119E">
      <w:pPr>
        <w:tabs>
          <w:tab w:val="left" w:pos="709"/>
        </w:tabs>
        <w:spacing w:after="0"/>
        <w:jc w:val="both"/>
        <w:rPr>
          <w:rFonts w:ascii="Times New Roman" w:eastAsia="Times New Roman" w:hAnsi="Times New Roman" w:cs="Times New Roman"/>
          <w:i/>
          <w:iCs/>
          <w:sz w:val="24"/>
          <w:szCs w:val="24"/>
        </w:rPr>
      </w:pPr>
      <w:r w:rsidRPr="007852DA">
        <w:rPr>
          <w:rFonts w:ascii="Times New Roman" w:eastAsia="Times New Roman" w:hAnsi="Times New Roman" w:cs="Times New Roman"/>
          <w:sz w:val="24"/>
          <w:szCs w:val="24"/>
        </w:rPr>
        <w:tab/>
        <w:t xml:space="preserve">Ovim Zakonom definiraju se pojmovi kao što je energetska obnova zgrade, dubinska obnova, značajna obnova, energetski certifikat, energetsko svojstvo zgrade, energetsko siromaštvo, zgrada gotovo nulte energije (nZEB), a po prvi put se Zakonom definiraju pojmovi </w:t>
      </w:r>
      <w:r w:rsidRPr="007852DA">
        <w:rPr>
          <w:rFonts w:ascii="Times New Roman" w:eastAsia="Times New Roman" w:hAnsi="Times New Roman" w:cs="Times New Roman"/>
          <w:i/>
          <w:iCs/>
          <w:sz w:val="24"/>
          <w:szCs w:val="24"/>
        </w:rPr>
        <w:t>Informacijskog sustava za certificiranje instalatera sustava obnovljivih izvora energije (ICI-</w:t>
      </w:r>
      <w:r w:rsidRPr="007852DA">
        <w:rPr>
          <w:rFonts w:ascii="Times New Roman" w:eastAsia="Times New Roman" w:hAnsi="Times New Roman" w:cs="Times New Roman"/>
          <w:i/>
          <w:iCs/>
          <w:sz w:val="24"/>
          <w:szCs w:val="24"/>
        </w:rPr>
        <w:lastRenderedPageBreak/>
        <w:t>OIE)</w:t>
      </w:r>
      <w:r w:rsidRPr="007852DA">
        <w:rPr>
          <w:rFonts w:ascii="Times New Roman" w:eastAsia="Times New Roman" w:hAnsi="Times New Roman" w:cs="Times New Roman"/>
          <w:sz w:val="24"/>
          <w:szCs w:val="24"/>
        </w:rPr>
        <w:t xml:space="preserve">, </w:t>
      </w:r>
      <w:r w:rsidRPr="007852DA">
        <w:rPr>
          <w:rFonts w:ascii="Times New Roman" w:eastAsia="Times New Roman" w:hAnsi="Times New Roman" w:cs="Times New Roman"/>
          <w:i/>
          <w:iCs/>
          <w:sz w:val="24"/>
          <w:szCs w:val="24"/>
        </w:rPr>
        <w:t>operativne emisije stakleničkih plinova,</w:t>
      </w:r>
      <w:r w:rsidRPr="007852DA">
        <w:rPr>
          <w:rFonts w:ascii="Times New Roman" w:eastAsia="Times New Roman" w:hAnsi="Times New Roman" w:cs="Times New Roman"/>
          <w:sz w:val="24"/>
          <w:szCs w:val="24"/>
        </w:rPr>
        <w:t xml:space="preserve"> </w:t>
      </w:r>
      <w:r w:rsidRPr="007852DA">
        <w:rPr>
          <w:rFonts w:ascii="Times New Roman" w:eastAsia="Times New Roman" w:hAnsi="Times New Roman" w:cs="Times New Roman"/>
          <w:i/>
          <w:iCs/>
          <w:sz w:val="24"/>
          <w:szCs w:val="24"/>
        </w:rPr>
        <w:t>ovojnica zgrade, zgrada s nultim emisijama (ZEB).</w:t>
      </w:r>
    </w:p>
    <w:p w14:paraId="6636F228"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64F4C8E3"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1DCB9CEF" w14:textId="77777777" w:rsidR="00BF56C0" w:rsidRPr="0084119E" w:rsidRDefault="00BF56C0" w:rsidP="009C44C4">
      <w:pPr>
        <w:numPr>
          <w:ilvl w:val="0"/>
          <w:numId w:val="2"/>
        </w:numPr>
        <w:spacing w:after="0" w:line="240" w:lineRule="auto"/>
        <w:ind w:left="709" w:hanging="709"/>
        <w:contextualSpacing/>
        <w:rPr>
          <w:rFonts w:ascii="Times New Roman" w:eastAsia="Times New Roman" w:hAnsi="Times New Roman" w:cs="Times New Roman"/>
          <w:b/>
          <w:kern w:val="0"/>
          <w:sz w:val="24"/>
          <w:szCs w:val="24"/>
          <w:lang w:eastAsia="hr-HR"/>
          <w14:ligatures w14:val="none"/>
        </w:rPr>
      </w:pPr>
      <w:r w:rsidRPr="0084119E">
        <w:rPr>
          <w:rFonts w:ascii="Times New Roman" w:eastAsia="Times New Roman" w:hAnsi="Times New Roman" w:cs="Times New Roman"/>
          <w:b/>
          <w:kern w:val="0"/>
          <w:sz w:val="24"/>
          <w:szCs w:val="24"/>
          <w:lang w:eastAsia="hr-HR"/>
          <w14:ligatures w14:val="none"/>
        </w:rPr>
        <w:t>PITANJA KOJA SE ZAKONOM</w:t>
      </w:r>
      <w:r w:rsidR="009C44C4" w:rsidRPr="0084119E">
        <w:rPr>
          <w:rFonts w:ascii="Times New Roman" w:eastAsia="Times New Roman" w:hAnsi="Times New Roman" w:cs="Times New Roman"/>
          <w:b/>
          <w:kern w:val="0"/>
          <w:sz w:val="24"/>
          <w:szCs w:val="24"/>
          <w:lang w:eastAsia="hr-HR"/>
          <w14:ligatures w14:val="none"/>
        </w:rPr>
        <w:t xml:space="preserve"> RJEŠAVAJU</w:t>
      </w:r>
    </w:p>
    <w:p w14:paraId="275048F4" w14:textId="77777777" w:rsidR="00BF56C0" w:rsidRPr="0084119E"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4E0B8119" w14:textId="77777777" w:rsidR="00BF56C0" w:rsidRPr="0084119E" w:rsidRDefault="00BF56C0" w:rsidP="00BF56C0">
      <w:pPr>
        <w:spacing w:after="0" w:line="240" w:lineRule="auto"/>
        <w:ind w:firstLine="708"/>
        <w:jc w:val="both"/>
        <w:rPr>
          <w:rFonts w:ascii="Times New Roman" w:eastAsia="Calibri" w:hAnsi="Times New Roman" w:cs="Times New Roman"/>
          <w:kern w:val="0"/>
          <w:sz w:val="24"/>
          <w:szCs w:val="24"/>
          <w14:ligatures w14:val="none"/>
        </w:rPr>
      </w:pPr>
      <w:r w:rsidRPr="0084119E">
        <w:rPr>
          <w:rFonts w:ascii="Times New Roman" w:eastAsia="Calibri" w:hAnsi="Times New Roman" w:cs="Times New Roman"/>
          <w:kern w:val="0"/>
          <w:sz w:val="24"/>
          <w:szCs w:val="24"/>
          <w14:ligatures w14:val="none"/>
        </w:rPr>
        <w:t>Ovim Zakonom uređuju se sljedeća osnovna pitanja:</w:t>
      </w:r>
    </w:p>
    <w:p w14:paraId="2A64685C" w14:textId="77777777" w:rsidR="00BF56C0" w:rsidRPr="0084119E" w:rsidRDefault="00BF56C0" w:rsidP="00BF56C0">
      <w:pPr>
        <w:spacing w:after="0" w:line="240" w:lineRule="auto"/>
        <w:jc w:val="both"/>
        <w:rPr>
          <w:rFonts w:ascii="Times New Roman" w:eastAsia="Calibri" w:hAnsi="Times New Roman" w:cs="Times New Roman"/>
          <w:kern w:val="0"/>
          <w:sz w:val="24"/>
          <w:szCs w:val="24"/>
          <w14:ligatures w14:val="none"/>
        </w:rPr>
      </w:pPr>
    </w:p>
    <w:p w14:paraId="51B3F40F" w14:textId="77777777" w:rsidR="0084119E" w:rsidRPr="0084119E" w:rsidRDefault="0084119E" w:rsidP="0084119E">
      <w:pPr>
        <w:pStyle w:val="ListParagraph"/>
        <w:numPr>
          <w:ilvl w:val="0"/>
          <w:numId w:val="1"/>
        </w:numPr>
        <w:spacing w:after="0" w:line="240" w:lineRule="atLeast"/>
        <w:jc w:val="both"/>
        <w:rPr>
          <w:rFonts w:ascii="Times New Roman" w:eastAsia="Times New Roman" w:hAnsi="Times New Roman" w:cs="Times New Roman"/>
          <w:kern w:val="0"/>
          <w:sz w:val="24"/>
          <w:szCs w:val="24"/>
          <w:lang w:eastAsia="hr-HR"/>
          <w14:ligatures w14:val="none"/>
        </w:rPr>
      </w:pPr>
      <w:r w:rsidRPr="0084119E">
        <w:rPr>
          <w:rFonts w:ascii="Times New Roman" w:eastAsia="Times New Roman" w:hAnsi="Times New Roman" w:cs="Times New Roman"/>
          <w:kern w:val="0"/>
          <w:sz w:val="24"/>
          <w:szCs w:val="24"/>
          <w:lang w:eastAsia="hr-HR"/>
          <w14:ligatures w14:val="none"/>
        </w:rPr>
        <w:t>predmet, cilj i područje primjene Zakona;</w:t>
      </w:r>
    </w:p>
    <w:p w14:paraId="7FA6D6AF" w14:textId="77777777" w:rsidR="0084119E" w:rsidRPr="0084119E" w:rsidRDefault="0084119E" w:rsidP="0084119E">
      <w:pPr>
        <w:pStyle w:val="ListParagraph"/>
        <w:numPr>
          <w:ilvl w:val="0"/>
          <w:numId w:val="1"/>
        </w:numPr>
        <w:spacing w:after="0" w:line="240" w:lineRule="atLeast"/>
        <w:jc w:val="both"/>
        <w:rPr>
          <w:rFonts w:ascii="Times New Roman" w:eastAsia="Times New Roman" w:hAnsi="Times New Roman" w:cs="Times New Roman"/>
          <w:kern w:val="0"/>
          <w:sz w:val="24"/>
          <w:szCs w:val="24"/>
          <w:lang w:eastAsia="hr-HR"/>
          <w14:ligatures w14:val="none"/>
        </w:rPr>
      </w:pPr>
      <w:r w:rsidRPr="0084119E">
        <w:rPr>
          <w:rFonts w:ascii="Times New Roman" w:eastAsia="Times New Roman" w:hAnsi="Times New Roman" w:cs="Times New Roman"/>
          <w:kern w:val="0"/>
          <w:sz w:val="24"/>
          <w:szCs w:val="24"/>
          <w:lang w:eastAsia="hr-HR"/>
          <w14:ligatures w14:val="none"/>
        </w:rPr>
        <w:t>značenje pojmova koji se upotrebljavaju u Zakonu;</w:t>
      </w:r>
    </w:p>
    <w:p w14:paraId="3E8705B7" w14:textId="77777777" w:rsidR="0084119E" w:rsidRPr="0084119E" w:rsidRDefault="0084119E" w:rsidP="0084119E">
      <w:pPr>
        <w:pStyle w:val="ListParagraph"/>
        <w:numPr>
          <w:ilvl w:val="0"/>
          <w:numId w:val="1"/>
        </w:numPr>
        <w:spacing w:after="0" w:line="240" w:lineRule="atLeast"/>
        <w:jc w:val="both"/>
        <w:rPr>
          <w:rFonts w:ascii="Times New Roman" w:eastAsia="Times New Roman" w:hAnsi="Times New Roman" w:cs="Times New Roman"/>
          <w:kern w:val="0"/>
          <w:sz w:val="24"/>
          <w:szCs w:val="24"/>
          <w:lang w:eastAsia="hr-HR"/>
          <w14:ligatures w14:val="none"/>
        </w:rPr>
      </w:pPr>
      <w:r w:rsidRPr="0084119E">
        <w:rPr>
          <w:rFonts w:ascii="Times New Roman" w:eastAsia="Times New Roman" w:hAnsi="Times New Roman" w:cs="Times New Roman"/>
          <w:kern w:val="0"/>
          <w:sz w:val="24"/>
          <w:szCs w:val="24"/>
          <w:lang w:eastAsia="hr-HR"/>
          <w14:ligatures w14:val="none"/>
        </w:rPr>
        <w:t xml:space="preserve">primjena i donošenje posebnih propisa u provedbi Zakona; </w:t>
      </w:r>
    </w:p>
    <w:p w14:paraId="5CF306FC" w14:textId="77777777" w:rsidR="0084119E" w:rsidRPr="0084119E" w:rsidRDefault="0084119E" w:rsidP="0084119E">
      <w:pPr>
        <w:pStyle w:val="ListParagraph"/>
        <w:numPr>
          <w:ilvl w:val="0"/>
          <w:numId w:val="1"/>
        </w:numPr>
        <w:spacing w:after="0" w:line="240" w:lineRule="atLeast"/>
        <w:jc w:val="both"/>
        <w:rPr>
          <w:rFonts w:ascii="Times New Roman" w:eastAsia="Times New Roman" w:hAnsi="Times New Roman" w:cs="Times New Roman"/>
          <w:kern w:val="0"/>
          <w:sz w:val="24"/>
          <w:szCs w:val="24"/>
          <w:lang w:eastAsia="hr-HR"/>
          <w14:ligatures w14:val="none"/>
        </w:rPr>
      </w:pPr>
      <w:r w:rsidRPr="0084119E">
        <w:rPr>
          <w:rFonts w:ascii="Times New Roman" w:eastAsia="Times New Roman" w:hAnsi="Times New Roman" w:cs="Times New Roman"/>
          <w:kern w:val="0"/>
          <w:sz w:val="24"/>
          <w:szCs w:val="24"/>
          <w:lang w:eastAsia="hr-HR"/>
          <w14:ligatures w14:val="none"/>
        </w:rPr>
        <w:t>obveze da sve nove zgrade trebaju biti zgrade gotovo nulte energije, a nakon 2028. odnosno 2030. zgrade s nultim emisijama.</w:t>
      </w:r>
    </w:p>
    <w:p w14:paraId="725FD2A7" w14:textId="77777777" w:rsidR="0084119E" w:rsidRPr="0084119E" w:rsidRDefault="0084119E" w:rsidP="0084119E">
      <w:pPr>
        <w:pStyle w:val="ListParagraph"/>
        <w:numPr>
          <w:ilvl w:val="0"/>
          <w:numId w:val="1"/>
        </w:numPr>
        <w:spacing w:after="0" w:line="240" w:lineRule="atLeast"/>
        <w:jc w:val="both"/>
        <w:rPr>
          <w:rFonts w:ascii="Times New Roman" w:eastAsia="Times New Roman" w:hAnsi="Times New Roman" w:cs="Times New Roman"/>
          <w:kern w:val="0"/>
          <w:sz w:val="24"/>
          <w:szCs w:val="24"/>
          <w:lang w:eastAsia="hr-HR"/>
          <w14:ligatures w14:val="none"/>
        </w:rPr>
      </w:pPr>
      <w:r w:rsidRPr="0084119E">
        <w:rPr>
          <w:rFonts w:ascii="Times New Roman" w:eastAsia="Times New Roman" w:hAnsi="Times New Roman" w:cs="Times New Roman"/>
          <w:kern w:val="0"/>
          <w:sz w:val="24"/>
          <w:szCs w:val="24"/>
          <w:lang w:eastAsia="hr-HR"/>
          <w14:ligatures w14:val="none"/>
        </w:rPr>
        <w:t>energetsko svojstvo zgrade (zahtjevi energetske učinkovitosti, energetski pregled zgrade, energetski certifikat zgrade, osoba ovlaštena za energetski pregled zgrade i energetsko certificiranje zgrade, program izobrazbe, neovisna kontrola izvješća o energetskom pregledu i energetskog certifikata, oduzimanje ovlaštenja i ovlaštenja za kontrolu, Informacijski sustav energetskih certifikata i Informacijski sustav za certificiranje instalatera sustava obnovljivih izvora energije, Registri);</w:t>
      </w:r>
    </w:p>
    <w:p w14:paraId="61213A17" w14:textId="77777777" w:rsidR="0084119E" w:rsidRPr="0084119E" w:rsidRDefault="0084119E" w:rsidP="0084119E">
      <w:pPr>
        <w:pStyle w:val="ListParagraph"/>
        <w:numPr>
          <w:ilvl w:val="0"/>
          <w:numId w:val="1"/>
        </w:numPr>
        <w:spacing w:after="0" w:line="240" w:lineRule="atLeast"/>
        <w:jc w:val="both"/>
        <w:rPr>
          <w:rFonts w:ascii="Times New Roman" w:eastAsia="Times New Roman" w:hAnsi="Times New Roman" w:cs="Times New Roman"/>
          <w:kern w:val="0"/>
          <w:sz w:val="24"/>
          <w:szCs w:val="24"/>
          <w:lang w:eastAsia="hr-HR"/>
          <w14:ligatures w14:val="none"/>
        </w:rPr>
      </w:pPr>
      <w:r w:rsidRPr="0084119E">
        <w:rPr>
          <w:rFonts w:ascii="Times New Roman" w:eastAsia="Times New Roman" w:hAnsi="Times New Roman" w:cs="Times New Roman"/>
          <w:kern w:val="0"/>
          <w:sz w:val="24"/>
          <w:szCs w:val="24"/>
          <w:lang w:eastAsia="hr-HR"/>
          <w14:ligatures w14:val="none"/>
        </w:rPr>
        <w:t xml:space="preserve">promicanje elektromobilnosti i uspostava infrastrukture za punjenje u zgradama </w:t>
      </w:r>
    </w:p>
    <w:p w14:paraId="52BE7413" w14:textId="77777777" w:rsidR="0084119E" w:rsidRPr="0084119E" w:rsidRDefault="0084119E" w:rsidP="0084119E">
      <w:pPr>
        <w:pStyle w:val="ListParagraph"/>
        <w:numPr>
          <w:ilvl w:val="0"/>
          <w:numId w:val="1"/>
        </w:numPr>
        <w:spacing w:after="0" w:line="240" w:lineRule="atLeast"/>
        <w:jc w:val="both"/>
        <w:rPr>
          <w:rFonts w:ascii="Times New Roman" w:eastAsia="Times New Roman" w:hAnsi="Times New Roman" w:cs="Times New Roman"/>
          <w:kern w:val="0"/>
          <w:sz w:val="24"/>
          <w:szCs w:val="24"/>
          <w:lang w:eastAsia="hr-HR"/>
          <w14:ligatures w14:val="none"/>
        </w:rPr>
      </w:pPr>
      <w:r w:rsidRPr="0084119E">
        <w:rPr>
          <w:rFonts w:ascii="Times New Roman" w:eastAsia="Times New Roman" w:hAnsi="Times New Roman" w:cs="Times New Roman"/>
          <w:kern w:val="0"/>
          <w:sz w:val="24"/>
          <w:szCs w:val="24"/>
          <w:lang w:eastAsia="hr-HR"/>
          <w14:ligatures w14:val="none"/>
        </w:rPr>
        <w:t>Dugoročna strategija obnove nacionalnog fonda zgrada i programi, Nacionalni plan obnove zgrada i Nacionalni programi energetske obnove zgrada i financijski poticaji, Nacionalni programi razvoja zelene infrastrukture u urbanim područjima te kružnog gospodarenja prostorom i zgradama</w:t>
      </w:r>
    </w:p>
    <w:p w14:paraId="6F77D012" w14:textId="77777777" w:rsidR="0084119E" w:rsidRPr="0084119E" w:rsidRDefault="0084119E" w:rsidP="0084119E">
      <w:pPr>
        <w:pStyle w:val="ListParagraph"/>
        <w:numPr>
          <w:ilvl w:val="0"/>
          <w:numId w:val="1"/>
        </w:numPr>
        <w:spacing w:after="0" w:line="240" w:lineRule="atLeast"/>
        <w:jc w:val="both"/>
        <w:rPr>
          <w:rFonts w:ascii="Times New Roman" w:eastAsia="Times New Roman" w:hAnsi="Times New Roman" w:cs="Times New Roman"/>
          <w:kern w:val="0"/>
          <w:sz w:val="24"/>
          <w:szCs w:val="24"/>
          <w:lang w:eastAsia="hr-HR"/>
          <w14:ligatures w14:val="none"/>
        </w:rPr>
      </w:pPr>
      <w:r w:rsidRPr="0084119E">
        <w:rPr>
          <w:rFonts w:ascii="Times New Roman" w:eastAsia="Times New Roman" w:hAnsi="Times New Roman" w:cs="Times New Roman"/>
          <w:kern w:val="0"/>
          <w:sz w:val="24"/>
          <w:szCs w:val="24"/>
          <w:lang w:eastAsia="hr-HR"/>
          <w14:ligatures w14:val="none"/>
        </w:rPr>
        <w:t xml:space="preserve">energetska usluga u zgradarstvu (Ugovor o energetskom učinku, Energetska usluga za zgrade javnog sektora, Ugovor o energetskom učinku višestambene zgrade </w:t>
      </w:r>
    </w:p>
    <w:p w14:paraId="62763434" w14:textId="77777777" w:rsidR="0084119E" w:rsidRPr="0084119E" w:rsidRDefault="0084119E" w:rsidP="0084119E">
      <w:pPr>
        <w:pStyle w:val="ListParagraph"/>
        <w:widowControl w:val="0"/>
        <w:numPr>
          <w:ilvl w:val="0"/>
          <w:numId w:val="1"/>
        </w:numPr>
        <w:tabs>
          <w:tab w:val="left" w:pos="358"/>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sidRPr="0084119E">
        <w:rPr>
          <w:rFonts w:ascii="Times New Roman" w:eastAsia="Times New Roman" w:hAnsi="Times New Roman" w:cs="Times New Roman"/>
          <w:kern w:val="0"/>
          <w:sz w:val="24"/>
          <w:szCs w:val="24"/>
          <w:lang w:eastAsia="hr-HR"/>
          <w14:ligatures w14:val="none"/>
        </w:rPr>
        <w:t>nadzor nad provedbom Zakona;</w:t>
      </w:r>
    </w:p>
    <w:p w14:paraId="6BBD9DDB" w14:textId="77777777" w:rsidR="0084119E" w:rsidRPr="0084119E" w:rsidRDefault="0084119E" w:rsidP="0084119E">
      <w:pPr>
        <w:pStyle w:val="ListParagraph"/>
        <w:widowControl w:val="0"/>
        <w:numPr>
          <w:ilvl w:val="0"/>
          <w:numId w:val="1"/>
        </w:numPr>
        <w:tabs>
          <w:tab w:val="left" w:pos="358"/>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sidRPr="0084119E">
        <w:rPr>
          <w:rFonts w:ascii="Times New Roman" w:eastAsia="Times New Roman" w:hAnsi="Times New Roman" w:cs="Times New Roman"/>
          <w:kern w:val="0"/>
          <w:sz w:val="24"/>
          <w:szCs w:val="24"/>
          <w:lang w:eastAsia="hr-HR"/>
          <w14:ligatures w14:val="none"/>
        </w:rPr>
        <w:t xml:space="preserve">prekršajne kazne za povredu zakona (prekršaji investitora, prekršaji vlasnika građevine, prekršaji ovlaštenih osoba); </w:t>
      </w:r>
    </w:p>
    <w:p w14:paraId="645DDB22" w14:textId="77777777" w:rsidR="0084119E" w:rsidRPr="0084119E" w:rsidRDefault="0084119E" w:rsidP="0084119E">
      <w:pPr>
        <w:pStyle w:val="ListParagraph"/>
        <w:widowControl w:val="0"/>
        <w:numPr>
          <w:ilvl w:val="0"/>
          <w:numId w:val="1"/>
        </w:numPr>
        <w:tabs>
          <w:tab w:val="left" w:pos="358"/>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sidRPr="0084119E">
        <w:rPr>
          <w:rFonts w:ascii="Times New Roman" w:eastAsia="Times New Roman" w:hAnsi="Times New Roman" w:cs="Times New Roman"/>
          <w:kern w:val="0"/>
          <w:sz w:val="24"/>
          <w:szCs w:val="24"/>
          <w:lang w:eastAsia="hr-HR"/>
          <w14:ligatures w14:val="none"/>
        </w:rPr>
        <w:t>prijelazne i završne odredbe;</w:t>
      </w:r>
    </w:p>
    <w:p w14:paraId="7FAC9BDD" w14:textId="77777777" w:rsidR="0084119E" w:rsidRPr="0084119E" w:rsidRDefault="0084119E" w:rsidP="0084119E">
      <w:pPr>
        <w:pStyle w:val="ListParagraph"/>
        <w:widowControl w:val="0"/>
        <w:numPr>
          <w:ilvl w:val="0"/>
          <w:numId w:val="1"/>
        </w:numPr>
        <w:tabs>
          <w:tab w:val="left" w:pos="358"/>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sidRPr="0084119E">
        <w:rPr>
          <w:rFonts w:ascii="Times New Roman" w:eastAsia="Times New Roman" w:hAnsi="Times New Roman" w:cs="Times New Roman"/>
          <w:kern w:val="0"/>
          <w:sz w:val="24"/>
          <w:szCs w:val="24"/>
          <w:lang w:eastAsia="hr-HR"/>
          <w14:ligatures w14:val="none"/>
        </w:rPr>
        <w:t>zakoni i drugi propisi (pravilnici, tehnički propisi, priznata tehnička pravila, prestanak važenja propisa, stupanje na snagu zakona).</w:t>
      </w:r>
    </w:p>
    <w:p w14:paraId="34159471" w14:textId="4C2C11CE" w:rsidR="00BF56C0" w:rsidRDefault="00BF56C0" w:rsidP="000B0BAD">
      <w:pPr>
        <w:spacing w:after="0" w:line="240" w:lineRule="auto"/>
        <w:contextualSpacing/>
        <w:jc w:val="both"/>
        <w:rPr>
          <w:rFonts w:ascii="Times New Roman" w:eastAsia="Calibri" w:hAnsi="Times New Roman" w:cs="Times New Roman"/>
          <w:kern w:val="0"/>
          <w:sz w:val="24"/>
          <w:szCs w:val="24"/>
          <w14:ligatures w14:val="none"/>
        </w:rPr>
      </w:pPr>
    </w:p>
    <w:p w14:paraId="30E210B8" w14:textId="77777777" w:rsidR="000B0BAD" w:rsidRPr="007C3098" w:rsidRDefault="000B0BAD" w:rsidP="000B0BAD">
      <w:pPr>
        <w:widowControl w:val="0"/>
        <w:tabs>
          <w:tab w:val="left" w:pos="709"/>
        </w:tabs>
        <w:spacing w:after="0"/>
        <w:jc w:val="both"/>
        <w:rPr>
          <w:rFonts w:ascii="Times New Roman" w:eastAsia="Times New Roman" w:hAnsi="Times New Roman" w:cs="Times New Roman"/>
          <w:b/>
          <w:bCs/>
          <w:kern w:val="0"/>
          <w:sz w:val="24"/>
          <w:szCs w:val="24"/>
          <w:lang w:eastAsia="hr-HR"/>
          <w14:ligatures w14:val="none"/>
        </w:rPr>
      </w:pPr>
      <w:r w:rsidRPr="007C3098">
        <w:rPr>
          <w:rFonts w:ascii="Times New Roman" w:eastAsia="Times New Roman" w:hAnsi="Times New Roman" w:cs="Times New Roman"/>
          <w:b/>
          <w:bCs/>
          <w:kern w:val="0"/>
          <w:sz w:val="24"/>
          <w:szCs w:val="24"/>
          <w:lang w:eastAsia="hr-HR"/>
          <w14:ligatures w14:val="none"/>
        </w:rPr>
        <w:t>Posljedice koje će donošenjem zakona proisteći</w:t>
      </w:r>
    </w:p>
    <w:p w14:paraId="6BA81F02" w14:textId="77777777" w:rsidR="000B0BAD" w:rsidRPr="007C3098" w:rsidRDefault="000B0BAD" w:rsidP="000B0BAD">
      <w:pPr>
        <w:spacing w:after="0" w:line="240" w:lineRule="atLeast"/>
        <w:jc w:val="both"/>
        <w:rPr>
          <w:rFonts w:ascii="Times New Roman" w:eastAsia="Times New Roman" w:hAnsi="Times New Roman" w:cs="Times New Roman"/>
          <w:kern w:val="0"/>
          <w:sz w:val="24"/>
          <w:szCs w:val="24"/>
          <w:lang w:eastAsia="hr-HR"/>
          <w14:ligatures w14:val="none"/>
        </w:rPr>
      </w:pPr>
    </w:p>
    <w:p w14:paraId="2BBA8A76" w14:textId="77777777" w:rsidR="000B0BAD" w:rsidRPr="007852DA" w:rsidRDefault="000B0BAD" w:rsidP="000B0BAD">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C3098">
        <w:rPr>
          <w:rFonts w:ascii="Times New Roman" w:eastAsia="Times New Roman" w:hAnsi="Times New Roman" w:cs="Times New Roman"/>
          <w:kern w:val="0"/>
          <w:sz w:val="24"/>
          <w:szCs w:val="24"/>
          <w:lang w:eastAsia="hr-HR"/>
          <w14:ligatures w14:val="none"/>
        </w:rPr>
        <w:t>Donošenjem predloženog Zakona osigurava se usklađenost s EU propisima, potiče obnova i dekarbonizacija zgrada, unapređuje energetska učinkovitost i korištenje obnovljivih izvora energije, uklanjaju se pravne nejasnoće te se jača nadzor, certificiranje i tržište energetskih usluga, čime se pridonosi klimatskim ciljevima i smanjenju emisija. Provedba ovog prijedloga Zakona doprinijet će jasnijim obvezama, mogućnostima sufinanciranja vezano na energetsku učinkovitost u zgradarstvu te smanjenju troškova energije za građane, povećanju kvalitete života u zgradama, smanjenju energetskog siromaštva, otvaranju povećanju broja investicija i radnih mjesta i u konačnici jačanju otpornosti gospodarstva na energetske i klimatske izazove.</w:t>
      </w:r>
      <w:r w:rsidRPr="007C3098">
        <w:t xml:space="preserve"> </w:t>
      </w:r>
      <w:r w:rsidRPr="007C3098">
        <w:rPr>
          <w:rFonts w:ascii="Times New Roman" w:eastAsia="Times New Roman" w:hAnsi="Times New Roman" w:cs="Times New Roman"/>
          <w:kern w:val="0"/>
          <w:sz w:val="24"/>
          <w:szCs w:val="24"/>
          <w:lang w:eastAsia="hr-HR"/>
          <w14:ligatures w14:val="none"/>
        </w:rPr>
        <w:t>Najavom</w:t>
      </w:r>
      <w:r w:rsidRPr="007C3098" w:rsidDel="00E213BB">
        <w:rPr>
          <w:rFonts w:ascii="Times New Roman" w:eastAsia="Times New Roman" w:hAnsi="Times New Roman" w:cs="Times New Roman"/>
          <w:kern w:val="0"/>
          <w:sz w:val="24"/>
          <w:szCs w:val="24"/>
          <w:lang w:eastAsia="hr-HR"/>
          <w14:ligatures w14:val="none"/>
        </w:rPr>
        <w:t xml:space="preserve"> </w:t>
      </w:r>
      <w:r w:rsidRPr="007C3098">
        <w:rPr>
          <w:rFonts w:ascii="Times New Roman" w:eastAsia="Times New Roman" w:hAnsi="Times New Roman" w:cs="Times New Roman"/>
          <w:kern w:val="0"/>
          <w:sz w:val="24"/>
          <w:szCs w:val="24"/>
          <w:lang w:eastAsia="hr-HR"/>
          <w14:ligatures w14:val="none"/>
        </w:rPr>
        <w:t>obveze za postizanje zahtjeva za zgrade nulte emisije prvenstveno je namijenjena budućim investitorima i projektantima o obvezama koje ih čekaju, s obzirom da proces projektiranja može trajati dugo, posebice za složene građevine kako bi odmah mogli planirati nadolazeće obveze što će smanjiti buduće troškove izmjene/dopune projektne dokumentacije.</w:t>
      </w:r>
    </w:p>
    <w:p w14:paraId="71D5C48C" w14:textId="77777777" w:rsidR="000B0BAD" w:rsidRPr="00346970" w:rsidRDefault="000B0BAD" w:rsidP="000B0BAD">
      <w:pPr>
        <w:spacing w:after="0" w:line="240" w:lineRule="auto"/>
        <w:contextualSpacing/>
        <w:jc w:val="both"/>
        <w:rPr>
          <w:rFonts w:ascii="Times New Roman" w:eastAsia="Calibri" w:hAnsi="Times New Roman" w:cs="Times New Roman"/>
          <w:kern w:val="0"/>
          <w:sz w:val="24"/>
          <w:szCs w:val="24"/>
          <w14:ligatures w14:val="none"/>
        </w:rPr>
      </w:pPr>
    </w:p>
    <w:p w14:paraId="3AEC76DD" w14:textId="77777777" w:rsidR="00BF56C0" w:rsidRPr="00346970" w:rsidRDefault="00BF56C0" w:rsidP="00BF56C0">
      <w:pPr>
        <w:spacing w:after="0" w:line="240" w:lineRule="auto"/>
        <w:ind w:left="1068"/>
        <w:contextualSpacing/>
        <w:jc w:val="both"/>
        <w:rPr>
          <w:rFonts w:ascii="Times New Roman" w:eastAsia="Calibri" w:hAnsi="Times New Roman" w:cs="Times New Roman"/>
          <w:kern w:val="0"/>
          <w:sz w:val="24"/>
          <w:szCs w:val="24"/>
          <w14:ligatures w14:val="none"/>
        </w:rPr>
      </w:pPr>
    </w:p>
    <w:p w14:paraId="1C98BE86" w14:textId="77777777" w:rsidR="00BF56C0" w:rsidRPr="00346970" w:rsidRDefault="00BF56C0" w:rsidP="00BF56C0">
      <w:pPr>
        <w:spacing w:after="0" w:line="240" w:lineRule="auto"/>
        <w:contextualSpacing/>
        <w:jc w:val="both"/>
        <w:rPr>
          <w:rFonts w:ascii="Times New Roman" w:eastAsia="Calibri" w:hAnsi="Times New Roman" w:cs="Times New Roman"/>
          <w:kern w:val="0"/>
          <w:sz w:val="24"/>
          <w:szCs w:val="24"/>
          <w14:ligatures w14:val="none"/>
        </w:rPr>
      </w:pPr>
    </w:p>
    <w:p w14:paraId="2AD1E409" w14:textId="77777777" w:rsidR="00BF56C0" w:rsidRPr="00346970" w:rsidRDefault="00BF56C0" w:rsidP="004A3222">
      <w:pPr>
        <w:numPr>
          <w:ilvl w:val="0"/>
          <w:numId w:val="2"/>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b/>
          <w:bCs/>
          <w:kern w:val="0"/>
          <w:sz w:val="24"/>
          <w:szCs w:val="24"/>
          <w14:ligatures w14:val="none"/>
        </w:rPr>
        <w:t>OBJAŠNJENJE ODREDBI PREDLOŽENOG ZAKONA</w:t>
      </w:r>
    </w:p>
    <w:p w14:paraId="51260070" w14:textId="77777777" w:rsidR="00BF56C0" w:rsidRPr="00346970" w:rsidRDefault="00BF56C0" w:rsidP="00BF56C0">
      <w:pPr>
        <w:spacing w:after="0" w:line="240" w:lineRule="auto"/>
        <w:ind w:left="1080"/>
        <w:contextualSpacing/>
        <w:jc w:val="both"/>
        <w:rPr>
          <w:rFonts w:ascii="Times New Roman" w:eastAsia="Calibri" w:hAnsi="Times New Roman" w:cs="Times New Roman"/>
          <w:b/>
          <w:bCs/>
          <w:kern w:val="0"/>
          <w:sz w:val="24"/>
          <w:szCs w:val="24"/>
          <w14:ligatures w14:val="none"/>
        </w:rPr>
      </w:pPr>
    </w:p>
    <w:p w14:paraId="63ABFA6A" w14:textId="77777777" w:rsidR="0084119E" w:rsidRPr="007852DA" w:rsidRDefault="0084119E" w:rsidP="0084119E">
      <w:pPr>
        <w:spacing w:after="0" w:line="240" w:lineRule="auto"/>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1. </w:t>
      </w:r>
    </w:p>
    <w:p w14:paraId="57B29AB5" w14:textId="77777777" w:rsidR="0084119E" w:rsidRPr="007852DA" w:rsidRDefault="0084119E" w:rsidP="0084119E">
      <w:pPr>
        <w:autoSpaceDE w:val="0"/>
        <w:autoSpaceDN w:val="0"/>
        <w:adjustRightInd w:val="0"/>
        <w:spacing w:after="0" w:line="240" w:lineRule="auto"/>
        <w:jc w:val="both"/>
        <w:rPr>
          <w:rFonts w:ascii="Times New Roman" w:eastAsia="Aptos" w:hAnsi="Times New Roman" w:cs="Times New Roman"/>
          <w:kern w:val="0"/>
          <w:sz w:val="24"/>
          <w:szCs w:val="24"/>
        </w:rPr>
      </w:pPr>
      <w:r w:rsidRPr="007852DA">
        <w:rPr>
          <w:rFonts w:ascii="Times New Roman" w:eastAsia="Aptos" w:hAnsi="Times New Roman" w:cs="Times New Roman"/>
          <w:sz w:val="24"/>
          <w:szCs w:val="24"/>
        </w:rPr>
        <w:tab/>
      </w:r>
      <w:r w:rsidRPr="007852DA">
        <w:rPr>
          <w:rFonts w:ascii="Times New Roman" w:eastAsia="Aptos" w:hAnsi="Times New Roman" w:cs="Times New Roman"/>
          <w:kern w:val="0"/>
          <w:sz w:val="24"/>
          <w:szCs w:val="24"/>
        </w:rPr>
        <w:t>Odredbom ovoga članka propisuje se predmet</w:t>
      </w:r>
      <w:r w:rsidRPr="007852DA" w:rsidDel="00D2026A">
        <w:rPr>
          <w:rFonts w:ascii="Times New Roman" w:eastAsia="Aptos" w:hAnsi="Times New Roman" w:cs="Times New Roman"/>
          <w:kern w:val="0"/>
          <w:sz w:val="24"/>
          <w:szCs w:val="24"/>
        </w:rPr>
        <w:t xml:space="preserve"> </w:t>
      </w:r>
      <w:r w:rsidRPr="007852DA">
        <w:rPr>
          <w:rFonts w:ascii="Times New Roman" w:eastAsia="Aptos" w:hAnsi="Times New Roman" w:cs="Times New Roman"/>
          <w:kern w:val="0"/>
          <w:sz w:val="24"/>
          <w:szCs w:val="24"/>
        </w:rPr>
        <w:t>ovoga Zakona, na način da se ovim Zakonom uređuje područje energetske učinkovitosti u zgradarstvu, energetska obnova i dekarbonizacija zgrada, smanjenje emisija u zgradarstvu i povećanje klimatske otpornosti, provođenje mjera energetske učinkovitosti,  djelatnost energetske usluge u sektoru zgradarstva, utvrđivanje ušteda energije u sektoru zgradarstva, sustav energetskog certificiranja zgrada, ispunjavanje temeljnog zahtjeva energetske učinkovitosti  i toplinskih svojstava građevine, dijelom uređuje: ispunjavanje temeljnih zahtjeva zaštite od štetnih učinaka na higijenu i zdravlje povezanih s građevinama vezano na kvalitetu unutarnjeg okoliša zgrade, emisija u vanjsko okruženje građevine vezano na izračun potencijala globalnog zatopljenja te održive uporabe prirodnih izvora u građevinama.</w:t>
      </w:r>
    </w:p>
    <w:p w14:paraId="79E608A9" w14:textId="77777777" w:rsidR="0084119E" w:rsidRPr="007852DA" w:rsidRDefault="0084119E" w:rsidP="0084119E">
      <w:pPr>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08E745B7" w14:textId="77777777" w:rsidR="0084119E" w:rsidRPr="007852DA" w:rsidRDefault="0084119E" w:rsidP="0084119E">
      <w:pPr>
        <w:spacing w:after="0" w:line="240" w:lineRule="auto"/>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Uz članak 2.</w:t>
      </w:r>
    </w:p>
    <w:p w14:paraId="2B6A3CF2"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 xml:space="preserve">Odredbama ovog članka utvrđuje se da se ovim Zakonom u zakonodavstvo Republike Hrvatske prenosi pravna stečevina Europske unije. </w:t>
      </w:r>
    </w:p>
    <w:p w14:paraId="25B0E3FC"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p>
    <w:p w14:paraId="0B20B8D5" w14:textId="77777777" w:rsidR="0084119E" w:rsidRPr="007852DA" w:rsidRDefault="0084119E" w:rsidP="0084119E">
      <w:pPr>
        <w:spacing w:after="0" w:line="240" w:lineRule="auto"/>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Uz članak 3.</w:t>
      </w:r>
    </w:p>
    <w:p w14:paraId="015F74C3" w14:textId="77777777" w:rsidR="0084119E" w:rsidRPr="007852DA" w:rsidRDefault="0084119E" w:rsidP="0084119E">
      <w:pPr>
        <w:pStyle w:val="t-9-8"/>
        <w:spacing w:before="0" w:beforeAutospacing="0" w:after="0" w:afterAutospacing="0"/>
        <w:jc w:val="both"/>
      </w:pPr>
      <w:r w:rsidRPr="007852DA">
        <w:tab/>
        <w:t>Odredbama ovoga članka utvrđuje se primjena ovoga Zakona na gradnju novih zgrada</w:t>
      </w:r>
    </w:p>
    <w:p w14:paraId="460F04DA" w14:textId="77777777" w:rsidR="0084119E" w:rsidRPr="007852DA" w:rsidRDefault="0084119E" w:rsidP="0084119E">
      <w:pPr>
        <w:pStyle w:val="t-9-8"/>
        <w:spacing w:before="0" w:beforeAutospacing="0" w:after="0" w:afterAutospacing="0"/>
        <w:jc w:val="both"/>
      </w:pPr>
      <w:r w:rsidRPr="007852DA">
        <w:t>na području Republike Hrvatske, te se utvrđuje primjena ovoga Zakona i na obnovu, rekonstrukciju, održavanje i uklanjanje  zgrade.</w:t>
      </w:r>
    </w:p>
    <w:p w14:paraId="4939F8E3" w14:textId="77777777" w:rsidR="0084119E" w:rsidRPr="007852DA" w:rsidRDefault="0084119E" w:rsidP="0084119E">
      <w:pPr>
        <w:pStyle w:val="t-9-8"/>
        <w:spacing w:before="0" w:beforeAutospacing="0" w:after="0" w:afterAutospacing="0"/>
        <w:jc w:val="both"/>
      </w:pPr>
    </w:p>
    <w:p w14:paraId="500DEBAA" w14:textId="77777777" w:rsidR="0084119E" w:rsidRPr="007852DA" w:rsidRDefault="0084119E" w:rsidP="0084119E">
      <w:pPr>
        <w:pStyle w:val="t-9-8"/>
        <w:spacing w:before="0" w:beforeAutospacing="0" w:after="0" w:afterAutospacing="0"/>
        <w:jc w:val="both"/>
      </w:pPr>
      <w:r w:rsidRPr="007852DA">
        <w:rPr>
          <w:b/>
        </w:rPr>
        <w:t>Uz članak 4.</w:t>
      </w:r>
      <w:r w:rsidRPr="007852DA">
        <w:t xml:space="preserve"> </w:t>
      </w:r>
    </w:p>
    <w:p w14:paraId="4116B25F" w14:textId="77777777" w:rsidR="0084119E" w:rsidRPr="007852DA" w:rsidRDefault="0084119E" w:rsidP="0084119E">
      <w:pPr>
        <w:pStyle w:val="t-9-8"/>
        <w:spacing w:before="0" w:beforeAutospacing="0" w:after="0" w:afterAutospacing="0" w:line="240" w:lineRule="atLeast"/>
        <w:ind w:firstLine="708"/>
        <w:jc w:val="both"/>
      </w:pPr>
      <w:r w:rsidRPr="007852DA">
        <w:t>Odredbama ovoga članka utvrđuje se cilj ovoga Zakona ,na način da se uspostavi fond zgrada s nultim emisijama do 2050. godine, kroz poboljšavanje energetskih svojstava zgrada, smanjenje emisija stakleničkih plinova, smanjenje potrošnje energije i povećanje korištenja energije iz obnovljivih izvora kroz poticanje mjera energetske učinkovitosti u zgradarstvu  i uzimajući u obzir vanjske klimatske uvjete, lokalne uvjete, zahtjeve u pogledu kvalitete unutarnjeg okoliša i troškovnu učinkovitost i poticanje  primjene elemenata zelene infrastrukture i kružnog gospodarenja prostorom i zgradama.</w:t>
      </w:r>
    </w:p>
    <w:p w14:paraId="1EC5C9A5" w14:textId="77777777" w:rsidR="0084119E" w:rsidRPr="007852DA" w:rsidRDefault="0084119E" w:rsidP="0084119E">
      <w:pPr>
        <w:pStyle w:val="t-9-8"/>
        <w:spacing w:before="0" w:beforeAutospacing="0" w:after="0" w:afterAutospacing="0"/>
        <w:jc w:val="both"/>
      </w:pPr>
    </w:p>
    <w:p w14:paraId="24D57E55"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5. </w:t>
      </w:r>
    </w:p>
    <w:p w14:paraId="2D5C4FFB" w14:textId="5D6E27ED" w:rsidR="0084119E" w:rsidRPr="007852DA" w:rsidRDefault="0084119E" w:rsidP="0084119E">
      <w:pPr>
        <w:spacing w:after="0" w:line="240" w:lineRule="auto"/>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 xml:space="preserve">Odredbama ovog članka osigurava se primjena načela </w:t>
      </w:r>
      <w:r w:rsidR="00D746C2">
        <w:rPr>
          <w:rFonts w:ascii="Times New Roman" w:eastAsia="Times New Roman" w:hAnsi="Times New Roman" w:cs="Times New Roman"/>
          <w:sz w:val="24"/>
          <w:szCs w:val="24"/>
          <w:lang w:eastAsia="hr-HR"/>
        </w:rPr>
        <w:t>„</w:t>
      </w:r>
      <w:r w:rsidRPr="007852DA">
        <w:rPr>
          <w:rFonts w:ascii="Times New Roman" w:eastAsia="Times New Roman" w:hAnsi="Times New Roman" w:cs="Times New Roman"/>
          <w:sz w:val="24"/>
          <w:szCs w:val="24"/>
          <w:lang w:eastAsia="hr-HR"/>
        </w:rPr>
        <w:t>energetska učinkovitost na prvom mjestu</w:t>
      </w:r>
      <w:r w:rsidR="00D746C2">
        <w:rPr>
          <w:rFonts w:ascii="Times New Roman" w:eastAsia="Times New Roman" w:hAnsi="Times New Roman" w:cs="Times New Roman"/>
          <w:sz w:val="24"/>
          <w:szCs w:val="24"/>
          <w:lang w:eastAsia="hr-HR"/>
        </w:rPr>
        <w:t>“</w:t>
      </w:r>
      <w:r w:rsidRPr="007852DA">
        <w:rPr>
          <w:rFonts w:ascii="Times New Roman" w:eastAsia="Times New Roman" w:hAnsi="Times New Roman" w:cs="Times New Roman"/>
          <w:sz w:val="24"/>
          <w:szCs w:val="24"/>
          <w:lang w:eastAsia="hr-HR"/>
        </w:rPr>
        <w:t xml:space="preserve">. Države članice moraju osigurati da se energetska učinkovitost uzima u obzir kod planiranja, politika i ulaganja, primjenjivati načela kroz primjenu analizu troškova i koristi, uzimajući u obzir: dugoročnu perspektivu, životni ciklus, sigurnost opskrbe, društvene i zdravstvene učinke, klimatsku neutralnost, održivost, kružno gospodarstvo, te uzimati u obzir utjecaj na energetsko siromaštvo. </w:t>
      </w:r>
      <w:r w:rsidR="00223354">
        <w:rPr>
          <w:rFonts w:ascii="Times New Roman" w:eastAsia="Times New Roman" w:hAnsi="Times New Roman" w:cs="Times New Roman"/>
          <w:sz w:val="24"/>
          <w:szCs w:val="24"/>
          <w:lang w:eastAsia="hr-HR"/>
        </w:rPr>
        <w:t>„</w:t>
      </w:r>
      <w:r w:rsidRPr="007852DA">
        <w:rPr>
          <w:rFonts w:ascii="Times New Roman" w:eastAsia="Times New Roman" w:hAnsi="Times New Roman" w:cs="Times New Roman"/>
          <w:sz w:val="24"/>
          <w:szCs w:val="24"/>
          <w:lang w:eastAsia="hr-HR"/>
        </w:rPr>
        <w:t>Energetska</w:t>
      </w:r>
      <w:r w:rsidRPr="007852DA" w:rsidDel="003E3814">
        <w:rPr>
          <w:rFonts w:ascii="Times New Roman" w:eastAsia="Times New Roman" w:hAnsi="Times New Roman" w:cs="Times New Roman"/>
          <w:sz w:val="24"/>
          <w:szCs w:val="24"/>
          <w:lang w:eastAsia="hr-HR"/>
        </w:rPr>
        <w:t xml:space="preserve"> učinkovitost na prvom mjestu</w:t>
      </w:r>
      <w:r w:rsidR="00223354">
        <w:rPr>
          <w:rFonts w:ascii="Times New Roman" w:eastAsia="Times New Roman" w:hAnsi="Times New Roman" w:cs="Times New Roman"/>
          <w:sz w:val="24"/>
          <w:szCs w:val="24"/>
          <w:lang w:eastAsia="hr-HR"/>
        </w:rPr>
        <w:t>“</w:t>
      </w:r>
      <w:r w:rsidRPr="007852DA">
        <w:rPr>
          <w:rFonts w:ascii="Times New Roman" w:eastAsia="Times New Roman" w:hAnsi="Times New Roman" w:cs="Times New Roman"/>
          <w:sz w:val="24"/>
          <w:szCs w:val="24"/>
          <w:lang w:eastAsia="hr-HR"/>
        </w:rPr>
        <w:t xml:space="preserve"> podrazumijeva i prethodno smanjenje energ</w:t>
      </w:r>
      <w:r w:rsidRPr="007852DA" w:rsidDel="002A5B85">
        <w:rPr>
          <w:rFonts w:ascii="Times New Roman" w:eastAsia="Times New Roman" w:hAnsi="Times New Roman" w:cs="Times New Roman"/>
          <w:sz w:val="24"/>
          <w:szCs w:val="24"/>
          <w:lang w:eastAsia="hr-HR"/>
        </w:rPr>
        <w:t>etskih</w:t>
      </w:r>
      <w:r w:rsidRPr="007852DA">
        <w:rPr>
          <w:rFonts w:ascii="Times New Roman" w:eastAsia="Times New Roman" w:hAnsi="Times New Roman" w:cs="Times New Roman"/>
          <w:sz w:val="24"/>
          <w:szCs w:val="24"/>
          <w:lang w:eastAsia="hr-HR"/>
        </w:rPr>
        <w:t xml:space="preserve"> potreba zgrade a tek onda ugradnju učinkovitih tehničkih sustava kako sustavi ne bi bili predimenzionirani te stvarali nepotrebne troškove.</w:t>
      </w:r>
      <w:r w:rsidR="00A10BD9" w:rsidRPr="00A10BD9">
        <w:rPr>
          <w:rFonts w:ascii="Times New Roman" w:hAnsi="Times New Roman" w:cs="Times New Roman"/>
          <w:sz w:val="24"/>
          <w:szCs w:val="24"/>
        </w:rPr>
        <w:t xml:space="preserve"> </w:t>
      </w:r>
      <w:r w:rsidR="00A10BD9" w:rsidRPr="009335D3">
        <w:rPr>
          <w:rFonts w:ascii="Times New Roman" w:hAnsi="Times New Roman" w:cs="Times New Roman"/>
          <w:sz w:val="24"/>
          <w:szCs w:val="24"/>
        </w:rPr>
        <w:t>Opće načelo „energetska učinkovitost na prvom mjestu“ je citat iz DIREKTIVE (EU) 2024/1275 EUROPSKOG PARLAMENTA I VIJEĆA od 24. travnja 2024. o energetskim svojstvima zgrada (preinaka) (Tekst značajan za EGP).</w:t>
      </w:r>
      <w:r w:rsidR="00A10BD9" w:rsidRPr="003E45E4">
        <w:rPr>
          <w:rFonts w:ascii="Times New Roman" w:hAnsi="Times New Roman" w:cs="Times New Roman"/>
          <w:sz w:val="24"/>
          <w:szCs w:val="24"/>
        </w:rPr>
        <w:t xml:space="preserve"> </w:t>
      </w:r>
    </w:p>
    <w:p w14:paraId="49752680"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p>
    <w:p w14:paraId="2E52DFEE"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6. </w:t>
      </w:r>
    </w:p>
    <w:p w14:paraId="3C6588B9"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Odredbama ovoga članka određuju se pojmovi koji se koriste u ovom Zakonu i dane su definicije istih.</w:t>
      </w:r>
    </w:p>
    <w:p w14:paraId="1E3B0431"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34FDFBF5" w14:textId="77777777" w:rsidR="0084119E" w:rsidRPr="007852DA" w:rsidRDefault="0084119E" w:rsidP="0084119E">
      <w:pPr>
        <w:spacing w:after="0" w:line="240" w:lineRule="auto"/>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lastRenderedPageBreak/>
        <w:t>Uz članak 7.</w:t>
      </w:r>
    </w:p>
    <w:p w14:paraId="0EB7BB93"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Sadržaj ovog članka odnosi se na pripremu i provođenje </w:t>
      </w:r>
      <w:r w:rsidRPr="007852DA">
        <w:rPr>
          <w:rFonts w:ascii="Times New Roman" w:hAnsi="Times New Roman" w:cs="Times New Roman"/>
          <w:sz w:val="24"/>
          <w:szCs w:val="24"/>
        </w:rPr>
        <w:t xml:space="preserve">politike energetske učinkovitosti u zgradarstvu, obaveze Ministarstva te se </w:t>
      </w:r>
      <w:r w:rsidRPr="007852DA">
        <w:rPr>
          <w:rFonts w:ascii="Times New Roman" w:eastAsia="Times New Roman" w:hAnsi="Times New Roman" w:cs="Times New Roman"/>
          <w:kern w:val="0"/>
          <w:sz w:val="24"/>
          <w:szCs w:val="24"/>
          <w:lang w:eastAsia="hr-HR"/>
          <w14:ligatures w14:val="none"/>
        </w:rPr>
        <w:t>odredbama ovog članka određuju nadležna tijela.</w:t>
      </w:r>
    </w:p>
    <w:p w14:paraId="593711B3" w14:textId="77777777" w:rsidR="0084119E" w:rsidRPr="007852DA" w:rsidRDefault="0084119E" w:rsidP="0084119E">
      <w:pPr>
        <w:spacing w:after="0" w:line="240" w:lineRule="auto"/>
        <w:rPr>
          <w:rFonts w:ascii="Times New Roman" w:eastAsia="Times New Roman" w:hAnsi="Times New Roman" w:cs="Times New Roman"/>
          <w:b/>
          <w:bCs/>
          <w:kern w:val="0"/>
          <w:sz w:val="24"/>
          <w:szCs w:val="24"/>
          <w:lang w:eastAsia="hr-HR"/>
          <w14:ligatures w14:val="none"/>
        </w:rPr>
      </w:pPr>
    </w:p>
    <w:p w14:paraId="30AEDF43" w14:textId="77777777" w:rsidR="0084119E" w:rsidRPr="007852DA" w:rsidRDefault="0084119E" w:rsidP="0084119E">
      <w:pPr>
        <w:spacing w:after="0" w:line="240" w:lineRule="auto"/>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8</w:t>
      </w:r>
      <w:r w:rsidRPr="007852DA">
        <w:rPr>
          <w:rFonts w:ascii="Times New Roman" w:eastAsia="Times New Roman" w:hAnsi="Times New Roman" w:cs="Times New Roman"/>
          <w:b/>
          <w:bCs/>
          <w:kern w:val="0"/>
          <w:sz w:val="24"/>
          <w:szCs w:val="24"/>
          <w:lang w:eastAsia="hr-HR"/>
          <w14:ligatures w14:val="none"/>
        </w:rPr>
        <w:t>.</w:t>
      </w:r>
    </w:p>
    <w:p w14:paraId="3FB7E202"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ovoga članka određuje se donošenje tehničkog propisa kojim se u skladu s načelima europskog usklađivanja tehničkog zakonodavstva razrađuje, odnosno određuje temeljni zahtjev energetske učinkovitosti  i toplinskih svojstava građevine, dijelom određuju temeljni zahtjevi zaštite od štetnih učinaka na higijenu i zdravlje povezanih s građevinama, emisija u vanjsko okruženje građevine kao i održiva uporabe prirodnih izvora u građevinama, određena svojstva koja moraju imati građevni proizvodi koji se ugrađuju u zgrade te drugi tehnički zahtjevi u vezi s zgradama, njihovim građenjem, rekonstrukcijom, obnovom, te ovlast ministra da donosi tehnički propis u obliku pravilnika i propisuje se objava istog,</w:t>
      </w:r>
    </w:p>
    <w:p w14:paraId="0C664A4F"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4B3D7B89"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9</w:t>
      </w:r>
      <w:r w:rsidRPr="007852DA">
        <w:rPr>
          <w:rFonts w:ascii="Times New Roman" w:eastAsia="Times New Roman" w:hAnsi="Times New Roman" w:cs="Times New Roman"/>
          <w:b/>
          <w:bCs/>
          <w:kern w:val="0"/>
          <w:sz w:val="24"/>
          <w:szCs w:val="24"/>
          <w:lang w:eastAsia="hr-HR"/>
          <w14:ligatures w14:val="none"/>
        </w:rPr>
        <w:t>.</w:t>
      </w:r>
    </w:p>
    <w:p w14:paraId="10B91183" w14:textId="6C3E1139" w:rsidR="0084119E" w:rsidRPr="007852DA" w:rsidRDefault="0084119E" w:rsidP="0084119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Novim zgradama se smatraju zgrade koje nisu postojeće</w:t>
      </w:r>
      <w:r w:rsidR="006F0BC9">
        <w:rPr>
          <w:rFonts w:ascii="Times New Roman" w:eastAsia="Times New Roman" w:hAnsi="Times New Roman" w:cs="Times New Roman"/>
          <w:kern w:val="0"/>
          <w:sz w:val="24"/>
          <w:szCs w:val="24"/>
          <w:lang w:eastAsia="hr-HR"/>
          <w14:ligatures w14:val="none"/>
        </w:rPr>
        <w:t xml:space="preserve"> u trenutku prilaganja zahtjeva za izdavanje građevinske dozvole</w:t>
      </w:r>
      <w:r w:rsidRPr="007852DA">
        <w:rPr>
          <w:rFonts w:ascii="Times New Roman" w:eastAsia="Times New Roman" w:hAnsi="Times New Roman" w:cs="Times New Roman"/>
          <w:kern w:val="0"/>
          <w:sz w:val="24"/>
          <w:szCs w:val="24"/>
          <w:lang w:eastAsia="hr-HR"/>
          <w14:ligatures w14:val="none"/>
        </w:rPr>
        <w:t>, odnosno za koje još nije izdana građevinska dozvola i za koje je potrebno izraditi i priložiti projektnu dokumentaciju u svrhu ishođenja građevinske dozvole</w:t>
      </w:r>
      <w:r w:rsidR="0077262C">
        <w:rPr>
          <w:rFonts w:ascii="Times New Roman" w:eastAsia="Times New Roman" w:hAnsi="Times New Roman" w:cs="Times New Roman"/>
          <w:kern w:val="0"/>
          <w:sz w:val="24"/>
          <w:szCs w:val="24"/>
          <w:lang w:eastAsia="hr-HR"/>
          <w14:ligatures w14:val="none"/>
        </w:rPr>
        <w:t xml:space="preserve"> za njenu izgradnju</w:t>
      </w:r>
      <w:r w:rsidRPr="007852DA">
        <w:rPr>
          <w:rFonts w:ascii="Times New Roman" w:eastAsia="Times New Roman" w:hAnsi="Times New Roman" w:cs="Times New Roman"/>
          <w:kern w:val="0"/>
          <w:sz w:val="24"/>
          <w:szCs w:val="24"/>
          <w:lang w:eastAsia="hr-HR"/>
          <w14:ligatures w14:val="none"/>
        </w:rPr>
        <w:t xml:space="preserve">. Sadržajem ovog članka prenesena je obveza iz Direktive 2010/31/EU Europskog parlamenta i Vijeća od 19. svibnja 2010. </w:t>
      </w:r>
      <w:r w:rsidRPr="00F9659D">
        <w:rPr>
          <w:rFonts w:ascii="Times New Roman" w:eastAsia="Times New Roman" w:hAnsi="Times New Roman" w:cs="Times New Roman"/>
          <w:kern w:val="0"/>
          <w:sz w:val="24"/>
          <w:szCs w:val="24"/>
          <w:lang w:eastAsia="hr-HR"/>
          <w14:ligatures w14:val="none"/>
        </w:rPr>
        <w:t xml:space="preserve">o </w:t>
      </w:r>
      <w:r w:rsidR="005F5175" w:rsidRPr="00F9659D">
        <w:rPr>
          <w:rFonts w:ascii="Times New Roman" w:eastAsia="Times New Roman" w:hAnsi="Times New Roman" w:cs="Times New Roman"/>
          <w:kern w:val="0"/>
          <w:sz w:val="24"/>
          <w:szCs w:val="24"/>
          <w:lang w:eastAsia="hr-HR"/>
          <w14:ligatures w14:val="none"/>
        </w:rPr>
        <w:t>energetskim svojstvima</w:t>
      </w:r>
      <w:r w:rsidRPr="007852DA">
        <w:rPr>
          <w:rFonts w:ascii="Times New Roman" w:eastAsia="Times New Roman" w:hAnsi="Times New Roman" w:cs="Times New Roman"/>
          <w:kern w:val="0"/>
          <w:sz w:val="24"/>
          <w:szCs w:val="24"/>
          <w:lang w:eastAsia="hr-HR"/>
          <w14:ligatures w14:val="none"/>
        </w:rPr>
        <w:t xml:space="preserve"> zgrada vezano na rokove ispunjavanja zahtjeva za zgrade gotovo nulte energije koja se odnosi na nove zgrade. Obveza ostaje s obzirom da postoje i dalje zgrade koje su npr. predale zahtjev za izdavanje građevinske dozvole, a još nisu izgrađene ili još nisu ishodile uporabnu dozvolu. Datumi moraju ostati prema datumima stupanja na snagu EPBD i zbog razlikovanja obveze iz članka 9</w:t>
      </w:r>
      <w:r w:rsidRPr="007852DA" w:rsidDel="000C762A">
        <w:rPr>
          <w:rFonts w:ascii="Times New Roman" w:eastAsia="Times New Roman" w:hAnsi="Times New Roman" w:cs="Times New Roman"/>
          <w:kern w:val="0"/>
          <w:sz w:val="24"/>
          <w:szCs w:val="24"/>
          <w:lang w:eastAsia="hr-HR"/>
          <w14:ligatures w14:val="none"/>
        </w:rPr>
        <w:t>. i 10.</w:t>
      </w:r>
    </w:p>
    <w:p w14:paraId="26E180CB"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p>
    <w:p w14:paraId="3416BA0C"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10</w:t>
      </w:r>
      <w:r w:rsidRPr="007852DA">
        <w:rPr>
          <w:rFonts w:ascii="Times New Roman" w:eastAsia="Times New Roman" w:hAnsi="Times New Roman" w:cs="Times New Roman"/>
          <w:b/>
          <w:bCs/>
          <w:kern w:val="0"/>
          <w:sz w:val="24"/>
          <w:szCs w:val="24"/>
          <w:lang w:eastAsia="hr-HR"/>
          <w14:ligatures w14:val="none"/>
        </w:rPr>
        <w:t>.</w:t>
      </w:r>
    </w:p>
    <w:p w14:paraId="66EC3114" w14:textId="73B51F84" w:rsidR="0084119E" w:rsidRPr="007852DA" w:rsidRDefault="004701BE" w:rsidP="0084119E">
      <w:pPr>
        <w:pStyle w:val="paragraph"/>
        <w:spacing w:before="0" w:beforeAutospacing="0" w:after="0" w:afterAutospacing="0"/>
        <w:ind w:firstLine="705"/>
        <w:jc w:val="both"/>
        <w:textAlignment w:val="baseline"/>
      </w:pPr>
      <w:r w:rsidRPr="007852DA">
        <w:t>Novim zgradama se smatraju zgrade koje nisu postojeće</w:t>
      </w:r>
      <w:r>
        <w:t xml:space="preserve"> u trenutku prilaganja zahtjeva za izdavanje građevinske dozvole</w:t>
      </w:r>
      <w:r w:rsidRPr="007852DA">
        <w:t>, odnosno za koje još nije izdana građevinska dozvola i za koje je potrebno izraditi i priložiti projektnu dokumentaciju u svrhu ishođenja građevinske dozvole</w:t>
      </w:r>
      <w:r>
        <w:t xml:space="preserve"> za njenu izgradnju</w:t>
      </w:r>
      <w:r w:rsidR="0084119E" w:rsidRPr="007852DA">
        <w:t>. Sadržajem ovog članka stupit će na snagu obveza iz Direktive (EU) 2024/1275 Europskog parlamenta i Vijeća od 24. travnja 2024. o energetskim svojstvima zgrada (preinaka) vezano na rokove ispunjavanja zahtjeva za zgrade s nultim emisijama koja se odnosi na nove zgrade. Ovo je najava prvenstveno namijenjena investitorima i projektantima o obvezama koje ih čekaju, s obzirom da proces projektiranja može trajati dugo posebice za složene građevine kako bi odmah mogli planirati nadolazeće obveze što će smanjiti buduće troškove izmjene/dopune projektne dokumentacije.</w:t>
      </w:r>
    </w:p>
    <w:p w14:paraId="0E23BA7D"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0BB6084F"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11</w:t>
      </w:r>
      <w:r w:rsidRPr="007852DA">
        <w:rPr>
          <w:rFonts w:ascii="Times New Roman" w:eastAsia="Times New Roman" w:hAnsi="Times New Roman" w:cs="Times New Roman"/>
          <w:b/>
          <w:bCs/>
          <w:kern w:val="0"/>
          <w:sz w:val="24"/>
          <w:szCs w:val="24"/>
          <w:lang w:eastAsia="hr-HR"/>
          <w14:ligatures w14:val="none"/>
        </w:rPr>
        <w:t>.</w:t>
      </w:r>
    </w:p>
    <w:p w14:paraId="61696955"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daju se mogućnosti izuzimanja od obveze postizanja standarda  zgrade gotovo nulte energije i zgrade s nultim emisijama. Dane su mogućnosti izuzimanja iz razloga što te zgrade mogu postići standard ZEB ali nisu u obvezi.   Osim ovog zakona, zahtjeve koje nove i postojeće zgrade trebaju ispunjavati vezano za energetsko svojstvo zgrade propisat će tehničkim propisom o racionalnoj uporabi energije i toplinskoj zaštiti u zgradama ministar.</w:t>
      </w:r>
    </w:p>
    <w:p w14:paraId="23FAC948"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67089C1B"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12</w:t>
      </w:r>
      <w:r w:rsidRPr="007852DA">
        <w:rPr>
          <w:rFonts w:ascii="Times New Roman" w:eastAsia="Times New Roman" w:hAnsi="Times New Roman" w:cs="Times New Roman"/>
          <w:b/>
          <w:bCs/>
          <w:kern w:val="0"/>
          <w:sz w:val="24"/>
          <w:szCs w:val="24"/>
          <w:lang w:eastAsia="hr-HR"/>
          <w14:ligatures w14:val="none"/>
        </w:rPr>
        <w:t>.</w:t>
      </w:r>
    </w:p>
    <w:p w14:paraId="5059A68D"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 xml:space="preserve">Odredbama ovog članka propisuje se da svaka zgrada, ovisno o vrsti i namjeni, mora biti projektirana, izgrađena i održavana tako da tijekom uporabe ispunjava propisane zahtjeve energetske učinkovitosti. Svaka zgrada, ovisno o vrsti i namjeni, mora biti projektirana i </w:t>
      </w:r>
      <w:r w:rsidRPr="007852DA">
        <w:rPr>
          <w:rFonts w:ascii="Times New Roman" w:eastAsia="Times New Roman" w:hAnsi="Times New Roman" w:cs="Times New Roman"/>
          <w:kern w:val="0"/>
          <w:sz w:val="24"/>
          <w:szCs w:val="24"/>
          <w:lang w:eastAsia="hr-HR"/>
          <w14:ligatures w14:val="none"/>
        </w:rPr>
        <w:lastRenderedPageBreak/>
        <w:t xml:space="preserve">izgrađena tako da je moguće bez značajnih troškova osigurati individualno mjerenje potrošnje energije, energenata i vode s mogućnošću daljinskog očitanja za pojedine posebne dijelove zgrade. Ujedno se propisuje da zahtjeve energetske učinkovitosti pojedinih vrsta zgrada </w:t>
      </w:r>
      <w:r w:rsidRPr="007852DA">
        <w:rPr>
          <w:rFonts w:ascii="Times New Roman" w:hAnsi="Times New Roman" w:cs="Times New Roman"/>
          <w:sz w:val="24"/>
          <w:szCs w:val="24"/>
        </w:rPr>
        <w:t>propisuje tehničkim propisom ministar.</w:t>
      </w:r>
    </w:p>
    <w:p w14:paraId="1A575AE6"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2446DDB5"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13</w:t>
      </w:r>
      <w:r w:rsidRPr="007852DA">
        <w:rPr>
          <w:rFonts w:ascii="Times New Roman" w:eastAsia="Times New Roman" w:hAnsi="Times New Roman" w:cs="Times New Roman"/>
          <w:b/>
          <w:bCs/>
          <w:kern w:val="0"/>
          <w:sz w:val="24"/>
          <w:szCs w:val="24"/>
          <w:lang w:eastAsia="hr-HR"/>
          <w14:ligatures w14:val="none"/>
        </w:rPr>
        <w:t>.</w:t>
      </w:r>
    </w:p>
    <w:p w14:paraId="4DB42C6A" w14:textId="77777777" w:rsidR="0084119E" w:rsidRPr="007852DA" w:rsidRDefault="0084119E" w:rsidP="0084119E">
      <w:pPr>
        <w:spacing w:after="0" w:line="240" w:lineRule="auto"/>
        <w:ind w:firstLine="708"/>
        <w:jc w:val="both"/>
        <w:rPr>
          <w:rFonts w:ascii="Times New Roman" w:hAnsi="Times New Roman" w:cs="Times New Roman"/>
          <w:sz w:val="24"/>
          <w:szCs w:val="24"/>
        </w:rPr>
      </w:pPr>
      <w:r w:rsidRPr="007852DA">
        <w:rPr>
          <w:rFonts w:ascii="Times New Roman" w:hAnsi="Times New Roman" w:cs="Times New Roman"/>
          <w:sz w:val="24"/>
          <w:szCs w:val="24"/>
        </w:rPr>
        <w:t>Odredbama ovog članka propisuje se da se energetski certifikat zgrade, odnosno njezina posebnog dijela izdaje za zgradu, odnosno njezin poseban dio za koji je potrebno koristiti energiju za održavanje određenih unutarnjih klimatskih uvjeta u skladu s njezinom namjenom, osim zgrada navedenih u ovom članku koje se mogu izuzeti od obveze. Nadalje članak propisuje da se energetskim certifikatom predočuju energetska svojstva zgrade, odnosno njezina posebnog dijela, da energetski certifikat važi deset godina od dana njegova izdavanja. </w:t>
      </w:r>
    </w:p>
    <w:p w14:paraId="1418B92D"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p>
    <w:p w14:paraId="13849E96"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14</w:t>
      </w:r>
      <w:r w:rsidRPr="007852DA">
        <w:rPr>
          <w:rFonts w:ascii="Times New Roman" w:eastAsia="Times New Roman" w:hAnsi="Times New Roman" w:cs="Times New Roman"/>
          <w:b/>
          <w:bCs/>
          <w:kern w:val="0"/>
          <w:sz w:val="24"/>
          <w:szCs w:val="24"/>
          <w:lang w:eastAsia="hr-HR"/>
          <w14:ligatures w14:val="none"/>
        </w:rPr>
        <w:t>.</w:t>
      </w:r>
    </w:p>
    <w:p w14:paraId="61C48C8C" w14:textId="77777777" w:rsidR="0084119E" w:rsidRPr="007852DA" w:rsidRDefault="0084119E" w:rsidP="0084119E">
      <w:pPr>
        <w:spacing w:after="0" w:line="240" w:lineRule="auto"/>
        <w:ind w:firstLine="708"/>
        <w:jc w:val="both"/>
        <w:rPr>
          <w:rStyle w:val="eop"/>
          <w:shd w:val="clear" w:color="auto" w:fill="FFFFFF"/>
        </w:rPr>
      </w:pPr>
      <w:r w:rsidRPr="007852DA">
        <w:rPr>
          <w:rFonts w:ascii="Times New Roman" w:hAnsi="Times New Roman" w:cs="Times New Roman"/>
          <w:sz w:val="24"/>
          <w:szCs w:val="24"/>
        </w:rPr>
        <w:t>Odredbama ovog članka propisuje se dužnost investitora, odnosno vlasnika  zgrade za koju se izdaje energetski certifikat da prije izdavanja uporabne dozvole, prije prodaje, iznajmljivanja, davanja u zakup ili davanja na leasing zgrade ili njezinoga posebnog dijela pribavi energetski certifikat. Dužnosti investitora vezana je na ishođenje uporabne dozvole i propisane su zakonom kojim se uređuje gradnja jer je investitor  sudionik u gradnji. Investitor može biti i vlasnik zgrade. Ovdje je propisana obveza  investitora kada se odvija postupak gradnje (kako je propisano zakonom kojim se uređuje gradnja), a kod postojećih zgrada obveza se odnosi na vlasnika. Propisuje se i dužnost ovlaštenog posrednika u prometu nekretnina da u oglasu o prodaji, iznajmljivanju, davanju na leasing ili u zakup zgrade navede energetski razred zgrade, odnosno njezina posebnog dijela.</w:t>
      </w:r>
      <w:r w:rsidRPr="007852DA">
        <w:rPr>
          <w:rStyle w:val="normaltextrun"/>
          <w:shd w:val="clear" w:color="auto" w:fill="FFFFFF"/>
        </w:rPr>
        <w:t xml:space="preserve">   </w:t>
      </w:r>
      <w:r w:rsidRPr="007852DA">
        <w:rPr>
          <w:rStyle w:val="eop"/>
          <w:shd w:val="clear" w:color="auto" w:fill="FFFFFF"/>
        </w:rPr>
        <w:t> </w:t>
      </w:r>
    </w:p>
    <w:p w14:paraId="4C50CF92"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5337DF6B"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15</w:t>
      </w:r>
      <w:r w:rsidRPr="007852DA">
        <w:rPr>
          <w:rFonts w:ascii="Times New Roman" w:eastAsia="Times New Roman" w:hAnsi="Times New Roman" w:cs="Times New Roman"/>
          <w:b/>
          <w:bCs/>
          <w:kern w:val="0"/>
          <w:sz w:val="24"/>
          <w:szCs w:val="24"/>
          <w:lang w:eastAsia="hr-HR"/>
          <w14:ligatures w14:val="none"/>
        </w:rPr>
        <w:t>.</w:t>
      </w:r>
    </w:p>
    <w:p w14:paraId="2182DB5F"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 xml:space="preserve">Odredbama ovog članka propisana je dužnost </w:t>
      </w:r>
      <w:r w:rsidRPr="007852DA">
        <w:rPr>
          <w:rFonts w:ascii="Times New Roman" w:hAnsi="Times New Roman" w:cs="Times New Roman"/>
          <w:sz w:val="24"/>
          <w:szCs w:val="24"/>
        </w:rPr>
        <w:t>vlasnika zgrade javne namjene čija ukupna korisna površina prelazi 250 m2, da izloži energetski certifikat na vidljivom mjestu u zgradi koje je lako dostupno svim posjetiteljima zgrade.</w:t>
      </w:r>
    </w:p>
    <w:p w14:paraId="34269AA3"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480731DC"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16</w:t>
      </w:r>
      <w:r w:rsidRPr="007852DA">
        <w:rPr>
          <w:rFonts w:ascii="Times New Roman" w:eastAsia="Times New Roman" w:hAnsi="Times New Roman" w:cs="Times New Roman"/>
          <w:b/>
          <w:bCs/>
          <w:kern w:val="0"/>
          <w:sz w:val="24"/>
          <w:szCs w:val="24"/>
          <w:lang w:eastAsia="hr-HR"/>
          <w14:ligatures w14:val="none"/>
        </w:rPr>
        <w:t>.</w:t>
      </w:r>
    </w:p>
    <w:p w14:paraId="5710AC2C"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Odredbama ovog članka propisuje se da se energetski certifikat izdaje na temelju provedenog energetskog pregleda zgrade, da </w:t>
      </w:r>
      <w:r w:rsidRPr="007852DA">
        <w:rPr>
          <w:rFonts w:ascii="Times New Roman" w:hAnsi="Times New Roman" w:cs="Times New Roman"/>
          <w:sz w:val="24"/>
          <w:szCs w:val="24"/>
        </w:rPr>
        <w:t xml:space="preserve">energetski pregled zgrade završava izvješćem o energetskom pregledu zgrade koje potpisuju sve ovlaštene osobe koje su sudjelovale u njegovoj izradi, obvezuje se vlasnik zgrade da vodi evidenciju o provedenim energetskim pregledima zgrade i čuva izvješće o energetskom pregledu zgrade najmanje deset godina od dana njegova primitka. </w:t>
      </w:r>
    </w:p>
    <w:p w14:paraId="35A9F95D"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54D03568"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17</w:t>
      </w:r>
      <w:r w:rsidRPr="007852DA">
        <w:rPr>
          <w:rFonts w:ascii="Times New Roman" w:eastAsia="Times New Roman" w:hAnsi="Times New Roman" w:cs="Times New Roman"/>
          <w:b/>
          <w:bCs/>
          <w:kern w:val="0"/>
          <w:sz w:val="24"/>
          <w:szCs w:val="24"/>
          <w:lang w:eastAsia="hr-HR"/>
          <w14:ligatures w14:val="none"/>
        </w:rPr>
        <w:t>.</w:t>
      </w:r>
    </w:p>
    <w:p w14:paraId="529DC1B4" w14:textId="77777777" w:rsidR="0084119E" w:rsidRPr="007852DA" w:rsidRDefault="0084119E" w:rsidP="0084119E">
      <w:pPr>
        <w:pStyle w:val="t-9-8"/>
        <w:spacing w:before="0" w:beforeAutospacing="0" w:after="0" w:afterAutospacing="0"/>
        <w:ind w:firstLine="708"/>
        <w:jc w:val="both"/>
        <w:rPr>
          <w:rStyle w:val="normaltextrun"/>
          <w:rFonts w:eastAsiaTheme="majorEastAsia"/>
          <w:shd w:val="clear" w:color="auto" w:fill="FFFFFF"/>
        </w:rPr>
      </w:pPr>
      <w:r w:rsidRPr="007852DA">
        <w:rPr>
          <w:rStyle w:val="normaltextrun"/>
          <w:rFonts w:eastAsiaTheme="majorEastAsia"/>
          <w:shd w:val="clear" w:color="auto" w:fill="FFFFFF"/>
        </w:rPr>
        <w:t>Odredbama ovog članka uređuju se primjena članaka 18., 19., 20. i 21. na sustav grijanja i sustav klimatizacije kako je definirano člankom.</w:t>
      </w:r>
      <w:r w:rsidRPr="007852DA">
        <w:rPr>
          <w:rStyle w:val="normaltextrun"/>
          <w:rFonts w:eastAsiaTheme="majorEastAsia"/>
        </w:rPr>
        <w:t> </w:t>
      </w:r>
    </w:p>
    <w:p w14:paraId="091CF7F3"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3760EBC9"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18</w:t>
      </w:r>
      <w:r w:rsidRPr="007852DA">
        <w:rPr>
          <w:rFonts w:ascii="Times New Roman" w:eastAsia="Times New Roman" w:hAnsi="Times New Roman" w:cs="Times New Roman"/>
          <w:b/>
          <w:bCs/>
          <w:kern w:val="0"/>
          <w:sz w:val="24"/>
          <w:szCs w:val="24"/>
          <w:lang w:eastAsia="hr-HR"/>
          <w14:ligatures w14:val="none"/>
        </w:rPr>
        <w:t>.</w:t>
      </w:r>
    </w:p>
    <w:p w14:paraId="1C4254F0" w14:textId="77777777" w:rsidR="0084119E" w:rsidRPr="007852DA" w:rsidRDefault="0084119E" w:rsidP="0084119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Odredbama ovog članka propisuje se dužnost </w:t>
      </w:r>
      <w:r w:rsidRPr="007852DA">
        <w:rPr>
          <w:rFonts w:ascii="Times New Roman" w:hAnsi="Times New Roman" w:cs="Times New Roman"/>
          <w:sz w:val="24"/>
          <w:szCs w:val="24"/>
        </w:rPr>
        <w:t>vlasnika zgrade, odnosno njezina posebnog dijela, sa sustavom grijanja da osigura redoviti pregled dostupnih dijelova sustava grijanja ili kombiniranog sustava grijanja i ventilacije prostora efektivne nazivne snage veće od 70 kW, poput generatora topline, sustava kontrole i cirkulacijske pumpe ili pumpi koji se upotrebljavaju za grijanje zgrade, najmanje jednom u deset godina, a što se može obaviti i zajedno s energetskim pregledom zgrade. Energetski certifikat zgrade se odnosi na zgradu i njen poseban dio ali energetski certifikat posebnog dijela ne odnosi se na zgradu.</w:t>
      </w:r>
    </w:p>
    <w:p w14:paraId="37C149A3"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0D32D2E0"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19</w:t>
      </w:r>
      <w:r w:rsidRPr="007852DA">
        <w:rPr>
          <w:rFonts w:ascii="Times New Roman" w:eastAsia="Times New Roman" w:hAnsi="Times New Roman" w:cs="Times New Roman"/>
          <w:b/>
          <w:bCs/>
          <w:kern w:val="0"/>
          <w:sz w:val="24"/>
          <w:szCs w:val="24"/>
          <w:lang w:eastAsia="hr-HR"/>
          <w14:ligatures w14:val="none"/>
        </w:rPr>
        <w:t>.</w:t>
      </w:r>
    </w:p>
    <w:p w14:paraId="71D09AFD" w14:textId="77777777" w:rsidR="0084119E" w:rsidRPr="007852DA" w:rsidRDefault="0084119E" w:rsidP="0084119E">
      <w:pPr>
        <w:spacing w:after="0" w:line="240" w:lineRule="auto"/>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Odredbama ovog članka propisuje se dužnost </w:t>
      </w:r>
      <w:r w:rsidRPr="007852DA">
        <w:rPr>
          <w:rFonts w:ascii="Times New Roman" w:hAnsi="Times New Roman" w:cs="Times New Roman"/>
          <w:sz w:val="24"/>
          <w:szCs w:val="24"/>
        </w:rPr>
        <w:t>vlasnika zgrade, odnosno njezina posebnog dijela, da osigura redoviti pregled dostupnih dijelova sustava hlađenja ili klimatizacije, odnosno kombiniranih sustava klimatizacije i ventilacije efektivne nazivne snage veće od 70 kW najmanje jednom u deset godina, a što se može obaviti i zajedno s energetskim pregledom zgrade.</w:t>
      </w:r>
    </w:p>
    <w:p w14:paraId="6AD6BDEA"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4B40AA53"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20</w:t>
      </w:r>
      <w:r w:rsidRPr="007852DA">
        <w:rPr>
          <w:rFonts w:ascii="Times New Roman" w:eastAsia="Times New Roman" w:hAnsi="Times New Roman" w:cs="Times New Roman"/>
          <w:b/>
          <w:bCs/>
          <w:kern w:val="0"/>
          <w:sz w:val="24"/>
          <w:szCs w:val="24"/>
          <w:lang w:eastAsia="hr-HR"/>
          <w14:ligatures w14:val="none"/>
        </w:rPr>
        <w:t>.</w:t>
      </w:r>
    </w:p>
    <w:p w14:paraId="0AD316C9" w14:textId="77777777" w:rsidR="0084119E" w:rsidRPr="007852DA" w:rsidRDefault="0084119E" w:rsidP="0084119E">
      <w:pPr>
        <w:spacing w:after="0" w:line="240" w:lineRule="auto"/>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Odredbama ovog članka propisuje se dužnost </w:t>
      </w:r>
      <w:r w:rsidRPr="007852DA">
        <w:rPr>
          <w:rFonts w:ascii="Times New Roman" w:hAnsi="Times New Roman" w:cs="Times New Roman"/>
          <w:sz w:val="24"/>
          <w:szCs w:val="24"/>
        </w:rPr>
        <w:t>vlasnika nestambene zgrade čija je efektivna nazivna snaga sustava grijanja ili kombiniranog sustava grijanja i ventilacije prostora, sustava hlađenja ili klimatizacije, odnosno kombiniranih sustava klimatizacije i ventilacije veća od 290 kW, da osigura opremanje zgrade sustavima automatizacije i upravljanja zgradom.</w:t>
      </w:r>
    </w:p>
    <w:p w14:paraId="5F1DCE52"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15810D90" w14:textId="77777777" w:rsidR="0084119E" w:rsidRPr="007852DA" w:rsidRDefault="0084119E" w:rsidP="0084119E">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21</w:t>
      </w:r>
      <w:r w:rsidRPr="007852DA">
        <w:rPr>
          <w:rFonts w:ascii="Times New Roman" w:eastAsia="Times New Roman" w:hAnsi="Times New Roman" w:cs="Times New Roman"/>
          <w:b/>
          <w:bCs/>
          <w:kern w:val="0"/>
          <w:sz w:val="24"/>
          <w:szCs w:val="24"/>
          <w:lang w:eastAsia="hr-HR"/>
          <w14:ligatures w14:val="none"/>
        </w:rPr>
        <w:t>.</w:t>
      </w:r>
    </w:p>
    <w:p w14:paraId="12F204C3"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utvrđuje se da redoviti pregled sustava grijanja te sustava hlađenja ili klimatizacije zgrade završava izvješćem o provedenom redovitom pregledu sustava grijanja i hlađenja ili klimatizacije zgrade, koje potpisuju sve ovlaštene osobe koje su sudjelovale u njegovoj izradi.</w:t>
      </w:r>
    </w:p>
    <w:p w14:paraId="69AD7033"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3DB639AE"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22</w:t>
      </w:r>
      <w:r w:rsidRPr="007852DA">
        <w:rPr>
          <w:rFonts w:ascii="Times New Roman" w:eastAsia="Times New Roman" w:hAnsi="Times New Roman" w:cs="Times New Roman"/>
          <w:b/>
          <w:bCs/>
          <w:kern w:val="0"/>
          <w:sz w:val="24"/>
          <w:szCs w:val="24"/>
          <w:lang w:eastAsia="hr-HR"/>
          <w14:ligatures w14:val="none"/>
        </w:rPr>
        <w:t>.</w:t>
      </w:r>
    </w:p>
    <w:p w14:paraId="12CFAA4C"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hAnsi="Times New Roman" w:cs="Times New Roman"/>
          <w:sz w:val="24"/>
          <w:szCs w:val="24"/>
        </w:rPr>
        <w:tab/>
      </w:r>
      <w:r w:rsidRPr="007852DA">
        <w:rPr>
          <w:rFonts w:ascii="Times New Roman" w:eastAsia="Times New Roman" w:hAnsi="Times New Roman" w:cs="Times New Roman"/>
          <w:kern w:val="0"/>
          <w:sz w:val="24"/>
          <w:szCs w:val="24"/>
          <w:lang w:eastAsia="hr-HR"/>
          <w14:ligatures w14:val="none"/>
        </w:rPr>
        <w:t xml:space="preserve">Odredbama ovog članka propisuje se dužnost </w:t>
      </w:r>
      <w:r w:rsidRPr="007852DA">
        <w:rPr>
          <w:rFonts w:ascii="Times New Roman" w:hAnsi="Times New Roman" w:cs="Times New Roman"/>
          <w:sz w:val="24"/>
          <w:szCs w:val="24"/>
        </w:rPr>
        <w:t>vlasnika, odnosno investitora da osigura da nove zgrade, ako je to tehnički i gospodarski izvedivo, budu opremljene uređajima za samoreguliranje koji zasebno reguliraju temperaturu u svakoj sobi ili, u slučajevima u kojima je to opravdano, u određenoj grijanoj zoni samostalne uporabne cjeline zgrade. Ovo je obveza vlasnika u postojećim zgradama a investitora u novim zgradama (kad je isto propisano zakonom kojim se uređuje gradnja). Investitor može biti i vlasnik zgrade.</w:t>
      </w:r>
    </w:p>
    <w:p w14:paraId="43C4D02B"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7072E20D"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23</w:t>
      </w:r>
      <w:r w:rsidRPr="007852DA">
        <w:rPr>
          <w:rFonts w:ascii="Times New Roman" w:eastAsia="Times New Roman" w:hAnsi="Times New Roman" w:cs="Times New Roman"/>
          <w:b/>
          <w:bCs/>
          <w:kern w:val="0"/>
          <w:sz w:val="24"/>
          <w:szCs w:val="24"/>
          <w:lang w:eastAsia="hr-HR"/>
          <w14:ligatures w14:val="none"/>
        </w:rPr>
        <w:t>.</w:t>
      </w:r>
    </w:p>
    <w:p w14:paraId="0257042A" w14:textId="77777777" w:rsidR="0084119E" w:rsidRPr="007852DA" w:rsidRDefault="0084119E" w:rsidP="0084119E">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Odredbama ovog članka utvrđuje se osoba ovlaštena za energetsko certificiranje, energetski pregled zgrade i redoviti pregled sustava grijanja i sustava hlađenja ili klimatizacije u zgradi, te da </w:t>
      </w:r>
      <w:r w:rsidRPr="007852DA">
        <w:rPr>
          <w:rFonts w:ascii="Times New Roman" w:hAnsi="Times New Roman" w:cs="Times New Roman"/>
          <w:sz w:val="24"/>
          <w:szCs w:val="24"/>
        </w:rPr>
        <w:t>ovlaštenje za navedeno daje Ministarstvo rješenjem i da se ovlaštenje daje na rok od 5 godina.</w:t>
      </w:r>
    </w:p>
    <w:p w14:paraId="5F47610D"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5063067E"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24</w:t>
      </w:r>
      <w:r w:rsidRPr="007852DA">
        <w:rPr>
          <w:rFonts w:ascii="Times New Roman" w:eastAsia="Times New Roman" w:hAnsi="Times New Roman" w:cs="Times New Roman"/>
          <w:b/>
          <w:bCs/>
          <w:kern w:val="0"/>
          <w:sz w:val="24"/>
          <w:szCs w:val="24"/>
          <w:lang w:eastAsia="hr-HR"/>
          <w14:ligatures w14:val="none"/>
        </w:rPr>
        <w:t>.</w:t>
      </w:r>
    </w:p>
    <w:p w14:paraId="01FCE74B" w14:textId="77777777" w:rsidR="0084119E" w:rsidRPr="007852DA" w:rsidRDefault="0084119E" w:rsidP="0084119E">
      <w:pPr>
        <w:pStyle w:val="t-9-8"/>
        <w:spacing w:before="0" w:beforeAutospacing="0" w:after="0" w:afterAutospacing="0" w:line="240" w:lineRule="atLeast"/>
        <w:jc w:val="both"/>
        <w:rPr>
          <w:rStyle w:val="normaltextrun"/>
          <w:rFonts w:eastAsiaTheme="majorEastAsia"/>
          <w:shd w:val="clear" w:color="auto" w:fill="FFFFFF"/>
        </w:rPr>
      </w:pPr>
      <w:r w:rsidRPr="007852DA">
        <w:rPr>
          <w:rStyle w:val="normaltextrun"/>
          <w:rFonts w:eastAsiaTheme="majorEastAsia"/>
          <w:shd w:val="clear" w:color="auto" w:fill="FFFFFF"/>
        </w:rPr>
        <w:t>Odredbama ovog članka propisuje se da se ovlaštenje za energetsko certificiranje i energetski pregled zgrade daje za: energetsko certificiranje i energetski pregled zgrade s jednostavnim tehničkim sustavom i energetsko certificiranje i energetski pregled zgrade sa složenim tehničkim sustavom (koje obuhvaća i ovlaštenje za energetsko certificiranje i energetski pregled zgrade s jednostavnim tehničkim sustavom te obuhvaća i ovlaštenje za redoviti pregled sustava grijanja i sustava hlađenja ili klimatizacije u zgradi ako je ovlaštenje dano fizičkoj osobi strojarske struke.).</w:t>
      </w:r>
    </w:p>
    <w:p w14:paraId="5E41E1B7" w14:textId="77777777" w:rsidR="0084119E" w:rsidRPr="007852DA" w:rsidRDefault="0084119E" w:rsidP="0084119E">
      <w:pPr>
        <w:pStyle w:val="t-9-8"/>
        <w:spacing w:before="0" w:beforeAutospacing="0" w:after="0" w:afterAutospacing="0" w:line="240" w:lineRule="atLeast"/>
        <w:jc w:val="both"/>
        <w:rPr>
          <w:rStyle w:val="normaltextrun"/>
          <w:rFonts w:eastAsiaTheme="majorEastAsia"/>
          <w:shd w:val="clear" w:color="auto" w:fill="FFFFFF"/>
        </w:rPr>
      </w:pPr>
      <w:r w:rsidRPr="007852DA">
        <w:rPr>
          <w:rStyle w:val="normaltextrun"/>
          <w:rFonts w:eastAsiaTheme="majorEastAsia"/>
        </w:rPr>
        <w:t> </w:t>
      </w:r>
    </w:p>
    <w:p w14:paraId="207D0F8A" w14:textId="77777777" w:rsidR="0084119E" w:rsidRPr="007852DA" w:rsidRDefault="0084119E" w:rsidP="0084119E">
      <w:pPr>
        <w:pStyle w:val="t-9-8"/>
        <w:spacing w:before="0" w:beforeAutospacing="0" w:after="0" w:afterAutospacing="0" w:line="240" w:lineRule="atLeast"/>
        <w:jc w:val="both"/>
        <w:rPr>
          <w:b/>
          <w:bCs/>
        </w:rPr>
      </w:pPr>
      <w:r w:rsidRPr="007852DA">
        <w:rPr>
          <w:b/>
          <w:bCs/>
        </w:rPr>
        <w:t xml:space="preserve">Uz članak </w:t>
      </w:r>
      <w:r w:rsidRPr="007852DA" w:rsidDel="00ED78DF">
        <w:rPr>
          <w:b/>
          <w:bCs/>
        </w:rPr>
        <w:t>25</w:t>
      </w:r>
      <w:r w:rsidRPr="007852DA">
        <w:rPr>
          <w:b/>
          <w:bCs/>
        </w:rPr>
        <w:t>.</w:t>
      </w:r>
    </w:p>
    <w:p w14:paraId="78C9D461" w14:textId="77777777" w:rsidR="0084119E" w:rsidRPr="007852DA" w:rsidRDefault="0084119E" w:rsidP="0084119E">
      <w:pPr>
        <w:pStyle w:val="t-9-8"/>
        <w:spacing w:before="0" w:beforeAutospacing="0" w:after="0" w:afterAutospacing="0" w:line="240" w:lineRule="atLeast"/>
        <w:ind w:firstLine="708"/>
        <w:jc w:val="both"/>
      </w:pPr>
      <w:r w:rsidRPr="007852DA">
        <w:t>Odredbama ovog članka propisuju se uvjeti koje mora ispunjavati fizička osoba za dobivanje ovlaštenja.</w:t>
      </w:r>
    </w:p>
    <w:p w14:paraId="71E596BB" w14:textId="77777777" w:rsidR="0084119E" w:rsidRPr="007852DA" w:rsidRDefault="0084119E" w:rsidP="0084119E">
      <w:pPr>
        <w:pStyle w:val="t-9-8"/>
        <w:spacing w:before="0" w:beforeAutospacing="0" w:after="0" w:afterAutospacing="0" w:line="240" w:lineRule="atLeast"/>
        <w:jc w:val="both"/>
        <w:rPr>
          <w:b/>
          <w:bCs/>
        </w:rPr>
      </w:pPr>
    </w:p>
    <w:p w14:paraId="0FD469C4" w14:textId="77777777" w:rsidR="0084119E" w:rsidRPr="007852DA" w:rsidRDefault="0084119E" w:rsidP="0084119E">
      <w:pPr>
        <w:pStyle w:val="t-9-8"/>
        <w:spacing w:before="0" w:beforeAutospacing="0" w:after="0" w:afterAutospacing="0" w:line="240" w:lineRule="atLeast"/>
        <w:jc w:val="both"/>
        <w:rPr>
          <w:b/>
          <w:bCs/>
        </w:rPr>
      </w:pPr>
      <w:r w:rsidRPr="007852DA">
        <w:rPr>
          <w:b/>
          <w:bCs/>
        </w:rPr>
        <w:t xml:space="preserve">Uz članak </w:t>
      </w:r>
      <w:r w:rsidRPr="007852DA" w:rsidDel="00ED78DF">
        <w:rPr>
          <w:b/>
          <w:bCs/>
        </w:rPr>
        <w:t>26</w:t>
      </w:r>
      <w:r w:rsidRPr="007852DA">
        <w:rPr>
          <w:b/>
          <w:bCs/>
        </w:rPr>
        <w:t>.</w:t>
      </w:r>
    </w:p>
    <w:p w14:paraId="62EA31FC" w14:textId="77777777" w:rsidR="0084119E" w:rsidRPr="007852DA" w:rsidRDefault="0084119E" w:rsidP="0084119E">
      <w:pPr>
        <w:pStyle w:val="t-9-8"/>
        <w:spacing w:before="0" w:beforeAutospacing="0" w:after="0" w:afterAutospacing="0" w:line="240" w:lineRule="atLeast"/>
        <w:ind w:firstLine="708"/>
        <w:jc w:val="both"/>
      </w:pPr>
      <w:r w:rsidRPr="007852DA">
        <w:t xml:space="preserve">Odredbama ovog članka propisuju se uvjeti za dobivanje ovlaštenja za energetsko certificiranje i energetski pregled zgrade s jednostavnim tehničkim sustavom i uvjeti za </w:t>
      </w:r>
      <w:r w:rsidRPr="007852DA">
        <w:lastRenderedPageBreak/>
        <w:t>dobivanje ovlaštenja za energetsko certificiranje i energetski pregled zgrade sa složenim tehničkim sustavom.</w:t>
      </w:r>
    </w:p>
    <w:p w14:paraId="4D8C69B6" w14:textId="77777777" w:rsidR="0084119E" w:rsidRPr="007852DA" w:rsidRDefault="0084119E" w:rsidP="0084119E">
      <w:pPr>
        <w:pStyle w:val="t-9-8"/>
        <w:spacing w:before="0" w:beforeAutospacing="0" w:after="0" w:afterAutospacing="0" w:line="240" w:lineRule="atLeast"/>
        <w:jc w:val="both"/>
        <w:rPr>
          <w:b/>
          <w:bCs/>
        </w:rPr>
      </w:pPr>
    </w:p>
    <w:p w14:paraId="1EC04ACE" w14:textId="77777777" w:rsidR="0084119E" w:rsidRPr="007852DA" w:rsidRDefault="0084119E" w:rsidP="0084119E">
      <w:pPr>
        <w:pStyle w:val="t-9-8"/>
        <w:spacing w:before="0" w:beforeAutospacing="0" w:after="0" w:afterAutospacing="0" w:line="240" w:lineRule="atLeast"/>
        <w:jc w:val="both"/>
        <w:rPr>
          <w:b/>
          <w:bCs/>
        </w:rPr>
      </w:pPr>
      <w:r w:rsidRPr="007852DA">
        <w:rPr>
          <w:b/>
          <w:bCs/>
        </w:rPr>
        <w:t xml:space="preserve">Uz članak </w:t>
      </w:r>
      <w:r w:rsidRPr="007852DA" w:rsidDel="00ED78DF">
        <w:rPr>
          <w:b/>
          <w:bCs/>
        </w:rPr>
        <w:t>27</w:t>
      </w:r>
      <w:r w:rsidRPr="007852DA">
        <w:rPr>
          <w:b/>
          <w:bCs/>
        </w:rPr>
        <w:t>.</w:t>
      </w:r>
    </w:p>
    <w:p w14:paraId="52027296" w14:textId="77777777" w:rsidR="0084119E" w:rsidRPr="007852DA" w:rsidRDefault="0084119E" w:rsidP="0084119E">
      <w:pPr>
        <w:pStyle w:val="t-9-8"/>
        <w:spacing w:before="0" w:beforeAutospacing="0" w:after="0" w:afterAutospacing="0" w:line="240" w:lineRule="atLeast"/>
        <w:ind w:firstLine="708"/>
        <w:jc w:val="both"/>
        <w:rPr>
          <w:strike/>
        </w:rPr>
      </w:pPr>
      <w:r w:rsidRPr="007852DA">
        <w:t>Odredbama ovog članka određuju se dužnosti i odgovornosti ovlaštene osobe.</w:t>
      </w:r>
    </w:p>
    <w:p w14:paraId="42F2D5B5" w14:textId="77777777" w:rsidR="0084119E" w:rsidRPr="007852DA" w:rsidRDefault="0084119E" w:rsidP="0084119E">
      <w:pPr>
        <w:pStyle w:val="t-9-8"/>
        <w:spacing w:before="0" w:beforeAutospacing="0" w:after="0" w:afterAutospacing="0" w:line="240" w:lineRule="atLeast"/>
        <w:jc w:val="both"/>
        <w:rPr>
          <w:b/>
          <w:bCs/>
        </w:rPr>
      </w:pPr>
    </w:p>
    <w:p w14:paraId="78FD6C33" w14:textId="77777777" w:rsidR="0084119E" w:rsidRPr="007852DA" w:rsidRDefault="0084119E" w:rsidP="0084119E">
      <w:pPr>
        <w:pStyle w:val="t-9-8"/>
        <w:spacing w:before="0" w:beforeAutospacing="0" w:after="0" w:afterAutospacing="0" w:line="240" w:lineRule="atLeast"/>
        <w:jc w:val="both"/>
        <w:rPr>
          <w:b/>
          <w:bCs/>
        </w:rPr>
      </w:pPr>
      <w:r w:rsidRPr="007852DA">
        <w:rPr>
          <w:b/>
          <w:bCs/>
        </w:rPr>
        <w:t xml:space="preserve">Uz članak </w:t>
      </w:r>
      <w:r w:rsidRPr="007852DA" w:rsidDel="00ED78DF">
        <w:rPr>
          <w:b/>
          <w:bCs/>
        </w:rPr>
        <w:t>28</w:t>
      </w:r>
      <w:r w:rsidRPr="007852DA">
        <w:rPr>
          <w:b/>
          <w:bCs/>
        </w:rPr>
        <w:t>.</w:t>
      </w:r>
    </w:p>
    <w:p w14:paraId="2D2CCC80" w14:textId="77777777" w:rsidR="0084119E" w:rsidRPr="007852DA" w:rsidRDefault="0084119E" w:rsidP="0084119E">
      <w:pPr>
        <w:pStyle w:val="t-9-8"/>
        <w:spacing w:before="0" w:beforeAutospacing="0" w:after="0" w:afterAutospacing="0" w:line="240" w:lineRule="atLeast"/>
        <w:ind w:firstLine="708"/>
        <w:jc w:val="both"/>
      </w:pPr>
      <w:r w:rsidRPr="007852DA">
        <w:t>Odredbama ovog članka propisuju se slučajevi u kojima ovlaštena osoba ne smije izdati energetski certifikat, obaviti energetski pregled zgrade ili redoviti pregled sustava grijanja i sustava hlađenja ili klimatizacije u zgradi.</w:t>
      </w:r>
    </w:p>
    <w:p w14:paraId="2AAE1A9A" w14:textId="77777777" w:rsidR="0084119E" w:rsidRPr="007852DA" w:rsidRDefault="0084119E" w:rsidP="0084119E">
      <w:pPr>
        <w:pStyle w:val="t-9-8"/>
        <w:spacing w:before="0" w:beforeAutospacing="0" w:after="0" w:afterAutospacing="0" w:line="240" w:lineRule="atLeast"/>
        <w:jc w:val="both"/>
      </w:pPr>
    </w:p>
    <w:p w14:paraId="743F4016" w14:textId="77777777" w:rsidR="0084119E" w:rsidRPr="007852DA" w:rsidRDefault="0084119E" w:rsidP="0084119E">
      <w:pPr>
        <w:pStyle w:val="t-9-8"/>
        <w:spacing w:before="0" w:beforeAutospacing="0" w:after="0" w:afterAutospacing="0" w:line="240" w:lineRule="atLeast"/>
        <w:jc w:val="both"/>
        <w:rPr>
          <w:b/>
          <w:bCs/>
        </w:rPr>
      </w:pPr>
      <w:r w:rsidRPr="007852DA">
        <w:rPr>
          <w:b/>
          <w:bCs/>
        </w:rPr>
        <w:t xml:space="preserve">Uz članak </w:t>
      </w:r>
      <w:r w:rsidRPr="007852DA" w:rsidDel="00ED78DF">
        <w:rPr>
          <w:b/>
          <w:bCs/>
        </w:rPr>
        <w:t>29</w:t>
      </w:r>
      <w:r w:rsidRPr="007852DA">
        <w:rPr>
          <w:b/>
          <w:bCs/>
        </w:rPr>
        <w:t>.</w:t>
      </w:r>
    </w:p>
    <w:p w14:paraId="398A8A66" w14:textId="1944A6C6" w:rsidR="0084119E" w:rsidRPr="007852DA" w:rsidRDefault="0084119E" w:rsidP="0084119E">
      <w:pPr>
        <w:pStyle w:val="t-9-8"/>
        <w:spacing w:before="0" w:beforeAutospacing="0" w:after="0" w:afterAutospacing="0" w:line="240" w:lineRule="atLeast"/>
        <w:ind w:firstLine="708"/>
        <w:jc w:val="both"/>
        <w:rPr>
          <w:b/>
          <w:bCs/>
        </w:rPr>
      </w:pPr>
      <w:r w:rsidRPr="009A31A3">
        <w:t xml:space="preserve">Odredbama ovog članka propisuje se da osobe iz država </w:t>
      </w:r>
      <w:r w:rsidR="006C182E" w:rsidRPr="009A31A3">
        <w:t xml:space="preserve">članica </w:t>
      </w:r>
      <w:r w:rsidRPr="009A31A3">
        <w:t xml:space="preserve"> </w:t>
      </w:r>
      <w:r w:rsidR="006C182E" w:rsidRPr="009A31A3">
        <w:t>Europskog gospodarskog prostora</w:t>
      </w:r>
      <w:r w:rsidR="006C182E" w:rsidRPr="007852DA">
        <w:t xml:space="preserve"> </w:t>
      </w:r>
      <w:r w:rsidRPr="007852DA">
        <w:t>mogu u Republici Hrvatskoj povremeno ili privremeno obavljati poslove energetskog certificiranja i energetskog pregleda zgrade nakon što prije početka prvog pružanja usluge o tome obavijeste Ministarstvo, da osobe iz država ugovornica Ugovora o Europskom  gospodarskom prostoru koje u Republici Hrvatskoj imaju poslovni nastan ostvaruju pravo na pružanje usluga energetskog certificiranja i energetskog pregleda zgrade nakon što ishode ovlaštenje Ministarstva za energetsko certificiranje i energetski pregled zgrade te da usluge mogu pružati samostalno ili kao zaposlene osobe provodi se u skladu s posebnim propisom.</w:t>
      </w:r>
    </w:p>
    <w:p w14:paraId="12EC2F05"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09D47CA1"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30</w:t>
      </w:r>
      <w:r w:rsidRPr="007852DA">
        <w:rPr>
          <w:rFonts w:ascii="Times New Roman" w:eastAsia="Times New Roman" w:hAnsi="Times New Roman" w:cs="Times New Roman"/>
          <w:b/>
          <w:bCs/>
          <w:kern w:val="0"/>
          <w:sz w:val="24"/>
          <w:szCs w:val="24"/>
          <w:lang w:eastAsia="hr-HR"/>
          <w14:ligatures w14:val="none"/>
        </w:rPr>
        <w:t>.</w:t>
      </w:r>
    </w:p>
    <w:p w14:paraId="37BDED9A"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w:t>
      </w:r>
      <w:r w:rsidRPr="007852DA">
        <w:rPr>
          <w:rFonts w:ascii="Times New Roman" w:hAnsi="Times New Roman" w:cs="Times New Roman"/>
          <w:sz w:val="24"/>
          <w:szCs w:val="24"/>
        </w:rPr>
        <w:t xml:space="preserve"> određuje se da potvrde za ostvarivanje prava pružanja usluga energetskog certificiranja i energetskog pregleda zgrade hrvatskih državljana i drugih osoba u zemljama ugovornicama Ugovora o Europskom gospodarskom prostoru izdaje Ministarstvo te se daje ovlast ministru da uvjete i način izdavanja tih potvrda propiše pravilnikom.</w:t>
      </w:r>
    </w:p>
    <w:p w14:paraId="0C5100DE"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1A9B08E9"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31</w:t>
      </w:r>
      <w:r w:rsidRPr="007852DA">
        <w:rPr>
          <w:rFonts w:ascii="Times New Roman" w:eastAsia="Times New Roman" w:hAnsi="Times New Roman" w:cs="Times New Roman"/>
          <w:b/>
          <w:bCs/>
          <w:kern w:val="0"/>
          <w:sz w:val="24"/>
          <w:szCs w:val="24"/>
          <w:lang w:eastAsia="hr-HR"/>
          <w14:ligatures w14:val="none"/>
        </w:rPr>
        <w:t>.</w:t>
      </w:r>
    </w:p>
    <w:p w14:paraId="48B19854" w14:textId="77777777" w:rsidR="0084119E" w:rsidRPr="007852DA" w:rsidRDefault="0084119E" w:rsidP="0084119E">
      <w:pPr>
        <w:spacing w:after="0"/>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e se da Program stručnog osposobljavanja Modul 1 i Modul 2 i Program usavršavanja ovlaštenih osoba  te provjeru znanja stručne osposobljenosti provode pravne osobe koje za to imaju suglasnost Ministarstva. Suglasnost za provedbu Programa izobrazbe daje Ministarstvo na rok od pet godina. Suglasnost se može ponovno izdati na isti rok na način i pod uvjetima propisanim ovim Zakonom.</w:t>
      </w:r>
    </w:p>
    <w:p w14:paraId="602DA581"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523341A5"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32</w:t>
      </w:r>
      <w:r w:rsidRPr="007852DA">
        <w:rPr>
          <w:rFonts w:ascii="Times New Roman" w:eastAsia="Times New Roman" w:hAnsi="Times New Roman" w:cs="Times New Roman"/>
          <w:b/>
          <w:bCs/>
          <w:kern w:val="0"/>
          <w:sz w:val="24"/>
          <w:szCs w:val="24"/>
          <w:lang w:eastAsia="hr-HR"/>
          <w14:ligatures w14:val="none"/>
        </w:rPr>
        <w:t>.</w:t>
      </w:r>
    </w:p>
    <w:p w14:paraId="136A337B" w14:textId="77777777" w:rsidR="0084119E" w:rsidRPr="007852DA" w:rsidRDefault="0084119E" w:rsidP="0084119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u se uvjeti koje mora ispunjavati pravna osoba kojoj se izdaje Suglasnost za provedbu programa izobrazbe te uvjeti koje moraju ispunjavati stručne osobe koje će voditi izobrazbu i provjeru znanja ovlaštenih osoba.</w:t>
      </w:r>
    </w:p>
    <w:p w14:paraId="6C45B5AC"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495765F8"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33</w:t>
      </w:r>
      <w:r w:rsidRPr="007852DA">
        <w:rPr>
          <w:rFonts w:ascii="Times New Roman" w:eastAsia="Times New Roman" w:hAnsi="Times New Roman" w:cs="Times New Roman"/>
          <w:b/>
          <w:bCs/>
          <w:kern w:val="0"/>
          <w:sz w:val="24"/>
          <w:szCs w:val="24"/>
          <w:lang w:eastAsia="hr-HR"/>
          <w14:ligatures w14:val="none"/>
        </w:rPr>
        <w:t>.</w:t>
      </w:r>
    </w:p>
    <w:p w14:paraId="38EFB6E2" w14:textId="77777777" w:rsidR="0084119E" w:rsidRPr="007852DA" w:rsidRDefault="0084119E" w:rsidP="0084119E">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e se da energetski certifikat i izvješće o redovitom pregledu sustava grijanja i sustava hlađenja ili klimatizacije u zgradi podliježu neovisnoj kontroli te da neovisnu kontrolu provodi pravna osoba koja za to ima ovlaštenje.</w:t>
      </w:r>
    </w:p>
    <w:p w14:paraId="5F47C322"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5F15D0AF"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34</w:t>
      </w:r>
      <w:r w:rsidRPr="007852DA">
        <w:rPr>
          <w:rFonts w:ascii="Times New Roman" w:eastAsia="Times New Roman" w:hAnsi="Times New Roman" w:cs="Times New Roman"/>
          <w:b/>
          <w:bCs/>
          <w:kern w:val="0"/>
          <w:sz w:val="24"/>
          <w:szCs w:val="24"/>
          <w:lang w:eastAsia="hr-HR"/>
          <w14:ligatures w14:val="none"/>
        </w:rPr>
        <w:t>.</w:t>
      </w:r>
    </w:p>
    <w:p w14:paraId="62F3A18A" w14:textId="77777777" w:rsidR="0084119E" w:rsidRPr="007852DA" w:rsidRDefault="0084119E" w:rsidP="0084119E">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e se da ovlaštena pravna osoba neovisnu kontrolu provodi po nalogu Ministarstva, slučaj u kojem Ministarstvo rješenjem proglašava nevažećim energetski certifikat, odnosno izvješće o redovitom pregledu sustava grijanja i sustava hlađenja ili klimatizacije u zgradi te mogućnost pokretanja upravnog spora protiv rješenja Ministarstva.</w:t>
      </w:r>
    </w:p>
    <w:p w14:paraId="37890E6A"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1FFAC5D6"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35</w:t>
      </w:r>
      <w:r w:rsidRPr="007852DA">
        <w:rPr>
          <w:rFonts w:ascii="Times New Roman" w:eastAsia="Times New Roman" w:hAnsi="Times New Roman" w:cs="Times New Roman"/>
          <w:b/>
          <w:bCs/>
          <w:kern w:val="0"/>
          <w:sz w:val="24"/>
          <w:szCs w:val="24"/>
          <w:lang w:eastAsia="hr-HR"/>
          <w14:ligatures w14:val="none"/>
        </w:rPr>
        <w:t>.</w:t>
      </w:r>
    </w:p>
    <w:p w14:paraId="72846799" w14:textId="77777777" w:rsidR="0084119E" w:rsidRPr="007852DA" w:rsidRDefault="0084119E" w:rsidP="0084119E">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e se da ovlaštenje za kontrolu energetskih certifikata i izvješća o redovitom pregledu sustava grijanja i sustava hlađenja ili klimatizacije u zgradi daje Ministarstvo. Ovlaštenje za kontrolu daje se na rok od pet godina. Podnositelj zahtjeva za davanje ovlaštenja za kontrolu dužan je priložiti dokaze o ispunjavanju svih uvjeta propisanih za davanje tog ovlaštenja.</w:t>
      </w:r>
    </w:p>
    <w:p w14:paraId="5C875603"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4EFB8DA0"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36</w:t>
      </w:r>
      <w:r w:rsidRPr="007852DA">
        <w:rPr>
          <w:rFonts w:ascii="Times New Roman" w:eastAsia="Times New Roman" w:hAnsi="Times New Roman" w:cs="Times New Roman"/>
          <w:b/>
          <w:bCs/>
          <w:kern w:val="0"/>
          <w:sz w:val="24"/>
          <w:szCs w:val="24"/>
          <w:lang w:eastAsia="hr-HR"/>
          <w14:ligatures w14:val="none"/>
        </w:rPr>
        <w:t>.</w:t>
      </w:r>
    </w:p>
    <w:p w14:paraId="2375197B" w14:textId="77777777" w:rsidR="0084119E" w:rsidRPr="007852DA" w:rsidRDefault="0084119E" w:rsidP="0084119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u se uvjeti koje mora ispunjavati pravna osoba za dobivanje ovlaštenje za kontrolu energetskih certifikata i kontrolu izvješća o redovitom pregledu sustava grijanja i sustava hlađenja ili klimatizacije u zgradama.</w:t>
      </w:r>
    </w:p>
    <w:p w14:paraId="5E5F3BCE"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0686298D"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37</w:t>
      </w:r>
      <w:r w:rsidRPr="007852DA">
        <w:rPr>
          <w:rFonts w:ascii="Times New Roman" w:eastAsia="Times New Roman" w:hAnsi="Times New Roman" w:cs="Times New Roman"/>
          <w:b/>
          <w:bCs/>
          <w:kern w:val="0"/>
          <w:sz w:val="24"/>
          <w:szCs w:val="24"/>
          <w:lang w:eastAsia="hr-HR"/>
          <w14:ligatures w14:val="none"/>
        </w:rPr>
        <w:t>.</w:t>
      </w:r>
    </w:p>
    <w:p w14:paraId="63F4C649" w14:textId="77777777" w:rsidR="0084119E" w:rsidRPr="007852DA" w:rsidRDefault="0084119E" w:rsidP="0084119E">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u se dužnosti osobe koja ima ovlaštenje za kontrolu da poslove za koje je ovlaštena obavlja stručno, samostalno, nepristrano i neovisno te da vodi evidenciju o provedenim kontrolama, čuva dokumentaciju najmanje deset godina i dostavlja Ministarstvu izvješća o obavljenoj kontroli.</w:t>
      </w:r>
    </w:p>
    <w:p w14:paraId="4067C3F9"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67D5FF0C"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38</w:t>
      </w:r>
      <w:r w:rsidRPr="007852DA">
        <w:rPr>
          <w:rFonts w:ascii="Times New Roman" w:eastAsia="Times New Roman" w:hAnsi="Times New Roman" w:cs="Times New Roman"/>
          <w:b/>
          <w:bCs/>
          <w:kern w:val="0"/>
          <w:sz w:val="24"/>
          <w:szCs w:val="24"/>
          <w:lang w:eastAsia="hr-HR"/>
          <w14:ligatures w14:val="none"/>
        </w:rPr>
        <w:t>.</w:t>
      </w:r>
    </w:p>
    <w:p w14:paraId="17A6562A" w14:textId="77777777" w:rsidR="0084119E" w:rsidRPr="007852DA" w:rsidRDefault="0084119E" w:rsidP="0084119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Odredbom ovog članka propisuj</w:t>
      </w:r>
      <w:r w:rsidRPr="007852DA">
        <w:rPr>
          <w:rFonts w:ascii="Times New Roman" w:hAnsi="Times New Roman" w:cs="Times New Roman"/>
          <w:sz w:val="24"/>
          <w:szCs w:val="24"/>
        </w:rPr>
        <w:t>u se slučajevi u kojima osoba koja ima ovlaštenje za kontrolu ne smije obaviti kontrolu energetskog certifikata zgrade i izvješća o redovitom pregledu sustava grijanja i sustava hlađenja ili klimatizacije u zgradi u zgradama.</w:t>
      </w:r>
    </w:p>
    <w:p w14:paraId="634444D3"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4D113C00"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39</w:t>
      </w:r>
      <w:r w:rsidRPr="007852DA">
        <w:rPr>
          <w:rFonts w:ascii="Times New Roman" w:eastAsia="Times New Roman" w:hAnsi="Times New Roman" w:cs="Times New Roman"/>
          <w:b/>
          <w:bCs/>
          <w:kern w:val="0"/>
          <w:sz w:val="24"/>
          <w:szCs w:val="24"/>
          <w:lang w:eastAsia="hr-HR"/>
          <w14:ligatures w14:val="none"/>
        </w:rPr>
        <w:t>.</w:t>
      </w:r>
    </w:p>
    <w:p w14:paraId="2937B4AD" w14:textId="5C1D277A" w:rsidR="0084119E" w:rsidRPr="007852DA" w:rsidRDefault="0084119E" w:rsidP="0084119E">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 xml:space="preserve">u se da se ovlaštenje za energetsko certificiranje i energetski pregled zgrade, ovlaštenje za kontrolu i suglasnost za provedbu Programa izobrazbe  može ukinuti  rješenjem osobi ne ispunjava propisane uvjete prema kojima je dobila ovlaštenje, odnosno suglasnost, ne obavlja poslove za koje je ovlaštena stručno, u skladu s pravilima struke i važećim propisima, obavlja poslove za koje nije ovlaštena ili je podnijela zahtjev za ukidanje. Ovlaštenje za energetsko certificiranje i energetski pregled zgrade može se ukinuti rješenjem osobi, može se onemogućiti pristup </w:t>
      </w:r>
      <w:r w:rsidR="001B297F" w:rsidRPr="001B297F">
        <w:rPr>
          <w:rFonts w:ascii="Times New Roman" w:hAnsi="Times New Roman" w:cs="Times New Roman"/>
          <w:sz w:val="24"/>
          <w:szCs w:val="24"/>
        </w:rPr>
        <w:t>Informacijski sustav energetskih certifikata (IEC)</w:t>
      </w:r>
      <w:r w:rsidRPr="007852DA">
        <w:rPr>
          <w:rFonts w:ascii="Times New Roman" w:hAnsi="Times New Roman" w:cs="Times New Roman"/>
          <w:sz w:val="24"/>
          <w:szCs w:val="24"/>
        </w:rPr>
        <w:t xml:space="preserve"> ovlaštenoj osobi</w:t>
      </w:r>
      <w:r w:rsidRPr="007852DA">
        <w:t xml:space="preserve"> </w:t>
      </w:r>
      <w:r w:rsidRPr="007852DA">
        <w:rPr>
          <w:rFonts w:ascii="Times New Roman" w:hAnsi="Times New Roman" w:cs="Times New Roman"/>
          <w:sz w:val="24"/>
          <w:szCs w:val="24"/>
        </w:rPr>
        <w:t>zbog navedenih razloga kao i ako se stručno ne usavršava. Navedena rješenja donosi Ministarstvo te se protiv tih rješenja ne može se izjaviti žalba, ali se može pokrenuti upravni spor. Također se propisuje koji uvjet mora zadovoljiti osoba kojoj je ukinuto ovlaštenje za energetsko certificiranje i energetski pregled zgrade, prilikom podnošenja zahtjeva za davanje novog ovlaštenja.</w:t>
      </w:r>
    </w:p>
    <w:p w14:paraId="591B212B"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00D4640A"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40</w:t>
      </w:r>
      <w:r w:rsidRPr="007852DA">
        <w:rPr>
          <w:rFonts w:ascii="Times New Roman" w:eastAsia="Times New Roman" w:hAnsi="Times New Roman" w:cs="Times New Roman"/>
          <w:b/>
          <w:bCs/>
          <w:kern w:val="0"/>
          <w:sz w:val="24"/>
          <w:szCs w:val="24"/>
          <w:lang w:eastAsia="hr-HR"/>
          <w14:ligatures w14:val="none"/>
        </w:rPr>
        <w:t>.</w:t>
      </w:r>
    </w:p>
    <w:p w14:paraId="6F0E78F2" w14:textId="77777777" w:rsidR="0084119E" w:rsidRPr="007852DA" w:rsidRDefault="0084119E" w:rsidP="0084119E">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Odredbom ovog članka propisuj</w:t>
      </w:r>
      <w:r w:rsidRPr="007852DA">
        <w:rPr>
          <w:rFonts w:ascii="Times New Roman" w:hAnsi="Times New Roman" w:cs="Times New Roman"/>
          <w:sz w:val="24"/>
          <w:szCs w:val="24"/>
        </w:rPr>
        <w:t>e se ovlast ministra da pravilnikom propiše način i uvjete provedbe energetskog pregleda zgrade i redovitih pregleda sustava grijanja i sustava hlađenja ili klimatizacije u zgradi, sadržaj izvješća o tim pregledima, način energetskog certificiranja, sadržaj i izgled energetskog certifikata, zgrade s malim energetskim potrebama, način i uvjete provedbe neovisne kontrole energetskog certifikata i izvješća o redovitom pregledu sustava grijanja i sustava hlađenja ili klimatizacije u zgradi, sadržaj i način provedbe programa stručnog osposobljavanja prema Modulu 1 i Modulu 2, provjere znanja stručne osposobljenosti i obveznog usavršavanja ovlaštenih osoba, sadržaj registra te druga pitanja vezana uz provedbu energetskih pregleda, energetskog certificiranja zgrada i neovisne kontrole izvješća o energetskom pregledu i energetskog certifikata.</w:t>
      </w:r>
    </w:p>
    <w:p w14:paraId="1942C74A"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197E14C8"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lastRenderedPageBreak/>
        <w:t xml:space="preserve">Uz članak </w:t>
      </w:r>
      <w:r w:rsidRPr="007852DA" w:rsidDel="00ED78DF">
        <w:rPr>
          <w:rFonts w:ascii="Times New Roman" w:eastAsia="Times New Roman" w:hAnsi="Times New Roman" w:cs="Times New Roman"/>
          <w:b/>
          <w:bCs/>
          <w:kern w:val="0"/>
          <w:sz w:val="24"/>
          <w:szCs w:val="24"/>
          <w:lang w:eastAsia="hr-HR"/>
          <w14:ligatures w14:val="none"/>
        </w:rPr>
        <w:t>41</w:t>
      </w:r>
      <w:r w:rsidRPr="007852DA">
        <w:rPr>
          <w:rFonts w:ascii="Times New Roman" w:eastAsia="Times New Roman" w:hAnsi="Times New Roman" w:cs="Times New Roman"/>
          <w:b/>
          <w:bCs/>
          <w:kern w:val="0"/>
          <w:sz w:val="24"/>
          <w:szCs w:val="24"/>
          <w:lang w:eastAsia="hr-HR"/>
          <w14:ligatures w14:val="none"/>
        </w:rPr>
        <w:t>.</w:t>
      </w:r>
    </w:p>
    <w:p w14:paraId="14EFFCDF" w14:textId="46E26289"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propisuje se da</w:t>
      </w:r>
      <w:r w:rsidRPr="007852DA">
        <w:rPr>
          <w:rFonts w:ascii="Times New Roman" w:eastAsia="Times New Roman" w:hAnsi="Times New Roman" w:cs="Times New Roman"/>
          <w:b/>
          <w:bCs/>
          <w:kern w:val="0"/>
          <w:sz w:val="24"/>
          <w:szCs w:val="24"/>
          <w:lang w:eastAsia="hr-HR"/>
          <w14:ligatures w14:val="none"/>
        </w:rPr>
        <w:t xml:space="preserve"> </w:t>
      </w:r>
      <w:r w:rsidRPr="007852DA">
        <w:rPr>
          <w:rFonts w:ascii="Times New Roman" w:hAnsi="Times New Roman" w:cs="Times New Roman"/>
          <w:sz w:val="24"/>
          <w:szCs w:val="24"/>
        </w:rPr>
        <w:t xml:space="preserve">Ministarstvo uspostavlja i vodi Informacijski sustav energetskih certifikata (IEC), da se u </w:t>
      </w:r>
      <w:r w:rsidR="00D9010B">
        <w:rPr>
          <w:rFonts w:ascii="Times New Roman" w:hAnsi="Times New Roman" w:cs="Times New Roman"/>
          <w:sz w:val="24"/>
          <w:szCs w:val="24"/>
        </w:rPr>
        <w:t>istom</w:t>
      </w:r>
      <w:r w:rsidRPr="007852DA">
        <w:rPr>
          <w:rFonts w:ascii="Times New Roman" w:hAnsi="Times New Roman" w:cs="Times New Roman"/>
          <w:sz w:val="24"/>
          <w:szCs w:val="24"/>
        </w:rPr>
        <w:t xml:space="preserve"> prikupljaju podaci o izračunatoj potrošnji energije sukladno Metodologiji, kao i ostali podaci iz energetskog certifikata, izvješća o energetskim pregledima zgrada i izvješća o redovitim pregledima sustava grijanja i sustava hlađenja ili klimatizacije u zgradama te da se stavljaju na raspolaganje agregirani anonimni podaci. </w:t>
      </w:r>
    </w:p>
    <w:p w14:paraId="55C4C409"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78A182FB"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42</w:t>
      </w:r>
      <w:r w:rsidRPr="007852DA">
        <w:rPr>
          <w:rFonts w:ascii="Times New Roman" w:eastAsia="Times New Roman" w:hAnsi="Times New Roman" w:cs="Times New Roman"/>
          <w:b/>
          <w:bCs/>
          <w:kern w:val="0"/>
          <w:sz w:val="24"/>
          <w:szCs w:val="24"/>
          <w:lang w:eastAsia="hr-HR"/>
          <w14:ligatures w14:val="none"/>
        </w:rPr>
        <w:t>.</w:t>
      </w:r>
    </w:p>
    <w:p w14:paraId="672ABEBC" w14:textId="516A70DD"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e se koje registre vodi Ministarstvo putem</w:t>
      </w:r>
      <w:r w:rsidRPr="00D9010B">
        <w:t xml:space="preserve"> </w:t>
      </w:r>
      <w:r w:rsidR="00D9010B" w:rsidRPr="00D9010B">
        <w:rPr>
          <w:rFonts w:ascii="Times New Roman" w:hAnsi="Times New Roman" w:cs="Times New Roman"/>
          <w:sz w:val="24"/>
          <w:szCs w:val="24"/>
        </w:rPr>
        <w:t>Informacijsk</w:t>
      </w:r>
      <w:r w:rsidR="00D9010B">
        <w:rPr>
          <w:rFonts w:ascii="Times New Roman" w:hAnsi="Times New Roman" w:cs="Times New Roman"/>
          <w:sz w:val="24"/>
          <w:szCs w:val="24"/>
        </w:rPr>
        <w:t>og</w:t>
      </w:r>
      <w:r w:rsidR="00D9010B" w:rsidRPr="00D9010B">
        <w:rPr>
          <w:rFonts w:ascii="Times New Roman" w:hAnsi="Times New Roman" w:cs="Times New Roman"/>
          <w:sz w:val="24"/>
          <w:szCs w:val="24"/>
        </w:rPr>
        <w:t xml:space="preserve"> sustav</w:t>
      </w:r>
      <w:r w:rsidR="00D9010B">
        <w:rPr>
          <w:rFonts w:ascii="Times New Roman" w:hAnsi="Times New Roman" w:cs="Times New Roman"/>
          <w:sz w:val="24"/>
          <w:szCs w:val="24"/>
        </w:rPr>
        <w:t>a</w:t>
      </w:r>
      <w:r w:rsidR="00D9010B" w:rsidRPr="00D9010B">
        <w:rPr>
          <w:rFonts w:ascii="Times New Roman" w:hAnsi="Times New Roman" w:cs="Times New Roman"/>
          <w:sz w:val="24"/>
          <w:szCs w:val="24"/>
        </w:rPr>
        <w:t xml:space="preserve"> energetskih certifikata (IEC)</w:t>
      </w:r>
      <w:r w:rsidRPr="007852DA">
        <w:rPr>
          <w:rFonts w:ascii="Times New Roman" w:hAnsi="Times New Roman" w:cs="Times New Roman"/>
          <w:sz w:val="24"/>
          <w:szCs w:val="24"/>
        </w:rPr>
        <w:t>,  javnost tog registra te mogućnost da se dio podataka iz registra učini javno dostupnim.</w:t>
      </w:r>
    </w:p>
    <w:p w14:paraId="6DE40D55"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60E06A51"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43</w:t>
      </w:r>
      <w:r w:rsidRPr="007852DA">
        <w:rPr>
          <w:rFonts w:ascii="Times New Roman" w:eastAsia="Times New Roman" w:hAnsi="Times New Roman" w:cs="Times New Roman"/>
          <w:b/>
          <w:bCs/>
          <w:kern w:val="0"/>
          <w:sz w:val="24"/>
          <w:szCs w:val="24"/>
          <w:lang w:eastAsia="hr-HR"/>
          <w14:ligatures w14:val="none"/>
        </w:rPr>
        <w:t>.</w:t>
      </w:r>
    </w:p>
    <w:p w14:paraId="1C5B89C2" w14:textId="77777777" w:rsidR="0084119E" w:rsidRPr="007852DA" w:rsidRDefault="0084119E" w:rsidP="0084119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e se da Ministarstvo pruža informacije o energetskim certifikatima, njihovoj svrsi i ciljevima, troškovno učinkovitim mjerama te načinima financiranja energetske obnove zgrada primjenom mjera energetske učinkovitosti putem službenih mrežnih stranica Ministarstva te na drugi prikladan način.</w:t>
      </w:r>
    </w:p>
    <w:p w14:paraId="7EC09344"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3CDE95F5"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44</w:t>
      </w:r>
      <w:r w:rsidRPr="007852DA">
        <w:rPr>
          <w:rFonts w:ascii="Times New Roman" w:eastAsia="Times New Roman" w:hAnsi="Times New Roman" w:cs="Times New Roman"/>
          <w:b/>
          <w:bCs/>
          <w:kern w:val="0"/>
          <w:sz w:val="24"/>
          <w:szCs w:val="24"/>
          <w:lang w:eastAsia="hr-HR"/>
          <w14:ligatures w14:val="none"/>
        </w:rPr>
        <w:t xml:space="preserve">. </w:t>
      </w:r>
    </w:p>
    <w:p w14:paraId="422BB464"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Odredbama ovog članka propisuje se da </w:t>
      </w:r>
      <w:r w:rsidRPr="007852DA">
        <w:rPr>
          <w:rFonts w:ascii="Times New Roman" w:hAnsi="Times New Roman" w:cs="Times New Roman"/>
          <w:sz w:val="24"/>
          <w:szCs w:val="24"/>
        </w:rPr>
        <w:t xml:space="preserve">Ministarstvo uspostavlja i vodi Informacijski sustav za certificiranje instalatera sustava obnovljivih izvora energije (ICI-OIE), kroz koji se prikupljaju podaci o instalaterima sustava obnovljivih izvora energije, te izdaju certifikati za instalatere: fotonaponskih sustava, solarnih toplinskih sustava, manjih kotlova i peći na biomasu, te plitkih geotermalnih sustava i dizalica topline te da se stavljaju na raspolaganje agregirani anonimni podaci. </w:t>
      </w:r>
    </w:p>
    <w:p w14:paraId="21B438BF"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19F1B7C1"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45</w:t>
      </w:r>
      <w:r w:rsidRPr="007852DA">
        <w:rPr>
          <w:rFonts w:ascii="Times New Roman" w:eastAsia="Times New Roman" w:hAnsi="Times New Roman" w:cs="Times New Roman"/>
          <w:b/>
          <w:bCs/>
          <w:kern w:val="0"/>
          <w:sz w:val="24"/>
          <w:szCs w:val="24"/>
          <w:lang w:eastAsia="hr-HR"/>
          <w14:ligatures w14:val="none"/>
        </w:rPr>
        <w:t xml:space="preserve">. </w:t>
      </w:r>
    </w:p>
    <w:p w14:paraId="69231BB6" w14:textId="187897E0" w:rsidR="0084119E" w:rsidRPr="007852DA" w:rsidRDefault="0084119E" w:rsidP="0084119E">
      <w:pPr>
        <w:spacing w:after="0" w:line="240" w:lineRule="auto"/>
        <w:ind w:firstLine="708"/>
        <w:jc w:val="both"/>
        <w:rPr>
          <w:rFonts w:ascii="Times New Roman" w:hAnsi="Times New Roman" w:cs="Times New Roman"/>
          <w:sz w:val="24"/>
          <w:szCs w:val="24"/>
        </w:rPr>
      </w:pPr>
      <w:r w:rsidRPr="007852DA">
        <w:rPr>
          <w:rFonts w:ascii="Times New Roman" w:hAnsi="Times New Roman" w:cs="Times New Roman"/>
          <w:sz w:val="24"/>
          <w:szCs w:val="24"/>
        </w:rPr>
        <w:t>Odredbama ovog članka propisuje se koje registre vodi Ministarstvo putem</w:t>
      </w:r>
      <w:r w:rsidRPr="004675DD">
        <w:t xml:space="preserve"> </w:t>
      </w:r>
      <w:r w:rsidR="004675DD" w:rsidRPr="004675DD">
        <w:rPr>
          <w:rFonts w:ascii="Times New Roman" w:hAnsi="Times New Roman" w:cs="Times New Roman"/>
          <w:sz w:val="24"/>
          <w:szCs w:val="24"/>
        </w:rPr>
        <w:t>Informacijsk</w:t>
      </w:r>
      <w:r w:rsidR="004675DD">
        <w:rPr>
          <w:rFonts w:ascii="Times New Roman" w:hAnsi="Times New Roman" w:cs="Times New Roman"/>
          <w:sz w:val="24"/>
          <w:szCs w:val="24"/>
        </w:rPr>
        <w:t>og</w:t>
      </w:r>
      <w:r w:rsidR="004675DD" w:rsidRPr="004675DD">
        <w:rPr>
          <w:rFonts w:ascii="Times New Roman" w:hAnsi="Times New Roman" w:cs="Times New Roman"/>
          <w:sz w:val="24"/>
          <w:szCs w:val="24"/>
        </w:rPr>
        <w:t xml:space="preserve"> sustav</w:t>
      </w:r>
      <w:r w:rsidR="004675DD">
        <w:rPr>
          <w:rFonts w:ascii="Times New Roman" w:hAnsi="Times New Roman" w:cs="Times New Roman"/>
          <w:sz w:val="24"/>
          <w:szCs w:val="24"/>
        </w:rPr>
        <w:t>a</w:t>
      </w:r>
      <w:r w:rsidR="004675DD" w:rsidRPr="004675DD">
        <w:rPr>
          <w:rFonts w:ascii="Times New Roman" w:hAnsi="Times New Roman" w:cs="Times New Roman"/>
          <w:sz w:val="24"/>
          <w:szCs w:val="24"/>
        </w:rPr>
        <w:t xml:space="preserve"> za certificiranje instalatera sustava obnovljivih izvora energije (ICI-OIE) </w:t>
      </w:r>
      <w:r w:rsidRPr="007852DA">
        <w:rPr>
          <w:rFonts w:ascii="Times New Roman" w:hAnsi="Times New Roman" w:cs="Times New Roman"/>
          <w:sz w:val="24"/>
          <w:szCs w:val="24"/>
        </w:rPr>
        <w:t xml:space="preserve"> vezano za nositelje programa izobrazbe i certificirane instalatere sustava OIE.</w:t>
      </w:r>
    </w:p>
    <w:p w14:paraId="02EB0297" w14:textId="77777777" w:rsidR="0084119E" w:rsidRPr="007852DA" w:rsidRDefault="0084119E" w:rsidP="0084119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0CCF1CCC"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46</w:t>
      </w:r>
      <w:r w:rsidRPr="007852DA">
        <w:rPr>
          <w:rFonts w:ascii="Times New Roman" w:eastAsia="Times New Roman" w:hAnsi="Times New Roman" w:cs="Times New Roman"/>
          <w:b/>
          <w:bCs/>
          <w:kern w:val="0"/>
          <w:sz w:val="24"/>
          <w:szCs w:val="24"/>
          <w:lang w:eastAsia="hr-HR"/>
          <w14:ligatures w14:val="none"/>
        </w:rPr>
        <w:t xml:space="preserve">. </w:t>
      </w:r>
    </w:p>
    <w:p w14:paraId="00906B99" w14:textId="77777777" w:rsidR="0084119E" w:rsidRPr="007852DA" w:rsidRDefault="0084119E" w:rsidP="0084119E">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Odredbama ovog članka propisuje se da je radi </w:t>
      </w:r>
      <w:r w:rsidRPr="007852DA">
        <w:rPr>
          <w:rFonts w:ascii="Times New Roman" w:hAnsi="Times New Roman" w:cs="Times New Roman"/>
          <w:sz w:val="24"/>
          <w:szCs w:val="24"/>
        </w:rPr>
        <w:t>praćenja, mjerenja i verifikaciju ušteda energije, sukladno Zakonu o energetskoj učinkovitosti i Pravilniku o sustavu za praćenje, mjerenje i verifikaciju ušteda energije, uspostavljen računalni sustav (SMIV – Sustav za praćenje, mjerenje i verifikaciju ušteda energije) te nadležnost vođenja SMIV-a.</w:t>
      </w:r>
    </w:p>
    <w:p w14:paraId="3F7C7A81" w14:textId="101A9A2F" w:rsidR="0084119E" w:rsidRPr="007852DA" w:rsidRDefault="0084119E" w:rsidP="0084119E">
      <w:pPr>
        <w:spacing w:after="0"/>
        <w:ind w:firstLine="708"/>
        <w:jc w:val="both"/>
        <w:textAlignment w:val="baseline"/>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Odredbama ovog članka propisuje se da je radi </w:t>
      </w:r>
      <w:r w:rsidRPr="007852DA">
        <w:rPr>
          <w:rFonts w:ascii="Times New Roman" w:hAnsi="Times New Roman" w:cs="Times New Roman"/>
          <w:sz w:val="24"/>
          <w:szCs w:val="24"/>
        </w:rPr>
        <w:t xml:space="preserve">praćenja i analize potrošnje energije i vode te praćenje razine izmjerenih ušteda uspostavljen nacionalni informacijski sustav za gospodarenje energijom (ISGE),  u koji se unose opći, konstrukcijski i energetski podaci te podaci o krajnjoj potrošnji energije i vode za svaku zgradu ili dio zgrade u vlasništvu </w:t>
      </w:r>
      <w:r w:rsidR="001D5C55">
        <w:rPr>
          <w:rFonts w:ascii="Times New Roman" w:hAnsi="Times New Roman" w:cs="Times New Roman"/>
          <w:sz w:val="24"/>
          <w:szCs w:val="24"/>
        </w:rPr>
        <w:t>javnih tijela</w:t>
      </w:r>
      <w:r w:rsidRPr="007852DA">
        <w:rPr>
          <w:rFonts w:ascii="Times New Roman" w:hAnsi="Times New Roman" w:cs="Times New Roman"/>
          <w:sz w:val="24"/>
          <w:szCs w:val="24"/>
        </w:rPr>
        <w:t xml:space="preserve"> ili koje </w:t>
      </w:r>
      <w:r w:rsidR="001D5C55">
        <w:rPr>
          <w:rFonts w:ascii="Times New Roman" w:hAnsi="Times New Roman" w:cs="Times New Roman"/>
          <w:sz w:val="24"/>
          <w:szCs w:val="24"/>
        </w:rPr>
        <w:t>koriste javna tijela</w:t>
      </w:r>
      <w:r w:rsidRPr="007852DA">
        <w:rPr>
          <w:rFonts w:ascii="Times New Roman" w:hAnsi="Times New Roman" w:cs="Times New Roman"/>
          <w:sz w:val="24"/>
          <w:szCs w:val="24"/>
        </w:rPr>
        <w:t xml:space="preserve"> te prema potrebi i za druge zgrade te u čijoj nadležnosti je vođenje ISGE-a. O</w:t>
      </w:r>
      <w:r w:rsidRPr="007852DA">
        <w:rPr>
          <w:rFonts w:ascii="Times New Roman" w:eastAsia="Times New Roman" w:hAnsi="Times New Roman" w:cs="Times New Roman"/>
          <w:sz w:val="24"/>
          <w:szCs w:val="24"/>
          <w:lang w:eastAsia="hr-HR"/>
        </w:rPr>
        <w:t>dredbama</w:t>
      </w:r>
      <w:r w:rsidRPr="007852DA">
        <w:rPr>
          <w:rFonts w:ascii="Times New Roman" w:eastAsia="Times New Roman" w:hAnsi="Times New Roman" w:cs="Times New Roman"/>
          <w:b/>
          <w:bCs/>
          <w:sz w:val="24"/>
          <w:szCs w:val="24"/>
          <w:lang w:eastAsia="hr-HR"/>
        </w:rPr>
        <w:t xml:space="preserve"> </w:t>
      </w:r>
      <w:r w:rsidRPr="007852DA">
        <w:rPr>
          <w:rFonts w:ascii="Times New Roman" w:eastAsia="Times New Roman" w:hAnsi="Times New Roman" w:cs="Times New Roman"/>
          <w:sz w:val="24"/>
          <w:szCs w:val="24"/>
          <w:lang w:eastAsia="hr-HR"/>
        </w:rPr>
        <w:t>ovog članka propisuje se da APN uspostavlja, vodi, održava i unaprjeđuje sustav ISGE.</w:t>
      </w:r>
    </w:p>
    <w:p w14:paraId="25747EB6" w14:textId="77777777" w:rsidR="0084119E" w:rsidRPr="007852DA" w:rsidRDefault="0084119E" w:rsidP="0084119E">
      <w:pPr>
        <w:spacing w:after="0" w:line="240" w:lineRule="auto"/>
        <w:jc w:val="both"/>
        <w:rPr>
          <w:rFonts w:ascii="Times New Roman" w:eastAsia="Times New Roman" w:hAnsi="Times New Roman" w:cs="Times New Roman"/>
          <w:sz w:val="24"/>
          <w:szCs w:val="24"/>
          <w:lang w:eastAsia="hr-HR"/>
        </w:rPr>
      </w:pPr>
    </w:p>
    <w:p w14:paraId="012DCDFC"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47</w:t>
      </w:r>
      <w:r w:rsidRPr="007852DA">
        <w:rPr>
          <w:rFonts w:ascii="Times New Roman" w:eastAsia="Times New Roman" w:hAnsi="Times New Roman" w:cs="Times New Roman"/>
          <w:b/>
          <w:bCs/>
          <w:kern w:val="0"/>
          <w:sz w:val="24"/>
          <w:szCs w:val="24"/>
          <w:lang w:eastAsia="hr-HR"/>
          <w14:ligatures w14:val="none"/>
        </w:rPr>
        <w:t xml:space="preserve">. </w:t>
      </w:r>
    </w:p>
    <w:p w14:paraId="5543E30F"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Odredbom ovog članka propisuje se da se za nove i postojeće zgrade primjenjuju zahtjevi za povećanje elektromobilnosti uspostavom infrastrukture za punjenje električnih vozila u zgradama.</w:t>
      </w:r>
    </w:p>
    <w:p w14:paraId="286A9E3A"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1D44EBF7"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lastRenderedPageBreak/>
        <w:t xml:space="preserve">Uz članak </w:t>
      </w:r>
      <w:r w:rsidRPr="007852DA" w:rsidDel="00ED78DF">
        <w:rPr>
          <w:rFonts w:ascii="Times New Roman" w:eastAsia="Times New Roman" w:hAnsi="Times New Roman" w:cs="Times New Roman"/>
          <w:b/>
          <w:bCs/>
          <w:kern w:val="0"/>
          <w:sz w:val="24"/>
          <w:szCs w:val="24"/>
          <w:lang w:eastAsia="hr-HR"/>
          <w14:ligatures w14:val="none"/>
        </w:rPr>
        <w:t>48</w:t>
      </w:r>
      <w:r w:rsidRPr="007852DA">
        <w:rPr>
          <w:rFonts w:ascii="Times New Roman" w:eastAsia="Times New Roman" w:hAnsi="Times New Roman" w:cs="Times New Roman"/>
          <w:b/>
          <w:bCs/>
          <w:kern w:val="0"/>
          <w:sz w:val="24"/>
          <w:szCs w:val="24"/>
          <w:lang w:eastAsia="hr-HR"/>
          <w14:ligatures w14:val="none"/>
        </w:rPr>
        <w:t xml:space="preserve">. </w:t>
      </w:r>
    </w:p>
    <w:p w14:paraId="781D34D9"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 xml:space="preserve">u se zahtjevi za povećanje elektromobilnosti uspostavom infrastrukture za punjenje električnih vozila za nove zgrade i zgrade koje se podvrgavaju značajnoj obnovi, a čija namjena ne uključuje stambenu, s više od deset parkirališnih mjesta te za sve zgrade čija namjena ne uključuje stambenu, s više od dvadeset parkirališnih mjesta. </w:t>
      </w:r>
    </w:p>
    <w:p w14:paraId="13816C09"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671A4AD7"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49</w:t>
      </w:r>
      <w:r w:rsidRPr="007852DA">
        <w:rPr>
          <w:rFonts w:ascii="Times New Roman" w:eastAsia="Times New Roman" w:hAnsi="Times New Roman" w:cs="Times New Roman"/>
          <w:b/>
          <w:bCs/>
          <w:kern w:val="0"/>
          <w:sz w:val="24"/>
          <w:szCs w:val="24"/>
          <w:lang w:eastAsia="hr-HR"/>
          <w14:ligatures w14:val="none"/>
        </w:rPr>
        <w:t xml:space="preserve">. </w:t>
      </w:r>
    </w:p>
    <w:p w14:paraId="76B6156F" w14:textId="77777777" w:rsidR="0084119E" w:rsidRPr="007852DA" w:rsidRDefault="0084119E" w:rsidP="0084119E">
      <w:pPr>
        <w:spacing w:after="0" w:line="240" w:lineRule="auto"/>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u se zahtjevi za povećanje elektromobilnosti uspostavom infrastrukture za punjenje električnih vozila za nove zgrade i zgrade koje se podvrgavaju značajnoj obnovi, s više od deset parkirališnih mjesta, kada je zgrada stambene namjene, odnosno druge namjene od kojih je jedna stambena.</w:t>
      </w:r>
    </w:p>
    <w:p w14:paraId="426142C7" w14:textId="77777777" w:rsidR="0084119E" w:rsidRPr="007852DA" w:rsidRDefault="0084119E" w:rsidP="0084119E">
      <w:pPr>
        <w:spacing w:after="0" w:line="240" w:lineRule="auto"/>
        <w:ind w:firstLine="708"/>
        <w:jc w:val="both"/>
        <w:rPr>
          <w:rFonts w:ascii="Times New Roman" w:hAnsi="Times New Roman" w:cs="Times New Roman"/>
          <w:sz w:val="24"/>
          <w:szCs w:val="24"/>
        </w:rPr>
      </w:pPr>
    </w:p>
    <w:p w14:paraId="284BA516"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50</w:t>
      </w:r>
      <w:r w:rsidRPr="007852DA">
        <w:rPr>
          <w:rFonts w:ascii="Times New Roman" w:eastAsia="Times New Roman" w:hAnsi="Times New Roman" w:cs="Times New Roman"/>
          <w:b/>
          <w:bCs/>
          <w:kern w:val="0"/>
          <w:sz w:val="24"/>
          <w:szCs w:val="24"/>
          <w:lang w:eastAsia="hr-HR"/>
          <w14:ligatures w14:val="none"/>
        </w:rPr>
        <w:t xml:space="preserve">. </w:t>
      </w:r>
    </w:p>
    <w:p w14:paraId="7908F9D5" w14:textId="77777777" w:rsidR="0084119E" w:rsidRPr="007852DA" w:rsidRDefault="0084119E" w:rsidP="0084119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u se izuzeća od obaveze uspostave infrastrukture za punjenje električnih vozila u zgradama.</w:t>
      </w:r>
    </w:p>
    <w:p w14:paraId="68654D19"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114BA781"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51</w:t>
      </w:r>
      <w:r w:rsidRPr="007852DA">
        <w:rPr>
          <w:rFonts w:ascii="Times New Roman" w:eastAsia="Times New Roman" w:hAnsi="Times New Roman" w:cs="Times New Roman"/>
          <w:b/>
          <w:bCs/>
          <w:kern w:val="0"/>
          <w:sz w:val="24"/>
          <w:szCs w:val="24"/>
          <w:lang w:eastAsia="hr-HR"/>
          <w14:ligatures w14:val="none"/>
        </w:rPr>
        <w:t xml:space="preserve">. </w:t>
      </w:r>
    </w:p>
    <w:p w14:paraId="1E65B72A" w14:textId="77777777" w:rsidR="0084119E" w:rsidRPr="007852DA" w:rsidRDefault="0084119E" w:rsidP="0084119E">
      <w:pPr>
        <w:spacing w:after="0"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Odredbe ovog članka propisuje se na obaveza </w:t>
      </w:r>
      <w:r w:rsidRPr="007852DA">
        <w:rPr>
          <w:rFonts w:ascii="Times New Roman" w:hAnsi="Times New Roman" w:cs="Times New Roman"/>
          <w:sz w:val="24"/>
          <w:szCs w:val="24"/>
        </w:rPr>
        <w:t xml:space="preserve">donošenja Dugoročne strategije obnove nacionalnog fonda zgrada, njezin sadržaj i dinamiku donošenja. </w:t>
      </w:r>
    </w:p>
    <w:p w14:paraId="3F307BAF" w14:textId="77777777" w:rsidR="0084119E" w:rsidRPr="007852DA" w:rsidRDefault="0084119E" w:rsidP="0084119E">
      <w:pPr>
        <w:spacing w:after="0" w:line="240" w:lineRule="auto"/>
        <w:jc w:val="both"/>
        <w:rPr>
          <w:rFonts w:ascii="Times New Roman" w:hAnsi="Times New Roman" w:cs="Times New Roman"/>
          <w:kern w:val="0"/>
          <w:sz w:val="24"/>
          <w:szCs w:val="24"/>
          <w:lang w:eastAsia="hr-HR"/>
          <w14:ligatures w14:val="none"/>
        </w:rPr>
      </w:pPr>
    </w:p>
    <w:p w14:paraId="4205AF9B"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52</w:t>
      </w:r>
      <w:r w:rsidRPr="007852DA">
        <w:rPr>
          <w:rFonts w:ascii="Times New Roman" w:eastAsia="Times New Roman" w:hAnsi="Times New Roman" w:cs="Times New Roman"/>
          <w:b/>
          <w:bCs/>
          <w:kern w:val="0"/>
          <w:sz w:val="24"/>
          <w:szCs w:val="24"/>
          <w:lang w:eastAsia="hr-HR"/>
          <w14:ligatures w14:val="none"/>
        </w:rPr>
        <w:t xml:space="preserve">. </w:t>
      </w:r>
    </w:p>
    <w:p w14:paraId="6F2EAEA3" w14:textId="28898C2A" w:rsidR="0084119E" w:rsidRPr="007852DA" w:rsidRDefault="0084119E" w:rsidP="0084119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Odredbe ovog članka odnose se na obavezu </w:t>
      </w:r>
      <w:r w:rsidRPr="007852DA">
        <w:rPr>
          <w:rFonts w:ascii="Times New Roman" w:hAnsi="Times New Roman" w:cs="Times New Roman"/>
          <w:sz w:val="24"/>
          <w:szCs w:val="24"/>
        </w:rPr>
        <w:t>donošenja Nacionalnog plana obnove zgrada</w:t>
      </w:r>
      <w:r w:rsidR="00B430E4">
        <w:rPr>
          <w:rFonts w:ascii="Times New Roman" w:hAnsi="Times New Roman" w:cs="Times New Roman"/>
          <w:sz w:val="24"/>
          <w:szCs w:val="24"/>
        </w:rPr>
        <w:t xml:space="preserve"> i</w:t>
      </w:r>
      <w:r w:rsidRPr="007852DA">
        <w:rPr>
          <w:rFonts w:ascii="Times New Roman" w:hAnsi="Times New Roman" w:cs="Times New Roman"/>
          <w:sz w:val="24"/>
          <w:szCs w:val="24"/>
        </w:rPr>
        <w:t xml:space="preserve"> njegov sadrža</w:t>
      </w:r>
      <w:r w:rsidRPr="00A65961">
        <w:rPr>
          <w:rFonts w:ascii="Times New Roman" w:hAnsi="Times New Roman" w:cs="Times New Roman"/>
          <w:sz w:val="24"/>
          <w:szCs w:val="24"/>
        </w:rPr>
        <w:t>j</w:t>
      </w:r>
      <w:r w:rsidR="00B430E4" w:rsidRPr="00A65961">
        <w:rPr>
          <w:rFonts w:ascii="Times New Roman" w:hAnsi="Times New Roman" w:cs="Times New Roman"/>
          <w:sz w:val="24"/>
          <w:szCs w:val="24"/>
        </w:rPr>
        <w:t>.</w:t>
      </w:r>
      <w:r w:rsidRPr="00A65961">
        <w:rPr>
          <w:rFonts w:ascii="Times New Roman" w:hAnsi="Times New Roman" w:cs="Times New Roman"/>
          <w:sz w:val="24"/>
          <w:szCs w:val="24"/>
        </w:rPr>
        <w:t xml:space="preserve"> </w:t>
      </w:r>
    </w:p>
    <w:p w14:paraId="6CEEA18B"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19B834EE"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53</w:t>
      </w:r>
      <w:r w:rsidRPr="007852DA">
        <w:rPr>
          <w:rFonts w:ascii="Times New Roman" w:eastAsia="Times New Roman" w:hAnsi="Times New Roman" w:cs="Times New Roman"/>
          <w:b/>
          <w:bCs/>
          <w:kern w:val="0"/>
          <w:sz w:val="24"/>
          <w:szCs w:val="24"/>
          <w:lang w:eastAsia="hr-HR"/>
          <w14:ligatures w14:val="none"/>
        </w:rPr>
        <w:t xml:space="preserve">. </w:t>
      </w:r>
    </w:p>
    <w:p w14:paraId="4AD3436F" w14:textId="702C482E"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propisuje se donošenje Programa energetske obnove zgrada koji, među ostalim, potiču mjere za poboljšanje energetske učinkovitosti zgrada. Ovim člankom stupa na snagu obveza</w:t>
      </w:r>
      <w:r w:rsidRPr="009335D3">
        <w:rPr>
          <w:rFonts w:ascii="Times New Roman" w:eastAsia="Times New Roman" w:hAnsi="Times New Roman" w:cs="Times New Roman"/>
          <w:kern w:val="0"/>
          <w:sz w:val="24"/>
          <w:szCs w:val="24"/>
          <w:lang w:eastAsia="hr-HR"/>
          <w14:ligatures w14:val="none"/>
        </w:rPr>
        <w:t xml:space="preserve"> </w:t>
      </w:r>
      <w:r w:rsidR="00D953E7" w:rsidRPr="009335D3">
        <w:rPr>
          <w:rFonts w:ascii="Times New Roman" w:eastAsia="Times New Roman" w:hAnsi="Times New Roman" w:cs="Times New Roman"/>
          <w:kern w:val="0"/>
          <w:sz w:val="24"/>
          <w:szCs w:val="24"/>
          <w:lang w:eastAsia="hr-HR"/>
          <w14:ligatures w14:val="none"/>
        </w:rPr>
        <w:t xml:space="preserve">Direktive </w:t>
      </w:r>
      <w:r w:rsidRPr="007852DA">
        <w:rPr>
          <w:rFonts w:ascii="Times New Roman" w:eastAsia="Times New Roman" w:hAnsi="Times New Roman" w:cs="Times New Roman"/>
          <w:kern w:val="0"/>
          <w:sz w:val="24"/>
          <w:szCs w:val="24"/>
          <w:lang w:eastAsia="hr-HR"/>
          <w14:ligatures w14:val="none"/>
        </w:rPr>
        <w:t>(EU) 2024/1275 Europskog parlamenta i Vijeća od 24. travnja 2024. o energetskim svojstvima zgrada (preinaka) u dijelu koji se odnosi na nemogućnost davanja financijskih poticaja za ugradnju samostalnih kotlova na fosilna goriva.</w:t>
      </w:r>
    </w:p>
    <w:p w14:paraId="25CEE346"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0CF1C821"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54</w:t>
      </w:r>
      <w:r w:rsidRPr="007852DA">
        <w:rPr>
          <w:rFonts w:ascii="Times New Roman" w:eastAsia="Times New Roman" w:hAnsi="Times New Roman" w:cs="Times New Roman"/>
          <w:b/>
          <w:bCs/>
          <w:kern w:val="0"/>
          <w:sz w:val="24"/>
          <w:szCs w:val="24"/>
          <w:lang w:eastAsia="hr-HR"/>
          <w14:ligatures w14:val="none"/>
        </w:rPr>
        <w:t xml:space="preserve">. </w:t>
      </w:r>
    </w:p>
    <w:p w14:paraId="32974958" w14:textId="77777777" w:rsidR="0084119E" w:rsidRPr="007852DA" w:rsidRDefault="0084119E" w:rsidP="0084119E">
      <w:pPr>
        <w:spacing w:after="0" w:line="240" w:lineRule="auto"/>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Odredbama ovog članka propisuje se donošenje</w:t>
      </w:r>
      <w:r w:rsidRPr="007852DA">
        <w:rPr>
          <w:rFonts w:ascii="Times New Roman" w:hAnsi="Times New Roman" w:cs="Times New Roman"/>
          <w:sz w:val="24"/>
          <w:szCs w:val="24"/>
        </w:rPr>
        <w:t xml:space="preserve"> Program razvoja zelene infrastrukture u urbanim područjima. </w:t>
      </w:r>
    </w:p>
    <w:p w14:paraId="70E58703"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30797A52"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55</w:t>
      </w:r>
      <w:r w:rsidRPr="007852DA">
        <w:rPr>
          <w:rFonts w:ascii="Times New Roman" w:eastAsia="Times New Roman" w:hAnsi="Times New Roman" w:cs="Times New Roman"/>
          <w:b/>
          <w:bCs/>
          <w:kern w:val="0"/>
          <w:sz w:val="24"/>
          <w:szCs w:val="24"/>
          <w:lang w:eastAsia="hr-HR"/>
          <w14:ligatures w14:val="none"/>
        </w:rPr>
        <w:t xml:space="preserve">. </w:t>
      </w:r>
    </w:p>
    <w:p w14:paraId="3F567BEC" w14:textId="77777777" w:rsidR="0084119E" w:rsidRPr="007852DA" w:rsidRDefault="0084119E" w:rsidP="0084119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propisuje se donošenje</w:t>
      </w:r>
      <w:r w:rsidRPr="007852DA">
        <w:rPr>
          <w:rFonts w:ascii="Times New Roman" w:hAnsi="Times New Roman" w:cs="Times New Roman"/>
          <w:sz w:val="24"/>
          <w:szCs w:val="24"/>
        </w:rPr>
        <w:t xml:space="preserve"> Programa razvoja kružnog gospodarenja prostorom i zgradama. </w:t>
      </w:r>
    </w:p>
    <w:p w14:paraId="73DCE84B"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7CC88419"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56</w:t>
      </w:r>
      <w:r w:rsidRPr="007852DA">
        <w:rPr>
          <w:rFonts w:ascii="Times New Roman" w:eastAsia="Times New Roman" w:hAnsi="Times New Roman" w:cs="Times New Roman"/>
          <w:b/>
          <w:bCs/>
          <w:kern w:val="0"/>
          <w:sz w:val="24"/>
          <w:szCs w:val="24"/>
          <w:lang w:eastAsia="hr-HR"/>
          <w14:ligatures w14:val="none"/>
        </w:rPr>
        <w:t xml:space="preserve">. </w:t>
      </w:r>
    </w:p>
    <w:p w14:paraId="3380A0DA"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Odredbama ovog članka propisane su odredbe provođenja energetske obnove višestambenih zgrada sukladno nacionalnim programima energetske obnove višestambenih zgrada, koje uključuju i ugovor o izvođenju radova na energetskoj obnovi za višestambene zgrade. </w:t>
      </w:r>
      <w:r w:rsidRPr="007852DA">
        <w:rPr>
          <w:rFonts w:ascii="Times New Roman" w:eastAsia="Times New Roman" w:hAnsi="Times New Roman" w:cs="Times New Roman"/>
          <w:sz w:val="24"/>
          <w:szCs w:val="24"/>
          <w:lang w:eastAsia="hr-HR"/>
        </w:rPr>
        <w:t>Također odredbama ovog članka propisano je tko su korisnici sredstava programa energetske obnove višestambenih zgrada, osoba ovlaštena za sklapanje ugovora o izvođenju radova na energetskoj obnovi višestambene zgrade. Ovim člankom propisan je sadržaj ugovora, te obvezni prilozi.</w:t>
      </w:r>
    </w:p>
    <w:p w14:paraId="68A7A914"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p>
    <w:p w14:paraId="57DE1C09"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57</w:t>
      </w:r>
      <w:r w:rsidRPr="007852DA">
        <w:rPr>
          <w:rFonts w:ascii="Times New Roman" w:eastAsia="Times New Roman" w:hAnsi="Times New Roman" w:cs="Times New Roman"/>
          <w:b/>
          <w:bCs/>
          <w:kern w:val="0"/>
          <w:sz w:val="24"/>
          <w:szCs w:val="24"/>
          <w:lang w:eastAsia="hr-HR"/>
          <w14:ligatures w14:val="none"/>
        </w:rPr>
        <w:t xml:space="preserve">. </w:t>
      </w:r>
    </w:p>
    <w:p w14:paraId="7EE667B9" w14:textId="7E77BEF3" w:rsidR="0084119E" w:rsidRPr="007852DA" w:rsidRDefault="0084119E" w:rsidP="0084119E">
      <w:pPr>
        <w:spacing w:after="0" w:line="257"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kern w:val="0"/>
          <w:sz w:val="24"/>
          <w:szCs w:val="24"/>
          <w:lang w:eastAsia="hr-HR"/>
          <w14:ligatures w14:val="none"/>
        </w:rPr>
        <w:lastRenderedPageBreak/>
        <w:t xml:space="preserve">Odredbama ovog članka propisuje se da se </w:t>
      </w:r>
      <w:r w:rsidRPr="007852DA">
        <w:rPr>
          <w:rFonts w:ascii="Times New Roman" w:hAnsi="Times New Roman" w:cs="Times New Roman"/>
          <w:sz w:val="24"/>
          <w:szCs w:val="24"/>
        </w:rPr>
        <w:t>projekti energetske obnove višestambenih zgrada financirani iz fondova Europske unije i drugih javnih sredstava provode sukladno ugovorima o dodjeli bespovratnih sredstava. Propisuje se i kako je p</w:t>
      </w:r>
      <w:r w:rsidRPr="007852DA">
        <w:rPr>
          <w:rFonts w:ascii="Times New Roman" w:eastAsia="Times New Roman" w:hAnsi="Times New Roman" w:cs="Times New Roman"/>
          <w:sz w:val="24"/>
          <w:szCs w:val="24"/>
          <w:lang w:eastAsia="hr-HR"/>
        </w:rPr>
        <w:t xml:space="preserve">rijavitelj projekta, odnosno korisnik bespovratnih sredstava za projekte financirane iz fondova Europske unije i drugih javnih sredstava za energetsku obnovu višestambene zgrade zajednica suvlasnika, te da odluku o sklapanju ugovora donose suvlasnici zgrade </w:t>
      </w:r>
      <w:r w:rsidR="00D01294" w:rsidRPr="007C097B">
        <w:rPr>
          <w:rFonts w:ascii="Times New Roman" w:eastAsia="Times New Roman" w:hAnsi="Times New Roman" w:cs="Times New Roman"/>
          <w:sz w:val="24"/>
          <w:szCs w:val="24"/>
          <w:lang w:eastAsia="hr-HR"/>
        </w:rPr>
        <w:t xml:space="preserve">natpolovičnom većinom </w:t>
      </w:r>
      <w:r w:rsidRPr="007C097B">
        <w:rPr>
          <w:rFonts w:ascii="Times New Roman" w:eastAsia="Times New Roman" w:hAnsi="Times New Roman" w:cs="Times New Roman"/>
          <w:sz w:val="24"/>
          <w:szCs w:val="24"/>
          <w:lang w:eastAsia="hr-HR"/>
        </w:rPr>
        <w:t>suvlasnika zgrade koja se računa po suvlasničkim dijelovima</w:t>
      </w:r>
      <w:r w:rsidR="0023683C" w:rsidRPr="007C097B">
        <w:rPr>
          <w:rFonts w:ascii="Times New Roman" w:eastAsia="Times New Roman" w:hAnsi="Times New Roman" w:cs="Times New Roman"/>
          <w:sz w:val="24"/>
          <w:szCs w:val="24"/>
          <w:lang w:eastAsia="hr-HR"/>
        </w:rPr>
        <w:t xml:space="preserve"> </w:t>
      </w:r>
      <w:r w:rsidR="0023683C" w:rsidRPr="007C097B">
        <w:rPr>
          <w:rFonts w:ascii="Times New Roman" w:eastAsia="Times New Roman" w:hAnsi="Times New Roman" w:cs="Times New Roman"/>
          <w:kern w:val="0"/>
          <w:sz w:val="24"/>
          <w:szCs w:val="24"/>
          <w:lang w:eastAsia="hr-HR"/>
          <w14:ligatures w14:val="none"/>
        </w:rPr>
        <w:t>sukladno zakonu kojim se uređuje upravljanje i održavanje zgrada.</w:t>
      </w:r>
    </w:p>
    <w:p w14:paraId="68262EF9" w14:textId="77777777" w:rsidR="0084119E" w:rsidRPr="007852DA" w:rsidRDefault="0084119E" w:rsidP="0084119E">
      <w:pPr>
        <w:spacing w:after="0"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 xml:space="preserve">Propisano je i da je ugovor o dodjeli bespovratnih sredstava za projekte financirane iz fondova Europske unije i drugih javnih sredstava je ugovor između korisnika i nadležnih tijela kojim se utvrđuje najviši iznos bespovratnih sredstava dodijeljen za provedbu projekta te drugi financijski i provedbeni uvjeti projekta. Ugovor o dodjeli bespovratnih sredstava za projekte financirane iz fondova Europske unije i drugih javnih sredstava, sadrži podatak o posebnom računu zgrade za provedbu projekta na koji se uplaćuju bespovratna sredstva. </w:t>
      </w:r>
    </w:p>
    <w:p w14:paraId="1BE4EF95"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38C7FAE6"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58</w:t>
      </w:r>
      <w:r w:rsidRPr="007852DA">
        <w:rPr>
          <w:rFonts w:ascii="Times New Roman" w:eastAsia="Times New Roman" w:hAnsi="Times New Roman" w:cs="Times New Roman"/>
          <w:b/>
          <w:bCs/>
          <w:kern w:val="0"/>
          <w:sz w:val="24"/>
          <w:szCs w:val="24"/>
          <w:lang w:eastAsia="hr-HR"/>
          <w14:ligatures w14:val="none"/>
        </w:rPr>
        <w:t xml:space="preserve">. </w:t>
      </w:r>
    </w:p>
    <w:p w14:paraId="6AF1263D" w14:textId="77777777" w:rsidR="0084119E" w:rsidRPr="007852DA" w:rsidRDefault="0084119E" w:rsidP="0084119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propisuje se da se projekti energetske obnove višestambenih zgrada financirani iz fondova Europske unije i drugih javnih i privatnih sredstava koji se provode putem financijskih instrumenata, provode sukladno sporazumima koji su potpisani u vezi s potporom koju pružaju financijski instrumenti, uključujući onu za vlasnički kapital, zajmove, jamstva ili ostale oblike ulaganja koji se pružaju primateljima.</w:t>
      </w:r>
    </w:p>
    <w:p w14:paraId="4054E673"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p>
    <w:p w14:paraId="1419A006" w14:textId="77777777" w:rsidR="0084119E" w:rsidRPr="007852DA" w:rsidRDefault="0084119E" w:rsidP="0084119E">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59</w:t>
      </w:r>
      <w:r w:rsidRPr="007852DA">
        <w:rPr>
          <w:rFonts w:ascii="Times New Roman" w:eastAsia="Times New Roman" w:hAnsi="Times New Roman" w:cs="Times New Roman"/>
          <w:b/>
          <w:bCs/>
          <w:kern w:val="0"/>
          <w:sz w:val="24"/>
          <w:szCs w:val="24"/>
          <w:lang w:eastAsia="hr-HR"/>
          <w14:ligatures w14:val="none"/>
        </w:rPr>
        <w:t xml:space="preserve">. </w:t>
      </w:r>
    </w:p>
    <w:p w14:paraId="361CBC47" w14:textId="77777777" w:rsidR="0084119E" w:rsidRPr="007852DA" w:rsidRDefault="0084119E" w:rsidP="0084119E">
      <w:pPr>
        <w:spacing w:after="0"/>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Odredbama ovog članka određuje se da je </w:t>
      </w:r>
      <w:r w:rsidRPr="007852DA">
        <w:rPr>
          <w:rFonts w:ascii="Times New Roman" w:hAnsi="Times New Roman" w:cs="Times New Roman"/>
          <w:sz w:val="24"/>
          <w:szCs w:val="24"/>
        </w:rPr>
        <w:t>energetska usluga u zgradarstvu provedba projekta energetske učinkovitosti i ostalih povezanih aktivnosti temeljena na ugovoru o energetskom učinku s jamstvom da u referentnim uvjetima vodi do provjerljivog i mjerljivog ili procjenjivog poboljšanja energetske učinkovitosti i/ili ušteda energije i vode.  Energetsku uslugu obavljaju pravne i/ili fizičke osobe na osnovi ugovora o energetskom učinku, odnosno ugovora o energetskoj obnovi zgrada.</w:t>
      </w:r>
    </w:p>
    <w:p w14:paraId="076FCF2E" w14:textId="77777777" w:rsidR="0084119E" w:rsidRPr="007852DA" w:rsidRDefault="0084119E" w:rsidP="0084119E">
      <w:pPr>
        <w:spacing w:after="0"/>
        <w:jc w:val="both"/>
        <w:rPr>
          <w:rFonts w:ascii="Times New Roman" w:hAnsi="Times New Roman" w:cs="Times New Roman"/>
          <w:sz w:val="24"/>
          <w:szCs w:val="24"/>
        </w:rPr>
      </w:pPr>
    </w:p>
    <w:p w14:paraId="676BD3F4" w14:textId="77777777" w:rsidR="0084119E" w:rsidRPr="007852DA" w:rsidRDefault="0084119E" w:rsidP="0084119E">
      <w:pPr>
        <w:spacing w:after="0"/>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60</w:t>
      </w:r>
      <w:r w:rsidRPr="007852DA">
        <w:rPr>
          <w:rFonts w:ascii="Times New Roman" w:eastAsia="Times New Roman" w:hAnsi="Times New Roman" w:cs="Times New Roman"/>
          <w:b/>
          <w:bCs/>
          <w:kern w:val="0"/>
          <w:sz w:val="24"/>
          <w:szCs w:val="24"/>
          <w:lang w:eastAsia="hr-HR"/>
          <w14:ligatures w14:val="none"/>
        </w:rPr>
        <w:t xml:space="preserve">. </w:t>
      </w:r>
    </w:p>
    <w:p w14:paraId="2EAF12FB" w14:textId="77777777" w:rsidR="0084119E" w:rsidRPr="007852DA" w:rsidRDefault="0084119E" w:rsidP="0084119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određuje se kako se u</w:t>
      </w:r>
      <w:r w:rsidRPr="007852DA">
        <w:rPr>
          <w:rFonts w:ascii="Times New Roman" w:hAnsi="Times New Roman" w:cs="Times New Roman"/>
          <w:sz w:val="24"/>
          <w:szCs w:val="24"/>
        </w:rPr>
        <w:t>govorom o energetskom učinku u zgradarstvu pružatelj energetske usluge korisniku energetske usluge obvezuje provesti ulaganja (radove ili usluge) u mjere energetske učinkovitosti kojima se postiže zajamčena ušteda energije i/ili ušteda vode i/ili ušteda pripadajućih troškova u odnosu na referentnu potrošnju energije i/ili pripadajućih troškova na način da rizik i koristi takvog ugovaranja preuzme pružatelj energetske usluge, a korisnik se pružatelju energetske usluge obvezuje za trajanja ugovora plaćati naknadu temeljenu na ugovorenoj novčanoj vrijednosti energetskih ušteda koje su ostvarene i utvrđene.</w:t>
      </w:r>
      <w:r w:rsidRPr="007852DA">
        <w:rPr>
          <w:rFonts w:ascii="Times New Roman" w:eastAsia="Times New Roman" w:hAnsi="Times New Roman" w:cs="Times New Roman"/>
          <w:kern w:val="0"/>
          <w:sz w:val="24"/>
          <w:szCs w:val="24"/>
          <w:lang w:eastAsia="hr-HR"/>
          <w14:ligatures w14:val="none"/>
        </w:rPr>
        <w:t xml:space="preserve"> </w:t>
      </w:r>
    </w:p>
    <w:p w14:paraId="0D77EAC6"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4C765B43"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61</w:t>
      </w:r>
      <w:r w:rsidRPr="007852DA">
        <w:rPr>
          <w:rFonts w:ascii="Times New Roman" w:eastAsia="Times New Roman" w:hAnsi="Times New Roman" w:cs="Times New Roman"/>
          <w:b/>
          <w:bCs/>
          <w:kern w:val="0"/>
          <w:sz w:val="24"/>
          <w:szCs w:val="24"/>
          <w:lang w:eastAsia="hr-HR"/>
          <w14:ligatures w14:val="none"/>
        </w:rPr>
        <w:t xml:space="preserve">. </w:t>
      </w:r>
    </w:p>
    <w:p w14:paraId="7397EF0E" w14:textId="77777777" w:rsidR="0084119E" w:rsidRPr="007852DA" w:rsidRDefault="0084119E" w:rsidP="0084119E">
      <w:pPr>
        <w:spacing w:after="0" w:line="240" w:lineRule="auto"/>
        <w:jc w:val="both"/>
        <w:rPr>
          <w:rFonts w:ascii="Times New Roman" w:eastAsia="Times New Roman" w:hAnsi="Times New Roman" w:cs="Times New Roman"/>
          <w:strike/>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Odredbama ovog članka određuje se da se na ugovore o energetskom učinku koji se odnose na zgrade javnog sektora primjenjuju odgovarajuće odredbe zakona kojim se uređuje područje energetske učinkovitosti o sadržaju ugovora o energetskom učinku za javna tijela. </w:t>
      </w:r>
    </w:p>
    <w:p w14:paraId="26BAE47F"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6ADCB214"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62</w:t>
      </w:r>
      <w:r w:rsidRPr="007852DA">
        <w:rPr>
          <w:rFonts w:ascii="Times New Roman" w:eastAsia="Times New Roman" w:hAnsi="Times New Roman" w:cs="Times New Roman"/>
          <w:b/>
          <w:bCs/>
          <w:kern w:val="0"/>
          <w:sz w:val="24"/>
          <w:szCs w:val="24"/>
          <w:lang w:eastAsia="hr-HR"/>
          <w14:ligatures w14:val="none"/>
        </w:rPr>
        <w:t xml:space="preserve">. </w:t>
      </w:r>
    </w:p>
    <w:p w14:paraId="2FA89038" w14:textId="77777777" w:rsidR="0084119E" w:rsidRPr="007852DA" w:rsidRDefault="0084119E" w:rsidP="0084119E">
      <w:pPr>
        <w:spacing w:after="0" w:line="240" w:lineRule="auto"/>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Odredbama ovog članka određuje </w:t>
      </w:r>
      <w:r w:rsidRPr="007852DA">
        <w:rPr>
          <w:rFonts w:ascii="Times New Roman" w:eastAsia="Times New Roman" w:hAnsi="Times New Roman" w:cs="Times New Roman"/>
          <w:sz w:val="24"/>
          <w:szCs w:val="24"/>
          <w:lang w:eastAsia="hr-HR"/>
        </w:rPr>
        <w:t xml:space="preserve"> da se postupci javne nabave energetske usluge za zgrade javnog sektora provode se u skladu s odgovarajućim odredbama zakona kojim se uređuje područje energetske učinkovitosti. Također određuje se kako se postupci javne nabave energetske usluge za zgrade javnog sektora u ime i za račun proračunskih korisnika državnog </w:t>
      </w:r>
      <w:r w:rsidRPr="007852DA">
        <w:rPr>
          <w:rFonts w:ascii="Times New Roman" w:eastAsia="Times New Roman" w:hAnsi="Times New Roman" w:cs="Times New Roman"/>
          <w:sz w:val="24"/>
          <w:szCs w:val="24"/>
          <w:lang w:eastAsia="hr-HR"/>
        </w:rPr>
        <w:lastRenderedPageBreak/>
        <w:t>proračuna Republike Hrvatske provode na način propisan zakonom kojim se uređuje područje energetske učinkovitosti.</w:t>
      </w:r>
    </w:p>
    <w:p w14:paraId="70B17DFF"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p>
    <w:p w14:paraId="643B8EAE"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63</w:t>
      </w:r>
      <w:r w:rsidRPr="007852DA">
        <w:rPr>
          <w:rFonts w:ascii="Times New Roman" w:eastAsia="Times New Roman" w:hAnsi="Times New Roman" w:cs="Times New Roman"/>
          <w:b/>
          <w:bCs/>
          <w:kern w:val="0"/>
          <w:sz w:val="24"/>
          <w:szCs w:val="24"/>
          <w:lang w:eastAsia="hr-HR"/>
          <w14:ligatures w14:val="none"/>
        </w:rPr>
        <w:t xml:space="preserve">. </w:t>
      </w:r>
    </w:p>
    <w:p w14:paraId="5BDD8A8B" w14:textId="1BF88722" w:rsidR="0084119E" w:rsidRPr="007852DA" w:rsidRDefault="0084119E" w:rsidP="0084119E">
      <w:pPr>
        <w:spacing w:after="0"/>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Odredbama ovog članka određuje se način ugovaranja energetske usluge u </w:t>
      </w:r>
      <w:r w:rsidRPr="007C097B">
        <w:rPr>
          <w:rFonts w:ascii="Times New Roman" w:eastAsia="Times New Roman" w:hAnsi="Times New Roman" w:cs="Times New Roman"/>
          <w:kern w:val="0"/>
          <w:sz w:val="24"/>
          <w:szCs w:val="24"/>
          <w:lang w:eastAsia="hr-HR"/>
          <w14:ligatures w14:val="none"/>
        </w:rPr>
        <w:t>zajednicama</w:t>
      </w:r>
      <w:r w:rsidR="002F4FD1" w:rsidRPr="007C097B">
        <w:rPr>
          <w:rFonts w:ascii="Times New Roman" w:eastAsia="Times New Roman" w:hAnsi="Times New Roman" w:cs="Times New Roman"/>
          <w:kern w:val="0"/>
          <w:sz w:val="24"/>
          <w:szCs w:val="24"/>
          <w:lang w:eastAsia="hr-HR"/>
          <w14:ligatures w14:val="none"/>
        </w:rPr>
        <w:t xml:space="preserve"> suvlasnika</w:t>
      </w:r>
      <w:r w:rsidRPr="007C097B">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 xml:space="preserve"> odnosno </w:t>
      </w:r>
      <w:r w:rsidRPr="007852DA">
        <w:rPr>
          <w:rFonts w:ascii="Times New Roman" w:hAnsi="Times New Roman" w:cs="Times New Roman"/>
          <w:sz w:val="24"/>
          <w:szCs w:val="24"/>
        </w:rPr>
        <w:t xml:space="preserve">višestambenim zgradama kroz ugovor o energetskom učinku višestambene zgrade, a odluku o sklapanju ugovora o energetskom učinku višestambene zgrade s pružateljem energetske usluge suvlasnici zgrade donose </w:t>
      </w:r>
      <w:r w:rsidR="00BF6069">
        <w:rPr>
          <w:rFonts w:ascii="Times New Roman" w:hAnsi="Times New Roman" w:cs="Times New Roman"/>
          <w:sz w:val="24"/>
          <w:szCs w:val="24"/>
        </w:rPr>
        <w:t xml:space="preserve">na </w:t>
      </w:r>
      <w:r w:rsidRPr="007852DA">
        <w:rPr>
          <w:rFonts w:ascii="Times New Roman" w:hAnsi="Times New Roman" w:cs="Times New Roman"/>
          <w:sz w:val="24"/>
          <w:szCs w:val="24"/>
        </w:rPr>
        <w:t>temelj</w:t>
      </w:r>
      <w:r w:rsidR="00BF6069">
        <w:rPr>
          <w:rFonts w:ascii="Times New Roman" w:hAnsi="Times New Roman" w:cs="Times New Roman"/>
          <w:sz w:val="24"/>
          <w:szCs w:val="24"/>
        </w:rPr>
        <w:t>u</w:t>
      </w:r>
      <w:r w:rsidRPr="007852DA">
        <w:rPr>
          <w:rFonts w:ascii="Times New Roman" w:hAnsi="Times New Roman" w:cs="Times New Roman"/>
          <w:sz w:val="24"/>
          <w:szCs w:val="24"/>
        </w:rPr>
        <w:t xml:space="preserve"> natpolovične većine  suvlasnika zgrade koja se računa po suvlasničkim dijelovima</w:t>
      </w:r>
      <w:r w:rsidR="7E178E8D" w:rsidRPr="007852DA">
        <w:rPr>
          <w:rFonts w:ascii="Times New Roman" w:hAnsi="Times New Roman" w:cs="Times New Roman"/>
          <w:sz w:val="24"/>
          <w:szCs w:val="24"/>
        </w:rPr>
        <w:t xml:space="preserve"> sukladno zakonu kojim se uređuje upravljanje i održavanje zgrada</w:t>
      </w:r>
      <w:r w:rsidR="092225F9" w:rsidRPr="007852DA">
        <w:rPr>
          <w:rFonts w:ascii="Times New Roman" w:hAnsi="Times New Roman" w:cs="Times New Roman"/>
          <w:sz w:val="24"/>
          <w:szCs w:val="24"/>
        </w:rPr>
        <w:t>.</w:t>
      </w:r>
      <w:r w:rsidRPr="007852DA">
        <w:rPr>
          <w:rFonts w:ascii="Times New Roman" w:hAnsi="Times New Roman" w:cs="Times New Roman"/>
          <w:sz w:val="24"/>
          <w:szCs w:val="24"/>
        </w:rPr>
        <w:t xml:space="preserve"> Ovim člankom određuje se i dodatni sadržaj takvog ugovora. </w:t>
      </w:r>
    </w:p>
    <w:p w14:paraId="5D18CE76"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6EE53241" w14:textId="77777777" w:rsidR="00A462D8" w:rsidRPr="00A462D8" w:rsidRDefault="00A462D8" w:rsidP="00A462D8">
      <w:pPr>
        <w:spacing w:after="0" w:line="240" w:lineRule="auto"/>
        <w:jc w:val="both"/>
        <w:rPr>
          <w:rFonts w:ascii="Times New Roman" w:eastAsia="Times New Roman" w:hAnsi="Times New Roman" w:cs="Times New Roman"/>
          <w:b/>
          <w:bCs/>
          <w:kern w:val="0"/>
          <w:sz w:val="24"/>
          <w:szCs w:val="24"/>
          <w:lang w:eastAsia="hr-HR"/>
          <w14:ligatures w14:val="none"/>
        </w:rPr>
      </w:pPr>
      <w:r w:rsidRPr="00A462D8">
        <w:rPr>
          <w:rFonts w:ascii="Times New Roman" w:eastAsia="Times New Roman" w:hAnsi="Times New Roman" w:cs="Times New Roman"/>
          <w:b/>
          <w:bCs/>
          <w:kern w:val="0"/>
          <w:sz w:val="24"/>
          <w:szCs w:val="24"/>
          <w:lang w:eastAsia="hr-HR"/>
          <w14:ligatures w14:val="none"/>
        </w:rPr>
        <w:t xml:space="preserve">Uz članke </w:t>
      </w:r>
      <w:r w:rsidRPr="00A462D8" w:rsidDel="00ED78DF">
        <w:rPr>
          <w:rFonts w:ascii="Times New Roman" w:eastAsia="Times New Roman" w:hAnsi="Times New Roman" w:cs="Times New Roman"/>
          <w:b/>
          <w:bCs/>
          <w:kern w:val="0"/>
          <w:sz w:val="24"/>
          <w:szCs w:val="24"/>
          <w:lang w:eastAsia="hr-HR"/>
          <w14:ligatures w14:val="none"/>
        </w:rPr>
        <w:t>64</w:t>
      </w:r>
      <w:r w:rsidRPr="00A462D8">
        <w:rPr>
          <w:rFonts w:ascii="Times New Roman" w:eastAsia="Times New Roman" w:hAnsi="Times New Roman" w:cs="Times New Roman"/>
          <w:b/>
          <w:bCs/>
          <w:kern w:val="0"/>
          <w:sz w:val="24"/>
          <w:szCs w:val="24"/>
          <w:lang w:eastAsia="hr-HR"/>
          <w14:ligatures w14:val="none"/>
        </w:rPr>
        <w:t xml:space="preserve">. </w:t>
      </w:r>
    </w:p>
    <w:p w14:paraId="69C5E8BF" w14:textId="77777777" w:rsidR="00A462D8" w:rsidRPr="00A462D8" w:rsidRDefault="00A462D8" w:rsidP="00A462D8">
      <w:pPr>
        <w:spacing w:after="0" w:line="240" w:lineRule="auto"/>
        <w:ind w:firstLine="708"/>
        <w:jc w:val="both"/>
        <w:rPr>
          <w:rFonts w:ascii="Times New Roman" w:hAnsi="Times New Roman" w:cs="Times New Roman"/>
          <w:sz w:val="24"/>
          <w:szCs w:val="24"/>
        </w:rPr>
      </w:pPr>
      <w:r w:rsidRPr="00A462D8">
        <w:rPr>
          <w:rFonts w:ascii="Times New Roman" w:eastAsia="Times New Roman" w:hAnsi="Times New Roman" w:cs="Times New Roman"/>
          <w:kern w:val="0"/>
          <w:sz w:val="24"/>
          <w:szCs w:val="24"/>
          <w:lang w:eastAsia="hr-HR"/>
          <w14:ligatures w14:val="none"/>
        </w:rPr>
        <w:t xml:space="preserve">Odredbama ovog članka određuje se da su programi certificiranja ili programi za stjecanje istovrijednih kvalifikacija na raspolaganju </w:t>
      </w:r>
      <w:r w:rsidRPr="00A462D8">
        <w:rPr>
          <w:rFonts w:ascii="Times New Roman" w:hAnsi="Times New Roman" w:cs="Times New Roman"/>
          <w:sz w:val="24"/>
          <w:szCs w:val="24"/>
        </w:rPr>
        <w:t xml:space="preserve">instalaterima svih oblika sustava grijanja i hlađenja iz obnovljivih izvora, solarnih fotonaponskih sustava, uključujući skladištenje energije, instalaterima mjesta za punjenje električnog vozila koja omogućuju upravljanje potrošnjom te građevinskim radnicima koji ugrađuju dijelove zgrade koji utječu na energetsku učinkovitost u zgradarstvu. </w:t>
      </w:r>
    </w:p>
    <w:p w14:paraId="687ECF03" w14:textId="77777777" w:rsidR="00A462D8" w:rsidRPr="00A462D8" w:rsidRDefault="00A462D8" w:rsidP="00A462D8">
      <w:pPr>
        <w:spacing w:after="0" w:line="240" w:lineRule="auto"/>
        <w:ind w:firstLine="708"/>
        <w:jc w:val="both"/>
        <w:rPr>
          <w:rFonts w:ascii="Times New Roman" w:hAnsi="Times New Roman" w:cs="Times New Roman"/>
          <w:sz w:val="24"/>
          <w:szCs w:val="24"/>
        </w:rPr>
      </w:pPr>
    </w:p>
    <w:p w14:paraId="63D887F2" w14:textId="77777777" w:rsidR="00A462D8" w:rsidRPr="00A462D8" w:rsidRDefault="00A462D8" w:rsidP="00A462D8">
      <w:pPr>
        <w:spacing w:after="0" w:line="240" w:lineRule="auto"/>
        <w:jc w:val="both"/>
        <w:rPr>
          <w:rFonts w:ascii="Times New Roman" w:eastAsia="Times New Roman" w:hAnsi="Times New Roman" w:cs="Times New Roman"/>
          <w:b/>
          <w:bCs/>
          <w:kern w:val="0"/>
          <w:sz w:val="24"/>
          <w:szCs w:val="24"/>
          <w:lang w:eastAsia="hr-HR"/>
          <w14:ligatures w14:val="none"/>
        </w:rPr>
      </w:pPr>
      <w:r w:rsidRPr="00A462D8">
        <w:rPr>
          <w:rFonts w:ascii="Times New Roman" w:eastAsia="Times New Roman" w:hAnsi="Times New Roman" w:cs="Times New Roman"/>
          <w:b/>
          <w:bCs/>
          <w:kern w:val="0"/>
          <w:sz w:val="24"/>
          <w:szCs w:val="24"/>
          <w:lang w:eastAsia="hr-HR"/>
          <w14:ligatures w14:val="none"/>
        </w:rPr>
        <w:t xml:space="preserve">Uz članak </w:t>
      </w:r>
      <w:r w:rsidRPr="00A462D8" w:rsidDel="00ED78DF">
        <w:rPr>
          <w:rFonts w:ascii="Times New Roman" w:eastAsia="Times New Roman" w:hAnsi="Times New Roman" w:cs="Times New Roman"/>
          <w:b/>
          <w:bCs/>
          <w:kern w:val="0"/>
          <w:sz w:val="24"/>
          <w:szCs w:val="24"/>
          <w:lang w:eastAsia="hr-HR"/>
          <w14:ligatures w14:val="none"/>
        </w:rPr>
        <w:t>6</w:t>
      </w:r>
      <w:r w:rsidRPr="00A462D8">
        <w:rPr>
          <w:rFonts w:ascii="Times New Roman" w:eastAsia="Times New Roman" w:hAnsi="Times New Roman" w:cs="Times New Roman"/>
          <w:b/>
          <w:bCs/>
          <w:kern w:val="0"/>
          <w:sz w:val="24"/>
          <w:szCs w:val="24"/>
          <w:lang w:eastAsia="hr-HR"/>
          <w14:ligatures w14:val="none"/>
        </w:rPr>
        <w:t>5.</w:t>
      </w:r>
    </w:p>
    <w:p w14:paraId="04E4314D" w14:textId="77777777" w:rsidR="00A462D8" w:rsidRPr="00A462D8" w:rsidRDefault="00A462D8" w:rsidP="00A462D8">
      <w:pPr>
        <w:spacing w:after="0" w:line="240" w:lineRule="auto"/>
        <w:ind w:firstLine="708"/>
        <w:jc w:val="both"/>
        <w:rPr>
          <w:rFonts w:ascii="Times New Roman" w:hAnsi="Times New Roman" w:cs="Times New Roman"/>
          <w:sz w:val="24"/>
          <w:szCs w:val="24"/>
        </w:rPr>
      </w:pPr>
      <w:r w:rsidRPr="00A462D8">
        <w:rPr>
          <w:rFonts w:ascii="Times New Roman" w:eastAsia="Times New Roman" w:hAnsi="Times New Roman" w:cs="Times New Roman"/>
          <w:kern w:val="0"/>
          <w:sz w:val="24"/>
          <w:szCs w:val="24"/>
          <w:lang w:eastAsia="hr-HR"/>
          <w14:ligatures w14:val="none"/>
        </w:rPr>
        <w:t xml:space="preserve">Odredbama ovog članka određuje se da </w:t>
      </w:r>
      <w:r w:rsidRPr="00A462D8">
        <w:rPr>
          <w:rFonts w:ascii="Times New Roman" w:hAnsi="Times New Roman" w:cs="Times New Roman"/>
          <w:sz w:val="24"/>
          <w:szCs w:val="24"/>
        </w:rPr>
        <w:t>ministarstvo nadležno za energetiku uspostavlja okvir za osiguravanje dovoljnog broja osposobljenih instalatera obnovljivih izvora energije te da se okvir temelji na analizi ostvarivanja ciljeva iz Integriranog nacionalnog energetskog i klimatskog plana za Republiku Hrvatsku za razdoblje od 2021. do 2030. godine, kao i na analizi trenutačnog stanja i procjeni potrebnog broja osposobljenih instalatera po pojedinim   tehnologijama.</w:t>
      </w:r>
    </w:p>
    <w:p w14:paraId="4143F70B" w14:textId="77777777" w:rsidR="00A462D8" w:rsidRPr="00A462D8" w:rsidRDefault="00A462D8" w:rsidP="00A462D8">
      <w:pPr>
        <w:spacing w:after="0" w:line="240" w:lineRule="auto"/>
        <w:ind w:firstLine="708"/>
        <w:jc w:val="both"/>
        <w:rPr>
          <w:rFonts w:ascii="Times New Roman" w:hAnsi="Times New Roman" w:cs="Times New Roman"/>
          <w:sz w:val="24"/>
          <w:szCs w:val="24"/>
        </w:rPr>
      </w:pPr>
    </w:p>
    <w:p w14:paraId="40078C01" w14:textId="77777777" w:rsidR="00A462D8" w:rsidRDefault="00A462D8" w:rsidP="00A462D8">
      <w:pPr>
        <w:spacing w:after="0" w:line="240" w:lineRule="auto"/>
        <w:jc w:val="both"/>
        <w:rPr>
          <w:rFonts w:ascii="Times New Roman" w:eastAsia="Times New Roman" w:hAnsi="Times New Roman" w:cs="Times New Roman"/>
          <w:b/>
          <w:bCs/>
          <w:kern w:val="0"/>
          <w:sz w:val="24"/>
          <w:szCs w:val="24"/>
          <w:lang w:eastAsia="hr-HR"/>
          <w14:ligatures w14:val="none"/>
        </w:rPr>
      </w:pPr>
      <w:r w:rsidRPr="00A462D8">
        <w:rPr>
          <w:rFonts w:ascii="Times New Roman" w:eastAsia="Times New Roman" w:hAnsi="Times New Roman" w:cs="Times New Roman"/>
          <w:b/>
          <w:bCs/>
          <w:kern w:val="0"/>
          <w:sz w:val="24"/>
          <w:szCs w:val="24"/>
          <w:lang w:eastAsia="hr-HR"/>
          <w14:ligatures w14:val="none"/>
        </w:rPr>
        <w:t xml:space="preserve">Uz članak </w:t>
      </w:r>
      <w:r w:rsidRPr="00A462D8" w:rsidDel="00ED78DF">
        <w:rPr>
          <w:rFonts w:ascii="Times New Roman" w:eastAsia="Times New Roman" w:hAnsi="Times New Roman" w:cs="Times New Roman"/>
          <w:b/>
          <w:bCs/>
          <w:kern w:val="0"/>
          <w:sz w:val="24"/>
          <w:szCs w:val="24"/>
          <w:lang w:eastAsia="hr-HR"/>
          <w14:ligatures w14:val="none"/>
        </w:rPr>
        <w:t>6</w:t>
      </w:r>
      <w:r w:rsidRPr="00A462D8">
        <w:rPr>
          <w:rFonts w:ascii="Times New Roman" w:eastAsia="Times New Roman" w:hAnsi="Times New Roman" w:cs="Times New Roman"/>
          <w:b/>
          <w:bCs/>
          <w:kern w:val="0"/>
          <w:sz w:val="24"/>
          <w:szCs w:val="24"/>
          <w:lang w:eastAsia="hr-HR"/>
          <w14:ligatures w14:val="none"/>
        </w:rPr>
        <w:t>6.</w:t>
      </w:r>
    </w:p>
    <w:p w14:paraId="4987867C" w14:textId="1DC59591" w:rsidR="00A462D8" w:rsidRDefault="00A462D8" w:rsidP="00A462D8">
      <w:pPr>
        <w:spacing w:after="0" w:line="240" w:lineRule="auto"/>
        <w:ind w:firstLine="708"/>
        <w:jc w:val="both"/>
        <w:rPr>
          <w:rFonts w:ascii="Times New Roman" w:eastAsia="Times New Roman" w:hAnsi="Times New Roman" w:cs="Times New Roman"/>
          <w:sz w:val="24"/>
          <w:szCs w:val="24"/>
          <w:lang w:eastAsia="hr-HR"/>
        </w:rPr>
      </w:pPr>
      <w:r w:rsidRPr="00A462D8">
        <w:rPr>
          <w:rFonts w:ascii="Times New Roman" w:eastAsia="Times New Roman" w:hAnsi="Times New Roman" w:cs="Times New Roman"/>
          <w:kern w:val="0"/>
          <w:sz w:val="24"/>
          <w:szCs w:val="24"/>
          <w:lang w:eastAsia="hr-HR"/>
          <w14:ligatures w14:val="none"/>
        </w:rPr>
        <w:t xml:space="preserve">Odredbama ovog članka omogućuje se </w:t>
      </w:r>
      <w:r w:rsidRPr="00A462D8">
        <w:rPr>
          <w:rFonts w:ascii="Times New Roman" w:eastAsia="Times New Roman" w:hAnsi="Times New Roman" w:cs="Times New Roman"/>
          <w:sz w:val="24"/>
          <w:szCs w:val="24"/>
          <w:lang w:eastAsia="hr-HR"/>
        </w:rPr>
        <w:t xml:space="preserve">priznavanje certifikata za radove postavljanja sustava obnovljivih izvora energije koje je dodijelila druga država članica. </w:t>
      </w:r>
    </w:p>
    <w:p w14:paraId="0FBDD69C" w14:textId="77777777" w:rsidR="00A462D8" w:rsidRPr="00A462D8" w:rsidRDefault="00A462D8" w:rsidP="00A462D8">
      <w:pPr>
        <w:spacing w:after="0" w:line="240" w:lineRule="auto"/>
        <w:ind w:firstLine="708"/>
        <w:jc w:val="both"/>
        <w:rPr>
          <w:rFonts w:ascii="Times New Roman" w:eastAsia="Times New Roman" w:hAnsi="Times New Roman" w:cs="Times New Roman"/>
          <w:sz w:val="24"/>
          <w:szCs w:val="24"/>
          <w:lang w:eastAsia="hr-HR"/>
        </w:rPr>
      </w:pPr>
    </w:p>
    <w:p w14:paraId="6F3F2354" w14:textId="77777777" w:rsidR="00A462D8" w:rsidRPr="00A462D8" w:rsidRDefault="00A462D8" w:rsidP="00A462D8">
      <w:pPr>
        <w:spacing w:after="0" w:line="240" w:lineRule="auto"/>
        <w:jc w:val="both"/>
        <w:rPr>
          <w:rFonts w:ascii="Times New Roman" w:eastAsia="Times New Roman" w:hAnsi="Times New Roman" w:cs="Times New Roman"/>
          <w:b/>
          <w:bCs/>
          <w:kern w:val="0"/>
          <w:sz w:val="24"/>
          <w:szCs w:val="24"/>
          <w:lang w:eastAsia="hr-HR"/>
          <w14:ligatures w14:val="none"/>
        </w:rPr>
      </w:pPr>
      <w:r w:rsidRPr="00A462D8">
        <w:rPr>
          <w:rFonts w:ascii="Times New Roman" w:eastAsia="Times New Roman" w:hAnsi="Times New Roman" w:cs="Times New Roman"/>
          <w:b/>
          <w:bCs/>
          <w:kern w:val="0"/>
          <w:sz w:val="24"/>
          <w:szCs w:val="24"/>
          <w:lang w:eastAsia="hr-HR"/>
          <w14:ligatures w14:val="none"/>
        </w:rPr>
        <w:t xml:space="preserve">Uz članak </w:t>
      </w:r>
      <w:r w:rsidRPr="00A462D8" w:rsidDel="00ED78DF">
        <w:rPr>
          <w:rFonts w:ascii="Times New Roman" w:eastAsia="Times New Roman" w:hAnsi="Times New Roman" w:cs="Times New Roman"/>
          <w:b/>
          <w:bCs/>
          <w:kern w:val="0"/>
          <w:sz w:val="24"/>
          <w:szCs w:val="24"/>
          <w:lang w:eastAsia="hr-HR"/>
          <w14:ligatures w14:val="none"/>
        </w:rPr>
        <w:t>6</w:t>
      </w:r>
      <w:r w:rsidRPr="00A462D8">
        <w:rPr>
          <w:rFonts w:ascii="Times New Roman" w:eastAsia="Times New Roman" w:hAnsi="Times New Roman" w:cs="Times New Roman"/>
          <w:b/>
          <w:bCs/>
          <w:kern w:val="0"/>
          <w:sz w:val="24"/>
          <w:szCs w:val="24"/>
          <w:lang w:eastAsia="hr-HR"/>
          <w14:ligatures w14:val="none"/>
        </w:rPr>
        <w:t>7.</w:t>
      </w:r>
    </w:p>
    <w:p w14:paraId="643B3703" w14:textId="77777777" w:rsidR="00A462D8" w:rsidRPr="00B30D3E" w:rsidRDefault="00A462D8" w:rsidP="00A462D8">
      <w:pPr>
        <w:spacing w:after="0" w:line="240" w:lineRule="auto"/>
        <w:ind w:firstLine="708"/>
        <w:jc w:val="both"/>
        <w:rPr>
          <w:rFonts w:ascii="Times New Roman" w:eastAsia="Times New Roman" w:hAnsi="Times New Roman" w:cs="Times New Roman"/>
          <w:b/>
          <w:bCs/>
          <w:color w:val="FF0000"/>
          <w:kern w:val="0"/>
          <w:sz w:val="24"/>
          <w:szCs w:val="24"/>
          <w:lang w:eastAsia="hr-HR"/>
          <w14:ligatures w14:val="none"/>
        </w:rPr>
      </w:pPr>
      <w:r w:rsidRPr="00A462D8">
        <w:rPr>
          <w:rFonts w:ascii="Times New Roman" w:eastAsia="Times New Roman" w:hAnsi="Times New Roman" w:cs="Times New Roman"/>
          <w:kern w:val="0"/>
          <w:sz w:val="24"/>
          <w:szCs w:val="24"/>
          <w:lang w:eastAsia="hr-HR"/>
          <w14:ligatures w14:val="none"/>
        </w:rPr>
        <w:t>Odredbama ovog članka određuju se programi certificiranja ili programi istovrijednih kvalifikacija za projektante sustava obnovljivih izvora energije za projektante svih oblika sustava grijanja i hlađenja iz obnovljivih izvora, solarnih fotonaponskih sustava, uključujući skladištenje energije te mjesta za punjenje električnog vozila koje omogućuju upravljanje potrošnjom.</w:t>
      </w:r>
    </w:p>
    <w:p w14:paraId="5DC5FE74" w14:textId="77777777" w:rsidR="00A462D8" w:rsidRDefault="00A462D8" w:rsidP="0084119E">
      <w:pPr>
        <w:spacing w:after="0" w:line="240" w:lineRule="auto"/>
        <w:ind w:firstLine="708"/>
        <w:jc w:val="both"/>
        <w:rPr>
          <w:rFonts w:ascii="Times New Roman" w:hAnsi="Times New Roman" w:cs="Times New Roman"/>
          <w:strike/>
          <w:sz w:val="24"/>
          <w:szCs w:val="24"/>
        </w:rPr>
      </w:pPr>
    </w:p>
    <w:p w14:paraId="3D73F6AF" w14:textId="41193424"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D013A7" w:rsidRPr="007852DA" w:rsidDel="00ED78DF">
        <w:rPr>
          <w:rFonts w:ascii="Times New Roman" w:eastAsia="Times New Roman" w:hAnsi="Times New Roman" w:cs="Times New Roman"/>
          <w:b/>
          <w:bCs/>
          <w:kern w:val="0"/>
          <w:sz w:val="24"/>
          <w:szCs w:val="24"/>
          <w:lang w:eastAsia="hr-HR"/>
          <w14:ligatures w14:val="none"/>
        </w:rPr>
        <w:t>6</w:t>
      </w:r>
      <w:r w:rsidR="00D013A7">
        <w:rPr>
          <w:rFonts w:ascii="Times New Roman" w:eastAsia="Times New Roman" w:hAnsi="Times New Roman" w:cs="Times New Roman"/>
          <w:b/>
          <w:bCs/>
          <w:kern w:val="0"/>
          <w:sz w:val="24"/>
          <w:szCs w:val="24"/>
          <w:lang w:eastAsia="hr-HR"/>
          <w14:ligatures w14:val="none"/>
        </w:rPr>
        <w:t>8</w:t>
      </w:r>
      <w:r w:rsidRPr="007852DA">
        <w:rPr>
          <w:rFonts w:ascii="Times New Roman" w:eastAsia="Times New Roman" w:hAnsi="Times New Roman" w:cs="Times New Roman"/>
          <w:b/>
          <w:bCs/>
          <w:kern w:val="0"/>
          <w:sz w:val="24"/>
          <w:szCs w:val="24"/>
          <w:lang w:eastAsia="hr-HR"/>
          <w14:ligatures w14:val="none"/>
        </w:rPr>
        <w:t xml:space="preserve">. </w:t>
      </w:r>
    </w:p>
    <w:p w14:paraId="2C323C87" w14:textId="77777777" w:rsidR="0084119E" w:rsidRPr="007852DA" w:rsidRDefault="0084119E" w:rsidP="0084119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propisuje se da nadzor nad provedbom ovoga Zakona provodi Ministarstvo, ako ovim Zakonom nije drukčije propisano. Nadzor nad provedbom ovoga Zakona u dijelu koji se odnosi na obveze iz članka 14. stavaka 2. i 4. ovoga Zakona provodi tržišna inspekcija Državnog inspektorata.</w:t>
      </w:r>
    </w:p>
    <w:p w14:paraId="1E48BF2B"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67DA89F8" w14:textId="3219B270"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D013A7" w:rsidRPr="007852DA" w:rsidDel="00ED78DF">
        <w:rPr>
          <w:rFonts w:ascii="Times New Roman" w:eastAsia="Times New Roman" w:hAnsi="Times New Roman" w:cs="Times New Roman"/>
          <w:b/>
          <w:bCs/>
          <w:kern w:val="0"/>
          <w:sz w:val="24"/>
          <w:szCs w:val="24"/>
          <w:lang w:eastAsia="hr-HR"/>
          <w14:ligatures w14:val="none"/>
        </w:rPr>
        <w:t>6</w:t>
      </w:r>
      <w:r w:rsidR="00D013A7">
        <w:rPr>
          <w:rFonts w:ascii="Times New Roman" w:eastAsia="Times New Roman" w:hAnsi="Times New Roman" w:cs="Times New Roman"/>
          <w:b/>
          <w:bCs/>
          <w:kern w:val="0"/>
          <w:sz w:val="24"/>
          <w:szCs w:val="24"/>
          <w:lang w:eastAsia="hr-HR"/>
          <w14:ligatures w14:val="none"/>
        </w:rPr>
        <w:t>9</w:t>
      </w:r>
      <w:r w:rsidRPr="007852DA">
        <w:rPr>
          <w:rFonts w:ascii="Times New Roman" w:eastAsia="Times New Roman" w:hAnsi="Times New Roman" w:cs="Times New Roman"/>
          <w:b/>
          <w:bCs/>
          <w:kern w:val="0"/>
          <w:sz w:val="24"/>
          <w:szCs w:val="24"/>
          <w:lang w:eastAsia="hr-HR"/>
          <w14:ligatures w14:val="none"/>
        </w:rPr>
        <w:t xml:space="preserve">. </w:t>
      </w:r>
    </w:p>
    <w:p w14:paraId="45EBD585" w14:textId="77777777" w:rsidR="0084119E" w:rsidRPr="007852DA" w:rsidRDefault="0084119E" w:rsidP="0084119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propisuju se prekršajne odredbe kojima se određuju novčane kazne za prekršaje pravne osobe i fizičke osobe u svojstvu investitora.</w:t>
      </w:r>
    </w:p>
    <w:p w14:paraId="036B34C6"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42D44128" w14:textId="352DB04D"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D013A7">
        <w:rPr>
          <w:rFonts w:ascii="Times New Roman" w:eastAsia="Times New Roman" w:hAnsi="Times New Roman" w:cs="Times New Roman"/>
          <w:b/>
          <w:bCs/>
          <w:kern w:val="0"/>
          <w:sz w:val="24"/>
          <w:szCs w:val="24"/>
          <w:lang w:eastAsia="hr-HR"/>
          <w14:ligatures w14:val="none"/>
        </w:rPr>
        <w:t>70</w:t>
      </w:r>
      <w:r w:rsidRPr="007852DA">
        <w:rPr>
          <w:rFonts w:ascii="Times New Roman" w:eastAsia="Times New Roman" w:hAnsi="Times New Roman" w:cs="Times New Roman"/>
          <w:b/>
          <w:bCs/>
          <w:kern w:val="0"/>
          <w:sz w:val="24"/>
          <w:szCs w:val="24"/>
          <w:lang w:eastAsia="hr-HR"/>
          <w14:ligatures w14:val="none"/>
        </w:rPr>
        <w:t xml:space="preserve">. </w:t>
      </w:r>
    </w:p>
    <w:p w14:paraId="63D48255" w14:textId="77777777" w:rsidR="0084119E" w:rsidRPr="007852DA" w:rsidRDefault="0084119E" w:rsidP="0084119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Odredbama ovog članka propisuju se prekršajne odredbe kojima se određuju novčane kazne za prekršaje koje počini vlasnik, odnosno pravna osoba kao vlasnik zgrade.</w:t>
      </w:r>
    </w:p>
    <w:p w14:paraId="6A98D8CF"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04C2668D" w14:textId="34D148CC"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D013A7">
        <w:rPr>
          <w:rFonts w:ascii="Times New Roman" w:eastAsia="Times New Roman" w:hAnsi="Times New Roman" w:cs="Times New Roman"/>
          <w:b/>
          <w:bCs/>
          <w:kern w:val="0"/>
          <w:sz w:val="24"/>
          <w:szCs w:val="24"/>
          <w:lang w:eastAsia="hr-HR"/>
          <w14:ligatures w14:val="none"/>
        </w:rPr>
        <w:t>71</w:t>
      </w:r>
      <w:r w:rsidRPr="007852DA">
        <w:rPr>
          <w:rFonts w:ascii="Times New Roman" w:eastAsia="Times New Roman" w:hAnsi="Times New Roman" w:cs="Times New Roman"/>
          <w:b/>
          <w:bCs/>
          <w:kern w:val="0"/>
          <w:sz w:val="24"/>
          <w:szCs w:val="24"/>
          <w:lang w:eastAsia="hr-HR"/>
          <w14:ligatures w14:val="none"/>
        </w:rPr>
        <w:t xml:space="preserve">. </w:t>
      </w:r>
    </w:p>
    <w:p w14:paraId="30E4F189" w14:textId="77777777" w:rsidR="0084119E" w:rsidRPr="007852DA" w:rsidRDefault="0084119E" w:rsidP="0084119E">
      <w:pPr>
        <w:spacing w:after="0" w:line="240" w:lineRule="auto"/>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Odredbama ovog članka propisuju se prekršajne odredbe koje se odnose na prekršaje fizičkih osoba ovlaštenih </w:t>
      </w:r>
      <w:r w:rsidRPr="007852DA">
        <w:rPr>
          <w:rFonts w:ascii="Times New Roman" w:hAnsi="Times New Roman" w:cs="Times New Roman"/>
          <w:sz w:val="24"/>
          <w:szCs w:val="24"/>
        </w:rPr>
        <w:t>za energetsko certificiranje i energetski pregled zgrade te pravnih osoba ovlaštenih za neovisnu kontrolu energetskog certifikata i izvješća o redovitom pregledu sustava grijanja i sustava hlađenja ili klimatizacije u zgradi.</w:t>
      </w:r>
    </w:p>
    <w:p w14:paraId="5A12E517" w14:textId="77777777" w:rsidR="0084119E" w:rsidRPr="007852DA" w:rsidRDefault="0084119E" w:rsidP="0084119E">
      <w:pPr>
        <w:spacing w:after="0" w:line="240" w:lineRule="auto"/>
        <w:ind w:firstLine="708"/>
        <w:jc w:val="both"/>
        <w:rPr>
          <w:rFonts w:ascii="Times New Roman" w:hAnsi="Times New Roman" w:cs="Times New Roman"/>
          <w:sz w:val="24"/>
          <w:szCs w:val="24"/>
        </w:rPr>
      </w:pPr>
    </w:p>
    <w:p w14:paraId="21EB98C5" w14:textId="1ED11D43"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D013A7">
        <w:rPr>
          <w:rFonts w:ascii="Times New Roman" w:eastAsia="Times New Roman" w:hAnsi="Times New Roman" w:cs="Times New Roman"/>
          <w:b/>
          <w:bCs/>
          <w:kern w:val="0"/>
          <w:sz w:val="24"/>
          <w:szCs w:val="24"/>
          <w:lang w:eastAsia="hr-HR"/>
          <w14:ligatures w14:val="none"/>
        </w:rPr>
        <w:t>72</w:t>
      </w:r>
      <w:r w:rsidRPr="007852DA">
        <w:rPr>
          <w:rFonts w:ascii="Times New Roman" w:eastAsia="Times New Roman" w:hAnsi="Times New Roman" w:cs="Times New Roman"/>
          <w:b/>
          <w:bCs/>
          <w:kern w:val="0"/>
          <w:sz w:val="24"/>
          <w:szCs w:val="24"/>
          <w:lang w:eastAsia="hr-HR"/>
          <w14:ligatures w14:val="none"/>
        </w:rPr>
        <w:t xml:space="preserve">. – </w:t>
      </w:r>
      <w:r w:rsidR="00D013A7">
        <w:rPr>
          <w:rFonts w:ascii="Times New Roman" w:eastAsia="Times New Roman" w:hAnsi="Times New Roman" w:cs="Times New Roman"/>
          <w:b/>
          <w:bCs/>
          <w:kern w:val="0"/>
          <w:sz w:val="24"/>
          <w:szCs w:val="24"/>
          <w:lang w:eastAsia="hr-HR"/>
          <w14:ligatures w14:val="none"/>
        </w:rPr>
        <w:t>7</w:t>
      </w:r>
      <w:r w:rsidR="00C03C95">
        <w:rPr>
          <w:rFonts w:ascii="Times New Roman" w:eastAsia="Times New Roman" w:hAnsi="Times New Roman" w:cs="Times New Roman"/>
          <w:b/>
          <w:bCs/>
          <w:kern w:val="0"/>
          <w:sz w:val="24"/>
          <w:szCs w:val="24"/>
          <w:lang w:eastAsia="hr-HR"/>
          <w14:ligatures w14:val="none"/>
        </w:rPr>
        <w:t>8</w:t>
      </w:r>
      <w:r w:rsidRPr="007852DA">
        <w:rPr>
          <w:rFonts w:ascii="Times New Roman" w:eastAsia="Times New Roman" w:hAnsi="Times New Roman" w:cs="Times New Roman"/>
          <w:b/>
          <w:bCs/>
          <w:kern w:val="0"/>
          <w:sz w:val="24"/>
          <w:szCs w:val="24"/>
          <w:lang w:eastAsia="hr-HR"/>
          <w14:ligatures w14:val="none"/>
        </w:rPr>
        <w:t>.</w:t>
      </w:r>
    </w:p>
    <w:p w14:paraId="6650893E" w14:textId="19511EE8" w:rsidR="0084119E" w:rsidRPr="007852DA" w:rsidRDefault="0084119E" w:rsidP="0084119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Odredbama ovih članaka utvrđuju se pitanja koja se odnose na zakone, druge propise, </w:t>
      </w:r>
      <w:r w:rsidRPr="003C6D1E">
        <w:rPr>
          <w:rFonts w:ascii="Times New Roman" w:eastAsia="Times New Roman" w:hAnsi="Times New Roman" w:cs="Times New Roman"/>
          <w:kern w:val="0"/>
          <w:sz w:val="24"/>
          <w:szCs w:val="24"/>
          <w:lang w:eastAsia="hr-HR"/>
          <w14:ligatures w14:val="none"/>
        </w:rPr>
        <w:t xml:space="preserve">uzance i pravila, a uključuju odredbe vezane uz pravilnike, tehnički propis, </w:t>
      </w:r>
      <w:r w:rsidR="00B81C50" w:rsidRPr="003C6D1E">
        <w:rPr>
          <w:rFonts w:ascii="Times New Roman" w:hAnsi="Times New Roman" w:cs="Times New Roman"/>
          <w:sz w:val="24"/>
          <w:szCs w:val="24"/>
        </w:rPr>
        <w:t xml:space="preserve">Dugoročnu strategiju obnove nacionalnog fonda zgrada do 2050. godine </w:t>
      </w:r>
      <w:r w:rsidR="001D628D" w:rsidRPr="003C6D1E">
        <w:rPr>
          <w:rFonts w:ascii="Times New Roman" w:hAnsi="Times New Roman" w:cs="Times New Roman"/>
          <w:sz w:val="24"/>
          <w:szCs w:val="24"/>
        </w:rPr>
        <w:t xml:space="preserve">te </w:t>
      </w:r>
      <w:r w:rsidR="000C4E4E" w:rsidRPr="003C6D1E">
        <w:rPr>
          <w:rFonts w:ascii="Times New Roman" w:hAnsi="Times New Roman" w:cs="Times New Roman"/>
          <w:sz w:val="24"/>
          <w:szCs w:val="24"/>
        </w:rPr>
        <w:t>Prvi Nacionalni plana obnove zgrada</w:t>
      </w:r>
      <w:r w:rsidRPr="003C6D1E">
        <w:rPr>
          <w:rFonts w:ascii="Times New Roman" w:eastAsia="Times New Roman" w:hAnsi="Times New Roman" w:cs="Times New Roman"/>
          <w:kern w:val="0"/>
          <w:sz w:val="24"/>
          <w:szCs w:val="24"/>
          <w:lang w:eastAsia="hr-HR"/>
          <w14:ligatures w14:val="none"/>
        </w:rPr>
        <w:t>.</w:t>
      </w:r>
    </w:p>
    <w:p w14:paraId="3AADFAE5" w14:textId="77777777"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p>
    <w:p w14:paraId="3F7F0832" w14:textId="0B96C045" w:rsidR="0084119E" w:rsidRPr="007852DA" w:rsidRDefault="0084119E" w:rsidP="0084119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C03C95" w:rsidRPr="007852DA">
        <w:rPr>
          <w:rFonts w:ascii="Times New Roman" w:eastAsia="Times New Roman" w:hAnsi="Times New Roman" w:cs="Times New Roman"/>
          <w:b/>
          <w:bCs/>
          <w:kern w:val="0"/>
          <w:sz w:val="24"/>
          <w:szCs w:val="24"/>
          <w:lang w:eastAsia="hr-HR"/>
          <w14:ligatures w14:val="none"/>
        </w:rPr>
        <w:t>7</w:t>
      </w:r>
      <w:r w:rsidR="00C03C95">
        <w:rPr>
          <w:rFonts w:ascii="Times New Roman" w:eastAsia="Times New Roman" w:hAnsi="Times New Roman" w:cs="Times New Roman"/>
          <w:b/>
          <w:bCs/>
          <w:kern w:val="0"/>
          <w:sz w:val="24"/>
          <w:szCs w:val="24"/>
          <w:lang w:eastAsia="hr-HR"/>
          <w14:ligatures w14:val="none"/>
        </w:rPr>
        <w:t>9</w:t>
      </w:r>
      <w:r w:rsidRPr="007852DA">
        <w:rPr>
          <w:rFonts w:ascii="Times New Roman" w:eastAsia="Times New Roman" w:hAnsi="Times New Roman" w:cs="Times New Roman"/>
          <w:b/>
          <w:bCs/>
          <w:kern w:val="0"/>
          <w:sz w:val="24"/>
          <w:szCs w:val="24"/>
          <w:lang w:eastAsia="hr-HR"/>
          <w14:ligatures w14:val="none"/>
        </w:rPr>
        <w:t xml:space="preserve">. </w:t>
      </w:r>
    </w:p>
    <w:p w14:paraId="076A3A50" w14:textId="77777777" w:rsidR="0084119E" w:rsidRPr="007852DA" w:rsidRDefault="0084119E" w:rsidP="0084119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Ovom se odredbom, sukladno Ustavu Republike Hrvatske, određuje objava i dan stupanja na snagu ovoga Zakona. Stupanje na snagu članka 10. </w:t>
      </w:r>
      <w:r w:rsidRPr="007852DA">
        <w:rPr>
          <w:rFonts w:ascii="Times New Roman" w:eastAsia="Times New Roman" w:hAnsi="Times New Roman" w:cs="Times New Roman"/>
          <w:sz w:val="24"/>
          <w:szCs w:val="24"/>
          <w:lang w:eastAsia="hr-HR"/>
        </w:rPr>
        <w:t>određeno je danom stupanja na snagu obveze postizanja standarda zgrada s nultim emisijama prema Direktivi o energetskim svojstvima zgrada.</w:t>
      </w:r>
    </w:p>
    <w:p w14:paraId="5E71510F" w14:textId="77777777" w:rsidR="006025FA" w:rsidRPr="00346970" w:rsidRDefault="006025FA" w:rsidP="00BF56C0">
      <w:pPr>
        <w:spacing w:after="0" w:line="240" w:lineRule="auto"/>
        <w:ind w:firstLine="360"/>
        <w:jc w:val="both"/>
        <w:rPr>
          <w:rFonts w:ascii="Times New Roman" w:eastAsia="Times New Roman" w:hAnsi="Times New Roman" w:cs="Times New Roman"/>
          <w:kern w:val="0"/>
          <w:sz w:val="24"/>
          <w:szCs w:val="24"/>
          <w:lang w:eastAsia="hr-HR"/>
          <w14:ligatures w14:val="none"/>
        </w:rPr>
      </w:pPr>
    </w:p>
    <w:p w14:paraId="3C3F97F9" w14:textId="77777777" w:rsidR="00BF56C0" w:rsidRPr="00346970" w:rsidRDefault="00BF56C0" w:rsidP="00BF56C0">
      <w:pPr>
        <w:spacing w:after="0" w:line="240" w:lineRule="auto"/>
        <w:ind w:firstLine="360"/>
        <w:jc w:val="both"/>
        <w:rPr>
          <w:rFonts w:ascii="Times New Roman" w:eastAsia="Times New Roman" w:hAnsi="Times New Roman" w:cs="Times New Roman"/>
          <w:kern w:val="0"/>
          <w:sz w:val="24"/>
          <w:szCs w:val="24"/>
          <w:lang w:eastAsia="hr-HR"/>
          <w14:ligatures w14:val="none"/>
        </w:rPr>
      </w:pPr>
    </w:p>
    <w:p w14:paraId="6EB5F808" w14:textId="77777777" w:rsidR="00BF56C0" w:rsidRPr="00346970" w:rsidRDefault="00BF56C0" w:rsidP="00B81386">
      <w:pPr>
        <w:numPr>
          <w:ilvl w:val="0"/>
          <w:numId w:val="2"/>
        </w:numPr>
        <w:spacing w:after="0" w:line="240" w:lineRule="auto"/>
        <w:ind w:left="709" w:hanging="709"/>
        <w:contextualSpacing/>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t>OCJENA POTREBNIH SREDSTAVA ZA PROVOĐENJE ZAKONA</w:t>
      </w:r>
    </w:p>
    <w:p w14:paraId="55F93D2C"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5AC9AF9" w14:textId="77777777" w:rsidR="00BF56C0" w:rsidRPr="00346970" w:rsidRDefault="00BF56C0" w:rsidP="00207CD9">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Za provođenje ovoga Zakona nije potrebno osigurati dodatna sredstva u državnom proračunu Republike Hrvatske.</w:t>
      </w:r>
    </w:p>
    <w:p w14:paraId="59C22210" w14:textId="77777777" w:rsidR="00BF56C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7A1B754" w14:textId="77777777" w:rsidR="006025FA" w:rsidRPr="00346970" w:rsidRDefault="006025FA"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202BA20" w14:textId="16BF9DE2" w:rsidR="00BF56C0" w:rsidRPr="00346970" w:rsidRDefault="00BF56C0" w:rsidP="00207CD9">
      <w:pPr>
        <w:numPr>
          <w:ilvl w:val="0"/>
          <w:numId w:val="2"/>
        </w:numPr>
        <w:spacing w:after="0" w:line="240" w:lineRule="auto"/>
        <w:ind w:left="709" w:hanging="709"/>
        <w:contextualSpacing/>
        <w:jc w:val="both"/>
        <w:rPr>
          <w:rFonts w:ascii="Times New Roman" w:eastAsia="Times New Roman" w:hAnsi="Times New Roman" w:cs="Times New Roman"/>
          <w:kern w:val="0"/>
          <w:sz w:val="24"/>
          <w:szCs w:val="24"/>
          <w:lang w:eastAsia="hr-HR"/>
          <w14:ligatures w14:val="none"/>
        </w:rPr>
      </w:pPr>
      <w:bookmarkStart w:id="6" w:name="_Hlk215141520"/>
      <w:r w:rsidRPr="00346970">
        <w:rPr>
          <w:rFonts w:ascii="Times New Roman" w:eastAsia="Times New Roman" w:hAnsi="Times New Roman" w:cs="Times New Roman"/>
          <w:b/>
          <w:bCs/>
          <w:kern w:val="0"/>
          <w:sz w:val="24"/>
          <w:szCs w:val="24"/>
          <w:lang w:eastAsia="hr-HR"/>
          <w14:ligatures w14:val="none"/>
        </w:rPr>
        <w:t xml:space="preserve">RAZLIKE IZMEĐU RJEŠENJA KOJA SE PREDLAŽU </w:t>
      </w:r>
      <w:r w:rsidR="002A564C" w:rsidRPr="00346970">
        <w:rPr>
          <w:rFonts w:ascii="Times New Roman" w:eastAsia="Times New Roman" w:hAnsi="Times New Roman" w:cs="Times New Roman"/>
          <w:b/>
          <w:bCs/>
          <w:kern w:val="0"/>
          <w:sz w:val="24"/>
          <w:szCs w:val="24"/>
          <w:lang w:eastAsia="hr-HR"/>
          <w14:ligatures w14:val="none"/>
        </w:rPr>
        <w:t>KONAČNIM PRIJEDLOG</w:t>
      </w:r>
      <w:r w:rsidR="006B68B3">
        <w:rPr>
          <w:rFonts w:ascii="Times New Roman" w:eastAsia="Times New Roman" w:hAnsi="Times New Roman" w:cs="Times New Roman"/>
          <w:b/>
          <w:bCs/>
          <w:kern w:val="0"/>
          <w:sz w:val="24"/>
          <w:szCs w:val="24"/>
          <w:lang w:eastAsia="hr-HR"/>
          <w14:ligatures w14:val="none"/>
        </w:rPr>
        <w:t>O</w:t>
      </w:r>
      <w:r w:rsidR="002A564C" w:rsidRPr="00346970">
        <w:rPr>
          <w:rFonts w:ascii="Times New Roman" w:eastAsia="Times New Roman" w:hAnsi="Times New Roman" w:cs="Times New Roman"/>
          <w:b/>
          <w:bCs/>
          <w:kern w:val="0"/>
          <w:sz w:val="24"/>
          <w:szCs w:val="24"/>
          <w:lang w:eastAsia="hr-HR"/>
          <w14:ligatures w14:val="none"/>
        </w:rPr>
        <w:t xml:space="preserve">M ZAKONA </w:t>
      </w:r>
      <w:r w:rsidRPr="00346970">
        <w:rPr>
          <w:rFonts w:ascii="Times New Roman" w:eastAsia="Times New Roman" w:hAnsi="Times New Roman" w:cs="Times New Roman"/>
          <w:b/>
          <w:bCs/>
          <w:kern w:val="0"/>
          <w:sz w:val="24"/>
          <w:szCs w:val="24"/>
          <w:lang w:eastAsia="hr-HR"/>
          <w14:ligatures w14:val="none"/>
        </w:rPr>
        <w:t>U ODNOSU NA RJEŠENJA IZ PRIJEDLOGA ZAKONA I RAZLOZI ZBOG KOJIH SU TE RAZLIKE NASTALE</w:t>
      </w:r>
    </w:p>
    <w:p w14:paraId="1DAB48B3" w14:textId="77777777" w:rsidR="00BF56C0" w:rsidRPr="00346970" w:rsidRDefault="00BF56C0" w:rsidP="00BF56C0">
      <w:pPr>
        <w:spacing w:after="0" w:line="240" w:lineRule="auto"/>
        <w:ind w:left="1080"/>
        <w:contextualSpacing/>
        <w:jc w:val="both"/>
        <w:rPr>
          <w:rFonts w:ascii="Times New Roman" w:eastAsia="Times New Roman" w:hAnsi="Times New Roman" w:cs="Times New Roman"/>
          <w:b/>
          <w:bCs/>
          <w:kern w:val="0"/>
          <w:sz w:val="24"/>
          <w:szCs w:val="24"/>
          <w:lang w:eastAsia="hr-HR"/>
          <w14:ligatures w14:val="none"/>
        </w:rPr>
      </w:pPr>
    </w:p>
    <w:p w14:paraId="3801B8A2" w14:textId="642CCF30" w:rsidR="0031055D" w:rsidRPr="00ED7D9C" w:rsidRDefault="0031055D" w:rsidP="00E14E9F">
      <w:pPr>
        <w:spacing w:after="0"/>
        <w:ind w:firstLine="708"/>
        <w:jc w:val="both"/>
        <w:rPr>
          <w:rFonts w:ascii="Times New Roman" w:eastAsia="Calibri" w:hAnsi="Times New Roman" w:cs="Times New Roman"/>
          <w:sz w:val="24"/>
          <w:szCs w:val="24"/>
        </w:rPr>
      </w:pPr>
      <w:bookmarkStart w:id="7" w:name="_Hlk215141755"/>
      <w:r w:rsidRPr="00ED7D9C">
        <w:rPr>
          <w:rFonts w:ascii="Times New Roman" w:eastAsia="Calibri" w:hAnsi="Times New Roman" w:cs="Times New Roman"/>
          <w:sz w:val="24"/>
          <w:szCs w:val="24"/>
        </w:rPr>
        <w:t xml:space="preserve">Hrvatski sabor je </w:t>
      </w:r>
      <w:r w:rsidRPr="00D013A7">
        <w:rPr>
          <w:rFonts w:ascii="Times New Roman" w:eastAsia="Calibri" w:hAnsi="Times New Roman" w:cs="Times New Roman"/>
          <w:sz w:val="24"/>
          <w:szCs w:val="24"/>
        </w:rPr>
        <w:t>na</w:t>
      </w:r>
      <w:r>
        <w:rPr>
          <w:rFonts w:ascii="Times New Roman" w:eastAsia="Calibri" w:hAnsi="Times New Roman" w:cs="Times New Roman"/>
          <w:sz w:val="24"/>
          <w:szCs w:val="24"/>
        </w:rPr>
        <w:t xml:space="preserve"> </w:t>
      </w:r>
      <w:r w:rsidR="00890C9F">
        <w:rPr>
          <w:rFonts w:ascii="Times New Roman" w:eastAsia="Calibri" w:hAnsi="Times New Roman" w:cs="Times New Roman"/>
          <w:sz w:val="24"/>
          <w:szCs w:val="24"/>
        </w:rPr>
        <w:t>8</w:t>
      </w:r>
      <w:r w:rsidRPr="00ED7D9C">
        <w:rPr>
          <w:rFonts w:ascii="Times New Roman" w:eastAsia="Calibri" w:hAnsi="Times New Roman" w:cs="Times New Roman"/>
          <w:sz w:val="24"/>
          <w:szCs w:val="24"/>
        </w:rPr>
        <w:t>.</w:t>
      </w:r>
      <w:r w:rsidRPr="00D013A7">
        <w:rPr>
          <w:rFonts w:ascii="Times New Roman" w:eastAsia="Calibri" w:hAnsi="Times New Roman" w:cs="Times New Roman"/>
          <w:sz w:val="24"/>
          <w:szCs w:val="24"/>
        </w:rPr>
        <w:t xml:space="preserve"> </w:t>
      </w:r>
      <w:r w:rsidRPr="00ED7D9C">
        <w:rPr>
          <w:rFonts w:ascii="Times New Roman" w:eastAsia="Calibri" w:hAnsi="Times New Roman" w:cs="Times New Roman"/>
          <w:sz w:val="24"/>
          <w:szCs w:val="24"/>
        </w:rPr>
        <w:t xml:space="preserve">sjednici, </w:t>
      </w:r>
      <w:r w:rsidR="004864AC" w:rsidRPr="00ED7D9C">
        <w:rPr>
          <w:rFonts w:ascii="Times New Roman" w:eastAsia="Calibri" w:hAnsi="Times New Roman" w:cs="Times New Roman"/>
          <w:sz w:val="24"/>
          <w:szCs w:val="24"/>
        </w:rPr>
        <w:t>2</w:t>
      </w:r>
      <w:r w:rsidRPr="00ED7D9C">
        <w:rPr>
          <w:rFonts w:ascii="Times New Roman" w:eastAsia="Calibri" w:hAnsi="Times New Roman" w:cs="Times New Roman"/>
          <w:sz w:val="24"/>
          <w:szCs w:val="24"/>
        </w:rPr>
        <w:t xml:space="preserve">. </w:t>
      </w:r>
      <w:r w:rsidR="004864AC" w:rsidRPr="00ED7D9C">
        <w:rPr>
          <w:rFonts w:ascii="Times New Roman" w:eastAsia="Calibri" w:hAnsi="Times New Roman" w:cs="Times New Roman"/>
          <w:sz w:val="24"/>
          <w:szCs w:val="24"/>
        </w:rPr>
        <w:t xml:space="preserve">studenoga </w:t>
      </w:r>
      <w:r w:rsidRPr="00ED7D9C">
        <w:rPr>
          <w:rFonts w:ascii="Times New Roman" w:eastAsia="Calibri" w:hAnsi="Times New Roman" w:cs="Times New Roman"/>
          <w:sz w:val="24"/>
          <w:szCs w:val="24"/>
        </w:rPr>
        <w:t xml:space="preserve">2025. godine donio zaključak da se prihvaća Prijedlog zakona o kojem se raspravljalo </w:t>
      </w:r>
      <w:bookmarkStart w:id="8" w:name="_Hlk215142151"/>
      <w:r w:rsidRPr="00ED7D9C">
        <w:rPr>
          <w:rFonts w:ascii="Times New Roman" w:eastAsia="Calibri" w:hAnsi="Times New Roman" w:cs="Times New Roman"/>
          <w:sz w:val="24"/>
          <w:szCs w:val="24"/>
        </w:rPr>
        <w:t xml:space="preserve">u prvom čitanju </w:t>
      </w:r>
      <w:bookmarkEnd w:id="8"/>
      <w:r w:rsidRPr="00ED7D9C">
        <w:rPr>
          <w:rFonts w:ascii="Times New Roman" w:eastAsia="Calibri" w:hAnsi="Times New Roman" w:cs="Times New Roman"/>
          <w:sz w:val="24"/>
          <w:szCs w:val="24"/>
        </w:rPr>
        <w:t>na raspravi održanoj 19. studenoga 2025.</w:t>
      </w:r>
      <w:bookmarkEnd w:id="7"/>
      <w:r w:rsidRPr="00ED7D9C">
        <w:rPr>
          <w:rFonts w:ascii="Times New Roman" w:eastAsia="Calibri" w:hAnsi="Times New Roman" w:cs="Times New Roman"/>
          <w:sz w:val="24"/>
          <w:szCs w:val="24"/>
        </w:rPr>
        <w:t xml:space="preserve"> godine te su predlagatelju upućene primjedbe, prijedlozi i mišljenja iznesena u raspravi radi pripreme Konačnog prijedloga zakona.</w:t>
      </w:r>
    </w:p>
    <w:p w14:paraId="3514E89F" w14:textId="77777777" w:rsidR="0031055D" w:rsidRPr="00ED7D9C" w:rsidRDefault="0031055D" w:rsidP="0031055D">
      <w:pPr>
        <w:spacing w:after="0"/>
        <w:ind w:firstLine="709"/>
        <w:rPr>
          <w:rFonts w:ascii="Times New Roman" w:eastAsia="Calibri" w:hAnsi="Times New Roman" w:cs="Times New Roman"/>
          <w:sz w:val="24"/>
          <w:szCs w:val="24"/>
        </w:rPr>
      </w:pPr>
    </w:p>
    <w:p w14:paraId="415E23C4" w14:textId="77777777" w:rsidR="00E06E24" w:rsidRPr="00E06E24" w:rsidRDefault="00E06E24" w:rsidP="00A2283A">
      <w:pPr>
        <w:spacing w:after="0" w:line="240" w:lineRule="atLeast"/>
        <w:ind w:firstLine="708"/>
        <w:jc w:val="both"/>
        <w:rPr>
          <w:rFonts w:ascii="Times New Roman" w:eastAsia="Calibri" w:hAnsi="Times New Roman" w:cs="Times New Roman"/>
          <w:sz w:val="24"/>
          <w:szCs w:val="24"/>
        </w:rPr>
      </w:pPr>
      <w:r w:rsidRPr="00A2283A">
        <w:rPr>
          <w:rFonts w:ascii="Times New Roman" w:eastAsia="Calibri" w:hAnsi="Times New Roman" w:cs="Times New Roman"/>
          <w:sz w:val="24"/>
          <w:szCs w:val="24"/>
        </w:rPr>
        <w:t xml:space="preserve">U odnosu na tekst Prijedloga zakona, u Konačnom prijedlogu zakona nastale su određene razlike kao rezultat uvažavanja prijedloga i primjedbi iznijetih između prvog i drugog čitanja. </w:t>
      </w:r>
    </w:p>
    <w:p w14:paraId="4CD1D83F" w14:textId="77777777" w:rsidR="00254387" w:rsidRDefault="00254387" w:rsidP="00E14E9F">
      <w:pPr>
        <w:spacing w:after="0" w:line="240" w:lineRule="atLeast"/>
        <w:ind w:firstLine="360"/>
        <w:jc w:val="both"/>
        <w:rPr>
          <w:rFonts w:ascii="Times New Roman" w:eastAsia="Calibri" w:hAnsi="Times New Roman" w:cs="Times New Roman"/>
          <w:sz w:val="24"/>
          <w:szCs w:val="24"/>
        </w:rPr>
      </w:pPr>
    </w:p>
    <w:p w14:paraId="3B252C5E" w14:textId="16F93279" w:rsidR="00CF5478" w:rsidRPr="00CF5478" w:rsidRDefault="00CF5478" w:rsidP="00CF5478">
      <w:pPr>
        <w:spacing w:after="0" w:line="240" w:lineRule="atLeast"/>
        <w:ind w:firstLine="360"/>
        <w:jc w:val="both"/>
        <w:rPr>
          <w:rFonts w:ascii="Times New Roman" w:eastAsia="Times New Roman" w:hAnsi="Times New Roman" w:cs="Times New Roman"/>
          <w:kern w:val="0"/>
          <w:sz w:val="24"/>
          <w:szCs w:val="24"/>
          <w:lang w:eastAsia="hr-HR"/>
        </w:rPr>
      </w:pPr>
      <w:r>
        <w:rPr>
          <w:rFonts w:ascii="Times New Roman" w:eastAsia="Times New Roman" w:hAnsi="Times New Roman" w:cs="Times New Roman"/>
          <w:kern w:val="0"/>
          <w:sz w:val="24"/>
          <w:szCs w:val="24"/>
          <w:lang w:eastAsia="hr-HR"/>
        </w:rPr>
        <w:t xml:space="preserve">- </w:t>
      </w:r>
      <w:r w:rsidR="001474FE">
        <w:rPr>
          <w:rFonts w:ascii="Times New Roman" w:eastAsia="Times New Roman" w:hAnsi="Times New Roman" w:cs="Times New Roman"/>
          <w:kern w:val="0"/>
          <w:sz w:val="24"/>
          <w:szCs w:val="24"/>
          <w:lang w:eastAsia="hr-HR"/>
        </w:rPr>
        <w:t>u</w:t>
      </w:r>
      <w:r w:rsidRPr="00A2283A">
        <w:rPr>
          <w:rFonts w:ascii="Times New Roman" w:eastAsia="Times New Roman" w:hAnsi="Times New Roman" w:cs="Times New Roman"/>
          <w:kern w:val="0"/>
          <w:sz w:val="24"/>
          <w:szCs w:val="24"/>
          <w:lang w:eastAsia="hr-HR"/>
        </w:rPr>
        <w:t xml:space="preserve"> član</w:t>
      </w:r>
      <w:r w:rsidR="00816438">
        <w:rPr>
          <w:rFonts w:ascii="Times New Roman" w:eastAsia="Times New Roman" w:hAnsi="Times New Roman" w:cs="Times New Roman"/>
          <w:kern w:val="0"/>
          <w:sz w:val="24"/>
          <w:szCs w:val="24"/>
          <w:lang w:eastAsia="hr-HR"/>
        </w:rPr>
        <w:t>cima</w:t>
      </w:r>
      <w:r w:rsidRPr="00A2283A">
        <w:rPr>
          <w:rFonts w:ascii="Times New Roman" w:eastAsia="Times New Roman" w:hAnsi="Times New Roman" w:cs="Times New Roman"/>
          <w:kern w:val="0"/>
          <w:sz w:val="24"/>
          <w:szCs w:val="24"/>
          <w:lang w:eastAsia="hr-HR"/>
        </w:rPr>
        <w:t xml:space="preserve"> </w:t>
      </w:r>
      <w:r w:rsidR="00816438">
        <w:rPr>
          <w:rFonts w:ascii="Times New Roman" w:eastAsia="Calibri" w:hAnsi="Times New Roman" w:cs="Times New Roman"/>
          <w:sz w:val="24"/>
          <w:szCs w:val="24"/>
        </w:rPr>
        <w:t xml:space="preserve">1., 6., </w:t>
      </w:r>
      <w:r w:rsidR="00816438" w:rsidRPr="00556D53">
        <w:rPr>
          <w:rFonts w:ascii="Times New Roman" w:eastAsia="Calibri" w:hAnsi="Times New Roman" w:cs="Times New Roman"/>
          <w:sz w:val="24"/>
          <w:szCs w:val="24"/>
        </w:rPr>
        <w:t>17.</w:t>
      </w:r>
      <w:r w:rsidR="00816438">
        <w:rPr>
          <w:rFonts w:ascii="Times New Roman" w:eastAsia="Calibri" w:hAnsi="Times New Roman" w:cs="Times New Roman"/>
          <w:sz w:val="24"/>
          <w:szCs w:val="24"/>
        </w:rPr>
        <w:t xml:space="preserve">, </w:t>
      </w:r>
      <w:r w:rsidR="002B6916">
        <w:rPr>
          <w:rFonts w:ascii="Times New Roman" w:eastAsia="Calibri" w:hAnsi="Times New Roman" w:cs="Times New Roman"/>
          <w:sz w:val="24"/>
          <w:szCs w:val="24"/>
        </w:rPr>
        <w:t xml:space="preserve">23., </w:t>
      </w:r>
      <w:r w:rsidR="00816438" w:rsidRPr="006E3F57">
        <w:rPr>
          <w:rFonts w:ascii="Times New Roman" w:eastAsia="Times New Roman" w:hAnsi="Times New Roman" w:cs="Times New Roman"/>
          <w:kern w:val="0"/>
          <w:sz w:val="24"/>
          <w:szCs w:val="24"/>
          <w:lang w:eastAsia="hr-HR"/>
        </w:rPr>
        <w:t>28.</w:t>
      </w:r>
      <w:r w:rsidR="00816438">
        <w:rPr>
          <w:rFonts w:ascii="Times New Roman" w:eastAsia="Times New Roman" w:hAnsi="Times New Roman" w:cs="Times New Roman"/>
          <w:kern w:val="0"/>
          <w:sz w:val="24"/>
          <w:szCs w:val="24"/>
          <w:lang w:eastAsia="hr-HR"/>
        </w:rPr>
        <w:t>, 29.,</w:t>
      </w:r>
      <w:r w:rsidR="00816438" w:rsidRPr="00556D53">
        <w:rPr>
          <w:rFonts w:ascii="Times New Roman" w:eastAsia="Times New Roman" w:hAnsi="Times New Roman" w:cs="Times New Roman"/>
          <w:kern w:val="0"/>
          <w:sz w:val="24"/>
          <w:szCs w:val="24"/>
          <w:lang w:eastAsia="hr-HR"/>
        </w:rPr>
        <w:t xml:space="preserve"> </w:t>
      </w:r>
      <w:r w:rsidR="0068013C">
        <w:rPr>
          <w:rFonts w:ascii="Times New Roman" w:eastAsia="Times New Roman" w:hAnsi="Times New Roman" w:cs="Times New Roman"/>
          <w:kern w:val="0"/>
          <w:sz w:val="24"/>
          <w:szCs w:val="24"/>
          <w:lang w:eastAsia="hr-HR"/>
        </w:rPr>
        <w:t xml:space="preserve">30., </w:t>
      </w:r>
      <w:r w:rsidR="00816438">
        <w:rPr>
          <w:rFonts w:ascii="Times New Roman" w:eastAsia="Times New Roman" w:hAnsi="Times New Roman" w:cs="Times New Roman"/>
          <w:kern w:val="0"/>
          <w:sz w:val="24"/>
          <w:szCs w:val="24"/>
          <w:lang w:eastAsia="hr-HR"/>
        </w:rPr>
        <w:t>31., 34.,</w:t>
      </w:r>
      <w:r w:rsidR="00816438" w:rsidRPr="00AE679E">
        <w:rPr>
          <w:rFonts w:ascii="Times New Roman" w:eastAsia="Times New Roman" w:hAnsi="Times New Roman" w:cs="Times New Roman"/>
          <w:kern w:val="0"/>
          <w:sz w:val="24"/>
          <w:szCs w:val="24"/>
          <w:lang w:eastAsia="hr-HR"/>
        </w:rPr>
        <w:t xml:space="preserve"> </w:t>
      </w:r>
      <w:r w:rsidR="00816438">
        <w:rPr>
          <w:rFonts w:ascii="Times New Roman" w:eastAsia="Times New Roman" w:hAnsi="Times New Roman" w:cs="Times New Roman"/>
          <w:kern w:val="0"/>
          <w:sz w:val="24"/>
          <w:szCs w:val="24"/>
          <w:lang w:eastAsia="hr-HR"/>
        </w:rPr>
        <w:t xml:space="preserve">35., </w:t>
      </w:r>
      <w:r w:rsidR="00816438" w:rsidRPr="007045BB">
        <w:rPr>
          <w:rFonts w:ascii="Times New Roman" w:eastAsia="Times New Roman" w:hAnsi="Times New Roman" w:cs="Times New Roman"/>
          <w:kern w:val="0"/>
          <w:sz w:val="24"/>
          <w:szCs w:val="24"/>
          <w:lang w:eastAsia="hr-HR"/>
        </w:rPr>
        <w:t>38</w:t>
      </w:r>
      <w:r w:rsidR="00816438" w:rsidRPr="00556D53">
        <w:rPr>
          <w:rFonts w:ascii="Times New Roman" w:eastAsia="Times New Roman" w:hAnsi="Times New Roman" w:cs="Times New Roman"/>
          <w:kern w:val="0"/>
          <w:sz w:val="24"/>
          <w:szCs w:val="24"/>
          <w:lang w:eastAsia="hr-HR"/>
        </w:rPr>
        <w:t>.</w:t>
      </w:r>
      <w:r w:rsidR="00816438">
        <w:rPr>
          <w:rFonts w:ascii="Times New Roman" w:eastAsia="Times New Roman" w:hAnsi="Times New Roman" w:cs="Times New Roman"/>
          <w:kern w:val="0"/>
          <w:sz w:val="24"/>
          <w:szCs w:val="24"/>
          <w:lang w:eastAsia="hr-HR"/>
        </w:rPr>
        <w:t xml:space="preserve">, 39, </w:t>
      </w:r>
      <w:r w:rsidR="00816438" w:rsidRPr="00556D53">
        <w:rPr>
          <w:rFonts w:ascii="Times New Roman" w:eastAsia="Times New Roman" w:hAnsi="Times New Roman" w:cs="Times New Roman"/>
          <w:kern w:val="0"/>
          <w:sz w:val="24"/>
          <w:szCs w:val="24"/>
          <w:lang w:eastAsia="hr-HR"/>
        </w:rPr>
        <w:t>46.</w:t>
      </w:r>
      <w:r w:rsidR="00816438">
        <w:rPr>
          <w:rFonts w:ascii="Times New Roman" w:eastAsia="Times New Roman" w:hAnsi="Times New Roman" w:cs="Times New Roman"/>
          <w:kern w:val="0"/>
          <w:sz w:val="24"/>
          <w:szCs w:val="24"/>
          <w:lang w:eastAsia="hr-HR"/>
        </w:rPr>
        <w:t>, 52., 57.</w:t>
      </w:r>
      <w:r w:rsidR="00DC109B">
        <w:rPr>
          <w:rFonts w:ascii="Times New Roman" w:eastAsia="Times New Roman" w:hAnsi="Times New Roman" w:cs="Times New Roman"/>
          <w:kern w:val="0"/>
          <w:sz w:val="24"/>
          <w:szCs w:val="24"/>
          <w:lang w:eastAsia="hr-HR"/>
        </w:rPr>
        <w:t xml:space="preserve">, </w:t>
      </w:r>
      <w:r w:rsidR="00286031" w:rsidRPr="00473DEF">
        <w:rPr>
          <w:rFonts w:ascii="Times New Roman" w:eastAsia="Times New Roman" w:hAnsi="Times New Roman" w:cs="Times New Roman"/>
          <w:kern w:val="0"/>
          <w:sz w:val="24"/>
          <w:szCs w:val="24"/>
          <w:lang w:eastAsia="hr-HR"/>
        </w:rPr>
        <w:t xml:space="preserve">58., </w:t>
      </w:r>
      <w:r w:rsidR="00441345" w:rsidRPr="00473DEF">
        <w:rPr>
          <w:rFonts w:ascii="Times New Roman" w:eastAsia="Times New Roman" w:hAnsi="Times New Roman" w:cs="Times New Roman"/>
          <w:kern w:val="0"/>
          <w:sz w:val="24"/>
          <w:szCs w:val="24"/>
          <w:lang w:eastAsia="hr-HR"/>
        </w:rPr>
        <w:t>63</w:t>
      </w:r>
      <w:r w:rsidR="00441345">
        <w:rPr>
          <w:rFonts w:ascii="Times New Roman" w:eastAsia="Times New Roman" w:hAnsi="Times New Roman" w:cs="Times New Roman"/>
          <w:kern w:val="0"/>
          <w:sz w:val="24"/>
          <w:szCs w:val="24"/>
          <w:lang w:eastAsia="hr-HR"/>
        </w:rPr>
        <w:t xml:space="preserve">., </w:t>
      </w:r>
      <w:r w:rsidR="008A37AE">
        <w:rPr>
          <w:rFonts w:ascii="Times New Roman" w:eastAsia="Times New Roman" w:hAnsi="Times New Roman" w:cs="Times New Roman"/>
          <w:kern w:val="0"/>
          <w:sz w:val="24"/>
          <w:szCs w:val="24"/>
          <w:lang w:eastAsia="hr-HR"/>
        </w:rPr>
        <w:t xml:space="preserve">64., </w:t>
      </w:r>
      <w:r w:rsidR="00816438">
        <w:rPr>
          <w:rFonts w:ascii="Times New Roman" w:eastAsia="Times New Roman" w:hAnsi="Times New Roman" w:cs="Times New Roman"/>
          <w:kern w:val="0"/>
          <w:sz w:val="24"/>
          <w:szCs w:val="24"/>
          <w:lang w:eastAsia="hr-HR"/>
        </w:rPr>
        <w:t>68., 74.</w:t>
      </w:r>
      <w:r w:rsidR="0018445D">
        <w:rPr>
          <w:rFonts w:ascii="Times New Roman" w:eastAsia="Times New Roman" w:hAnsi="Times New Roman" w:cs="Times New Roman"/>
          <w:kern w:val="0"/>
          <w:sz w:val="24"/>
          <w:szCs w:val="24"/>
          <w:lang w:eastAsia="hr-HR"/>
        </w:rPr>
        <w:t>, 75.</w:t>
      </w:r>
      <w:r w:rsidR="008251E9">
        <w:rPr>
          <w:rFonts w:ascii="Times New Roman" w:eastAsia="Times New Roman" w:hAnsi="Times New Roman" w:cs="Times New Roman"/>
          <w:kern w:val="0"/>
          <w:sz w:val="24"/>
          <w:szCs w:val="24"/>
          <w:lang w:eastAsia="hr-HR"/>
        </w:rPr>
        <w:t xml:space="preserve">, </w:t>
      </w:r>
      <w:r w:rsidR="00816438">
        <w:rPr>
          <w:rFonts w:ascii="Times New Roman" w:eastAsia="Times New Roman" w:hAnsi="Times New Roman" w:cs="Times New Roman"/>
          <w:kern w:val="0"/>
          <w:sz w:val="24"/>
          <w:szCs w:val="24"/>
          <w:lang w:eastAsia="hr-HR"/>
        </w:rPr>
        <w:t>76.</w:t>
      </w:r>
      <w:r w:rsidR="008251E9">
        <w:rPr>
          <w:rFonts w:ascii="Times New Roman" w:eastAsia="Times New Roman" w:hAnsi="Times New Roman" w:cs="Times New Roman"/>
          <w:kern w:val="0"/>
          <w:sz w:val="24"/>
          <w:szCs w:val="24"/>
          <w:lang w:eastAsia="hr-HR"/>
        </w:rPr>
        <w:t xml:space="preserve"> i 78.</w:t>
      </w:r>
      <w:r w:rsidR="00816438">
        <w:rPr>
          <w:rFonts w:ascii="Times New Roman" w:eastAsia="Times New Roman" w:hAnsi="Times New Roman" w:cs="Times New Roman"/>
          <w:kern w:val="0"/>
          <w:sz w:val="24"/>
          <w:szCs w:val="24"/>
          <w:lang w:eastAsia="hr-HR"/>
        </w:rPr>
        <w:t xml:space="preserve"> </w:t>
      </w:r>
      <w:r w:rsidR="007D214D" w:rsidRPr="00A2283A">
        <w:rPr>
          <w:rFonts w:ascii="Times New Roman" w:eastAsia="Times New Roman" w:hAnsi="Times New Roman" w:cs="Times New Roman"/>
          <w:kern w:val="0"/>
          <w:sz w:val="24"/>
          <w:szCs w:val="24"/>
          <w:lang w:eastAsia="hr-HR"/>
        </w:rPr>
        <w:t xml:space="preserve">Konačnog prijedloga zakona </w:t>
      </w:r>
      <w:r w:rsidR="0071477A" w:rsidRPr="00A2283A">
        <w:rPr>
          <w:rFonts w:ascii="Times New Roman" w:eastAsia="Times New Roman" w:hAnsi="Times New Roman" w:cs="Times New Roman"/>
          <w:kern w:val="0"/>
          <w:sz w:val="24"/>
          <w:szCs w:val="24"/>
          <w:lang w:eastAsia="hr-HR"/>
        </w:rPr>
        <w:t xml:space="preserve">izvršena je </w:t>
      </w:r>
      <w:proofErr w:type="spellStart"/>
      <w:r w:rsidR="0071477A" w:rsidRPr="00A2283A">
        <w:rPr>
          <w:rFonts w:ascii="Times New Roman" w:eastAsia="Times New Roman" w:hAnsi="Times New Roman" w:cs="Times New Roman"/>
          <w:kern w:val="0"/>
          <w:sz w:val="24"/>
          <w:szCs w:val="24"/>
          <w:lang w:eastAsia="hr-HR"/>
        </w:rPr>
        <w:t>nomotehnička</w:t>
      </w:r>
      <w:proofErr w:type="spellEnd"/>
      <w:r w:rsidR="0071477A" w:rsidRPr="00A2283A">
        <w:rPr>
          <w:rFonts w:ascii="Times New Roman" w:eastAsia="Times New Roman" w:hAnsi="Times New Roman" w:cs="Times New Roman"/>
          <w:kern w:val="0"/>
          <w:sz w:val="24"/>
          <w:szCs w:val="24"/>
          <w:lang w:eastAsia="hr-HR"/>
        </w:rPr>
        <w:t xml:space="preserve"> dorada izričaja vezano za općenito propisivanje naziva zakona, a sukladno primjedbi Odbora za zakonodavstvo Hrvatskoga sabora</w:t>
      </w:r>
    </w:p>
    <w:p w14:paraId="2EE4D1D3" w14:textId="7312958C" w:rsidR="00980725" w:rsidRDefault="00980725" w:rsidP="00CC5242">
      <w:pPr>
        <w:spacing w:after="0" w:line="240" w:lineRule="atLeast"/>
        <w:ind w:firstLine="360"/>
        <w:jc w:val="both"/>
        <w:rPr>
          <w:rFonts w:ascii="Times New Roman" w:eastAsia="Calibri" w:hAnsi="Times New Roman" w:cs="Times New Roman"/>
          <w:sz w:val="24"/>
          <w:szCs w:val="24"/>
        </w:rPr>
      </w:pPr>
      <w:r>
        <w:rPr>
          <w:rFonts w:ascii="Times New Roman" w:eastAsia="Times New Roman" w:hAnsi="Times New Roman" w:cs="Times New Roman"/>
          <w:kern w:val="0"/>
          <w:sz w:val="24"/>
          <w:szCs w:val="24"/>
          <w:lang w:eastAsia="hr-HR"/>
        </w:rPr>
        <w:t xml:space="preserve">- </w:t>
      </w:r>
      <w:r w:rsidR="007C14AC">
        <w:rPr>
          <w:rFonts w:ascii="Times New Roman" w:eastAsia="Times New Roman" w:hAnsi="Times New Roman" w:cs="Times New Roman"/>
          <w:kern w:val="0"/>
          <w:sz w:val="24"/>
          <w:szCs w:val="24"/>
          <w:lang w:eastAsia="hr-HR"/>
        </w:rPr>
        <w:t xml:space="preserve">u članku 2. </w:t>
      </w:r>
      <w:r w:rsidR="00E47238" w:rsidRPr="00B075CF">
        <w:rPr>
          <w:rFonts w:ascii="Times New Roman" w:eastAsia="Times New Roman" w:hAnsi="Times New Roman" w:cs="Times New Roman"/>
          <w:kern w:val="0"/>
          <w:sz w:val="24"/>
          <w:szCs w:val="24"/>
          <w:lang w:eastAsia="hr-HR"/>
        </w:rPr>
        <w:t xml:space="preserve">Konačnog prijedloga zakona </w:t>
      </w:r>
      <w:r w:rsidR="006D0416">
        <w:rPr>
          <w:rFonts w:ascii="Times New Roman" w:eastAsia="Times New Roman" w:hAnsi="Times New Roman" w:cs="Times New Roman"/>
          <w:kern w:val="0"/>
          <w:sz w:val="24"/>
          <w:szCs w:val="24"/>
          <w:lang w:eastAsia="hr-HR"/>
        </w:rPr>
        <w:t xml:space="preserve">izvršena je </w:t>
      </w:r>
      <w:r w:rsidR="00B80067">
        <w:rPr>
          <w:rFonts w:ascii="Times New Roman" w:eastAsia="Times New Roman" w:hAnsi="Times New Roman" w:cs="Times New Roman"/>
          <w:kern w:val="0"/>
          <w:sz w:val="24"/>
          <w:szCs w:val="24"/>
          <w:lang w:eastAsia="hr-HR"/>
        </w:rPr>
        <w:t xml:space="preserve">izmjena koja se odnosi na </w:t>
      </w:r>
      <w:r w:rsidR="00251023">
        <w:rPr>
          <w:rFonts w:ascii="Times New Roman" w:eastAsia="Calibri" w:hAnsi="Times New Roman" w:cs="Times New Roman"/>
          <w:sz w:val="24"/>
          <w:szCs w:val="24"/>
        </w:rPr>
        <w:t>dodavanje</w:t>
      </w:r>
      <w:r w:rsidR="00F20F77">
        <w:rPr>
          <w:rFonts w:ascii="Times New Roman" w:eastAsia="Calibri" w:hAnsi="Times New Roman" w:cs="Times New Roman"/>
          <w:sz w:val="24"/>
          <w:szCs w:val="24"/>
        </w:rPr>
        <w:t xml:space="preserve"> </w:t>
      </w:r>
      <w:r w:rsidR="00251023" w:rsidRPr="00D46FB5">
        <w:rPr>
          <w:rFonts w:ascii="Times New Roman" w:eastAsia="Calibri" w:hAnsi="Times New Roman" w:cs="Times New Roman"/>
          <w:sz w:val="24"/>
          <w:szCs w:val="24"/>
        </w:rPr>
        <w:t>Direktiv</w:t>
      </w:r>
      <w:r w:rsidR="00251023">
        <w:rPr>
          <w:rFonts w:ascii="Times New Roman" w:eastAsia="Calibri" w:hAnsi="Times New Roman" w:cs="Times New Roman"/>
          <w:sz w:val="24"/>
          <w:szCs w:val="24"/>
        </w:rPr>
        <w:t>e</w:t>
      </w:r>
      <w:r w:rsidR="00251023" w:rsidRPr="00D46FB5">
        <w:rPr>
          <w:rFonts w:ascii="Times New Roman" w:eastAsia="Calibri" w:hAnsi="Times New Roman" w:cs="Times New Roman"/>
          <w:sz w:val="24"/>
          <w:szCs w:val="24"/>
        </w:rPr>
        <w:t xml:space="preserve"> </w:t>
      </w:r>
      <w:r w:rsidR="00DE46E9" w:rsidRPr="00D46FB5">
        <w:rPr>
          <w:rFonts w:ascii="Times New Roman" w:eastAsia="Calibri" w:hAnsi="Times New Roman" w:cs="Times New Roman"/>
          <w:sz w:val="24"/>
          <w:szCs w:val="24"/>
        </w:rPr>
        <w:t>(EU) 2023/2413 Europskog parlamenta i Vijeća od 18. listopada 2023.</w:t>
      </w:r>
      <w:r w:rsidR="00DE46E9">
        <w:rPr>
          <w:rFonts w:ascii="Times New Roman" w:eastAsia="Calibri" w:hAnsi="Times New Roman" w:cs="Times New Roman"/>
          <w:sz w:val="24"/>
          <w:szCs w:val="24"/>
        </w:rPr>
        <w:t xml:space="preserve"> </w:t>
      </w:r>
    </w:p>
    <w:p w14:paraId="1A35EE00" w14:textId="5000C9B5" w:rsidR="00870343" w:rsidRDefault="00870343" w:rsidP="00CC5242">
      <w:pPr>
        <w:spacing w:after="0" w:line="240" w:lineRule="atLeast"/>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52D3F">
        <w:rPr>
          <w:rFonts w:ascii="Times New Roman" w:eastAsia="Calibri" w:hAnsi="Times New Roman" w:cs="Times New Roman"/>
          <w:sz w:val="24"/>
          <w:szCs w:val="24"/>
        </w:rPr>
        <w:t xml:space="preserve">u člancima </w:t>
      </w:r>
      <w:r w:rsidR="006978E3">
        <w:rPr>
          <w:rFonts w:ascii="Times New Roman" w:eastAsia="Calibri" w:hAnsi="Times New Roman" w:cs="Times New Roman"/>
          <w:sz w:val="24"/>
          <w:szCs w:val="24"/>
        </w:rPr>
        <w:t xml:space="preserve">2., 6., </w:t>
      </w:r>
      <w:r w:rsidR="00AF206C">
        <w:rPr>
          <w:rFonts w:ascii="Times New Roman" w:eastAsia="Calibri" w:hAnsi="Times New Roman" w:cs="Times New Roman"/>
          <w:sz w:val="24"/>
          <w:szCs w:val="24"/>
        </w:rPr>
        <w:t xml:space="preserve">64., </w:t>
      </w:r>
      <w:r w:rsidR="008E7572">
        <w:rPr>
          <w:rFonts w:ascii="Times New Roman" w:eastAsia="Calibri" w:hAnsi="Times New Roman" w:cs="Times New Roman"/>
          <w:sz w:val="24"/>
          <w:szCs w:val="24"/>
        </w:rPr>
        <w:t xml:space="preserve">65., </w:t>
      </w:r>
      <w:r w:rsidR="009576EF">
        <w:rPr>
          <w:rFonts w:ascii="Times New Roman" w:eastAsia="Calibri" w:hAnsi="Times New Roman" w:cs="Times New Roman"/>
          <w:sz w:val="24"/>
          <w:szCs w:val="24"/>
        </w:rPr>
        <w:t>66. i 67.</w:t>
      </w:r>
      <w:r w:rsidR="00AB1EB7">
        <w:rPr>
          <w:rFonts w:ascii="Times New Roman" w:eastAsia="Calibri" w:hAnsi="Times New Roman" w:cs="Times New Roman"/>
          <w:sz w:val="24"/>
          <w:szCs w:val="24"/>
        </w:rPr>
        <w:t xml:space="preserve"> </w:t>
      </w:r>
      <w:r w:rsidR="00E47238" w:rsidRPr="00B075CF">
        <w:rPr>
          <w:rFonts w:ascii="Times New Roman" w:eastAsia="Times New Roman" w:hAnsi="Times New Roman" w:cs="Times New Roman"/>
          <w:kern w:val="0"/>
          <w:sz w:val="24"/>
          <w:szCs w:val="24"/>
          <w:lang w:eastAsia="hr-HR"/>
        </w:rPr>
        <w:t xml:space="preserve">Konačnog prijedloga zakona </w:t>
      </w:r>
      <w:r w:rsidR="000C61E1">
        <w:rPr>
          <w:rFonts w:ascii="Times New Roman" w:eastAsia="Times New Roman" w:hAnsi="Times New Roman" w:cs="Times New Roman"/>
          <w:kern w:val="0"/>
          <w:sz w:val="24"/>
          <w:szCs w:val="24"/>
          <w:lang w:eastAsia="hr-HR"/>
        </w:rPr>
        <w:t>izvršen</w:t>
      </w:r>
      <w:r w:rsidR="00212DD1">
        <w:rPr>
          <w:rFonts w:ascii="Times New Roman" w:eastAsia="Times New Roman" w:hAnsi="Times New Roman" w:cs="Times New Roman"/>
          <w:kern w:val="0"/>
          <w:sz w:val="24"/>
          <w:szCs w:val="24"/>
          <w:lang w:eastAsia="hr-HR"/>
        </w:rPr>
        <w:t>e su</w:t>
      </w:r>
      <w:r w:rsidR="000C61E1">
        <w:rPr>
          <w:rFonts w:ascii="Times New Roman" w:eastAsia="Times New Roman" w:hAnsi="Times New Roman" w:cs="Times New Roman"/>
          <w:kern w:val="0"/>
          <w:sz w:val="24"/>
          <w:szCs w:val="24"/>
          <w:lang w:eastAsia="hr-HR"/>
        </w:rPr>
        <w:t xml:space="preserve"> izmjen</w:t>
      </w:r>
      <w:r w:rsidR="00212DD1">
        <w:rPr>
          <w:rFonts w:ascii="Times New Roman" w:eastAsia="Times New Roman" w:hAnsi="Times New Roman" w:cs="Times New Roman"/>
          <w:kern w:val="0"/>
          <w:sz w:val="24"/>
          <w:szCs w:val="24"/>
          <w:lang w:eastAsia="hr-HR"/>
        </w:rPr>
        <w:t>e</w:t>
      </w:r>
      <w:r w:rsidR="000C61E1">
        <w:rPr>
          <w:rFonts w:ascii="Times New Roman" w:eastAsia="Times New Roman" w:hAnsi="Times New Roman" w:cs="Times New Roman"/>
          <w:kern w:val="0"/>
          <w:sz w:val="24"/>
          <w:szCs w:val="24"/>
          <w:lang w:eastAsia="hr-HR"/>
        </w:rPr>
        <w:t xml:space="preserve"> koj</w:t>
      </w:r>
      <w:r w:rsidR="00212DD1">
        <w:rPr>
          <w:rFonts w:ascii="Times New Roman" w:eastAsia="Times New Roman" w:hAnsi="Times New Roman" w:cs="Times New Roman"/>
          <w:kern w:val="0"/>
          <w:sz w:val="24"/>
          <w:szCs w:val="24"/>
          <w:lang w:eastAsia="hr-HR"/>
        </w:rPr>
        <w:t>e</w:t>
      </w:r>
      <w:r w:rsidR="000C61E1">
        <w:rPr>
          <w:rFonts w:ascii="Times New Roman" w:eastAsia="Times New Roman" w:hAnsi="Times New Roman" w:cs="Times New Roman"/>
          <w:kern w:val="0"/>
          <w:sz w:val="24"/>
          <w:szCs w:val="24"/>
          <w:lang w:eastAsia="hr-HR"/>
        </w:rPr>
        <w:t xml:space="preserve"> se odnos</w:t>
      </w:r>
      <w:r w:rsidR="00212DD1">
        <w:rPr>
          <w:rFonts w:ascii="Times New Roman" w:eastAsia="Times New Roman" w:hAnsi="Times New Roman" w:cs="Times New Roman"/>
          <w:kern w:val="0"/>
          <w:sz w:val="24"/>
          <w:szCs w:val="24"/>
          <w:lang w:eastAsia="hr-HR"/>
        </w:rPr>
        <w:t>e</w:t>
      </w:r>
      <w:r w:rsidR="000C61E1">
        <w:rPr>
          <w:rFonts w:ascii="Times New Roman" w:eastAsia="Times New Roman" w:hAnsi="Times New Roman" w:cs="Times New Roman"/>
          <w:kern w:val="0"/>
          <w:sz w:val="24"/>
          <w:szCs w:val="24"/>
          <w:lang w:eastAsia="hr-HR"/>
        </w:rPr>
        <w:t xml:space="preserve"> na </w:t>
      </w:r>
      <w:r w:rsidRPr="00870343">
        <w:rPr>
          <w:rFonts w:ascii="Times New Roman" w:eastAsia="Calibri" w:hAnsi="Times New Roman" w:cs="Times New Roman"/>
          <w:sz w:val="24"/>
          <w:szCs w:val="24"/>
        </w:rPr>
        <w:t>usklađivanj</w:t>
      </w:r>
      <w:r w:rsidR="00A27E23">
        <w:rPr>
          <w:rFonts w:ascii="Times New Roman" w:eastAsia="Calibri" w:hAnsi="Times New Roman" w:cs="Times New Roman"/>
          <w:sz w:val="24"/>
          <w:szCs w:val="24"/>
        </w:rPr>
        <w:t>e</w:t>
      </w:r>
      <w:r w:rsidRPr="00870343">
        <w:rPr>
          <w:rFonts w:ascii="Times New Roman" w:eastAsia="Calibri" w:hAnsi="Times New Roman" w:cs="Times New Roman"/>
          <w:sz w:val="24"/>
          <w:szCs w:val="24"/>
        </w:rPr>
        <w:t xml:space="preserve"> s Direktivom (EU) 2023/2413 Europskog parlamenta i Vijeća od 18. </w:t>
      </w:r>
      <w:r w:rsidRPr="00870343">
        <w:rPr>
          <w:rFonts w:ascii="Times New Roman" w:eastAsia="Calibri" w:hAnsi="Times New Roman" w:cs="Times New Roman"/>
          <w:sz w:val="24"/>
          <w:szCs w:val="24"/>
        </w:rPr>
        <w:lastRenderedPageBreak/>
        <w:t>listopada 2023. o izmjeni Direktive (EU) 2018/2001, Uredbe (EU) 2018/1999 i Direktive 98/70/EZ u pogledu promicanja energije iz obnovljivih izvora koja se prenosi u ovaj Zakon</w:t>
      </w:r>
    </w:p>
    <w:p w14:paraId="529BFB76" w14:textId="22F797ED" w:rsidR="006A5382" w:rsidRPr="0044779C" w:rsidRDefault="006A5382" w:rsidP="00CC5242">
      <w:pPr>
        <w:spacing w:after="0" w:line="240" w:lineRule="atLeast"/>
        <w:ind w:firstLine="360"/>
        <w:jc w:val="both"/>
        <w:rPr>
          <w:rFonts w:ascii="Times New Roman" w:eastAsia="Times New Roman" w:hAnsi="Times New Roman" w:cs="Times New Roman"/>
          <w:kern w:val="0"/>
          <w:sz w:val="24"/>
          <w:szCs w:val="24"/>
          <w:lang w:eastAsia="hr-HR"/>
        </w:rPr>
      </w:pPr>
      <w:r>
        <w:rPr>
          <w:rFonts w:ascii="Times New Roman" w:eastAsia="Times New Roman" w:hAnsi="Times New Roman" w:cs="Times New Roman"/>
          <w:kern w:val="0"/>
          <w:sz w:val="24"/>
          <w:szCs w:val="24"/>
          <w:lang w:eastAsia="hr-HR"/>
        </w:rPr>
        <w:t xml:space="preserve">- </w:t>
      </w:r>
      <w:r w:rsidR="006C3036">
        <w:rPr>
          <w:rFonts w:ascii="Times New Roman" w:eastAsia="Times New Roman" w:hAnsi="Times New Roman" w:cs="Times New Roman"/>
          <w:kern w:val="0"/>
          <w:sz w:val="24"/>
          <w:szCs w:val="24"/>
          <w:lang w:eastAsia="hr-HR"/>
        </w:rPr>
        <w:t xml:space="preserve">u člancima </w:t>
      </w:r>
      <w:r w:rsidR="005E106C">
        <w:rPr>
          <w:rFonts w:ascii="Times New Roman" w:eastAsia="Times New Roman" w:hAnsi="Times New Roman" w:cs="Times New Roman"/>
          <w:kern w:val="0"/>
          <w:sz w:val="24"/>
          <w:szCs w:val="24"/>
          <w:lang w:eastAsia="hr-HR"/>
        </w:rPr>
        <w:t xml:space="preserve">6., </w:t>
      </w:r>
      <w:r w:rsidR="00BB6053">
        <w:rPr>
          <w:rFonts w:ascii="Times New Roman" w:eastAsia="Times New Roman" w:hAnsi="Times New Roman" w:cs="Times New Roman"/>
          <w:kern w:val="0"/>
          <w:sz w:val="24"/>
          <w:szCs w:val="24"/>
          <w:lang w:eastAsia="hr-HR"/>
        </w:rPr>
        <w:t>56., 57., 58.</w:t>
      </w:r>
      <w:r w:rsidR="00A10C3A">
        <w:rPr>
          <w:rFonts w:ascii="Times New Roman" w:eastAsia="Times New Roman" w:hAnsi="Times New Roman" w:cs="Times New Roman"/>
          <w:kern w:val="0"/>
          <w:sz w:val="24"/>
          <w:szCs w:val="24"/>
          <w:lang w:eastAsia="hr-HR"/>
        </w:rPr>
        <w:t xml:space="preserve"> i 63. </w:t>
      </w:r>
      <w:r w:rsidR="00E47238" w:rsidRPr="00B075CF">
        <w:rPr>
          <w:rFonts w:ascii="Times New Roman" w:eastAsia="Times New Roman" w:hAnsi="Times New Roman" w:cs="Times New Roman"/>
          <w:kern w:val="0"/>
          <w:sz w:val="24"/>
          <w:szCs w:val="24"/>
          <w:lang w:eastAsia="hr-HR"/>
        </w:rPr>
        <w:t xml:space="preserve">Konačnog prijedloga zakona </w:t>
      </w:r>
      <w:r w:rsidR="005E0568">
        <w:rPr>
          <w:rFonts w:ascii="Times New Roman" w:eastAsia="Times New Roman" w:hAnsi="Times New Roman" w:cs="Times New Roman"/>
          <w:kern w:val="0"/>
          <w:sz w:val="24"/>
          <w:szCs w:val="24"/>
          <w:lang w:eastAsia="hr-HR"/>
        </w:rPr>
        <w:t>izvršene su izmjene koje se odnose na</w:t>
      </w:r>
      <w:r w:rsidR="000C61E1">
        <w:rPr>
          <w:rFonts w:ascii="Times New Roman" w:eastAsia="Times New Roman" w:hAnsi="Times New Roman" w:cs="Times New Roman"/>
          <w:kern w:val="0"/>
          <w:sz w:val="24"/>
          <w:szCs w:val="24"/>
          <w:lang w:eastAsia="hr-HR"/>
        </w:rPr>
        <w:t xml:space="preserve"> usklađivanje definicija </w:t>
      </w:r>
      <w:r w:rsidR="00DB4B3C">
        <w:rPr>
          <w:rFonts w:ascii="Times New Roman" w:eastAsia="Times New Roman" w:hAnsi="Times New Roman" w:cs="Times New Roman"/>
          <w:kern w:val="0"/>
          <w:sz w:val="24"/>
          <w:szCs w:val="24"/>
          <w:lang w:eastAsia="hr-HR"/>
        </w:rPr>
        <w:t xml:space="preserve">pojmova i </w:t>
      </w:r>
      <w:r w:rsidR="000C61E1">
        <w:rPr>
          <w:rFonts w:ascii="Times New Roman" w:eastAsia="Times New Roman" w:hAnsi="Times New Roman" w:cs="Times New Roman"/>
          <w:kern w:val="0"/>
          <w:sz w:val="24"/>
          <w:szCs w:val="24"/>
          <w:lang w:eastAsia="hr-HR"/>
        </w:rPr>
        <w:t xml:space="preserve">izričaja </w:t>
      </w:r>
      <w:r w:rsidR="00DB4B3C">
        <w:rPr>
          <w:rFonts w:ascii="Times New Roman" w:eastAsia="Times New Roman" w:hAnsi="Times New Roman" w:cs="Times New Roman"/>
          <w:kern w:val="0"/>
          <w:sz w:val="24"/>
          <w:szCs w:val="24"/>
          <w:lang w:eastAsia="hr-HR"/>
        </w:rPr>
        <w:t xml:space="preserve">sa </w:t>
      </w:r>
      <w:r w:rsidR="00DB4B3C" w:rsidRPr="00B52F94">
        <w:rPr>
          <w:rFonts w:ascii="Times New Roman" w:eastAsia="Times New Roman" w:hAnsi="Times New Roman" w:cs="Times New Roman"/>
          <w:kern w:val="0"/>
          <w:sz w:val="24"/>
          <w:szCs w:val="24"/>
          <w:lang w:eastAsia="hr-HR"/>
        </w:rPr>
        <w:t>Zakonom o upravljanju i održavanju zgrada</w:t>
      </w:r>
      <w:r w:rsidR="002805D6">
        <w:rPr>
          <w:rFonts w:ascii="Times New Roman" w:eastAsia="Times New Roman" w:hAnsi="Times New Roman" w:cs="Times New Roman"/>
          <w:kern w:val="0"/>
          <w:sz w:val="24"/>
          <w:szCs w:val="24"/>
          <w:lang w:eastAsia="hr-HR"/>
        </w:rPr>
        <w:t xml:space="preserve"> („Narodne novine“, broj 152/24</w:t>
      </w:r>
      <w:r w:rsidR="004A0187">
        <w:rPr>
          <w:rFonts w:ascii="Times New Roman" w:eastAsia="Times New Roman" w:hAnsi="Times New Roman" w:cs="Times New Roman"/>
          <w:kern w:val="0"/>
          <w:sz w:val="24"/>
          <w:szCs w:val="24"/>
          <w:lang w:eastAsia="hr-HR"/>
        </w:rPr>
        <w:t>)</w:t>
      </w:r>
      <w:r w:rsidR="00DB4B3C">
        <w:rPr>
          <w:rFonts w:ascii="Times New Roman" w:eastAsia="Times New Roman" w:hAnsi="Times New Roman" w:cs="Times New Roman"/>
          <w:kern w:val="0"/>
          <w:sz w:val="24"/>
          <w:szCs w:val="24"/>
          <w:lang w:eastAsia="hr-HR"/>
        </w:rPr>
        <w:t xml:space="preserve">  </w:t>
      </w:r>
    </w:p>
    <w:p w14:paraId="7F0E120A" w14:textId="6B41DE0B" w:rsidR="006A1089" w:rsidRDefault="00C27807" w:rsidP="00C27807">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4018A">
        <w:rPr>
          <w:rFonts w:ascii="Times New Roman" w:eastAsia="Calibri" w:hAnsi="Times New Roman" w:cs="Times New Roman"/>
          <w:sz w:val="24"/>
          <w:szCs w:val="24"/>
        </w:rPr>
        <w:t xml:space="preserve">u članku </w:t>
      </w:r>
      <w:r w:rsidR="00151D30">
        <w:rPr>
          <w:rFonts w:ascii="Times New Roman" w:eastAsia="Calibri" w:hAnsi="Times New Roman" w:cs="Times New Roman"/>
          <w:sz w:val="24"/>
          <w:szCs w:val="24"/>
        </w:rPr>
        <w:t xml:space="preserve">3. </w:t>
      </w:r>
      <w:r w:rsidR="00E47238" w:rsidRPr="00B075CF">
        <w:rPr>
          <w:rFonts w:ascii="Times New Roman" w:eastAsia="Times New Roman" w:hAnsi="Times New Roman" w:cs="Times New Roman"/>
          <w:kern w:val="0"/>
          <w:sz w:val="24"/>
          <w:szCs w:val="24"/>
          <w:lang w:eastAsia="hr-HR"/>
        </w:rPr>
        <w:t xml:space="preserve">Konačnog prijedloga zakona </w:t>
      </w:r>
      <w:r w:rsidR="000C61E1">
        <w:rPr>
          <w:rFonts w:ascii="Times New Roman" w:eastAsia="Times New Roman" w:hAnsi="Times New Roman" w:cs="Times New Roman"/>
          <w:kern w:val="0"/>
          <w:sz w:val="24"/>
          <w:szCs w:val="24"/>
          <w:lang w:eastAsia="hr-HR"/>
        </w:rPr>
        <w:t xml:space="preserve">izvršena je izmjena koja se odnosi na </w:t>
      </w:r>
      <w:r w:rsidR="00682F41">
        <w:rPr>
          <w:rFonts w:ascii="Times New Roman" w:eastAsia="Calibri" w:hAnsi="Times New Roman" w:cs="Times New Roman"/>
          <w:sz w:val="24"/>
          <w:szCs w:val="24"/>
        </w:rPr>
        <w:t xml:space="preserve">usklađivanje s </w:t>
      </w:r>
      <w:r w:rsidR="00EB28FD">
        <w:rPr>
          <w:rFonts w:ascii="Times New Roman" w:eastAsia="Calibri" w:hAnsi="Times New Roman" w:cs="Times New Roman"/>
          <w:sz w:val="24"/>
          <w:szCs w:val="24"/>
        </w:rPr>
        <w:t xml:space="preserve">odredbama </w:t>
      </w:r>
      <w:r w:rsidR="00EB28FD" w:rsidRPr="00D46FB5">
        <w:rPr>
          <w:rFonts w:ascii="Times New Roman" w:eastAsia="Calibri" w:hAnsi="Times New Roman" w:cs="Times New Roman"/>
          <w:sz w:val="24"/>
          <w:szCs w:val="24"/>
        </w:rPr>
        <w:t>Konačn</w:t>
      </w:r>
      <w:r w:rsidR="00EB28FD">
        <w:rPr>
          <w:rFonts w:ascii="Times New Roman" w:eastAsia="Calibri" w:hAnsi="Times New Roman" w:cs="Times New Roman"/>
          <w:sz w:val="24"/>
          <w:szCs w:val="24"/>
        </w:rPr>
        <w:t>og</w:t>
      </w:r>
      <w:r w:rsidR="00EB28FD" w:rsidRPr="00D46FB5">
        <w:rPr>
          <w:rFonts w:ascii="Times New Roman" w:eastAsia="Calibri" w:hAnsi="Times New Roman" w:cs="Times New Roman"/>
          <w:sz w:val="24"/>
          <w:szCs w:val="24"/>
        </w:rPr>
        <w:t xml:space="preserve"> prijedlog</w:t>
      </w:r>
      <w:r w:rsidR="00EB28FD">
        <w:rPr>
          <w:rFonts w:ascii="Times New Roman" w:eastAsia="Calibri" w:hAnsi="Times New Roman" w:cs="Times New Roman"/>
          <w:sz w:val="24"/>
          <w:szCs w:val="24"/>
        </w:rPr>
        <w:t>a</w:t>
      </w:r>
      <w:r w:rsidR="00EB28FD" w:rsidRPr="00D46FB5">
        <w:rPr>
          <w:rFonts w:ascii="Times New Roman" w:eastAsia="Calibri" w:hAnsi="Times New Roman" w:cs="Times New Roman"/>
          <w:sz w:val="24"/>
          <w:szCs w:val="24"/>
        </w:rPr>
        <w:t xml:space="preserve"> </w:t>
      </w:r>
      <w:r w:rsidR="00FF21A5" w:rsidRPr="00D46FB5">
        <w:rPr>
          <w:rFonts w:ascii="Times New Roman" w:eastAsia="Calibri" w:hAnsi="Times New Roman" w:cs="Times New Roman"/>
          <w:sz w:val="24"/>
          <w:szCs w:val="24"/>
        </w:rPr>
        <w:t>zakona o gradnji</w:t>
      </w:r>
    </w:p>
    <w:p w14:paraId="3E650975" w14:textId="3008CDF2" w:rsidR="002F6EF5" w:rsidRDefault="002F6EF5" w:rsidP="002F6EF5">
      <w:pPr>
        <w:spacing w:after="0"/>
        <w:ind w:firstLine="360"/>
        <w:jc w:val="both"/>
        <w:rPr>
          <w:rFonts w:ascii="Times New Roman" w:eastAsia="Calibri" w:hAnsi="Times New Roman" w:cs="Times New Roman"/>
        </w:rPr>
      </w:pPr>
      <w:r>
        <w:rPr>
          <w:rFonts w:ascii="Times New Roman" w:eastAsia="Calibri" w:hAnsi="Times New Roman" w:cs="Times New Roman"/>
        </w:rPr>
        <w:t xml:space="preserve">- u </w:t>
      </w:r>
      <w:r w:rsidR="00D61BC8">
        <w:rPr>
          <w:rFonts w:ascii="Times New Roman" w:eastAsia="Calibri" w:hAnsi="Times New Roman" w:cs="Times New Roman"/>
        </w:rPr>
        <w:t xml:space="preserve">članku </w:t>
      </w:r>
      <w:r>
        <w:rPr>
          <w:rFonts w:ascii="Times New Roman" w:eastAsia="Calibri" w:hAnsi="Times New Roman" w:cs="Times New Roman"/>
        </w:rPr>
        <w:t xml:space="preserve">6. </w:t>
      </w:r>
      <w:r w:rsidRPr="001C4019">
        <w:rPr>
          <w:rFonts w:ascii="Times New Roman" w:eastAsia="Calibri" w:hAnsi="Times New Roman" w:cs="Times New Roman"/>
        </w:rPr>
        <w:t xml:space="preserve">Konačnog prijedloga zakona izvršena je izmjena koja se odnosi na </w:t>
      </w:r>
      <w:r>
        <w:rPr>
          <w:rFonts w:ascii="Times New Roman" w:eastAsia="Calibri" w:hAnsi="Times New Roman" w:cs="Times New Roman"/>
        </w:rPr>
        <w:t xml:space="preserve">usklađivanje s odredbama nacrta prijedloga </w:t>
      </w:r>
      <w:r w:rsidRPr="00D46FB5">
        <w:rPr>
          <w:rFonts w:ascii="Times New Roman" w:eastAsia="Calibri" w:hAnsi="Times New Roman" w:cs="Times New Roman"/>
        </w:rPr>
        <w:t xml:space="preserve">zakona o </w:t>
      </w:r>
      <w:r>
        <w:rPr>
          <w:rFonts w:ascii="Times New Roman" w:eastAsia="Calibri" w:hAnsi="Times New Roman" w:cs="Times New Roman"/>
        </w:rPr>
        <w:t>energetskoj učinkovitosti</w:t>
      </w:r>
    </w:p>
    <w:p w14:paraId="582F2DC5" w14:textId="3A1F25F6" w:rsidR="00C94558" w:rsidRPr="00C94558" w:rsidRDefault="00C94558" w:rsidP="00C94558">
      <w:pPr>
        <w:spacing w:after="0"/>
        <w:ind w:firstLine="360"/>
        <w:jc w:val="both"/>
        <w:rPr>
          <w:rFonts w:ascii="Times New Roman" w:eastAsia="Calibri" w:hAnsi="Times New Roman" w:cs="Times New Roman"/>
        </w:rPr>
      </w:pPr>
      <w:r w:rsidRPr="00C94558">
        <w:rPr>
          <w:rFonts w:ascii="Times New Roman" w:eastAsia="Calibri" w:hAnsi="Times New Roman" w:cs="Times New Roman"/>
        </w:rPr>
        <w:t xml:space="preserve">- u članku 7. stavku 3. </w:t>
      </w:r>
      <w:r w:rsidRPr="00C94558">
        <w:rPr>
          <w:rFonts w:ascii="Times New Roman" w:eastAsia="Times New Roman" w:hAnsi="Times New Roman" w:cs="Times New Roman"/>
          <w:kern w:val="0"/>
          <w:sz w:val="24"/>
          <w:szCs w:val="24"/>
          <w:lang w:eastAsia="hr-HR"/>
        </w:rPr>
        <w:t>Konačnog prijedloga zakona izvršene su izmjene koje se odnose na nadležnost Fonda za zaštitu okoliša i energetsku učinkovitost</w:t>
      </w:r>
    </w:p>
    <w:p w14:paraId="7AD1E826" w14:textId="469B0087" w:rsidR="00E47238" w:rsidRPr="00A2283A" w:rsidRDefault="00E47238" w:rsidP="00A2283A">
      <w:pPr>
        <w:spacing w:after="0" w:line="240" w:lineRule="atLeast"/>
        <w:jc w:val="both"/>
        <w:rPr>
          <w:rFonts w:ascii="Times New Roman" w:eastAsia="Times New Roman" w:hAnsi="Times New Roman" w:cs="Times New Roman"/>
          <w:kern w:val="0"/>
          <w:sz w:val="24"/>
          <w:szCs w:val="24"/>
        </w:rPr>
      </w:pPr>
      <w:r>
        <w:rPr>
          <w:rFonts w:ascii="Times New Roman" w:eastAsia="Calibri" w:hAnsi="Times New Roman" w:cs="Times New Roman"/>
          <w:sz w:val="24"/>
          <w:szCs w:val="24"/>
        </w:rPr>
        <w:t xml:space="preserve">       </w:t>
      </w:r>
      <w:r w:rsidRPr="00A2283A">
        <w:rPr>
          <w:rFonts w:ascii="Times New Roman" w:eastAsia="Calibri" w:hAnsi="Times New Roman" w:cs="Times New Roman"/>
          <w:sz w:val="24"/>
          <w:szCs w:val="24"/>
        </w:rPr>
        <w:t xml:space="preserve">- </w:t>
      </w:r>
      <w:r w:rsidRPr="00A2283A">
        <w:rPr>
          <w:rFonts w:ascii="Times New Roman" w:eastAsia="Times New Roman" w:hAnsi="Times New Roman" w:cs="Times New Roman"/>
          <w:kern w:val="0"/>
          <w:sz w:val="24"/>
          <w:szCs w:val="24"/>
        </w:rPr>
        <w:t>u član</w:t>
      </w:r>
      <w:r>
        <w:rPr>
          <w:rFonts w:ascii="Times New Roman" w:eastAsia="Times New Roman" w:hAnsi="Times New Roman" w:cs="Times New Roman"/>
          <w:kern w:val="0"/>
          <w:sz w:val="24"/>
          <w:szCs w:val="24"/>
        </w:rPr>
        <w:t>cima</w:t>
      </w:r>
      <w:r w:rsidRPr="00A2283A">
        <w:rPr>
          <w:rFonts w:ascii="Times New Roman" w:eastAsia="Times New Roman" w:hAnsi="Times New Roman" w:cs="Times New Roman"/>
          <w:kern w:val="0"/>
          <w:sz w:val="24"/>
          <w:szCs w:val="24"/>
        </w:rPr>
        <w:t xml:space="preserve"> 13.</w:t>
      </w:r>
      <w:r>
        <w:rPr>
          <w:rFonts w:ascii="Times New Roman" w:eastAsia="Times New Roman" w:hAnsi="Times New Roman" w:cs="Times New Roman"/>
          <w:kern w:val="0"/>
          <w:sz w:val="24"/>
          <w:szCs w:val="24"/>
        </w:rPr>
        <w:t xml:space="preserve">, </w:t>
      </w:r>
      <w:r w:rsidRPr="00A2283A">
        <w:rPr>
          <w:rFonts w:ascii="Times New Roman" w:eastAsia="Times New Roman" w:hAnsi="Times New Roman" w:cs="Times New Roman"/>
          <w:kern w:val="0"/>
          <w:sz w:val="24"/>
          <w:szCs w:val="24"/>
        </w:rPr>
        <w:t xml:space="preserve">39., 41. </w:t>
      </w:r>
      <w:r>
        <w:rPr>
          <w:rFonts w:ascii="Times New Roman" w:eastAsia="Times New Roman" w:hAnsi="Times New Roman" w:cs="Times New Roman"/>
          <w:kern w:val="0"/>
          <w:sz w:val="24"/>
          <w:szCs w:val="24"/>
        </w:rPr>
        <w:t>i</w:t>
      </w:r>
      <w:r w:rsidRPr="00A2283A">
        <w:rPr>
          <w:rFonts w:ascii="Times New Roman" w:eastAsia="Times New Roman" w:hAnsi="Times New Roman" w:cs="Times New Roman"/>
          <w:kern w:val="0"/>
          <w:sz w:val="24"/>
          <w:szCs w:val="24"/>
        </w:rPr>
        <w:t xml:space="preserve"> 42. </w:t>
      </w:r>
      <w:r w:rsidRPr="00B075CF">
        <w:rPr>
          <w:rFonts w:ascii="Times New Roman" w:eastAsia="Times New Roman" w:hAnsi="Times New Roman" w:cs="Times New Roman"/>
          <w:kern w:val="0"/>
          <w:sz w:val="24"/>
          <w:szCs w:val="24"/>
          <w:lang w:eastAsia="hr-HR"/>
        </w:rPr>
        <w:t xml:space="preserve">Konačnog prijedloga zakona </w:t>
      </w:r>
      <w:r w:rsidR="005E0568">
        <w:rPr>
          <w:rFonts w:ascii="Times New Roman" w:eastAsia="Times New Roman" w:hAnsi="Times New Roman" w:cs="Times New Roman"/>
          <w:kern w:val="0"/>
          <w:sz w:val="24"/>
          <w:szCs w:val="24"/>
          <w:lang w:eastAsia="hr-HR"/>
        </w:rPr>
        <w:t>izvršene su izmjene koje se odnose na</w:t>
      </w:r>
      <w:r w:rsidR="005E0568">
        <w:rPr>
          <w:rFonts w:ascii="Times New Roman" w:eastAsia="Times New Roman" w:hAnsi="Times New Roman" w:cs="Times New Roman"/>
          <w:kern w:val="0"/>
          <w:sz w:val="24"/>
          <w:szCs w:val="24"/>
        </w:rPr>
        <w:t xml:space="preserve"> </w:t>
      </w:r>
      <w:r w:rsidR="00C500AD">
        <w:rPr>
          <w:rFonts w:ascii="Times New Roman" w:eastAsia="Times New Roman" w:hAnsi="Times New Roman" w:cs="Times New Roman"/>
          <w:kern w:val="0"/>
          <w:sz w:val="24"/>
          <w:szCs w:val="24"/>
        </w:rPr>
        <w:t>navođenje punog</w:t>
      </w:r>
      <w:r w:rsidRPr="00A2283A">
        <w:rPr>
          <w:rFonts w:ascii="Times New Roman" w:eastAsia="Times New Roman" w:hAnsi="Times New Roman" w:cs="Times New Roman"/>
          <w:kern w:val="0"/>
          <w:sz w:val="24"/>
          <w:szCs w:val="24"/>
        </w:rPr>
        <w:t xml:space="preserve"> naziv</w:t>
      </w:r>
      <w:r w:rsidR="00C500AD">
        <w:rPr>
          <w:rFonts w:ascii="Times New Roman" w:eastAsia="Times New Roman" w:hAnsi="Times New Roman" w:cs="Times New Roman"/>
          <w:kern w:val="0"/>
          <w:sz w:val="24"/>
          <w:szCs w:val="24"/>
        </w:rPr>
        <w:t>a</w:t>
      </w:r>
      <w:r w:rsidRPr="00A2283A">
        <w:rPr>
          <w:rFonts w:ascii="Times New Roman" w:eastAsia="Times New Roman" w:hAnsi="Times New Roman" w:cs="Times New Roman"/>
          <w:kern w:val="0"/>
          <w:sz w:val="24"/>
          <w:szCs w:val="24"/>
        </w:rPr>
        <w:t xml:space="preserve"> kratice IEC. Zbog boljeg razumijevanja u cijelom tekstu Konačnog prijedloga zakona navode se puni naziv i kratica u zagradi.</w:t>
      </w:r>
    </w:p>
    <w:p w14:paraId="7932CF01" w14:textId="522F73CB" w:rsidR="00E77244" w:rsidRDefault="00CD1814" w:rsidP="00E77244">
      <w:pPr>
        <w:spacing w:after="0"/>
        <w:ind w:firstLine="36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B45CE4">
        <w:rPr>
          <w:rFonts w:ascii="Times New Roman" w:eastAsia="Times New Roman" w:hAnsi="Times New Roman" w:cs="Times New Roman"/>
          <w:kern w:val="0"/>
          <w:sz w:val="24"/>
          <w:szCs w:val="24"/>
        </w:rPr>
        <w:t xml:space="preserve">u člancima </w:t>
      </w:r>
      <w:r w:rsidR="001C60E4">
        <w:rPr>
          <w:rFonts w:ascii="Times New Roman" w:eastAsia="Times New Roman" w:hAnsi="Times New Roman" w:cs="Times New Roman"/>
          <w:kern w:val="0"/>
          <w:sz w:val="24"/>
          <w:szCs w:val="24"/>
        </w:rPr>
        <w:t>31., 34</w:t>
      </w:r>
      <w:r w:rsidR="00F55C06">
        <w:rPr>
          <w:rFonts w:ascii="Times New Roman" w:eastAsia="Times New Roman" w:hAnsi="Times New Roman" w:cs="Times New Roman"/>
          <w:kern w:val="0"/>
          <w:sz w:val="24"/>
          <w:szCs w:val="24"/>
        </w:rPr>
        <w:t>.</w:t>
      </w:r>
      <w:r w:rsidR="001C60E4">
        <w:rPr>
          <w:rFonts w:ascii="Times New Roman" w:eastAsia="Times New Roman" w:hAnsi="Times New Roman" w:cs="Times New Roman"/>
          <w:kern w:val="0"/>
          <w:sz w:val="24"/>
          <w:szCs w:val="24"/>
        </w:rPr>
        <w:t>,</w:t>
      </w:r>
      <w:r w:rsidR="00F55C06">
        <w:rPr>
          <w:rFonts w:ascii="Times New Roman" w:eastAsia="Times New Roman" w:hAnsi="Times New Roman" w:cs="Times New Roman"/>
          <w:kern w:val="0"/>
          <w:sz w:val="24"/>
          <w:szCs w:val="24"/>
        </w:rPr>
        <w:t xml:space="preserve"> 35. i 39. </w:t>
      </w:r>
      <w:r w:rsidR="00F55C06" w:rsidRPr="00B075CF">
        <w:rPr>
          <w:rFonts w:ascii="Times New Roman" w:eastAsia="Times New Roman" w:hAnsi="Times New Roman" w:cs="Times New Roman"/>
          <w:kern w:val="0"/>
          <w:sz w:val="24"/>
          <w:szCs w:val="24"/>
          <w:lang w:eastAsia="hr-HR"/>
        </w:rPr>
        <w:t xml:space="preserve">Konačnog prijedloga zakona </w:t>
      </w:r>
      <w:r w:rsidR="005E0568">
        <w:rPr>
          <w:rFonts w:ascii="Times New Roman" w:eastAsia="Times New Roman" w:hAnsi="Times New Roman" w:cs="Times New Roman"/>
          <w:kern w:val="0"/>
          <w:sz w:val="24"/>
          <w:szCs w:val="24"/>
          <w:lang w:eastAsia="hr-HR"/>
        </w:rPr>
        <w:t>izvršene su izmjene koje se odnose na</w:t>
      </w:r>
      <w:r w:rsidR="00C500AD">
        <w:rPr>
          <w:rFonts w:ascii="Times New Roman" w:eastAsia="Times New Roman" w:hAnsi="Times New Roman" w:cs="Times New Roman"/>
          <w:kern w:val="0"/>
          <w:sz w:val="24"/>
          <w:szCs w:val="24"/>
          <w:lang w:eastAsia="hr-HR"/>
        </w:rPr>
        <w:t xml:space="preserve"> </w:t>
      </w:r>
      <w:r w:rsidR="00C500AD">
        <w:rPr>
          <w:rFonts w:ascii="Times New Roman" w:eastAsia="Times New Roman" w:hAnsi="Times New Roman" w:cs="Times New Roman"/>
          <w:kern w:val="0"/>
          <w:sz w:val="24"/>
          <w:szCs w:val="24"/>
        </w:rPr>
        <w:t xml:space="preserve">brisanje </w:t>
      </w:r>
      <w:r>
        <w:rPr>
          <w:rFonts w:ascii="Times New Roman" w:eastAsia="Times New Roman" w:hAnsi="Times New Roman" w:cs="Times New Roman"/>
          <w:kern w:val="0"/>
          <w:sz w:val="24"/>
          <w:szCs w:val="24"/>
        </w:rPr>
        <w:t xml:space="preserve">da se </w:t>
      </w:r>
      <w:r w:rsidR="00B739B6">
        <w:rPr>
          <w:rFonts w:ascii="Times New Roman" w:eastAsia="Times New Roman" w:hAnsi="Times New Roman" w:cs="Times New Roman"/>
          <w:kern w:val="0"/>
          <w:sz w:val="24"/>
          <w:szCs w:val="24"/>
        </w:rPr>
        <w:t>upravni spor pokreće pred nadležnim upravnim sudom</w:t>
      </w:r>
    </w:p>
    <w:p w14:paraId="6A184AC9" w14:textId="725384F5" w:rsidR="00B739B6" w:rsidRDefault="00B739B6" w:rsidP="00E77244">
      <w:pPr>
        <w:spacing w:after="0"/>
        <w:ind w:firstLine="36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CD4FAC">
        <w:rPr>
          <w:rFonts w:ascii="Times New Roman" w:eastAsia="Times New Roman" w:hAnsi="Times New Roman" w:cs="Times New Roman"/>
          <w:kern w:val="0"/>
          <w:sz w:val="24"/>
          <w:szCs w:val="24"/>
        </w:rPr>
        <w:t xml:space="preserve">u </w:t>
      </w:r>
      <w:r w:rsidR="00D70FAF">
        <w:rPr>
          <w:rFonts w:ascii="Times New Roman" w:eastAsia="Times New Roman" w:hAnsi="Times New Roman" w:cs="Times New Roman"/>
          <w:kern w:val="0"/>
          <w:sz w:val="24"/>
          <w:szCs w:val="24"/>
        </w:rPr>
        <w:t>član</w:t>
      </w:r>
      <w:r w:rsidR="009464BD">
        <w:rPr>
          <w:rFonts w:ascii="Times New Roman" w:eastAsia="Times New Roman" w:hAnsi="Times New Roman" w:cs="Times New Roman"/>
          <w:kern w:val="0"/>
          <w:sz w:val="24"/>
          <w:szCs w:val="24"/>
        </w:rPr>
        <w:t>cima</w:t>
      </w:r>
      <w:r w:rsidR="00D70FAF">
        <w:rPr>
          <w:rFonts w:ascii="Times New Roman" w:eastAsia="Times New Roman" w:hAnsi="Times New Roman" w:cs="Times New Roman"/>
          <w:kern w:val="0"/>
          <w:sz w:val="24"/>
          <w:szCs w:val="24"/>
        </w:rPr>
        <w:t xml:space="preserve"> 29.</w:t>
      </w:r>
      <w:r w:rsidR="009464BD">
        <w:rPr>
          <w:rFonts w:ascii="Times New Roman" w:eastAsia="Times New Roman" w:hAnsi="Times New Roman" w:cs="Times New Roman"/>
          <w:kern w:val="0"/>
          <w:sz w:val="24"/>
          <w:szCs w:val="24"/>
        </w:rPr>
        <w:t xml:space="preserve"> i 35.</w:t>
      </w:r>
      <w:r w:rsidR="00D70FAF">
        <w:rPr>
          <w:rFonts w:ascii="Times New Roman" w:eastAsia="Times New Roman" w:hAnsi="Times New Roman" w:cs="Times New Roman"/>
          <w:kern w:val="0"/>
          <w:sz w:val="24"/>
          <w:szCs w:val="24"/>
        </w:rPr>
        <w:t xml:space="preserve"> Konačnog prijedloga zakona </w:t>
      </w:r>
      <w:r w:rsidR="005E0568">
        <w:rPr>
          <w:rFonts w:ascii="Times New Roman" w:eastAsia="Times New Roman" w:hAnsi="Times New Roman" w:cs="Times New Roman"/>
          <w:kern w:val="0"/>
          <w:sz w:val="24"/>
          <w:szCs w:val="24"/>
          <w:lang w:eastAsia="hr-HR"/>
        </w:rPr>
        <w:t>izvršene su izmjene koje se odnose na</w:t>
      </w:r>
      <w:r w:rsidR="005E0568">
        <w:rPr>
          <w:rFonts w:ascii="Times New Roman" w:eastAsia="Times New Roman" w:hAnsi="Times New Roman" w:cs="Times New Roman"/>
          <w:kern w:val="0"/>
          <w:sz w:val="24"/>
          <w:szCs w:val="24"/>
        </w:rPr>
        <w:t xml:space="preserve"> </w:t>
      </w:r>
      <w:r w:rsidR="004C3354">
        <w:rPr>
          <w:rFonts w:ascii="Times New Roman" w:eastAsia="Times New Roman" w:hAnsi="Times New Roman" w:cs="Times New Roman"/>
          <w:kern w:val="0"/>
          <w:sz w:val="24"/>
          <w:szCs w:val="24"/>
        </w:rPr>
        <w:t>usklađivanje s</w:t>
      </w:r>
      <w:r w:rsidR="00D70FAF" w:rsidRPr="00DE0A46">
        <w:rPr>
          <w:rFonts w:ascii="Times New Roman" w:eastAsia="Times New Roman" w:hAnsi="Times New Roman" w:cs="Times New Roman"/>
          <w:kern w:val="0"/>
          <w:sz w:val="24"/>
          <w:szCs w:val="24"/>
        </w:rPr>
        <w:t xml:space="preserve"> odredbama Zakona o općem upravnom postupku (</w:t>
      </w:r>
      <w:r w:rsidR="00EF735B">
        <w:rPr>
          <w:rFonts w:ascii="Times New Roman" w:eastAsia="Times New Roman" w:hAnsi="Times New Roman" w:cs="Times New Roman"/>
          <w:kern w:val="0"/>
          <w:sz w:val="24"/>
          <w:szCs w:val="24"/>
          <w:lang w:eastAsia="hr-HR"/>
        </w:rPr>
        <w:t xml:space="preserve">„Narodne novine“, broj </w:t>
      </w:r>
      <w:r w:rsidR="00D70FAF" w:rsidRPr="00DE0A46">
        <w:rPr>
          <w:rFonts w:ascii="Times New Roman" w:eastAsia="Times New Roman" w:hAnsi="Times New Roman" w:cs="Times New Roman"/>
          <w:kern w:val="0"/>
          <w:sz w:val="24"/>
          <w:szCs w:val="24"/>
        </w:rPr>
        <w:t>47/19 i 110/21)</w:t>
      </w:r>
    </w:p>
    <w:p w14:paraId="04F04BEC" w14:textId="77777777" w:rsidR="00A462D8" w:rsidRDefault="00A462D8" w:rsidP="00A462D8">
      <w:pPr>
        <w:spacing w:after="0"/>
        <w:ind w:firstLine="360"/>
        <w:jc w:val="both"/>
        <w:rPr>
          <w:rFonts w:ascii="Times New Roman" w:eastAsia="Times New Roman" w:hAnsi="Times New Roman" w:cs="Times New Roman"/>
          <w:kern w:val="0"/>
          <w:sz w:val="24"/>
          <w:szCs w:val="24"/>
          <w:lang w:eastAsia="hr-HR"/>
        </w:rPr>
      </w:pPr>
      <w:r>
        <w:rPr>
          <w:rFonts w:ascii="Times New Roman" w:eastAsia="Times New Roman" w:hAnsi="Times New Roman" w:cs="Times New Roman"/>
          <w:kern w:val="0"/>
          <w:sz w:val="24"/>
          <w:szCs w:val="24"/>
        </w:rPr>
        <w:t xml:space="preserve">- u člancima 44. i 45. Konačnog prijedloga zakona </w:t>
      </w:r>
      <w:r>
        <w:rPr>
          <w:rFonts w:ascii="Times New Roman" w:eastAsia="Times New Roman" w:hAnsi="Times New Roman" w:cs="Times New Roman"/>
          <w:kern w:val="0"/>
          <w:sz w:val="24"/>
          <w:szCs w:val="24"/>
          <w:lang w:eastAsia="hr-HR"/>
        </w:rPr>
        <w:t>izvršene su izmjene koje se odnose na usklađivanje s odredbama posebnog propisa kojim se uređuje zaštita osobnih podataka.</w:t>
      </w:r>
    </w:p>
    <w:p w14:paraId="3B9AE593" w14:textId="77777777" w:rsidR="00AC71E1" w:rsidRDefault="00AC71E1" w:rsidP="00E77244">
      <w:pPr>
        <w:spacing w:after="0"/>
        <w:ind w:firstLine="360"/>
        <w:jc w:val="both"/>
        <w:rPr>
          <w:rFonts w:ascii="Times New Roman" w:eastAsia="Times New Roman" w:hAnsi="Times New Roman" w:cs="Times New Roman"/>
          <w:kern w:val="0"/>
          <w:sz w:val="24"/>
          <w:szCs w:val="24"/>
          <w:lang w:eastAsia="hr-HR"/>
          <w14:ligatures w14:val="none"/>
        </w:rPr>
      </w:pPr>
    </w:p>
    <w:bookmarkEnd w:id="6"/>
    <w:p w14:paraId="075BCEBC" w14:textId="571E3039" w:rsidR="00BF56C0" w:rsidRPr="00DE0A46" w:rsidRDefault="00BF56C0" w:rsidP="00C96973">
      <w:pPr>
        <w:spacing w:after="0" w:line="240" w:lineRule="auto"/>
        <w:ind w:left="705" w:hanging="705"/>
        <w:jc w:val="both"/>
        <w:rPr>
          <w:rFonts w:ascii="Times New Roman" w:eastAsia="Times New Roman" w:hAnsi="Times New Roman" w:cs="Times New Roman"/>
          <w:kern w:val="0"/>
          <w:sz w:val="24"/>
          <w:szCs w:val="24"/>
          <w:lang w:eastAsia="hr-HR"/>
          <w14:ligatures w14:val="none"/>
        </w:rPr>
      </w:pPr>
      <w:r w:rsidRPr="00DE0A46">
        <w:rPr>
          <w:rFonts w:ascii="Times New Roman" w:eastAsia="Times New Roman" w:hAnsi="Times New Roman" w:cs="Times New Roman"/>
          <w:kern w:val="0"/>
          <w:sz w:val="24"/>
          <w:szCs w:val="24"/>
          <w:lang w:eastAsia="hr-HR"/>
          <w14:ligatures w14:val="none"/>
        </w:rPr>
        <w:tab/>
      </w:r>
    </w:p>
    <w:p w14:paraId="6816A643" w14:textId="77777777" w:rsidR="00BF56C0" w:rsidRPr="00DE0A46" w:rsidRDefault="00BF56C0" w:rsidP="00202443">
      <w:pPr>
        <w:numPr>
          <w:ilvl w:val="0"/>
          <w:numId w:val="2"/>
        </w:numPr>
        <w:spacing w:after="0" w:line="240" w:lineRule="auto"/>
        <w:ind w:left="709" w:hanging="709"/>
        <w:contextualSpacing/>
        <w:jc w:val="both"/>
        <w:rPr>
          <w:rFonts w:ascii="Times New Roman" w:eastAsia="Times New Roman" w:hAnsi="Times New Roman" w:cs="Times New Roman"/>
          <w:kern w:val="0"/>
          <w:sz w:val="24"/>
          <w:szCs w:val="24"/>
          <w:lang w:eastAsia="hr-HR"/>
          <w14:ligatures w14:val="none"/>
        </w:rPr>
      </w:pPr>
      <w:r w:rsidRPr="00DE0A46">
        <w:rPr>
          <w:rFonts w:ascii="Times New Roman" w:eastAsia="Times New Roman" w:hAnsi="Times New Roman" w:cs="Times New Roman"/>
          <w:b/>
          <w:bCs/>
          <w:kern w:val="0"/>
          <w:sz w:val="24"/>
          <w:szCs w:val="24"/>
          <w:lang w:eastAsia="hr-HR"/>
          <w14:ligatures w14:val="none"/>
        </w:rPr>
        <w:t xml:space="preserve">PRIJEDLOZI, PRIMJEDBE I MIŠLJENJA </w:t>
      </w:r>
      <w:r w:rsidR="00202443" w:rsidRPr="00DE0A46">
        <w:rPr>
          <w:rFonts w:ascii="Times New Roman" w:eastAsia="Times New Roman" w:hAnsi="Times New Roman" w:cs="Times New Roman"/>
          <w:b/>
          <w:bCs/>
          <w:kern w:val="0"/>
          <w:sz w:val="24"/>
          <w:szCs w:val="24"/>
          <w:lang w:eastAsia="hr-HR"/>
          <w14:ligatures w14:val="none"/>
        </w:rPr>
        <w:t xml:space="preserve">KOJI SU </w:t>
      </w:r>
      <w:r w:rsidRPr="00DE0A46">
        <w:rPr>
          <w:rFonts w:ascii="Times New Roman" w:eastAsia="Times New Roman" w:hAnsi="Times New Roman" w:cs="Times New Roman"/>
          <w:b/>
          <w:bCs/>
          <w:kern w:val="0"/>
          <w:sz w:val="24"/>
          <w:szCs w:val="24"/>
          <w:lang w:eastAsia="hr-HR"/>
          <w14:ligatures w14:val="none"/>
        </w:rPr>
        <w:t>DANI NA PRIJEDLOG ZAKONA</w:t>
      </w:r>
      <w:r w:rsidR="00CF2C82" w:rsidRPr="00DE0A46">
        <w:rPr>
          <w:rFonts w:ascii="Times New Roman" w:eastAsia="Times New Roman" w:hAnsi="Times New Roman" w:cs="Times New Roman"/>
          <w:b/>
          <w:bCs/>
          <w:kern w:val="0"/>
          <w:sz w:val="24"/>
          <w:szCs w:val="24"/>
          <w:lang w:eastAsia="hr-HR"/>
          <w14:ligatures w14:val="none"/>
        </w:rPr>
        <w:t>, A</w:t>
      </w:r>
      <w:r w:rsidRPr="00DE0A46">
        <w:rPr>
          <w:rFonts w:ascii="Times New Roman" w:eastAsia="Times New Roman" w:hAnsi="Times New Roman" w:cs="Times New Roman"/>
          <w:b/>
          <w:bCs/>
          <w:kern w:val="0"/>
          <w:sz w:val="24"/>
          <w:szCs w:val="24"/>
          <w:lang w:eastAsia="hr-HR"/>
          <w14:ligatures w14:val="none"/>
        </w:rPr>
        <w:t xml:space="preserve"> KOJE PREDLAGATELJ NIJE PRIHVATIO</w:t>
      </w:r>
      <w:r w:rsidR="00112A30" w:rsidRPr="00DE0A46">
        <w:rPr>
          <w:rFonts w:ascii="Times New Roman" w:eastAsia="Times New Roman" w:hAnsi="Times New Roman" w:cs="Times New Roman"/>
          <w:b/>
          <w:bCs/>
          <w:kern w:val="0"/>
          <w:sz w:val="24"/>
          <w:szCs w:val="24"/>
          <w:lang w:eastAsia="hr-HR"/>
          <w14:ligatures w14:val="none"/>
        </w:rPr>
        <w:t>,</w:t>
      </w:r>
      <w:r w:rsidRPr="00DE0A46">
        <w:rPr>
          <w:rFonts w:ascii="Times New Roman" w:eastAsia="Times New Roman" w:hAnsi="Times New Roman" w:cs="Times New Roman"/>
          <w:b/>
          <w:bCs/>
          <w:kern w:val="0"/>
          <w:sz w:val="24"/>
          <w:szCs w:val="24"/>
          <w:lang w:eastAsia="hr-HR"/>
          <w14:ligatures w14:val="none"/>
        </w:rPr>
        <w:t xml:space="preserve"> </w:t>
      </w:r>
      <w:r w:rsidR="00112A30" w:rsidRPr="00DE0A46">
        <w:rPr>
          <w:rFonts w:ascii="Times New Roman" w:eastAsia="Times New Roman" w:hAnsi="Times New Roman" w:cs="Times New Roman"/>
          <w:b/>
          <w:bCs/>
          <w:kern w:val="0"/>
          <w:sz w:val="24"/>
          <w:szCs w:val="24"/>
          <w:lang w:eastAsia="hr-HR"/>
          <w14:ligatures w14:val="none"/>
        </w:rPr>
        <w:t xml:space="preserve">TE </w:t>
      </w:r>
      <w:r w:rsidRPr="00DE0A46">
        <w:rPr>
          <w:rFonts w:ascii="Times New Roman" w:eastAsia="Times New Roman" w:hAnsi="Times New Roman" w:cs="Times New Roman"/>
          <w:b/>
          <w:bCs/>
          <w:kern w:val="0"/>
          <w:sz w:val="24"/>
          <w:szCs w:val="24"/>
          <w:lang w:eastAsia="hr-HR"/>
          <w14:ligatures w14:val="none"/>
        </w:rPr>
        <w:t>RAZLOZI NEPRIHVAĆANJA</w:t>
      </w:r>
    </w:p>
    <w:p w14:paraId="47F5505E" w14:textId="77777777" w:rsidR="00BF56C0" w:rsidRPr="00DE0A46" w:rsidRDefault="00BF56C0" w:rsidP="00BF56C0">
      <w:pPr>
        <w:spacing w:after="0" w:line="240" w:lineRule="auto"/>
        <w:ind w:firstLine="360"/>
        <w:jc w:val="both"/>
        <w:rPr>
          <w:rFonts w:ascii="Times New Roman" w:eastAsia="Calibri" w:hAnsi="Times New Roman" w:cs="Times New Roman"/>
          <w:b/>
          <w:bCs/>
          <w:kern w:val="0"/>
          <w:sz w:val="24"/>
          <w:szCs w:val="24"/>
          <w14:ligatures w14:val="none"/>
        </w:rPr>
      </w:pPr>
    </w:p>
    <w:p w14:paraId="3B228F57" w14:textId="1CCABF08" w:rsidR="0038348F" w:rsidRDefault="00C73801" w:rsidP="000B71CC">
      <w:pPr>
        <w:spacing w:after="0" w:line="240" w:lineRule="auto"/>
        <w:ind w:firstLine="708"/>
        <w:jc w:val="both"/>
        <w:rPr>
          <w:rFonts w:ascii="Times New Roman" w:hAnsi="Times New Roman" w:cs="Times New Roman"/>
          <w:sz w:val="24"/>
          <w:szCs w:val="24"/>
        </w:rPr>
      </w:pPr>
      <w:r w:rsidRPr="000B71CC">
        <w:rPr>
          <w:rFonts w:ascii="Times New Roman" w:eastAsia="Calibri" w:hAnsi="Times New Roman" w:cs="Times New Roman"/>
          <w:kern w:val="0"/>
          <w:sz w:val="24"/>
          <w:szCs w:val="24"/>
        </w:rPr>
        <w:t>U odnosu na primjedb</w:t>
      </w:r>
      <w:r w:rsidR="00310CED">
        <w:rPr>
          <w:rFonts w:ascii="Times New Roman" w:eastAsia="Calibri" w:hAnsi="Times New Roman" w:cs="Times New Roman"/>
          <w:kern w:val="0"/>
          <w:sz w:val="24"/>
          <w:szCs w:val="24"/>
        </w:rPr>
        <w:t>u</w:t>
      </w:r>
      <w:r w:rsidRPr="000B71CC">
        <w:rPr>
          <w:rFonts w:ascii="Times New Roman" w:eastAsia="Calibri" w:hAnsi="Times New Roman" w:cs="Times New Roman"/>
          <w:kern w:val="0"/>
          <w:sz w:val="24"/>
          <w:szCs w:val="24"/>
        </w:rPr>
        <w:t xml:space="preserve"> Odbora za zakonodavstvo Hrvatskoga sabora u dijelu</w:t>
      </w:r>
      <w:r>
        <w:rPr>
          <w:rFonts w:ascii="Times New Roman" w:eastAsia="Calibri" w:hAnsi="Times New Roman" w:cs="Times New Roman"/>
          <w:kern w:val="0"/>
          <w:sz w:val="24"/>
          <w:szCs w:val="24"/>
        </w:rPr>
        <w:t xml:space="preserve"> </w:t>
      </w:r>
      <w:r w:rsidR="00025FA8">
        <w:rPr>
          <w:rFonts w:ascii="Times New Roman" w:eastAsia="Calibri" w:hAnsi="Times New Roman" w:cs="Times New Roman"/>
          <w:kern w:val="0"/>
          <w:sz w:val="24"/>
          <w:szCs w:val="24"/>
        </w:rPr>
        <w:t xml:space="preserve">u kojem se navodi da </w:t>
      </w:r>
      <w:r w:rsidR="00B428CE">
        <w:rPr>
          <w:rFonts w:ascii="Times New Roman" w:eastAsia="Calibri" w:hAnsi="Times New Roman" w:cs="Times New Roman"/>
          <w:kern w:val="0"/>
          <w:sz w:val="24"/>
          <w:szCs w:val="24"/>
        </w:rPr>
        <w:t xml:space="preserve">su u </w:t>
      </w:r>
      <w:r w:rsidR="00B428CE" w:rsidRPr="00DE6338">
        <w:rPr>
          <w:rFonts w:ascii="Times New Roman" w:hAnsi="Times New Roman" w:cs="Times New Roman"/>
          <w:sz w:val="24"/>
          <w:szCs w:val="24"/>
        </w:rPr>
        <w:t xml:space="preserve">članku 5. riječi: “na prvom mjestu“ su suvišne i neprimjerene u normativnom dijelu </w:t>
      </w:r>
      <w:r w:rsidR="00B428CE" w:rsidRPr="0038348F">
        <w:rPr>
          <w:rFonts w:ascii="Times New Roman" w:hAnsi="Times New Roman" w:cs="Times New Roman"/>
          <w:sz w:val="24"/>
          <w:szCs w:val="24"/>
        </w:rPr>
        <w:t>propisa</w:t>
      </w:r>
      <w:r w:rsidR="00A866A9" w:rsidRPr="0038348F">
        <w:rPr>
          <w:rFonts w:ascii="Times New Roman" w:hAnsi="Times New Roman" w:cs="Times New Roman"/>
          <w:sz w:val="24"/>
          <w:szCs w:val="24"/>
        </w:rPr>
        <w:t>,</w:t>
      </w:r>
      <w:r w:rsidR="00B50F89" w:rsidRPr="0038348F">
        <w:rPr>
          <w:rFonts w:ascii="Times New Roman" w:hAnsi="Times New Roman" w:cs="Times New Roman"/>
          <w:sz w:val="24"/>
          <w:szCs w:val="24"/>
        </w:rPr>
        <w:t xml:space="preserve"> </w:t>
      </w:r>
      <w:r w:rsidR="00B50F89" w:rsidRPr="000B71CC">
        <w:rPr>
          <w:rFonts w:ascii="Times New Roman" w:hAnsi="Times New Roman" w:cs="Times New Roman"/>
          <w:sz w:val="24"/>
          <w:szCs w:val="24"/>
        </w:rPr>
        <w:t>ističe se da navedeno nije prihvaćeno zbog</w:t>
      </w:r>
      <w:r w:rsidR="002860C4" w:rsidRPr="000B71CC">
        <w:rPr>
          <w:rFonts w:ascii="Times New Roman" w:hAnsi="Times New Roman" w:cs="Times New Roman"/>
          <w:sz w:val="24"/>
          <w:szCs w:val="24"/>
        </w:rPr>
        <w:t xml:space="preserve"> toga što se </w:t>
      </w:r>
      <w:r w:rsidR="0038348F" w:rsidRPr="000B71CC">
        <w:rPr>
          <w:rFonts w:ascii="Times New Roman" w:hAnsi="Times New Roman" w:cs="Times New Roman"/>
          <w:sz w:val="24"/>
          <w:szCs w:val="24"/>
        </w:rPr>
        <w:t>u</w:t>
      </w:r>
      <w:r w:rsidR="0038348F" w:rsidRPr="0038348F">
        <w:rPr>
          <w:rFonts w:ascii="Times New Roman" w:hAnsi="Times New Roman" w:cs="Times New Roman"/>
          <w:sz w:val="24"/>
          <w:szCs w:val="24"/>
        </w:rPr>
        <w:t xml:space="preserve"> </w:t>
      </w:r>
      <w:r w:rsidR="0038348F" w:rsidRPr="00DE6338">
        <w:rPr>
          <w:rFonts w:ascii="Times New Roman" w:hAnsi="Times New Roman" w:cs="Times New Roman"/>
          <w:sz w:val="24"/>
          <w:szCs w:val="24"/>
        </w:rPr>
        <w:t>DIREKTIVI (EU) 2024/1275 EUROPSKOG PARLAMENTA I VIJEĆA od 24. travnja 2024. o energetskim svojstvima zgrada (preinaka) (Tekst značajan za EGP) u preambuli, uvodna izjava 38, navodi opće načelo „energetska učinkovitost na prvom mjestu“</w:t>
      </w:r>
      <w:r w:rsidR="0038348F">
        <w:rPr>
          <w:rFonts w:ascii="Times New Roman" w:hAnsi="Times New Roman" w:cs="Times New Roman"/>
          <w:sz w:val="24"/>
          <w:szCs w:val="24"/>
        </w:rPr>
        <w:t xml:space="preserve"> kako slijedi: </w:t>
      </w:r>
      <w:r w:rsidR="0038348F" w:rsidRPr="00DE6338">
        <w:rPr>
          <w:rFonts w:ascii="Times New Roman" w:hAnsi="Times New Roman" w:cs="Times New Roman"/>
          <w:sz w:val="24"/>
          <w:szCs w:val="24"/>
        </w:rPr>
        <w:t>(38) Načelo „energetska učinkovitost na prvom mjestu”</w:t>
      </w:r>
      <w:r w:rsidR="0038348F">
        <w:rPr>
          <w:rFonts w:ascii="Times New Roman" w:hAnsi="Times New Roman" w:cs="Times New Roman"/>
          <w:sz w:val="24"/>
          <w:szCs w:val="24"/>
        </w:rPr>
        <w:t xml:space="preserve"> („</w:t>
      </w:r>
      <w:proofErr w:type="spellStart"/>
      <w:r w:rsidR="0038348F" w:rsidRPr="008C6445">
        <w:rPr>
          <w:rFonts w:ascii="Times New Roman" w:hAnsi="Times New Roman" w:cs="Times New Roman"/>
          <w:sz w:val="24"/>
          <w:szCs w:val="24"/>
        </w:rPr>
        <w:t>energy</w:t>
      </w:r>
      <w:proofErr w:type="spellEnd"/>
      <w:r w:rsidR="0038348F" w:rsidRPr="008C6445">
        <w:rPr>
          <w:rFonts w:ascii="Times New Roman" w:hAnsi="Times New Roman" w:cs="Times New Roman"/>
          <w:sz w:val="24"/>
          <w:szCs w:val="24"/>
        </w:rPr>
        <w:t xml:space="preserve"> </w:t>
      </w:r>
      <w:proofErr w:type="spellStart"/>
      <w:r w:rsidR="0038348F" w:rsidRPr="008C6445">
        <w:rPr>
          <w:rFonts w:ascii="Times New Roman" w:hAnsi="Times New Roman" w:cs="Times New Roman"/>
          <w:sz w:val="24"/>
          <w:szCs w:val="24"/>
        </w:rPr>
        <w:t>efficiency</w:t>
      </w:r>
      <w:proofErr w:type="spellEnd"/>
      <w:r w:rsidR="0038348F" w:rsidRPr="008C6445">
        <w:rPr>
          <w:rFonts w:ascii="Times New Roman" w:hAnsi="Times New Roman" w:cs="Times New Roman"/>
          <w:sz w:val="24"/>
          <w:szCs w:val="24"/>
        </w:rPr>
        <w:t xml:space="preserve"> </w:t>
      </w:r>
      <w:proofErr w:type="spellStart"/>
      <w:r w:rsidR="0038348F" w:rsidRPr="008C6445">
        <w:rPr>
          <w:rFonts w:ascii="Times New Roman" w:hAnsi="Times New Roman" w:cs="Times New Roman"/>
          <w:sz w:val="24"/>
          <w:szCs w:val="24"/>
        </w:rPr>
        <w:t>first</w:t>
      </w:r>
      <w:proofErr w:type="spellEnd"/>
      <w:r w:rsidR="0038348F" w:rsidRPr="008C6445">
        <w:rPr>
          <w:rFonts w:ascii="Times New Roman" w:hAnsi="Times New Roman" w:cs="Times New Roman"/>
          <w:sz w:val="24"/>
          <w:szCs w:val="24"/>
        </w:rPr>
        <w:t xml:space="preserve">” </w:t>
      </w:r>
      <w:proofErr w:type="spellStart"/>
      <w:r w:rsidR="0038348F" w:rsidRPr="008C6445">
        <w:rPr>
          <w:rFonts w:ascii="Times New Roman" w:hAnsi="Times New Roman" w:cs="Times New Roman"/>
          <w:sz w:val="24"/>
          <w:szCs w:val="24"/>
        </w:rPr>
        <w:t>principle</w:t>
      </w:r>
      <w:proofErr w:type="spellEnd"/>
      <w:r w:rsidR="0038348F" w:rsidRPr="008C6445">
        <w:rPr>
          <w:rFonts w:ascii="Times New Roman" w:hAnsi="Times New Roman" w:cs="Times New Roman"/>
          <w:sz w:val="24"/>
          <w:szCs w:val="24"/>
        </w:rPr>
        <w:t>)</w:t>
      </w:r>
      <w:r w:rsidR="0038348F" w:rsidRPr="00DE6338">
        <w:rPr>
          <w:rFonts w:ascii="Times New Roman" w:hAnsi="Times New Roman" w:cs="Times New Roman"/>
          <w:sz w:val="24"/>
          <w:szCs w:val="24"/>
        </w:rPr>
        <w:t xml:space="preserve"> opće je načelo koje bi trebalo uzimati u obzir u svim sektorima, ne samo u energetskom sustavu, i na svim razinama. U članku 2. točki 18. Uredbe (EU) 2018/1999 definirano je tako da znači da se pri planiranju te pri donošenju politika i odluka o ulaganju u području energije, u najvećoj mogućoj mjeri uzimaju u obzir alternativne troškovno učinkovite mjere energetske učinkovitosti za povećanje učinkovitosti potražnje za energijom i opskrbe energijom, osobito s pomoću troškovno učinkovite uštede energije u krajnjoj potrošnji, inicijativa za upravljanjem potražnjom te učinkovitije pretvorbe, prijenosa i distribucije energije, pri čemu se i dalje ostvaruju ciljevi tih odluka. To je načelo jednako važno za poboljšanje energetskih svojstava zgrada, a u strategiji „Val obnove” istaknuto je kao jedno od ključnih načela za obnovu zgrada do 2030. i 2050. Kako je navedeno u Preporuci Komisije (EU) 2021/1749 (18), bolje zdravlje i dobrobit među najvažnijim su popratnim prednostima primjene načela „energetska učinkovitost na prvom mjestu” kako bi se poboljšala energetska svojstva zgrada.</w:t>
      </w:r>
      <w:r w:rsidR="0038348F">
        <w:rPr>
          <w:rFonts w:ascii="Times New Roman" w:hAnsi="Times New Roman" w:cs="Times New Roman"/>
          <w:sz w:val="24"/>
          <w:szCs w:val="24"/>
        </w:rPr>
        <w:t xml:space="preserve"> </w:t>
      </w:r>
      <w:r w:rsidR="0038348F" w:rsidRPr="009D3B82">
        <w:rPr>
          <w:rFonts w:ascii="Times New Roman" w:eastAsia="Calibri" w:hAnsi="Times New Roman" w:cs="Times New Roman"/>
          <w:kern w:val="0"/>
          <w:sz w:val="24"/>
          <w:szCs w:val="24"/>
        </w:rPr>
        <w:t>Tako</w:t>
      </w:r>
      <w:r w:rsidR="0038348F">
        <w:rPr>
          <w:rFonts w:ascii="Times New Roman" w:eastAsia="Calibri" w:hAnsi="Times New Roman" w:cs="Times New Roman"/>
          <w:kern w:val="0"/>
          <w:sz w:val="24"/>
          <w:szCs w:val="24"/>
        </w:rPr>
        <w:t>đ</w:t>
      </w:r>
      <w:r w:rsidR="0038348F" w:rsidRPr="009D3B82">
        <w:rPr>
          <w:rFonts w:ascii="Times New Roman" w:eastAsia="Calibri" w:hAnsi="Times New Roman" w:cs="Times New Roman"/>
          <w:kern w:val="0"/>
          <w:sz w:val="24"/>
          <w:szCs w:val="24"/>
        </w:rPr>
        <w:t>er</w:t>
      </w:r>
      <w:r w:rsidR="0038348F">
        <w:rPr>
          <w:rFonts w:ascii="Times New Roman" w:eastAsia="Calibri" w:hAnsi="Times New Roman" w:cs="Times New Roman"/>
          <w:kern w:val="0"/>
          <w:sz w:val="24"/>
          <w:szCs w:val="24"/>
        </w:rPr>
        <w:t>,</w:t>
      </w:r>
      <w:r w:rsidR="0038348F" w:rsidRPr="009D3B82">
        <w:rPr>
          <w:rFonts w:ascii="Times New Roman" w:eastAsia="Calibri" w:hAnsi="Times New Roman" w:cs="Times New Roman"/>
          <w:kern w:val="0"/>
          <w:sz w:val="24"/>
          <w:szCs w:val="24"/>
        </w:rPr>
        <w:t xml:space="preserve"> u </w:t>
      </w:r>
      <w:r w:rsidR="0038348F">
        <w:rPr>
          <w:rFonts w:ascii="Times New Roman" w:eastAsia="Calibri" w:hAnsi="Times New Roman" w:cs="Times New Roman"/>
          <w:kern w:val="0"/>
          <w:sz w:val="24"/>
          <w:szCs w:val="24"/>
        </w:rPr>
        <w:t>S</w:t>
      </w:r>
      <w:r w:rsidR="0038348F" w:rsidRPr="009D3B82">
        <w:rPr>
          <w:rFonts w:ascii="Times New Roman" w:eastAsia="Calibri" w:hAnsi="Times New Roman" w:cs="Times New Roman"/>
          <w:kern w:val="0"/>
          <w:sz w:val="24"/>
          <w:szCs w:val="24"/>
        </w:rPr>
        <w:t>trategiji Europske komisije iz 2020. godine čiji je cilj ubrzati obnovu zgrada u EU</w:t>
      </w:r>
      <w:r w:rsidR="0038348F">
        <w:rPr>
          <w:rFonts w:ascii="Times New Roman" w:eastAsia="Calibri" w:hAnsi="Times New Roman" w:cs="Times New Roman"/>
          <w:kern w:val="0"/>
          <w:sz w:val="24"/>
          <w:szCs w:val="24"/>
        </w:rPr>
        <w:t>:</w:t>
      </w:r>
      <w:r w:rsidR="0038348F" w:rsidRPr="009D3B82">
        <w:rPr>
          <w:rFonts w:ascii="Times New Roman" w:eastAsia="Calibri" w:hAnsi="Times New Roman" w:cs="Times New Roman"/>
          <w:kern w:val="0"/>
          <w:sz w:val="24"/>
          <w:szCs w:val="24"/>
        </w:rPr>
        <w:t xml:space="preserve"> “Val obnove za Europu - ozelenjivanje zgrada, otvaranje radnih mjesta, poboljšanje života” jedan od ključnih načela je</w:t>
      </w:r>
      <w:r w:rsidR="0038348F">
        <w:rPr>
          <w:rFonts w:ascii="Times New Roman" w:eastAsia="Calibri" w:hAnsi="Times New Roman" w:cs="Times New Roman"/>
          <w:kern w:val="0"/>
          <w:sz w:val="24"/>
          <w:szCs w:val="24"/>
        </w:rPr>
        <w:t xml:space="preserve"> spomenuto </w:t>
      </w:r>
      <w:r w:rsidR="0038348F">
        <w:rPr>
          <w:rFonts w:ascii="Times New Roman" w:hAnsi="Times New Roman" w:cs="Times New Roman"/>
          <w:sz w:val="24"/>
          <w:szCs w:val="24"/>
        </w:rPr>
        <w:t>n</w:t>
      </w:r>
      <w:r w:rsidR="0038348F" w:rsidRPr="00DE6338">
        <w:rPr>
          <w:rFonts w:ascii="Times New Roman" w:hAnsi="Times New Roman" w:cs="Times New Roman"/>
          <w:sz w:val="24"/>
          <w:szCs w:val="24"/>
        </w:rPr>
        <w:t>ačelo „energetska učinkovitost na prvom mjestu”</w:t>
      </w:r>
      <w:r w:rsidR="0038348F">
        <w:rPr>
          <w:rFonts w:ascii="Times New Roman" w:hAnsi="Times New Roman" w:cs="Times New Roman"/>
          <w:sz w:val="24"/>
          <w:szCs w:val="24"/>
        </w:rPr>
        <w:t>.</w:t>
      </w:r>
    </w:p>
    <w:p w14:paraId="18BC259D" w14:textId="48F7804C" w:rsidR="0074509C" w:rsidRDefault="00310CED" w:rsidP="00C07708">
      <w:pPr>
        <w:spacing w:after="0" w:line="240" w:lineRule="auto"/>
        <w:ind w:firstLine="708"/>
        <w:jc w:val="both"/>
        <w:rPr>
          <w:rFonts w:ascii="Times New Roman" w:hAnsi="Times New Roman" w:cs="Times New Roman"/>
          <w:sz w:val="24"/>
          <w:szCs w:val="24"/>
        </w:rPr>
      </w:pPr>
      <w:r w:rsidRPr="00B075CF">
        <w:rPr>
          <w:rFonts w:ascii="Times New Roman" w:eastAsia="Calibri" w:hAnsi="Times New Roman" w:cs="Times New Roman"/>
          <w:kern w:val="0"/>
          <w:sz w:val="24"/>
          <w:szCs w:val="24"/>
        </w:rPr>
        <w:lastRenderedPageBreak/>
        <w:t>U odnosu na primjedb</w:t>
      </w:r>
      <w:r>
        <w:rPr>
          <w:rFonts w:ascii="Times New Roman" w:eastAsia="Calibri" w:hAnsi="Times New Roman" w:cs="Times New Roman"/>
          <w:kern w:val="0"/>
          <w:sz w:val="24"/>
          <w:szCs w:val="24"/>
        </w:rPr>
        <w:t>u</w:t>
      </w:r>
      <w:r w:rsidRPr="00B075CF">
        <w:rPr>
          <w:rFonts w:ascii="Times New Roman" w:eastAsia="Calibri" w:hAnsi="Times New Roman" w:cs="Times New Roman"/>
          <w:kern w:val="0"/>
          <w:sz w:val="24"/>
          <w:szCs w:val="24"/>
        </w:rPr>
        <w:t xml:space="preserve"> Odbora za zakonodavstvo Hrvatskoga sabora u dijelu</w:t>
      </w:r>
      <w:r>
        <w:rPr>
          <w:rFonts w:ascii="Times New Roman" w:eastAsia="Calibri" w:hAnsi="Times New Roman" w:cs="Times New Roman"/>
          <w:kern w:val="0"/>
          <w:sz w:val="24"/>
          <w:szCs w:val="24"/>
        </w:rPr>
        <w:t xml:space="preserve"> u kojem se navodi da </w:t>
      </w:r>
      <w:r w:rsidR="00B30B68">
        <w:rPr>
          <w:rFonts w:ascii="Times New Roman" w:eastAsia="Calibri" w:hAnsi="Times New Roman" w:cs="Times New Roman"/>
          <w:kern w:val="0"/>
          <w:sz w:val="24"/>
          <w:szCs w:val="24"/>
        </w:rPr>
        <w:t>je</w:t>
      </w:r>
      <w:r w:rsidR="00CE0AA0">
        <w:rPr>
          <w:rFonts w:ascii="Times New Roman" w:eastAsia="Calibri" w:hAnsi="Times New Roman" w:cs="Times New Roman"/>
          <w:kern w:val="0"/>
          <w:sz w:val="24"/>
          <w:szCs w:val="24"/>
        </w:rPr>
        <w:t xml:space="preserve"> </w:t>
      </w:r>
      <w:r w:rsidR="00CE0AA0">
        <w:rPr>
          <w:rFonts w:ascii="Times New Roman" w:hAnsi="Times New Roman" w:cs="Times New Roman"/>
          <w:sz w:val="24"/>
          <w:szCs w:val="24"/>
        </w:rPr>
        <w:t>u</w:t>
      </w:r>
      <w:r w:rsidR="0074509C" w:rsidRPr="00DE0A46">
        <w:rPr>
          <w:rFonts w:ascii="Times New Roman" w:hAnsi="Times New Roman" w:cs="Times New Roman"/>
          <w:sz w:val="24"/>
          <w:szCs w:val="24"/>
        </w:rPr>
        <w:t xml:space="preserve"> </w:t>
      </w:r>
      <w:r w:rsidR="0074509C" w:rsidRPr="00DE6338">
        <w:rPr>
          <w:rFonts w:ascii="Times New Roman" w:hAnsi="Times New Roman" w:cs="Times New Roman"/>
          <w:sz w:val="24"/>
          <w:szCs w:val="24"/>
        </w:rPr>
        <w:t>član</w:t>
      </w:r>
      <w:r w:rsidR="0074509C" w:rsidRPr="00DE0A46">
        <w:rPr>
          <w:rFonts w:ascii="Times New Roman" w:hAnsi="Times New Roman" w:cs="Times New Roman"/>
          <w:sz w:val="24"/>
          <w:szCs w:val="24"/>
        </w:rPr>
        <w:t>ku</w:t>
      </w:r>
      <w:r w:rsidR="0074509C" w:rsidRPr="00DE6338">
        <w:rPr>
          <w:rFonts w:ascii="Times New Roman" w:hAnsi="Times New Roman" w:cs="Times New Roman"/>
          <w:sz w:val="24"/>
          <w:szCs w:val="24"/>
        </w:rPr>
        <w:t xml:space="preserve"> 6. u stavku 1. točkama 7. i 8. potrebno navesti kako se ,,u daljnjem tekstu“ koriste navedene kratice</w:t>
      </w:r>
      <w:r w:rsidR="00CC2ABB">
        <w:rPr>
          <w:rFonts w:ascii="Times New Roman" w:hAnsi="Times New Roman" w:cs="Times New Roman"/>
          <w:sz w:val="24"/>
          <w:szCs w:val="24"/>
        </w:rPr>
        <w:t>,</w:t>
      </w:r>
      <w:r w:rsidR="00AF0846">
        <w:rPr>
          <w:rFonts w:ascii="Times New Roman" w:hAnsi="Times New Roman" w:cs="Times New Roman"/>
          <w:sz w:val="24"/>
          <w:szCs w:val="24"/>
        </w:rPr>
        <w:t xml:space="preserve"> </w:t>
      </w:r>
      <w:r w:rsidR="00AF0846" w:rsidRPr="00B075CF">
        <w:rPr>
          <w:rFonts w:ascii="Times New Roman" w:hAnsi="Times New Roman" w:cs="Times New Roman"/>
          <w:sz w:val="24"/>
          <w:szCs w:val="24"/>
        </w:rPr>
        <w:t>ističe se da navedeno nije prihvaćeno zbog toga</w:t>
      </w:r>
      <w:r w:rsidR="00CC2ABB">
        <w:rPr>
          <w:rFonts w:ascii="Times New Roman" w:hAnsi="Times New Roman" w:cs="Times New Roman"/>
          <w:sz w:val="24"/>
          <w:szCs w:val="24"/>
        </w:rPr>
        <w:t xml:space="preserve"> jer se </w:t>
      </w:r>
      <w:r w:rsidR="00C07708" w:rsidRPr="00DE0A46">
        <w:rPr>
          <w:rFonts w:ascii="Times New Roman" w:hAnsi="Times New Roman" w:cs="Times New Roman"/>
          <w:sz w:val="24"/>
          <w:szCs w:val="24"/>
        </w:rPr>
        <w:t>u cije</w:t>
      </w:r>
      <w:r w:rsidR="00C07708">
        <w:rPr>
          <w:rFonts w:ascii="Times New Roman" w:hAnsi="Times New Roman" w:cs="Times New Roman"/>
          <w:sz w:val="24"/>
          <w:szCs w:val="24"/>
        </w:rPr>
        <w:t>lom tekstu navode puni naziv s kraticom</w:t>
      </w:r>
      <w:r w:rsidR="00C07708" w:rsidRPr="00DE0A46">
        <w:rPr>
          <w:rFonts w:ascii="Times New Roman" w:hAnsi="Times New Roman" w:cs="Times New Roman"/>
          <w:sz w:val="24"/>
          <w:szCs w:val="24"/>
        </w:rPr>
        <w:t xml:space="preserve"> u zagradi</w:t>
      </w:r>
      <w:r w:rsidR="00C07708">
        <w:rPr>
          <w:rFonts w:ascii="Times New Roman" w:hAnsi="Times New Roman" w:cs="Times New Roman"/>
          <w:sz w:val="24"/>
          <w:szCs w:val="24"/>
        </w:rPr>
        <w:t xml:space="preserve"> radi</w:t>
      </w:r>
      <w:r w:rsidR="00CC2ABB">
        <w:rPr>
          <w:rFonts w:ascii="Times New Roman" w:hAnsi="Times New Roman" w:cs="Times New Roman"/>
          <w:sz w:val="24"/>
          <w:szCs w:val="24"/>
        </w:rPr>
        <w:t xml:space="preserve"> </w:t>
      </w:r>
      <w:r w:rsidR="0074509C" w:rsidRPr="00DE0A46">
        <w:rPr>
          <w:rFonts w:ascii="Times New Roman" w:hAnsi="Times New Roman" w:cs="Times New Roman"/>
          <w:sz w:val="24"/>
          <w:szCs w:val="24"/>
        </w:rPr>
        <w:t>boljeg razumijevanja.</w:t>
      </w:r>
    </w:p>
    <w:p w14:paraId="151E53F6" w14:textId="38E45FF1" w:rsidR="0074509C" w:rsidRPr="000B71CC" w:rsidRDefault="00791674" w:rsidP="00791674">
      <w:pPr>
        <w:spacing w:after="0" w:line="240" w:lineRule="auto"/>
        <w:ind w:firstLine="708"/>
        <w:jc w:val="both"/>
        <w:rPr>
          <w:rFonts w:ascii="Times New Roman" w:hAnsi="Times New Roman" w:cs="Times New Roman"/>
          <w:sz w:val="24"/>
          <w:szCs w:val="24"/>
        </w:rPr>
      </w:pPr>
      <w:r w:rsidRPr="000B71CC">
        <w:rPr>
          <w:rFonts w:ascii="Times New Roman" w:eastAsia="Calibri" w:hAnsi="Times New Roman" w:cs="Times New Roman"/>
          <w:kern w:val="0"/>
          <w:sz w:val="24"/>
          <w:szCs w:val="24"/>
        </w:rPr>
        <w:t xml:space="preserve">U odnosu na primjedbu Odbora za zakonodavstvo Hrvatskoga sabora u dijelu u kojem se navodi da se </w:t>
      </w:r>
      <w:r w:rsidRPr="000B71CC">
        <w:rPr>
          <w:rFonts w:ascii="Times New Roman" w:hAnsi="Times New Roman" w:cs="Times New Roman"/>
          <w:sz w:val="24"/>
          <w:szCs w:val="24"/>
        </w:rPr>
        <w:t>je u član</w:t>
      </w:r>
      <w:r w:rsidR="00311C5E" w:rsidRPr="000B71CC">
        <w:rPr>
          <w:rFonts w:ascii="Times New Roman" w:hAnsi="Times New Roman" w:cs="Times New Roman"/>
          <w:sz w:val="24"/>
          <w:szCs w:val="24"/>
        </w:rPr>
        <w:t>ku</w:t>
      </w:r>
      <w:r w:rsidRPr="000B71CC">
        <w:rPr>
          <w:rFonts w:ascii="Times New Roman" w:hAnsi="Times New Roman" w:cs="Times New Roman"/>
          <w:sz w:val="24"/>
          <w:szCs w:val="24"/>
        </w:rPr>
        <w:t xml:space="preserve"> </w:t>
      </w:r>
      <w:r w:rsidR="0074509C" w:rsidRPr="000B71CC">
        <w:rPr>
          <w:rFonts w:ascii="Times New Roman" w:hAnsi="Times New Roman" w:cs="Times New Roman"/>
          <w:sz w:val="24"/>
          <w:szCs w:val="24"/>
        </w:rPr>
        <w:t>68. potrebno sadržajno zamijeniti mjesta stavaka 1. i 2.</w:t>
      </w:r>
      <w:r w:rsidRPr="000B71CC">
        <w:rPr>
          <w:rFonts w:ascii="Times New Roman" w:hAnsi="Times New Roman" w:cs="Times New Roman"/>
          <w:sz w:val="24"/>
          <w:szCs w:val="24"/>
        </w:rPr>
        <w:t xml:space="preserve">, ističe se da navedeno nije prihvaćeno zbog toga što se </w:t>
      </w:r>
      <w:r w:rsidR="0074509C" w:rsidRPr="000B71CC">
        <w:rPr>
          <w:rFonts w:ascii="Times New Roman" w:hAnsi="Times New Roman" w:cs="Times New Roman"/>
          <w:sz w:val="24"/>
          <w:szCs w:val="24"/>
        </w:rPr>
        <w:t>kroz cijeli propis navode prvo odredbe za ovlaštene osobe za energetsko certificiranje, a onda za ovlaštene pravne osobe za neovisnu kontrolu. Odredbe su u</w:t>
      </w:r>
      <w:r w:rsidR="0074509C" w:rsidRPr="000B71CC">
        <w:rPr>
          <w:sz w:val="24"/>
          <w:szCs w:val="24"/>
        </w:rPr>
        <w:t xml:space="preserve"> </w:t>
      </w:r>
      <w:r w:rsidR="0074509C" w:rsidRPr="000B71CC">
        <w:rPr>
          <w:rFonts w:ascii="Times New Roman" w:hAnsi="Times New Roman" w:cs="Times New Roman"/>
          <w:sz w:val="24"/>
          <w:szCs w:val="24"/>
        </w:rPr>
        <w:t>logičnom slijedu jer se prvo navodi energetsko certificiranje pa onda kontrola istih.</w:t>
      </w:r>
    </w:p>
    <w:p w14:paraId="4721EF8A" w14:textId="04A438BD" w:rsidR="002A215D" w:rsidRPr="0055705C" w:rsidRDefault="004D4696" w:rsidP="00AC71E1">
      <w:pPr>
        <w:suppressAutoHyphens/>
        <w:spacing w:after="0" w:line="240" w:lineRule="auto"/>
        <w:ind w:firstLine="708"/>
        <w:jc w:val="both"/>
        <w:rPr>
          <w:rFonts w:ascii="Times New Roman" w:eastAsia="Times New Roman" w:hAnsi="Times New Roman" w:cs="Times New Roman"/>
          <w:kern w:val="0"/>
          <w:sz w:val="24"/>
          <w:szCs w:val="24"/>
          <w:lang w:eastAsia="hr-HR"/>
          <w14:ligatures w14:val="none"/>
        </w:rPr>
      </w:pPr>
      <w:r w:rsidRPr="000B71CC">
        <w:rPr>
          <w:rFonts w:ascii="Times New Roman" w:eastAsia="Times New Roman" w:hAnsi="Times New Roman" w:cs="Times New Roman"/>
          <w:kern w:val="0"/>
          <w:sz w:val="24"/>
          <w:szCs w:val="24"/>
          <w:lang w:eastAsia="hr-HR"/>
          <w14:ligatures w14:val="none"/>
        </w:rPr>
        <w:t>U odnosu na primjedbe</w:t>
      </w:r>
      <w:r w:rsidR="009504D8">
        <w:rPr>
          <w:rFonts w:ascii="Times New Roman" w:eastAsia="Times New Roman" w:hAnsi="Times New Roman" w:cs="Times New Roman"/>
          <w:kern w:val="0"/>
          <w:sz w:val="24"/>
          <w:szCs w:val="24"/>
          <w:lang w:eastAsia="hr-HR"/>
          <w14:ligatures w14:val="none"/>
        </w:rPr>
        <w:t xml:space="preserve"> </w:t>
      </w:r>
      <w:r w:rsidR="009504D8" w:rsidRPr="000B71CC">
        <w:rPr>
          <w:rFonts w:ascii="Times New Roman" w:eastAsia="Times New Roman" w:hAnsi="Times New Roman" w:cs="Times New Roman"/>
          <w:kern w:val="0"/>
          <w:sz w:val="24"/>
          <w:szCs w:val="24"/>
          <w:lang w:eastAsia="hr-HR"/>
          <w14:ligatures w14:val="none"/>
        </w:rPr>
        <w:t xml:space="preserve">Jasenke </w:t>
      </w:r>
      <w:proofErr w:type="spellStart"/>
      <w:r w:rsidR="009504D8" w:rsidRPr="000B71CC">
        <w:rPr>
          <w:rFonts w:ascii="Times New Roman" w:eastAsia="Times New Roman" w:hAnsi="Times New Roman" w:cs="Times New Roman"/>
          <w:kern w:val="0"/>
          <w:sz w:val="24"/>
          <w:szCs w:val="24"/>
          <w:lang w:eastAsia="hr-HR"/>
          <w14:ligatures w14:val="none"/>
        </w:rPr>
        <w:t>Auguštan</w:t>
      </w:r>
      <w:proofErr w:type="spellEnd"/>
      <w:r w:rsidR="009504D8" w:rsidRPr="000B71CC">
        <w:rPr>
          <w:rFonts w:ascii="Times New Roman" w:eastAsia="Times New Roman" w:hAnsi="Times New Roman" w:cs="Times New Roman"/>
          <w:kern w:val="0"/>
          <w:sz w:val="24"/>
          <w:szCs w:val="24"/>
          <w:lang w:eastAsia="hr-HR"/>
          <w14:ligatures w14:val="none"/>
        </w:rPr>
        <w:t xml:space="preserve"> </w:t>
      </w:r>
      <w:proofErr w:type="spellStart"/>
      <w:r w:rsidR="009504D8" w:rsidRPr="000B71CC">
        <w:rPr>
          <w:rFonts w:ascii="Times New Roman" w:eastAsia="Times New Roman" w:hAnsi="Times New Roman" w:cs="Times New Roman"/>
          <w:kern w:val="0"/>
          <w:sz w:val="24"/>
          <w:szCs w:val="24"/>
          <w:lang w:eastAsia="hr-HR"/>
          <w14:ligatures w14:val="none"/>
        </w:rPr>
        <w:t>Pentek</w:t>
      </w:r>
      <w:proofErr w:type="spellEnd"/>
      <w:r w:rsidRPr="000B71CC">
        <w:rPr>
          <w:rFonts w:ascii="Times New Roman" w:eastAsia="Times New Roman" w:hAnsi="Times New Roman" w:cs="Times New Roman"/>
          <w:kern w:val="0"/>
          <w:sz w:val="24"/>
          <w:szCs w:val="24"/>
          <w:lang w:eastAsia="hr-HR"/>
          <w14:ligatures w14:val="none"/>
        </w:rPr>
        <w:t xml:space="preserve">, zastupnice u Hrvatskome saboru, koje se odnose na </w:t>
      </w:r>
      <w:r w:rsidR="005C713F">
        <w:rPr>
          <w:rFonts w:ascii="Times New Roman" w:eastAsia="Times New Roman" w:hAnsi="Times New Roman" w:cs="Times New Roman"/>
          <w:kern w:val="0"/>
          <w:sz w:val="24"/>
          <w:szCs w:val="24"/>
          <w:lang w:eastAsia="hr-HR"/>
          <w14:ligatures w14:val="none"/>
        </w:rPr>
        <w:t xml:space="preserve">primjedbu </w:t>
      </w:r>
      <w:r w:rsidR="00511EDD">
        <w:rPr>
          <w:rFonts w:ascii="Times New Roman" w:hAnsi="Times New Roman" w:cs="Times New Roman"/>
          <w:sz w:val="24"/>
          <w:szCs w:val="24"/>
        </w:rPr>
        <w:t>kako</w:t>
      </w:r>
      <w:r w:rsidR="009A096D" w:rsidRPr="0055705C">
        <w:rPr>
          <w:rFonts w:ascii="Times New Roman" w:hAnsi="Times New Roman" w:cs="Times New Roman"/>
          <w:sz w:val="24"/>
          <w:szCs w:val="24"/>
        </w:rPr>
        <w:t xml:space="preserve"> je </w:t>
      </w:r>
      <w:r w:rsidR="002114E6">
        <w:rPr>
          <w:rFonts w:ascii="Times New Roman" w:hAnsi="Times New Roman" w:cs="Times New Roman"/>
          <w:sz w:val="24"/>
          <w:szCs w:val="24"/>
        </w:rPr>
        <w:t>predmetni</w:t>
      </w:r>
      <w:r w:rsidR="00DB4558" w:rsidRPr="0055705C">
        <w:rPr>
          <w:rFonts w:ascii="Times New Roman" w:hAnsi="Times New Roman" w:cs="Times New Roman"/>
          <w:sz w:val="24"/>
          <w:szCs w:val="24"/>
        </w:rPr>
        <w:t xml:space="preserve"> zakon pun rup</w:t>
      </w:r>
      <w:r w:rsidR="009A096D" w:rsidRPr="0055705C">
        <w:rPr>
          <w:rFonts w:ascii="Times New Roman" w:hAnsi="Times New Roman" w:cs="Times New Roman"/>
          <w:sz w:val="24"/>
          <w:szCs w:val="24"/>
        </w:rPr>
        <w:t>a te da je</w:t>
      </w:r>
      <w:r w:rsidR="00DB4558" w:rsidRPr="0055705C">
        <w:rPr>
          <w:rFonts w:ascii="Times New Roman" w:hAnsi="Times New Roman" w:cs="Times New Roman"/>
          <w:sz w:val="24"/>
          <w:szCs w:val="24"/>
        </w:rPr>
        <w:t xml:space="preserve"> </w:t>
      </w:r>
      <w:r w:rsidR="009A096D" w:rsidRPr="0055705C">
        <w:rPr>
          <w:rFonts w:ascii="Times New Roman" w:hAnsi="Times New Roman" w:cs="Times New Roman"/>
          <w:sz w:val="24"/>
          <w:szCs w:val="24"/>
        </w:rPr>
        <w:t>p</w:t>
      </w:r>
      <w:r w:rsidR="00DB4558" w:rsidRPr="0055705C">
        <w:rPr>
          <w:rFonts w:ascii="Times New Roman" w:hAnsi="Times New Roman" w:cs="Times New Roman"/>
          <w:sz w:val="24"/>
          <w:szCs w:val="24"/>
        </w:rPr>
        <w:t>ozitivna bila njegova namjera</w:t>
      </w:r>
      <w:r w:rsidR="00511EDD">
        <w:rPr>
          <w:rFonts w:ascii="Times New Roman" w:hAnsi="Times New Roman" w:cs="Times New Roman"/>
          <w:sz w:val="24"/>
          <w:szCs w:val="24"/>
        </w:rPr>
        <w:t>,</w:t>
      </w:r>
      <w:r w:rsidR="00DB4558" w:rsidRPr="0055705C">
        <w:rPr>
          <w:rFonts w:ascii="Times New Roman" w:hAnsi="Times New Roman" w:cs="Times New Roman"/>
          <w:sz w:val="24"/>
          <w:szCs w:val="24"/>
        </w:rPr>
        <w:t xml:space="preserve"> ali na žalost slaba provedba</w:t>
      </w:r>
      <w:r w:rsidR="00A3156C">
        <w:rPr>
          <w:rFonts w:ascii="Times New Roman" w:hAnsi="Times New Roman" w:cs="Times New Roman"/>
          <w:sz w:val="24"/>
          <w:szCs w:val="24"/>
        </w:rPr>
        <w:t xml:space="preserve"> te </w:t>
      </w:r>
      <w:r w:rsidR="00FC5BFA">
        <w:rPr>
          <w:rFonts w:ascii="Times New Roman" w:hAnsi="Times New Roman" w:cs="Times New Roman"/>
          <w:sz w:val="24"/>
          <w:szCs w:val="24"/>
        </w:rPr>
        <w:t>primjedbe</w:t>
      </w:r>
      <w:r w:rsidR="00FC5BFA" w:rsidRPr="0055705C">
        <w:rPr>
          <w:rFonts w:ascii="Times New Roman" w:hAnsi="Times New Roman" w:cs="Times New Roman"/>
          <w:sz w:val="24"/>
          <w:szCs w:val="24"/>
        </w:rPr>
        <w:t xml:space="preserve"> </w:t>
      </w:r>
      <w:r w:rsidR="009A096D" w:rsidRPr="0055705C">
        <w:rPr>
          <w:rFonts w:ascii="Times New Roman" w:hAnsi="Times New Roman" w:cs="Times New Roman"/>
          <w:sz w:val="24"/>
          <w:szCs w:val="24"/>
        </w:rPr>
        <w:t>da u</w:t>
      </w:r>
      <w:r w:rsidR="00DB4558" w:rsidRPr="0055705C">
        <w:rPr>
          <w:rFonts w:ascii="Times New Roman" w:hAnsi="Times New Roman" w:cs="Times New Roman"/>
          <w:sz w:val="24"/>
          <w:szCs w:val="24"/>
        </w:rPr>
        <w:t xml:space="preserve"> zakonu nedostaje ambicije, poticaja koji su potrebni, jasnije i čvršće kontrole, </w:t>
      </w:r>
      <w:r w:rsidR="00A3156C">
        <w:rPr>
          <w:rFonts w:ascii="Times New Roman" w:hAnsi="Times New Roman" w:cs="Times New Roman"/>
          <w:sz w:val="24"/>
          <w:szCs w:val="24"/>
        </w:rPr>
        <w:t xml:space="preserve">te da </w:t>
      </w:r>
      <w:r w:rsidR="00DB4558" w:rsidRPr="0055705C">
        <w:rPr>
          <w:rFonts w:ascii="Times New Roman" w:hAnsi="Times New Roman" w:cs="Times New Roman"/>
          <w:sz w:val="24"/>
          <w:szCs w:val="24"/>
        </w:rPr>
        <w:t xml:space="preserve">nedostaje odredba za sredstva, jedinstveni jamstveni fond, </w:t>
      </w:r>
      <w:r w:rsidR="00052D53" w:rsidRPr="0055705C">
        <w:rPr>
          <w:rFonts w:ascii="Times New Roman" w:hAnsi="Times New Roman" w:cs="Times New Roman"/>
          <w:sz w:val="24"/>
          <w:szCs w:val="24"/>
        </w:rPr>
        <w:t>zaštit</w:t>
      </w:r>
      <w:r w:rsidR="00052D53">
        <w:rPr>
          <w:rFonts w:ascii="Times New Roman" w:hAnsi="Times New Roman" w:cs="Times New Roman"/>
          <w:sz w:val="24"/>
          <w:szCs w:val="24"/>
        </w:rPr>
        <w:t>a</w:t>
      </w:r>
      <w:r w:rsidR="00052D53" w:rsidRPr="0055705C">
        <w:rPr>
          <w:rFonts w:ascii="Times New Roman" w:hAnsi="Times New Roman" w:cs="Times New Roman"/>
          <w:sz w:val="24"/>
          <w:szCs w:val="24"/>
        </w:rPr>
        <w:t xml:space="preserve"> </w:t>
      </w:r>
      <w:r w:rsidR="00DB4558" w:rsidRPr="0055705C">
        <w:rPr>
          <w:rFonts w:ascii="Times New Roman" w:hAnsi="Times New Roman" w:cs="Times New Roman"/>
          <w:sz w:val="24"/>
          <w:szCs w:val="24"/>
        </w:rPr>
        <w:t>od korupcije</w:t>
      </w:r>
      <w:r w:rsidR="00914107">
        <w:rPr>
          <w:rFonts w:ascii="Times New Roman" w:hAnsi="Times New Roman" w:cs="Times New Roman"/>
          <w:sz w:val="24"/>
          <w:szCs w:val="24"/>
        </w:rPr>
        <w:t xml:space="preserve">, </w:t>
      </w:r>
      <w:r w:rsidR="00DB4558" w:rsidRPr="0055705C">
        <w:rPr>
          <w:rFonts w:ascii="Times New Roman" w:hAnsi="Times New Roman" w:cs="Times New Roman"/>
          <w:sz w:val="24"/>
          <w:szCs w:val="24"/>
        </w:rPr>
        <w:t>jasno definirane obveze</w:t>
      </w:r>
      <w:r w:rsidR="000D18A0">
        <w:rPr>
          <w:rFonts w:ascii="Times New Roman" w:hAnsi="Times New Roman" w:cs="Times New Roman"/>
          <w:sz w:val="24"/>
          <w:szCs w:val="24"/>
        </w:rPr>
        <w:t xml:space="preserve"> te</w:t>
      </w:r>
      <w:r w:rsidR="00DB4558" w:rsidRPr="0055705C">
        <w:rPr>
          <w:rFonts w:ascii="Times New Roman" w:hAnsi="Times New Roman" w:cs="Times New Roman"/>
          <w:sz w:val="24"/>
          <w:szCs w:val="24"/>
        </w:rPr>
        <w:t xml:space="preserve"> </w:t>
      </w:r>
      <w:r w:rsidR="00532EB1" w:rsidRPr="0055705C">
        <w:rPr>
          <w:rFonts w:ascii="Times New Roman" w:hAnsi="Times New Roman" w:cs="Times New Roman"/>
          <w:sz w:val="24"/>
          <w:szCs w:val="24"/>
        </w:rPr>
        <w:t>da o</w:t>
      </w:r>
      <w:r w:rsidR="00DB4558" w:rsidRPr="0055705C">
        <w:rPr>
          <w:rFonts w:ascii="Times New Roman" w:hAnsi="Times New Roman" w:cs="Times New Roman"/>
          <w:sz w:val="24"/>
          <w:szCs w:val="24"/>
        </w:rPr>
        <w:t>vo nikako nije zakon koji će ubrzati energetsku obnovu, više usporiti</w:t>
      </w:r>
      <w:r w:rsidR="005C713F" w:rsidRPr="00724B0C">
        <w:rPr>
          <w:rFonts w:ascii="Times New Roman" w:eastAsia="Times New Roman" w:hAnsi="Times New Roman" w:cs="Times New Roman"/>
          <w:kern w:val="0"/>
          <w:sz w:val="24"/>
          <w:szCs w:val="24"/>
          <w:lang w:eastAsia="hr-HR"/>
          <w14:ligatures w14:val="none"/>
        </w:rPr>
        <w:t>, ističe se</w:t>
      </w:r>
      <w:r w:rsidR="00A66F5B">
        <w:rPr>
          <w:rFonts w:ascii="Times New Roman" w:eastAsia="Times New Roman" w:hAnsi="Times New Roman" w:cs="Times New Roman"/>
          <w:kern w:val="0"/>
          <w:sz w:val="24"/>
          <w:szCs w:val="24"/>
          <w:lang w:eastAsia="hr-HR"/>
          <w14:ligatures w14:val="none"/>
        </w:rPr>
        <w:t xml:space="preserve"> da</w:t>
      </w:r>
      <w:r w:rsidR="008E5941">
        <w:rPr>
          <w:rFonts w:ascii="Times New Roman" w:hAnsi="Times New Roman" w:cs="Times New Roman"/>
          <w:b/>
          <w:bCs/>
          <w:sz w:val="24"/>
          <w:szCs w:val="24"/>
        </w:rPr>
        <w:t xml:space="preserve"> </w:t>
      </w:r>
      <w:r w:rsidR="00F01036">
        <w:rPr>
          <w:rFonts w:ascii="Times New Roman" w:hAnsi="Times New Roman" w:cs="Times New Roman"/>
          <w:sz w:val="24"/>
          <w:szCs w:val="24"/>
        </w:rPr>
        <w:t>z</w:t>
      </w:r>
      <w:r w:rsidR="00F01036" w:rsidRPr="008E5941">
        <w:rPr>
          <w:rFonts w:ascii="Times New Roman" w:hAnsi="Times New Roman" w:cs="Times New Roman"/>
          <w:sz w:val="24"/>
          <w:szCs w:val="24"/>
        </w:rPr>
        <w:t xml:space="preserve">astupnica </w:t>
      </w:r>
      <w:r w:rsidR="008E3251" w:rsidRPr="008E5941">
        <w:rPr>
          <w:rFonts w:ascii="Times New Roman" w:hAnsi="Times New Roman" w:cs="Times New Roman"/>
          <w:sz w:val="24"/>
          <w:szCs w:val="24"/>
        </w:rPr>
        <w:t>u svojem izlaganju ne navodi konkretno</w:t>
      </w:r>
      <w:r w:rsidR="00DE017A" w:rsidRPr="008E5941">
        <w:rPr>
          <w:rFonts w:ascii="Times New Roman" w:hAnsi="Times New Roman" w:cs="Times New Roman"/>
          <w:sz w:val="24"/>
          <w:szCs w:val="24"/>
        </w:rPr>
        <w:t xml:space="preserve"> zašto smatra da je zakon pun rupa,</w:t>
      </w:r>
      <w:r w:rsidR="00D20E7A" w:rsidRPr="008E5941">
        <w:rPr>
          <w:rFonts w:ascii="Times New Roman" w:hAnsi="Times New Roman" w:cs="Times New Roman"/>
          <w:sz w:val="24"/>
          <w:szCs w:val="24"/>
        </w:rPr>
        <w:t xml:space="preserve"> a na navode  </w:t>
      </w:r>
      <w:r w:rsidR="00315B02" w:rsidRPr="008E5941">
        <w:rPr>
          <w:rFonts w:ascii="Times New Roman" w:hAnsi="Times New Roman" w:cs="Times New Roman"/>
          <w:sz w:val="24"/>
          <w:szCs w:val="24"/>
        </w:rPr>
        <w:t xml:space="preserve">da mu </w:t>
      </w:r>
      <w:r w:rsidR="00315B02" w:rsidRPr="0055705C">
        <w:rPr>
          <w:rFonts w:ascii="Times New Roman" w:hAnsi="Times New Roman" w:cs="Times New Roman"/>
          <w:sz w:val="24"/>
          <w:szCs w:val="24"/>
        </w:rPr>
        <w:t>nedostaje  ambicij</w:t>
      </w:r>
      <w:r w:rsidR="00AD3955" w:rsidRPr="0055705C">
        <w:rPr>
          <w:rFonts w:ascii="Times New Roman" w:hAnsi="Times New Roman" w:cs="Times New Roman"/>
          <w:sz w:val="24"/>
          <w:szCs w:val="24"/>
        </w:rPr>
        <w:t>e te da će usporiti energetsku obnovu</w:t>
      </w:r>
      <w:r w:rsidR="00B139DC" w:rsidRPr="0055705C">
        <w:rPr>
          <w:rFonts w:ascii="Times New Roman" w:hAnsi="Times New Roman" w:cs="Times New Roman"/>
          <w:sz w:val="24"/>
          <w:szCs w:val="24"/>
        </w:rPr>
        <w:t xml:space="preserve">, da </w:t>
      </w:r>
      <w:r w:rsidR="00AD3955" w:rsidRPr="0055705C">
        <w:rPr>
          <w:rFonts w:ascii="Times New Roman" w:hAnsi="Times New Roman" w:cs="Times New Roman"/>
          <w:sz w:val="24"/>
          <w:szCs w:val="24"/>
        </w:rPr>
        <w:t>nedostaje odredba za sredstva</w:t>
      </w:r>
      <w:r w:rsidR="00B139DC" w:rsidRPr="0055705C">
        <w:rPr>
          <w:rFonts w:ascii="Times New Roman" w:hAnsi="Times New Roman" w:cs="Times New Roman"/>
          <w:sz w:val="24"/>
          <w:szCs w:val="24"/>
        </w:rPr>
        <w:t>, možda jedinstveni jamstveni fond</w:t>
      </w:r>
      <w:r w:rsidR="00A5224B" w:rsidRPr="0055705C">
        <w:rPr>
          <w:rFonts w:ascii="Times New Roman" w:hAnsi="Times New Roman" w:cs="Times New Roman"/>
          <w:sz w:val="24"/>
          <w:szCs w:val="24"/>
        </w:rPr>
        <w:t xml:space="preserve"> i jasno definirane obaveze skrećemo </w:t>
      </w:r>
      <w:r w:rsidR="00AD3955" w:rsidRPr="0055705C">
        <w:rPr>
          <w:rFonts w:ascii="Times New Roman" w:hAnsi="Times New Roman" w:cs="Times New Roman"/>
          <w:sz w:val="24"/>
          <w:szCs w:val="24"/>
        </w:rPr>
        <w:t xml:space="preserve">pažnju da </w:t>
      </w:r>
      <w:r w:rsidR="0030020D" w:rsidRPr="0055705C">
        <w:rPr>
          <w:rFonts w:ascii="Times New Roman" w:hAnsi="Times New Roman" w:cs="Times New Roman"/>
          <w:sz w:val="24"/>
          <w:szCs w:val="24"/>
        </w:rPr>
        <w:t>je</w:t>
      </w:r>
      <w:r w:rsidR="00AD3955" w:rsidRPr="0055705C">
        <w:rPr>
          <w:rFonts w:ascii="Times New Roman" w:hAnsi="Times New Roman" w:cs="Times New Roman"/>
          <w:sz w:val="24"/>
          <w:szCs w:val="24"/>
        </w:rPr>
        <w:t xml:space="preserve"> člankom </w:t>
      </w:r>
      <w:r w:rsidR="00EB22CC" w:rsidRPr="0055705C">
        <w:rPr>
          <w:rFonts w:ascii="Times New Roman" w:hAnsi="Times New Roman" w:cs="Times New Roman"/>
          <w:sz w:val="24"/>
          <w:szCs w:val="24"/>
        </w:rPr>
        <w:t>52.</w:t>
      </w:r>
      <w:r w:rsidR="00AD3955" w:rsidRPr="0055705C">
        <w:rPr>
          <w:rFonts w:ascii="Times New Roman" w:hAnsi="Times New Roman" w:cs="Times New Roman"/>
          <w:sz w:val="24"/>
          <w:szCs w:val="24"/>
        </w:rPr>
        <w:t xml:space="preserve"> propisana</w:t>
      </w:r>
      <w:r w:rsidR="0030020D" w:rsidRPr="0055705C">
        <w:rPr>
          <w:rFonts w:ascii="Times New Roman" w:hAnsi="Times New Roman" w:cs="Times New Roman"/>
          <w:sz w:val="24"/>
          <w:szCs w:val="24"/>
        </w:rPr>
        <w:t xml:space="preserve"> izrada i donošenje </w:t>
      </w:r>
      <w:r w:rsidR="002B4336" w:rsidRPr="008E5941">
        <w:rPr>
          <w:rFonts w:ascii="Times New Roman" w:hAnsi="Times New Roman" w:cs="Times New Roman"/>
          <w:sz w:val="24"/>
          <w:szCs w:val="24"/>
        </w:rPr>
        <w:t>Nacionalnog</w:t>
      </w:r>
      <w:r w:rsidR="00AD3955" w:rsidRPr="008E5941">
        <w:rPr>
          <w:rFonts w:ascii="Times New Roman" w:hAnsi="Times New Roman" w:cs="Times New Roman"/>
          <w:sz w:val="24"/>
          <w:szCs w:val="24"/>
        </w:rPr>
        <w:t xml:space="preserve"> </w:t>
      </w:r>
      <w:r w:rsidR="0030020D" w:rsidRPr="008E5941">
        <w:rPr>
          <w:rFonts w:ascii="Times New Roman" w:hAnsi="Times New Roman" w:cs="Times New Roman"/>
          <w:sz w:val="24"/>
          <w:szCs w:val="24"/>
        </w:rPr>
        <w:t>plana</w:t>
      </w:r>
      <w:r w:rsidR="00AD3955" w:rsidRPr="008E5941">
        <w:rPr>
          <w:rFonts w:ascii="Times New Roman" w:hAnsi="Times New Roman" w:cs="Times New Roman"/>
          <w:sz w:val="24"/>
          <w:szCs w:val="24"/>
        </w:rPr>
        <w:t xml:space="preserve"> obnove</w:t>
      </w:r>
      <w:r w:rsidR="0030020D" w:rsidRPr="008E5941">
        <w:rPr>
          <w:rFonts w:ascii="Times New Roman" w:hAnsi="Times New Roman" w:cs="Times New Roman"/>
          <w:sz w:val="24"/>
          <w:szCs w:val="24"/>
        </w:rPr>
        <w:t xml:space="preserve"> zgrada</w:t>
      </w:r>
      <w:r w:rsidR="00FA0501" w:rsidRPr="008E5941">
        <w:rPr>
          <w:rFonts w:ascii="Times New Roman" w:hAnsi="Times New Roman" w:cs="Times New Roman"/>
          <w:sz w:val="24"/>
          <w:szCs w:val="24"/>
        </w:rPr>
        <w:t xml:space="preserve"> te obavezan sadržaj </w:t>
      </w:r>
      <w:r w:rsidR="008946DD" w:rsidRPr="008E5941">
        <w:rPr>
          <w:rFonts w:ascii="Times New Roman" w:hAnsi="Times New Roman" w:cs="Times New Roman"/>
          <w:sz w:val="24"/>
          <w:szCs w:val="24"/>
        </w:rPr>
        <w:t xml:space="preserve">Nacionalnog plana obnove </w:t>
      </w:r>
      <w:r w:rsidR="00FA0501" w:rsidRPr="008E5941">
        <w:rPr>
          <w:rFonts w:ascii="Times New Roman" w:hAnsi="Times New Roman" w:cs="Times New Roman"/>
          <w:sz w:val="24"/>
          <w:szCs w:val="24"/>
        </w:rPr>
        <w:t>koji uključuje plan za 2030., 2040. i 2050</w:t>
      </w:r>
      <w:r w:rsidR="001C1B5A" w:rsidRPr="008E5941">
        <w:rPr>
          <w:rFonts w:ascii="Times New Roman" w:hAnsi="Times New Roman" w:cs="Times New Roman"/>
          <w:sz w:val="24"/>
          <w:szCs w:val="24"/>
        </w:rPr>
        <w:t>. (ambicija</w:t>
      </w:r>
      <w:r w:rsidR="000B040B" w:rsidRPr="008E5941">
        <w:rPr>
          <w:rFonts w:ascii="Times New Roman" w:hAnsi="Times New Roman" w:cs="Times New Roman"/>
          <w:sz w:val="24"/>
          <w:szCs w:val="24"/>
        </w:rPr>
        <w:t>, politike i mjere</w:t>
      </w:r>
      <w:r w:rsidR="001C1B5A" w:rsidRPr="008E5941">
        <w:rPr>
          <w:rFonts w:ascii="Times New Roman" w:hAnsi="Times New Roman" w:cs="Times New Roman"/>
          <w:sz w:val="24"/>
          <w:szCs w:val="24"/>
        </w:rPr>
        <w:t>)</w:t>
      </w:r>
      <w:r w:rsidR="00FA0501" w:rsidRPr="008E5941">
        <w:rPr>
          <w:rFonts w:ascii="Times New Roman" w:hAnsi="Times New Roman" w:cs="Times New Roman"/>
          <w:sz w:val="24"/>
          <w:szCs w:val="24"/>
        </w:rPr>
        <w:t xml:space="preserve"> s nacionalnim ciljevima i mjerljivim pokazateljima napretk</w:t>
      </w:r>
      <w:r w:rsidR="001C1B5A" w:rsidRPr="008E5941">
        <w:rPr>
          <w:rFonts w:ascii="Times New Roman" w:hAnsi="Times New Roman" w:cs="Times New Roman"/>
          <w:sz w:val="24"/>
          <w:szCs w:val="24"/>
        </w:rPr>
        <w:t>a (obaveze)</w:t>
      </w:r>
      <w:r w:rsidR="00FA0501" w:rsidRPr="008E5941">
        <w:rPr>
          <w:rFonts w:ascii="Times New Roman" w:hAnsi="Times New Roman" w:cs="Times New Roman"/>
          <w:sz w:val="24"/>
          <w:szCs w:val="24"/>
        </w:rPr>
        <w:t>, nacrt potreba za ulaganjima</w:t>
      </w:r>
      <w:r w:rsidR="001C1B5A" w:rsidRPr="008E5941">
        <w:rPr>
          <w:rFonts w:ascii="Times New Roman" w:hAnsi="Times New Roman" w:cs="Times New Roman"/>
          <w:sz w:val="24"/>
          <w:szCs w:val="24"/>
        </w:rPr>
        <w:t>(sredstva)</w:t>
      </w:r>
      <w:r w:rsidR="00A826BA" w:rsidRPr="008E5941">
        <w:rPr>
          <w:rFonts w:ascii="Times New Roman" w:hAnsi="Times New Roman" w:cs="Times New Roman"/>
          <w:sz w:val="24"/>
          <w:szCs w:val="24"/>
        </w:rPr>
        <w:t>,</w:t>
      </w:r>
      <w:r w:rsidR="008D2A86" w:rsidRPr="008E5941">
        <w:rPr>
          <w:rFonts w:ascii="Times New Roman" w:hAnsi="Times New Roman" w:cs="Times New Roman"/>
          <w:sz w:val="24"/>
          <w:szCs w:val="24"/>
        </w:rPr>
        <w:t xml:space="preserve"> </w:t>
      </w:r>
      <w:r w:rsidR="00A826BA" w:rsidRPr="008E5941">
        <w:rPr>
          <w:rFonts w:ascii="Times New Roman" w:hAnsi="Times New Roman" w:cs="Times New Roman"/>
          <w:sz w:val="24"/>
          <w:szCs w:val="24"/>
        </w:rPr>
        <w:t>minimalne standarde energetskih svojstava za nestambene zgrade</w:t>
      </w:r>
      <w:r w:rsidR="001C1B5A" w:rsidRPr="0055705C">
        <w:rPr>
          <w:rFonts w:ascii="Times New Roman" w:eastAsia="Calibri" w:hAnsi="Times New Roman" w:cs="Times New Roman"/>
          <w:kern w:val="0"/>
          <w:sz w:val="24"/>
          <w:szCs w:val="24"/>
          <w14:ligatures w14:val="none"/>
        </w:rPr>
        <w:t xml:space="preserve"> (ambicija i obaveze)</w:t>
      </w:r>
      <w:r w:rsidR="00A826BA" w:rsidRPr="0055705C">
        <w:rPr>
          <w:rFonts w:ascii="Times New Roman" w:eastAsia="Calibri" w:hAnsi="Times New Roman" w:cs="Times New Roman"/>
          <w:kern w:val="0"/>
          <w:sz w:val="24"/>
          <w:szCs w:val="24"/>
          <w14:ligatures w14:val="none"/>
        </w:rPr>
        <w:t>, nacionaln</w:t>
      </w:r>
      <w:r w:rsidR="00831193" w:rsidRPr="0055705C">
        <w:rPr>
          <w:rFonts w:ascii="Times New Roman" w:eastAsia="Calibri" w:hAnsi="Times New Roman" w:cs="Times New Roman"/>
          <w:kern w:val="0"/>
          <w:sz w:val="24"/>
          <w:szCs w:val="24"/>
          <w14:ligatures w14:val="none"/>
        </w:rPr>
        <w:t>u</w:t>
      </w:r>
      <w:r w:rsidR="00A826BA" w:rsidRPr="0055705C">
        <w:rPr>
          <w:rFonts w:ascii="Times New Roman" w:eastAsia="Calibri" w:hAnsi="Times New Roman" w:cs="Times New Roman"/>
          <w:kern w:val="0"/>
          <w:sz w:val="24"/>
          <w:szCs w:val="24"/>
          <w14:ligatures w14:val="none"/>
        </w:rPr>
        <w:t xml:space="preserve"> putanju za obnovu </w:t>
      </w:r>
      <w:r w:rsidR="00A826BA" w:rsidRPr="0055705C">
        <w:rPr>
          <w:rFonts w:ascii="Times New Roman" w:hAnsi="Times New Roman" w:cs="Times New Roman"/>
          <w:sz w:val="24"/>
          <w:szCs w:val="24"/>
        </w:rPr>
        <w:t>stambe</w:t>
      </w:r>
      <w:r w:rsidR="00831193" w:rsidRPr="0055705C">
        <w:rPr>
          <w:rFonts w:ascii="Times New Roman" w:hAnsi="Times New Roman" w:cs="Times New Roman"/>
          <w:sz w:val="24"/>
          <w:szCs w:val="24"/>
        </w:rPr>
        <w:t>nih zgrada</w:t>
      </w:r>
      <w:r w:rsidR="000B040B" w:rsidRPr="0055705C">
        <w:rPr>
          <w:rFonts w:ascii="Times New Roman" w:hAnsi="Times New Roman" w:cs="Times New Roman"/>
          <w:sz w:val="24"/>
          <w:szCs w:val="24"/>
        </w:rPr>
        <w:t xml:space="preserve"> </w:t>
      </w:r>
      <w:r w:rsidR="001C1B5A" w:rsidRPr="0055705C">
        <w:rPr>
          <w:rFonts w:ascii="Times New Roman" w:hAnsi="Times New Roman" w:cs="Times New Roman"/>
          <w:sz w:val="24"/>
          <w:szCs w:val="24"/>
        </w:rPr>
        <w:t>(ambicija i obaveze)</w:t>
      </w:r>
      <w:r w:rsidR="00831193" w:rsidRPr="0055705C">
        <w:rPr>
          <w:rFonts w:ascii="Times New Roman" w:hAnsi="Times New Roman" w:cs="Times New Roman"/>
          <w:sz w:val="24"/>
          <w:szCs w:val="24"/>
        </w:rPr>
        <w:t xml:space="preserve">. </w:t>
      </w:r>
      <w:r w:rsidR="00192F73" w:rsidRPr="0055705C">
        <w:rPr>
          <w:rFonts w:ascii="Times New Roman" w:hAnsi="Times New Roman" w:cs="Times New Roman"/>
          <w:sz w:val="24"/>
          <w:szCs w:val="24"/>
        </w:rPr>
        <w:t>Također u član</w:t>
      </w:r>
      <w:r w:rsidR="00E17922" w:rsidRPr="0055705C">
        <w:rPr>
          <w:rFonts w:ascii="Times New Roman" w:hAnsi="Times New Roman" w:cs="Times New Roman"/>
          <w:sz w:val="24"/>
          <w:szCs w:val="24"/>
        </w:rPr>
        <w:t>ku 53. propisano je da programe energetske obnove zgrada donosi Vlada</w:t>
      </w:r>
      <w:r w:rsidR="00BC4FAF" w:rsidRPr="0055705C">
        <w:rPr>
          <w:rFonts w:ascii="Times New Roman" w:hAnsi="Times New Roman" w:cs="Times New Roman"/>
          <w:sz w:val="24"/>
          <w:szCs w:val="24"/>
        </w:rPr>
        <w:t xml:space="preserve"> te da se u istima razrađuju se financijske mjere za poboljšanje energetske učinkovitosti u obnovi zgrada</w:t>
      </w:r>
      <w:r w:rsidR="000B040B" w:rsidRPr="0055705C">
        <w:rPr>
          <w:rFonts w:ascii="Times New Roman" w:hAnsi="Times New Roman" w:cs="Times New Roman"/>
          <w:sz w:val="24"/>
          <w:szCs w:val="24"/>
        </w:rPr>
        <w:t xml:space="preserve"> (sredstva).</w:t>
      </w:r>
      <w:r w:rsidR="008E5941">
        <w:rPr>
          <w:rFonts w:ascii="Times New Roman" w:hAnsi="Times New Roman" w:cs="Times New Roman"/>
          <w:b/>
          <w:bCs/>
          <w:sz w:val="24"/>
          <w:szCs w:val="24"/>
        </w:rPr>
        <w:t xml:space="preserve"> </w:t>
      </w:r>
      <w:r w:rsidR="00B66D29" w:rsidRPr="0055705C">
        <w:rPr>
          <w:rFonts w:ascii="Times New Roman" w:eastAsia="Calibri" w:hAnsi="Times New Roman" w:cs="Times New Roman"/>
          <w:kern w:val="0"/>
          <w:sz w:val="24"/>
          <w:szCs w:val="24"/>
          <w14:ligatures w14:val="none"/>
        </w:rPr>
        <w:t>Što se tiče jasnijih i čvršćih kontrola</w:t>
      </w:r>
      <w:r w:rsidR="004A33F3" w:rsidRPr="0055705C">
        <w:rPr>
          <w:rFonts w:ascii="Times New Roman" w:eastAsia="Calibri" w:hAnsi="Times New Roman" w:cs="Times New Roman"/>
          <w:kern w:val="0"/>
          <w:sz w:val="24"/>
          <w:szCs w:val="24"/>
          <w14:ligatures w14:val="none"/>
        </w:rPr>
        <w:t xml:space="preserve"> nije jasno na koje se kontrole misli, međutim </w:t>
      </w:r>
      <w:r w:rsidR="00B66D29" w:rsidRPr="0055705C">
        <w:rPr>
          <w:rFonts w:ascii="Times New Roman" w:eastAsia="Calibri" w:hAnsi="Times New Roman" w:cs="Times New Roman"/>
          <w:kern w:val="0"/>
          <w:sz w:val="24"/>
          <w:szCs w:val="24"/>
          <w14:ligatures w14:val="none"/>
        </w:rPr>
        <w:t xml:space="preserve"> ovim zakonom je </w:t>
      </w:r>
      <w:r w:rsidR="00E17835" w:rsidRPr="0055705C">
        <w:rPr>
          <w:rFonts w:ascii="Times New Roman" w:eastAsia="Calibri" w:hAnsi="Times New Roman" w:cs="Times New Roman"/>
          <w:kern w:val="0"/>
          <w:sz w:val="24"/>
          <w:szCs w:val="24"/>
          <w14:ligatures w14:val="none"/>
        </w:rPr>
        <w:t>propisana</w:t>
      </w:r>
      <w:r w:rsidR="00C63477" w:rsidRPr="0055705C">
        <w:rPr>
          <w:rFonts w:ascii="Times New Roman" w:eastAsia="Calibri" w:hAnsi="Times New Roman" w:cs="Times New Roman"/>
          <w:kern w:val="0"/>
          <w:sz w:val="24"/>
          <w:szCs w:val="24"/>
          <w14:ligatures w14:val="none"/>
        </w:rPr>
        <w:t xml:space="preserve"> </w:t>
      </w:r>
      <w:r w:rsidR="00FE6A9D" w:rsidRPr="0055705C">
        <w:rPr>
          <w:rFonts w:ascii="Times New Roman" w:eastAsia="Calibri" w:hAnsi="Times New Roman" w:cs="Times New Roman"/>
          <w:kern w:val="0"/>
          <w:sz w:val="24"/>
          <w:szCs w:val="24"/>
          <w14:ligatures w14:val="none"/>
        </w:rPr>
        <w:t>neovisna kontrola energetskog certifikata i izvješća o redovitom pregledu sustava grijanja i sustava hlađenja ili klimatizacije u zgradi</w:t>
      </w:r>
      <w:r w:rsidR="004A33F3" w:rsidRPr="0055705C">
        <w:rPr>
          <w:rFonts w:ascii="Times New Roman" w:eastAsia="Calibri" w:hAnsi="Times New Roman" w:cs="Times New Roman"/>
          <w:kern w:val="0"/>
          <w:sz w:val="24"/>
          <w:szCs w:val="24"/>
          <w14:ligatures w14:val="none"/>
        </w:rPr>
        <w:t>.</w:t>
      </w:r>
    </w:p>
    <w:p w14:paraId="73C3689A" w14:textId="77777777" w:rsidR="00F05C5F" w:rsidRPr="0055705C" w:rsidRDefault="00F05C5F" w:rsidP="008E5941">
      <w:pPr>
        <w:spacing w:line="240" w:lineRule="auto"/>
        <w:rPr>
          <w:rFonts w:ascii="Times New Roman" w:eastAsia="Calibri" w:hAnsi="Times New Roman" w:cs="Times New Roman"/>
          <w:b/>
          <w:kern w:val="0"/>
          <w:sz w:val="24"/>
          <w:szCs w:val="24"/>
          <w:lang w:eastAsia="hr-HR"/>
          <w14:ligatures w14:val="none"/>
        </w:rPr>
      </w:pPr>
    </w:p>
    <w:sectPr w:rsidR="00F05C5F" w:rsidRPr="0055705C" w:rsidSect="00BF56C0">
      <w:headerReference w:type="default" r:id="rId2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4D4D3" w14:textId="77777777" w:rsidR="00442AFA" w:rsidRDefault="00442AFA">
      <w:pPr>
        <w:spacing w:after="0" w:line="240" w:lineRule="auto"/>
      </w:pPr>
      <w:r>
        <w:separator/>
      </w:r>
    </w:p>
  </w:endnote>
  <w:endnote w:type="continuationSeparator" w:id="0">
    <w:p w14:paraId="7B1123F8" w14:textId="77777777" w:rsidR="00442AFA" w:rsidRDefault="0044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5C4E8" w14:textId="77777777" w:rsidR="00442AFA" w:rsidRDefault="00442AFA">
      <w:pPr>
        <w:spacing w:after="0" w:line="240" w:lineRule="auto"/>
      </w:pPr>
      <w:r>
        <w:separator/>
      </w:r>
    </w:p>
  </w:footnote>
  <w:footnote w:type="continuationSeparator" w:id="0">
    <w:p w14:paraId="1F8E5548" w14:textId="77777777" w:rsidR="00442AFA" w:rsidRDefault="00442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629121171"/>
      <w:docPartObj>
        <w:docPartGallery w:val="Page Numbers (Top of Page)"/>
        <w:docPartUnique/>
      </w:docPartObj>
    </w:sdtPr>
    <w:sdtEndPr/>
    <w:sdtContent>
      <w:p w14:paraId="3E481BF4" w14:textId="77777777" w:rsidR="00BF56C0" w:rsidRPr="00AE11EA" w:rsidRDefault="00BF56C0">
        <w:pPr>
          <w:pStyle w:val="Header"/>
          <w:jc w:val="center"/>
          <w:rPr>
            <w:rFonts w:ascii="Times New Roman" w:hAnsi="Times New Roman"/>
            <w:sz w:val="24"/>
            <w:szCs w:val="24"/>
          </w:rPr>
        </w:pPr>
        <w:r w:rsidRPr="00AE11EA">
          <w:rPr>
            <w:rFonts w:ascii="Times New Roman" w:hAnsi="Times New Roman"/>
            <w:sz w:val="24"/>
            <w:szCs w:val="24"/>
          </w:rPr>
          <w:fldChar w:fldCharType="begin"/>
        </w:r>
        <w:r w:rsidRPr="00AE11EA">
          <w:rPr>
            <w:rFonts w:ascii="Times New Roman" w:hAnsi="Times New Roman"/>
            <w:sz w:val="24"/>
            <w:szCs w:val="24"/>
          </w:rPr>
          <w:instrText>PAGE   \* MERGEFORMAT</w:instrText>
        </w:r>
        <w:r w:rsidRPr="00AE11EA">
          <w:rPr>
            <w:rFonts w:ascii="Times New Roman" w:hAnsi="Times New Roman"/>
            <w:sz w:val="24"/>
            <w:szCs w:val="24"/>
          </w:rPr>
          <w:fldChar w:fldCharType="separate"/>
        </w:r>
        <w:r w:rsidR="006025FA">
          <w:rPr>
            <w:rFonts w:ascii="Times New Roman" w:hAnsi="Times New Roman"/>
            <w:noProof/>
            <w:sz w:val="24"/>
            <w:szCs w:val="24"/>
          </w:rPr>
          <w:t>2</w:t>
        </w:r>
        <w:r w:rsidRPr="00AE11EA">
          <w:rPr>
            <w:rFonts w:ascii="Times New Roman" w:hAnsi="Times New Roman"/>
            <w:sz w:val="24"/>
            <w:szCs w:val="24"/>
          </w:rPr>
          <w:fldChar w:fldCharType="end"/>
        </w:r>
      </w:p>
    </w:sdtContent>
  </w:sdt>
  <w:p w14:paraId="6F65258C" w14:textId="77777777" w:rsidR="00BF56C0" w:rsidRDefault="00BF5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522844922"/>
      <w:docPartObj>
        <w:docPartGallery w:val="Page Numbers (Top of Page)"/>
        <w:docPartUnique/>
      </w:docPartObj>
    </w:sdtPr>
    <w:sdtEndPr/>
    <w:sdtContent>
      <w:p w14:paraId="3C597688" w14:textId="77777777" w:rsidR="00BF56C0" w:rsidRPr="00AE11EA" w:rsidRDefault="00BF56C0">
        <w:pPr>
          <w:pStyle w:val="Header"/>
          <w:jc w:val="center"/>
          <w:rPr>
            <w:rFonts w:ascii="Times New Roman" w:hAnsi="Times New Roman"/>
            <w:sz w:val="24"/>
            <w:szCs w:val="24"/>
          </w:rPr>
        </w:pPr>
        <w:r w:rsidRPr="00AE11EA">
          <w:rPr>
            <w:rFonts w:ascii="Times New Roman" w:hAnsi="Times New Roman"/>
            <w:sz w:val="24"/>
            <w:szCs w:val="24"/>
          </w:rPr>
          <w:fldChar w:fldCharType="begin"/>
        </w:r>
        <w:r w:rsidRPr="00AE11EA">
          <w:rPr>
            <w:rFonts w:ascii="Times New Roman" w:hAnsi="Times New Roman"/>
            <w:sz w:val="24"/>
            <w:szCs w:val="24"/>
          </w:rPr>
          <w:instrText>PAGE   \* MERGEFORMAT</w:instrText>
        </w:r>
        <w:r w:rsidRPr="00AE11EA">
          <w:rPr>
            <w:rFonts w:ascii="Times New Roman" w:hAnsi="Times New Roman"/>
            <w:sz w:val="24"/>
            <w:szCs w:val="24"/>
          </w:rPr>
          <w:fldChar w:fldCharType="separate"/>
        </w:r>
        <w:r w:rsidR="009C3BFA">
          <w:rPr>
            <w:rFonts w:ascii="Times New Roman" w:hAnsi="Times New Roman"/>
            <w:noProof/>
            <w:sz w:val="24"/>
            <w:szCs w:val="24"/>
          </w:rPr>
          <w:t>14</w:t>
        </w:r>
        <w:r w:rsidRPr="00AE11EA">
          <w:rPr>
            <w:rFonts w:ascii="Times New Roman" w:hAnsi="Times New Roman"/>
            <w:sz w:val="24"/>
            <w:szCs w:val="24"/>
          </w:rPr>
          <w:fldChar w:fldCharType="end"/>
        </w:r>
      </w:p>
    </w:sdtContent>
  </w:sdt>
  <w:p w14:paraId="4F251D11" w14:textId="77777777" w:rsidR="00BF56C0" w:rsidRDefault="00BF5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4E37"/>
    <w:multiLevelType w:val="hybridMultilevel"/>
    <w:tmpl w:val="B82E38A2"/>
    <w:lvl w:ilvl="0" w:tplc="FFFFFFFF">
      <w:start w:val="1"/>
      <w:numFmt w:val="decimal"/>
      <w:lvlText w:val="%1."/>
      <w:lvlJc w:val="left"/>
      <w:pPr>
        <w:ind w:left="1128" w:hanging="360"/>
      </w:pPr>
      <w:rPr>
        <w:rFonts w:hint="default"/>
      </w:rPr>
    </w:lvl>
    <w:lvl w:ilvl="1" w:tplc="50B81A30">
      <w:start w:val="1"/>
      <w:numFmt w:val="decimal"/>
      <w:lvlText w:val="%2."/>
      <w:lvlJc w:val="left"/>
      <w:pPr>
        <w:ind w:left="1068" w:hanging="360"/>
      </w:pPr>
      <w:rPr>
        <w:rFonts w:hint="default"/>
      </w:r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1" w15:restartNumberingAfterBreak="0">
    <w:nsid w:val="051D5B9C"/>
    <w:multiLevelType w:val="hybridMultilevel"/>
    <w:tmpl w:val="6974296C"/>
    <w:lvl w:ilvl="0" w:tplc="67721800">
      <w:start w:val="1"/>
      <w:numFmt w:val="decimal"/>
      <w:lvlText w:val="(%1)"/>
      <w:lvlJc w:val="left"/>
      <w:pPr>
        <w:ind w:left="1130" w:hanging="420"/>
      </w:pPr>
      <w:rPr>
        <w:rFonts w:hint="default"/>
        <w:color w:val="FF0000"/>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 w15:restartNumberingAfterBreak="0">
    <w:nsid w:val="058F01E0"/>
    <w:multiLevelType w:val="hybridMultilevel"/>
    <w:tmpl w:val="212CFA4E"/>
    <w:lvl w:ilvl="0" w:tplc="3176DFC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701568F"/>
    <w:multiLevelType w:val="hybridMultilevel"/>
    <w:tmpl w:val="016AB0DE"/>
    <w:lvl w:ilvl="0" w:tplc="291435D6">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480587"/>
    <w:multiLevelType w:val="hybridMultilevel"/>
    <w:tmpl w:val="91CCE1C6"/>
    <w:lvl w:ilvl="0" w:tplc="EE70C83E">
      <w:start w:val="1"/>
      <w:numFmt w:val="decimal"/>
      <w:lvlText w:val="(%1)"/>
      <w:lvlJc w:val="left"/>
      <w:pPr>
        <w:ind w:left="1068" w:hanging="360"/>
      </w:pPr>
      <w:rPr>
        <w:rFonts w:hint="default"/>
        <w:sz w:val="22"/>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78B0D11"/>
    <w:multiLevelType w:val="hybridMultilevel"/>
    <w:tmpl w:val="F9605C60"/>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0AB1625D"/>
    <w:multiLevelType w:val="hybridMultilevel"/>
    <w:tmpl w:val="D960B934"/>
    <w:lvl w:ilvl="0" w:tplc="E99ED30E">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7" w15:restartNumberingAfterBreak="0">
    <w:nsid w:val="0BF27D74"/>
    <w:multiLevelType w:val="hybridMultilevel"/>
    <w:tmpl w:val="F89E509C"/>
    <w:lvl w:ilvl="0" w:tplc="E99ED30E">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8" w15:restartNumberingAfterBreak="0">
    <w:nsid w:val="12A86510"/>
    <w:multiLevelType w:val="hybridMultilevel"/>
    <w:tmpl w:val="A7C4AD26"/>
    <w:lvl w:ilvl="0" w:tplc="7BD2A5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886AA3"/>
    <w:multiLevelType w:val="hybridMultilevel"/>
    <w:tmpl w:val="5DB09074"/>
    <w:lvl w:ilvl="0" w:tplc="EFB461F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172E7FD3"/>
    <w:multiLevelType w:val="hybridMultilevel"/>
    <w:tmpl w:val="2B22FEDC"/>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17530FD2"/>
    <w:multiLevelType w:val="hybridMultilevel"/>
    <w:tmpl w:val="9036FBBC"/>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18B81165"/>
    <w:multiLevelType w:val="hybridMultilevel"/>
    <w:tmpl w:val="7C08CF74"/>
    <w:lvl w:ilvl="0" w:tplc="FFFFFFFF">
      <w:start w:val="1"/>
      <w:numFmt w:val="decimal"/>
      <w:lvlText w:val="%1."/>
      <w:lvlJc w:val="left"/>
      <w:pPr>
        <w:ind w:left="1776" w:hanging="360"/>
      </w:pPr>
      <w:rPr>
        <w:rFonts w:hint="default"/>
      </w:rPr>
    </w:lvl>
    <w:lvl w:ilvl="1" w:tplc="50B81A30">
      <w:start w:val="1"/>
      <w:numFmt w:val="decimal"/>
      <w:lvlText w:val="%2."/>
      <w:lvlJc w:val="left"/>
      <w:pPr>
        <w:ind w:left="1068" w:hanging="360"/>
      </w:pPr>
      <w:rPr>
        <w:rFonts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18E25223"/>
    <w:multiLevelType w:val="hybridMultilevel"/>
    <w:tmpl w:val="951A9920"/>
    <w:lvl w:ilvl="0" w:tplc="0BB0DCE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F65A73"/>
    <w:multiLevelType w:val="hybridMultilevel"/>
    <w:tmpl w:val="7F206CE4"/>
    <w:lvl w:ilvl="0" w:tplc="E99ED30E">
      <w:start w:val="1"/>
      <w:numFmt w:val="decimal"/>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B500245"/>
    <w:multiLevelType w:val="hybridMultilevel"/>
    <w:tmpl w:val="3BBA9C86"/>
    <w:lvl w:ilvl="0" w:tplc="9432E9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E0E3512"/>
    <w:multiLevelType w:val="hybridMultilevel"/>
    <w:tmpl w:val="459E0B2A"/>
    <w:lvl w:ilvl="0" w:tplc="5DD89C9E">
      <w:start w:val="1"/>
      <w:numFmt w:val="decimal"/>
      <w:lvlText w:val="%1."/>
      <w:lvlJc w:val="left"/>
      <w:pPr>
        <w:ind w:left="1065" w:hanging="360"/>
      </w:pPr>
      <w:rPr>
        <w:rFonts w:ascii="Times New Roman" w:eastAsia="Times New Roman" w:hAnsi="Times New Roman" w:cs="Times New Roman" w:hint="default"/>
        <w:color w:val="auto"/>
        <w:sz w:val="22"/>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9C8ABF86">
      <w:start w:val="1"/>
      <w:numFmt w:val="decimal"/>
      <w:lvlText w:val="%4."/>
      <w:lvlJc w:val="left"/>
      <w:pPr>
        <w:ind w:left="3225" w:hanging="360"/>
      </w:pPr>
      <w:rPr>
        <w:strike w:val="0"/>
      </w:rPr>
    </w:lvl>
    <w:lvl w:ilvl="4" w:tplc="041A0019">
      <w:start w:val="1"/>
      <w:numFmt w:val="lowerLetter"/>
      <w:lvlText w:val="%5."/>
      <w:lvlJc w:val="left"/>
      <w:pPr>
        <w:ind w:left="40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1E182DC0"/>
    <w:multiLevelType w:val="hybridMultilevel"/>
    <w:tmpl w:val="AAE47464"/>
    <w:lvl w:ilvl="0" w:tplc="9432E9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F872CDB"/>
    <w:multiLevelType w:val="hybridMultilevel"/>
    <w:tmpl w:val="9AC642A8"/>
    <w:lvl w:ilvl="0" w:tplc="FFFFFFFF">
      <w:start w:val="1"/>
      <w:numFmt w:val="bullet"/>
      <w:lvlText w:val=""/>
      <w:lvlJc w:val="left"/>
      <w:pPr>
        <w:ind w:left="720" w:hanging="360"/>
      </w:pPr>
      <w:rPr>
        <w:rFonts w:ascii="Symbol" w:hAnsi="Symbol" w:hint="default"/>
      </w:rPr>
    </w:lvl>
    <w:lvl w:ilvl="1" w:tplc="AF2C9A74">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F955E45"/>
    <w:multiLevelType w:val="hybridMultilevel"/>
    <w:tmpl w:val="24649796"/>
    <w:lvl w:ilvl="0" w:tplc="25FA69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6A82B66"/>
    <w:multiLevelType w:val="hybridMultilevel"/>
    <w:tmpl w:val="BDDAECB8"/>
    <w:lvl w:ilvl="0" w:tplc="04EACFD4">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9126202"/>
    <w:multiLevelType w:val="hybridMultilevel"/>
    <w:tmpl w:val="82B4916A"/>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DEEC4B5"/>
    <w:multiLevelType w:val="hybridMultilevel"/>
    <w:tmpl w:val="C164D1CE"/>
    <w:lvl w:ilvl="0" w:tplc="4FB8C144">
      <w:start w:val="1"/>
      <w:numFmt w:val="decimal"/>
      <w:lvlText w:val="(3)"/>
      <w:lvlJc w:val="left"/>
      <w:pPr>
        <w:ind w:left="720" w:hanging="360"/>
      </w:pPr>
    </w:lvl>
    <w:lvl w:ilvl="1" w:tplc="72220036">
      <w:start w:val="1"/>
      <w:numFmt w:val="decimal"/>
      <w:lvlText w:val="%2."/>
      <w:lvlJc w:val="left"/>
      <w:pPr>
        <w:ind w:left="1068" w:hanging="360"/>
      </w:pPr>
      <w:rPr>
        <w:rFonts w:hint="default"/>
      </w:rPr>
    </w:lvl>
    <w:lvl w:ilvl="2" w:tplc="9790E620">
      <w:start w:val="1"/>
      <w:numFmt w:val="lowerRoman"/>
      <w:lvlText w:val="%3."/>
      <w:lvlJc w:val="right"/>
      <w:pPr>
        <w:ind w:left="2160" w:hanging="180"/>
      </w:pPr>
    </w:lvl>
    <w:lvl w:ilvl="3" w:tplc="FECA1D2C">
      <w:start w:val="1"/>
      <w:numFmt w:val="decimal"/>
      <w:lvlText w:val="%4."/>
      <w:lvlJc w:val="left"/>
      <w:pPr>
        <w:ind w:left="2880" w:hanging="360"/>
      </w:pPr>
    </w:lvl>
    <w:lvl w:ilvl="4" w:tplc="9E28D2E2">
      <w:start w:val="1"/>
      <w:numFmt w:val="lowerLetter"/>
      <w:lvlText w:val="%5."/>
      <w:lvlJc w:val="left"/>
      <w:pPr>
        <w:ind w:left="3600" w:hanging="360"/>
      </w:pPr>
    </w:lvl>
    <w:lvl w:ilvl="5" w:tplc="CED2D408">
      <w:start w:val="1"/>
      <w:numFmt w:val="lowerRoman"/>
      <w:lvlText w:val="%6."/>
      <w:lvlJc w:val="right"/>
      <w:pPr>
        <w:ind w:left="4320" w:hanging="180"/>
      </w:pPr>
    </w:lvl>
    <w:lvl w:ilvl="6" w:tplc="AE1E491E">
      <w:start w:val="1"/>
      <w:numFmt w:val="decimal"/>
      <w:lvlText w:val="%7."/>
      <w:lvlJc w:val="left"/>
      <w:pPr>
        <w:ind w:left="5040" w:hanging="360"/>
      </w:pPr>
    </w:lvl>
    <w:lvl w:ilvl="7" w:tplc="8A988798">
      <w:start w:val="1"/>
      <w:numFmt w:val="lowerLetter"/>
      <w:lvlText w:val="%8."/>
      <w:lvlJc w:val="left"/>
      <w:pPr>
        <w:ind w:left="5760" w:hanging="360"/>
      </w:pPr>
    </w:lvl>
    <w:lvl w:ilvl="8" w:tplc="3A24FA78">
      <w:start w:val="1"/>
      <w:numFmt w:val="lowerRoman"/>
      <w:lvlText w:val="%9."/>
      <w:lvlJc w:val="right"/>
      <w:pPr>
        <w:ind w:left="6480" w:hanging="180"/>
      </w:pPr>
    </w:lvl>
  </w:abstractNum>
  <w:abstractNum w:abstractNumId="23" w15:restartNumberingAfterBreak="0">
    <w:nsid w:val="2FF224E5"/>
    <w:multiLevelType w:val="hybridMultilevel"/>
    <w:tmpl w:val="EF7CE8DA"/>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30FA1570"/>
    <w:multiLevelType w:val="hybridMultilevel"/>
    <w:tmpl w:val="A5867364"/>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319D1F22"/>
    <w:multiLevelType w:val="hybridMultilevel"/>
    <w:tmpl w:val="812E4A58"/>
    <w:lvl w:ilvl="0" w:tplc="291435D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32B8698B"/>
    <w:multiLevelType w:val="hybridMultilevel"/>
    <w:tmpl w:val="86ACEAB4"/>
    <w:lvl w:ilvl="0" w:tplc="619AAB4E">
      <w:start w:val="3"/>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7" w15:restartNumberingAfterBreak="0">
    <w:nsid w:val="3D5F3887"/>
    <w:multiLevelType w:val="hybridMultilevel"/>
    <w:tmpl w:val="6DDA9DB8"/>
    <w:lvl w:ilvl="0" w:tplc="0EC021C0">
      <w:start w:val="1"/>
      <w:numFmt w:val="decimal"/>
      <w:lvlText w:val="%1."/>
      <w:lvlJc w:val="left"/>
      <w:pPr>
        <w:ind w:left="720" w:hanging="360"/>
      </w:pPr>
      <w:rPr>
        <w:rFonts w:hint="default"/>
        <w:strike w:val="0"/>
        <w:color w:val="auto"/>
      </w:rPr>
    </w:lvl>
    <w:lvl w:ilvl="1" w:tplc="AF2C9A74">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1B63682"/>
    <w:multiLevelType w:val="hybridMultilevel"/>
    <w:tmpl w:val="7F3C8574"/>
    <w:lvl w:ilvl="0" w:tplc="E99ED30E">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9" w15:restartNumberingAfterBreak="0">
    <w:nsid w:val="41C86393"/>
    <w:multiLevelType w:val="hybridMultilevel"/>
    <w:tmpl w:val="40380E6C"/>
    <w:lvl w:ilvl="0" w:tplc="E07466C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0" w15:restartNumberingAfterBreak="0">
    <w:nsid w:val="42E05499"/>
    <w:multiLevelType w:val="hybridMultilevel"/>
    <w:tmpl w:val="FFFFFFFF"/>
    <w:lvl w:ilvl="0" w:tplc="7006F1E4">
      <w:start w:val="1"/>
      <w:numFmt w:val="upperRoman"/>
      <w:lvlText w:val="%1."/>
      <w:lvlJc w:val="left"/>
      <w:pPr>
        <w:ind w:left="1428" w:hanging="720"/>
      </w:pPr>
      <w:rPr>
        <w:rFonts w:cs="Times New Roman"/>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31" w15:restartNumberingAfterBreak="0">
    <w:nsid w:val="45614E90"/>
    <w:multiLevelType w:val="hybridMultilevel"/>
    <w:tmpl w:val="22406580"/>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473B7345"/>
    <w:multiLevelType w:val="hybridMultilevel"/>
    <w:tmpl w:val="35BA9518"/>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15:restartNumberingAfterBreak="0">
    <w:nsid w:val="48D7156E"/>
    <w:multiLevelType w:val="hybridMultilevel"/>
    <w:tmpl w:val="15D03050"/>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4A277CDD"/>
    <w:multiLevelType w:val="hybridMultilevel"/>
    <w:tmpl w:val="1C96129A"/>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A6E1CF2"/>
    <w:multiLevelType w:val="hybridMultilevel"/>
    <w:tmpl w:val="0F64B5A4"/>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6" w15:restartNumberingAfterBreak="0">
    <w:nsid w:val="4BA1209B"/>
    <w:multiLevelType w:val="hybridMultilevel"/>
    <w:tmpl w:val="1D28FBBA"/>
    <w:lvl w:ilvl="0" w:tplc="E99ED30E">
      <w:start w:val="1"/>
      <w:numFmt w:val="decimal"/>
      <w:lvlText w:val="%1."/>
      <w:lvlJc w:val="left"/>
      <w:pPr>
        <w:ind w:left="768" w:hanging="360"/>
      </w:pPr>
      <w:rPr>
        <w:rFonts w:hint="default"/>
      </w:rPr>
    </w:lvl>
    <w:lvl w:ilvl="1" w:tplc="AAF40394">
      <w:start w:val="9"/>
      <w:numFmt w:val="bullet"/>
      <w:lvlText w:val="–"/>
      <w:lvlJc w:val="left"/>
      <w:pPr>
        <w:ind w:left="1488" w:hanging="360"/>
      </w:pPr>
      <w:rPr>
        <w:rFonts w:ascii="Times New Roman" w:eastAsia="Times New Roman" w:hAnsi="Times New Roman" w:cs="Times New Roman" w:hint="default"/>
      </w:r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7" w15:restartNumberingAfterBreak="0">
    <w:nsid w:val="4C504F36"/>
    <w:multiLevelType w:val="hybridMultilevel"/>
    <w:tmpl w:val="5E0A368E"/>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8" w15:restartNumberingAfterBreak="0">
    <w:nsid w:val="4C772515"/>
    <w:multiLevelType w:val="hybridMultilevel"/>
    <w:tmpl w:val="0068CEC2"/>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9" w15:restartNumberingAfterBreak="0">
    <w:nsid w:val="4EC521E0"/>
    <w:multiLevelType w:val="hybridMultilevel"/>
    <w:tmpl w:val="F9DE635A"/>
    <w:lvl w:ilvl="0" w:tplc="16D42C1A">
      <w:start w:val="1"/>
      <w:numFmt w:val="decimal"/>
      <w:lvlText w:val="(%1)"/>
      <w:lvlJc w:val="left"/>
      <w:pPr>
        <w:ind w:left="1065" w:hanging="360"/>
      </w:pPr>
      <w:rPr>
        <w:rFonts w:ascii="Times New Roman" w:hAnsi="Times New Roman" w:cs="Times New Roman" w:hint="default"/>
        <w:sz w:val="22"/>
      </w:rPr>
    </w:lvl>
    <w:lvl w:ilvl="1" w:tplc="3AC62A32">
      <w:start w:val="1"/>
      <w:numFmt w:val="decimal"/>
      <w:lvlText w:val="%2."/>
      <w:lvlJc w:val="left"/>
      <w:pPr>
        <w:ind w:left="1637" w:hanging="360"/>
      </w:pPr>
      <w:rPr>
        <w:rFonts w:ascii="Times New Roman" w:eastAsia="Times New Roman" w:hAnsi="Times New Roman" w:cs="Times New Roman"/>
      </w:r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0" w15:restartNumberingAfterBreak="0">
    <w:nsid w:val="4F570D6D"/>
    <w:multiLevelType w:val="hybridMultilevel"/>
    <w:tmpl w:val="CBBA5200"/>
    <w:lvl w:ilvl="0" w:tplc="291435D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1" w15:restartNumberingAfterBreak="0">
    <w:nsid w:val="50296E9E"/>
    <w:multiLevelType w:val="hybridMultilevel"/>
    <w:tmpl w:val="B5701132"/>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2" w15:restartNumberingAfterBreak="0">
    <w:nsid w:val="54DC3C74"/>
    <w:multiLevelType w:val="hybridMultilevel"/>
    <w:tmpl w:val="A9DE182E"/>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3" w15:restartNumberingAfterBreak="0">
    <w:nsid w:val="56E89C68"/>
    <w:multiLevelType w:val="hybridMultilevel"/>
    <w:tmpl w:val="9416968E"/>
    <w:lvl w:ilvl="0" w:tplc="3EDE2CEC">
      <w:start w:val="1"/>
      <w:numFmt w:val="decimal"/>
      <w:lvlText w:val="(2)"/>
      <w:lvlJc w:val="left"/>
      <w:pPr>
        <w:ind w:left="720" w:hanging="360"/>
      </w:pPr>
    </w:lvl>
    <w:lvl w:ilvl="1" w:tplc="D5ACD1C0">
      <w:start w:val="1"/>
      <w:numFmt w:val="lowerLetter"/>
      <w:lvlText w:val="%2."/>
      <w:lvlJc w:val="left"/>
      <w:pPr>
        <w:ind w:left="1440" w:hanging="360"/>
      </w:pPr>
    </w:lvl>
    <w:lvl w:ilvl="2" w:tplc="451A6348">
      <w:start w:val="1"/>
      <w:numFmt w:val="lowerRoman"/>
      <w:lvlText w:val="%3."/>
      <w:lvlJc w:val="right"/>
      <w:pPr>
        <w:ind w:left="2160" w:hanging="180"/>
      </w:pPr>
    </w:lvl>
    <w:lvl w:ilvl="3" w:tplc="5D32D34C">
      <w:start w:val="1"/>
      <w:numFmt w:val="decimal"/>
      <w:lvlText w:val="%4."/>
      <w:lvlJc w:val="left"/>
      <w:pPr>
        <w:ind w:left="2880" w:hanging="360"/>
      </w:pPr>
    </w:lvl>
    <w:lvl w:ilvl="4" w:tplc="9836C79E">
      <w:start w:val="1"/>
      <w:numFmt w:val="lowerLetter"/>
      <w:lvlText w:val="%5."/>
      <w:lvlJc w:val="left"/>
      <w:pPr>
        <w:ind w:left="3600" w:hanging="360"/>
      </w:pPr>
    </w:lvl>
    <w:lvl w:ilvl="5" w:tplc="79E6DDD0">
      <w:start w:val="1"/>
      <w:numFmt w:val="lowerRoman"/>
      <w:lvlText w:val="%6."/>
      <w:lvlJc w:val="right"/>
      <w:pPr>
        <w:ind w:left="4320" w:hanging="180"/>
      </w:pPr>
    </w:lvl>
    <w:lvl w:ilvl="6" w:tplc="1A00BB06">
      <w:start w:val="1"/>
      <w:numFmt w:val="decimal"/>
      <w:lvlText w:val="%7."/>
      <w:lvlJc w:val="left"/>
      <w:pPr>
        <w:ind w:left="5040" w:hanging="360"/>
      </w:pPr>
    </w:lvl>
    <w:lvl w:ilvl="7" w:tplc="8084AD3A">
      <w:start w:val="1"/>
      <w:numFmt w:val="lowerLetter"/>
      <w:lvlText w:val="%8."/>
      <w:lvlJc w:val="left"/>
      <w:pPr>
        <w:ind w:left="5760" w:hanging="360"/>
      </w:pPr>
    </w:lvl>
    <w:lvl w:ilvl="8" w:tplc="0486D324">
      <w:start w:val="1"/>
      <w:numFmt w:val="lowerRoman"/>
      <w:lvlText w:val="%9."/>
      <w:lvlJc w:val="right"/>
      <w:pPr>
        <w:ind w:left="6480" w:hanging="180"/>
      </w:pPr>
    </w:lvl>
  </w:abstractNum>
  <w:abstractNum w:abstractNumId="44" w15:restartNumberingAfterBreak="0">
    <w:nsid w:val="57176240"/>
    <w:multiLevelType w:val="hybridMultilevel"/>
    <w:tmpl w:val="55727A74"/>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5" w15:restartNumberingAfterBreak="0">
    <w:nsid w:val="593F0F43"/>
    <w:multiLevelType w:val="hybridMultilevel"/>
    <w:tmpl w:val="411C6390"/>
    <w:lvl w:ilvl="0" w:tplc="E99ED30E">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6" w15:restartNumberingAfterBreak="0">
    <w:nsid w:val="5B83788C"/>
    <w:multiLevelType w:val="hybridMultilevel"/>
    <w:tmpl w:val="C820ED90"/>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24B12C7"/>
    <w:multiLevelType w:val="hybridMultilevel"/>
    <w:tmpl w:val="020A7B5A"/>
    <w:lvl w:ilvl="0" w:tplc="A0043ED0">
      <w:start w:val="1"/>
      <w:numFmt w:val="decimal"/>
      <w:lvlText w:val="%1)"/>
      <w:lvlJc w:val="left"/>
      <w:pPr>
        <w:ind w:left="1020" w:hanging="360"/>
      </w:pPr>
    </w:lvl>
    <w:lvl w:ilvl="1" w:tplc="11B47E9A">
      <w:start w:val="1"/>
      <w:numFmt w:val="decimal"/>
      <w:lvlText w:val="%2)"/>
      <w:lvlJc w:val="left"/>
      <w:pPr>
        <w:ind w:left="1020" w:hanging="360"/>
      </w:pPr>
    </w:lvl>
    <w:lvl w:ilvl="2" w:tplc="544C748C">
      <w:start w:val="1"/>
      <w:numFmt w:val="decimal"/>
      <w:lvlText w:val="%3)"/>
      <w:lvlJc w:val="left"/>
      <w:pPr>
        <w:ind w:left="1020" w:hanging="360"/>
      </w:pPr>
    </w:lvl>
    <w:lvl w:ilvl="3" w:tplc="8DACA0EA">
      <w:start w:val="1"/>
      <w:numFmt w:val="decimal"/>
      <w:lvlText w:val="%4)"/>
      <w:lvlJc w:val="left"/>
      <w:pPr>
        <w:ind w:left="1020" w:hanging="360"/>
      </w:pPr>
    </w:lvl>
    <w:lvl w:ilvl="4" w:tplc="CCA2DA90">
      <w:start w:val="1"/>
      <w:numFmt w:val="decimal"/>
      <w:lvlText w:val="%5)"/>
      <w:lvlJc w:val="left"/>
      <w:pPr>
        <w:ind w:left="1020" w:hanging="360"/>
      </w:pPr>
    </w:lvl>
    <w:lvl w:ilvl="5" w:tplc="7F0A137A">
      <w:start w:val="1"/>
      <w:numFmt w:val="decimal"/>
      <w:lvlText w:val="%6)"/>
      <w:lvlJc w:val="left"/>
      <w:pPr>
        <w:ind w:left="1020" w:hanging="360"/>
      </w:pPr>
    </w:lvl>
    <w:lvl w:ilvl="6" w:tplc="7A8A79AA">
      <w:start w:val="1"/>
      <w:numFmt w:val="decimal"/>
      <w:lvlText w:val="%7)"/>
      <w:lvlJc w:val="left"/>
      <w:pPr>
        <w:ind w:left="1020" w:hanging="360"/>
      </w:pPr>
    </w:lvl>
    <w:lvl w:ilvl="7" w:tplc="E67E0B34">
      <w:start w:val="1"/>
      <w:numFmt w:val="decimal"/>
      <w:lvlText w:val="%8)"/>
      <w:lvlJc w:val="left"/>
      <w:pPr>
        <w:ind w:left="1020" w:hanging="360"/>
      </w:pPr>
    </w:lvl>
    <w:lvl w:ilvl="8" w:tplc="09567108">
      <w:start w:val="1"/>
      <w:numFmt w:val="decimal"/>
      <w:lvlText w:val="%9)"/>
      <w:lvlJc w:val="left"/>
      <w:pPr>
        <w:ind w:left="1020" w:hanging="360"/>
      </w:pPr>
    </w:lvl>
  </w:abstractNum>
  <w:abstractNum w:abstractNumId="48" w15:restartNumberingAfterBreak="0">
    <w:nsid w:val="62E66298"/>
    <w:multiLevelType w:val="hybridMultilevel"/>
    <w:tmpl w:val="BEB49BF4"/>
    <w:lvl w:ilvl="0" w:tplc="066CD186">
      <w:start w:val="1"/>
      <w:numFmt w:val="decimal"/>
      <w:lvlText w:val="(3)"/>
      <w:lvlJc w:val="left"/>
      <w:pPr>
        <w:ind w:left="786" w:hanging="360"/>
      </w:pPr>
    </w:lvl>
    <w:lvl w:ilvl="1" w:tplc="72220036">
      <w:start w:val="1"/>
      <w:numFmt w:val="decimal"/>
      <w:lvlText w:val="%2."/>
      <w:lvlJc w:val="left"/>
      <w:pPr>
        <w:ind w:left="1068" w:hanging="360"/>
      </w:pPr>
      <w:rPr>
        <w:rFonts w:hint="default"/>
      </w:rPr>
    </w:lvl>
    <w:lvl w:ilvl="2" w:tplc="EA507FD0">
      <w:start w:val="1"/>
      <w:numFmt w:val="lowerRoman"/>
      <w:lvlText w:val="%3."/>
      <w:lvlJc w:val="right"/>
      <w:pPr>
        <w:ind w:left="2226" w:hanging="180"/>
      </w:pPr>
    </w:lvl>
    <w:lvl w:ilvl="3" w:tplc="DA4AEC72">
      <w:start w:val="1"/>
      <w:numFmt w:val="decimal"/>
      <w:lvlText w:val="%4."/>
      <w:lvlJc w:val="left"/>
      <w:pPr>
        <w:ind w:left="2946" w:hanging="360"/>
      </w:pPr>
    </w:lvl>
    <w:lvl w:ilvl="4" w:tplc="8D22C5C2">
      <w:start w:val="1"/>
      <w:numFmt w:val="lowerLetter"/>
      <w:lvlText w:val="%5."/>
      <w:lvlJc w:val="left"/>
      <w:pPr>
        <w:ind w:left="3666" w:hanging="360"/>
      </w:pPr>
    </w:lvl>
    <w:lvl w:ilvl="5" w:tplc="4DB2108E">
      <w:start w:val="1"/>
      <w:numFmt w:val="lowerRoman"/>
      <w:lvlText w:val="%6."/>
      <w:lvlJc w:val="right"/>
      <w:pPr>
        <w:ind w:left="4386" w:hanging="180"/>
      </w:pPr>
    </w:lvl>
    <w:lvl w:ilvl="6" w:tplc="53F8E108">
      <w:start w:val="1"/>
      <w:numFmt w:val="decimal"/>
      <w:lvlText w:val="%7."/>
      <w:lvlJc w:val="left"/>
      <w:pPr>
        <w:ind w:left="5106" w:hanging="360"/>
      </w:pPr>
    </w:lvl>
    <w:lvl w:ilvl="7" w:tplc="AD88D79C">
      <w:start w:val="1"/>
      <w:numFmt w:val="lowerLetter"/>
      <w:lvlText w:val="%8."/>
      <w:lvlJc w:val="left"/>
      <w:pPr>
        <w:ind w:left="5826" w:hanging="360"/>
      </w:pPr>
    </w:lvl>
    <w:lvl w:ilvl="8" w:tplc="0480EEF8">
      <w:start w:val="1"/>
      <w:numFmt w:val="lowerRoman"/>
      <w:lvlText w:val="%9."/>
      <w:lvlJc w:val="right"/>
      <w:pPr>
        <w:ind w:left="6546" w:hanging="180"/>
      </w:pPr>
    </w:lvl>
  </w:abstractNum>
  <w:abstractNum w:abstractNumId="49" w15:restartNumberingAfterBreak="0">
    <w:nsid w:val="636D2A41"/>
    <w:multiLevelType w:val="multilevel"/>
    <w:tmpl w:val="34A60F48"/>
    <w:styleLink w:val="Trenutnipopis2"/>
    <w:lvl w:ilvl="0">
      <w:start w:val="1"/>
      <w:numFmt w:val="decimal"/>
      <w:lvlText w:val="%1."/>
      <w:lvlJc w:val="left"/>
      <w:pPr>
        <w:ind w:left="1068" w:hanging="360"/>
      </w:pPr>
      <w:rPr>
        <w:rFonts w:hint="default"/>
        <w:color w:val="00B05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0" w15:restartNumberingAfterBreak="0">
    <w:nsid w:val="63F32243"/>
    <w:multiLevelType w:val="hybridMultilevel"/>
    <w:tmpl w:val="6826F596"/>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1" w15:restartNumberingAfterBreak="0">
    <w:nsid w:val="68106877"/>
    <w:multiLevelType w:val="hybridMultilevel"/>
    <w:tmpl w:val="E01ACB1A"/>
    <w:lvl w:ilvl="0" w:tplc="1D221534">
      <w:start w:val="1"/>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2" w15:restartNumberingAfterBreak="0">
    <w:nsid w:val="6C7339AA"/>
    <w:multiLevelType w:val="hybridMultilevel"/>
    <w:tmpl w:val="BEC048A2"/>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4E258B1"/>
    <w:multiLevelType w:val="hybridMultilevel"/>
    <w:tmpl w:val="A9E6773C"/>
    <w:lvl w:ilvl="0" w:tplc="D5ACA766">
      <w:start w:val="1"/>
      <w:numFmt w:val="decimal"/>
      <w:lvlText w:val="%1)"/>
      <w:lvlJc w:val="left"/>
      <w:pPr>
        <w:ind w:left="1020" w:hanging="360"/>
      </w:pPr>
    </w:lvl>
    <w:lvl w:ilvl="1" w:tplc="6276CD04">
      <w:start w:val="1"/>
      <w:numFmt w:val="decimal"/>
      <w:lvlText w:val="%2)"/>
      <w:lvlJc w:val="left"/>
      <w:pPr>
        <w:ind w:left="1020" w:hanging="360"/>
      </w:pPr>
    </w:lvl>
    <w:lvl w:ilvl="2" w:tplc="C3FABEDA">
      <w:start w:val="1"/>
      <w:numFmt w:val="decimal"/>
      <w:lvlText w:val="%3)"/>
      <w:lvlJc w:val="left"/>
      <w:pPr>
        <w:ind w:left="1020" w:hanging="360"/>
      </w:pPr>
    </w:lvl>
    <w:lvl w:ilvl="3" w:tplc="21D8B702">
      <w:start w:val="1"/>
      <w:numFmt w:val="decimal"/>
      <w:lvlText w:val="%4)"/>
      <w:lvlJc w:val="left"/>
      <w:pPr>
        <w:ind w:left="1020" w:hanging="360"/>
      </w:pPr>
    </w:lvl>
    <w:lvl w:ilvl="4" w:tplc="7D4E9486">
      <w:start w:val="1"/>
      <w:numFmt w:val="decimal"/>
      <w:lvlText w:val="%5)"/>
      <w:lvlJc w:val="left"/>
      <w:pPr>
        <w:ind w:left="1020" w:hanging="360"/>
      </w:pPr>
    </w:lvl>
    <w:lvl w:ilvl="5" w:tplc="6E24F9F8">
      <w:start w:val="1"/>
      <w:numFmt w:val="decimal"/>
      <w:lvlText w:val="%6)"/>
      <w:lvlJc w:val="left"/>
      <w:pPr>
        <w:ind w:left="1020" w:hanging="360"/>
      </w:pPr>
    </w:lvl>
    <w:lvl w:ilvl="6" w:tplc="5BF64388">
      <w:start w:val="1"/>
      <w:numFmt w:val="decimal"/>
      <w:lvlText w:val="%7)"/>
      <w:lvlJc w:val="left"/>
      <w:pPr>
        <w:ind w:left="1020" w:hanging="360"/>
      </w:pPr>
    </w:lvl>
    <w:lvl w:ilvl="7" w:tplc="4A9462FA">
      <w:start w:val="1"/>
      <w:numFmt w:val="decimal"/>
      <w:lvlText w:val="%8)"/>
      <w:lvlJc w:val="left"/>
      <w:pPr>
        <w:ind w:left="1020" w:hanging="360"/>
      </w:pPr>
    </w:lvl>
    <w:lvl w:ilvl="8" w:tplc="91F602EC">
      <w:start w:val="1"/>
      <w:numFmt w:val="decimal"/>
      <w:lvlText w:val="%9)"/>
      <w:lvlJc w:val="left"/>
      <w:pPr>
        <w:ind w:left="1020" w:hanging="360"/>
      </w:pPr>
    </w:lvl>
  </w:abstractNum>
  <w:abstractNum w:abstractNumId="54" w15:restartNumberingAfterBreak="0">
    <w:nsid w:val="75116864"/>
    <w:multiLevelType w:val="hybridMultilevel"/>
    <w:tmpl w:val="46EA0996"/>
    <w:lvl w:ilvl="0" w:tplc="0DD8877C">
      <w:start w:val="1"/>
      <w:numFmt w:val="decimal"/>
      <w:lvlText w:val="%1."/>
      <w:lvlJc w:val="left"/>
      <w:pPr>
        <w:ind w:left="1020" w:hanging="360"/>
      </w:pPr>
    </w:lvl>
    <w:lvl w:ilvl="1" w:tplc="1518BDF4">
      <w:start w:val="1"/>
      <w:numFmt w:val="decimal"/>
      <w:lvlText w:val="%2."/>
      <w:lvlJc w:val="left"/>
      <w:pPr>
        <w:ind w:left="1020" w:hanging="360"/>
      </w:pPr>
    </w:lvl>
    <w:lvl w:ilvl="2" w:tplc="D0781898">
      <w:start w:val="1"/>
      <w:numFmt w:val="decimal"/>
      <w:lvlText w:val="%3."/>
      <w:lvlJc w:val="left"/>
      <w:pPr>
        <w:ind w:left="1020" w:hanging="360"/>
      </w:pPr>
    </w:lvl>
    <w:lvl w:ilvl="3" w:tplc="E41CAAB0">
      <w:start w:val="1"/>
      <w:numFmt w:val="decimal"/>
      <w:lvlText w:val="%4."/>
      <w:lvlJc w:val="left"/>
      <w:pPr>
        <w:ind w:left="1020" w:hanging="360"/>
      </w:pPr>
    </w:lvl>
    <w:lvl w:ilvl="4" w:tplc="C2E6A1CC">
      <w:start w:val="1"/>
      <w:numFmt w:val="decimal"/>
      <w:lvlText w:val="%5."/>
      <w:lvlJc w:val="left"/>
      <w:pPr>
        <w:ind w:left="1020" w:hanging="360"/>
      </w:pPr>
    </w:lvl>
    <w:lvl w:ilvl="5" w:tplc="7B02707E">
      <w:start w:val="1"/>
      <w:numFmt w:val="decimal"/>
      <w:lvlText w:val="%6."/>
      <w:lvlJc w:val="left"/>
      <w:pPr>
        <w:ind w:left="1020" w:hanging="360"/>
      </w:pPr>
    </w:lvl>
    <w:lvl w:ilvl="6" w:tplc="015ECE88">
      <w:start w:val="1"/>
      <w:numFmt w:val="decimal"/>
      <w:lvlText w:val="%7."/>
      <w:lvlJc w:val="left"/>
      <w:pPr>
        <w:ind w:left="1020" w:hanging="360"/>
      </w:pPr>
    </w:lvl>
    <w:lvl w:ilvl="7" w:tplc="EDF8E478">
      <w:start w:val="1"/>
      <w:numFmt w:val="decimal"/>
      <w:lvlText w:val="%8."/>
      <w:lvlJc w:val="left"/>
      <w:pPr>
        <w:ind w:left="1020" w:hanging="360"/>
      </w:pPr>
    </w:lvl>
    <w:lvl w:ilvl="8" w:tplc="4ED6F064">
      <w:start w:val="1"/>
      <w:numFmt w:val="decimal"/>
      <w:lvlText w:val="%9."/>
      <w:lvlJc w:val="left"/>
      <w:pPr>
        <w:ind w:left="1020" w:hanging="360"/>
      </w:pPr>
    </w:lvl>
  </w:abstractNum>
  <w:abstractNum w:abstractNumId="55" w15:restartNumberingAfterBreak="0">
    <w:nsid w:val="754238DA"/>
    <w:multiLevelType w:val="hybridMultilevel"/>
    <w:tmpl w:val="69EC1B96"/>
    <w:lvl w:ilvl="0" w:tplc="CAAA6F50">
      <w:start w:val="1"/>
      <w:numFmt w:val="decimal"/>
      <w:lvlText w:val="%1."/>
      <w:lvlJc w:val="left"/>
      <w:pPr>
        <w:ind w:left="1020" w:hanging="360"/>
      </w:pPr>
    </w:lvl>
    <w:lvl w:ilvl="1" w:tplc="F3360254">
      <w:start w:val="1"/>
      <w:numFmt w:val="decimal"/>
      <w:lvlText w:val="%2."/>
      <w:lvlJc w:val="left"/>
      <w:pPr>
        <w:ind w:left="1020" w:hanging="360"/>
      </w:pPr>
    </w:lvl>
    <w:lvl w:ilvl="2" w:tplc="A97A55AC">
      <w:start w:val="1"/>
      <w:numFmt w:val="decimal"/>
      <w:lvlText w:val="%3."/>
      <w:lvlJc w:val="left"/>
      <w:pPr>
        <w:ind w:left="1020" w:hanging="360"/>
      </w:pPr>
    </w:lvl>
    <w:lvl w:ilvl="3" w:tplc="35EE61FC">
      <w:start w:val="1"/>
      <w:numFmt w:val="decimal"/>
      <w:lvlText w:val="%4."/>
      <w:lvlJc w:val="left"/>
      <w:pPr>
        <w:ind w:left="1020" w:hanging="360"/>
      </w:pPr>
    </w:lvl>
    <w:lvl w:ilvl="4" w:tplc="6EECD994">
      <w:start w:val="1"/>
      <w:numFmt w:val="decimal"/>
      <w:lvlText w:val="%5."/>
      <w:lvlJc w:val="left"/>
      <w:pPr>
        <w:ind w:left="1020" w:hanging="360"/>
      </w:pPr>
    </w:lvl>
    <w:lvl w:ilvl="5" w:tplc="A0683C64">
      <w:start w:val="1"/>
      <w:numFmt w:val="decimal"/>
      <w:lvlText w:val="%6."/>
      <w:lvlJc w:val="left"/>
      <w:pPr>
        <w:ind w:left="1020" w:hanging="360"/>
      </w:pPr>
    </w:lvl>
    <w:lvl w:ilvl="6" w:tplc="3CAE2EB0">
      <w:start w:val="1"/>
      <w:numFmt w:val="decimal"/>
      <w:lvlText w:val="%7."/>
      <w:lvlJc w:val="left"/>
      <w:pPr>
        <w:ind w:left="1020" w:hanging="360"/>
      </w:pPr>
    </w:lvl>
    <w:lvl w:ilvl="7" w:tplc="6D829CF4">
      <w:start w:val="1"/>
      <w:numFmt w:val="decimal"/>
      <w:lvlText w:val="%8."/>
      <w:lvlJc w:val="left"/>
      <w:pPr>
        <w:ind w:left="1020" w:hanging="360"/>
      </w:pPr>
    </w:lvl>
    <w:lvl w:ilvl="8" w:tplc="E3245BAA">
      <w:start w:val="1"/>
      <w:numFmt w:val="decimal"/>
      <w:lvlText w:val="%9."/>
      <w:lvlJc w:val="left"/>
      <w:pPr>
        <w:ind w:left="1020" w:hanging="360"/>
      </w:pPr>
    </w:lvl>
  </w:abstractNum>
  <w:abstractNum w:abstractNumId="56" w15:restartNumberingAfterBreak="0">
    <w:nsid w:val="78023265"/>
    <w:multiLevelType w:val="hybridMultilevel"/>
    <w:tmpl w:val="1486A10A"/>
    <w:lvl w:ilvl="0" w:tplc="85B29164">
      <w:start w:val="1"/>
      <w:numFmt w:val="decimal"/>
      <w:lvlText w:val="%1."/>
      <w:lvlJc w:val="left"/>
      <w:pPr>
        <w:ind w:left="1020" w:hanging="360"/>
      </w:pPr>
    </w:lvl>
    <w:lvl w:ilvl="1" w:tplc="4BC8A52E">
      <w:start w:val="1"/>
      <w:numFmt w:val="decimal"/>
      <w:lvlText w:val="%2."/>
      <w:lvlJc w:val="left"/>
      <w:pPr>
        <w:ind w:left="1020" w:hanging="360"/>
      </w:pPr>
    </w:lvl>
    <w:lvl w:ilvl="2" w:tplc="81B80F68">
      <w:start w:val="1"/>
      <w:numFmt w:val="decimal"/>
      <w:lvlText w:val="%3."/>
      <w:lvlJc w:val="left"/>
      <w:pPr>
        <w:ind w:left="1020" w:hanging="360"/>
      </w:pPr>
    </w:lvl>
    <w:lvl w:ilvl="3" w:tplc="5386D67A">
      <w:start w:val="1"/>
      <w:numFmt w:val="decimal"/>
      <w:lvlText w:val="%4."/>
      <w:lvlJc w:val="left"/>
      <w:pPr>
        <w:ind w:left="1020" w:hanging="360"/>
      </w:pPr>
    </w:lvl>
    <w:lvl w:ilvl="4" w:tplc="C40C9CBC">
      <w:start w:val="1"/>
      <w:numFmt w:val="decimal"/>
      <w:lvlText w:val="%5."/>
      <w:lvlJc w:val="left"/>
      <w:pPr>
        <w:ind w:left="1020" w:hanging="360"/>
      </w:pPr>
    </w:lvl>
    <w:lvl w:ilvl="5" w:tplc="70E0CF26">
      <w:start w:val="1"/>
      <w:numFmt w:val="decimal"/>
      <w:lvlText w:val="%6."/>
      <w:lvlJc w:val="left"/>
      <w:pPr>
        <w:ind w:left="1020" w:hanging="360"/>
      </w:pPr>
    </w:lvl>
    <w:lvl w:ilvl="6" w:tplc="5BB46798">
      <w:start w:val="1"/>
      <w:numFmt w:val="decimal"/>
      <w:lvlText w:val="%7."/>
      <w:lvlJc w:val="left"/>
      <w:pPr>
        <w:ind w:left="1020" w:hanging="360"/>
      </w:pPr>
    </w:lvl>
    <w:lvl w:ilvl="7" w:tplc="87A070B6">
      <w:start w:val="1"/>
      <w:numFmt w:val="decimal"/>
      <w:lvlText w:val="%8."/>
      <w:lvlJc w:val="left"/>
      <w:pPr>
        <w:ind w:left="1020" w:hanging="360"/>
      </w:pPr>
    </w:lvl>
    <w:lvl w:ilvl="8" w:tplc="89EA72FE">
      <w:start w:val="1"/>
      <w:numFmt w:val="decimal"/>
      <w:lvlText w:val="%9."/>
      <w:lvlJc w:val="left"/>
      <w:pPr>
        <w:ind w:left="1020" w:hanging="360"/>
      </w:pPr>
    </w:lvl>
  </w:abstractNum>
  <w:abstractNum w:abstractNumId="57" w15:restartNumberingAfterBreak="0">
    <w:nsid w:val="787F78C4"/>
    <w:multiLevelType w:val="hybridMultilevel"/>
    <w:tmpl w:val="816EE62C"/>
    <w:lvl w:ilvl="0" w:tplc="9432E9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A783002"/>
    <w:multiLevelType w:val="hybridMultilevel"/>
    <w:tmpl w:val="986A96D8"/>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9" w15:restartNumberingAfterBreak="0">
    <w:nsid w:val="7C62099A"/>
    <w:multiLevelType w:val="hybridMultilevel"/>
    <w:tmpl w:val="0DF850FA"/>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0" w15:restartNumberingAfterBreak="0">
    <w:nsid w:val="7E401373"/>
    <w:multiLevelType w:val="hybridMultilevel"/>
    <w:tmpl w:val="FFFFFFFF"/>
    <w:lvl w:ilvl="0" w:tplc="668463C6">
      <w:start w:val="1"/>
      <w:numFmt w:val="decimal"/>
      <w:lvlText w:val="(2)"/>
      <w:lvlJc w:val="left"/>
      <w:pPr>
        <w:ind w:left="720" w:hanging="360"/>
      </w:pPr>
    </w:lvl>
    <w:lvl w:ilvl="1" w:tplc="08C6CEE4">
      <w:start w:val="1"/>
      <w:numFmt w:val="lowerLetter"/>
      <w:lvlText w:val="%2."/>
      <w:lvlJc w:val="left"/>
      <w:pPr>
        <w:ind w:left="1440" w:hanging="360"/>
      </w:pPr>
    </w:lvl>
    <w:lvl w:ilvl="2" w:tplc="AF747E48">
      <w:start w:val="1"/>
      <w:numFmt w:val="lowerRoman"/>
      <w:lvlText w:val="%3."/>
      <w:lvlJc w:val="right"/>
      <w:pPr>
        <w:ind w:left="2160" w:hanging="180"/>
      </w:pPr>
    </w:lvl>
    <w:lvl w:ilvl="3" w:tplc="218E9D94">
      <w:start w:val="1"/>
      <w:numFmt w:val="decimal"/>
      <w:lvlText w:val="%4."/>
      <w:lvlJc w:val="left"/>
      <w:pPr>
        <w:ind w:left="2880" w:hanging="360"/>
      </w:pPr>
    </w:lvl>
    <w:lvl w:ilvl="4" w:tplc="B7688B3A">
      <w:start w:val="1"/>
      <w:numFmt w:val="lowerLetter"/>
      <w:lvlText w:val="%5."/>
      <w:lvlJc w:val="left"/>
      <w:pPr>
        <w:ind w:left="3600" w:hanging="360"/>
      </w:pPr>
    </w:lvl>
    <w:lvl w:ilvl="5" w:tplc="C4743E28">
      <w:start w:val="1"/>
      <w:numFmt w:val="lowerRoman"/>
      <w:lvlText w:val="%6."/>
      <w:lvlJc w:val="right"/>
      <w:pPr>
        <w:ind w:left="4320" w:hanging="180"/>
      </w:pPr>
    </w:lvl>
    <w:lvl w:ilvl="6" w:tplc="D68AEEBE">
      <w:start w:val="1"/>
      <w:numFmt w:val="decimal"/>
      <w:lvlText w:val="%7."/>
      <w:lvlJc w:val="left"/>
      <w:pPr>
        <w:ind w:left="5040" w:hanging="360"/>
      </w:pPr>
    </w:lvl>
    <w:lvl w:ilvl="7" w:tplc="72B8684C">
      <w:start w:val="1"/>
      <w:numFmt w:val="lowerLetter"/>
      <w:lvlText w:val="%8."/>
      <w:lvlJc w:val="left"/>
      <w:pPr>
        <w:ind w:left="5760" w:hanging="360"/>
      </w:pPr>
    </w:lvl>
    <w:lvl w:ilvl="8" w:tplc="A13026BC">
      <w:start w:val="1"/>
      <w:numFmt w:val="lowerRoman"/>
      <w:lvlText w:val="%9."/>
      <w:lvlJc w:val="right"/>
      <w:pPr>
        <w:ind w:left="6480" w:hanging="180"/>
      </w:pPr>
    </w:lvl>
  </w:abstractNum>
  <w:num w:numId="1">
    <w:abstractNumId w:val="26"/>
  </w:num>
  <w:num w:numId="2">
    <w:abstractNumId w:val="20"/>
  </w:num>
  <w:num w:numId="3">
    <w:abstractNumId w:val="2"/>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8"/>
  </w:num>
  <w:num w:numId="7">
    <w:abstractNumId w:val="16"/>
  </w:num>
  <w:num w:numId="8">
    <w:abstractNumId w:val="51"/>
  </w:num>
  <w:num w:numId="9">
    <w:abstractNumId w:val="4"/>
  </w:num>
  <w:num w:numId="10">
    <w:abstractNumId w:val="49"/>
  </w:num>
  <w:num w:numId="11">
    <w:abstractNumId w:val="39"/>
  </w:num>
  <w:num w:numId="12">
    <w:abstractNumId w:val="33"/>
  </w:num>
  <w:num w:numId="13">
    <w:abstractNumId w:val="52"/>
  </w:num>
  <w:num w:numId="14">
    <w:abstractNumId w:val="31"/>
  </w:num>
  <w:num w:numId="15">
    <w:abstractNumId w:val="41"/>
  </w:num>
  <w:num w:numId="16">
    <w:abstractNumId w:val="44"/>
  </w:num>
  <w:num w:numId="17">
    <w:abstractNumId w:val="32"/>
  </w:num>
  <w:num w:numId="18">
    <w:abstractNumId w:val="11"/>
  </w:num>
  <w:num w:numId="19">
    <w:abstractNumId w:val="50"/>
  </w:num>
  <w:num w:numId="20">
    <w:abstractNumId w:val="10"/>
  </w:num>
  <w:num w:numId="21">
    <w:abstractNumId w:val="37"/>
  </w:num>
  <w:num w:numId="22">
    <w:abstractNumId w:val="24"/>
  </w:num>
  <w:num w:numId="23">
    <w:abstractNumId w:val="36"/>
  </w:num>
  <w:num w:numId="24">
    <w:abstractNumId w:val="45"/>
  </w:num>
  <w:num w:numId="25">
    <w:abstractNumId w:val="28"/>
  </w:num>
  <w:num w:numId="26">
    <w:abstractNumId w:val="6"/>
  </w:num>
  <w:num w:numId="27">
    <w:abstractNumId w:val="7"/>
  </w:num>
  <w:num w:numId="28">
    <w:abstractNumId w:val="14"/>
  </w:num>
  <w:num w:numId="29">
    <w:abstractNumId w:val="58"/>
  </w:num>
  <w:num w:numId="30">
    <w:abstractNumId w:val="42"/>
  </w:num>
  <w:num w:numId="31">
    <w:abstractNumId w:val="12"/>
  </w:num>
  <w:num w:numId="32">
    <w:abstractNumId w:val="0"/>
  </w:num>
  <w:num w:numId="33">
    <w:abstractNumId w:val="38"/>
  </w:num>
  <w:num w:numId="34">
    <w:abstractNumId w:val="35"/>
  </w:num>
  <w:num w:numId="35">
    <w:abstractNumId w:val="23"/>
  </w:num>
  <w:num w:numId="36">
    <w:abstractNumId w:val="5"/>
  </w:num>
  <w:num w:numId="37">
    <w:abstractNumId w:val="34"/>
  </w:num>
  <w:num w:numId="38">
    <w:abstractNumId w:val="9"/>
  </w:num>
  <w:num w:numId="39">
    <w:abstractNumId w:val="13"/>
  </w:num>
  <w:num w:numId="40">
    <w:abstractNumId w:val="29"/>
  </w:num>
  <w:num w:numId="41">
    <w:abstractNumId w:val="47"/>
  </w:num>
  <w:num w:numId="42">
    <w:abstractNumId w:val="53"/>
  </w:num>
  <w:num w:numId="43">
    <w:abstractNumId w:val="55"/>
  </w:num>
  <w:num w:numId="44">
    <w:abstractNumId w:val="40"/>
  </w:num>
  <w:num w:numId="45">
    <w:abstractNumId w:val="3"/>
  </w:num>
  <w:num w:numId="46">
    <w:abstractNumId w:val="25"/>
  </w:num>
  <w:num w:numId="47">
    <w:abstractNumId w:val="15"/>
  </w:num>
  <w:num w:numId="48">
    <w:abstractNumId w:val="17"/>
  </w:num>
  <w:num w:numId="49">
    <w:abstractNumId w:val="57"/>
  </w:num>
  <w:num w:numId="50">
    <w:abstractNumId w:val="19"/>
  </w:num>
  <w:num w:numId="51">
    <w:abstractNumId w:val="60"/>
  </w:num>
  <w:num w:numId="52">
    <w:abstractNumId w:val="48"/>
  </w:num>
  <w:num w:numId="53">
    <w:abstractNumId w:val="22"/>
  </w:num>
  <w:num w:numId="54">
    <w:abstractNumId w:val="59"/>
  </w:num>
  <w:num w:numId="55">
    <w:abstractNumId w:val="56"/>
  </w:num>
  <w:num w:numId="56">
    <w:abstractNumId w:val="54"/>
  </w:num>
  <w:num w:numId="57">
    <w:abstractNumId w:val="1"/>
  </w:num>
  <w:num w:numId="58">
    <w:abstractNumId w:val="46"/>
  </w:num>
  <w:num w:numId="59">
    <w:abstractNumId w:val="21"/>
  </w:num>
  <w:num w:numId="60">
    <w:abstractNumId w:val="8"/>
  </w:num>
  <w:num w:numId="61">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C0"/>
    <w:rsid w:val="000007DD"/>
    <w:rsid w:val="00000D15"/>
    <w:rsid w:val="000047E8"/>
    <w:rsid w:val="00006B87"/>
    <w:rsid w:val="000112B0"/>
    <w:rsid w:val="0001336A"/>
    <w:rsid w:val="00014227"/>
    <w:rsid w:val="00015A96"/>
    <w:rsid w:val="00016642"/>
    <w:rsid w:val="0001684A"/>
    <w:rsid w:val="00016B38"/>
    <w:rsid w:val="0001796D"/>
    <w:rsid w:val="00020BA2"/>
    <w:rsid w:val="00021AD6"/>
    <w:rsid w:val="00022EC9"/>
    <w:rsid w:val="0002348A"/>
    <w:rsid w:val="000236F5"/>
    <w:rsid w:val="00025FA8"/>
    <w:rsid w:val="00026116"/>
    <w:rsid w:val="000263D1"/>
    <w:rsid w:val="00026C41"/>
    <w:rsid w:val="000278C8"/>
    <w:rsid w:val="00027BEA"/>
    <w:rsid w:val="00027D10"/>
    <w:rsid w:val="00030A81"/>
    <w:rsid w:val="00030CB3"/>
    <w:rsid w:val="00030F7D"/>
    <w:rsid w:val="000316EE"/>
    <w:rsid w:val="0003205D"/>
    <w:rsid w:val="000343BF"/>
    <w:rsid w:val="00034843"/>
    <w:rsid w:val="0003562C"/>
    <w:rsid w:val="00035651"/>
    <w:rsid w:val="00037B7F"/>
    <w:rsid w:val="00040C6A"/>
    <w:rsid w:val="00044265"/>
    <w:rsid w:val="00044438"/>
    <w:rsid w:val="00044B28"/>
    <w:rsid w:val="00044C92"/>
    <w:rsid w:val="00045BEF"/>
    <w:rsid w:val="00046068"/>
    <w:rsid w:val="000470A7"/>
    <w:rsid w:val="000479DB"/>
    <w:rsid w:val="000509F3"/>
    <w:rsid w:val="000511FF"/>
    <w:rsid w:val="00051632"/>
    <w:rsid w:val="0005199E"/>
    <w:rsid w:val="000524F3"/>
    <w:rsid w:val="0005265C"/>
    <w:rsid w:val="000526BD"/>
    <w:rsid w:val="00052D53"/>
    <w:rsid w:val="00055CED"/>
    <w:rsid w:val="00061976"/>
    <w:rsid w:val="00063502"/>
    <w:rsid w:val="00063F51"/>
    <w:rsid w:val="0006500C"/>
    <w:rsid w:val="000652B0"/>
    <w:rsid w:val="00065737"/>
    <w:rsid w:val="0006692B"/>
    <w:rsid w:val="00066BC7"/>
    <w:rsid w:val="00070BA1"/>
    <w:rsid w:val="00071D85"/>
    <w:rsid w:val="00072C13"/>
    <w:rsid w:val="00072CC5"/>
    <w:rsid w:val="0007338A"/>
    <w:rsid w:val="00074E0F"/>
    <w:rsid w:val="0007651D"/>
    <w:rsid w:val="00077C6C"/>
    <w:rsid w:val="00081E5C"/>
    <w:rsid w:val="00081F0D"/>
    <w:rsid w:val="00082486"/>
    <w:rsid w:val="00082B77"/>
    <w:rsid w:val="00082EEF"/>
    <w:rsid w:val="00082FDF"/>
    <w:rsid w:val="00083133"/>
    <w:rsid w:val="00085064"/>
    <w:rsid w:val="000854E0"/>
    <w:rsid w:val="00086980"/>
    <w:rsid w:val="00086C4C"/>
    <w:rsid w:val="00090BDB"/>
    <w:rsid w:val="00091505"/>
    <w:rsid w:val="000918EF"/>
    <w:rsid w:val="00092232"/>
    <w:rsid w:val="00092CC9"/>
    <w:rsid w:val="0009357F"/>
    <w:rsid w:val="000936C1"/>
    <w:rsid w:val="00094316"/>
    <w:rsid w:val="00094565"/>
    <w:rsid w:val="0009506B"/>
    <w:rsid w:val="0009544D"/>
    <w:rsid w:val="00095816"/>
    <w:rsid w:val="0009582A"/>
    <w:rsid w:val="000961BF"/>
    <w:rsid w:val="0009749B"/>
    <w:rsid w:val="0009761B"/>
    <w:rsid w:val="000A13FD"/>
    <w:rsid w:val="000A1585"/>
    <w:rsid w:val="000A2803"/>
    <w:rsid w:val="000A2B4B"/>
    <w:rsid w:val="000A3DFA"/>
    <w:rsid w:val="000A42FD"/>
    <w:rsid w:val="000A4C82"/>
    <w:rsid w:val="000A5194"/>
    <w:rsid w:val="000A5A51"/>
    <w:rsid w:val="000A6C2C"/>
    <w:rsid w:val="000B040B"/>
    <w:rsid w:val="000B0BAD"/>
    <w:rsid w:val="000B2D27"/>
    <w:rsid w:val="000B367B"/>
    <w:rsid w:val="000B391A"/>
    <w:rsid w:val="000B45B0"/>
    <w:rsid w:val="000B586C"/>
    <w:rsid w:val="000B5D15"/>
    <w:rsid w:val="000B634D"/>
    <w:rsid w:val="000B653A"/>
    <w:rsid w:val="000B6A17"/>
    <w:rsid w:val="000B71CC"/>
    <w:rsid w:val="000B7D78"/>
    <w:rsid w:val="000B7ED3"/>
    <w:rsid w:val="000C35BF"/>
    <w:rsid w:val="000C43CE"/>
    <w:rsid w:val="000C4A24"/>
    <w:rsid w:val="000C4E4E"/>
    <w:rsid w:val="000C50E2"/>
    <w:rsid w:val="000C5FDD"/>
    <w:rsid w:val="000C61E1"/>
    <w:rsid w:val="000D0100"/>
    <w:rsid w:val="000D06D1"/>
    <w:rsid w:val="000D16F0"/>
    <w:rsid w:val="000D1774"/>
    <w:rsid w:val="000D18A0"/>
    <w:rsid w:val="000D1BA5"/>
    <w:rsid w:val="000D2779"/>
    <w:rsid w:val="000D2EFF"/>
    <w:rsid w:val="000D30ED"/>
    <w:rsid w:val="000D3940"/>
    <w:rsid w:val="000D3C4C"/>
    <w:rsid w:val="000D3C7D"/>
    <w:rsid w:val="000D3C80"/>
    <w:rsid w:val="000D4717"/>
    <w:rsid w:val="000D4E4F"/>
    <w:rsid w:val="000D544E"/>
    <w:rsid w:val="000D54DE"/>
    <w:rsid w:val="000D5DF8"/>
    <w:rsid w:val="000D6A35"/>
    <w:rsid w:val="000D6E16"/>
    <w:rsid w:val="000E0F36"/>
    <w:rsid w:val="000E110B"/>
    <w:rsid w:val="000E1478"/>
    <w:rsid w:val="000E1798"/>
    <w:rsid w:val="000E1CC0"/>
    <w:rsid w:val="000E2258"/>
    <w:rsid w:val="000E3257"/>
    <w:rsid w:val="000E44AE"/>
    <w:rsid w:val="000E53A8"/>
    <w:rsid w:val="000E674A"/>
    <w:rsid w:val="000E6BA3"/>
    <w:rsid w:val="000E6FBB"/>
    <w:rsid w:val="000E70FC"/>
    <w:rsid w:val="000F10DA"/>
    <w:rsid w:val="000F1329"/>
    <w:rsid w:val="000F188D"/>
    <w:rsid w:val="000F2DCB"/>
    <w:rsid w:val="000F3319"/>
    <w:rsid w:val="000F39AB"/>
    <w:rsid w:val="000F464B"/>
    <w:rsid w:val="000F5E25"/>
    <w:rsid w:val="000F663E"/>
    <w:rsid w:val="000F6BE0"/>
    <w:rsid w:val="000F7174"/>
    <w:rsid w:val="000F7459"/>
    <w:rsid w:val="000F7A56"/>
    <w:rsid w:val="00100414"/>
    <w:rsid w:val="001004EE"/>
    <w:rsid w:val="00100890"/>
    <w:rsid w:val="00103017"/>
    <w:rsid w:val="00103464"/>
    <w:rsid w:val="00103B1C"/>
    <w:rsid w:val="00105CF8"/>
    <w:rsid w:val="001065A4"/>
    <w:rsid w:val="00110BDE"/>
    <w:rsid w:val="00111EC6"/>
    <w:rsid w:val="00111EF6"/>
    <w:rsid w:val="001122DE"/>
    <w:rsid w:val="001122E8"/>
    <w:rsid w:val="00112A30"/>
    <w:rsid w:val="00113E67"/>
    <w:rsid w:val="00116002"/>
    <w:rsid w:val="00116208"/>
    <w:rsid w:val="0011654E"/>
    <w:rsid w:val="00116DD8"/>
    <w:rsid w:val="001179C2"/>
    <w:rsid w:val="00117D0B"/>
    <w:rsid w:val="001207A7"/>
    <w:rsid w:val="00120E05"/>
    <w:rsid w:val="00120FE5"/>
    <w:rsid w:val="0012278D"/>
    <w:rsid w:val="0012292E"/>
    <w:rsid w:val="00122A29"/>
    <w:rsid w:val="00124B8E"/>
    <w:rsid w:val="00124BD5"/>
    <w:rsid w:val="00126045"/>
    <w:rsid w:val="00126EF4"/>
    <w:rsid w:val="001277DE"/>
    <w:rsid w:val="00130742"/>
    <w:rsid w:val="00131496"/>
    <w:rsid w:val="00132632"/>
    <w:rsid w:val="00133184"/>
    <w:rsid w:val="00133229"/>
    <w:rsid w:val="0013375E"/>
    <w:rsid w:val="00133A61"/>
    <w:rsid w:val="00133E0C"/>
    <w:rsid w:val="001342E6"/>
    <w:rsid w:val="00134EF3"/>
    <w:rsid w:val="00134F93"/>
    <w:rsid w:val="00135746"/>
    <w:rsid w:val="00135D6F"/>
    <w:rsid w:val="0013605E"/>
    <w:rsid w:val="0013613B"/>
    <w:rsid w:val="001367DF"/>
    <w:rsid w:val="00137C59"/>
    <w:rsid w:val="0014100E"/>
    <w:rsid w:val="0014251F"/>
    <w:rsid w:val="00142DCA"/>
    <w:rsid w:val="00143462"/>
    <w:rsid w:val="001434FC"/>
    <w:rsid w:val="00143C89"/>
    <w:rsid w:val="00144C68"/>
    <w:rsid w:val="001451DE"/>
    <w:rsid w:val="001452CD"/>
    <w:rsid w:val="00145375"/>
    <w:rsid w:val="00145399"/>
    <w:rsid w:val="00145F60"/>
    <w:rsid w:val="001474FE"/>
    <w:rsid w:val="00147F55"/>
    <w:rsid w:val="00147F8D"/>
    <w:rsid w:val="00151BBF"/>
    <w:rsid w:val="00151D30"/>
    <w:rsid w:val="0015253D"/>
    <w:rsid w:val="001525B3"/>
    <w:rsid w:val="001542DE"/>
    <w:rsid w:val="0015439B"/>
    <w:rsid w:val="00155151"/>
    <w:rsid w:val="0015527C"/>
    <w:rsid w:val="001568D4"/>
    <w:rsid w:val="00157D15"/>
    <w:rsid w:val="0016214E"/>
    <w:rsid w:val="00162776"/>
    <w:rsid w:val="00162B90"/>
    <w:rsid w:val="00162CC1"/>
    <w:rsid w:val="00164498"/>
    <w:rsid w:val="001647FA"/>
    <w:rsid w:val="00164ED4"/>
    <w:rsid w:val="0016528F"/>
    <w:rsid w:val="001667AF"/>
    <w:rsid w:val="00166A81"/>
    <w:rsid w:val="00166D68"/>
    <w:rsid w:val="001670D1"/>
    <w:rsid w:val="00167931"/>
    <w:rsid w:val="001717A1"/>
    <w:rsid w:val="00171B09"/>
    <w:rsid w:val="0017222D"/>
    <w:rsid w:val="0017274B"/>
    <w:rsid w:val="001729B4"/>
    <w:rsid w:val="00172BEA"/>
    <w:rsid w:val="0017304B"/>
    <w:rsid w:val="0017311F"/>
    <w:rsid w:val="00173C25"/>
    <w:rsid w:val="0017411A"/>
    <w:rsid w:val="0017432D"/>
    <w:rsid w:val="00176539"/>
    <w:rsid w:val="0017674C"/>
    <w:rsid w:val="00176BE4"/>
    <w:rsid w:val="0018010D"/>
    <w:rsid w:val="001803FD"/>
    <w:rsid w:val="0018445D"/>
    <w:rsid w:val="00185037"/>
    <w:rsid w:val="00186027"/>
    <w:rsid w:val="00186607"/>
    <w:rsid w:val="00186746"/>
    <w:rsid w:val="001869C3"/>
    <w:rsid w:val="001872D8"/>
    <w:rsid w:val="00191317"/>
    <w:rsid w:val="0019193A"/>
    <w:rsid w:val="001921A4"/>
    <w:rsid w:val="00192CDF"/>
    <w:rsid w:val="00192CE5"/>
    <w:rsid w:val="00192F5F"/>
    <w:rsid w:val="00192F73"/>
    <w:rsid w:val="00194035"/>
    <w:rsid w:val="00194E7E"/>
    <w:rsid w:val="001952FE"/>
    <w:rsid w:val="00197958"/>
    <w:rsid w:val="001A053E"/>
    <w:rsid w:val="001A196F"/>
    <w:rsid w:val="001A2228"/>
    <w:rsid w:val="001A24FF"/>
    <w:rsid w:val="001A35EB"/>
    <w:rsid w:val="001A44F9"/>
    <w:rsid w:val="001A697E"/>
    <w:rsid w:val="001A6D5A"/>
    <w:rsid w:val="001A7F8D"/>
    <w:rsid w:val="001B0F47"/>
    <w:rsid w:val="001B1781"/>
    <w:rsid w:val="001B1DFE"/>
    <w:rsid w:val="001B1E54"/>
    <w:rsid w:val="001B297F"/>
    <w:rsid w:val="001B2D2D"/>
    <w:rsid w:val="001B4C79"/>
    <w:rsid w:val="001B4DD3"/>
    <w:rsid w:val="001B4F65"/>
    <w:rsid w:val="001B6A58"/>
    <w:rsid w:val="001B6B4A"/>
    <w:rsid w:val="001B7125"/>
    <w:rsid w:val="001C1B5A"/>
    <w:rsid w:val="001C1D8F"/>
    <w:rsid w:val="001C1EE2"/>
    <w:rsid w:val="001C25E6"/>
    <w:rsid w:val="001C2A96"/>
    <w:rsid w:val="001C3446"/>
    <w:rsid w:val="001C34E9"/>
    <w:rsid w:val="001C5190"/>
    <w:rsid w:val="001C5252"/>
    <w:rsid w:val="001C60E4"/>
    <w:rsid w:val="001D0E2E"/>
    <w:rsid w:val="001D1217"/>
    <w:rsid w:val="001D1643"/>
    <w:rsid w:val="001D177B"/>
    <w:rsid w:val="001D3439"/>
    <w:rsid w:val="001D35F9"/>
    <w:rsid w:val="001D3788"/>
    <w:rsid w:val="001D50B2"/>
    <w:rsid w:val="001D5C55"/>
    <w:rsid w:val="001D628D"/>
    <w:rsid w:val="001E10AD"/>
    <w:rsid w:val="001E1C3E"/>
    <w:rsid w:val="001E201E"/>
    <w:rsid w:val="001E418A"/>
    <w:rsid w:val="001E55EC"/>
    <w:rsid w:val="001E5A34"/>
    <w:rsid w:val="001E7543"/>
    <w:rsid w:val="001E7B66"/>
    <w:rsid w:val="001E7E2E"/>
    <w:rsid w:val="001E7F92"/>
    <w:rsid w:val="001E7FE2"/>
    <w:rsid w:val="001F0579"/>
    <w:rsid w:val="001F0CEE"/>
    <w:rsid w:val="001F0F79"/>
    <w:rsid w:val="001F21B5"/>
    <w:rsid w:val="001F2424"/>
    <w:rsid w:val="001F2E3D"/>
    <w:rsid w:val="001F332D"/>
    <w:rsid w:val="001F54F6"/>
    <w:rsid w:val="001F59F0"/>
    <w:rsid w:val="001F5C87"/>
    <w:rsid w:val="001F6628"/>
    <w:rsid w:val="001F74B8"/>
    <w:rsid w:val="00201C38"/>
    <w:rsid w:val="002020E9"/>
    <w:rsid w:val="00202443"/>
    <w:rsid w:val="002029E1"/>
    <w:rsid w:val="00202AA0"/>
    <w:rsid w:val="00203635"/>
    <w:rsid w:val="002036C4"/>
    <w:rsid w:val="002038C1"/>
    <w:rsid w:val="002046B5"/>
    <w:rsid w:val="0020795D"/>
    <w:rsid w:val="00207CD9"/>
    <w:rsid w:val="00207ED7"/>
    <w:rsid w:val="0021112F"/>
    <w:rsid w:val="002114E6"/>
    <w:rsid w:val="0021151D"/>
    <w:rsid w:val="002116E5"/>
    <w:rsid w:val="0021173C"/>
    <w:rsid w:val="00211C65"/>
    <w:rsid w:val="00211D63"/>
    <w:rsid w:val="00212086"/>
    <w:rsid w:val="00212DD1"/>
    <w:rsid w:val="0021325A"/>
    <w:rsid w:val="00213382"/>
    <w:rsid w:val="00214178"/>
    <w:rsid w:val="00214FDD"/>
    <w:rsid w:val="0021512F"/>
    <w:rsid w:val="002155FE"/>
    <w:rsid w:val="00215A7D"/>
    <w:rsid w:val="00215E6D"/>
    <w:rsid w:val="00216238"/>
    <w:rsid w:val="002169CF"/>
    <w:rsid w:val="0021733E"/>
    <w:rsid w:val="00217C12"/>
    <w:rsid w:val="00221350"/>
    <w:rsid w:val="00221E5A"/>
    <w:rsid w:val="002221B5"/>
    <w:rsid w:val="00223354"/>
    <w:rsid w:val="00223644"/>
    <w:rsid w:val="00224733"/>
    <w:rsid w:val="0022531D"/>
    <w:rsid w:val="00226233"/>
    <w:rsid w:val="0023154D"/>
    <w:rsid w:val="002322E0"/>
    <w:rsid w:val="002329CE"/>
    <w:rsid w:val="002338BA"/>
    <w:rsid w:val="00234C07"/>
    <w:rsid w:val="00234ED1"/>
    <w:rsid w:val="00234FBE"/>
    <w:rsid w:val="00235B8F"/>
    <w:rsid w:val="00235F6F"/>
    <w:rsid w:val="00236255"/>
    <w:rsid w:val="002362CD"/>
    <w:rsid w:val="002363E3"/>
    <w:rsid w:val="0023683C"/>
    <w:rsid w:val="002369B9"/>
    <w:rsid w:val="002371DE"/>
    <w:rsid w:val="00237B33"/>
    <w:rsid w:val="00240360"/>
    <w:rsid w:val="0024049E"/>
    <w:rsid w:val="0024277B"/>
    <w:rsid w:val="002429C4"/>
    <w:rsid w:val="00242D39"/>
    <w:rsid w:val="00243157"/>
    <w:rsid w:val="0024390E"/>
    <w:rsid w:val="00243F98"/>
    <w:rsid w:val="002446CC"/>
    <w:rsid w:val="00244F6F"/>
    <w:rsid w:val="002453E1"/>
    <w:rsid w:val="00245470"/>
    <w:rsid w:val="002455C2"/>
    <w:rsid w:val="00245ECD"/>
    <w:rsid w:val="00246567"/>
    <w:rsid w:val="00246E7D"/>
    <w:rsid w:val="00247582"/>
    <w:rsid w:val="002507E3"/>
    <w:rsid w:val="00251023"/>
    <w:rsid w:val="002511A8"/>
    <w:rsid w:val="002512A1"/>
    <w:rsid w:val="00251594"/>
    <w:rsid w:val="002520E7"/>
    <w:rsid w:val="002523C7"/>
    <w:rsid w:val="00252BC9"/>
    <w:rsid w:val="00254321"/>
    <w:rsid w:val="00254387"/>
    <w:rsid w:val="00254968"/>
    <w:rsid w:val="00254CA7"/>
    <w:rsid w:val="002565E2"/>
    <w:rsid w:val="00256E91"/>
    <w:rsid w:val="00260075"/>
    <w:rsid w:val="002608C8"/>
    <w:rsid w:val="002620B3"/>
    <w:rsid w:val="0026294C"/>
    <w:rsid w:val="00262E97"/>
    <w:rsid w:val="00263442"/>
    <w:rsid w:val="00263D3E"/>
    <w:rsid w:val="00264009"/>
    <w:rsid w:val="00264C4B"/>
    <w:rsid w:val="00264CAC"/>
    <w:rsid w:val="002658D7"/>
    <w:rsid w:val="00265FAE"/>
    <w:rsid w:val="0026772D"/>
    <w:rsid w:val="00267999"/>
    <w:rsid w:val="00270F6D"/>
    <w:rsid w:val="00270F75"/>
    <w:rsid w:val="00273E1E"/>
    <w:rsid w:val="002742A5"/>
    <w:rsid w:val="00274553"/>
    <w:rsid w:val="00274906"/>
    <w:rsid w:val="00274CBB"/>
    <w:rsid w:val="00275058"/>
    <w:rsid w:val="0027516C"/>
    <w:rsid w:val="00275361"/>
    <w:rsid w:val="00275B5E"/>
    <w:rsid w:val="002805D6"/>
    <w:rsid w:val="00281A8F"/>
    <w:rsid w:val="0028248E"/>
    <w:rsid w:val="002829E0"/>
    <w:rsid w:val="00282E7B"/>
    <w:rsid w:val="00283B28"/>
    <w:rsid w:val="00283D50"/>
    <w:rsid w:val="00284164"/>
    <w:rsid w:val="00284D8F"/>
    <w:rsid w:val="00286031"/>
    <w:rsid w:val="002860C4"/>
    <w:rsid w:val="00286DE4"/>
    <w:rsid w:val="00287A7C"/>
    <w:rsid w:val="00290854"/>
    <w:rsid w:val="00290F65"/>
    <w:rsid w:val="00291C88"/>
    <w:rsid w:val="00291F4B"/>
    <w:rsid w:val="002954D8"/>
    <w:rsid w:val="002956B4"/>
    <w:rsid w:val="00296C29"/>
    <w:rsid w:val="00296F0E"/>
    <w:rsid w:val="00297E56"/>
    <w:rsid w:val="00297F45"/>
    <w:rsid w:val="002A0592"/>
    <w:rsid w:val="002A15E7"/>
    <w:rsid w:val="002A1E7A"/>
    <w:rsid w:val="002A20E6"/>
    <w:rsid w:val="002A215D"/>
    <w:rsid w:val="002A39CC"/>
    <w:rsid w:val="002A3DCB"/>
    <w:rsid w:val="002A564C"/>
    <w:rsid w:val="002A58C2"/>
    <w:rsid w:val="002A5CD6"/>
    <w:rsid w:val="002A7168"/>
    <w:rsid w:val="002B0370"/>
    <w:rsid w:val="002B04F5"/>
    <w:rsid w:val="002B1F22"/>
    <w:rsid w:val="002B3860"/>
    <w:rsid w:val="002B40D2"/>
    <w:rsid w:val="002B4336"/>
    <w:rsid w:val="002B549E"/>
    <w:rsid w:val="002B6916"/>
    <w:rsid w:val="002B70B1"/>
    <w:rsid w:val="002B736B"/>
    <w:rsid w:val="002B78B6"/>
    <w:rsid w:val="002B7C03"/>
    <w:rsid w:val="002C1947"/>
    <w:rsid w:val="002C2F58"/>
    <w:rsid w:val="002C43AF"/>
    <w:rsid w:val="002C5579"/>
    <w:rsid w:val="002C582B"/>
    <w:rsid w:val="002C5990"/>
    <w:rsid w:val="002C5A14"/>
    <w:rsid w:val="002C78FA"/>
    <w:rsid w:val="002D0329"/>
    <w:rsid w:val="002D050C"/>
    <w:rsid w:val="002D40DD"/>
    <w:rsid w:val="002D416A"/>
    <w:rsid w:val="002D6DF9"/>
    <w:rsid w:val="002D701B"/>
    <w:rsid w:val="002D720F"/>
    <w:rsid w:val="002D7B7F"/>
    <w:rsid w:val="002E0AF0"/>
    <w:rsid w:val="002E1017"/>
    <w:rsid w:val="002E29C6"/>
    <w:rsid w:val="002E3D69"/>
    <w:rsid w:val="002E3FBD"/>
    <w:rsid w:val="002E5144"/>
    <w:rsid w:val="002E5608"/>
    <w:rsid w:val="002E7924"/>
    <w:rsid w:val="002E7B02"/>
    <w:rsid w:val="002F0048"/>
    <w:rsid w:val="002F015D"/>
    <w:rsid w:val="002F017C"/>
    <w:rsid w:val="002F0A07"/>
    <w:rsid w:val="002F1AF9"/>
    <w:rsid w:val="002F2093"/>
    <w:rsid w:val="002F2C85"/>
    <w:rsid w:val="002F2D41"/>
    <w:rsid w:val="002F3283"/>
    <w:rsid w:val="002F36BE"/>
    <w:rsid w:val="002F4FD1"/>
    <w:rsid w:val="002F65DD"/>
    <w:rsid w:val="002F6EF5"/>
    <w:rsid w:val="002F77D4"/>
    <w:rsid w:val="0030020D"/>
    <w:rsid w:val="003029CE"/>
    <w:rsid w:val="00302EB2"/>
    <w:rsid w:val="00302F40"/>
    <w:rsid w:val="003034AB"/>
    <w:rsid w:val="003038A8"/>
    <w:rsid w:val="00303E89"/>
    <w:rsid w:val="00303EC7"/>
    <w:rsid w:val="00304181"/>
    <w:rsid w:val="00304C36"/>
    <w:rsid w:val="003062EB"/>
    <w:rsid w:val="00307DC8"/>
    <w:rsid w:val="00310339"/>
    <w:rsid w:val="0031055D"/>
    <w:rsid w:val="00310CED"/>
    <w:rsid w:val="00311B08"/>
    <w:rsid w:val="00311C5E"/>
    <w:rsid w:val="003120D8"/>
    <w:rsid w:val="0031333B"/>
    <w:rsid w:val="003142CC"/>
    <w:rsid w:val="00315B02"/>
    <w:rsid w:val="003178EB"/>
    <w:rsid w:val="00317BDB"/>
    <w:rsid w:val="003208DC"/>
    <w:rsid w:val="00320996"/>
    <w:rsid w:val="00320F81"/>
    <w:rsid w:val="00321234"/>
    <w:rsid w:val="00321B4D"/>
    <w:rsid w:val="003235E4"/>
    <w:rsid w:val="00323793"/>
    <w:rsid w:val="00323915"/>
    <w:rsid w:val="0032455F"/>
    <w:rsid w:val="00325061"/>
    <w:rsid w:val="0032507B"/>
    <w:rsid w:val="0032523F"/>
    <w:rsid w:val="00325DB9"/>
    <w:rsid w:val="00330154"/>
    <w:rsid w:val="00330B2E"/>
    <w:rsid w:val="0033154E"/>
    <w:rsid w:val="00333619"/>
    <w:rsid w:val="00335008"/>
    <w:rsid w:val="003360CF"/>
    <w:rsid w:val="00336939"/>
    <w:rsid w:val="00336AB1"/>
    <w:rsid w:val="003375A7"/>
    <w:rsid w:val="00337E3E"/>
    <w:rsid w:val="003401BB"/>
    <w:rsid w:val="00340345"/>
    <w:rsid w:val="0034055E"/>
    <w:rsid w:val="003417FA"/>
    <w:rsid w:val="00341DD5"/>
    <w:rsid w:val="00341E14"/>
    <w:rsid w:val="003443ED"/>
    <w:rsid w:val="00344B31"/>
    <w:rsid w:val="00344BAE"/>
    <w:rsid w:val="0034689D"/>
    <w:rsid w:val="00346970"/>
    <w:rsid w:val="00350E7F"/>
    <w:rsid w:val="0035247F"/>
    <w:rsid w:val="00353CC5"/>
    <w:rsid w:val="003546C9"/>
    <w:rsid w:val="00354B07"/>
    <w:rsid w:val="00354D49"/>
    <w:rsid w:val="003566C5"/>
    <w:rsid w:val="00357D45"/>
    <w:rsid w:val="00360B03"/>
    <w:rsid w:val="00360CC6"/>
    <w:rsid w:val="0036244A"/>
    <w:rsid w:val="00364219"/>
    <w:rsid w:val="00364DD5"/>
    <w:rsid w:val="003651D5"/>
    <w:rsid w:val="00365A18"/>
    <w:rsid w:val="00366AF2"/>
    <w:rsid w:val="0036702E"/>
    <w:rsid w:val="00367537"/>
    <w:rsid w:val="003677D1"/>
    <w:rsid w:val="00367E28"/>
    <w:rsid w:val="0037150D"/>
    <w:rsid w:val="003729AF"/>
    <w:rsid w:val="00374866"/>
    <w:rsid w:val="003752D6"/>
    <w:rsid w:val="0037663F"/>
    <w:rsid w:val="00376E9E"/>
    <w:rsid w:val="003777C3"/>
    <w:rsid w:val="00377E71"/>
    <w:rsid w:val="0037ACA4"/>
    <w:rsid w:val="003812E3"/>
    <w:rsid w:val="0038348F"/>
    <w:rsid w:val="00383B2B"/>
    <w:rsid w:val="00383F32"/>
    <w:rsid w:val="00384DA3"/>
    <w:rsid w:val="0038565E"/>
    <w:rsid w:val="00385C04"/>
    <w:rsid w:val="00385EBB"/>
    <w:rsid w:val="003862D9"/>
    <w:rsid w:val="0038754E"/>
    <w:rsid w:val="00387DEC"/>
    <w:rsid w:val="003902EE"/>
    <w:rsid w:val="00393314"/>
    <w:rsid w:val="003933FE"/>
    <w:rsid w:val="003944F5"/>
    <w:rsid w:val="00395649"/>
    <w:rsid w:val="003959F3"/>
    <w:rsid w:val="003A0DDC"/>
    <w:rsid w:val="003A1339"/>
    <w:rsid w:val="003A18FE"/>
    <w:rsid w:val="003A244D"/>
    <w:rsid w:val="003A27D7"/>
    <w:rsid w:val="003A3782"/>
    <w:rsid w:val="003A3FEB"/>
    <w:rsid w:val="003A5CB8"/>
    <w:rsid w:val="003A7F5F"/>
    <w:rsid w:val="003B0315"/>
    <w:rsid w:val="003B48A9"/>
    <w:rsid w:val="003B4E81"/>
    <w:rsid w:val="003B4F96"/>
    <w:rsid w:val="003B51A7"/>
    <w:rsid w:val="003B5600"/>
    <w:rsid w:val="003B725E"/>
    <w:rsid w:val="003B7B3C"/>
    <w:rsid w:val="003B7BDD"/>
    <w:rsid w:val="003C2A02"/>
    <w:rsid w:val="003C31A6"/>
    <w:rsid w:val="003C32B3"/>
    <w:rsid w:val="003C3F9B"/>
    <w:rsid w:val="003C4AAC"/>
    <w:rsid w:val="003C4CC9"/>
    <w:rsid w:val="003C6774"/>
    <w:rsid w:val="003C6912"/>
    <w:rsid w:val="003C6D1E"/>
    <w:rsid w:val="003C7367"/>
    <w:rsid w:val="003D0BFA"/>
    <w:rsid w:val="003D263B"/>
    <w:rsid w:val="003D2F14"/>
    <w:rsid w:val="003D3637"/>
    <w:rsid w:val="003D4CC2"/>
    <w:rsid w:val="003D61EA"/>
    <w:rsid w:val="003D6518"/>
    <w:rsid w:val="003D6BAB"/>
    <w:rsid w:val="003D6BB0"/>
    <w:rsid w:val="003E097E"/>
    <w:rsid w:val="003E0C5A"/>
    <w:rsid w:val="003E1315"/>
    <w:rsid w:val="003E1ED1"/>
    <w:rsid w:val="003E2197"/>
    <w:rsid w:val="003E2421"/>
    <w:rsid w:val="003E341B"/>
    <w:rsid w:val="003E3754"/>
    <w:rsid w:val="003E38EA"/>
    <w:rsid w:val="003E4175"/>
    <w:rsid w:val="003E4CA3"/>
    <w:rsid w:val="003E6B75"/>
    <w:rsid w:val="003E6F63"/>
    <w:rsid w:val="003F021E"/>
    <w:rsid w:val="003F1427"/>
    <w:rsid w:val="003F15E1"/>
    <w:rsid w:val="003F1D91"/>
    <w:rsid w:val="003F1FC7"/>
    <w:rsid w:val="003F281F"/>
    <w:rsid w:val="003F2C1F"/>
    <w:rsid w:val="003F2D63"/>
    <w:rsid w:val="003F30AA"/>
    <w:rsid w:val="003F3AEF"/>
    <w:rsid w:val="003F3B10"/>
    <w:rsid w:val="003F3E29"/>
    <w:rsid w:val="003F5B79"/>
    <w:rsid w:val="003F6AD3"/>
    <w:rsid w:val="003F740F"/>
    <w:rsid w:val="003F7AE7"/>
    <w:rsid w:val="00400210"/>
    <w:rsid w:val="00401241"/>
    <w:rsid w:val="00403FA8"/>
    <w:rsid w:val="00405330"/>
    <w:rsid w:val="004108A3"/>
    <w:rsid w:val="00412919"/>
    <w:rsid w:val="004129F1"/>
    <w:rsid w:val="0041391A"/>
    <w:rsid w:val="00413BE8"/>
    <w:rsid w:val="00417B8B"/>
    <w:rsid w:val="00420868"/>
    <w:rsid w:val="00421373"/>
    <w:rsid w:val="00421E1B"/>
    <w:rsid w:val="004222D2"/>
    <w:rsid w:val="00423915"/>
    <w:rsid w:val="00426B67"/>
    <w:rsid w:val="00427641"/>
    <w:rsid w:val="00430050"/>
    <w:rsid w:val="004303B3"/>
    <w:rsid w:val="00432115"/>
    <w:rsid w:val="00435F2A"/>
    <w:rsid w:val="004368D3"/>
    <w:rsid w:val="00436BA3"/>
    <w:rsid w:val="004378FE"/>
    <w:rsid w:val="00437E24"/>
    <w:rsid w:val="004402A6"/>
    <w:rsid w:val="00440465"/>
    <w:rsid w:val="004409A0"/>
    <w:rsid w:val="00440E5D"/>
    <w:rsid w:val="00440F9C"/>
    <w:rsid w:val="00441345"/>
    <w:rsid w:val="00441C48"/>
    <w:rsid w:val="004422EB"/>
    <w:rsid w:val="00442464"/>
    <w:rsid w:val="00442AFA"/>
    <w:rsid w:val="0044352A"/>
    <w:rsid w:val="00443EE1"/>
    <w:rsid w:val="00443EF3"/>
    <w:rsid w:val="004449BF"/>
    <w:rsid w:val="00444DFE"/>
    <w:rsid w:val="00444F03"/>
    <w:rsid w:val="00446099"/>
    <w:rsid w:val="00446740"/>
    <w:rsid w:val="00446F97"/>
    <w:rsid w:val="0044779C"/>
    <w:rsid w:val="00452FDB"/>
    <w:rsid w:val="00453A20"/>
    <w:rsid w:val="0045401D"/>
    <w:rsid w:val="00455999"/>
    <w:rsid w:val="004559E7"/>
    <w:rsid w:val="004565B8"/>
    <w:rsid w:val="00456714"/>
    <w:rsid w:val="004605DE"/>
    <w:rsid w:val="00460DE5"/>
    <w:rsid w:val="00461240"/>
    <w:rsid w:val="0046188D"/>
    <w:rsid w:val="00462C9A"/>
    <w:rsid w:val="004675DD"/>
    <w:rsid w:val="004679D4"/>
    <w:rsid w:val="00470040"/>
    <w:rsid w:val="004701BE"/>
    <w:rsid w:val="00470437"/>
    <w:rsid w:val="0047080B"/>
    <w:rsid w:val="00470FAB"/>
    <w:rsid w:val="00472C79"/>
    <w:rsid w:val="00473941"/>
    <w:rsid w:val="00473AB0"/>
    <w:rsid w:val="00473DEF"/>
    <w:rsid w:val="00474542"/>
    <w:rsid w:val="004756CF"/>
    <w:rsid w:val="0047696D"/>
    <w:rsid w:val="00476C51"/>
    <w:rsid w:val="00476F05"/>
    <w:rsid w:val="004818DC"/>
    <w:rsid w:val="0048228B"/>
    <w:rsid w:val="00482F04"/>
    <w:rsid w:val="004832C8"/>
    <w:rsid w:val="004846DF"/>
    <w:rsid w:val="00484F69"/>
    <w:rsid w:val="00484FED"/>
    <w:rsid w:val="00485902"/>
    <w:rsid w:val="004864AC"/>
    <w:rsid w:val="004864F6"/>
    <w:rsid w:val="0048668E"/>
    <w:rsid w:val="00487A02"/>
    <w:rsid w:val="00490D4D"/>
    <w:rsid w:val="00491463"/>
    <w:rsid w:val="00491E07"/>
    <w:rsid w:val="004922EB"/>
    <w:rsid w:val="00492683"/>
    <w:rsid w:val="00492F0D"/>
    <w:rsid w:val="00493646"/>
    <w:rsid w:val="00494326"/>
    <w:rsid w:val="00496131"/>
    <w:rsid w:val="004967EB"/>
    <w:rsid w:val="00496A64"/>
    <w:rsid w:val="00496EC7"/>
    <w:rsid w:val="00497C6C"/>
    <w:rsid w:val="004A0187"/>
    <w:rsid w:val="004A3222"/>
    <w:rsid w:val="004A33F3"/>
    <w:rsid w:val="004A3FBC"/>
    <w:rsid w:val="004A66E7"/>
    <w:rsid w:val="004A78CA"/>
    <w:rsid w:val="004A7FFA"/>
    <w:rsid w:val="004B208E"/>
    <w:rsid w:val="004B3608"/>
    <w:rsid w:val="004B41A7"/>
    <w:rsid w:val="004B6E5A"/>
    <w:rsid w:val="004B6F56"/>
    <w:rsid w:val="004B6F9E"/>
    <w:rsid w:val="004B79B6"/>
    <w:rsid w:val="004C1825"/>
    <w:rsid w:val="004C201A"/>
    <w:rsid w:val="004C26C4"/>
    <w:rsid w:val="004C3354"/>
    <w:rsid w:val="004C3C63"/>
    <w:rsid w:val="004C3CAF"/>
    <w:rsid w:val="004C4417"/>
    <w:rsid w:val="004C4843"/>
    <w:rsid w:val="004C4DC7"/>
    <w:rsid w:val="004C65E7"/>
    <w:rsid w:val="004C685A"/>
    <w:rsid w:val="004C698F"/>
    <w:rsid w:val="004C6AF5"/>
    <w:rsid w:val="004D04F4"/>
    <w:rsid w:val="004D09DF"/>
    <w:rsid w:val="004D0EFF"/>
    <w:rsid w:val="004D1F77"/>
    <w:rsid w:val="004D23A6"/>
    <w:rsid w:val="004D29A2"/>
    <w:rsid w:val="004D3ED3"/>
    <w:rsid w:val="004D3FD6"/>
    <w:rsid w:val="004D400E"/>
    <w:rsid w:val="004D4696"/>
    <w:rsid w:val="004D6140"/>
    <w:rsid w:val="004D6FF0"/>
    <w:rsid w:val="004D7584"/>
    <w:rsid w:val="004D7C72"/>
    <w:rsid w:val="004D7DB8"/>
    <w:rsid w:val="004E37F3"/>
    <w:rsid w:val="004E39D6"/>
    <w:rsid w:val="004E4017"/>
    <w:rsid w:val="004E4B8F"/>
    <w:rsid w:val="004E4D28"/>
    <w:rsid w:val="004E5014"/>
    <w:rsid w:val="004E69F0"/>
    <w:rsid w:val="004E6F34"/>
    <w:rsid w:val="004E72AA"/>
    <w:rsid w:val="004E7965"/>
    <w:rsid w:val="004F03BC"/>
    <w:rsid w:val="004F0F9D"/>
    <w:rsid w:val="004F14D2"/>
    <w:rsid w:val="004F14ED"/>
    <w:rsid w:val="004F2544"/>
    <w:rsid w:val="004F375A"/>
    <w:rsid w:val="004F4602"/>
    <w:rsid w:val="004F4678"/>
    <w:rsid w:val="004F4C60"/>
    <w:rsid w:val="004F5A14"/>
    <w:rsid w:val="004F5BDC"/>
    <w:rsid w:val="004F647E"/>
    <w:rsid w:val="004F78B0"/>
    <w:rsid w:val="0050011A"/>
    <w:rsid w:val="00504EDD"/>
    <w:rsid w:val="00505968"/>
    <w:rsid w:val="0050640E"/>
    <w:rsid w:val="00506AB7"/>
    <w:rsid w:val="00510E9F"/>
    <w:rsid w:val="00511EDD"/>
    <w:rsid w:val="00512279"/>
    <w:rsid w:val="00512B93"/>
    <w:rsid w:val="00513C55"/>
    <w:rsid w:val="00513C62"/>
    <w:rsid w:val="00513E08"/>
    <w:rsid w:val="00513FD9"/>
    <w:rsid w:val="0051618D"/>
    <w:rsid w:val="005164A5"/>
    <w:rsid w:val="00516773"/>
    <w:rsid w:val="00517D9E"/>
    <w:rsid w:val="005200FF"/>
    <w:rsid w:val="00521006"/>
    <w:rsid w:val="0052386C"/>
    <w:rsid w:val="00524551"/>
    <w:rsid w:val="005247C4"/>
    <w:rsid w:val="00524CC2"/>
    <w:rsid w:val="00526D26"/>
    <w:rsid w:val="00530E23"/>
    <w:rsid w:val="005310DE"/>
    <w:rsid w:val="005312B8"/>
    <w:rsid w:val="00532EB1"/>
    <w:rsid w:val="005345AA"/>
    <w:rsid w:val="00534DA4"/>
    <w:rsid w:val="005365A4"/>
    <w:rsid w:val="005376C3"/>
    <w:rsid w:val="00537832"/>
    <w:rsid w:val="00537A36"/>
    <w:rsid w:val="00540328"/>
    <w:rsid w:val="005406ED"/>
    <w:rsid w:val="00541F90"/>
    <w:rsid w:val="00542696"/>
    <w:rsid w:val="00543243"/>
    <w:rsid w:val="00543C3E"/>
    <w:rsid w:val="00545C7B"/>
    <w:rsid w:val="00546FFF"/>
    <w:rsid w:val="005514AA"/>
    <w:rsid w:val="00552AC2"/>
    <w:rsid w:val="005537F8"/>
    <w:rsid w:val="005541DB"/>
    <w:rsid w:val="005558D1"/>
    <w:rsid w:val="00556D53"/>
    <w:rsid w:val="0055705C"/>
    <w:rsid w:val="005575A8"/>
    <w:rsid w:val="0056096E"/>
    <w:rsid w:val="00560D6A"/>
    <w:rsid w:val="0056172A"/>
    <w:rsid w:val="005619C7"/>
    <w:rsid w:val="00561B53"/>
    <w:rsid w:val="00562277"/>
    <w:rsid w:val="00562426"/>
    <w:rsid w:val="00562B15"/>
    <w:rsid w:val="00562D2B"/>
    <w:rsid w:val="00563C75"/>
    <w:rsid w:val="005649C8"/>
    <w:rsid w:val="005652D9"/>
    <w:rsid w:val="00565DF5"/>
    <w:rsid w:val="00566C42"/>
    <w:rsid w:val="00567B9E"/>
    <w:rsid w:val="00570075"/>
    <w:rsid w:val="005706B9"/>
    <w:rsid w:val="0057226C"/>
    <w:rsid w:val="005727CD"/>
    <w:rsid w:val="00572880"/>
    <w:rsid w:val="00572BBD"/>
    <w:rsid w:val="00574371"/>
    <w:rsid w:val="005762C0"/>
    <w:rsid w:val="005768DA"/>
    <w:rsid w:val="0058001F"/>
    <w:rsid w:val="00580E69"/>
    <w:rsid w:val="005814D1"/>
    <w:rsid w:val="00583CC7"/>
    <w:rsid w:val="005843AD"/>
    <w:rsid w:val="00584CEF"/>
    <w:rsid w:val="005858DE"/>
    <w:rsid w:val="00585CAA"/>
    <w:rsid w:val="00587AD4"/>
    <w:rsid w:val="00590459"/>
    <w:rsid w:val="005911D5"/>
    <w:rsid w:val="00592278"/>
    <w:rsid w:val="0059357A"/>
    <w:rsid w:val="0059391E"/>
    <w:rsid w:val="00593AD0"/>
    <w:rsid w:val="00593F52"/>
    <w:rsid w:val="00594182"/>
    <w:rsid w:val="00594600"/>
    <w:rsid w:val="00594DF3"/>
    <w:rsid w:val="00595D60"/>
    <w:rsid w:val="00596800"/>
    <w:rsid w:val="00596D68"/>
    <w:rsid w:val="00597004"/>
    <w:rsid w:val="0059742D"/>
    <w:rsid w:val="00597EEC"/>
    <w:rsid w:val="005A030A"/>
    <w:rsid w:val="005A0659"/>
    <w:rsid w:val="005A1CC4"/>
    <w:rsid w:val="005A2796"/>
    <w:rsid w:val="005A2F56"/>
    <w:rsid w:val="005A309A"/>
    <w:rsid w:val="005A3E6B"/>
    <w:rsid w:val="005A59B6"/>
    <w:rsid w:val="005A6077"/>
    <w:rsid w:val="005A72EA"/>
    <w:rsid w:val="005A7340"/>
    <w:rsid w:val="005A7E0A"/>
    <w:rsid w:val="005B097E"/>
    <w:rsid w:val="005B1130"/>
    <w:rsid w:val="005B14A0"/>
    <w:rsid w:val="005B30C0"/>
    <w:rsid w:val="005B3937"/>
    <w:rsid w:val="005B3A38"/>
    <w:rsid w:val="005B3C38"/>
    <w:rsid w:val="005B4149"/>
    <w:rsid w:val="005B462C"/>
    <w:rsid w:val="005B4D5C"/>
    <w:rsid w:val="005B562D"/>
    <w:rsid w:val="005B5EA2"/>
    <w:rsid w:val="005B7976"/>
    <w:rsid w:val="005B7BDE"/>
    <w:rsid w:val="005BE135"/>
    <w:rsid w:val="005C1729"/>
    <w:rsid w:val="005C2871"/>
    <w:rsid w:val="005C3490"/>
    <w:rsid w:val="005C3560"/>
    <w:rsid w:val="005C42BD"/>
    <w:rsid w:val="005C4BCA"/>
    <w:rsid w:val="005C4C3D"/>
    <w:rsid w:val="005C4E62"/>
    <w:rsid w:val="005C713F"/>
    <w:rsid w:val="005C7F36"/>
    <w:rsid w:val="005D1B74"/>
    <w:rsid w:val="005D223A"/>
    <w:rsid w:val="005D2D02"/>
    <w:rsid w:val="005D3234"/>
    <w:rsid w:val="005D4F34"/>
    <w:rsid w:val="005D671E"/>
    <w:rsid w:val="005D71CD"/>
    <w:rsid w:val="005E0568"/>
    <w:rsid w:val="005E0B86"/>
    <w:rsid w:val="005E106C"/>
    <w:rsid w:val="005E14AD"/>
    <w:rsid w:val="005E1E70"/>
    <w:rsid w:val="005E253E"/>
    <w:rsid w:val="005E4B12"/>
    <w:rsid w:val="005E593E"/>
    <w:rsid w:val="005E5993"/>
    <w:rsid w:val="005E66A4"/>
    <w:rsid w:val="005E6E70"/>
    <w:rsid w:val="005F0339"/>
    <w:rsid w:val="005F1BB6"/>
    <w:rsid w:val="005F28DE"/>
    <w:rsid w:val="005F2FE3"/>
    <w:rsid w:val="005F383C"/>
    <w:rsid w:val="005F422B"/>
    <w:rsid w:val="005F5175"/>
    <w:rsid w:val="005F5759"/>
    <w:rsid w:val="00600F76"/>
    <w:rsid w:val="006025FA"/>
    <w:rsid w:val="00602843"/>
    <w:rsid w:val="00602858"/>
    <w:rsid w:val="00602981"/>
    <w:rsid w:val="0060339D"/>
    <w:rsid w:val="00605939"/>
    <w:rsid w:val="00605CFF"/>
    <w:rsid w:val="006065A2"/>
    <w:rsid w:val="00606D64"/>
    <w:rsid w:val="00607E92"/>
    <w:rsid w:val="00610E0F"/>
    <w:rsid w:val="00611D39"/>
    <w:rsid w:val="006124A5"/>
    <w:rsid w:val="006124EE"/>
    <w:rsid w:val="0061358E"/>
    <w:rsid w:val="006136DF"/>
    <w:rsid w:val="00613A4D"/>
    <w:rsid w:val="006151E8"/>
    <w:rsid w:val="006151EA"/>
    <w:rsid w:val="00617D14"/>
    <w:rsid w:val="00617D76"/>
    <w:rsid w:val="00617EE4"/>
    <w:rsid w:val="00620F3F"/>
    <w:rsid w:val="00621C35"/>
    <w:rsid w:val="0062281F"/>
    <w:rsid w:val="00623DC5"/>
    <w:rsid w:val="00624416"/>
    <w:rsid w:val="00624B2E"/>
    <w:rsid w:val="00624BB4"/>
    <w:rsid w:val="00625666"/>
    <w:rsid w:val="00625F94"/>
    <w:rsid w:val="0062615E"/>
    <w:rsid w:val="00626BA3"/>
    <w:rsid w:val="00626CD2"/>
    <w:rsid w:val="00627C49"/>
    <w:rsid w:val="00627E44"/>
    <w:rsid w:val="006306F3"/>
    <w:rsid w:val="00632328"/>
    <w:rsid w:val="00632830"/>
    <w:rsid w:val="00632C11"/>
    <w:rsid w:val="006338A4"/>
    <w:rsid w:val="006364D7"/>
    <w:rsid w:val="006367A2"/>
    <w:rsid w:val="00636B81"/>
    <w:rsid w:val="00637374"/>
    <w:rsid w:val="00640411"/>
    <w:rsid w:val="00640CB2"/>
    <w:rsid w:val="006410AE"/>
    <w:rsid w:val="00643079"/>
    <w:rsid w:val="00643272"/>
    <w:rsid w:val="0064354F"/>
    <w:rsid w:val="00643BE3"/>
    <w:rsid w:val="00643C3D"/>
    <w:rsid w:val="00644D34"/>
    <w:rsid w:val="00647A70"/>
    <w:rsid w:val="006518DC"/>
    <w:rsid w:val="006521FA"/>
    <w:rsid w:val="00654690"/>
    <w:rsid w:val="00655354"/>
    <w:rsid w:val="00656C08"/>
    <w:rsid w:val="00657A46"/>
    <w:rsid w:val="00657F2C"/>
    <w:rsid w:val="00657F3A"/>
    <w:rsid w:val="00661391"/>
    <w:rsid w:val="006613DA"/>
    <w:rsid w:val="006618D6"/>
    <w:rsid w:val="00665DC4"/>
    <w:rsid w:val="0066605A"/>
    <w:rsid w:val="00666547"/>
    <w:rsid w:val="00666C35"/>
    <w:rsid w:val="00666E99"/>
    <w:rsid w:val="006710A9"/>
    <w:rsid w:val="00672DF9"/>
    <w:rsid w:val="0067368F"/>
    <w:rsid w:val="00673B2D"/>
    <w:rsid w:val="00673CD3"/>
    <w:rsid w:val="0067525D"/>
    <w:rsid w:val="006754AA"/>
    <w:rsid w:val="00677D9A"/>
    <w:rsid w:val="0068013C"/>
    <w:rsid w:val="0068270A"/>
    <w:rsid w:val="00682EFB"/>
    <w:rsid w:val="00682F41"/>
    <w:rsid w:val="00683043"/>
    <w:rsid w:val="00683B88"/>
    <w:rsid w:val="00683F73"/>
    <w:rsid w:val="00684B1D"/>
    <w:rsid w:val="00684FA4"/>
    <w:rsid w:val="00685C58"/>
    <w:rsid w:val="00685DF6"/>
    <w:rsid w:val="00685E20"/>
    <w:rsid w:val="006866DD"/>
    <w:rsid w:val="00686805"/>
    <w:rsid w:val="006868B2"/>
    <w:rsid w:val="00686F71"/>
    <w:rsid w:val="00687AF5"/>
    <w:rsid w:val="006901AC"/>
    <w:rsid w:val="00690E5A"/>
    <w:rsid w:val="0069196E"/>
    <w:rsid w:val="00692140"/>
    <w:rsid w:val="00694D6F"/>
    <w:rsid w:val="00696496"/>
    <w:rsid w:val="006978E3"/>
    <w:rsid w:val="00697BB9"/>
    <w:rsid w:val="00697E47"/>
    <w:rsid w:val="006A0059"/>
    <w:rsid w:val="006A02C2"/>
    <w:rsid w:val="006A0734"/>
    <w:rsid w:val="006A0AB4"/>
    <w:rsid w:val="006A1089"/>
    <w:rsid w:val="006A165B"/>
    <w:rsid w:val="006A2EF8"/>
    <w:rsid w:val="006A382E"/>
    <w:rsid w:val="006A3973"/>
    <w:rsid w:val="006A4407"/>
    <w:rsid w:val="006A5382"/>
    <w:rsid w:val="006A5405"/>
    <w:rsid w:val="006A59EB"/>
    <w:rsid w:val="006A5FB6"/>
    <w:rsid w:val="006A6A41"/>
    <w:rsid w:val="006A6FEE"/>
    <w:rsid w:val="006A75BD"/>
    <w:rsid w:val="006B03B8"/>
    <w:rsid w:val="006B144B"/>
    <w:rsid w:val="006B16E7"/>
    <w:rsid w:val="006B1D8C"/>
    <w:rsid w:val="006B2054"/>
    <w:rsid w:val="006B2D97"/>
    <w:rsid w:val="006B3576"/>
    <w:rsid w:val="006B4636"/>
    <w:rsid w:val="006B480B"/>
    <w:rsid w:val="006B5922"/>
    <w:rsid w:val="006B6473"/>
    <w:rsid w:val="006B68B3"/>
    <w:rsid w:val="006B6CE6"/>
    <w:rsid w:val="006B7F4D"/>
    <w:rsid w:val="006C039C"/>
    <w:rsid w:val="006C0532"/>
    <w:rsid w:val="006C0DB3"/>
    <w:rsid w:val="006C11D9"/>
    <w:rsid w:val="006C15FD"/>
    <w:rsid w:val="006C182E"/>
    <w:rsid w:val="006C1992"/>
    <w:rsid w:val="006C1BEE"/>
    <w:rsid w:val="006C2B63"/>
    <w:rsid w:val="006C2C97"/>
    <w:rsid w:val="006C3036"/>
    <w:rsid w:val="006C3787"/>
    <w:rsid w:val="006C38E2"/>
    <w:rsid w:val="006C396B"/>
    <w:rsid w:val="006C4662"/>
    <w:rsid w:val="006C4746"/>
    <w:rsid w:val="006C4EF2"/>
    <w:rsid w:val="006C540C"/>
    <w:rsid w:val="006C5C3A"/>
    <w:rsid w:val="006C622E"/>
    <w:rsid w:val="006C78F5"/>
    <w:rsid w:val="006C7E35"/>
    <w:rsid w:val="006D0416"/>
    <w:rsid w:val="006D1CF1"/>
    <w:rsid w:val="006D24AF"/>
    <w:rsid w:val="006D3F92"/>
    <w:rsid w:val="006D41FA"/>
    <w:rsid w:val="006D4644"/>
    <w:rsid w:val="006D46A6"/>
    <w:rsid w:val="006D50C3"/>
    <w:rsid w:val="006D573B"/>
    <w:rsid w:val="006D636F"/>
    <w:rsid w:val="006D72AF"/>
    <w:rsid w:val="006D7378"/>
    <w:rsid w:val="006D7B0F"/>
    <w:rsid w:val="006E0673"/>
    <w:rsid w:val="006E085E"/>
    <w:rsid w:val="006E3F57"/>
    <w:rsid w:val="006E44C5"/>
    <w:rsid w:val="006E4940"/>
    <w:rsid w:val="006E6CF7"/>
    <w:rsid w:val="006E7047"/>
    <w:rsid w:val="006E76E8"/>
    <w:rsid w:val="006F048E"/>
    <w:rsid w:val="006F0BC9"/>
    <w:rsid w:val="006F0EF8"/>
    <w:rsid w:val="006F1020"/>
    <w:rsid w:val="006F1352"/>
    <w:rsid w:val="006F13C6"/>
    <w:rsid w:val="006F23C8"/>
    <w:rsid w:val="006F282A"/>
    <w:rsid w:val="006F3243"/>
    <w:rsid w:val="006F358D"/>
    <w:rsid w:val="006F4AF6"/>
    <w:rsid w:val="006F4BAF"/>
    <w:rsid w:val="006F52CB"/>
    <w:rsid w:val="006F55AB"/>
    <w:rsid w:val="006F6665"/>
    <w:rsid w:val="006F7927"/>
    <w:rsid w:val="006F7FB8"/>
    <w:rsid w:val="0070119B"/>
    <w:rsid w:val="00701B52"/>
    <w:rsid w:val="00702A17"/>
    <w:rsid w:val="00702FE9"/>
    <w:rsid w:val="007031C7"/>
    <w:rsid w:val="00704518"/>
    <w:rsid w:val="007045BB"/>
    <w:rsid w:val="00704B9A"/>
    <w:rsid w:val="0070512C"/>
    <w:rsid w:val="00706A70"/>
    <w:rsid w:val="007074F6"/>
    <w:rsid w:val="00710CDF"/>
    <w:rsid w:val="00710E09"/>
    <w:rsid w:val="007121E5"/>
    <w:rsid w:val="007122F2"/>
    <w:rsid w:val="00713074"/>
    <w:rsid w:val="007130DD"/>
    <w:rsid w:val="00713E88"/>
    <w:rsid w:val="00714310"/>
    <w:rsid w:val="0071476C"/>
    <w:rsid w:val="0071477A"/>
    <w:rsid w:val="007153FD"/>
    <w:rsid w:val="007171D0"/>
    <w:rsid w:val="00717F8E"/>
    <w:rsid w:val="007237B7"/>
    <w:rsid w:val="00723FD0"/>
    <w:rsid w:val="00724866"/>
    <w:rsid w:val="00725322"/>
    <w:rsid w:val="00725C73"/>
    <w:rsid w:val="00726116"/>
    <w:rsid w:val="0072650F"/>
    <w:rsid w:val="00726D5A"/>
    <w:rsid w:val="00726DC0"/>
    <w:rsid w:val="00727951"/>
    <w:rsid w:val="0073024F"/>
    <w:rsid w:val="00731368"/>
    <w:rsid w:val="00731C76"/>
    <w:rsid w:val="00733B2B"/>
    <w:rsid w:val="00733C1C"/>
    <w:rsid w:val="00733E68"/>
    <w:rsid w:val="007345F3"/>
    <w:rsid w:val="0073474C"/>
    <w:rsid w:val="00734AE2"/>
    <w:rsid w:val="00734CC6"/>
    <w:rsid w:val="007357F7"/>
    <w:rsid w:val="00736AF7"/>
    <w:rsid w:val="007370B0"/>
    <w:rsid w:val="007376F3"/>
    <w:rsid w:val="00737DDD"/>
    <w:rsid w:val="00744071"/>
    <w:rsid w:val="0074509C"/>
    <w:rsid w:val="00745701"/>
    <w:rsid w:val="007500EA"/>
    <w:rsid w:val="007517D9"/>
    <w:rsid w:val="00751D69"/>
    <w:rsid w:val="00751F23"/>
    <w:rsid w:val="00753B2A"/>
    <w:rsid w:val="00754794"/>
    <w:rsid w:val="007548DD"/>
    <w:rsid w:val="00754C38"/>
    <w:rsid w:val="00755AC4"/>
    <w:rsid w:val="007561AB"/>
    <w:rsid w:val="00757431"/>
    <w:rsid w:val="007610E3"/>
    <w:rsid w:val="00761E56"/>
    <w:rsid w:val="00762A35"/>
    <w:rsid w:val="007636CF"/>
    <w:rsid w:val="00763F00"/>
    <w:rsid w:val="007641CB"/>
    <w:rsid w:val="0076423C"/>
    <w:rsid w:val="0076616A"/>
    <w:rsid w:val="007666EA"/>
    <w:rsid w:val="00766AEF"/>
    <w:rsid w:val="00766DDA"/>
    <w:rsid w:val="00767D43"/>
    <w:rsid w:val="00767ED1"/>
    <w:rsid w:val="00770C11"/>
    <w:rsid w:val="00771071"/>
    <w:rsid w:val="00772298"/>
    <w:rsid w:val="0077262C"/>
    <w:rsid w:val="00773E28"/>
    <w:rsid w:val="00774193"/>
    <w:rsid w:val="007744FA"/>
    <w:rsid w:val="00774A52"/>
    <w:rsid w:val="00774DA1"/>
    <w:rsid w:val="007760D3"/>
    <w:rsid w:val="00776824"/>
    <w:rsid w:val="00777489"/>
    <w:rsid w:val="00780983"/>
    <w:rsid w:val="007814D6"/>
    <w:rsid w:val="00781981"/>
    <w:rsid w:val="007819C1"/>
    <w:rsid w:val="007820F8"/>
    <w:rsid w:val="007825D7"/>
    <w:rsid w:val="007825E7"/>
    <w:rsid w:val="007825E8"/>
    <w:rsid w:val="0078319A"/>
    <w:rsid w:val="00783211"/>
    <w:rsid w:val="00784924"/>
    <w:rsid w:val="00785ACC"/>
    <w:rsid w:val="00785D71"/>
    <w:rsid w:val="00785F6D"/>
    <w:rsid w:val="00786189"/>
    <w:rsid w:val="00786ABA"/>
    <w:rsid w:val="00787522"/>
    <w:rsid w:val="007876EA"/>
    <w:rsid w:val="00791674"/>
    <w:rsid w:val="00792970"/>
    <w:rsid w:val="007938E8"/>
    <w:rsid w:val="007941E0"/>
    <w:rsid w:val="007951B7"/>
    <w:rsid w:val="007960EB"/>
    <w:rsid w:val="007A0AEB"/>
    <w:rsid w:val="007A1059"/>
    <w:rsid w:val="007A356A"/>
    <w:rsid w:val="007A6416"/>
    <w:rsid w:val="007A7463"/>
    <w:rsid w:val="007A7D87"/>
    <w:rsid w:val="007B09E0"/>
    <w:rsid w:val="007B116D"/>
    <w:rsid w:val="007B129C"/>
    <w:rsid w:val="007B16B6"/>
    <w:rsid w:val="007B20AF"/>
    <w:rsid w:val="007B237E"/>
    <w:rsid w:val="007B26D2"/>
    <w:rsid w:val="007B4682"/>
    <w:rsid w:val="007B48EB"/>
    <w:rsid w:val="007B4A25"/>
    <w:rsid w:val="007B4B86"/>
    <w:rsid w:val="007B4F9C"/>
    <w:rsid w:val="007B5F94"/>
    <w:rsid w:val="007B6582"/>
    <w:rsid w:val="007B6658"/>
    <w:rsid w:val="007B66BE"/>
    <w:rsid w:val="007C04B3"/>
    <w:rsid w:val="007C097B"/>
    <w:rsid w:val="007C098E"/>
    <w:rsid w:val="007C14AC"/>
    <w:rsid w:val="007C158A"/>
    <w:rsid w:val="007C1AC3"/>
    <w:rsid w:val="007C1B4C"/>
    <w:rsid w:val="007C3098"/>
    <w:rsid w:val="007C337F"/>
    <w:rsid w:val="007C5534"/>
    <w:rsid w:val="007C7CA6"/>
    <w:rsid w:val="007D0330"/>
    <w:rsid w:val="007D1A86"/>
    <w:rsid w:val="007D214D"/>
    <w:rsid w:val="007D2B8A"/>
    <w:rsid w:val="007D353C"/>
    <w:rsid w:val="007D489E"/>
    <w:rsid w:val="007D4A36"/>
    <w:rsid w:val="007D575A"/>
    <w:rsid w:val="007D5D82"/>
    <w:rsid w:val="007D5ED7"/>
    <w:rsid w:val="007D5F59"/>
    <w:rsid w:val="007D689F"/>
    <w:rsid w:val="007D6A7E"/>
    <w:rsid w:val="007D70F4"/>
    <w:rsid w:val="007D77FF"/>
    <w:rsid w:val="007E1BDA"/>
    <w:rsid w:val="007E1C93"/>
    <w:rsid w:val="007E385D"/>
    <w:rsid w:val="007E38C0"/>
    <w:rsid w:val="007E3EF4"/>
    <w:rsid w:val="007E403C"/>
    <w:rsid w:val="007E4859"/>
    <w:rsid w:val="007E51FE"/>
    <w:rsid w:val="007E5FA8"/>
    <w:rsid w:val="007E6D5C"/>
    <w:rsid w:val="007E70F1"/>
    <w:rsid w:val="007E73BC"/>
    <w:rsid w:val="007E74CA"/>
    <w:rsid w:val="007E7DF3"/>
    <w:rsid w:val="007F11BA"/>
    <w:rsid w:val="007F220C"/>
    <w:rsid w:val="007F26DC"/>
    <w:rsid w:val="007F2875"/>
    <w:rsid w:val="007F35C7"/>
    <w:rsid w:val="007F4158"/>
    <w:rsid w:val="007F4DDA"/>
    <w:rsid w:val="007F56C3"/>
    <w:rsid w:val="007F6BBB"/>
    <w:rsid w:val="008002E7"/>
    <w:rsid w:val="0080118C"/>
    <w:rsid w:val="00801384"/>
    <w:rsid w:val="0080333D"/>
    <w:rsid w:val="00803456"/>
    <w:rsid w:val="0080401C"/>
    <w:rsid w:val="00804BAD"/>
    <w:rsid w:val="00805040"/>
    <w:rsid w:val="00805DB8"/>
    <w:rsid w:val="00805EAC"/>
    <w:rsid w:val="00806D9B"/>
    <w:rsid w:val="00807765"/>
    <w:rsid w:val="00810FAE"/>
    <w:rsid w:val="0081140E"/>
    <w:rsid w:val="0081159E"/>
    <w:rsid w:val="00812559"/>
    <w:rsid w:val="00813C0C"/>
    <w:rsid w:val="00813D5E"/>
    <w:rsid w:val="008155EA"/>
    <w:rsid w:val="00815AD2"/>
    <w:rsid w:val="00815F7C"/>
    <w:rsid w:val="00816438"/>
    <w:rsid w:val="00816963"/>
    <w:rsid w:val="00816BC9"/>
    <w:rsid w:val="008207B8"/>
    <w:rsid w:val="00820B66"/>
    <w:rsid w:val="00820E9B"/>
    <w:rsid w:val="00821CFD"/>
    <w:rsid w:val="008226C0"/>
    <w:rsid w:val="00823CBD"/>
    <w:rsid w:val="00824AA5"/>
    <w:rsid w:val="008251E9"/>
    <w:rsid w:val="00826157"/>
    <w:rsid w:val="00826879"/>
    <w:rsid w:val="00826AE5"/>
    <w:rsid w:val="00827252"/>
    <w:rsid w:val="0082766A"/>
    <w:rsid w:val="008300F3"/>
    <w:rsid w:val="00830422"/>
    <w:rsid w:val="00831193"/>
    <w:rsid w:val="008313E8"/>
    <w:rsid w:val="0083200C"/>
    <w:rsid w:val="00833E7A"/>
    <w:rsid w:val="0083409E"/>
    <w:rsid w:val="008344AC"/>
    <w:rsid w:val="00835C96"/>
    <w:rsid w:val="00836428"/>
    <w:rsid w:val="008371A1"/>
    <w:rsid w:val="00840756"/>
    <w:rsid w:val="00840E72"/>
    <w:rsid w:val="00840F95"/>
    <w:rsid w:val="0084104F"/>
    <w:rsid w:val="0084119E"/>
    <w:rsid w:val="00842170"/>
    <w:rsid w:val="008421C9"/>
    <w:rsid w:val="00843DF9"/>
    <w:rsid w:val="00844152"/>
    <w:rsid w:val="008450E6"/>
    <w:rsid w:val="00845188"/>
    <w:rsid w:val="0084693A"/>
    <w:rsid w:val="0084723C"/>
    <w:rsid w:val="008506D6"/>
    <w:rsid w:val="00850799"/>
    <w:rsid w:val="00850E5A"/>
    <w:rsid w:val="00851435"/>
    <w:rsid w:val="00851918"/>
    <w:rsid w:val="00851F0F"/>
    <w:rsid w:val="00852947"/>
    <w:rsid w:val="00852B29"/>
    <w:rsid w:val="00852C9C"/>
    <w:rsid w:val="00853BE3"/>
    <w:rsid w:val="0085538B"/>
    <w:rsid w:val="008557B1"/>
    <w:rsid w:val="008567AE"/>
    <w:rsid w:val="00861549"/>
    <w:rsid w:val="00862B0F"/>
    <w:rsid w:val="008634CD"/>
    <w:rsid w:val="0086406B"/>
    <w:rsid w:val="008647FE"/>
    <w:rsid w:val="00864CC5"/>
    <w:rsid w:val="00865C87"/>
    <w:rsid w:val="008671BC"/>
    <w:rsid w:val="00867A55"/>
    <w:rsid w:val="00867A8B"/>
    <w:rsid w:val="00870343"/>
    <w:rsid w:val="0087141D"/>
    <w:rsid w:val="008714E4"/>
    <w:rsid w:val="008718C0"/>
    <w:rsid w:val="00871C17"/>
    <w:rsid w:val="00872692"/>
    <w:rsid w:val="00873092"/>
    <w:rsid w:val="008753C7"/>
    <w:rsid w:val="0087740E"/>
    <w:rsid w:val="00880965"/>
    <w:rsid w:val="00881430"/>
    <w:rsid w:val="008828D1"/>
    <w:rsid w:val="00886160"/>
    <w:rsid w:val="00886BE3"/>
    <w:rsid w:val="0089077B"/>
    <w:rsid w:val="00890C9F"/>
    <w:rsid w:val="00890D1B"/>
    <w:rsid w:val="008920EF"/>
    <w:rsid w:val="008931F1"/>
    <w:rsid w:val="0089327F"/>
    <w:rsid w:val="00894257"/>
    <w:rsid w:val="008944C7"/>
    <w:rsid w:val="008946DD"/>
    <w:rsid w:val="00895987"/>
    <w:rsid w:val="00895CFB"/>
    <w:rsid w:val="00897167"/>
    <w:rsid w:val="008A0B2D"/>
    <w:rsid w:val="008A1589"/>
    <w:rsid w:val="008A2234"/>
    <w:rsid w:val="008A2B22"/>
    <w:rsid w:val="008A37AE"/>
    <w:rsid w:val="008A5507"/>
    <w:rsid w:val="008A6678"/>
    <w:rsid w:val="008A6D43"/>
    <w:rsid w:val="008A726C"/>
    <w:rsid w:val="008A7697"/>
    <w:rsid w:val="008B24F7"/>
    <w:rsid w:val="008B29C5"/>
    <w:rsid w:val="008B3379"/>
    <w:rsid w:val="008B5368"/>
    <w:rsid w:val="008B61AE"/>
    <w:rsid w:val="008C1089"/>
    <w:rsid w:val="008C12CE"/>
    <w:rsid w:val="008C1A4C"/>
    <w:rsid w:val="008C1E7D"/>
    <w:rsid w:val="008C24A7"/>
    <w:rsid w:val="008C2609"/>
    <w:rsid w:val="008C2CEC"/>
    <w:rsid w:val="008C315F"/>
    <w:rsid w:val="008C3638"/>
    <w:rsid w:val="008C447C"/>
    <w:rsid w:val="008C4C92"/>
    <w:rsid w:val="008C5A11"/>
    <w:rsid w:val="008C5E47"/>
    <w:rsid w:val="008C6445"/>
    <w:rsid w:val="008C7444"/>
    <w:rsid w:val="008C780C"/>
    <w:rsid w:val="008D1BE3"/>
    <w:rsid w:val="008D2999"/>
    <w:rsid w:val="008D2A86"/>
    <w:rsid w:val="008D2C3D"/>
    <w:rsid w:val="008D516A"/>
    <w:rsid w:val="008D5F65"/>
    <w:rsid w:val="008D7E04"/>
    <w:rsid w:val="008E09F2"/>
    <w:rsid w:val="008E0F24"/>
    <w:rsid w:val="008E161C"/>
    <w:rsid w:val="008E16F5"/>
    <w:rsid w:val="008E20BD"/>
    <w:rsid w:val="008E21C3"/>
    <w:rsid w:val="008E2D56"/>
    <w:rsid w:val="008E3251"/>
    <w:rsid w:val="008E419D"/>
    <w:rsid w:val="008E4662"/>
    <w:rsid w:val="008E5174"/>
    <w:rsid w:val="008E51E4"/>
    <w:rsid w:val="008E5941"/>
    <w:rsid w:val="008E5A32"/>
    <w:rsid w:val="008E5AFC"/>
    <w:rsid w:val="008E5E79"/>
    <w:rsid w:val="008E63E0"/>
    <w:rsid w:val="008E6F69"/>
    <w:rsid w:val="008E7395"/>
    <w:rsid w:val="008E74B6"/>
    <w:rsid w:val="008E7572"/>
    <w:rsid w:val="008F04F2"/>
    <w:rsid w:val="008F06C2"/>
    <w:rsid w:val="008F0B85"/>
    <w:rsid w:val="008F17A6"/>
    <w:rsid w:val="008F293A"/>
    <w:rsid w:val="008F3FBC"/>
    <w:rsid w:val="008F41EA"/>
    <w:rsid w:val="008F4747"/>
    <w:rsid w:val="008F545F"/>
    <w:rsid w:val="008F5989"/>
    <w:rsid w:val="008F5B32"/>
    <w:rsid w:val="008F6DDD"/>
    <w:rsid w:val="008F701F"/>
    <w:rsid w:val="00900EDE"/>
    <w:rsid w:val="00901487"/>
    <w:rsid w:val="00901CE8"/>
    <w:rsid w:val="0090284A"/>
    <w:rsid w:val="009045AE"/>
    <w:rsid w:val="009049B4"/>
    <w:rsid w:val="00904C0E"/>
    <w:rsid w:val="00905F1A"/>
    <w:rsid w:val="009075AF"/>
    <w:rsid w:val="00907ADD"/>
    <w:rsid w:val="00907ED4"/>
    <w:rsid w:val="0091243B"/>
    <w:rsid w:val="009126A7"/>
    <w:rsid w:val="00913667"/>
    <w:rsid w:val="00914107"/>
    <w:rsid w:val="00915796"/>
    <w:rsid w:val="00915873"/>
    <w:rsid w:val="00916B3B"/>
    <w:rsid w:val="009170FD"/>
    <w:rsid w:val="00917185"/>
    <w:rsid w:val="00917A66"/>
    <w:rsid w:val="00917BB2"/>
    <w:rsid w:val="00921194"/>
    <w:rsid w:val="00922C49"/>
    <w:rsid w:val="00922DE9"/>
    <w:rsid w:val="00923125"/>
    <w:rsid w:val="0092317D"/>
    <w:rsid w:val="00923899"/>
    <w:rsid w:val="00924620"/>
    <w:rsid w:val="00924A40"/>
    <w:rsid w:val="00924C78"/>
    <w:rsid w:val="00924CFC"/>
    <w:rsid w:val="0092563A"/>
    <w:rsid w:val="0092576C"/>
    <w:rsid w:val="00926351"/>
    <w:rsid w:val="0092640D"/>
    <w:rsid w:val="00926A57"/>
    <w:rsid w:val="00926F57"/>
    <w:rsid w:val="00927B76"/>
    <w:rsid w:val="00930380"/>
    <w:rsid w:val="00931275"/>
    <w:rsid w:val="0093251A"/>
    <w:rsid w:val="00932A94"/>
    <w:rsid w:val="0093322A"/>
    <w:rsid w:val="009335D3"/>
    <w:rsid w:val="00934E1A"/>
    <w:rsid w:val="00936837"/>
    <w:rsid w:val="00936DE6"/>
    <w:rsid w:val="009374C2"/>
    <w:rsid w:val="009400CE"/>
    <w:rsid w:val="00940F2A"/>
    <w:rsid w:val="009415CA"/>
    <w:rsid w:val="009445CA"/>
    <w:rsid w:val="00944DAF"/>
    <w:rsid w:val="009464BD"/>
    <w:rsid w:val="00946726"/>
    <w:rsid w:val="00947147"/>
    <w:rsid w:val="00947565"/>
    <w:rsid w:val="009504D8"/>
    <w:rsid w:val="009507EB"/>
    <w:rsid w:val="00951011"/>
    <w:rsid w:val="009535BF"/>
    <w:rsid w:val="00953752"/>
    <w:rsid w:val="009544CC"/>
    <w:rsid w:val="00956509"/>
    <w:rsid w:val="009566FF"/>
    <w:rsid w:val="00956AD4"/>
    <w:rsid w:val="0095727B"/>
    <w:rsid w:val="009576EF"/>
    <w:rsid w:val="009578CC"/>
    <w:rsid w:val="00957F17"/>
    <w:rsid w:val="0096073A"/>
    <w:rsid w:val="00960742"/>
    <w:rsid w:val="00962054"/>
    <w:rsid w:val="00962664"/>
    <w:rsid w:val="009626E7"/>
    <w:rsid w:val="009641A6"/>
    <w:rsid w:val="00964904"/>
    <w:rsid w:val="00964F31"/>
    <w:rsid w:val="009650AD"/>
    <w:rsid w:val="00965C6B"/>
    <w:rsid w:val="0096647E"/>
    <w:rsid w:val="009678A5"/>
    <w:rsid w:val="009710FA"/>
    <w:rsid w:val="009724F3"/>
    <w:rsid w:val="00972C9C"/>
    <w:rsid w:val="009733F1"/>
    <w:rsid w:val="0097367E"/>
    <w:rsid w:val="00973F42"/>
    <w:rsid w:val="00974C93"/>
    <w:rsid w:val="009751DA"/>
    <w:rsid w:val="0097650B"/>
    <w:rsid w:val="009775B0"/>
    <w:rsid w:val="00980725"/>
    <w:rsid w:val="00980D1D"/>
    <w:rsid w:val="00980E64"/>
    <w:rsid w:val="00981EFE"/>
    <w:rsid w:val="00982085"/>
    <w:rsid w:val="00983123"/>
    <w:rsid w:val="00983B38"/>
    <w:rsid w:val="00983C23"/>
    <w:rsid w:val="00984530"/>
    <w:rsid w:val="0098459E"/>
    <w:rsid w:val="00984B23"/>
    <w:rsid w:val="00984E17"/>
    <w:rsid w:val="009853E3"/>
    <w:rsid w:val="009855A7"/>
    <w:rsid w:val="009865B3"/>
    <w:rsid w:val="00987478"/>
    <w:rsid w:val="00987A3F"/>
    <w:rsid w:val="00987C90"/>
    <w:rsid w:val="00990CD3"/>
    <w:rsid w:val="00990DE9"/>
    <w:rsid w:val="0099102D"/>
    <w:rsid w:val="00991321"/>
    <w:rsid w:val="00991456"/>
    <w:rsid w:val="00993D84"/>
    <w:rsid w:val="00993F2F"/>
    <w:rsid w:val="00995391"/>
    <w:rsid w:val="009967FA"/>
    <w:rsid w:val="009A096D"/>
    <w:rsid w:val="009A12E8"/>
    <w:rsid w:val="009A156E"/>
    <w:rsid w:val="009A2375"/>
    <w:rsid w:val="009A2BE0"/>
    <w:rsid w:val="009A31A3"/>
    <w:rsid w:val="009A36E3"/>
    <w:rsid w:val="009A5A12"/>
    <w:rsid w:val="009A622F"/>
    <w:rsid w:val="009A62E8"/>
    <w:rsid w:val="009A673B"/>
    <w:rsid w:val="009A7197"/>
    <w:rsid w:val="009A79F0"/>
    <w:rsid w:val="009A7FB6"/>
    <w:rsid w:val="009B0409"/>
    <w:rsid w:val="009B33E6"/>
    <w:rsid w:val="009B3D45"/>
    <w:rsid w:val="009B576F"/>
    <w:rsid w:val="009B5DA2"/>
    <w:rsid w:val="009B7466"/>
    <w:rsid w:val="009C07D9"/>
    <w:rsid w:val="009C2D61"/>
    <w:rsid w:val="009C2DFF"/>
    <w:rsid w:val="009C3BFA"/>
    <w:rsid w:val="009C44C4"/>
    <w:rsid w:val="009C4B93"/>
    <w:rsid w:val="009C4C38"/>
    <w:rsid w:val="009C5325"/>
    <w:rsid w:val="009C5DD3"/>
    <w:rsid w:val="009C6790"/>
    <w:rsid w:val="009C691E"/>
    <w:rsid w:val="009C73F6"/>
    <w:rsid w:val="009D0A56"/>
    <w:rsid w:val="009D137E"/>
    <w:rsid w:val="009D16A6"/>
    <w:rsid w:val="009D2B8D"/>
    <w:rsid w:val="009D3197"/>
    <w:rsid w:val="009D361B"/>
    <w:rsid w:val="009D38C8"/>
    <w:rsid w:val="009D3B82"/>
    <w:rsid w:val="009D42BA"/>
    <w:rsid w:val="009D5152"/>
    <w:rsid w:val="009D56EE"/>
    <w:rsid w:val="009D579C"/>
    <w:rsid w:val="009D5FC6"/>
    <w:rsid w:val="009E2B55"/>
    <w:rsid w:val="009E47CA"/>
    <w:rsid w:val="009E500D"/>
    <w:rsid w:val="009E57E4"/>
    <w:rsid w:val="009E5D42"/>
    <w:rsid w:val="009E69C5"/>
    <w:rsid w:val="009E7AF8"/>
    <w:rsid w:val="009F22C6"/>
    <w:rsid w:val="009F3E6B"/>
    <w:rsid w:val="009F4344"/>
    <w:rsid w:val="009F5A35"/>
    <w:rsid w:val="009F5AC1"/>
    <w:rsid w:val="009F7B0C"/>
    <w:rsid w:val="009F7DD8"/>
    <w:rsid w:val="00A00815"/>
    <w:rsid w:val="00A00B68"/>
    <w:rsid w:val="00A0139D"/>
    <w:rsid w:val="00A0158C"/>
    <w:rsid w:val="00A040D6"/>
    <w:rsid w:val="00A04E2E"/>
    <w:rsid w:val="00A0529F"/>
    <w:rsid w:val="00A067EF"/>
    <w:rsid w:val="00A06B97"/>
    <w:rsid w:val="00A0712A"/>
    <w:rsid w:val="00A0777A"/>
    <w:rsid w:val="00A10BD9"/>
    <w:rsid w:val="00A10C3A"/>
    <w:rsid w:val="00A1221C"/>
    <w:rsid w:val="00A14932"/>
    <w:rsid w:val="00A14AF3"/>
    <w:rsid w:val="00A156BD"/>
    <w:rsid w:val="00A15CBB"/>
    <w:rsid w:val="00A1613D"/>
    <w:rsid w:val="00A21788"/>
    <w:rsid w:val="00A22685"/>
    <w:rsid w:val="00A2283A"/>
    <w:rsid w:val="00A232ED"/>
    <w:rsid w:val="00A24220"/>
    <w:rsid w:val="00A24706"/>
    <w:rsid w:val="00A24F1F"/>
    <w:rsid w:val="00A256A7"/>
    <w:rsid w:val="00A25990"/>
    <w:rsid w:val="00A25B2D"/>
    <w:rsid w:val="00A25C19"/>
    <w:rsid w:val="00A26BDC"/>
    <w:rsid w:val="00A274AB"/>
    <w:rsid w:val="00A2758A"/>
    <w:rsid w:val="00A27995"/>
    <w:rsid w:val="00A27C5F"/>
    <w:rsid w:val="00A27E23"/>
    <w:rsid w:val="00A304AC"/>
    <w:rsid w:val="00A304C0"/>
    <w:rsid w:val="00A307B5"/>
    <w:rsid w:val="00A3156C"/>
    <w:rsid w:val="00A32829"/>
    <w:rsid w:val="00A32CD4"/>
    <w:rsid w:val="00A347FC"/>
    <w:rsid w:val="00A3585A"/>
    <w:rsid w:val="00A35F9A"/>
    <w:rsid w:val="00A36316"/>
    <w:rsid w:val="00A363A0"/>
    <w:rsid w:val="00A36F86"/>
    <w:rsid w:val="00A36FBE"/>
    <w:rsid w:val="00A3706A"/>
    <w:rsid w:val="00A37BB0"/>
    <w:rsid w:val="00A40159"/>
    <w:rsid w:val="00A41633"/>
    <w:rsid w:val="00A41DA3"/>
    <w:rsid w:val="00A421E5"/>
    <w:rsid w:val="00A42AF6"/>
    <w:rsid w:val="00A42C0A"/>
    <w:rsid w:val="00A430C6"/>
    <w:rsid w:val="00A44D63"/>
    <w:rsid w:val="00A458E3"/>
    <w:rsid w:val="00A45AEF"/>
    <w:rsid w:val="00A45F72"/>
    <w:rsid w:val="00A462D8"/>
    <w:rsid w:val="00A46A96"/>
    <w:rsid w:val="00A46AAE"/>
    <w:rsid w:val="00A46EF9"/>
    <w:rsid w:val="00A47D9D"/>
    <w:rsid w:val="00A51EB6"/>
    <w:rsid w:val="00A5224B"/>
    <w:rsid w:val="00A5228D"/>
    <w:rsid w:val="00A542C3"/>
    <w:rsid w:val="00A546CE"/>
    <w:rsid w:val="00A54CB0"/>
    <w:rsid w:val="00A55DC6"/>
    <w:rsid w:val="00A569C4"/>
    <w:rsid w:val="00A56E0D"/>
    <w:rsid w:val="00A57624"/>
    <w:rsid w:val="00A609B8"/>
    <w:rsid w:val="00A60EB8"/>
    <w:rsid w:val="00A614D0"/>
    <w:rsid w:val="00A62BD5"/>
    <w:rsid w:val="00A64158"/>
    <w:rsid w:val="00A65961"/>
    <w:rsid w:val="00A66F5B"/>
    <w:rsid w:val="00A67298"/>
    <w:rsid w:val="00A710E1"/>
    <w:rsid w:val="00A718EE"/>
    <w:rsid w:val="00A71E28"/>
    <w:rsid w:val="00A729CC"/>
    <w:rsid w:val="00A73175"/>
    <w:rsid w:val="00A7434C"/>
    <w:rsid w:val="00A75C45"/>
    <w:rsid w:val="00A75CB3"/>
    <w:rsid w:val="00A761D1"/>
    <w:rsid w:val="00A8093C"/>
    <w:rsid w:val="00A8117B"/>
    <w:rsid w:val="00A8199C"/>
    <w:rsid w:val="00A81FDF"/>
    <w:rsid w:val="00A826BA"/>
    <w:rsid w:val="00A82777"/>
    <w:rsid w:val="00A82EE5"/>
    <w:rsid w:val="00A8436E"/>
    <w:rsid w:val="00A84695"/>
    <w:rsid w:val="00A8479C"/>
    <w:rsid w:val="00A8537C"/>
    <w:rsid w:val="00A85C02"/>
    <w:rsid w:val="00A86074"/>
    <w:rsid w:val="00A866A9"/>
    <w:rsid w:val="00A87271"/>
    <w:rsid w:val="00A90273"/>
    <w:rsid w:val="00A903FA"/>
    <w:rsid w:val="00A90686"/>
    <w:rsid w:val="00A90F63"/>
    <w:rsid w:val="00A91AC9"/>
    <w:rsid w:val="00A9236D"/>
    <w:rsid w:val="00A92696"/>
    <w:rsid w:val="00A94AA1"/>
    <w:rsid w:val="00A96259"/>
    <w:rsid w:val="00A96CA1"/>
    <w:rsid w:val="00A96F2D"/>
    <w:rsid w:val="00AA0131"/>
    <w:rsid w:val="00AA01EB"/>
    <w:rsid w:val="00AA06D8"/>
    <w:rsid w:val="00AA189F"/>
    <w:rsid w:val="00AA24C3"/>
    <w:rsid w:val="00AA2D01"/>
    <w:rsid w:val="00AA3548"/>
    <w:rsid w:val="00AA464B"/>
    <w:rsid w:val="00AA4936"/>
    <w:rsid w:val="00AA6B63"/>
    <w:rsid w:val="00AA7143"/>
    <w:rsid w:val="00AA72AE"/>
    <w:rsid w:val="00AA7331"/>
    <w:rsid w:val="00AA796D"/>
    <w:rsid w:val="00AB0D87"/>
    <w:rsid w:val="00AB1110"/>
    <w:rsid w:val="00AB15A5"/>
    <w:rsid w:val="00AB1669"/>
    <w:rsid w:val="00AB1BA2"/>
    <w:rsid w:val="00AB1EB7"/>
    <w:rsid w:val="00AB3116"/>
    <w:rsid w:val="00AB318B"/>
    <w:rsid w:val="00AB521E"/>
    <w:rsid w:val="00AB5C2A"/>
    <w:rsid w:val="00AB7938"/>
    <w:rsid w:val="00AB7C4A"/>
    <w:rsid w:val="00AC0475"/>
    <w:rsid w:val="00AC0B4F"/>
    <w:rsid w:val="00AC0E3A"/>
    <w:rsid w:val="00AC1BCA"/>
    <w:rsid w:val="00AC370E"/>
    <w:rsid w:val="00AC4075"/>
    <w:rsid w:val="00AC4374"/>
    <w:rsid w:val="00AC5AF0"/>
    <w:rsid w:val="00AC6339"/>
    <w:rsid w:val="00AC6DFC"/>
    <w:rsid w:val="00AC71E1"/>
    <w:rsid w:val="00AD1573"/>
    <w:rsid w:val="00AD17EC"/>
    <w:rsid w:val="00AD1EAB"/>
    <w:rsid w:val="00AD2974"/>
    <w:rsid w:val="00AD3336"/>
    <w:rsid w:val="00AD3955"/>
    <w:rsid w:val="00AD3D73"/>
    <w:rsid w:val="00AD7173"/>
    <w:rsid w:val="00AD78A1"/>
    <w:rsid w:val="00AE077A"/>
    <w:rsid w:val="00AE0BBC"/>
    <w:rsid w:val="00AE1D35"/>
    <w:rsid w:val="00AE2FCD"/>
    <w:rsid w:val="00AE30C9"/>
    <w:rsid w:val="00AE3681"/>
    <w:rsid w:val="00AE3B9C"/>
    <w:rsid w:val="00AE5775"/>
    <w:rsid w:val="00AE595F"/>
    <w:rsid w:val="00AE679E"/>
    <w:rsid w:val="00AE7DCB"/>
    <w:rsid w:val="00AF0846"/>
    <w:rsid w:val="00AF1AB0"/>
    <w:rsid w:val="00AF206C"/>
    <w:rsid w:val="00AF2C5F"/>
    <w:rsid w:val="00AF50F9"/>
    <w:rsid w:val="00AF55C5"/>
    <w:rsid w:val="00AF5660"/>
    <w:rsid w:val="00AF7CAF"/>
    <w:rsid w:val="00B00FEB"/>
    <w:rsid w:val="00B016BE"/>
    <w:rsid w:val="00B01E42"/>
    <w:rsid w:val="00B03608"/>
    <w:rsid w:val="00B041C3"/>
    <w:rsid w:val="00B04395"/>
    <w:rsid w:val="00B046F2"/>
    <w:rsid w:val="00B06176"/>
    <w:rsid w:val="00B06755"/>
    <w:rsid w:val="00B068DB"/>
    <w:rsid w:val="00B072DF"/>
    <w:rsid w:val="00B079F7"/>
    <w:rsid w:val="00B07CB9"/>
    <w:rsid w:val="00B1065E"/>
    <w:rsid w:val="00B107D0"/>
    <w:rsid w:val="00B12276"/>
    <w:rsid w:val="00B12EEE"/>
    <w:rsid w:val="00B1315F"/>
    <w:rsid w:val="00B139DC"/>
    <w:rsid w:val="00B13AF8"/>
    <w:rsid w:val="00B14351"/>
    <w:rsid w:val="00B14A3E"/>
    <w:rsid w:val="00B167E3"/>
    <w:rsid w:val="00B1686F"/>
    <w:rsid w:val="00B16FE5"/>
    <w:rsid w:val="00B172FB"/>
    <w:rsid w:val="00B17BAF"/>
    <w:rsid w:val="00B20234"/>
    <w:rsid w:val="00B20C40"/>
    <w:rsid w:val="00B224F0"/>
    <w:rsid w:val="00B23E25"/>
    <w:rsid w:val="00B23EE7"/>
    <w:rsid w:val="00B25063"/>
    <w:rsid w:val="00B25FD6"/>
    <w:rsid w:val="00B269F4"/>
    <w:rsid w:val="00B26C8F"/>
    <w:rsid w:val="00B27A48"/>
    <w:rsid w:val="00B27A4C"/>
    <w:rsid w:val="00B27DE7"/>
    <w:rsid w:val="00B30B68"/>
    <w:rsid w:val="00B338E0"/>
    <w:rsid w:val="00B33B63"/>
    <w:rsid w:val="00B35C2A"/>
    <w:rsid w:val="00B36986"/>
    <w:rsid w:val="00B36A15"/>
    <w:rsid w:val="00B3717D"/>
    <w:rsid w:val="00B40433"/>
    <w:rsid w:val="00B40571"/>
    <w:rsid w:val="00B419BE"/>
    <w:rsid w:val="00B42844"/>
    <w:rsid w:val="00B428CE"/>
    <w:rsid w:val="00B42E16"/>
    <w:rsid w:val="00B430E4"/>
    <w:rsid w:val="00B431D2"/>
    <w:rsid w:val="00B43C4B"/>
    <w:rsid w:val="00B43E39"/>
    <w:rsid w:val="00B4460A"/>
    <w:rsid w:val="00B44869"/>
    <w:rsid w:val="00B44AB0"/>
    <w:rsid w:val="00B45CE4"/>
    <w:rsid w:val="00B46B6A"/>
    <w:rsid w:val="00B46C13"/>
    <w:rsid w:val="00B471FD"/>
    <w:rsid w:val="00B478C0"/>
    <w:rsid w:val="00B479A4"/>
    <w:rsid w:val="00B502E7"/>
    <w:rsid w:val="00B50F89"/>
    <w:rsid w:val="00B52723"/>
    <w:rsid w:val="00B52D3F"/>
    <w:rsid w:val="00B536AC"/>
    <w:rsid w:val="00B54296"/>
    <w:rsid w:val="00B55A43"/>
    <w:rsid w:val="00B5794D"/>
    <w:rsid w:val="00B606C5"/>
    <w:rsid w:val="00B613F7"/>
    <w:rsid w:val="00B6376B"/>
    <w:rsid w:val="00B66183"/>
    <w:rsid w:val="00B66358"/>
    <w:rsid w:val="00B66D29"/>
    <w:rsid w:val="00B70360"/>
    <w:rsid w:val="00B71A3C"/>
    <w:rsid w:val="00B71F95"/>
    <w:rsid w:val="00B72253"/>
    <w:rsid w:val="00B72710"/>
    <w:rsid w:val="00B739B6"/>
    <w:rsid w:val="00B743AB"/>
    <w:rsid w:val="00B75BBC"/>
    <w:rsid w:val="00B75D6B"/>
    <w:rsid w:val="00B7656B"/>
    <w:rsid w:val="00B765F2"/>
    <w:rsid w:val="00B80067"/>
    <w:rsid w:val="00B806BA"/>
    <w:rsid w:val="00B80802"/>
    <w:rsid w:val="00B81386"/>
    <w:rsid w:val="00B81C50"/>
    <w:rsid w:val="00B83179"/>
    <w:rsid w:val="00B839C1"/>
    <w:rsid w:val="00B839EE"/>
    <w:rsid w:val="00B83C4C"/>
    <w:rsid w:val="00B83D8D"/>
    <w:rsid w:val="00B8466E"/>
    <w:rsid w:val="00B852D4"/>
    <w:rsid w:val="00B852E7"/>
    <w:rsid w:val="00B8533A"/>
    <w:rsid w:val="00B861D8"/>
    <w:rsid w:val="00B87FCA"/>
    <w:rsid w:val="00B92429"/>
    <w:rsid w:val="00B9275F"/>
    <w:rsid w:val="00B92C09"/>
    <w:rsid w:val="00B9429D"/>
    <w:rsid w:val="00B94D52"/>
    <w:rsid w:val="00B950CD"/>
    <w:rsid w:val="00B95B9C"/>
    <w:rsid w:val="00B95D7A"/>
    <w:rsid w:val="00BA1F96"/>
    <w:rsid w:val="00BA2C23"/>
    <w:rsid w:val="00BA369F"/>
    <w:rsid w:val="00BA405D"/>
    <w:rsid w:val="00BA4548"/>
    <w:rsid w:val="00BA5CBD"/>
    <w:rsid w:val="00BA6213"/>
    <w:rsid w:val="00BB0457"/>
    <w:rsid w:val="00BB0898"/>
    <w:rsid w:val="00BB0BDB"/>
    <w:rsid w:val="00BB150F"/>
    <w:rsid w:val="00BB2A49"/>
    <w:rsid w:val="00BB3B7B"/>
    <w:rsid w:val="00BB3D4C"/>
    <w:rsid w:val="00BB49D0"/>
    <w:rsid w:val="00BB569C"/>
    <w:rsid w:val="00BB59A0"/>
    <w:rsid w:val="00BB5CCA"/>
    <w:rsid w:val="00BB6053"/>
    <w:rsid w:val="00BB6B43"/>
    <w:rsid w:val="00BB6FE0"/>
    <w:rsid w:val="00BB7C1F"/>
    <w:rsid w:val="00BB7D52"/>
    <w:rsid w:val="00BC0BEA"/>
    <w:rsid w:val="00BC0F79"/>
    <w:rsid w:val="00BC13AA"/>
    <w:rsid w:val="00BC2E29"/>
    <w:rsid w:val="00BC303D"/>
    <w:rsid w:val="00BC3336"/>
    <w:rsid w:val="00BC3502"/>
    <w:rsid w:val="00BC3C3F"/>
    <w:rsid w:val="00BC4FAF"/>
    <w:rsid w:val="00BC5C01"/>
    <w:rsid w:val="00BC70EF"/>
    <w:rsid w:val="00BC7B9C"/>
    <w:rsid w:val="00BC7F26"/>
    <w:rsid w:val="00BD01A4"/>
    <w:rsid w:val="00BD087C"/>
    <w:rsid w:val="00BD23DA"/>
    <w:rsid w:val="00BD3890"/>
    <w:rsid w:val="00BD517E"/>
    <w:rsid w:val="00BE0A5F"/>
    <w:rsid w:val="00BE0F72"/>
    <w:rsid w:val="00BE265F"/>
    <w:rsid w:val="00BE396D"/>
    <w:rsid w:val="00BE3B20"/>
    <w:rsid w:val="00BE517E"/>
    <w:rsid w:val="00BE557B"/>
    <w:rsid w:val="00BE654C"/>
    <w:rsid w:val="00BE65E4"/>
    <w:rsid w:val="00BF0A4D"/>
    <w:rsid w:val="00BF0BB2"/>
    <w:rsid w:val="00BF18DB"/>
    <w:rsid w:val="00BF1C2E"/>
    <w:rsid w:val="00BF30A5"/>
    <w:rsid w:val="00BF41E7"/>
    <w:rsid w:val="00BF56C0"/>
    <w:rsid w:val="00BF6069"/>
    <w:rsid w:val="00BF6723"/>
    <w:rsid w:val="00BF6C09"/>
    <w:rsid w:val="00C00CEE"/>
    <w:rsid w:val="00C024BF"/>
    <w:rsid w:val="00C028B2"/>
    <w:rsid w:val="00C03216"/>
    <w:rsid w:val="00C03C95"/>
    <w:rsid w:val="00C03F07"/>
    <w:rsid w:val="00C05F7C"/>
    <w:rsid w:val="00C073E8"/>
    <w:rsid w:val="00C07708"/>
    <w:rsid w:val="00C1042C"/>
    <w:rsid w:val="00C1124E"/>
    <w:rsid w:val="00C12186"/>
    <w:rsid w:val="00C12598"/>
    <w:rsid w:val="00C12775"/>
    <w:rsid w:val="00C12BDD"/>
    <w:rsid w:val="00C12D3A"/>
    <w:rsid w:val="00C13220"/>
    <w:rsid w:val="00C13C2E"/>
    <w:rsid w:val="00C13F6E"/>
    <w:rsid w:val="00C1466A"/>
    <w:rsid w:val="00C15717"/>
    <w:rsid w:val="00C161B7"/>
    <w:rsid w:val="00C17F50"/>
    <w:rsid w:val="00C21C4B"/>
    <w:rsid w:val="00C22CCC"/>
    <w:rsid w:val="00C2315A"/>
    <w:rsid w:val="00C2485F"/>
    <w:rsid w:val="00C2493C"/>
    <w:rsid w:val="00C25A30"/>
    <w:rsid w:val="00C263BC"/>
    <w:rsid w:val="00C26548"/>
    <w:rsid w:val="00C27807"/>
    <w:rsid w:val="00C27C4D"/>
    <w:rsid w:val="00C303E3"/>
    <w:rsid w:val="00C31300"/>
    <w:rsid w:val="00C31CA2"/>
    <w:rsid w:val="00C345A3"/>
    <w:rsid w:val="00C3592F"/>
    <w:rsid w:val="00C35EFD"/>
    <w:rsid w:val="00C36A6E"/>
    <w:rsid w:val="00C36F42"/>
    <w:rsid w:val="00C3709C"/>
    <w:rsid w:val="00C4395D"/>
    <w:rsid w:val="00C448D6"/>
    <w:rsid w:val="00C457C7"/>
    <w:rsid w:val="00C45A0B"/>
    <w:rsid w:val="00C45D73"/>
    <w:rsid w:val="00C46D0F"/>
    <w:rsid w:val="00C500AD"/>
    <w:rsid w:val="00C500EA"/>
    <w:rsid w:val="00C50C84"/>
    <w:rsid w:val="00C50FA0"/>
    <w:rsid w:val="00C51AD9"/>
    <w:rsid w:val="00C53AB1"/>
    <w:rsid w:val="00C54BF8"/>
    <w:rsid w:val="00C56CAC"/>
    <w:rsid w:val="00C56DEB"/>
    <w:rsid w:val="00C57307"/>
    <w:rsid w:val="00C60D18"/>
    <w:rsid w:val="00C60EC1"/>
    <w:rsid w:val="00C61FEB"/>
    <w:rsid w:val="00C62208"/>
    <w:rsid w:val="00C63477"/>
    <w:rsid w:val="00C6392E"/>
    <w:rsid w:val="00C63E26"/>
    <w:rsid w:val="00C648A1"/>
    <w:rsid w:val="00C649A2"/>
    <w:rsid w:val="00C64DA2"/>
    <w:rsid w:val="00C65403"/>
    <w:rsid w:val="00C6572A"/>
    <w:rsid w:val="00C66289"/>
    <w:rsid w:val="00C66449"/>
    <w:rsid w:val="00C6658F"/>
    <w:rsid w:val="00C70B9C"/>
    <w:rsid w:val="00C70D27"/>
    <w:rsid w:val="00C7119D"/>
    <w:rsid w:val="00C718F0"/>
    <w:rsid w:val="00C72087"/>
    <w:rsid w:val="00C72BCD"/>
    <w:rsid w:val="00C73185"/>
    <w:rsid w:val="00C73801"/>
    <w:rsid w:val="00C73D9C"/>
    <w:rsid w:val="00C74982"/>
    <w:rsid w:val="00C77100"/>
    <w:rsid w:val="00C77FB9"/>
    <w:rsid w:val="00C81AD0"/>
    <w:rsid w:val="00C81D2B"/>
    <w:rsid w:val="00C83170"/>
    <w:rsid w:val="00C83832"/>
    <w:rsid w:val="00C851E3"/>
    <w:rsid w:val="00C85D19"/>
    <w:rsid w:val="00C8649E"/>
    <w:rsid w:val="00C86555"/>
    <w:rsid w:val="00C86FCB"/>
    <w:rsid w:val="00C908BA"/>
    <w:rsid w:val="00C91111"/>
    <w:rsid w:val="00C92C17"/>
    <w:rsid w:val="00C93506"/>
    <w:rsid w:val="00C9418C"/>
    <w:rsid w:val="00C942DB"/>
    <w:rsid w:val="00C94558"/>
    <w:rsid w:val="00C94B1E"/>
    <w:rsid w:val="00C95BE9"/>
    <w:rsid w:val="00C96973"/>
    <w:rsid w:val="00C96FFE"/>
    <w:rsid w:val="00C970B9"/>
    <w:rsid w:val="00C97CEE"/>
    <w:rsid w:val="00CA2B26"/>
    <w:rsid w:val="00CA40BA"/>
    <w:rsid w:val="00CA42AA"/>
    <w:rsid w:val="00CA4C90"/>
    <w:rsid w:val="00CA5463"/>
    <w:rsid w:val="00CA54D6"/>
    <w:rsid w:val="00CB0E79"/>
    <w:rsid w:val="00CB1BB8"/>
    <w:rsid w:val="00CB1DB9"/>
    <w:rsid w:val="00CB30BB"/>
    <w:rsid w:val="00CB3496"/>
    <w:rsid w:val="00CB37BD"/>
    <w:rsid w:val="00CB4869"/>
    <w:rsid w:val="00CB57E2"/>
    <w:rsid w:val="00CB5849"/>
    <w:rsid w:val="00CB5B5F"/>
    <w:rsid w:val="00CB7D72"/>
    <w:rsid w:val="00CC1276"/>
    <w:rsid w:val="00CC2ABB"/>
    <w:rsid w:val="00CC3289"/>
    <w:rsid w:val="00CC3D9B"/>
    <w:rsid w:val="00CC5242"/>
    <w:rsid w:val="00CC5463"/>
    <w:rsid w:val="00CC63DA"/>
    <w:rsid w:val="00CC668A"/>
    <w:rsid w:val="00CC6B5A"/>
    <w:rsid w:val="00CC6BF1"/>
    <w:rsid w:val="00CC6F7C"/>
    <w:rsid w:val="00CC742F"/>
    <w:rsid w:val="00CC7452"/>
    <w:rsid w:val="00CD0766"/>
    <w:rsid w:val="00CD137E"/>
    <w:rsid w:val="00CD1814"/>
    <w:rsid w:val="00CD2082"/>
    <w:rsid w:val="00CD24C6"/>
    <w:rsid w:val="00CD2A2A"/>
    <w:rsid w:val="00CD35B9"/>
    <w:rsid w:val="00CD407D"/>
    <w:rsid w:val="00CD45A6"/>
    <w:rsid w:val="00CD461F"/>
    <w:rsid w:val="00CD479F"/>
    <w:rsid w:val="00CD4D8E"/>
    <w:rsid w:val="00CD4FAC"/>
    <w:rsid w:val="00CD6944"/>
    <w:rsid w:val="00CD7A9A"/>
    <w:rsid w:val="00CD7F47"/>
    <w:rsid w:val="00CE0701"/>
    <w:rsid w:val="00CE077C"/>
    <w:rsid w:val="00CE0AA0"/>
    <w:rsid w:val="00CE18BC"/>
    <w:rsid w:val="00CE1E62"/>
    <w:rsid w:val="00CE2187"/>
    <w:rsid w:val="00CE2AE9"/>
    <w:rsid w:val="00CE49C4"/>
    <w:rsid w:val="00CE5079"/>
    <w:rsid w:val="00CE6E5C"/>
    <w:rsid w:val="00CE79C8"/>
    <w:rsid w:val="00CF28B8"/>
    <w:rsid w:val="00CF2C82"/>
    <w:rsid w:val="00CF2EA7"/>
    <w:rsid w:val="00CF3F6F"/>
    <w:rsid w:val="00CF5478"/>
    <w:rsid w:val="00CF6093"/>
    <w:rsid w:val="00CF643F"/>
    <w:rsid w:val="00CF717A"/>
    <w:rsid w:val="00CF7EC9"/>
    <w:rsid w:val="00D00A70"/>
    <w:rsid w:val="00D00D24"/>
    <w:rsid w:val="00D01294"/>
    <w:rsid w:val="00D013A7"/>
    <w:rsid w:val="00D0140C"/>
    <w:rsid w:val="00D058CC"/>
    <w:rsid w:val="00D059D4"/>
    <w:rsid w:val="00D0695E"/>
    <w:rsid w:val="00D0722B"/>
    <w:rsid w:val="00D1144E"/>
    <w:rsid w:val="00D11C2A"/>
    <w:rsid w:val="00D1467A"/>
    <w:rsid w:val="00D15202"/>
    <w:rsid w:val="00D20671"/>
    <w:rsid w:val="00D20E7A"/>
    <w:rsid w:val="00D212C5"/>
    <w:rsid w:val="00D21A86"/>
    <w:rsid w:val="00D22B81"/>
    <w:rsid w:val="00D2735F"/>
    <w:rsid w:val="00D27F29"/>
    <w:rsid w:val="00D3245B"/>
    <w:rsid w:val="00D328FE"/>
    <w:rsid w:val="00D337CB"/>
    <w:rsid w:val="00D34099"/>
    <w:rsid w:val="00D344F4"/>
    <w:rsid w:val="00D348B1"/>
    <w:rsid w:val="00D35901"/>
    <w:rsid w:val="00D3683C"/>
    <w:rsid w:val="00D37B6A"/>
    <w:rsid w:val="00D37D0C"/>
    <w:rsid w:val="00D37E2B"/>
    <w:rsid w:val="00D4036A"/>
    <w:rsid w:val="00D4283B"/>
    <w:rsid w:val="00D42E93"/>
    <w:rsid w:val="00D44E6F"/>
    <w:rsid w:val="00D453E7"/>
    <w:rsid w:val="00D456F0"/>
    <w:rsid w:val="00D45C4D"/>
    <w:rsid w:val="00D460BE"/>
    <w:rsid w:val="00D4636D"/>
    <w:rsid w:val="00D4641E"/>
    <w:rsid w:val="00D46FB5"/>
    <w:rsid w:val="00D52C41"/>
    <w:rsid w:val="00D52E08"/>
    <w:rsid w:val="00D5434B"/>
    <w:rsid w:val="00D54B1C"/>
    <w:rsid w:val="00D54B63"/>
    <w:rsid w:val="00D55005"/>
    <w:rsid w:val="00D55343"/>
    <w:rsid w:val="00D5604F"/>
    <w:rsid w:val="00D57E8F"/>
    <w:rsid w:val="00D60058"/>
    <w:rsid w:val="00D600B2"/>
    <w:rsid w:val="00D60492"/>
    <w:rsid w:val="00D60D5E"/>
    <w:rsid w:val="00D61550"/>
    <w:rsid w:val="00D6177E"/>
    <w:rsid w:val="00D618D6"/>
    <w:rsid w:val="00D61BC8"/>
    <w:rsid w:val="00D626C4"/>
    <w:rsid w:val="00D62D23"/>
    <w:rsid w:val="00D6356D"/>
    <w:rsid w:val="00D63C4C"/>
    <w:rsid w:val="00D651A4"/>
    <w:rsid w:val="00D651EA"/>
    <w:rsid w:val="00D666FF"/>
    <w:rsid w:val="00D66DCE"/>
    <w:rsid w:val="00D67D75"/>
    <w:rsid w:val="00D70846"/>
    <w:rsid w:val="00D70B17"/>
    <w:rsid w:val="00D70C67"/>
    <w:rsid w:val="00D70FAF"/>
    <w:rsid w:val="00D718D7"/>
    <w:rsid w:val="00D7202F"/>
    <w:rsid w:val="00D727E8"/>
    <w:rsid w:val="00D73DB4"/>
    <w:rsid w:val="00D746C2"/>
    <w:rsid w:val="00D75901"/>
    <w:rsid w:val="00D75EA1"/>
    <w:rsid w:val="00D76BF8"/>
    <w:rsid w:val="00D76DA4"/>
    <w:rsid w:val="00D76F02"/>
    <w:rsid w:val="00D77F99"/>
    <w:rsid w:val="00D80521"/>
    <w:rsid w:val="00D810E7"/>
    <w:rsid w:val="00D83CC1"/>
    <w:rsid w:val="00D83FB8"/>
    <w:rsid w:val="00D8554C"/>
    <w:rsid w:val="00D85C01"/>
    <w:rsid w:val="00D8604A"/>
    <w:rsid w:val="00D86AEB"/>
    <w:rsid w:val="00D9010B"/>
    <w:rsid w:val="00D90311"/>
    <w:rsid w:val="00D90800"/>
    <w:rsid w:val="00D92A3F"/>
    <w:rsid w:val="00D9409D"/>
    <w:rsid w:val="00D9420E"/>
    <w:rsid w:val="00D953E7"/>
    <w:rsid w:val="00D96949"/>
    <w:rsid w:val="00DA1B48"/>
    <w:rsid w:val="00DA3288"/>
    <w:rsid w:val="00DA3F11"/>
    <w:rsid w:val="00DA45C8"/>
    <w:rsid w:val="00DA4A90"/>
    <w:rsid w:val="00DA4D80"/>
    <w:rsid w:val="00DA4DCE"/>
    <w:rsid w:val="00DA58FA"/>
    <w:rsid w:val="00DA5D39"/>
    <w:rsid w:val="00DB16CA"/>
    <w:rsid w:val="00DB246B"/>
    <w:rsid w:val="00DB2513"/>
    <w:rsid w:val="00DB29D6"/>
    <w:rsid w:val="00DB2E11"/>
    <w:rsid w:val="00DB3935"/>
    <w:rsid w:val="00DB4558"/>
    <w:rsid w:val="00DB4B3C"/>
    <w:rsid w:val="00DB4C48"/>
    <w:rsid w:val="00DB63F4"/>
    <w:rsid w:val="00DC109B"/>
    <w:rsid w:val="00DC20AA"/>
    <w:rsid w:val="00DC229C"/>
    <w:rsid w:val="00DC31DE"/>
    <w:rsid w:val="00DC4E8B"/>
    <w:rsid w:val="00DC614A"/>
    <w:rsid w:val="00DC7A5F"/>
    <w:rsid w:val="00DD0154"/>
    <w:rsid w:val="00DD0465"/>
    <w:rsid w:val="00DD0B9C"/>
    <w:rsid w:val="00DD1DC1"/>
    <w:rsid w:val="00DD22F3"/>
    <w:rsid w:val="00DD2416"/>
    <w:rsid w:val="00DD249B"/>
    <w:rsid w:val="00DD3E11"/>
    <w:rsid w:val="00DD3F95"/>
    <w:rsid w:val="00DD4058"/>
    <w:rsid w:val="00DD4EA7"/>
    <w:rsid w:val="00DD5E6E"/>
    <w:rsid w:val="00DD7364"/>
    <w:rsid w:val="00DD742F"/>
    <w:rsid w:val="00DD796E"/>
    <w:rsid w:val="00DE017A"/>
    <w:rsid w:val="00DE0A46"/>
    <w:rsid w:val="00DE0E50"/>
    <w:rsid w:val="00DE0E8A"/>
    <w:rsid w:val="00DE463A"/>
    <w:rsid w:val="00DE46E9"/>
    <w:rsid w:val="00DE48F9"/>
    <w:rsid w:val="00DE77EB"/>
    <w:rsid w:val="00DF1ACE"/>
    <w:rsid w:val="00DF27CD"/>
    <w:rsid w:val="00DF2AD6"/>
    <w:rsid w:val="00DF2C4A"/>
    <w:rsid w:val="00DF4026"/>
    <w:rsid w:val="00DF4A39"/>
    <w:rsid w:val="00DF5C98"/>
    <w:rsid w:val="00DF6678"/>
    <w:rsid w:val="00DF6B7D"/>
    <w:rsid w:val="00E00D10"/>
    <w:rsid w:val="00E0221B"/>
    <w:rsid w:val="00E027C3"/>
    <w:rsid w:val="00E03603"/>
    <w:rsid w:val="00E03A2B"/>
    <w:rsid w:val="00E05145"/>
    <w:rsid w:val="00E065C3"/>
    <w:rsid w:val="00E06AF2"/>
    <w:rsid w:val="00E06BD6"/>
    <w:rsid w:val="00E06E24"/>
    <w:rsid w:val="00E07F27"/>
    <w:rsid w:val="00E11C6D"/>
    <w:rsid w:val="00E11D0B"/>
    <w:rsid w:val="00E12087"/>
    <w:rsid w:val="00E137DA"/>
    <w:rsid w:val="00E13DA5"/>
    <w:rsid w:val="00E14A05"/>
    <w:rsid w:val="00E14BCF"/>
    <w:rsid w:val="00E14E9F"/>
    <w:rsid w:val="00E15125"/>
    <w:rsid w:val="00E15B1B"/>
    <w:rsid w:val="00E15E63"/>
    <w:rsid w:val="00E16C46"/>
    <w:rsid w:val="00E17835"/>
    <w:rsid w:val="00E17922"/>
    <w:rsid w:val="00E17D64"/>
    <w:rsid w:val="00E206BB"/>
    <w:rsid w:val="00E22EEB"/>
    <w:rsid w:val="00E23564"/>
    <w:rsid w:val="00E242B8"/>
    <w:rsid w:val="00E245DE"/>
    <w:rsid w:val="00E247C0"/>
    <w:rsid w:val="00E24CEE"/>
    <w:rsid w:val="00E250DA"/>
    <w:rsid w:val="00E25D74"/>
    <w:rsid w:val="00E25D95"/>
    <w:rsid w:val="00E26315"/>
    <w:rsid w:val="00E2685D"/>
    <w:rsid w:val="00E270D0"/>
    <w:rsid w:val="00E302F5"/>
    <w:rsid w:val="00E326B3"/>
    <w:rsid w:val="00E33D17"/>
    <w:rsid w:val="00E3427B"/>
    <w:rsid w:val="00E34444"/>
    <w:rsid w:val="00E35007"/>
    <w:rsid w:val="00E359B8"/>
    <w:rsid w:val="00E362C8"/>
    <w:rsid w:val="00E369B7"/>
    <w:rsid w:val="00E37F10"/>
    <w:rsid w:val="00E37FCB"/>
    <w:rsid w:val="00E4092A"/>
    <w:rsid w:val="00E42043"/>
    <w:rsid w:val="00E425A7"/>
    <w:rsid w:val="00E42812"/>
    <w:rsid w:val="00E43C58"/>
    <w:rsid w:val="00E44B48"/>
    <w:rsid w:val="00E4515A"/>
    <w:rsid w:val="00E46AF9"/>
    <w:rsid w:val="00E46F49"/>
    <w:rsid w:val="00E47238"/>
    <w:rsid w:val="00E4779C"/>
    <w:rsid w:val="00E5161B"/>
    <w:rsid w:val="00E517D5"/>
    <w:rsid w:val="00E53C8E"/>
    <w:rsid w:val="00E53FCA"/>
    <w:rsid w:val="00E5416B"/>
    <w:rsid w:val="00E54DAB"/>
    <w:rsid w:val="00E55DD6"/>
    <w:rsid w:val="00E60321"/>
    <w:rsid w:val="00E62CF1"/>
    <w:rsid w:val="00E633C8"/>
    <w:rsid w:val="00E63A86"/>
    <w:rsid w:val="00E6550C"/>
    <w:rsid w:val="00E665C4"/>
    <w:rsid w:val="00E66EB8"/>
    <w:rsid w:val="00E6787E"/>
    <w:rsid w:val="00E71F74"/>
    <w:rsid w:val="00E7249C"/>
    <w:rsid w:val="00E742F8"/>
    <w:rsid w:val="00E74A8B"/>
    <w:rsid w:val="00E74C8B"/>
    <w:rsid w:val="00E74CF6"/>
    <w:rsid w:val="00E75DA0"/>
    <w:rsid w:val="00E76844"/>
    <w:rsid w:val="00E76EDA"/>
    <w:rsid w:val="00E77244"/>
    <w:rsid w:val="00E805EA"/>
    <w:rsid w:val="00E806B3"/>
    <w:rsid w:val="00E81F6E"/>
    <w:rsid w:val="00E82835"/>
    <w:rsid w:val="00E82BC2"/>
    <w:rsid w:val="00E83ADD"/>
    <w:rsid w:val="00E842F0"/>
    <w:rsid w:val="00E84F60"/>
    <w:rsid w:val="00E86792"/>
    <w:rsid w:val="00E86D2A"/>
    <w:rsid w:val="00E8716C"/>
    <w:rsid w:val="00E87CBA"/>
    <w:rsid w:val="00E91740"/>
    <w:rsid w:val="00E93372"/>
    <w:rsid w:val="00E93529"/>
    <w:rsid w:val="00E93A17"/>
    <w:rsid w:val="00E94B34"/>
    <w:rsid w:val="00E96542"/>
    <w:rsid w:val="00E965E9"/>
    <w:rsid w:val="00E9794A"/>
    <w:rsid w:val="00EA0898"/>
    <w:rsid w:val="00EA1E01"/>
    <w:rsid w:val="00EA38BD"/>
    <w:rsid w:val="00EA47C3"/>
    <w:rsid w:val="00EA5555"/>
    <w:rsid w:val="00EA5D68"/>
    <w:rsid w:val="00EA605C"/>
    <w:rsid w:val="00EA6F96"/>
    <w:rsid w:val="00EB0489"/>
    <w:rsid w:val="00EB1CB2"/>
    <w:rsid w:val="00EB22CC"/>
    <w:rsid w:val="00EB28FD"/>
    <w:rsid w:val="00EB2D43"/>
    <w:rsid w:val="00EB335A"/>
    <w:rsid w:val="00EB3F1C"/>
    <w:rsid w:val="00EB42BC"/>
    <w:rsid w:val="00EB454F"/>
    <w:rsid w:val="00EB4736"/>
    <w:rsid w:val="00EB4CB6"/>
    <w:rsid w:val="00EB610F"/>
    <w:rsid w:val="00EB7D93"/>
    <w:rsid w:val="00EC0115"/>
    <w:rsid w:val="00EC1C84"/>
    <w:rsid w:val="00EC4353"/>
    <w:rsid w:val="00EC64D5"/>
    <w:rsid w:val="00EC7FF3"/>
    <w:rsid w:val="00ED118A"/>
    <w:rsid w:val="00ED1354"/>
    <w:rsid w:val="00ED250F"/>
    <w:rsid w:val="00ED2BC6"/>
    <w:rsid w:val="00ED56FA"/>
    <w:rsid w:val="00ED5A27"/>
    <w:rsid w:val="00ED5E6C"/>
    <w:rsid w:val="00ED5F02"/>
    <w:rsid w:val="00ED6942"/>
    <w:rsid w:val="00ED6CD9"/>
    <w:rsid w:val="00ED6F2C"/>
    <w:rsid w:val="00ED7D9C"/>
    <w:rsid w:val="00EE0A70"/>
    <w:rsid w:val="00EE0AF5"/>
    <w:rsid w:val="00EE2191"/>
    <w:rsid w:val="00EE2A14"/>
    <w:rsid w:val="00EE363B"/>
    <w:rsid w:val="00EE3C36"/>
    <w:rsid w:val="00EE6C88"/>
    <w:rsid w:val="00EE7335"/>
    <w:rsid w:val="00EE74C8"/>
    <w:rsid w:val="00EE7CA2"/>
    <w:rsid w:val="00EE7EC0"/>
    <w:rsid w:val="00EF057D"/>
    <w:rsid w:val="00EF0ED6"/>
    <w:rsid w:val="00EF118E"/>
    <w:rsid w:val="00EF22D1"/>
    <w:rsid w:val="00EF50CF"/>
    <w:rsid w:val="00EF510B"/>
    <w:rsid w:val="00EF5581"/>
    <w:rsid w:val="00EF590C"/>
    <w:rsid w:val="00EF6045"/>
    <w:rsid w:val="00EF6A9B"/>
    <w:rsid w:val="00EF6E94"/>
    <w:rsid w:val="00EF7081"/>
    <w:rsid w:val="00EF70B7"/>
    <w:rsid w:val="00EF735B"/>
    <w:rsid w:val="00EF7569"/>
    <w:rsid w:val="00EF7ED5"/>
    <w:rsid w:val="00EF7F83"/>
    <w:rsid w:val="00F00C08"/>
    <w:rsid w:val="00F01036"/>
    <w:rsid w:val="00F0178C"/>
    <w:rsid w:val="00F01DEF"/>
    <w:rsid w:val="00F02809"/>
    <w:rsid w:val="00F02E31"/>
    <w:rsid w:val="00F03DE2"/>
    <w:rsid w:val="00F04A36"/>
    <w:rsid w:val="00F050D3"/>
    <w:rsid w:val="00F05827"/>
    <w:rsid w:val="00F05C5F"/>
    <w:rsid w:val="00F10174"/>
    <w:rsid w:val="00F11FE8"/>
    <w:rsid w:val="00F12990"/>
    <w:rsid w:val="00F13478"/>
    <w:rsid w:val="00F152CA"/>
    <w:rsid w:val="00F154AA"/>
    <w:rsid w:val="00F15591"/>
    <w:rsid w:val="00F15ADD"/>
    <w:rsid w:val="00F170B5"/>
    <w:rsid w:val="00F20F77"/>
    <w:rsid w:val="00F21825"/>
    <w:rsid w:val="00F21CE1"/>
    <w:rsid w:val="00F21ED0"/>
    <w:rsid w:val="00F223E0"/>
    <w:rsid w:val="00F22E73"/>
    <w:rsid w:val="00F22F6F"/>
    <w:rsid w:val="00F2451A"/>
    <w:rsid w:val="00F25882"/>
    <w:rsid w:val="00F27815"/>
    <w:rsid w:val="00F30080"/>
    <w:rsid w:val="00F30655"/>
    <w:rsid w:val="00F32228"/>
    <w:rsid w:val="00F3337A"/>
    <w:rsid w:val="00F345E9"/>
    <w:rsid w:val="00F346B3"/>
    <w:rsid w:val="00F356B4"/>
    <w:rsid w:val="00F379E8"/>
    <w:rsid w:val="00F4018A"/>
    <w:rsid w:val="00F40C8D"/>
    <w:rsid w:val="00F40E6C"/>
    <w:rsid w:val="00F41641"/>
    <w:rsid w:val="00F41E15"/>
    <w:rsid w:val="00F42CCE"/>
    <w:rsid w:val="00F445FD"/>
    <w:rsid w:val="00F44DFF"/>
    <w:rsid w:val="00F4647D"/>
    <w:rsid w:val="00F50673"/>
    <w:rsid w:val="00F50BE1"/>
    <w:rsid w:val="00F51739"/>
    <w:rsid w:val="00F517B0"/>
    <w:rsid w:val="00F51BA9"/>
    <w:rsid w:val="00F5397F"/>
    <w:rsid w:val="00F54123"/>
    <w:rsid w:val="00F54F9C"/>
    <w:rsid w:val="00F55C06"/>
    <w:rsid w:val="00F56AB3"/>
    <w:rsid w:val="00F61F8D"/>
    <w:rsid w:val="00F63554"/>
    <w:rsid w:val="00F65AD1"/>
    <w:rsid w:val="00F67F1A"/>
    <w:rsid w:val="00F71584"/>
    <w:rsid w:val="00F716C3"/>
    <w:rsid w:val="00F720F4"/>
    <w:rsid w:val="00F75883"/>
    <w:rsid w:val="00F76549"/>
    <w:rsid w:val="00F806AE"/>
    <w:rsid w:val="00F82BD4"/>
    <w:rsid w:val="00F849A2"/>
    <w:rsid w:val="00F84C57"/>
    <w:rsid w:val="00F86CF9"/>
    <w:rsid w:val="00F86D10"/>
    <w:rsid w:val="00F90232"/>
    <w:rsid w:val="00F90DC8"/>
    <w:rsid w:val="00F90EA5"/>
    <w:rsid w:val="00F92492"/>
    <w:rsid w:val="00F94CF6"/>
    <w:rsid w:val="00F963E4"/>
    <w:rsid w:val="00F96496"/>
    <w:rsid w:val="00F9659D"/>
    <w:rsid w:val="00F96655"/>
    <w:rsid w:val="00F9667F"/>
    <w:rsid w:val="00FA0173"/>
    <w:rsid w:val="00FA0501"/>
    <w:rsid w:val="00FA1E67"/>
    <w:rsid w:val="00FA3D23"/>
    <w:rsid w:val="00FA41BA"/>
    <w:rsid w:val="00FA4AAB"/>
    <w:rsid w:val="00FA7C19"/>
    <w:rsid w:val="00FA7E9B"/>
    <w:rsid w:val="00FB0129"/>
    <w:rsid w:val="00FB37BC"/>
    <w:rsid w:val="00FB384F"/>
    <w:rsid w:val="00FB4878"/>
    <w:rsid w:val="00FB52A1"/>
    <w:rsid w:val="00FB5572"/>
    <w:rsid w:val="00FB56BC"/>
    <w:rsid w:val="00FB6772"/>
    <w:rsid w:val="00FB695C"/>
    <w:rsid w:val="00FB7076"/>
    <w:rsid w:val="00FB786A"/>
    <w:rsid w:val="00FB7FF4"/>
    <w:rsid w:val="00FC0324"/>
    <w:rsid w:val="00FC19C7"/>
    <w:rsid w:val="00FC1AF1"/>
    <w:rsid w:val="00FC254D"/>
    <w:rsid w:val="00FC3EB2"/>
    <w:rsid w:val="00FC42C5"/>
    <w:rsid w:val="00FC4AB7"/>
    <w:rsid w:val="00FC56E8"/>
    <w:rsid w:val="00FC5BFA"/>
    <w:rsid w:val="00FC752A"/>
    <w:rsid w:val="00FC7634"/>
    <w:rsid w:val="00FD1824"/>
    <w:rsid w:val="00FD1C53"/>
    <w:rsid w:val="00FD3314"/>
    <w:rsid w:val="00FD3FCF"/>
    <w:rsid w:val="00FD4B4B"/>
    <w:rsid w:val="00FD4B85"/>
    <w:rsid w:val="00FD5293"/>
    <w:rsid w:val="00FD610B"/>
    <w:rsid w:val="00FD6B64"/>
    <w:rsid w:val="00FD7555"/>
    <w:rsid w:val="00FE0B3B"/>
    <w:rsid w:val="00FE0E05"/>
    <w:rsid w:val="00FE1A9F"/>
    <w:rsid w:val="00FE1FF8"/>
    <w:rsid w:val="00FE40D9"/>
    <w:rsid w:val="00FE4D95"/>
    <w:rsid w:val="00FE600D"/>
    <w:rsid w:val="00FE637A"/>
    <w:rsid w:val="00FE6A9D"/>
    <w:rsid w:val="00FE7BD7"/>
    <w:rsid w:val="00FF11CA"/>
    <w:rsid w:val="00FF21A5"/>
    <w:rsid w:val="00FF2D0F"/>
    <w:rsid w:val="00FF2E5F"/>
    <w:rsid w:val="00FF3054"/>
    <w:rsid w:val="00FF33C5"/>
    <w:rsid w:val="00FF7FC6"/>
    <w:rsid w:val="0425CCFB"/>
    <w:rsid w:val="04A34035"/>
    <w:rsid w:val="05BC4DB0"/>
    <w:rsid w:val="092225F9"/>
    <w:rsid w:val="0C094367"/>
    <w:rsid w:val="0F001997"/>
    <w:rsid w:val="0F59BA75"/>
    <w:rsid w:val="0F78A991"/>
    <w:rsid w:val="12CA5221"/>
    <w:rsid w:val="132E1ACD"/>
    <w:rsid w:val="143002D9"/>
    <w:rsid w:val="1696D4AB"/>
    <w:rsid w:val="1A44FD9A"/>
    <w:rsid w:val="1D21693F"/>
    <w:rsid w:val="1D6BA97B"/>
    <w:rsid w:val="1E893810"/>
    <w:rsid w:val="1EA6A0C8"/>
    <w:rsid w:val="1EB29CEA"/>
    <w:rsid w:val="1F021F63"/>
    <w:rsid w:val="1FB42295"/>
    <w:rsid w:val="26105230"/>
    <w:rsid w:val="271B872A"/>
    <w:rsid w:val="2958AFFD"/>
    <w:rsid w:val="29A9B415"/>
    <w:rsid w:val="2A0921B9"/>
    <w:rsid w:val="2A44769E"/>
    <w:rsid w:val="2DC727F1"/>
    <w:rsid w:val="303D3B78"/>
    <w:rsid w:val="30714EA1"/>
    <w:rsid w:val="31C0A64B"/>
    <w:rsid w:val="3644FE7A"/>
    <w:rsid w:val="37BA16D4"/>
    <w:rsid w:val="3CBF976A"/>
    <w:rsid w:val="3CD1060E"/>
    <w:rsid w:val="3D3591DD"/>
    <w:rsid w:val="3E2E6DD4"/>
    <w:rsid w:val="4000089C"/>
    <w:rsid w:val="40F21C42"/>
    <w:rsid w:val="410AC059"/>
    <w:rsid w:val="4142BA5A"/>
    <w:rsid w:val="440A21DC"/>
    <w:rsid w:val="453E0450"/>
    <w:rsid w:val="46C86632"/>
    <w:rsid w:val="47229018"/>
    <w:rsid w:val="49EEBF0E"/>
    <w:rsid w:val="4A811050"/>
    <w:rsid w:val="4ACDECB4"/>
    <w:rsid w:val="50724C23"/>
    <w:rsid w:val="5892141C"/>
    <w:rsid w:val="5A50BD7E"/>
    <w:rsid w:val="5C19533D"/>
    <w:rsid w:val="5D63C88A"/>
    <w:rsid w:val="5FA74A78"/>
    <w:rsid w:val="601BC4D4"/>
    <w:rsid w:val="60733A63"/>
    <w:rsid w:val="60FB1BE8"/>
    <w:rsid w:val="638ADB23"/>
    <w:rsid w:val="63C28FA7"/>
    <w:rsid w:val="65137E50"/>
    <w:rsid w:val="65C7CE93"/>
    <w:rsid w:val="671D9A45"/>
    <w:rsid w:val="68755793"/>
    <w:rsid w:val="69B7D3BB"/>
    <w:rsid w:val="69F88666"/>
    <w:rsid w:val="6DB7AF2D"/>
    <w:rsid w:val="6E304BFF"/>
    <w:rsid w:val="6F752CD5"/>
    <w:rsid w:val="707F81CF"/>
    <w:rsid w:val="74AA84D9"/>
    <w:rsid w:val="76F0CA52"/>
    <w:rsid w:val="77DDA6A7"/>
    <w:rsid w:val="7E178E8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2BF4"/>
  <w15:chartTrackingRefBased/>
  <w15:docId w15:val="{40939B9F-6CA9-43F0-9756-2200FEE8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5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5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F5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5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5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F5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6C0"/>
    <w:rPr>
      <w:rFonts w:eastAsiaTheme="majorEastAsia" w:cstheme="majorBidi"/>
      <w:color w:val="272727" w:themeColor="text1" w:themeTint="D8"/>
    </w:rPr>
  </w:style>
  <w:style w:type="paragraph" w:styleId="Title">
    <w:name w:val="Title"/>
    <w:basedOn w:val="Normal"/>
    <w:next w:val="Normal"/>
    <w:link w:val="TitleChar"/>
    <w:uiPriority w:val="10"/>
    <w:qFormat/>
    <w:rsid w:val="00BF5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6C0"/>
    <w:pPr>
      <w:spacing w:before="160"/>
      <w:jc w:val="center"/>
    </w:pPr>
    <w:rPr>
      <w:i/>
      <w:iCs/>
      <w:color w:val="404040" w:themeColor="text1" w:themeTint="BF"/>
    </w:rPr>
  </w:style>
  <w:style w:type="character" w:customStyle="1" w:styleId="QuoteChar">
    <w:name w:val="Quote Char"/>
    <w:basedOn w:val="DefaultParagraphFont"/>
    <w:link w:val="Quote"/>
    <w:uiPriority w:val="29"/>
    <w:rsid w:val="00BF56C0"/>
    <w:rPr>
      <w:i/>
      <w:iCs/>
      <w:color w:val="404040" w:themeColor="text1" w:themeTint="BF"/>
    </w:rPr>
  </w:style>
  <w:style w:type="paragraph" w:styleId="ListParagraph">
    <w:name w:val="List Paragraph"/>
    <w:basedOn w:val="Normal"/>
    <w:uiPriority w:val="34"/>
    <w:qFormat/>
    <w:rsid w:val="00BF56C0"/>
    <w:pPr>
      <w:ind w:left="720"/>
      <w:contextualSpacing/>
    </w:pPr>
  </w:style>
  <w:style w:type="character" w:styleId="IntenseEmphasis">
    <w:name w:val="Intense Emphasis"/>
    <w:basedOn w:val="DefaultParagraphFont"/>
    <w:uiPriority w:val="21"/>
    <w:qFormat/>
    <w:rsid w:val="00BF56C0"/>
    <w:rPr>
      <w:i/>
      <w:iCs/>
      <w:color w:val="0F4761" w:themeColor="accent1" w:themeShade="BF"/>
    </w:rPr>
  </w:style>
  <w:style w:type="paragraph" w:styleId="IntenseQuote">
    <w:name w:val="Intense Quote"/>
    <w:basedOn w:val="Normal"/>
    <w:next w:val="Normal"/>
    <w:link w:val="IntenseQuoteChar"/>
    <w:uiPriority w:val="30"/>
    <w:qFormat/>
    <w:rsid w:val="00BF5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6C0"/>
    <w:rPr>
      <w:i/>
      <w:iCs/>
      <w:color w:val="0F4761" w:themeColor="accent1" w:themeShade="BF"/>
    </w:rPr>
  </w:style>
  <w:style w:type="character" w:styleId="IntenseReference">
    <w:name w:val="Intense Reference"/>
    <w:basedOn w:val="DefaultParagraphFont"/>
    <w:uiPriority w:val="32"/>
    <w:qFormat/>
    <w:rsid w:val="00BF56C0"/>
    <w:rPr>
      <w:b/>
      <w:bCs/>
      <w:smallCaps/>
      <w:color w:val="0F4761" w:themeColor="accent1" w:themeShade="BF"/>
      <w:spacing w:val="5"/>
    </w:rPr>
  </w:style>
  <w:style w:type="paragraph" w:styleId="Header">
    <w:name w:val="header"/>
    <w:basedOn w:val="Normal"/>
    <w:link w:val="HeaderChar"/>
    <w:uiPriority w:val="99"/>
    <w:unhideWhenUsed/>
    <w:rsid w:val="00BF56C0"/>
    <w:pPr>
      <w:tabs>
        <w:tab w:val="center" w:pos="4536"/>
        <w:tab w:val="right" w:pos="9072"/>
      </w:tabs>
      <w:spacing w:after="0" w:line="240" w:lineRule="auto"/>
    </w:pPr>
    <w:rPr>
      <w:rFonts w:ascii="Aptos" w:eastAsia="Aptos" w:hAnsi="Aptos" w:cs="Times New Roman"/>
    </w:rPr>
  </w:style>
  <w:style w:type="character" w:customStyle="1" w:styleId="HeaderChar">
    <w:name w:val="Header Char"/>
    <w:basedOn w:val="DefaultParagraphFont"/>
    <w:link w:val="Header"/>
    <w:uiPriority w:val="99"/>
    <w:rsid w:val="00BF56C0"/>
    <w:rPr>
      <w:rFonts w:ascii="Aptos" w:eastAsia="Aptos" w:hAnsi="Aptos" w:cs="Times New Roman"/>
    </w:rPr>
  </w:style>
  <w:style w:type="table" w:customStyle="1" w:styleId="Reetkatablice2">
    <w:name w:val="Rešetka tablice2"/>
    <w:basedOn w:val="TableNormal"/>
    <w:next w:val="TableGrid"/>
    <w:uiPriority w:val="99"/>
    <w:rsid w:val="00813C0C"/>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3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13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13C0C"/>
    <w:rPr>
      <w:rFonts w:ascii="Segoe UI" w:hAnsi="Segoe UI" w:cs="Segoe UI"/>
      <w:sz w:val="18"/>
      <w:szCs w:val="18"/>
    </w:rPr>
  </w:style>
  <w:style w:type="character" w:styleId="CommentReference">
    <w:name w:val="annotation reference"/>
    <w:basedOn w:val="DefaultParagraphFont"/>
    <w:unhideWhenUsed/>
    <w:rsid w:val="00A8537C"/>
    <w:rPr>
      <w:sz w:val="16"/>
      <w:szCs w:val="16"/>
    </w:rPr>
  </w:style>
  <w:style w:type="paragraph" w:styleId="CommentText">
    <w:name w:val="annotation text"/>
    <w:basedOn w:val="Normal"/>
    <w:link w:val="CommentTextChar"/>
    <w:unhideWhenUsed/>
    <w:rsid w:val="00A8537C"/>
    <w:pPr>
      <w:spacing w:line="240" w:lineRule="auto"/>
    </w:pPr>
    <w:rPr>
      <w:sz w:val="20"/>
      <w:szCs w:val="20"/>
    </w:rPr>
  </w:style>
  <w:style w:type="character" w:customStyle="1" w:styleId="CommentTextChar">
    <w:name w:val="Comment Text Char"/>
    <w:basedOn w:val="DefaultParagraphFont"/>
    <w:link w:val="CommentText"/>
    <w:rsid w:val="00A8537C"/>
    <w:rPr>
      <w:sz w:val="20"/>
      <w:szCs w:val="20"/>
    </w:rPr>
  </w:style>
  <w:style w:type="paragraph" w:styleId="CommentSubject">
    <w:name w:val="annotation subject"/>
    <w:basedOn w:val="CommentText"/>
    <w:next w:val="CommentText"/>
    <w:link w:val="CommentSubjectChar"/>
    <w:uiPriority w:val="99"/>
    <w:unhideWhenUsed/>
    <w:rsid w:val="00A8537C"/>
    <w:rPr>
      <w:b/>
      <w:bCs/>
    </w:rPr>
  </w:style>
  <w:style w:type="character" w:customStyle="1" w:styleId="CommentSubjectChar">
    <w:name w:val="Comment Subject Char"/>
    <w:basedOn w:val="CommentTextChar"/>
    <w:link w:val="CommentSubject"/>
    <w:uiPriority w:val="99"/>
    <w:rsid w:val="00A8537C"/>
    <w:rPr>
      <w:b/>
      <w:bCs/>
      <w:sz w:val="20"/>
      <w:szCs w:val="20"/>
    </w:rPr>
  </w:style>
  <w:style w:type="paragraph" w:customStyle="1" w:styleId="t-9-8">
    <w:name w:val="t-9-8"/>
    <w:basedOn w:val="Normal"/>
    <w:rsid w:val="0084119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paragraph">
    <w:name w:val="paragraph"/>
    <w:basedOn w:val="Normal"/>
    <w:rsid w:val="0084119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normaltextrun">
    <w:name w:val="normaltextrun"/>
    <w:basedOn w:val="DefaultParagraphFont"/>
    <w:rsid w:val="0084119E"/>
  </w:style>
  <w:style w:type="character" w:customStyle="1" w:styleId="eop">
    <w:name w:val="eop"/>
    <w:basedOn w:val="DefaultParagraphFont"/>
    <w:rsid w:val="0084119E"/>
  </w:style>
  <w:style w:type="paragraph" w:styleId="NoSpacing">
    <w:name w:val="No Spacing"/>
    <w:uiPriority w:val="1"/>
    <w:qFormat/>
    <w:rsid w:val="007D1A86"/>
    <w:pPr>
      <w:spacing w:after="0" w:line="240" w:lineRule="auto"/>
    </w:pPr>
    <w:rPr>
      <w:rFonts w:ascii="Calibri" w:eastAsia="Calibri" w:hAnsi="Calibri" w:cs="Times New Roman"/>
      <w:kern w:val="0"/>
      <w14:ligatures w14:val="none"/>
    </w:rPr>
  </w:style>
  <w:style w:type="paragraph" w:customStyle="1" w:styleId="box460263">
    <w:name w:val="box_460263"/>
    <w:basedOn w:val="Normal"/>
    <w:rsid w:val="007D1A8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clanak">
    <w:name w:val="clanak"/>
    <w:basedOn w:val="Normal"/>
    <w:rsid w:val="007D1A86"/>
    <w:pPr>
      <w:spacing w:before="100" w:beforeAutospacing="1" w:after="100" w:afterAutospacing="1" w:line="240" w:lineRule="auto"/>
      <w:jc w:val="center"/>
    </w:pPr>
    <w:rPr>
      <w:rFonts w:ascii="Times New Roman" w:eastAsia="Times New Roman" w:hAnsi="Times New Roman" w:cs="Times New Roman"/>
      <w:kern w:val="0"/>
      <w:sz w:val="24"/>
      <w:szCs w:val="24"/>
      <w:lang w:eastAsia="hr-HR"/>
      <w14:ligatures w14:val="none"/>
    </w:rPr>
  </w:style>
  <w:style w:type="paragraph" w:customStyle="1" w:styleId="t-10-9-kurz-s">
    <w:name w:val="t-10-9-kurz-s"/>
    <w:basedOn w:val="Normal"/>
    <w:rsid w:val="007D1A86"/>
    <w:pPr>
      <w:spacing w:before="100" w:beforeAutospacing="1" w:after="100" w:afterAutospacing="1" w:line="240" w:lineRule="auto"/>
      <w:jc w:val="center"/>
    </w:pPr>
    <w:rPr>
      <w:rFonts w:ascii="Times New Roman" w:eastAsia="Times New Roman" w:hAnsi="Times New Roman" w:cs="Times New Roman"/>
      <w:i/>
      <w:iCs/>
      <w:kern w:val="0"/>
      <w:sz w:val="26"/>
      <w:szCs w:val="26"/>
      <w:lang w:eastAsia="hr-HR"/>
      <w14:ligatures w14:val="none"/>
    </w:rPr>
  </w:style>
  <w:style w:type="paragraph" w:customStyle="1" w:styleId="clanak-">
    <w:name w:val="clanak-"/>
    <w:basedOn w:val="Normal"/>
    <w:rsid w:val="007D1A86"/>
    <w:pPr>
      <w:spacing w:before="100" w:beforeAutospacing="1" w:after="100" w:afterAutospacing="1" w:line="240" w:lineRule="auto"/>
      <w:jc w:val="center"/>
    </w:pPr>
    <w:rPr>
      <w:rFonts w:ascii="Times New Roman" w:eastAsia="Times New Roman" w:hAnsi="Times New Roman" w:cs="Times New Roman"/>
      <w:kern w:val="0"/>
      <w:sz w:val="24"/>
      <w:szCs w:val="24"/>
      <w:lang w:eastAsia="hr-HR"/>
      <w14:ligatures w14:val="none"/>
    </w:rPr>
  </w:style>
  <w:style w:type="character" w:customStyle="1" w:styleId="kurziv">
    <w:name w:val="kurziv"/>
    <w:rsid w:val="007D1A86"/>
  </w:style>
  <w:style w:type="paragraph" w:customStyle="1" w:styleId="t-10-9-fett">
    <w:name w:val="t-10-9-fett"/>
    <w:basedOn w:val="Normal"/>
    <w:rsid w:val="007D1A86"/>
    <w:pPr>
      <w:spacing w:before="100" w:beforeAutospacing="1" w:after="100" w:afterAutospacing="1" w:line="240" w:lineRule="auto"/>
    </w:pPr>
    <w:rPr>
      <w:rFonts w:ascii="Times New Roman" w:eastAsia="Times New Roman" w:hAnsi="Times New Roman" w:cs="Times New Roman"/>
      <w:b/>
      <w:bCs/>
      <w:kern w:val="0"/>
      <w:sz w:val="26"/>
      <w:szCs w:val="26"/>
      <w:lang w:eastAsia="hr-HR"/>
      <w14:ligatures w14:val="none"/>
    </w:rPr>
  </w:style>
  <w:style w:type="paragraph" w:customStyle="1" w:styleId="t-10-9-sred">
    <w:name w:val="t-10-9-sred"/>
    <w:basedOn w:val="Normal"/>
    <w:rsid w:val="007D1A86"/>
    <w:pPr>
      <w:spacing w:before="100" w:beforeAutospacing="1" w:after="100" w:afterAutospacing="1" w:line="240" w:lineRule="auto"/>
      <w:jc w:val="center"/>
    </w:pPr>
    <w:rPr>
      <w:rFonts w:ascii="Times New Roman" w:eastAsia="Times New Roman" w:hAnsi="Times New Roman" w:cs="Times New Roman"/>
      <w:kern w:val="0"/>
      <w:sz w:val="26"/>
      <w:szCs w:val="26"/>
      <w:lang w:eastAsia="hr-HR"/>
      <w14:ligatures w14:val="none"/>
    </w:rPr>
  </w:style>
  <w:style w:type="paragraph" w:styleId="Footer">
    <w:name w:val="footer"/>
    <w:basedOn w:val="Normal"/>
    <w:link w:val="FooterChar"/>
    <w:uiPriority w:val="99"/>
    <w:unhideWhenUsed/>
    <w:rsid w:val="007D1A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1A86"/>
  </w:style>
  <w:style w:type="paragraph" w:customStyle="1" w:styleId="tevilnatoka">
    <w:name w:val="tevilnatoka"/>
    <w:basedOn w:val="Normal"/>
    <w:rsid w:val="007D1A8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odstavek">
    <w:name w:val="odstavek"/>
    <w:basedOn w:val="Normal"/>
    <w:rsid w:val="007D1A8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kurziv1">
    <w:name w:val="kurziv1"/>
    <w:rsid w:val="007D1A86"/>
    <w:rPr>
      <w:i/>
      <w:iCs/>
    </w:rPr>
  </w:style>
  <w:style w:type="paragraph" w:customStyle="1" w:styleId="box461781">
    <w:name w:val="box_461781"/>
    <w:basedOn w:val="Normal"/>
    <w:rsid w:val="007D1A8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hiperveza">
    <w:name w:val="hiperveza"/>
    <w:basedOn w:val="DefaultParagraphFont"/>
    <w:rsid w:val="007D1A86"/>
  </w:style>
  <w:style w:type="paragraph" w:styleId="BodyText">
    <w:name w:val="Body Text"/>
    <w:basedOn w:val="Normal"/>
    <w:link w:val="BodyTextChar"/>
    <w:uiPriority w:val="1"/>
    <w:qFormat/>
    <w:rsid w:val="007D1A86"/>
    <w:pPr>
      <w:widowControl w:val="0"/>
      <w:autoSpaceDE w:val="0"/>
      <w:autoSpaceDN w:val="0"/>
      <w:spacing w:after="0" w:line="240" w:lineRule="auto"/>
      <w:ind w:left="141" w:firstLine="707"/>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7D1A86"/>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D1A86"/>
    <w:rPr>
      <w:color w:val="467886" w:themeColor="hyperlink"/>
      <w:u w:val="single"/>
    </w:rPr>
  </w:style>
  <w:style w:type="character" w:styleId="UnresolvedMention">
    <w:name w:val="Unresolved Mention"/>
    <w:basedOn w:val="DefaultParagraphFont"/>
    <w:uiPriority w:val="99"/>
    <w:semiHidden/>
    <w:unhideWhenUsed/>
    <w:rsid w:val="007D1A86"/>
    <w:rPr>
      <w:color w:val="605E5C"/>
      <w:shd w:val="clear" w:color="auto" w:fill="E1DFDD"/>
    </w:rPr>
  </w:style>
  <w:style w:type="paragraph" w:styleId="Revision">
    <w:name w:val="Revision"/>
    <w:hidden/>
    <w:uiPriority w:val="99"/>
    <w:semiHidden/>
    <w:rsid w:val="007D1A86"/>
    <w:pPr>
      <w:spacing w:after="0" w:line="240" w:lineRule="auto"/>
    </w:pPr>
  </w:style>
  <w:style w:type="paragraph" w:customStyle="1" w:styleId="pf0">
    <w:name w:val="pf0"/>
    <w:basedOn w:val="Normal"/>
    <w:rsid w:val="007D1A8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numbering" w:customStyle="1" w:styleId="Bezpopisa1">
    <w:name w:val="Bez popisa1"/>
    <w:next w:val="NoList"/>
    <w:uiPriority w:val="99"/>
    <w:semiHidden/>
    <w:unhideWhenUsed/>
    <w:rsid w:val="007D1A86"/>
  </w:style>
  <w:style w:type="paragraph" w:customStyle="1" w:styleId="tb-na18">
    <w:name w:val="tb-na18"/>
    <w:basedOn w:val="Normal"/>
    <w:rsid w:val="007D1A86"/>
    <w:pPr>
      <w:spacing w:before="100" w:beforeAutospacing="1" w:after="100" w:afterAutospacing="1" w:line="240" w:lineRule="auto"/>
      <w:jc w:val="center"/>
    </w:pPr>
    <w:rPr>
      <w:rFonts w:ascii="Times New Roman" w:eastAsia="Times New Roman" w:hAnsi="Times New Roman" w:cs="Times New Roman"/>
      <w:b/>
      <w:bCs/>
      <w:kern w:val="0"/>
      <w:sz w:val="40"/>
      <w:szCs w:val="40"/>
      <w:lang w:eastAsia="hr-HR"/>
      <w14:ligatures w14:val="none"/>
    </w:rPr>
  </w:style>
  <w:style w:type="paragraph" w:customStyle="1" w:styleId="broj-d">
    <w:name w:val="broj-d"/>
    <w:basedOn w:val="Normal"/>
    <w:rsid w:val="007D1A86"/>
    <w:pPr>
      <w:spacing w:before="100" w:beforeAutospacing="1" w:after="100" w:afterAutospacing="1" w:line="240" w:lineRule="auto"/>
      <w:jc w:val="right"/>
    </w:pPr>
    <w:rPr>
      <w:rFonts w:ascii="Times New Roman" w:eastAsia="Times New Roman" w:hAnsi="Times New Roman" w:cs="Times New Roman"/>
      <w:b/>
      <w:bCs/>
      <w:kern w:val="0"/>
      <w:sz w:val="26"/>
      <w:szCs w:val="26"/>
      <w:lang w:eastAsia="hr-HR"/>
      <w14:ligatures w14:val="none"/>
    </w:rPr>
  </w:style>
  <w:style w:type="paragraph" w:customStyle="1" w:styleId="tb-na16">
    <w:name w:val="tb-na16"/>
    <w:basedOn w:val="Normal"/>
    <w:rsid w:val="007D1A86"/>
    <w:pPr>
      <w:spacing w:before="100" w:beforeAutospacing="1" w:after="100" w:afterAutospacing="1" w:line="240" w:lineRule="auto"/>
      <w:jc w:val="center"/>
    </w:pPr>
    <w:rPr>
      <w:rFonts w:ascii="Times New Roman" w:eastAsia="Times New Roman" w:hAnsi="Times New Roman" w:cs="Times New Roman"/>
      <w:b/>
      <w:bCs/>
      <w:kern w:val="0"/>
      <w:sz w:val="36"/>
      <w:szCs w:val="36"/>
      <w:lang w:eastAsia="hr-HR"/>
      <w14:ligatures w14:val="none"/>
    </w:rPr>
  </w:style>
  <w:style w:type="paragraph" w:customStyle="1" w:styleId="t-12-9-fett-s">
    <w:name w:val="t-12-9-fett-s"/>
    <w:basedOn w:val="Normal"/>
    <w:rsid w:val="007D1A86"/>
    <w:pPr>
      <w:spacing w:before="100" w:beforeAutospacing="1" w:after="100" w:afterAutospacing="1" w:line="240" w:lineRule="auto"/>
      <w:jc w:val="center"/>
    </w:pPr>
    <w:rPr>
      <w:rFonts w:ascii="Times New Roman" w:eastAsia="Times New Roman" w:hAnsi="Times New Roman" w:cs="Times New Roman"/>
      <w:b/>
      <w:bCs/>
      <w:kern w:val="0"/>
      <w:sz w:val="28"/>
      <w:szCs w:val="28"/>
      <w:lang w:eastAsia="hr-HR"/>
      <w14:ligatures w14:val="none"/>
    </w:rPr>
  </w:style>
  <w:style w:type="paragraph" w:customStyle="1" w:styleId="klasa2">
    <w:name w:val="klasa2"/>
    <w:basedOn w:val="Normal"/>
    <w:rsid w:val="007D1A8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bold1">
    <w:name w:val="bold1"/>
    <w:rsid w:val="007D1A86"/>
    <w:rPr>
      <w:b/>
      <w:bCs/>
    </w:rPr>
  </w:style>
  <w:style w:type="paragraph" w:customStyle="1" w:styleId="t-9-8-potpis">
    <w:name w:val="t-9-8-potpis"/>
    <w:basedOn w:val="Normal"/>
    <w:rsid w:val="007D1A86"/>
    <w:pPr>
      <w:spacing w:before="100" w:beforeAutospacing="1" w:after="100" w:afterAutospacing="1" w:line="240" w:lineRule="auto"/>
      <w:ind w:left="7344"/>
      <w:jc w:val="center"/>
    </w:pPr>
    <w:rPr>
      <w:rFonts w:ascii="Times New Roman" w:eastAsia="Times New Roman" w:hAnsi="Times New Roman" w:cs="Times New Roman"/>
      <w:kern w:val="0"/>
      <w:sz w:val="24"/>
      <w:szCs w:val="24"/>
      <w:lang w:eastAsia="hr-HR"/>
      <w14:ligatures w14:val="none"/>
    </w:rPr>
  </w:style>
  <w:style w:type="paragraph" w:customStyle="1" w:styleId="ListParagraph1">
    <w:name w:val="List Paragraph1"/>
    <w:basedOn w:val="Normal"/>
    <w:rsid w:val="007D1A86"/>
    <w:pPr>
      <w:ind w:left="720"/>
      <w:contextualSpacing/>
    </w:pPr>
    <w:rPr>
      <w:rFonts w:ascii="Calibri" w:eastAsia="Times New Roman" w:hAnsi="Calibri" w:cs="Times New Roman"/>
      <w:kern w:val="0"/>
      <w14:ligatures w14:val="none"/>
    </w:rPr>
  </w:style>
  <w:style w:type="character" w:styleId="PageNumber">
    <w:name w:val="page number"/>
    <w:basedOn w:val="DefaultParagraphFont"/>
    <w:rsid w:val="007D1A86"/>
  </w:style>
  <w:style w:type="paragraph" w:customStyle="1" w:styleId="Default">
    <w:name w:val="Default"/>
    <w:rsid w:val="007D1A86"/>
    <w:pPr>
      <w:autoSpaceDE w:val="0"/>
      <w:autoSpaceDN w:val="0"/>
      <w:adjustRightInd w:val="0"/>
      <w:spacing w:after="0" w:line="240" w:lineRule="auto"/>
    </w:pPr>
    <w:rPr>
      <w:rFonts w:ascii="EUAlbertina" w:eastAsia="Times New Roman" w:hAnsi="EUAlbertina" w:cs="EUAlbertina"/>
      <w:color w:val="000000"/>
      <w:kern w:val="0"/>
      <w:sz w:val="24"/>
      <w:szCs w:val="24"/>
      <w:lang w:eastAsia="hr-HR"/>
      <w14:ligatures w14:val="none"/>
    </w:rPr>
  </w:style>
  <w:style w:type="character" w:customStyle="1" w:styleId="cf01">
    <w:name w:val="cf01"/>
    <w:basedOn w:val="DefaultParagraphFont"/>
    <w:rsid w:val="007D1A86"/>
    <w:rPr>
      <w:rFonts w:ascii="Segoe UI" w:hAnsi="Segoe UI" w:cs="Segoe UI" w:hint="default"/>
      <w:i/>
      <w:iCs/>
      <w:sz w:val="18"/>
      <w:szCs w:val="18"/>
    </w:rPr>
  </w:style>
  <w:style w:type="character" w:styleId="Mention">
    <w:name w:val="Mention"/>
    <w:basedOn w:val="DefaultParagraphFont"/>
    <w:uiPriority w:val="99"/>
    <w:unhideWhenUsed/>
    <w:rsid w:val="007D1A86"/>
    <w:rPr>
      <w:color w:val="2B579A"/>
      <w:shd w:val="clear" w:color="auto" w:fill="E1DFDD"/>
    </w:rPr>
  </w:style>
  <w:style w:type="numbering" w:customStyle="1" w:styleId="Trenutnipopis1">
    <w:name w:val="Trenutni popis1"/>
    <w:uiPriority w:val="99"/>
    <w:rsid w:val="007D1A86"/>
  </w:style>
  <w:style w:type="numbering" w:customStyle="1" w:styleId="Trenutnipopis2">
    <w:name w:val="Trenutni popis2"/>
    <w:uiPriority w:val="99"/>
    <w:rsid w:val="007D1A86"/>
    <w:pPr>
      <w:numPr>
        <w:numId w:val="10"/>
      </w:numPr>
    </w:pPr>
  </w:style>
  <w:style w:type="paragraph" w:styleId="NormalWeb">
    <w:name w:val="Normal (Web)"/>
    <w:basedOn w:val="Normal"/>
    <w:uiPriority w:val="99"/>
    <w:semiHidden/>
    <w:unhideWhenUsed/>
    <w:rsid w:val="00DB3935"/>
    <w:rPr>
      <w:rFonts w:ascii="Times New Roman" w:hAnsi="Times New Roman" w:cs="Times New Roman"/>
      <w:sz w:val="24"/>
      <w:szCs w:val="24"/>
    </w:rPr>
  </w:style>
  <w:style w:type="paragraph" w:customStyle="1" w:styleId="Normal1">
    <w:name w:val="Normal1"/>
    <w:basedOn w:val="Normal"/>
    <w:rsid w:val="00235F6F"/>
    <w:pPr>
      <w:spacing w:before="100" w:beforeAutospacing="1" w:after="100" w:afterAutospacing="1" w:line="240" w:lineRule="auto"/>
    </w:pPr>
    <w:rPr>
      <w:rFonts w:ascii="Times New Roman" w:eastAsiaTheme="minorEastAsia" w:hAnsi="Times New Roman" w:cs="Times New Roman"/>
      <w:kern w:val="0"/>
      <w:sz w:val="24"/>
      <w:szCs w:val="24"/>
      <w:lang w:eastAsia="hr-HR"/>
    </w:rPr>
  </w:style>
  <w:style w:type="character" w:customStyle="1" w:styleId="zadanifontodlomka-000007">
    <w:name w:val="zadanifontodlomka-000007"/>
    <w:basedOn w:val="DefaultParagraphFont"/>
    <w:rsid w:val="0023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13478">
      <w:bodyDiv w:val="1"/>
      <w:marLeft w:val="0"/>
      <w:marRight w:val="0"/>
      <w:marTop w:val="0"/>
      <w:marBottom w:val="0"/>
      <w:divBdr>
        <w:top w:val="none" w:sz="0" w:space="0" w:color="auto"/>
        <w:left w:val="none" w:sz="0" w:space="0" w:color="auto"/>
        <w:bottom w:val="none" w:sz="0" w:space="0" w:color="auto"/>
        <w:right w:val="none" w:sz="0" w:space="0" w:color="auto"/>
      </w:divBdr>
    </w:div>
    <w:div w:id="873924264">
      <w:bodyDiv w:val="1"/>
      <w:marLeft w:val="0"/>
      <w:marRight w:val="0"/>
      <w:marTop w:val="0"/>
      <w:marBottom w:val="0"/>
      <w:divBdr>
        <w:top w:val="none" w:sz="0" w:space="0" w:color="auto"/>
        <w:left w:val="none" w:sz="0" w:space="0" w:color="auto"/>
        <w:bottom w:val="none" w:sz="0" w:space="0" w:color="auto"/>
        <w:right w:val="none" w:sz="0" w:space="0" w:color="auto"/>
      </w:divBdr>
    </w:div>
    <w:div w:id="917204171">
      <w:bodyDiv w:val="1"/>
      <w:marLeft w:val="0"/>
      <w:marRight w:val="0"/>
      <w:marTop w:val="0"/>
      <w:marBottom w:val="0"/>
      <w:divBdr>
        <w:top w:val="none" w:sz="0" w:space="0" w:color="auto"/>
        <w:left w:val="none" w:sz="0" w:space="0" w:color="auto"/>
        <w:bottom w:val="none" w:sz="0" w:space="0" w:color="auto"/>
        <w:right w:val="none" w:sz="0" w:space="0" w:color="auto"/>
      </w:divBdr>
    </w:div>
    <w:div w:id="20192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rodne-novine.nn.hr/clanci/sluzbeni/2015_03_33_686.html" TargetMode="External"/><Relationship Id="rId18" Type="http://schemas.openxmlformats.org/officeDocument/2006/relationships/hyperlink" Target="https://narodne-novine.nn.hr/clanci/sluzbeni/2017_02_12_303.html" TargetMode="External"/><Relationship Id="rId3" Type="http://schemas.openxmlformats.org/officeDocument/2006/relationships/customXml" Target="../customXml/item3.xml"/><Relationship Id="rId21" Type="http://schemas.openxmlformats.org/officeDocument/2006/relationships/hyperlink" Target="https://narodne-novine.nn.hr/clanci/sluzbeni/2017_02_12_305.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arodne-novine.nn.hr/clanci/sluzbeni/2015_05_56_1108.html" TargetMode="External"/><Relationship Id="rId2" Type="http://schemas.openxmlformats.org/officeDocument/2006/relationships/customXml" Target="../customXml/item2.xml"/><Relationship Id="rId16" Type="http://schemas.openxmlformats.org/officeDocument/2006/relationships/hyperlink" Target="https://narodne-novine.nn.hr/clanci/sluzbeni/2015_04_39_813.html" TargetMode="External"/><Relationship Id="rId20" Type="http://schemas.openxmlformats.org/officeDocument/2006/relationships/hyperlink" Target="https://narodne-novine.nn.hr/clanci/sluzbeni/2015_05_56_1106.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arodne-novine.nn.hr/clanci/sluzbeni/2017_02_12_304.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arodne-novine.nn.hr/clanci/sluzbeni/2015_05_56_110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rodne-novine.nn.hr/clanci/sluzbeni/2015_05_56_1107.html" TargetMode="External"/><Relationship Id="rId22"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02DFF240DAAC4194CF3DBD3F24B8B6" ma:contentTypeVersion="18" ma:contentTypeDescription="Create a new document." ma:contentTypeScope="" ma:versionID="2ea73b8fb2f5b0cfe1a54f161ce81109">
  <xsd:schema xmlns:xsd="http://www.w3.org/2001/XMLSchema" xmlns:xs="http://www.w3.org/2001/XMLSchema" xmlns:p="http://schemas.microsoft.com/office/2006/metadata/properties" xmlns:ns3="adfd3e04-3c86-4b9c-ade4-dd336dc90802" xmlns:ns4="e6efc5fc-e133-42b4-9b65-bef7de5462ef" targetNamespace="http://schemas.microsoft.com/office/2006/metadata/properties" ma:root="true" ma:fieldsID="c0a1df0c39c2b0119e156755203b192b" ns3:_="" ns4:_="">
    <xsd:import namespace="adfd3e04-3c86-4b9c-ade4-dd336dc90802"/>
    <xsd:import namespace="e6efc5fc-e133-42b4-9b65-bef7de5462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d3e04-3c86-4b9c-ade4-dd336dc908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fc5fc-e133-42b4-9b65-bef7de5462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6efc5fc-e133-42b4-9b65-bef7de5462e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0451C-EBEC-4D38-AF82-07697FBCE977}">
  <ds:schemaRefs>
    <ds:schemaRef ds:uri="http://schemas.microsoft.com/sharepoint/v3/contenttype/forms"/>
  </ds:schemaRefs>
</ds:datastoreItem>
</file>

<file path=customXml/itemProps2.xml><?xml version="1.0" encoding="utf-8"?>
<ds:datastoreItem xmlns:ds="http://schemas.openxmlformats.org/officeDocument/2006/customXml" ds:itemID="{81385D15-FEAD-40AE-9C90-D83259E0A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d3e04-3c86-4b9c-ade4-dd336dc90802"/>
    <ds:schemaRef ds:uri="e6efc5fc-e133-42b4-9b65-bef7de546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A7E53-7C20-42C4-B183-1B6A3528B212}">
  <ds:schemaRefs>
    <ds:schemaRef ds:uri="http://schemas.microsoft.com/office/2006/metadata/properties"/>
    <ds:schemaRef ds:uri="http://schemas.microsoft.com/office/infopath/2007/PartnerControls"/>
    <ds:schemaRef ds:uri="e6efc5fc-e133-42b4-9b65-bef7de5462ef"/>
  </ds:schemaRefs>
</ds:datastoreItem>
</file>

<file path=customXml/itemProps4.xml><?xml version="1.0" encoding="utf-8"?>
<ds:datastoreItem xmlns:ds="http://schemas.openxmlformats.org/officeDocument/2006/customXml" ds:itemID="{392DC55F-5A7D-4F94-9867-FF7190F6F9F9}">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56</Pages>
  <Words>23134</Words>
  <Characters>131867</Characters>
  <Application>Microsoft Office Word</Application>
  <DocSecurity>0</DocSecurity>
  <Lines>1098</Lines>
  <Paragraphs>309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MPGI</Company>
  <LinksUpToDate>false</LinksUpToDate>
  <CharactersWithSpaces>154692</CharactersWithSpaces>
  <SharedDoc>false</SharedDoc>
  <HLinks>
    <vt:vector size="60" baseType="variant">
      <vt:variant>
        <vt:i4>6225979</vt:i4>
      </vt:variant>
      <vt:variant>
        <vt:i4>24</vt:i4>
      </vt:variant>
      <vt:variant>
        <vt:i4>0</vt:i4>
      </vt:variant>
      <vt:variant>
        <vt:i4>5</vt:i4>
      </vt:variant>
      <vt:variant>
        <vt:lpwstr>https://narodne-novine.nn.hr/clanci/sluzbeni/2017_02_12_305.html</vt:lpwstr>
      </vt:variant>
      <vt:variant>
        <vt:lpwstr/>
      </vt:variant>
      <vt:variant>
        <vt:i4>5767269</vt:i4>
      </vt:variant>
      <vt:variant>
        <vt:i4>21</vt:i4>
      </vt:variant>
      <vt:variant>
        <vt:i4>0</vt:i4>
      </vt:variant>
      <vt:variant>
        <vt:i4>5</vt:i4>
      </vt:variant>
      <vt:variant>
        <vt:lpwstr>https://narodne-novine.nn.hr/clanci/sluzbeni/2015_05_56_1106.html</vt:lpwstr>
      </vt:variant>
      <vt:variant>
        <vt:lpwstr/>
      </vt:variant>
      <vt:variant>
        <vt:i4>5963877</vt:i4>
      </vt:variant>
      <vt:variant>
        <vt:i4>18</vt:i4>
      </vt:variant>
      <vt:variant>
        <vt:i4>0</vt:i4>
      </vt:variant>
      <vt:variant>
        <vt:i4>5</vt:i4>
      </vt:variant>
      <vt:variant>
        <vt:lpwstr>https://narodne-novine.nn.hr/clanci/sluzbeni/2015_05_56_1105.html</vt:lpwstr>
      </vt:variant>
      <vt:variant>
        <vt:lpwstr/>
      </vt:variant>
      <vt:variant>
        <vt:i4>6225981</vt:i4>
      </vt:variant>
      <vt:variant>
        <vt:i4>15</vt:i4>
      </vt:variant>
      <vt:variant>
        <vt:i4>0</vt:i4>
      </vt:variant>
      <vt:variant>
        <vt:i4>5</vt:i4>
      </vt:variant>
      <vt:variant>
        <vt:lpwstr>https://narodne-novine.nn.hr/clanci/sluzbeni/2017_02_12_303.html</vt:lpwstr>
      </vt:variant>
      <vt:variant>
        <vt:lpwstr/>
      </vt:variant>
      <vt:variant>
        <vt:i4>5636197</vt:i4>
      </vt:variant>
      <vt:variant>
        <vt:i4>12</vt:i4>
      </vt:variant>
      <vt:variant>
        <vt:i4>0</vt:i4>
      </vt:variant>
      <vt:variant>
        <vt:i4>5</vt:i4>
      </vt:variant>
      <vt:variant>
        <vt:lpwstr>https://narodne-novine.nn.hr/clanci/sluzbeni/2015_05_56_1108.html</vt:lpwstr>
      </vt:variant>
      <vt:variant>
        <vt:lpwstr/>
      </vt:variant>
      <vt:variant>
        <vt:i4>5898303</vt:i4>
      </vt:variant>
      <vt:variant>
        <vt:i4>9</vt:i4>
      </vt:variant>
      <vt:variant>
        <vt:i4>0</vt:i4>
      </vt:variant>
      <vt:variant>
        <vt:i4>5</vt:i4>
      </vt:variant>
      <vt:variant>
        <vt:lpwstr>https://narodne-novine.nn.hr/clanci/sluzbeni/2015_04_39_813.html</vt:lpwstr>
      </vt:variant>
      <vt:variant>
        <vt:lpwstr/>
      </vt:variant>
      <vt:variant>
        <vt:i4>6225978</vt:i4>
      </vt:variant>
      <vt:variant>
        <vt:i4>6</vt:i4>
      </vt:variant>
      <vt:variant>
        <vt:i4>0</vt:i4>
      </vt:variant>
      <vt:variant>
        <vt:i4>5</vt:i4>
      </vt:variant>
      <vt:variant>
        <vt:lpwstr>https://narodne-novine.nn.hr/clanci/sluzbeni/2017_02_12_304.html</vt:lpwstr>
      </vt:variant>
      <vt:variant>
        <vt:lpwstr/>
      </vt:variant>
      <vt:variant>
        <vt:i4>5832805</vt:i4>
      </vt:variant>
      <vt:variant>
        <vt:i4>3</vt:i4>
      </vt:variant>
      <vt:variant>
        <vt:i4>0</vt:i4>
      </vt:variant>
      <vt:variant>
        <vt:i4>5</vt:i4>
      </vt:variant>
      <vt:variant>
        <vt:lpwstr>https://narodne-novine.nn.hr/clanci/sluzbeni/2015_05_56_1107.html</vt:lpwstr>
      </vt:variant>
      <vt:variant>
        <vt:lpwstr/>
      </vt:variant>
      <vt:variant>
        <vt:i4>5505086</vt:i4>
      </vt:variant>
      <vt:variant>
        <vt:i4>0</vt:i4>
      </vt:variant>
      <vt:variant>
        <vt:i4>0</vt:i4>
      </vt:variant>
      <vt:variant>
        <vt:i4>5</vt:i4>
      </vt:variant>
      <vt:variant>
        <vt:lpwstr>https://narodne-novine.nn.hr/clanci/sluzbeni/2015_03_33_686.html</vt:lpwstr>
      </vt:variant>
      <vt:variant>
        <vt:lpwstr/>
      </vt:variant>
      <vt:variant>
        <vt:i4>1638514</vt:i4>
      </vt:variant>
      <vt:variant>
        <vt:i4>0</vt:i4>
      </vt:variant>
      <vt:variant>
        <vt:i4>0</vt:i4>
      </vt:variant>
      <vt:variant>
        <vt:i4>5</vt:i4>
      </vt:variant>
      <vt:variant>
        <vt:lpwstr>mailto:Nevena.Strbic@mpgi.hr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Ban</dc:creator>
  <cp:keywords/>
  <dc:description/>
  <cp:lastModifiedBy>Domagoj Dodig</cp:lastModifiedBy>
  <cp:revision>2</cp:revision>
  <cp:lastPrinted>2025-11-28T13:00:00Z</cp:lastPrinted>
  <dcterms:created xsi:type="dcterms:W3CDTF">2025-12-02T12:00:00Z</dcterms:created>
  <dcterms:modified xsi:type="dcterms:W3CDTF">2025-12-02T12:00:00Z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0x0101004702DFF240DAAC4194CF3DBD3F24B8B6</vt:lpwstr>
  </property>
  <property fmtid="{D5CDD505-2E9C-101B-9397-08002B2CF9AE}" pid="3" name="_dlc_DocIdItemGuid">
    <vt:lpwstr>f7bda7b0-9788-450c-9bf5-a4d5183cd630</vt:lpwstr>
  </property>
</Properties>
</file>