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DA269" w14:textId="77777777" w:rsidR="006A7881" w:rsidRPr="00B91E5A" w:rsidRDefault="006A7881" w:rsidP="006A7881">
      <w:pPr>
        <w:jc w:val="center"/>
      </w:pPr>
      <w:r w:rsidRPr="00B91E5A">
        <w:rPr>
          <w:noProof/>
        </w:rPr>
        <w:drawing>
          <wp:inline distT="0" distB="0" distL="0" distR="0" wp14:anchorId="4D646AA7" wp14:editId="205C65A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E5A">
        <w:fldChar w:fldCharType="begin"/>
      </w:r>
      <w:r w:rsidRPr="00B91E5A">
        <w:instrText xml:space="preserve"> INCLUDEPICTURE "http://www.inet.hr/~box/images/grb-rh.gif" \* MERGEFORMATINET </w:instrText>
      </w:r>
      <w:r w:rsidRPr="00B91E5A">
        <w:fldChar w:fldCharType="end"/>
      </w:r>
    </w:p>
    <w:p w14:paraId="56BC6185" w14:textId="77777777" w:rsidR="006A7881" w:rsidRPr="00B91E5A" w:rsidRDefault="006A7881" w:rsidP="006A7881">
      <w:pPr>
        <w:spacing w:before="60" w:after="1680"/>
        <w:jc w:val="center"/>
        <w:rPr>
          <w:sz w:val="28"/>
        </w:rPr>
      </w:pPr>
      <w:r w:rsidRPr="00B91E5A">
        <w:rPr>
          <w:sz w:val="28"/>
        </w:rPr>
        <w:t>VLADA REPUBLIKE HRVATSKE</w:t>
      </w:r>
    </w:p>
    <w:p w14:paraId="13F6212E" w14:textId="77777777" w:rsidR="006A7881" w:rsidRPr="00B91E5A" w:rsidRDefault="006A7881" w:rsidP="006A7881"/>
    <w:p w14:paraId="6463B0D5" w14:textId="2E3A3D37" w:rsidR="006A7881" w:rsidRPr="00B91E5A" w:rsidRDefault="006A7881" w:rsidP="006A7881">
      <w:pPr>
        <w:spacing w:after="2400"/>
        <w:jc w:val="right"/>
      </w:pPr>
      <w:r w:rsidRPr="00B91E5A">
        <w:t>Zagreb</w:t>
      </w:r>
      <w:r w:rsidR="00257C76" w:rsidRPr="00B91E5A">
        <w:t xml:space="preserve">, </w:t>
      </w:r>
      <w:r w:rsidR="007B169C">
        <w:t>12.</w:t>
      </w:r>
      <w:r w:rsidR="00E27EA0">
        <w:t xml:space="preserve"> prosinca</w:t>
      </w:r>
      <w:r w:rsidRPr="00B91E5A">
        <w:t xml:space="preserve"> 2025.</w:t>
      </w:r>
    </w:p>
    <w:p w14:paraId="5F83D463" w14:textId="77777777" w:rsidR="006A7881" w:rsidRPr="00B91E5A" w:rsidRDefault="006A7881" w:rsidP="006A7881">
      <w:pPr>
        <w:spacing w:line="360" w:lineRule="auto"/>
      </w:pPr>
      <w:r w:rsidRPr="00B91E5A">
        <w:t>__________________________________________________________________________</w:t>
      </w:r>
    </w:p>
    <w:p w14:paraId="5F77C137" w14:textId="77777777" w:rsidR="006A7881" w:rsidRPr="00B91E5A" w:rsidRDefault="006A7881" w:rsidP="006A7881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A7881" w:rsidRPr="00B91E5A" w:rsidSect="006A7881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91E5A" w:rsidRPr="00B91E5A" w14:paraId="6122C2EB" w14:textId="77777777" w:rsidTr="00841C76">
        <w:tc>
          <w:tcPr>
            <w:tcW w:w="1951" w:type="dxa"/>
          </w:tcPr>
          <w:p w14:paraId="103C405D" w14:textId="77777777" w:rsidR="006A7881" w:rsidRPr="00B91E5A" w:rsidRDefault="006A7881" w:rsidP="00841C76">
            <w:pPr>
              <w:spacing w:line="360" w:lineRule="auto"/>
              <w:jc w:val="right"/>
            </w:pPr>
            <w:r w:rsidRPr="00B91E5A">
              <w:rPr>
                <w:b/>
                <w:smallCaps/>
              </w:rPr>
              <w:t>Predlagatelj</w:t>
            </w:r>
            <w:r w:rsidRPr="00B91E5A">
              <w:rPr>
                <w:b/>
              </w:rPr>
              <w:t>:</w:t>
            </w:r>
          </w:p>
        </w:tc>
        <w:tc>
          <w:tcPr>
            <w:tcW w:w="7229" w:type="dxa"/>
          </w:tcPr>
          <w:p w14:paraId="727DDA0B" w14:textId="77777777" w:rsidR="006A7881" w:rsidRPr="00B91E5A" w:rsidRDefault="006A7881" w:rsidP="00841C76">
            <w:pPr>
              <w:spacing w:line="360" w:lineRule="auto"/>
            </w:pPr>
            <w:r w:rsidRPr="00B91E5A">
              <w:t>Ministarstvo kulture i medija</w:t>
            </w:r>
          </w:p>
        </w:tc>
      </w:tr>
    </w:tbl>
    <w:p w14:paraId="0D9C9302" w14:textId="77777777" w:rsidR="006A7881" w:rsidRPr="00B91E5A" w:rsidRDefault="006A7881" w:rsidP="006A7881">
      <w:pPr>
        <w:spacing w:line="360" w:lineRule="auto"/>
      </w:pPr>
      <w:r w:rsidRPr="00B91E5A">
        <w:t>__________________________________________________________________________</w:t>
      </w:r>
    </w:p>
    <w:p w14:paraId="4AC05AD7" w14:textId="77777777" w:rsidR="006A7881" w:rsidRPr="00B91E5A" w:rsidRDefault="006A7881" w:rsidP="006A7881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6A7881" w:rsidRPr="00B91E5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B91E5A" w:rsidRPr="00B91E5A" w14:paraId="7C3C2E28" w14:textId="77777777" w:rsidTr="00841C76">
        <w:tc>
          <w:tcPr>
            <w:tcW w:w="1951" w:type="dxa"/>
          </w:tcPr>
          <w:p w14:paraId="5069BCE7" w14:textId="77777777" w:rsidR="006A7881" w:rsidRPr="00B91E5A" w:rsidRDefault="006A7881" w:rsidP="00841C76">
            <w:pPr>
              <w:spacing w:line="360" w:lineRule="auto"/>
              <w:jc w:val="right"/>
            </w:pPr>
            <w:r w:rsidRPr="00B91E5A">
              <w:rPr>
                <w:b/>
                <w:smallCaps/>
              </w:rPr>
              <w:t>Predmet</w:t>
            </w:r>
            <w:r w:rsidRPr="00B91E5A">
              <w:rPr>
                <w:b/>
              </w:rPr>
              <w:t>:</w:t>
            </w:r>
          </w:p>
        </w:tc>
        <w:tc>
          <w:tcPr>
            <w:tcW w:w="7229" w:type="dxa"/>
          </w:tcPr>
          <w:p w14:paraId="0380B8BF" w14:textId="20B6FEC0" w:rsidR="006A7881" w:rsidRPr="00B91E5A" w:rsidRDefault="00257C76" w:rsidP="007B1045">
            <w:pPr>
              <w:spacing w:line="360" w:lineRule="auto"/>
              <w:jc w:val="both"/>
            </w:pPr>
            <w:r w:rsidRPr="00B91E5A">
              <w:t xml:space="preserve">Prijedlog odluke </w:t>
            </w:r>
            <w:r w:rsidR="006A7881" w:rsidRPr="00F7186C">
              <w:t xml:space="preserve">o </w:t>
            </w:r>
            <w:r w:rsidR="007B1045" w:rsidRPr="00F7186C">
              <w:t xml:space="preserve">davanju suglasnosti </w:t>
            </w:r>
            <w:r w:rsidR="00F7186C">
              <w:t xml:space="preserve">za donaciju sredstava </w:t>
            </w:r>
            <w:r w:rsidR="00E27EA0">
              <w:t>Organizaciji Ujedinjenih naroda za obrazovanje, znanost i kulturu</w:t>
            </w:r>
          </w:p>
        </w:tc>
      </w:tr>
    </w:tbl>
    <w:p w14:paraId="2BC3AC45" w14:textId="77777777" w:rsidR="006A7881" w:rsidRPr="00B91E5A" w:rsidRDefault="006A7881" w:rsidP="006A7881">
      <w:pPr>
        <w:tabs>
          <w:tab w:val="left" w:pos="1843"/>
        </w:tabs>
        <w:spacing w:line="360" w:lineRule="auto"/>
        <w:ind w:left="1843" w:hanging="1843"/>
      </w:pPr>
      <w:r w:rsidRPr="00B91E5A">
        <w:t>__________________________________________________________________________</w:t>
      </w:r>
    </w:p>
    <w:p w14:paraId="0CB490BC" w14:textId="77777777" w:rsidR="006A7881" w:rsidRPr="00B91E5A" w:rsidRDefault="006A7881" w:rsidP="006A7881"/>
    <w:p w14:paraId="06214295" w14:textId="77777777" w:rsidR="006A7881" w:rsidRPr="00B91E5A" w:rsidRDefault="006A7881" w:rsidP="006A7881"/>
    <w:p w14:paraId="45041024" w14:textId="77777777" w:rsidR="006A7881" w:rsidRPr="00B91E5A" w:rsidRDefault="006A7881" w:rsidP="006A7881"/>
    <w:p w14:paraId="47EC0FE4" w14:textId="77777777" w:rsidR="006A7881" w:rsidRPr="00B91E5A" w:rsidRDefault="006A7881" w:rsidP="006A7881"/>
    <w:p w14:paraId="462A7D5D" w14:textId="77777777" w:rsidR="006A7881" w:rsidRPr="00B91E5A" w:rsidRDefault="006A7881" w:rsidP="006A7881"/>
    <w:p w14:paraId="671822F6" w14:textId="77777777" w:rsidR="006A7881" w:rsidRPr="00B91E5A" w:rsidRDefault="006A7881" w:rsidP="006A7881"/>
    <w:p w14:paraId="240230D4" w14:textId="77777777" w:rsidR="006A7881" w:rsidRPr="00B91E5A" w:rsidRDefault="006A7881" w:rsidP="006A7881"/>
    <w:p w14:paraId="0317F95B" w14:textId="77777777" w:rsidR="006A7881" w:rsidRPr="00B91E5A" w:rsidRDefault="006A7881" w:rsidP="006A7881">
      <w:pPr>
        <w:sectPr w:rsidR="006A7881" w:rsidRPr="00B91E5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9C5BE59" w14:textId="77777777" w:rsidR="006A7881" w:rsidRPr="00B91E5A" w:rsidRDefault="006A7881" w:rsidP="00257C76">
      <w:pPr>
        <w:ind w:firstLine="7"/>
        <w:jc w:val="right"/>
        <w:rPr>
          <w:b/>
          <w:bCs/>
          <w:kern w:val="36"/>
        </w:rPr>
      </w:pPr>
      <w:r w:rsidRPr="00B91E5A">
        <w:rPr>
          <w:b/>
          <w:bCs/>
          <w:kern w:val="36"/>
        </w:rPr>
        <w:lastRenderedPageBreak/>
        <w:t>Prijedlog</w:t>
      </w:r>
    </w:p>
    <w:p w14:paraId="42242F35" w14:textId="77777777" w:rsidR="006A7881" w:rsidRPr="00B91E5A" w:rsidRDefault="006A7881" w:rsidP="00257C76">
      <w:pPr>
        <w:rPr>
          <w:bCs/>
          <w:kern w:val="36"/>
        </w:rPr>
      </w:pPr>
    </w:p>
    <w:p w14:paraId="0133CAB1" w14:textId="77777777" w:rsidR="00257C76" w:rsidRPr="00B91E5A" w:rsidRDefault="00257C76" w:rsidP="00257C76">
      <w:pPr>
        <w:rPr>
          <w:bCs/>
          <w:kern w:val="36"/>
        </w:rPr>
      </w:pPr>
    </w:p>
    <w:p w14:paraId="3AF391E3" w14:textId="77777777" w:rsidR="00257C76" w:rsidRPr="00B91E5A" w:rsidRDefault="00257C76" w:rsidP="00257C76">
      <w:pPr>
        <w:rPr>
          <w:bCs/>
          <w:kern w:val="36"/>
        </w:rPr>
      </w:pPr>
    </w:p>
    <w:p w14:paraId="2D30840A" w14:textId="6ECBDDF0" w:rsidR="006A7881" w:rsidRPr="00B91E5A" w:rsidRDefault="006A7881" w:rsidP="00257C76">
      <w:pPr>
        <w:ind w:firstLine="1418"/>
        <w:jc w:val="both"/>
      </w:pPr>
      <w:r w:rsidRPr="00B91E5A">
        <w:t>Na temelju članka 31. stavka 2. Zakona o Vladi Republike Hrvatske („Narodne novine“, br. 150/11., 119/14., 93/16., 116/18</w:t>
      </w:r>
      <w:r w:rsidR="00257C76" w:rsidRPr="00B91E5A">
        <w:t>.</w:t>
      </w:r>
      <w:r w:rsidRPr="00B91E5A">
        <w:t>, 80/22. i 78/24</w:t>
      </w:r>
      <w:r w:rsidR="00257C76" w:rsidRPr="00B91E5A">
        <w:t>.</w:t>
      </w:r>
      <w:r w:rsidRPr="00B91E5A">
        <w:t xml:space="preserve">), Vlada Republike Hrvatske je na sjednici održanoj </w:t>
      </w:r>
      <w:r w:rsidR="007B169C">
        <w:t xml:space="preserve">     </w:t>
      </w:r>
      <w:r w:rsidRPr="00B91E5A">
        <w:t xml:space="preserve">2025. donijela  </w:t>
      </w:r>
    </w:p>
    <w:p w14:paraId="39463904" w14:textId="77777777" w:rsidR="006A7881" w:rsidRPr="00B91E5A" w:rsidRDefault="006A7881" w:rsidP="00257C76">
      <w:pPr>
        <w:tabs>
          <w:tab w:val="left" w:pos="3744"/>
        </w:tabs>
        <w:jc w:val="center"/>
        <w:rPr>
          <w:b/>
        </w:rPr>
      </w:pPr>
    </w:p>
    <w:p w14:paraId="56062FEF" w14:textId="77777777" w:rsidR="006A7881" w:rsidRPr="00B91E5A" w:rsidRDefault="006A7881" w:rsidP="00257C76">
      <w:pPr>
        <w:tabs>
          <w:tab w:val="left" w:pos="3744"/>
        </w:tabs>
        <w:jc w:val="center"/>
        <w:rPr>
          <w:b/>
        </w:rPr>
      </w:pPr>
    </w:p>
    <w:p w14:paraId="4669C9BA" w14:textId="77777777" w:rsidR="006A7881" w:rsidRPr="00B91E5A" w:rsidRDefault="006A7881" w:rsidP="00257C76">
      <w:pPr>
        <w:tabs>
          <w:tab w:val="left" w:pos="3744"/>
        </w:tabs>
        <w:jc w:val="center"/>
        <w:rPr>
          <w:b/>
        </w:rPr>
      </w:pPr>
      <w:r w:rsidRPr="00B91E5A">
        <w:rPr>
          <w:b/>
        </w:rPr>
        <w:t>O</w:t>
      </w:r>
      <w:r w:rsidR="00257C76" w:rsidRPr="00B91E5A">
        <w:rPr>
          <w:b/>
        </w:rPr>
        <w:t xml:space="preserve"> </w:t>
      </w:r>
      <w:r w:rsidRPr="00B91E5A">
        <w:rPr>
          <w:b/>
        </w:rPr>
        <w:t>D</w:t>
      </w:r>
      <w:r w:rsidR="00257C76" w:rsidRPr="00B91E5A">
        <w:rPr>
          <w:b/>
        </w:rPr>
        <w:t xml:space="preserve"> </w:t>
      </w:r>
      <w:r w:rsidRPr="00B91E5A">
        <w:rPr>
          <w:b/>
        </w:rPr>
        <w:t>L</w:t>
      </w:r>
      <w:r w:rsidR="00257C76" w:rsidRPr="00B91E5A">
        <w:rPr>
          <w:b/>
        </w:rPr>
        <w:t xml:space="preserve"> </w:t>
      </w:r>
      <w:r w:rsidRPr="00B91E5A">
        <w:rPr>
          <w:b/>
        </w:rPr>
        <w:t>U</w:t>
      </w:r>
      <w:r w:rsidR="00257C76" w:rsidRPr="00B91E5A">
        <w:rPr>
          <w:b/>
        </w:rPr>
        <w:t xml:space="preserve"> </w:t>
      </w:r>
      <w:r w:rsidRPr="00B91E5A">
        <w:rPr>
          <w:b/>
        </w:rPr>
        <w:t>K</w:t>
      </w:r>
      <w:r w:rsidR="00257C76" w:rsidRPr="00B91E5A">
        <w:rPr>
          <w:b/>
        </w:rPr>
        <w:t xml:space="preserve"> </w:t>
      </w:r>
      <w:r w:rsidRPr="00B91E5A">
        <w:rPr>
          <w:b/>
        </w:rPr>
        <w:t>U</w:t>
      </w:r>
    </w:p>
    <w:p w14:paraId="636CBF9B" w14:textId="77777777" w:rsidR="006A7881" w:rsidRPr="00B91E5A" w:rsidRDefault="006A7881" w:rsidP="00257C76">
      <w:pPr>
        <w:tabs>
          <w:tab w:val="left" w:pos="3744"/>
        </w:tabs>
        <w:rPr>
          <w:b/>
          <w:bCs/>
        </w:rPr>
      </w:pPr>
    </w:p>
    <w:p w14:paraId="30873091" w14:textId="6C89C722" w:rsidR="006A7881" w:rsidRPr="00E27EA0" w:rsidRDefault="006A7881" w:rsidP="00257C76">
      <w:pPr>
        <w:tabs>
          <w:tab w:val="left" w:pos="3744"/>
        </w:tabs>
        <w:jc w:val="center"/>
        <w:rPr>
          <w:b/>
          <w:bCs/>
        </w:rPr>
      </w:pPr>
      <w:r w:rsidRPr="00B91E5A">
        <w:rPr>
          <w:b/>
          <w:bCs/>
        </w:rPr>
        <w:t xml:space="preserve">o </w:t>
      </w:r>
      <w:r w:rsidR="007B1045" w:rsidRPr="00F7186C">
        <w:rPr>
          <w:b/>
          <w:bCs/>
        </w:rPr>
        <w:t xml:space="preserve">davanju suglasnosti </w:t>
      </w:r>
      <w:r w:rsidR="00F7186C">
        <w:rPr>
          <w:b/>
          <w:bCs/>
        </w:rPr>
        <w:t>z</w:t>
      </w:r>
      <w:r w:rsidR="007B1045" w:rsidRPr="00F7186C">
        <w:rPr>
          <w:b/>
          <w:bCs/>
        </w:rPr>
        <w:t xml:space="preserve">a </w:t>
      </w:r>
      <w:r w:rsidR="00F7186C">
        <w:rPr>
          <w:b/>
          <w:bCs/>
        </w:rPr>
        <w:t xml:space="preserve">donaciju </w:t>
      </w:r>
      <w:r w:rsidR="00626D41">
        <w:rPr>
          <w:b/>
          <w:bCs/>
        </w:rPr>
        <w:t xml:space="preserve">sredstava </w:t>
      </w:r>
      <w:r w:rsidR="00E27EA0" w:rsidRPr="00E27EA0">
        <w:rPr>
          <w:b/>
          <w:bCs/>
        </w:rPr>
        <w:t>Organizaciji Ujedinjenih naroda za obrazovanje, znanost i kulturu</w:t>
      </w:r>
    </w:p>
    <w:p w14:paraId="4D5EFEE5" w14:textId="77777777" w:rsidR="00257C76" w:rsidRPr="00B91E5A" w:rsidRDefault="00257C76" w:rsidP="00257C76">
      <w:pPr>
        <w:tabs>
          <w:tab w:val="left" w:pos="3744"/>
        </w:tabs>
        <w:jc w:val="center"/>
        <w:rPr>
          <w:b/>
        </w:rPr>
      </w:pPr>
    </w:p>
    <w:p w14:paraId="50657753" w14:textId="77777777" w:rsidR="006A7881" w:rsidRPr="00B91E5A" w:rsidRDefault="006A7881" w:rsidP="00257C76">
      <w:pPr>
        <w:jc w:val="center"/>
        <w:rPr>
          <w:b/>
        </w:rPr>
      </w:pPr>
      <w:r w:rsidRPr="00B91E5A">
        <w:rPr>
          <w:b/>
        </w:rPr>
        <w:t>I.</w:t>
      </w:r>
    </w:p>
    <w:p w14:paraId="5F9F86B7" w14:textId="77777777" w:rsidR="006A7881" w:rsidRPr="00B91E5A" w:rsidRDefault="006A7881" w:rsidP="00257C76">
      <w:pPr>
        <w:tabs>
          <w:tab w:val="left" w:pos="3744"/>
        </w:tabs>
        <w:jc w:val="both"/>
        <w:rPr>
          <w:b/>
        </w:rPr>
      </w:pPr>
    </w:p>
    <w:p w14:paraId="02C1738A" w14:textId="30455CF0" w:rsidR="00E27EA0" w:rsidRDefault="00E27EA0" w:rsidP="00E27EA0">
      <w:pPr>
        <w:tabs>
          <w:tab w:val="left" w:pos="1418"/>
          <w:tab w:val="left" w:pos="3744"/>
        </w:tabs>
        <w:jc w:val="both"/>
      </w:pPr>
      <w:r>
        <w:tab/>
      </w:r>
      <w:r w:rsidR="006A7881" w:rsidRPr="00B91E5A">
        <w:t xml:space="preserve">Vlada Republike Hrvatske </w:t>
      </w:r>
      <w:r w:rsidR="00F7186C">
        <w:t xml:space="preserve">daje suglasnost za uplatu financijske donacije Republike Hrvatske u iznosu od </w:t>
      </w:r>
      <w:r w:rsidR="0018281B">
        <w:t>3</w:t>
      </w:r>
      <w:r w:rsidR="00F7186C">
        <w:t>00.000,00 eura</w:t>
      </w:r>
      <w:r w:rsidR="006A7881" w:rsidRPr="00B91E5A">
        <w:t xml:space="preserve"> </w:t>
      </w:r>
      <w:r w:rsidR="00865798">
        <w:t xml:space="preserve">u 2025. godini </w:t>
      </w:r>
      <w:r w:rsidRPr="00E27EA0">
        <w:t xml:space="preserve">Organizaciji Ujedinjenih naroda za </w:t>
      </w:r>
      <w:r w:rsidRPr="004F1595">
        <w:t xml:space="preserve">obrazovanje, znanost i kulturu </w:t>
      </w:r>
      <w:r w:rsidR="007B1045" w:rsidRPr="004F1595">
        <w:t xml:space="preserve">za </w:t>
      </w:r>
      <w:r w:rsidR="007E45A0" w:rsidRPr="004F1595">
        <w:t>programe žurne pomoći i ostale prioritetne programe</w:t>
      </w:r>
      <w:r w:rsidRPr="004F1595">
        <w:t>.</w:t>
      </w:r>
    </w:p>
    <w:p w14:paraId="471901CA" w14:textId="77777777" w:rsidR="006A7881" w:rsidRPr="00B91E5A" w:rsidRDefault="006A7881" w:rsidP="00257C76">
      <w:pPr>
        <w:ind w:left="3540" w:firstLine="708"/>
        <w:jc w:val="both"/>
        <w:rPr>
          <w:b/>
        </w:rPr>
      </w:pPr>
    </w:p>
    <w:p w14:paraId="2566793A" w14:textId="77777777" w:rsidR="006A7881" w:rsidRPr="00B91E5A" w:rsidRDefault="006A7881" w:rsidP="00257C76">
      <w:pPr>
        <w:jc w:val="center"/>
      </w:pPr>
      <w:r w:rsidRPr="00B91E5A">
        <w:rPr>
          <w:b/>
        </w:rPr>
        <w:t>II.</w:t>
      </w:r>
    </w:p>
    <w:p w14:paraId="67456D8D" w14:textId="77777777" w:rsidR="006A7881" w:rsidRPr="00B91E5A" w:rsidRDefault="006A7881" w:rsidP="00257C76">
      <w:pPr>
        <w:ind w:left="3540" w:firstLine="708"/>
        <w:jc w:val="both"/>
      </w:pPr>
    </w:p>
    <w:p w14:paraId="3CEADD49" w14:textId="28F4B999" w:rsidR="00626D41" w:rsidRDefault="00626D41" w:rsidP="000F7784">
      <w:pPr>
        <w:ind w:firstLine="1418"/>
        <w:jc w:val="both"/>
        <w:rPr>
          <w:bCs/>
        </w:rPr>
      </w:pPr>
      <w:r>
        <w:rPr>
          <w:bCs/>
        </w:rPr>
        <w:t>Zadužuje se Ministarstvo kulture i medija za</w:t>
      </w:r>
      <w:r w:rsidR="00F7186C">
        <w:rPr>
          <w:bCs/>
        </w:rPr>
        <w:t xml:space="preserve"> izvršenje plaćanja doniranih sredstava u iznosu od </w:t>
      </w:r>
      <w:r w:rsidR="00E10E52">
        <w:rPr>
          <w:bCs/>
        </w:rPr>
        <w:t>3</w:t>
      </w:r>
      <w:r w:rsidR="00F7186C">
        <w:rPr>
          <w:bCs/>
        </w:rPr>
        <w:t>00.000,00 eura kao i za druge aktivnosti potrebne za izvršenje ove Odluke.</w:t>
      </w:r>
    </w:p>
    <w:p w14:paraId="452970E2" w14:textId="77777777" w:rsidR="00626D41" w:rsidRDefault="00626D41" w:rsidP="00626D41">
      <w:pPr>
        <w:jc w:val="center"/>
        <w:rPr>
          <w:bCs/>
        </w:rPr>
      </w:pPr>
    </w:p>
    <w:p w14:paraId="183CF73C" w14:textId="1B9954F2" w:rsidR="00626D41" w:rsidRPr="00626D41" w:rsidRDefault="00626D41" w:rsidP="00626D41">
      <w:pPr>
        <w:jc w:val="center"/>
        <w:rPr>
          <w:b/>
        </w:rPr>
      </w:pPr>
      <w:r w:rsidRPr="00626D41">
        <w:rPr>
          <w:b/>
        </w:rPr>
        <w:t>III.</w:t>
      </w:r>
    </w:p>
    <w:p w14:paraId="7D43CD6D" w14:textId="77777777" w:rsidR="00626D41" w:rsidRDefault="00626D41" w:rsidP="000F7784">
      <w:pPr>
        <w:ind w:firstLine="1418"/>
        <w:jc w:val="both"/>
        <w:rPr>
          <w:bCs/>
        </w:rPr>
      </w:pPr>
    </w:p>
    <w:p w14:paraId="22FBF84C" w14:textId="45DBD019" w:rsidR="00872D22" w:rsidRPr="00B91E5A" w:rsidRDefault="00F7186C" w:rsidP="000F7784">
      <w:pPr>
        <w:ind w:firstLine="1418"/>
        <w:jc w:val="both"/>
        <w:rPr>
          <w:bCs/>
        </w:rPr>
      </w:pPr>
      <w:r>
        <w:rPr>
          <w:bCs/>
        </w:rPr>
        <w:t>Financijska s</w:t>
      </w:r>
      <w:r w:rsidR="00301EB2" w:rsidRPr="00B91E5A">
        <w:rPr>
          <w:bCs/>
        </w:rPr>
        <w:t xml:space="preserve">redstva za </w:t>
      </w:r>
      <w:r>
        <w:rPr>
          <w:bCs/>
        </w:rPr>
        <w:t>provedbu aktivnosti</w:t>
      </w:r>
      <w:r w:rsidR="00E27EA0">
        <w:rPr>
          <w:bCs/>
        </w:rPr>
        <w:t xml:space="preserve"> iz</w:t>
      </w:r>
      <w:r w:rsidR="00301EB2" w:rsidRPr="00B91E5A">
        <w:rPr>
          <w:bCs/>
        </w:rPr>
        <w:t xml:space="preserve"> točke I. ove Odluke </w:t>
      </w:r>
      <w:r>
        <w:rPr>
          <w:bCs/>
        </w:rPr>
        <w:t xml:space="preserve">u iznosu od </w:t>
      </w:r>
      <w:r w:rsidR="00E10E52">
        <w:rPr>
          <w:bCs/>
        </w:rPr>
        <w:t>3</w:t>
      </w:r>
      <w:r>
        <w:rPr>
          <w:bCs/>
        </w:rPr>
        <w:t xml:space="preserve">00.000,00 eura </w:t>
      </w:r>
      <w:r w:rsidR="00865798">
        <w:rPr>
          <w:bCs/>
        </w:rPr>
        <w:t xml:space="preserve">u 2025. godini </w:t>
      </w:r>
      <w:r>
        <w:rPr>
          <w:bCs/>
        </w:rPr>
        <w:t xml:space="preserve">osigurana su </w:t>
      </w:r>
      <w:r w:rsidR="00301EB2" w:rsidRPr="00B91E5A">
        <w:rPr>
          <w:bCs/>
        </w:rPr>
        <w:t xml:space="preserve">u Državnom proračunu Republike Hrvatske </w:t>
      </w:r>
      <w:r w:rsidR="00865798">
        <w:rPr>
          <w:bCs/>
        </w:rPr>
        <w:t xml:space="preserve">za 2025. godinu i projekcijama za 2026. i 2027. godinu </w:t>
      </w:r>
      <w:bookmarkStart w:id="0" w:name="_GoBack"/>
      <w:bookmarkEnd w:id="0"/>
      <w:r w:rsidR="00301EB2" w:rsidRPr="00B91E5A">
        <w:rPr>
          <w:bCs/>
        </w:rPr>
        <w:t xml:space="preserve">na </w:t>
      </w:r>
      <w:r>
        <w:rPr>
          <w:bCs/>
        </w:rPr>
        <w:t xml:space="preserve">razdjelu </w:t>
      </w:r>
      <w:r w:rsidR="00301EB2" w:rsidRPr="00B91E5A">
        <w:rPr>
          <w:bCs/>
        </w:rPr>
        <w:t xml:space="preserve">Ministarstva </w:t>
      </w:r>
      <w:r w:rsidR="00301EB2" w:rsidRPr="00B91E5A">
        <w:t>kulture i medija.</w:t>
      </w:r>
    </w:p>
    <w:p w14:paraId="377149FC" w14:textId="77777777" w:rsidR="00872D22" w:rsidRPr="00B91E5A" w:rsidRDefault="00872D22" w:rsidP="00872D22">
      <w:pPr>
        <w:jc w:val="both"/>
      </w:pPr>
      <w:r w:rsidRPr="00B91E5A">
        <w:rPr>
          <w:bCs/>
        </w:rPr>
        <w:tab/>
      </w:r>
      <w:r w:rsidRPr="00B91E5A">
        <w:rPr>
          <w:bCs/>
        </w:rPr>
        <w:tab/>
      </w:r>
    </w:p>
    <w:p w14:paraId="486B4294" w14:textId="73A59912" w:rsidR="006A7881" w:rsidRPr="00B91E5A" w:rsidRDefault="00872D22" w:rsidP="00484C22">
      <w:pPr>
        <w:jc w:val="center"/>
        <w:rPr>
          <w:b/>
        </w:rPr>
      </w:pPr>
      <w:r w:rsidRPr="00B91E5A">
        <w:rPr>
          <w:b/>
        </w:rPr>
        <w:t>I</w:t>
      </w:r>
      <w:r w:rsidR="00626D41">
        <w:rPr>
          <w:b/>
        </w:rPr>
        <w:t>V</w:t>
      </w:r>
      <w:r w:rsidR="006A7881" w:rsidRPr="00B91E5A">
        <w:rPr>
          <w:b/>
        </w:rPr>
        <w:t>.</w:t>
      </w:r>
    </w:p>
    <w:p w14:paraId="55E5F41E" w14:textId="77777777" w:rsidR="006A7881" w:rsidRPr="00B91E5A" w:rsidRDefault="006A7881" w:rsidP="00257C76">
      <w:pPr>
        <w:ind w:left="3540" w:firstLine="708"/>
        <w:rPr>
          <w:b/>
        </w:rPr>
      </w:pPr>
    </w:p>
    <w:p w14:paraId="71D30EA5" w14:textId="77777777" w:rsidR="006A7881" w:rsidRPr="00B91E5A" w:rsidRDefault="006A7881" w:rsidP="00484C22">
      <w:pPr>
        <w:ind w:firstLine="1418"/>
        <w:jc w:val="both"/>
      </w:pPr>
      <w:r w:rsidRPr="00B91E5A">
        <w:t xml:space="preserve">Ova Odluka stupa na snagu danom donošenja. </w:t>
      </w:r>
    </w:p>
    <w:p w14:paraId="48E5B16C" w14:textId="77777777" w:rsidR="006A7881" w:rsidRPr="00B91E5A" w:rsidRDefault="006A7881" w:rsidP="00257C76">
      <w:pPr>
        <w:jc w:val="both"/>
      </w:pPr>
    </w:p>
    <w:p w14:paraId="2ED46237" w14:textId="77777777" w:rsidR="006A7881" w:rsidRPr="00B91E5A" w:rsidRDefault="006A7881" w:rsidP="00257C76">
      <w:pPr>
        <w:jc w:val="both"/>
      </w:pPr>
    </w:p>
    <w:p w14:paraId="24C893A0" w14:textId="77777777" w:rsidR="006A7881" w:rsidRPr="00B91E5A" w:rsidRDefault="00484C22" w:rsidP="00257C76">
      <w:r w:rsidRPr="00B91E5A">
        <w:t xml:space="preserve">KLASA: </w:t>
      </w:r>
    </w:p>
    <w:p w14:paraId="3DD42B14" w14:textId="77777777" w:rsidR="006A7881" w:rsidRPr="00B91E5A" w:rsidRDefault="00484C22" w:rsidP="00257C76">
      <w:r w:rsidRPr="00B91E5A">
        <w:t xml:space="preserve">URBROJ: </w:t>
      </w:r>
    </w:p>
    <w:p w14:paraId="0F8582D3" w14:textId="77777777" w:rsidR="006A7881" w:rsidRPr="00B91E5A" w:rsidRDefault="006A7881" w:rsidP="00257C76">
      <w:r w:rsidRPr="00B91E5A">
        <w:t xml:space="preserve"> </w:t>
      </w:r>
    </w:p>
    <w:p w14:paraId="0FF882FD" w14:textId="77777777" w:rsidR="006A7881" w:rsidRPr="00B91E5A" w:rsidRDefault="006A7881" w:rsidP="00257C76">
      <w:r w:rsidRPr="00B91E5A">
        <w:t xml:space="preserve">Zagreb, </w:t>
      </w:r>
    </w:p>
    <w:p w14:paraId="4BC5EF70" w14:textId="77777777" w:rsidR="006A7881" w:rsidRPr="00B91E5A" w:rsidRDefault="006A7881" w:rsidP="00257C76"/>
    <w:p w14:paraId="037F7921" w14:textId="77777777" w:rsidR="006A7881" w:rsidRPr="00B91E5A" w:rsidRDefault="006A7881" w:rsidP="00257C76">
      <w:pPr>
        <w:tabs>
          <w:tab w:val="center" w:pos="7380"/>
        </w:tabs>
        <w:jc w:val="both"/>
      </w:pPr>
      <w:r w:rsidRPr="00B91E5A">
        <w:tab/>
        <w:t>PREDSJEDNIK</w:t>
      </w:r>
    </w:p>
    <w:p w14:paraId="4C568782" w14:textId="77777777" w:rsidR="006A7881" w:rsidRPr="00B91E5A" w:rsidRDefault="006A7881" w:rsidP="00257C76">
      <w:pPr>
        <w:tabs>
          <w:tab w:val="center" w:pos="7380"/>
        </w:tabs>
        <w:jc w:val="both"/>
      </w:pPr>
    </w:p>
    <w:p w14:paraId="2E9959A0" w14:textId="77777777" w:rsidR="006A7881" w:rsidRPr="00B91E5A" w:rsidRDefault="006A7881" w:rsidP="00257C76">
      <w:pPr>
        <w:tabs>
          <w:tab w:val="center" w:pos="7380"/>
        </w:tabs>
        <w:jc w:val="both"/>
      </w:pPr>
    </w:p>
    <w:p w14:paraId="4C1008F8" w14:textId="77777777" w:rsidR="006A7881" w:rsidRPr="00B91E5A" w:rsidRDefault="006A7881" w:rsidP="00257C76">
      <w:pPr>
        <w:tabs>
          <w:tab w:val="center" w:pos="7380"/>
        </w:tabs>
        <w:jc w:val="both"/>
      </w:pPr>
      <w:r w:rsidRPr="00B91E5A">
        <w:tab/>
        <w:t>mr. sc. Andrej Plenković</w:t>
      </w:r>
    </w:p>
    <w:p w14:paraId="1E34F4A0" w14:textId="77777777" w:rsidR="00484C22" w:rsidRPr="00B91E5A" w:rsidRDefault="00484C22">
      <w:pPr>
        <w:spacing w:after="160" w:line="259" w:lineRule="auto"/>
      </w:pPr>
      <w:r w:rsidRPr="00B91E5A">
        <w:br w:type="page"/>
      </w:r>
    </w:p>
    <w:p w14:paraId="7099727E" w14:textId="77777777" w:rsidR="006A7881" w:rsidRPr="00B91E5A" w:rsidRDefault="006A7881" w:rsidP="00257C76">
      <w:pPr>
        <w:jc w:val="center"/>
        <w:rPr>
          <w:b/>
        </w:rPr>
      </w:pPr>
      <w:r w:rsidRPr="004F1595">
        <w:rPr>
          <w:b/>
        </w:rPr>
        <w:lastRenderedPageBreak/>
        <w:t>OBRAZLOŽENJE</w:t>
      </w:r>
    </w:p>
    <w:p w14:paraId="49CA39D8" w14:textId="77777777" w:rsidR="006A7881" w:rsidRPr="00B91E5A" w:rsidRDefault="006A7881" w:rsidP="00257C76">
      <w:pPr>
        <w:jc w:val="both"/>
      </w:pPr>
    </w:p>
    <w:p w14:paraId="7695B0CE" w14:textId="77777777" w:rsidR="005D4EA0" w:rsidRDefault="005D4EA0" w:rsidP="00626D41">
      <w:pPr>
        <w:tabs>
          <w:tab w:val="left" w:pos="3744"/>
        </w:tabs>
        <w:jc w:val="both"/>
      </w:pPr>
    </w:p>
    <w:p w14:paraId="6C197E2B" w14:textId="537045BE" w:rsidR="005D4EA0" w:rsidRPr="005D4EA0" w:rsidRDefault="004F1595" w:rsidP="00626D41">
      <w:pPr>
        <w:tabs>
          <w:tab w:val="left" w:pos="3744"/>
        </w:tabs>
        <w:jc w:val="both"/>
      </w:pPr>
      <w:r w:rsidRPr="00E27EA0">
        <w:t>Organizacij</w:t>
      </w:r>
      <w:r>
        <w:t>a</w:t>
      </w:r>
      <w:r w:rsidRPr="00E27EA0">
        <w:t xml:space="preserve"> Ujedinjenih naroda za </w:t>
      </w:r>
      <w:r w:rsidRPr="004F1595">
        <w:t xml:space="preserve">obrazovanje, znanost i kulturu </w:t>
      </w:r>
      <w:r>
        <w:t xml:space="preserve">(u daljnjem tekstu: </w:t>
      </w:r>
      <w:r w:rsidR="005D4EA0" w:rsidRPr="005D4EA0">
        <w:t>UNESCO</w:t>
      </w:r>
      <w:r>
        <w:t>)</w:t>
      </w:r>
      <w:r w:rsidR="005D4EA0" w:rsidRPr="005D4EA0">
        <w:t xml:space="preserve"> je specijalizirana agencija Ujedinjenih naroda posvećena promicanju mira i sigurnosti kroz suradnju u obrazovanju, znanosti, kulturi i komunikacijama, postavši ključna </w:t>
      </w:r>
      <w:r w:rsidR="00E17B81">
        <w:t xml:space="preserve">organizacija </w:t>
      </w:r>
      <w:r w:rsidR="005D4EA0" w:rsidRPr="005D4EA0">
        <w:t>za postavljanje globalnih normi, zaštitu svjetske baštine</w:t>
      </w:r>
      <w:r w:rsidR="005D4EA0" w:rsidRPr="005D4EA0">
        <w:rPr>
          <w:color w:val="0A0A0A"/>
          <w:shd w:val="clear" w:color="auto" w:fill="FFFFFF"/>
        </w:rPr>
        <w:t> i rješavanje suvremenih izazova, s ciljem jačanja ljudskog dostojanstva i jednakosti diljem svijeta.</w:t>
      </w:r>
      <w:r w:rsidR="005D4EA0" w:rsidRPr="005D4EA0">
        <w:rPr>
          <w:rStyle w:val="vkekvd"/>
          <w:color w:val="0A0A0A"/>
          <w:shd w:val="clear" w:color="auto" w:fill="FFFFFF"/>
        </w:rPr>
        <w:t> </w:t>
      </w:r>
    </w:p>
    <w:p w14:paraId="62446780" w14:textId="77777777" w:rsidR="005D4EA0" w:rsidRDefault="005D4EA0" w:rsidP="005D4EA0">
      <w:pPr>
        <w:tabs>
          <w:tab w:val="left" w:pos="3744"/>
        </w:tabs>
        <w:jc w:val="both"/>
      </w:pPr>
    </w:p>
    <w:p w14:paraId="5EF8025D" w14:textId="28D08328" w:rsidR="005D4EA0" w:rsidRDefault="005D4EA0" w:rsidP="005D4EA0">
      <w:pPr>
        <w:tabs>
          <w:tab w:val="left" w:pos="3744"/>
        </w:tabs>
        <w:jc w:val="both"/>
      </w:pPr>
      <w:r w:rsidRPr="004F1595">
        <w:t>UNESCO djeluje u pet programskih područja:</w:t>
      </w:r>
      <w:r>
        <w:t xml:space="preserve"> obrazovanje, prirodne znanosti, društvene i humanističke znanosti, kultura, komunikacije i informacije.</w:t>
      </w:r>
    </w:p>
    <w:p w14:paraId="7ADE9930" w14:textId="77777777" w:rsidR="004F1595" w:rsidRDefault="004F1595" w:rsidP="005D4EA0">
      <w:pPr>
        <w:tabs>
          <w:tab w:val="left" w:pos="3744"/>
        </w:tabs>
        <w:jc w:val="both"/>
      </w:pPr>
    </w:p>
    <w:p w14:paraId="161760BB" w14:textId="68131F05" w:rsidR="005D4EA0" w:rsidRDefault="005D4EA0" w:rsidP="005D4EA0">
      <w:pPr>
        <w:tabs>
          <w:tab w:val="left" w:pos="3744"/>
        </w:tabs>
        <w:jc w:val="both"/>
      </w:pPr>
      <w:r>
        <w:t>Programsko područje obrazovanja uključuje sljedeće teme: obrazovanje za sve, osnovno obrazovanje, obrazovanje djevojčica i žena, opismenjavanje, strukovno i tehničko obrazovanje, visoko školstvo, obrazovanje nastavnika, obrazovanje za održivi razvoj, udružene škole, e-učenje.</w:t>
      </w:r>
    </w:p>
    <w:p w14:paraId="6842AA53" w14:textId="77777777" w:rsidR="004F1595" w:rsidRDefault="004F1595" w:rsidP="005D4EA0">
      <w:pPr>
        <w:tabs>
          <w:tab w:val="left" w:pos="3744"/>
        </w:tabs>
        <w:jc w:val="both"/>
      </w:pPr>
    </w:p>
    <w:p w14:paraId="402A90B6" w14:textId="77777777" w:rsidR="005D4EA0" w:rsidRDefault="005D4EA0" w:rsidP="005D4EA0">
      <w:pPr>
        <w:tabs>
          <w:tab w:val="left" w:pos="3744"/>
        </w:tabs>
        <w:jc w:val="both"/>
      </w:pPr>
      <w:r>
        <w:t>Okosnica rada društvenih i humanističkih znanosti uključuje pitanja društvenih promjena, multikulturalizma, urbanih problema, etike u znanosti i tehnologiji, bioetike, filozofije, ljudskog genoma te promicanja ljudskih prava, demokratskih načela i tolerancije.</w:t>
      </w:r>
    </w:p>
    <w:p w14:paraId="2161DACC" w14:textId="77777777" w:rsidR="004F1595" w:rsidRDefault="004F1595" w:rsidP="005D4EA0">
      <w:pPr>
        <w:tabs>
          <w:tab w:val="left" w:pos="3744"/>
        </w:tabs>
        <w:jc w:val="both"/>
      </w:pPr>
    </w:p>
    <w:p w14:paraId="2ACF1F0A" w14:textId="77777777" w:rsidR="005D4EA0" w:rsidRDefault="005D4EA0" w:rsidP="005D4EA0">
      <w:pPr>
        <w:tabs>
          <w:tab w:val="left" w:pos="3744"/>
        </w:tabs>
        <w:jc w:val="both"/>
      </w:pPr>
      <w:r>
        <w:t>Na programskom području kulture ključne su teme materijalna i nematerijalna baština, kulturne industrije, kulturna raznolikost, interkulturni dijalog, kulturni turizam, kulturne politike, kreativnost i umjetnost, autorska prava.</w:t>
      </w:r>
    </w:p>
    <w:p w14:paraId="01975362" w14:textId="77777777" w:rsidR="004F1595" w:rsidRDefault="004F1595" w:rsidP="005D4EA0">
      <w:pPr>
        <w:tabs>
          <w:tab w:val="left" w:pos="3744"/>
        </w:tabs>
        <w:jc w:val="both"/>
      </w:pPr>
    </w:p>
    <w:p w14:paraId="36CBAE1D" w14:textId="77777777" w:rsidR="005D4EA0" w:rsidRDefault="005D4EA0" w:rsidP="005D4EA0">
      <w:pPr>
        <w:tabs>
          <w:tab w:val="left" w:pos="3744"/>
        </w:tabs>
        <w:jc w:val="both"/>
      </w:pPr>
      <w:r>
        <w:t>Osnovne smjernice rada programskog područja komunikacija i informacija uključuju poticanje slobodnog protoka informacija riječju i/ili slikom, jačanje infrastrukture usavršavanja stručnjaka zemalja u razvitku i onih država članica koje u cilju uspostavljanja demokratskog poretka prolaze kroz razdoblje društvenih promjena, te pitanja slobode izražavanja u informatičkom društvu, infoetike i razvoja komunikacija općenito.</w:t>
      </w:r>
    </w:p>
    <w:p w14:paraId="3EE36920" w14:textId="77777777" w:rsidR="005D4EA0" w:rsidRDefault="005D4EA0" w:rsidP="005D4EA0">
      <w:pPr>
        <w:tabs>
          <w:tab w:val="left" w:pos="3744"/>
        </w:tabs>
        <w:jc w:val="both"/>
      </w:pPr>
    </w:p>
    <w:p w14:paraId="08208A93" w14:textId="6739B08D" w:rsidR="005D4EA0" w:rsidRDefault="005D4EA0" w:rsidP="005D4EA0">
      <w:pPr>
        <w:tabs>
          <w:tab w:val="left" w:pos="3744"/>
        </w:tabs>
        <w:jc w:val="both"/>
      </w:pPr>
      <w:r>
        <w:t>U dokumentima dvogodišnjeg i srednjoročnog razdoblja ističu se i dvije velike teme prisutne u svim programskim područjima: Afrika i Promicanje ravnopravnosti spolova</w:t>
      </w:r>
      <w:r w:rsidR="004F1595">
        <w:t>.</w:t>
      </w:r>
      <w:r>
        <w:t xml:space="preserve"> </w:t>
      </w:r>
    </w:p>
    <w:p w14:paraId="3DE20D6D" w14:textId="77777777" w:rsidR="005D4EA0" w:rsidRDefault="005D4EA0" w:rsidP="005D4EA0">
      <w:pPr>
        <w:tabs>
          <w:tab w:val="left" w:pos="3744"/>
        </w:tabs>
        <w:jc w:val="both"/>
      </w:pPr>
    </w:p>
    <w:p w14:paraId="1D11BB36" w14:textId="1E0E209F" w:rsidR="005D4EA0" w:rsidRDefault="005D4EA0" w:rsidP="004F1595">
      <w:pPr>
        <w:jc w:val="both"/>
      </w:pPr>
      <w:r>
        <w:t xml:space="preserve">UNESCO je 2015. godine osnovao </w:t>
      </w:r>
      <w:r w:rsidRPr="004F1595">
        <w:t>Fond za programe žurne pomoći</w:t>
      </w:r>
      <w:r>
        <w:t xml:space="preserve">, kako bi učinkovito odgovorio na krize nastale uslijed oružanih sukoba i katastrofa. Fond financira aktivnosti u području pripravnosti i odgovora na hitne slučajeve unutar područja UNESCO-vih konvencija o kulturi. </w:t>
      </w:r>
      <w:r w:rsidRPr="005D4EA0">
        <w:t xml:space="preserve">Kroz provedbu svojih međusobno pojačavajućih kulturnih konvencija, UNESCO surađuje s </w:t>
      </w:r>
      <w:r>
        <w:t xml:space="preserve">državama članicama i s </w:t>
      </w:r>
      <w:r w:rsidRPr="005D4EA0">
        <w:t>međunarodnom zajednicom na zaštiti kulture i promicanju kulturnog pluralizma u izvanrednim situacijama, provodeći aktivnosti u vrijeme građanskih sukoba i ratovanja, kao i nakon katastrofa uzrokovanih prirodnim ili ljudskim djelovanjem</w:t>
      </w:r>
      <w:r w:rsidR="00615C02">
        <w:t xml:space="preserve">. </w:t>
      </w:r>
      <w:r w:rsidRPr="005D4EA0">
        <w:t xml:space="preserve">U oružanom sukobu ili katastrofi, kultura je posebno ugrožena zbog svoje inherentne ranjivosti i ogromne simboličke vrijednosti. </w:t>
      </w:r>
    </w:p>
    <w:p w14:paraId="79892FEB" w14:textId="77777777" w:rsidR="005D4EA0" w:rsidRDefault="005D4EA0" w:rsidP="004F1595">
      <w:pPr>
        <w:jc w:val="both"/>
      </w:pPr>
    </w:p>
    <w:p w14:paraId="3D874F0B" w14:textId="713A4DAE" w:rsidR="004F1595" w:rsidRPr="005F62DE" w:rsidRDefault="004F1595" w:rsidP="004F1595">
      <w:pPr>
        <w:jc w:val="both"/>
      </w:pPr>
      <w:r w:rsidRPr="005F62DE">
        <w:t>Slijedom navedenog</w:t>
      </w:r>
      <w:r>
        <w:t xml:space="preserve">a, </w:t>
      </w:r>
      <w:r w:rsidRPr="005F62DE">
        <w:t xml:space="preserve">predlaže se donošenje Odluke </w:t>
      </w:r>
      <w:r>
        <w:t xml:space="preserve">o </w:t>
      </w:r>
      <w:r w:rsidRPr="00F7186C">
        <w:t xml:space="preserve">davanju suglasnosti </w:t>
      </w:r>
      <w:r>
        <w:t xml:space="preserve">za donaciju sredstava Organizaciji Ujedinjenih naroda za obrazovanje, znanost i kulturu </w:t>
      </w:r>
      <w:r w:rsidRPr="004F1595">
        <w:t>za programe žurne pomoći i ostale prioritetne programe</w:t>
      </w:r>
      <w:r>
        <w:t>.</w:t>
      </w:r>
    </w:p>
    <w:p w14:paraId="5631AF8E" w14:textId="77777777" w:rsidR="007E45A0" w:rsidRDefault="007E45A0" w:rsidP="00626D41">
      <w:pPr>
        <w:tabs>
          <w:tab w:val="left" w:pos="3744"/>
        </w:tabs>
        <w:jc w:val="both"/>
      </w:pPr>
    </w:p>
    <w:p w14:paraId="76088F76" w14:textId="77777777" w:rsidR="007E45A0" w:rsidRDefault="007E45A0" w:rsidP="00626D41">
      <w:pPr>
        <w:tabs>
          <w:tab w:val="left" w:pos="3744"/>
        </w:tabs>
        <w:jc w:val="both"/>
      </w:pPr>
    </w:p>
    <w:p w14:paraId="61606C59" w14:textId="77777777" w:rsidR="007E45A0" w:rsidRPr="00626D41" w:rsidRDefault="007E45A0" w:rsidP="00626D41">
      <w:pPr>
        <w:tabs>
          <w:tab w:val="left" w:pos="3744"/>
        </w:tabs>
        <w:jc w:val="both"/>
      </w:pPr>
    </w:p>
    <w:sectPr w:rsidR="007E45A0" w:rsidRPr="00626D41" w:rsidSect="00C04B7B">
      <w:footerReference w:type="default" r:id="rId9"/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4993F" w14:textId="77777777" w:rsidR="00C33F16" w:rsidRDefault="00C33F16">
      <w:r>
        <w:separator/>
      </w:r>
    </w:p>
  </w:endnote>
  <w:endnote w:type="continuationSeparator" w:id="0">
    <w:p w14:paraId="6867D222" w14:textId="77777777" w:rsidR="00C33F16" w:rsidRDefault="00C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CF1C1" w14:textId="77777777" w:rsidR="00FD7DF2" w:rsidRPr="00CE78D1" w:rsidRDefault="00590BA1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83CEC" w14:textId="77777777" w:rsidR="00FD7DF2" w:rsidRPr="00EC1041" w:rsidRDefault="00FD7DF2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60DD8" w14:textId="77777777" w:rsidR="00C33F16" w:rsidRDefault="00C33F16">
      <w:r>
        <w:separator/>
      </w:r>
    </w:p>
  </w:footnote>
  <w:footnote w:type="continuationSeparator" w:id="0">
    <w:p w14:paraId="2C1358B8" w14:textId="77777777" w:rsidR="00C33F16" w:rsidRDefault="00C33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81"/>
    <w:rsid w:val="0000232E"/>
    <w:rsid w:val="0001197B"/>
    <w:rsid w:val="0001381C"/>
    <w:rsid w:val="000A040B"/>
    <w:rsid w:val="000F7784"/>
    <w:rsid w:val="00102922"/>
    <w:rsid w:val="00110882"/>
    <w:rsid w:val="001242C8"/>
    <w:rsid w:val="001671DF"/>
    <w:rsid w:val="0018281B"/>
    <w:rsid w:val="001A0E46"/>
    <w:rsid w:val="001C6020"/>
    <w:rsid w:val="002113B5"/>
    <w:rsid w:val="00221F7E"/>
    <w:rsid w:val="00257C76"/>
    <w:rsid w:val="00283BD3"/>
    <w:rsid w:val="002D4F9A"/>
    <w:rsid w:val="002D7324"/>
    <w:rsid w:val="002E7C32"/>
    <w:rsid w:val="00301EB2"/>
    <w:rsid w:val="003B2D30"/>
    <w:rsid w:val="004035BC"/>
    <w:rsid w:val="00404D83"/>
    <w:rsid w:val="00433933"/>
    <w:rsid w:val="00484C22"/>
    <w:rsid w:val="00497E8D"/>
    <w:rsid w:val="004B76B7"/>
    <w:rsid w:val="004F1595"/>
    <w:rsid w:val="004F7505"/>
    <w:rsid w:val="0058103E"/>
    <w:rsid w:val="00590BA1"/>
    <w:rsid w:val="005D2FE3"/>
    <w:rsid w:val="005D4EA0"/>
    <w:rsid w:val="00615C02"/>
    <w:rsid w:val="00626D41"/>
    <w:rsid w:val="00635668"/>
    <w:rsid w:val="006A7881"/>
    <w:rsid w:val="006B7BE4"/>
    <w:rsid w:val="006F4BCE"/>
    <w:rsid w:val="0075776F"/>
    <w:rsid w:val="00785816"/>
    <w:rsid w:val="007B1045"/>
    <w:rsid w:val="007B169C"/>
    <w:rsid w:val="007C3D50"/>
    <w:rsid w:val="007D3E39"/>
    <w:rsid w:val="007E45A0"/>
    <w:rsid w:val="00831EB5"/>
    <w:rsid w:val="00865798"/>
    <w:rsid w:val="0087150F"/>
    <w:rsid w:val="00872D22"/>
    <w:rsid w:val="00880C35"/>
    <w:rsid w:val="00891D64"/>
    <w:rsid w:val="00962E09"/>
    <w:rsid w:val="00990193"/>
    <w:rsid w:val="00991224"/>
    <w:rsid w:val="00A83A15"/>
    <w:rsid w:val="00AB107A"/>
    <w:rsid w:val="00AE2531"/>
    <w:rsid w:val="00B27770"/>
    <w:rsid w:val="00B31D72"/>
    <w:rsid w:val="00B330F9"/>
    <w:rsid w:val="00B91E5A"/>
    <w:rsid w:val="00BE46C4"/>
    <w:rsid w:val="00C33F16"/>
    <w:rsid w:val="00CA3CE2"/>
    <w:rsid w:val="00CF715B"/>
    <w:rsid w:val="00D80725"/>
    <w:rsid w:val="00D837CF"/>
    <w:rsid w:val="00DF7984"/>
    <w:rsid w:val="00E10E52"/>
    <w:rsid w:val="00E17B81"/>
    <w:rsid w:val="00E27EA0"/>
    <w:rsid w:val="00E53509"/>
    <w:rsid w:val="00E61C0B"/>
    <w:rsid w:val="00E821D7"/>
    <w:rsid w:val="00EF740D"/>
    <w:rsid w:val="00F444E7"/>
    <w:rsid w:val="00F7103A"/>
    <w:rsid w:val="00F7186C"/>
    <w:rsid w:val="00F81164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EEAA2"/>
  <w15:chartTrackingRefBased/>
  <w15:docId w15:val="{EE7AD3BA-4A89-4A99-90E0-BE6E33B4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A78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88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6A7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6A78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88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6A7881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6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6B7"/>
    <w:rPr>
      <w:rFonts w:ascii="Segoe UI" w:eastAsia="Times New Roman" w:hAnsi="Segoe UI" w:cs="Segoe UI"/>
      <w:sz w:val="18"/>
      <w:szCs w:val="18"/>
      <w:lang w:eastAsia="hr-HR"/>
    </w:rPr>
  </w:style>
  <w:style w:type="paragraph" w:styleId="Revision">
    <w:name w:val="Revision"/>
    <w:hidden/>
    <w:uiPriority w:val="99"/>
    <w:semiHidden/>
    <w:rsid w:val="000F7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vkekvd">
    <w:name w:val="vkekvd"/>
    <w:basedOn w:val="DefaultParagraphFont"/>
    <w:rsid w:val="005D4EA0"/>
  </w:style>
  <w:style w:type="character" w:styleId="Hyperlink">
    <w:name w:val="Hyperlink"/>
    <w:basedOn w:val="DefaultParagraphFont"/>
    <w:uiPriority w:val="99"/>
    <w:unhideWhenUsed/>
    <w:rsid w:val="005D4E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F204D-DA93-469E-8A9C-86CBB4E0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Šipić Pahanić</dc:creator>
  <cp:keywords/>
  <dc:description/>
  <cp:lastModifiedBy>Bernardica Stipić</cp:lastModifiedBy>
  <cp:revision>6</cp:revision>
  <cp:lastPrinted>2025-04-08T07:59:00Z</cp:lastPrinted>
  <dcterms:created xsi:type="dcterms:W3CDTF">2025-12-11T06:46:00Z</dcterms:created>
  <dcterms:modified xsi:type="dcterms:W3CDTF">2025-12-12T08:34:00Z</dcterms:modified>
</cp:coreProperties>
</file>