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D6C33" w14:textId="2C85E083" w:rsidR="009F6163" w:rsidRDefault="009F6163" w:rsidP="008B200E">
      <w:pPr>
        <w:jc w:val="both"/>
      </w:pPr>
    </w:p>
    <w:p w14:paraId="21346249" w14:textId="599C4680" w:rsidR="00812082" w:rsidRDefault="00812082" w:rsidP="00812082">
      <w:pPr>
        <w:ind w:firstLine="708"/>
        <w:jc w:val="center"/>
        <w:rPr>
          <w:sz w:val="20"/>
          <w:szCs w:val="20"/>
        </w:rPr>
      </w:pPr>
      <w:r>
        <w:rPr>
          <w:noProof/>
          <w:sz w:val="20"/>
          <w:szCs w:val="20"/>
        </w:rPr>
        <w:drawing>
          <wp:inline distT="0" distB="0" distL="0" distR="0" wp14:anchorId="75A5A091" wp14:editId="2179D2E4">
            <wp:extent cx="504825" cy="687705"/>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4825" cy="687705"/>
                    </a:xfrm>
                    <a:prstGeom prst="rect">
                      <a:avLst/>
                    </a:prstGeom>
                    <a:noFill/>
                    <a:ln>
                      <a:noFill/>
                    </a:ln>
                  </pic:spPr>
                </pic:pic>
              </a:graphicData>
            </a:graphic>
          </wp:inline>
        </w:drawing>
      </w:r>
    </w:p>
    <w:p w14:paraId="71AB4D47" w14:textId="77777777" w:rsidR="00812082" w:rsidRDefault="00812082" w:rsidP="00812082">
      <w:pPr>
        <w:spacing w:before="60" w:after="1680"/>
        <w:jc w:val="center"/>
        <w:rPr>
          <w:sz w:val="28"/>
          <w:szCs w:val="20"/>
        </w:rPr>
      </w:pPr>
      <w:r>
        <w:rPr>
          <w:sz w:val="28"/>
          <w:szCs w:val="20"/>
        </w:rPr>
        <w:t>VLADA REPUBLIKE HRVATSKE</w:t>
      </w:r>
    </w:p>
    <w:p w14:paraId="53C096ED" w14:textId="77777777" w:rsidR="00812082" w:rsidRDefault="00812082" w:rsidP="00812082">
      <w:pPr>
        <w:jc w:val="right"/>
      </w:pPr>
    </w:p>
    <w:p w14:paraId="1E6ADEF0" w14:textId="7F45A754" w:rsidR="00812082" w:rsidRDefault="00A40EEA" w:rsidP="00812082">
      <w:pPr>
        <w:jc w:val="right"/>
      </w:pPr>
      <w:r>
        <w:t xml:space="preserve">Zagreb, </w:t>
      </w:r>
      <w:r w:rsidR="00DA3B06">
        <w:t>23</w:t>
      </w:r>
      <w:r>
        <w:t>.</w:t>
      </w:r>
      <w:r w:rsidR="00812082">
        <w:t xml:space="preserve"> </w:t>
      </w:r>
      <w:r w:rsidR="008D347F">
        <w:t>prosinca</w:t>
      </w:r>
      <w:r w:rsidR="00812082">
        <w:t xml:space="preserve"> 2025.</w:t>
      </w:r>
    </w:p>
    <w:p w14:paraId="04F752B1" w14:textId="77777777" w:rsidR="00812082" w:rsidRDefault="00812082" w:rsidP="00812082">
      <w:pPr>
        <w:jc w:val="right"/>
      </w:pPr>
    </w:p>
    <w:p w14:paraId="1F2BF7F1" w14:textId="77777777" w:rsidR="00812082" w:rsidRDefault="00812082" w:rsidP="00812082">
      <w:pPr>
        <w:jc w:val="right"/>
      </w:pPr>
    </w:p>
    <w:p w14:paraId="74D38F65" w14:textId="77777777" w:rsidR="00812082" w:rsidRDefault="00812082" w:rsidP="00812082">
      <w:pPr>
        <w:jc w:val="right"/>
      </w:pPr>
    </w:p>
    <w:p w14:paraId="73311464" w14:textId="77777777" w:rsidR="00812082" w:rsidRDefault="00812082" w:rsidP="00812082">
      <w:pPr>
        <w:jc w:val="right"/>
      </w:pPr>
    </w:p>
    <w:p w14:paraId="3CE84686" w14:textId="77777777" w:rsidR="00812082" w:rsidRDefault="00812082" w:rsidP="00812082">
      <w:pPr>
        <w:jc w:val="right"/>
      </w:pPr>
    </w:p>
    <w:p w14:paraId="35E668CF" w14:textId="77777777" w:rsidR="00812082" w:rsidRDefault="00812082" w:rsidP="00812082">
      <w:pPr>
        <w:jc w:val="right"/>
      </w:pPr>
    </w:p>
    <w:p w14:paraId="634F96C7" w14:textId="77777777" w:rsidR="00812082" w:rsidRDefault="00812082" w:rsidP="00812082">
      <w:pPr>
        <w:jc w:val="both"/>
      </w:pPr>
      <w:r>
        <w:t>__________________________________________________________________________</w:t>
      </w:r>
    </w:p>
    <w:tbl>
      <w:tblPr>
        <w:tblStyle w:val="TableNormal1"/>
        <w:tblW w:w="0" w:type="auto"/>
        <w:tblInd w:w="0" w:type="dxa"/>
        <w:tblLook w:val="04A0" w:firstRow="1" w:lastRow="0" w:firstColumn="1" w:lastColumn="0" w:noHBand="0" w:noVBand="1"/>
      </w:tblPr>
      <w:tblGrid>
        <w:gridCol w:w="1949"/>
        <w:gridCol w:w="7123"/>
      </w:tblGrid>
      <w:tr w:rsidR="00812082" w14:paraId="00E51A71" w14:textId="77777777" w:rsidTr="00812082">
        <w:tc>
          <w:tcPr>
            <w:tcW w:w="1951" w:type="dxa"/>
          </w:tcPr>
          <w:p w14:paraId="7F58385D" w14:textId="77777777" w:rsidR="00812082" w:rsidRDefault="00812082">
            <w:pPr>
              <w:spacing w:line="360" w:lineRule="auto"/>
              <w:jc w:val="right"/>
            </w:pPr>
          </w:p>
          <w:p w14:paraId="76775373" w14:textId="77777777" w:rsidR="00812082" w:rsidRDefault="00812082">
            <w:pPr>
              <w:spacing w:line="360" w:lineRule="auto"/>
              <w:jc w:val="right"/>
            </w:pPr>
            <w:r>
              <w:t xml:space="preserve"> </w:t>
            </w:r>
            <w:r>
              <w:rPr>
                <w:b/>
                <w:smallCaps/>
              </w:rPr>
              <w:t>Predlagatelj</w:t>
            </w:r>
            <w:r>
              <w:rPr>
                <w:b/>
              </w:rPr>
              <w:t>:</w:t>
            </w:r>
          </w:p>
        </w:tc>
        <w:tc>
          <w:tcPr>
            <w:tcW w:w="7229" w:type="dxa"/>
          </w:tcPr>
          <w:p w14:paraId="5AC952CB" w14:textId="77777777" w:rsidR="00812082" w:rsidRDefault="00812082">
            <w:pPr>
              <w:spacing w:line="360" w:lineRule="auto"/>
            </w:pPr>
          </w:p>
          <w:p w14:paraId="787A24DD" w14:textId="780E5532" w:rsidR="00812082" w:rsidRDefault="00812082">
            <w:pPr>
              <w:spacing w:line="360" w:lineRule="auto"/>
            </w:pPr>
            <w:r>
              <w:t xml:space="preserve">Ministarstvo </w:t>
            </w:r>
            <w:r w:rsidR="008D347F">
              <w:t>gospodarstva</w:t>
            </w:r>
          </w:p>
        </w:tc>
      </w:tr>
    </w:tbl>
    <w:p w14:paraId="703400BE" w14:textId="77777777" w:rsidR="00812082" w:rsidRDefault="00812082" w:rsidP="00812082">
      <w:pPr>
        <w:jc w:val="both"/>
      </w:pPr>
      <w:r>
        <w:t>__________________________________________________________________________</w:t>
      </w:r>
    </w:p>
    <w:tbl>
      <w:tblPr>
        <w:tblStyle w:val="TableNormal1"/>
        <w:tblW w:w="0" w:type="auto"/>
        <w:tblInd w:w="0" w:type="dxa"/>
        <w:tblLook w:val="04A0" w:firstRow="1" w:lastRow="0" w:firstColumn="1" w:lastColumn="0" w:noHBand="0" w:noVBand="1"/>
      </w:tblPr>
      <w:tblGrid>
        <w:gridCol w:w="1940"/>
        <w:gridCol w:w="7132"/>
      </w:tblGrid>
      <w:tr w:rsidR="00812082" w14:paraId="09DB59EA" w14:textId="77777777" w:rsidTr="00812082">
        <w:tc>
          <w:tcPr>
            <w:tcW w:w="1951" w:type="dxa"/>
          </w:tcPr>
          <w:p w14:paraId="160D72DC" w14:textId="77777777" w:rsidR="00812082" w:rsidRDefault="00812082">
            <w:pPr>
              <w:spacing w:line="360" w:lineRule="auto"/>
              <w:jc w:val="right"/>
              <w:rPr>
                <w:b/>
                <w:smallCaps/>
              </w:rPr>
            </w:pPr>
          </w:p>
          <w:p w14:paraId="1CFC2E47" w14:textId="77777777" w:rsidR="00812082" w:rsidRDefault="00812082">
            <w:pPr>
              <w:spacing w:line="360" w:lineRule="auto"/>
              <w:jc w:val="right"/>
            </w:pPr>
            <w:r>
              <w:rPr>
                <w:b/>
                <w:smallCaps/>
              </w:rPr>
              <w:t>Predmet</w:t>
            </w:r>
            <w:r>
              <w:rPr>
                <w:b/>
              </w:rPr>
              <w:t>:</w:t>
            </w:r>
          </w:p>
        </w:tc>
        <w:tc>
          <w:tcPr>
            <w:tcW w:w="7229" w:type="dxa"/>
          </w:tcPr>
          <w:p w14:paraId="118810CB" w14:textId="77777777" w:rsidR="00812082" w:rsidRDefault="00812082">
            <w:pPr>
              <w:spacing w:line="360" w:lineRule="auto"/>
              <w:jc w:val="both"/>
            </w:pPr>
          </w:p>
          <w:p w14:paraId="2BF8FBA9" w14:textId="67ACF7F7" w:rsidR="00812082" w:rsidRDefault="00812082" w:rsidP="001E0683">
            <w:pPr>
              <w:spacing w:line="360" w:lineRule="auto"/>
              <w:jc w:val="both"/>
            </w:pPr>
            <w:r>
              <w:t xml:space="preserve">Prijedlog odluke o </w:t>
            </w:r>
            <w:r w:rsidR="002D0478" w:rsidRPr="002D0478">
              <w:t>sklapanj</w:t>
            </w:r>
            <w:r w:rsidR="00D61523">
              <w:t>u</w:t>
            </w:r>
            <w:r w:rsidR="002D0478" w:rsidRPr="002D0478">
              <w:t xml:space="preserve"> Sporazuma o statističkom prijenosu energije iz obnovljivih izvora</w:t>
            </w:r>
            <w:r w:rsidR="00D61523">
              <w:t xml:space="preserve"> </w:t>
            </w:r>
          </w:p>
        </w:tc>
      </w:tr>
    </w:tbl>
    <w:p w14:paraId="3F151F7A" w14:textId="77777777" w:rsidR="00812082" w:rsidRDefault="00812082" w:rsidP="00812082">
      <w:pPr>
        <w:jc w:val="both"/>
      </w:pPr>
      <w:r>
        <w:t>__________________________________________________________________________</w:t>
      </w:r>
    </w:p>
    <w:p w14:paraId="28657160" w14:textId="77777777" w:rsidR="00812082" w:rsidRDefault="00812082" w:rsidP="00812082">
      <w:pPr>
        <w:jc w:val="both"/>
      </w:pPr>
    </w:p>
    <w:p w14:paraId="56BB327C" w14:textId="77777777" w:rsidR="00812082" w:rsidRDefault="00812082" w:rsidP="00812082">
      <w:pPr>
        <w:jc w:val="both"/>
      </w:pPr>
    </w:p>
    <w:p w14:paraId="668CAB3E" w14:textId="77777777" w:rsidR="00812082" w:rsidRDefault="00812082" w:rsidP="00812082">
      <w:pPr>
        <w:jc w:val="both"/>
      </w:pPr>
    </w:p>
    <w:p w14:paraId="3D924E74" w14:textId="77777777" w:rsidR="00812082" w:rsidRDefault="00812082" w:rsidP="00812082">
      <w:pPr>
        <w:jc w:val="both"/>
      </w:pPr>
    </w:p>
    <w:p w14:paraId="30D88551" w14:textId="77777777" w:rsidR="00812082" w:rsidRDefault="00812082" w:rsidP="00812082">
      <w:pPr>
        <w:jc w:val="both"/>
      </w:pPr>
    </w:p>
    <w:p w14:paraId="7D7F51B5" w14:textId="77777777" w:rsidR="00812082" w:rsidRDefault="00812082" w:rsidP="00812082">
      <w:pPr>
        <w:jc w:val="both"/>
      </w:pPr>
    </w:p>
    <w:p w14:paraId="186E926E" w14:textId="77777777" w:rsidR="00812082" w:rsidRDefault="00812082" w:rsidP="00812082">
      <w:pPr>
        <w:jc w:val="both"/>
      </w:pPr>
    </w:p>
    <w:p w14:paraId="64F43B3C" w14:textId="77777777" w:rsidR="00812082" w:rsidRDefault="00812082" w:rsidP="00812082">
      <w:pPr>
        <w:jc w:val="both"/>
      </w:pPr>
    </w:p>
    <w:p w14:paraId="08914C42" w14:textId="77777777" w:rsidR="00812082" w:rsidRDefault="00812082" w:rsidP="00812082">
      <w:pPr>
        <w:jc w:val="both"/>
      </w:pPr>
    </w:p>
    <w:p w14:paraId="49274330" w14:textId="77777777" w:rsidR="00812082" w:rsidRDefault="00812082" w:rsidP="00812082">
      <w:pPr>
        <w:jc w:val="both"/>
      </w:pPr>
    </w:p>
    <w:p w14:paraId="02495FA8" w14:textId="77777777" w:rsidR="00812082" w:rsidRDefault="00812082" w:rsidP="00812082">
      <w:pPr>
        <w:jc w:val="both"/>
      </w:pPr>
    </w:p>
    <w:p w14:paraId="53E773FE" w14:textId="77777777" w:rsidR="00812082" w:rsidRDefault="00812082" w:rsidP="00812082">
      <w:pPr>
        <w:jc w:val="both"/>
      </w:pPr>
    </w:p>
    <w:p w14:paraId="7159A772" w14:textId="77777777" w:rsidR="00812082" w:rsidRDefault="00812082" w:rsidP="00812082">
      <w:pPr>
        <w:jc w:val="both"/>
      </w:pPr>
    </w:p>
    <w:p w14:paraId="349D220C" w14:textId="46006234" w:rsidR="00812082" w:rsidRDefault="00812082" w:rsidP="00812082">
      <w:pPr>
        <w:rPr>
          <w:sz w:val="20"/>
          <w:szCs w:val="20"/>
        </w:rPr>
      </w:pPr>
    </w:p>
    <w:p w14:paraId="0B2FEB72" w14:textId="77777777" w:rsidR="00812082" w:rsidRDefault="00812082" w:rsidP="00812082">
      <w:pPr>
        <w:rPr>
          <w:sz w:val="20"/>
          <w:szCs w:val="20"/>
        </w:rPr>
      </w:pPr>
    </w:p>
    <w:p w14:paraId="48683A06" w14:textId="77777777" w:rsidR="00812082" w:rsidRDefault="00812082" w:rsidP="00812082">
      <w:pPr>
        <w:tabs>
          <w:tab w:val="center" w:pos="4536"/>
          <w:tab w:val="right" w:pos="9072"/>
        </w:tabs>
        <w:rPr>
          <w:sz w:val="20"/>
          <w:szCs w:val="20"/>
        </w:rPr>
      </w:pPr>
    </w:p>
    <w:p w14:paraId="6186C834" w14:textId="77777777" w:rsidR="00812082" w:rsidRDefault="00812082" w:rsidP="00812082">
      <w:pPr>
        <w:rPr>
          <w:sz w:val="20"/>
          <w:szCs w:val="20"/>
        </w:rPr>
      </w:pPr>
    </w:p>
    <w:p w14:paraId="0ABB4C6F" w14:textId="77777777" w:rsidR="00812082" w:rsidRDefault="00812082" w:rsidP="00812082">
      <w:pPr>
        <w:pBdr>
          <w:top w:val="single" w:sz="4" w:space="1" w:color="404040"/>
        </w:pBdr>
        <w:tabs>
          <w:tab w:val="center" w:pos="4536"/>
          <w:tab w:val="right" w:pos="9072"/>
        </w:tabs>
        <w:jc w:val="center"/>
        <w:rPr>
          <w:color w:val="404040"/>
          <w:spacing w:val="20"/>
          <w:sz w:val="20"/>
          <w:szCs w:val="20"/>
        </w:rPr>
      </w:pPr>
      <w:r>
        <w:rPr>
          <w:color w:val="404040"/>
          <w:spacing w:val="20"/>
          <w:sz w:val="20"/>
          <w:szCs w:val="20"/>
        </w:rPr>
        <w:t>Banski dvori | Trg Sv. Marka 2  | 10000 Zagreb | tel. 01 4569 222 | vlada.gov.hr</w:t>
      </w:r>
    </w:p>
    <w:p w14:paraId="070AFD55" w14:textId="72B960B9" w:rsidR="009F6163" w:rsidRDefault="009F6163" w:rsidP="008B200E">
      <w:pPr>
        <w:jc w:val="both"/>
      </w:pPr>
    </w:p>
    <w:p w14:paraId="7DDF8279" w14:textId="77777777" w:rsidR="00F41DE0" w:rsidRDefault="00F41DE0" w:rsidP="00812082">
      <w:pPr>
        <w:jc w:val="right"/>
        <w:rPr>
          <w:b/>
        </w:rPr>
      </w:pPr>
    </w:p>
    <w:p w14:paraId="6BDC8303" w14:textId="77777777" w:rsidR="00F41DE0" w:rsidRDefault="00F41DE0" w:rsidP="00812082">
      <w:pPr>
        <w:jc w:val="right"/>
        <w:rPr>
          <w:b/>
        </w:rPr>
      </w:pPr>
    </w:p>
    <w:p w14:paraId="30D55402" w14:textId="029D6947" w:rsidR="009F6163" w:rsidRDefault="009F6163" w:rsidP="00812082">
      <w:pPr>
        <w:jc w:val="right"/>
        <w:rPr>
          <w:b/>
        </w:rPr>
      </w:pPr>
      <w:r>
        <w:rPr>
          <w:b/>
        </w:rPr>
        <w:t>Prijedlog</w:t>
      </w:r>
    </w:p>
    <w:p w14:paraId="174095E4" w14:textId="77777777" w:rsidR="009F6163" w:rsidRPr="009F6163" w:rsidRDefault="009F6163" w:rsidP="009F6163">
      <w:pPr>
        <w:jc w:val="right"/>
        <w:rPr>
          <w:b/>
        </w:rPr>
      </w:pPr>
    </w:p>
    <w:p w14:paraId="69AE224C" w14:textId="611B8C75" w:rsidR="006866C9" w:rsidRDefault="008D347F" w:rsidP="00F41DE0">
      <w:pPr>
        <w:ind w:firstLine="1418"/>
        <w:jc w:val="both"/>
      </w:pPr>
      <w:r w:rsidRPr="008D347F">
        <w:t xml:space="preserve">Na temelju </w:t>
      </w:r>
      <w:r w:rsidR="00D61523" w:rsidRPr="008D347F">
        <w:t>članka</w:t>
      </w:r>
      <w:r w:rsidR="00D61523">
        <w:t xml:space="preserve"> 11. stavka 9. </w:t>
      </w:r>
      <w:r w:rsidR="00E32595">
        <w:t xml:space="preserve">Zakona </w:t>
      </w:r>
      <w:r w:rsidR="00E32595" w:rsidRPr="00AD4D30">
        <w:t>o obnovljivim izvorima energije i visokoučinkovitoj kogeneraciji (</w:t>
      </w:r>
      <w:r w:rsidR="0082329C">
        <w:t>„</w:t>
      </w:r>
      <w:r w:rsidR="00E32595" w:rsidRPr="00AD4D30">
        <w:t>Narodne novine</w:t>
      </w:r>
      <w:r w:rsidR="0082329C">
        <w:t>“</w:t>
      </w:r>
      <w:r w:rsidR="00E32595" w:rsidRPr="00AD4D30">
        <w:t xml:space="preserve">, br. </w:t>
      </w:r>
      <w:bookmarkStart w:id="0" w:name="_Hlk216966987"/>
      <w:r w:rsidR="00E32595" w:rsidRPr="00AD4D30">
        <w:t>138/21</w:t>
      </w:r>
      <w:r w:rsidR="0082329C">
        <w:t>.</w:t>
      </w:r>
      <w:r w:rsidR="00E32595" w:rsidRPr="00AD4D30">
        <w:t>, 83/23</w:t>
      </w:r>
      <w:r w:rsidR="0082329C">
        <w:t>. i</w:t>
      </w:r>
      <w:r w:rsidR="00E32595">
        <w:t xml:space="preserve"> 78/25</w:t>
      </w:r>
      <w:bookmarkEnd w:id="0"/>
      <w:r w:rsidR="0082329C">
        <w:t>.</w:t>
      </w:r>
      <w:r w:rsidR="00E32595" w:rsidRPr="00AD4D30">
        <w:t>)</w:t>
      </w:r>
      <w:r w:rsidRPr="008D347F">
        <w:t>, Vlada Republike Hrvatske je na sjednici održanoj __________ 2025. godine donijela</w:t>
      </w:r>
    </w:p>
    <w:p w14:paraId="6006F79E" w14:textId="77777777" w:rsidR="006C7C3A" w:rsidRDefault="006C7C3A" w:rsidP="008B200E">
      <w:pPr>
        <w:jc w:val="both"/>
      </w:pPr>
    </w:p>
    <w:p w14:paraId="5866B99D" w14:textId="77777777" w:rsidR="006866C9" w:rsidRDefault="006866C9" w:rsidP="008B200E">
      <w:pPr>
        <w:spacing w:line="276" w:lineRule="auto"/>
        <w:jc w:val="center"/>
        <w:rPr>
          <w:b/>
        </w:rPr>
      </w:pPr>
      <w:r>
        <w:rPr>
          <w:b/>
        </w:rPr>
        <w:t>O D L U K U</w:t>
      </w:r>
    </w:p>
    <w:p w14:paraId="77EBAD79" w14:textId="77777777" w:rsidR="008B200E" w:rsidRDefault="008B200E" w:rsidP="007A4E9C">
      <w:pPr>
        <w:jc w:val="center"/>
        <w:rPr>
          <w:b/>
        </w:rPr>
      </w:pPr>
    </w:p>
    <w:p w14:paraId="276AFB50" w14:textId="7C7142B2" w:rsidR="008B200E" w:rsidRDefault="008D347F" w:rsidP="007A4E9C">
      <w:pPr>
        <w:jc w:val="center"/>
        <w:rPr>
          <w:b/>
        </w:rPr>
      </w:pPr>
      <w:r w:rsidRPr="008D347F">
        <w:rPr>
          <w:b/>
        </w:rPr>
        <w:t xml:space="preserve">o </w:t>
      </w:r>
      <w:r w:rsidR="002D0478" w:rsidRPr="002D0478">
        <w:rPr>
          <w:b/>
        </w:rPr>
        <w:t>sklapanj</w:t>
      </w:r>
      <w:r w:rsidR="00D61523">
        <w:rPr>
          <w:b/>
        </w:rPr>
        <w:t>u</w:t>
      </w:r>
      <w:r w:rsidR="002D0478" w:rsidRPr="002D0478">
        <w:rPr>
          <w:b/>
        </w:rPr>
        <w:t xml:space="preserve"> Sporazuma o statističkom prijenosu energije iz obnovljivih izvora </w:t>
      </w:r>
    </w:p>
    <w:p w14:paraId="3B201751" w14:textId="77777777" w:rsidR="006C7C3A" w:rsidRPr="00DA3B06" w:rsidRDefault="006C7C3A" w:rsidP="007A4E9C">
      <w:pPr>
        <w:jc w:val="center"/>
        <w:rPr>
          <w:bCs/>
        </w:rPr>
      </w:pPr>
    </w:p>
    <w:p w14:paraId="5167B8B7" w14:textId="1B9EED80" w:rsidR="008B200E" w:rsidRDefault="008B200E" w:rsidP="007A4E9C">
      <w:pPr>
        <w:jc w:val="center"/>
        <w:rPr>
          <w:b/>
        </w:rPr>
      </w:pPr>
      <w:r w:rsidRPr="00E833A9">
        <w:rPr>
          <w:b/>
        </w:rPr>
        <w:t>I.</w:t>
      </w:r>
    </w:p>
    <w:p w14:paraId="3B0A095D" w14:textId="77777777" w:rsidR="00097768" w:rsidRPr="00E833A9" w:rsidRDefault="00097768" w:rsidP="007A4E9C">
      <w:pPr>
        <w:jc w:val="center"/>
        <w:rPr>
          <w:b/>
        </w:rPr>
      </w:pPr>
    </w:p>
    <w:p w14:paraId="2223F325" w14:textId="5B9D166A" w:rsidR="00AF0242" w:rsidRDefault="00E32595" w:rsidP="007A4E9C">
      <w:pPr>
        <w:ind w:firstLine="1418"/>
        <w:jc w:val="both"/>
      </w:pPr>
      <w:r w:rsidRPr="00E32595">
        <w:t>Donosi se Odluka o sklapanju Sporazuma</w:t>
      </w:r>
      <w:r>
        <w:t xml:space="preserve"> </w:t>
      </w:r>
      <w:r w:rsidR="00D61523" w:rsidRPr="002D0478">
        <w:t>o statističkom prijenosu energije iz obnovljivih izvora (u daljnjem tekstu: Sporazum) iz Republike Hrvatske u Republiku Sloveniju</w:t>
      </w:r>
      <w:bookmarkStart w:id="1" w:name="_GoBack"/>
      <w:bookmarkEnd w:id="1"/>
      <w:r w:rsidR="0082329C">
        <w:t xml:space="preserve">, </w:t>
      </w:r>
      <w:r w:rsidR="006F207D">
        <w:t>koji se nalazi u prilogu ove Odluke i njezin je sastavni dio.</w:t>
      </w:r>
    </w:p>
    <w:p w14:paraId="5833A277" w14:textId="77777777" w:rsidR="00AF0242" w:rsidRDefault="00AF0242" w:rsidP="007A4E9C">
      <w:pPr>
        <w:ind w:firstLine="1418"/>
        <w:jc w:val="both"/>
      </w:pPr>
    </w:p>
    <w:p w14:paraId="4FEC88C5" w14:textId="1B0FAF58" w:rsidR="00D86B19" w:rsidRDefault="00AF0242" w:rsidP="007A4E9C">
      <w:pPr>
        <w:jc w:val="center"/>
        <w:rPr>
          <w:b/>
        </w:rPr>
      </w:pPr>
      <w:r w:rsidRPr="00AF0242">
        <w:rPr>
          <w:b/>
        </w:rPr>
        <w:t>II.</w:t>
      </w:r>
    </w:p>
    <w:p w14:paraId="43C68C40" w14:textId="77777777" w:rsidR="00EA0C0E" w:rsidRPr="00DA3B06" w:rsidRDefault="00EA0C0E" w:rsidP="007A4E9C">
      <w:pPr>
        <w:jc w:val="center"/>
        <w:rPr>
          <w:bCs/>
        </w:rPr>
      </w:pPr>
    </w:p>
    <w:p w14:paraId="249DC114" w14:textId="4A30D4B7" w:rsidR="00E32595" w:rsidRPr="00DA3B06" w:rsidRDefault="0082329C" w:rsidP="007A4E9C">
      <w:pPr>
        <w:ind w:firstLine="1418"/>
        <w:jc w:val="both"/>
      </w:pPr>
      <w:r>
        <w:t>S</w:t>
      </w:r>
      <w:r w:rsidR="0000030B" w:rsidRPr="00DA3B06">
        <w:t xml:space="preserve">porazum </w:t>
      </w:r>
      <w:r w:rsidR="00B907FB">
        <w:t xml:space="preserve">se </w:t>
      </w:r>
      <w:r w:rsidR="0000030B" w:rsidRPr="00DA3B06">
        <w:t>sklapa za 2024. godinu.</w:t>
      </w:r>
    </w:p>
    <w:p w14:paraId="7A3CDFEC" w14:textId="77777777" w:rsidR="00E32595" w:rsidRPr="00DA3B06" w:rsidRDefault="00E32595" w:rsidP="007A4E9C">
      <w:pPr>
        <w:jc w:val="center"/>
        <w:rPr>
          <w:bCs/>
        </w:rPr>
      </w:pPr>
    </w:p>
    <w:p w14:paraId="42EE2092" w14:textId="0753BC82" w:rsidR="00E32595" w:rsidRDefault="00E32595" w:rsidP="007A4E9C">
      <w:pPr>
        <w:jc w:val="center"/>
        <w:rPr>
          <w:b/>
        </w:rPr>
      </w:pPr>
      <w:r>
        <w:rPr>
          <w:b/>
        </w:rPr>
        <w:t>III</w:t>
      </w:r>
      <w:r w:rsidRPr="008B200E">
        <w:rPr>
          <w:b/>
        </w:rPr>
        <w:t>.</w:t>
      </w:r>
    </w:p>
    <w:p w14:paraId="29BEC710" w14:textId="77777777" w:rsidR="00E32595" w:rsidRPr="00DA3B06" w:rsidRDefault="00E32595" w:rsidP="007A4E9C">
      <w:pPr>
        <w:jc w:val="center"/>
        <w:rPr>
          <w:bCs/>
        </w:rPr>
      </w:pPr>
    </w:p>
    <w:p w14:paraId="0D52C8DB" w14:textId="0B3AE227" w:rsidR="008D347F" w:rsidRDefault="002D0478" w:rsidP="007A4E9C">
      <w:pPr>
        <w:ind w:firstLine="1418"/>
        <w:jc w:val="both"/>
      </w:pPr>
      <w:r w:rsidRPr="002D0478">
        <w:t xml:space="preserve">Ovlašćuje se </w:t>
      </w:r>
      <w:r w:rsidR="00344B1D">
        <w:t>ministar</w:t>
      </w:r>
      <w:r w:rsidR="002C4F3F">
        <w:t xml:space="preserve"> gospodarstva Ante Šušnjar</w:t>
      </w:r>
      <w:r w:rsidRPr="002D0478">
        <w:t xml:space="preserve"> da, u ime Republike Hrvatske, potpiše Sporazum.</w:t>
      </w:r>
    </w:p>
    <w:p w14:paraId="09A5F0CE" w14:textId="77777777" w:rsidR="008D347F" w:rsidRPr="00210267" w:rsidRDefault="008D347F" w:rsidP="007A4E9C">
      <w:pPr>
        <w:jc w:val="both"/>
      </w:pPr>
    </w:p>
    <w:p w14:paraId="3F746A3F" w14:textId="77777777" w:rsidR="00E32595" w:rsidRDefault="00E32595" w:rsidP="007A4E9C">
      <w:pPr>
        <w:jc w:val="center"/>
        <w:rPr>
          <w:b/>
        </w:rPr>
      </w:pPr>
      <w:bookmarkStart w:id="2" w:name="_Hlk216187152"/>
      <w:r>
        <w:rPr>
          <w:b/>
        </w:rPr>
        <w:t>IV</w:t>
      </w:r>
      <w:r w:rsidRPr="008B200E">
        <w:rPr>
          <w:b/>
        </w:rPr>
        <w:t>.</w:t>
      </w:r>
    </w:p>
    <w:p w14:paraId="05321492" w14:textId="77777777" w:rsidR="00EA0C0E" w:rsidRPr="00FF0A98" w:rsidRDefault="00EA0C0E" w:rsidP="007A4E9C">
      <w:pPr>
        <w:jc w:val="center"/>
        <w:rPr>
          <w:b/>
        </w:rPr>
      </w:pPr>
    </w:p>
    <w:p w14:paraId="2AA3071F" w14:textId="7A57AF8C" w:rsidR="00D86B19" w:rsidRDefault="002D0478" w:rsidP="007A4E9C">
      <w:pPr>
        <w:ind w:firstLine="1418"/>
        <w:jc w:val="both"/>
      </w:pPr>
      <w:r w:rsidRPr="002D0478">
        <w:t>Sredstva ostvarena statističkim prijenosom iz točke I. ove Odluke namijenjena su za razvoj obnovljivih izvora energije.</w:t>
      </w:r>
    </w:p>
    <w:bookmarkEnd w:id="2"/>
    <w:p w14:paraId="55DE914D" w14:textId="77777777" w:rsidR="002D0478" w:rsidRDefault="002D0478" w:rsidP="007A4E9C">
      <w:pPr>
        <w:jc w:val="both"/>
        <w:rPr>
          <w:b/>
        </w:rPr>
      </w:pPr>
    </w:p>
    <w:p w14:paraId="36313D27" w14:textId="5299B240" w:rsidR="00E32595" w:rsidDel="00E32595" w:rsidRDefault="00E32595" w:rsidP="007A4E9C">
      <w:pPr>
        <w:jc w:val="center"/>
        <w:rPr>
          <w:b/>
        </w:rPr>
      </w:pPr>
      <w:bookmarkStart w:id="3" w:name="_Hlk216187221"/>
      <w:r>
        <w:rPr>
          <w:b/>
        </w:rPr>
        <w:t>V</w:t>
      </w:r>
      <w:r w:rsidRPr="008B200E">
        <w:rPr>
          <w:b/>
        </w:rPr>
        <w:t>.</w:t>
      </w:r>
    </w:p>
    <w:p w14:paraId="0F17B026" w14:textId="77777777" w:rsidR="00EA0C0E" w:rsidRPr="00DA3B06" w:rsidRDefault="00EA0C0E" w:rsidP="007A4E9C">
      <w:pPr>
        <w:jc w:val="center"/>
        <w:rPr>
          <w:bCs/>
        </w:rPr>
      </w:pPr>
    </w:p>
    <w:p w14:paraId="494A8051" w14:textId="3554BCB4" w:rsidR="002D0478" w:rsidRDefault="00344B1D" w:rsidP="007A4E9C">
      <w:pPr>
        <w:ind w:firstLine="1418"/>
        <w:jc w:val="both"/>
      </w:pPr>
      <w:r w:rsidRPr="00344B1D">
        <w:t>Zadužuje se Ministarstvo gospodarstva da obavijesti Europsku komisiju o sklapanju Sporazuma.</w:t>
      </w:r>
    </w:p>
    <w:bookmarkEnd w:id="3"/>
    <w:p w14:paraId="19F960C6" w14:textId="77777777" w:rsidR="008D347F" w:rsidRDefault="008D347F" w:rsidP="007A4E9C">
      <w:pPr>
        <w:jc w:val="both"/>
        <w:rPr>
          <w:b/>
        </w:rPr>
      </w:pPr>
    </w:p>
    <w:p w14:paraId="057313D1" w14:textId="34122EF1" w:rsidR="00344B1D" w:rsidRDefault="00E32595" w:rsidP="007A4E9C">
      <w:pPr>
        <w:jc w:val="center"/>
        <w:rPr>
          <w:b/>
        </w:rPr>
      </w:pPr>
      <w:r>
        <w:rPr>
          <w:b/>
        </w:rPr>
        <w:t>VI.</w:t>
      </w:r>
    </w:p>
    <w:p w14:paraId="54476611" w14:textId="77777777" w:rsidR="00EA0C0E" w:rsidRPr="00DA3B06" w:rsidRDefault="00EA0C0E" w:rsidP="007A4E9C">
      <w:pPr>
        <w:jc w:val="center"/>
        <w:rPr>
          <w:bCs/>
        </w:rPr>
      </w:pPr>
    </w:p>
    <w:p w14:paraId="2ACBE369" w14:textId="46EA2C02" w:rsidR="00344B1D" w:rsidRDefault="00344B1D" w:rsidP="007A4E9C">
      <w:pPr>
        <w:ind w:firstLine="1418"/>
        <w:jc w:val="both"/>
      </w:pPr>
      <w:r w:rsidRPr="00344B1D">
        <w:t>Ova Odluka stupa na snagu danom donošenja.</w:t>
      </w:r>
    </w:p>
    <w:p w14:paraId="652D401B" w14:textId="77777777" w:rsidR="008D347F" w:rsidRDefault="008D347F" w:rsidP="007A4E9C">
      <w:pPr>
        <w:jc w:val="both"/>
      </w:pPr>
    </w:p>
    <w:p w14:paraId="798FA3FE" w14:textId="77777777" w:rsidR="006C7C3A" w:rsidRDefault="006C7C3A" w:rsidP="007A4E9C">
      <w:pPr>
        <w:jc w:val="both"/>
      </w:pPr>
    </w:p>
    <w:p w14:paraId="546853D6" w14:textId="37B292B1" w:rsidR="00D86B19" w:rsidRPr="000704AB" w:rsidRDefault="00D86B19" w:rsidP="007A4E9C">
      <w:pPr>
        <w:ind w:left="2832" w:firstLine="708"/>
        <w:jc w:val="center"/>
      </w:pPr>
      <w:r w:rsidRPr="000704AB">
        <w:t xml:space="preserve">PREDSJEDNIK </w:t>
      </w:r>
    </w:p>
    <w:p w14:paraId="41652324" w14:textId="77777777" w:rsidR="00FB6D6C" w:rsidRPr="000704AB" w:rsidRDefault="00FB6D6C" w:rsidP="00D86B19">
      <w:pPr>
        <w:spacing w:line="276" w:lineRule="auto"/>
        <w:ind w:left="2832" w:firstLine="708"/>
        <w:jc w:val="center"/>
      </w:pPr>
    </w:p>
    <w:p w14:paraId="6001F338" w14:textId="77777777" w:rsidR="00D86B19" w:rsidRPr="000704AB" w:rsidRDefault="00E833A9" w:rsidP="00E833A9">
      <w:pPr>
        <w:spacing w:line="276" w:lineRule="auto"/>
        <w:ind w:left="3540" w:firstLine="708"/>
      </w:pPr>
      <w:r w:rsidRPr="000704AB">
        <w:t xml:space="preserve">             mr. sc. </w:t>
      </w:r>
      <w:r w:rsidR="00FB6D6C" w:rsidRPr="000704AB">
        <w:t>Andrej Plenković</w:t>
      </w:r>
    </w:p>
    <w:p w14:paraId="45DC8EB3" w14:textId="77777777" w:rsidR="00D86B19" w:rsidRPr="000704AB" w:rsidRDefault="00D86B19" w:rsidP="00D86B19">
      <w:pPr>
        <w:spacing w:line="276" w:lineRule="auto"/>
        <w:jc w:val="both"/>
      </w:pPr>
    </w:p>
    <w:p w14:paraId="28E50A85" w14:textId="2CB2A7B0" w:rsidR="006C7C3A" w:rsidRDefault="000704AB" w:rsidP="00D86B19">
      <w:pPr>
        <w:spacing w:line="276" w:lineRule="auto"/>
        <w:jc w:val="both"/>
      </w:pPr>
      <w:r>
        <w:t>KLASA</w:t>
      </w:r>
      <w:r w:rsidR="00EA71B5">
        <w:t xml:space="preserve">: </w:t>
      </w:r>
    </w:p>
    <w:p w14:paraId="41A70EC8" w14:textId="1E6F9E77" w:rsidR="00EA71B5" w:rsidRDefault="000704AB" w:rsidP="00D86B19">
      <w:pPr>
        <w:spacing w:line="276" w:lineRule="auto"/>
        <w:jc w:val="both"/>
      </w:pPr>
      <w:r>
        <w:t>URBROJ</w:t>
      </w:r>
      <w:r w:rsidR="00EA71B5">
        <w:t>:</w:t>
      </w:r>
    </w:p>
    <w:p w14:paraId="735A7F44" w14:textId="54BA7531" w:rsidR="00EA71B5" w:rsidRDefault="00EA71B5" w:rsidP="00D86B19">
      <w:pPr>
        <w:spacing w:line="276" w:lineRule="auto"/>
        <w:jc w:val="both"/>
      </w:pPr>
      <w:r>
        <w:t xml:space="preserve">Zagreb, </w:t>
      </w:r>
    </w:p>
    <w:p w14:paraId="5C3D47A2" w14:textId="0D9F557A" w:rsidR="00BB46F7" w:rsidRDefault="009D0FA0" w:rsidP="00BB46F7">
      <w:pPr>
        <w:spacing w:after="160" w:line="259" w:lineRule="auto"/>
        <w:jc w:val="center"/>
        <w:rPr>
          <w:b/>
        </w:rPr>
      </w:pPr>
      <w:r>
        <w:br w:type="page"/>
      </w:r>
      <w:r w:rsidR="00BB46F7" w:rsidRPr="00BB46F7">
        <w:rPr>
          <w:b/>
        </w:rPr>
        <w:lastRenderedPageBreak/>
        <w:t>Obrazloženje</w:t>
      </w:r>
    </w:p>
    <w:p w14:paraId="2D5C1422" w14:textId="77777777" w:rsidR="00BB46F7" w:rsidRDefault="00BB46F7">
      <w:pPr>
        <w:spacing w:after="160" w:line="259" w:lineRule="auto"/>
        <w:rPr>
          <w:b/>
        </w:rPr>
      </w:pPr>
    </w:p>
    <w:p w14:paraId="54C63AD3" w14:textId="77777777" w:rsidR="009C571B" w:rsidRDefault="009C571B" w:rsidP="009C571B">
      <w:pPr>
        <w:spacing w:before="100" w:beforeAutospacing="1" w:after="100" w:afterAutospacing="1"/>
        <w:jc w:val="both"/>
      </w:pPr>
      <w:r w:rsidRPr="003206B4">
        <w:t>Temeljem članka 8. Direktive (EU) 2023/2413 Europskog parlamenta i Vijeća od 18. listopada 2023. o izmjeni Direktive (EU) 2018/2001, Uredbe (EU) 2018/1999 i Direktive 98/70/EZ u pogledu promicanja energije iz obnovljivih izvora te o stavljanju izvan snage Direktive Vijeća (EU) 2015/652, države članice mogu postići dogovor o statističkom prijenosu određene količine energije iz obnovljivih izvora iz jedne države članice u drugu.</w:t>
      </w:r>
      <w:r w:rsidRPr="00F46222">
        <w:t xml:space="preserve"> </w:t>
      </w:r>
    </w:p>
    <w:p w14:paraId="53CBA0F8" w14:textId="77777777" w:rsidR="009C571B" w:rsidRPr="00AD4D30" w:rsidRDefault="009C571B" w:rsidP="009C571B">
      <w:pPr>
        <w:jc w:val="both"/>
      </w:pPr>
      <w:r>
        <w:t>Također, s</w:t>
      </w:r>
      <w:r w:rsidRPr="00AD4D30">
        <w:t>ukladno članku 11. Zakona o obnovljivim izvorima energije i visokoučinkovitoj kogeneraciji (Narodne novine, br. 138/21, 83/23</w:t>
      </w:r>
      <w:r>
        <w:t>, 78/25</w:t>
      </w:r>
      <w:r w:rsidRPr="00AD4D30">
        <w:t xml:space="preserve">), ministarstvo može s drugim državama članicama Europske unije sklopiti </w:t>
      </w:r>
      <w:r>
        <w:t>sporazum</w:t>
      </w:r>
      <w:r w:rsidRPr="00AD4D30">
        <w:t xml:space="preserve"> o statističkome prijenosu određene količine energije iz obnovljivih izvora iz jedne države članice u drugu i urediti druge elemente takvoga prijenosa.</w:t>
      </w:r>
    </w:p>
    <w:p w14:paraId="0AA2658B" w14:textId="77777777" w:rsidR="000B73E7" w:rsidRDefault="000B73E7" w:rsidP="000B73E7">
      <w:pPr>
        <w:jc w:val="both"/>
      </w:pPr>
      <w:bookmarkStart w:id="4" w:name="_Hlk216772712"/>
      <w:r w:rsidRPr="00E66FDC">
        <w:t xml:space="preserve">Ministarstvo </w:t>
      </w:r>
      <w:bookmarkStart w:id="5" w:name="_Hlk216264027"/>
      <w:r w:rsidRPr="00E66FDC">
        <w:t xml:space="preserve">okoliša, klime i energetike </w:t>
      </w:r>
      <w:r>
        <w:t xml:space="preserve">Republike Slovenije </w:t>
      </w:r>
      <w:bookmarkEnd w:id="5"/>
      <w:r>
        <w:t>uputilo je zahtjev Ministarstvu gospodarstva i održivog razvoja za kupnjom statističkog prijenosa 207 GWh energije iz obnovljivih izvora za 2024. godinu.</w:t>
      </w:r>
      <w:bookmarkEnd w:id="4"/>
    </w:p>
    <w:p w14:paraId="35C4D5F6" w14:textId="3D79EC13" w:rsidR="00D61523" w:rsidRDefault="000B73E7" w:rsidP="00344B1D">
      <w:pPr>
        <w:pStyle w:val="box480495"/>
        <w:shd w:val="clear" w:color="auto" w:fill="FFFFFF"/>
        <w:spacing w:line="276" w:lineRule="auto"/>
        <w:jc w:val="both"/>
        <w:textAlignment w:val="baseline"/>
      </w:pPr>
      <w:r>
        <w:t>Kako Republika Hrvatska ima ciljeve koji su viši od planiranih, može ustupiti traženu količinu energije iz obnovljivih izvora za 2024. godinu Republici Sloveniji, te time ostvariti dodatna sredstva za razvoj obnovljivih izvora energije u Republici Hrvatskoj.</w:t>
      </w:r>
    </w:p>
    <w:p w14:paraId="3F9FF1DB" w14:textId="0ACB5692" w:rsidR="009C571B" w:rsidRDefault="009C571B" w:rsidP="00344B1D">
      <w:pPr>
        <w:pStyle w:val="box480495"/>
        <w:shd w:val="clear" w:color="auto" w:fill="FFFFFF"/>
        <w:spacing w:line="276" w:lineRule="auto"/>
        <w:jc w:val="both"/>
        <w:textAlignment w:val="baseline"/>
      </w:pPr>
      <w:r>
        <w:t xml:space="preserve">U skladu s navedenim, Ministarstvo gospodarstva Republike Hrvatske postiglo je dogovor s Ministarstvom </w:t>
      </w:r>
      <w:r w:rsidRPr="00E66FDC">
        <w:t xml:space="preserve">okoliša, klime i energetike </w:t>
      </w:r>
      <w:r>
        <w:t>Republike Slovenije o prijenosu 207 GWh električne energije iz obnovljivih izvora za 2024. godinu.</w:t>
      </w:r>
    </w:p>
    <w:p w14:paraId="0778F5CF" w14:textId="3B20AD51" w:rsidR="009D0FA0" w:rsidRDefault="009C571B" w:rsidP="00344B1D">
      <w:pPr>
        <w:pStyle w:val="box480495"/>
        <w:shd w:val="clear" w:color="auto" w:fill="FFFFFF"/>
        <w:spacing w:line="276" w:lineRule="auto"/>
        <w:jc w:val="both"/>
        <w:textAlignment w:val="baseline"/>
      </w:pPr>
      <w:r>
        <w:t xml:space="preserve">Prema važećoj proceduri i zakonodavnom okviru, </w:t>
      </w:r>
      <w:r w:rsidR="00344B1D" w:rsidRPr="00344B1D">
        <w:t>Ministarstvo gospodarstva dostavilo je Vladi Republike Hrvatske prijedlog Sporazuma o statističkom prijenosu električne energije iz obnovljivih izvora energije iz Republike Hrvatske u Republiku Sloveniju za 202</w:t>
      </w:r>
      <w:r>
        <w:t>4</w:t>
      </w:r>
      <w:r w:rsidR="00344B1D" w:rsidRPr="00344B1D">
        <w:t>. godinu</w:t>
      </w:r>
      <w:r>
        <w:t>.</w:t>
      </w:r>
    </w:p>
    <w:p w14:paraId="5224A777" w14:textId="6C7D102C" w:rsidR="00344B1D" w:rsidRDefault="00344B1D" w:rsidP="00344B1D">
      <w:pPr>
        <w:pStyle w:val="box480495"/>
        <w:shd w:val="clear" w:color="auto" w:fill="FFFFFF"/>
        <w:spacing w:line="276" w:lineRule="auto"/>
        <w:jc w:val="both"/>
        <w:textAlignment w:val="baseline"/>
      </w:pPr>
      <w:r>
        <w:t>Davanjem suglasnosti za sklapanje Sporazuma omogućuje se Republici Hrvatskoj da ostvari financijsku korist od statističkog prijenosa, a sredstva ostvarena ovim putem usmjerit će se na daljnji razvoj obnovljivih izvora energije</w:t>
      </w:r>
      <w:r w:rsidR="00F768BE">
        <w:t xml:space="preserve">. </w:t>
      </w:r>
      <w:r>
        <w:t>Time se doprinosi ostvarenju strateških ciljeva energetske politike Republike Hrvatske, uključujući povećanje udjela obnovljivih izvora u ukupnoj potrošnji energije, smanjenje emisija stakleničkih plinova te jačanje energetske sigurnosti.</w:t>
      </w:r>
    </w:p>
    <w:p w14:paraId="2CCDB8DB" w14:textId="27E53B4A" w:rsidR="00344B1D" w:rsidRDefault="00344B1D" w:rsidP="00344B1D">
      <w:pPr>
        <w:pStyle w:val="box480495"/>
        <w:shd w:val="clear" w:color="auto" w:fill="FFFFFF"/>
        <w:spacing w:line="276" w:lineRule="auto"/>
        <w:jc w:val="both"/>
        <w:textAlignment w:val="baseline"/>
      </w:pPr>
      <w:r>
        <w:lastRenderedPageBreak/>
        <w:t xml:space="preserve">Ovlašćivanjem </w:t>
      </w:r>
      <w:r w:rsidR="00F768BE">
        <w:t>ministra</w:t>
      </w:r>
      <w:r>
        <w:t xml:space="preserve"> gospodarstva da potpiše Sporazum u ime Vlade Republike Hrvatske osigurava se pravna valjanost i pravodobno izvršenje obveza Republike Hrvatske. Nadalje, zaduživanjem Ministarstva gospodarstva da obavijesti Europsku komisiju o sklapanju Sporazuma ispunjava se obveza transparentnog izvještavanja prema institucijama Europske unije.</w:t>
      </w:r>
    </w:p>
    <w:p w14:paraId="4D8EF757" w14:textId="72E4D636" w:rsidR="00A278BB" w:rsidRDefault="00344B1D" w:rsidP="002C4F3F">
      <w:pPr>
        <w:pStyle w:val="box480495"/>
        <w:shd w:val="clear" w:color="auto" w:fill="FFFFFF"/>
        <w:spacing w:line="276" w:lineRule="auto"/>
        <w:jc w:val="both"/>
        <w:textAlignment w:val="baseline"/>
      </w:pPr>
      <w:r>
        <w:t>S obzirom na navedeno, predloženo je donošenje Odluke o davanju suglasnosti za sklapanje Sporazuma o statističkom prijenosu energije iz obnovljivih izvora između Republike Hrvatske i Republike Slovenije</w:t>
      </w:r>
      <w:r w:rsidR="002C4F3F">
        <w:t>.</w:t>
      </w:r>
    </w:p>
    <w:sectPr w:rsidR="00A278BB" w:rsidSect="006C7C3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3704B" w14:textId="77777777" w:rsidR="00C94F26" w:rsidRDefault="00C94F26" w:rsidP="009F6163">
      <w:r>
        <w:separator/>
      </w:r>
    </w:p>
  </w:endnote>
  <w:endnote w:type="continuationSeparator" w:id="0">
    <w:p w14:paraId="0229436C" w14:textId="77777777" w:rsidR="00C94F26" w:rsidRDefault="00C94F26" w:rsidP="009F6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2E169A" w14:textId="77777777" w:rsidR="00C94F26" w:rsidRDefault="00C94F26" w:rsidP="009F6163">
      <w:r>
        <w:separator/>
      </w:r>
    </w:p>
  </w:footnote>
  <w:footnote w:type="continuationSeparator" w:id="0">
    <w:p w14:paraId="1F43ED2E" w14:textId="77777777" w:rsidR="00C94F26" w:rsidRDefault="00C94F26" w:rsidP="009F6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6C9"/>
    <w:rsid w:val="0000030B"/>
    <w:rsid w:val="00035062"/>
    <w:rsid w:val="000704AB"/>
    <w:rsid w:val="00075551"/>
    <w:rsid w:val="00097768"/>
    <w:rsid w:val="000A6304"/>
    <w:rsid w:val="000B73E7"/>
    <w:rsid w:val="0016123D"/>
    <w:rsid w:val="001954F9"/>
    <w:rsid w:val="001967A5"/>
    <w:rsid w:val="001D083C"/>
    <w:rsid w:val="001D2C66"/>
    <w:rsid w:val="001E0683"/>
    <w:rsid w:val="001F1CBE"/>
    <w:rsid w:val="001F79DB"/>
    <w:rsid w:val="00206C01"/>
    <w:rsid w:val="00210267"/>
    <w:rsid w:val="00277C99"/>
    <w:rsid w:val="002B4BC5"/>
    <w:rsid w:val="002B6CB8"/>
    <w:rsid w:val="002C4F3F"/>
    <w:rsid w:val="002C58E6"/>
    <w:rsid w:val="002D0478"/>
    <w:rsid w:val="002F2796"/>
    <w:rsid w:val="003218FE"/>
    <w:rsid w:val="00344B1D"/>
    <w:rsid w:val="00347D05"/>
    <w:rsid w:val="003758ED"/>
    <w:rsid w:val="00377068"/>
    <w:rsid w:val="00390420"/>
    <w:rsid w:val="00395382"/>
    <w:rsid w:val="003E146A"/>
    <w:rsid w:val="004152BB"/>
    <w:rsid w:val="00472FF9"/>
    <w:rsid w:val="0047762D"/>
    <w:rsid w:val="00483848"/>
    <w:rsid w:val="004A0744"/>
    <w:rsid w:val="004A7861"/>
    <w:rsid w:val="004C299A"/>
    <w:rsid w:val="004E055F"/>
    <w:rsid w:val="0054268A"/>
    <w:rsid w:val="00543AED"/>
    <w:rsid w:val="005B3652"/>
    <w:rsid w:val="005B69BE"/>
    <w:rsid w:val="005D7AAE"/>
    <w:rsid w:val="005F3EB7"/>
    <w:rsid w:val="00671928"/>
    <w:rsid w:val="006866C9"/>
    <w:rsid w:val="006C7C3A"/>
    <w:rsid w:val="006D5F6E"/>
    <w:rsid w:val="006F207D"/>
    <w:rsid w:val="00702909"/>
    <w:rsid w:val="007922A0"/>
    <w:rsid w:val="007A4E9C"/>
    <w:rsid w:val="007B0F95"/>
    <w:rsid w:val="007D070D"/>
    <w:rsid w:val="00804AA0"/>
    <w:rsid w:val="00812082"/>
    <w:rsid w:val="0082329C"/>
    <w:rsid w:val="00865ECA"/>
    <w:rsid w:val="008B200E"/>
    <w:rsid w:val="008D0DAD"/>
    <w:rsid w:val="008D347F"/>
    <w:rsid w:val="00906BD6"/>
    <w:rsid w:val="00945012"/>
    <w:rsid w:val="00991636"/>
    <w:rsid w:val="009C0A22"/>
    <w:rsid w:val="009C571B"/>
    <w:rsid w:val="009D0FA0"/>
    <w:rsid w:val="009F17C6"/>
    <w:rsid w:val="009F19DE"/>
    <w:rsid w:val="009F6163"/>
    <w:rsid w:val="00A2397F"/>
    <w:rsid w:val="00A278BB"/>
    <w:rsid w:val="00A40EEA"/>
    <w:rsid w:val="00A536D7"/>
    <w:rsid w:val="00A7736D"/>
    <w:rsid w:val="00AC019D"/>
    <w:rsid w:val="00AC6855"/>
    <w:rsid w:val="00AF0242"/>
    <w:rsid w:val="00AF4025"/>
    <w:rsid w:val="00B337AF"/>
    <w:rsid w:val="00B4438E"/>
    <w:rsid w:val="00B46895"/>
    <w:rsid w:val="00B907FB"/>
    <w:rsid w:val="00B91D5E"/>
    <w:rsid w:val="00BA720E"/>
    <w:rsid w:val="00BB46F7"/>
    <w:rsid w:val="00BD51D4"/>
    <w:rsid w:val="00C064C3"/>
    <w:rsid w:val="00C2053C"/>
    <w:rsid w:val="00C5505B"/>
    <w:rsid w:val="00C71DAD"/>
    <w:rsid w:val="00C74195"/>
    <w:rsid w:val="00C937B4"/>
    <w:rsid w:val="00C94F26"/>
    <w:rsid w:val="00CC4DDE"/>
    <w:rsid w:val="00CD3CE7"/>
    <w:rsid w:val="00CF33D8"/>
    <w:rsid w:val="00D221BD"/>
    <w:rsid w:val="00D273CC"/>
    <w:rsid w:val="00D3327C"/>
    <w:rsid w:val="00D61523"/>
    <w:rsid w:val="00D86B19"/>
    <w:rsid w:val="00D95BBE"/>
    <w:rsid w:val="00DA3B06"/>
    <w:rsid w:val="00DA6D07"/>
    <w:rsid w:val="00DE65DA"/>
    <w:rsid w:val="00E32595"/>
    <w:rsid w:val="00E50A3E"/>
    <w:rsid w:val="00E833A9"/>
    <w:rsid w:val="00EA0C0E"/>
    <w:rsid w:val="00EA71B5"/>
    <w:rsid w:val="00ED13B3"/>
    <w:rsid w:val="00EE070B"/>
    <w:rsid w:val="00F27342"/>
    <w:rsid w:val="00F41DE0"/>
    <w:rsid w:val="00F768BE"/>
    <w:rsid w:val="00FA0698"/>
    <w:rsid w:val="00FB6D6C"/>
    <w:rsid w:val="00FD4198"/>
    <w:rsid w:val="00FE5017"/>
    <w:rsid w:val="00FF0A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FB15"/>
  <w15:chartTrackingRefBased/>
  <w15:docId w15:val="{2E6F3C19-3AC1-452A-AB0C-28402F88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B1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833A9"/>
    <w:rPr>
      <w:sz w:val="16"/>
      <w:szCs w:val="16"/>
    </w:rPr>
  </w:style>
  <w:style w:type="paragraph" w:styleId="CommentText">
    <w:name w:val="annotation text"/>
    <w:basedOn w:val="Normal"/>
    <w:link w:val="CommentTextChar"/>
    <w:uiPriority w:val="99"/>
    <w:unhideWhenUsed/>
    <w:rsid w:val="00E833A9"/>
    <w:rPr>
      <w:sz w:val="20"/>
      <w:szCs w:val="20"/>
    </w:rPr>
  </w:style>
  <w:style w:type="character" w:customStyle="1" w:styleId="CommentTextChar">
    <w:name w:val="Comment Text Char"/>
    <w:basedOn w:val="DefaultParagraphFont"/>
    <w:link w:val="CommentText"/>
    <w:uiPriority w:val="99"/>
    <w:rsid w:val="00E833A9"/>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E833A9"/>
    <w:rPr>
      <w:b/>
      <w:bCs/>
    </w:rPr>
  </w:style>
  <w:style w:type="character" w:customStyle="1" w:styleId="CommentSubjectChar">
    <w:name w:val="Comment Subject Char"/>
    <w:basedOn w:val="CommentTextChar"/>
    <w:link w:val="CommentSubject"/>
    <w:uiPriority w:val="99"/>
    <w:semiHidden/>
    <w:rsid w:val="00E833A9"/>
    <w:rPr>
      <w:rFonts w:ascii="Times New Roman" w:eastAsia="Times New Roman" w:hAnsi="Times New Roman" w:cs="Times New Roman"/>
      <w:b/>
      <w:bCs/>
      <w:sz w:val="20"/>
      <w:szCs w:val="20"/>
      <w:lang w:eastAsia="hr-HR"/>
    </w:rPr>
  </w:style>
  <w:style w:type="paragraph" w:styleId="BalloonText">
    <w:name w:val="Balloon Text"/>
    <w:basedOn w:val="Normal"/>
    <w:link w:val="BalloonTextChar"/>
    <w:uiPriority w:val="99"/>
    <w:semiHidden/>
    <w:unhideWhenUsed/>
    <w:rsid w:val="00E833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3A9"/>
    <w:rPr>
      <w:rFonts w:ascii="Segoe UI" w:eastAsia="Times New Roman" w:hAnsi="Segoe UI" w:cs="Segoe UI"/>
      <w:sz w:val="18"/>
      <w:szCs w:val="18"/>
      <w:lang w:eastAsia="hr-HR"/>
    </w:rPr>
  </w:style>
  <w:style w:type="paragraph" w:customStyle="1" w:styleId="box480495">
    <w:name w:val="box_480495"/>
    <w:basedOn w:val="Normal"/>
    <w:rsid w:val="00BB46F7"/>
    <w:pPr>
      <w:spacing w:before="100" w:beforeAutospacing="1" w:after="100" w:afterAutospacing="1"/>
    </w:pPr>
  </w:style>
  <w:style w:type="paragraph" w:styleId="Header">
    <w:name w:val="header"/>
    <w:basedOn w:val="Normal"/>
    <w:link w:val="HeaderChar"/>
    <w:uiPriority w:val="99"/>
    <w:unhideWhenUsed/>
    <w:rsid w:val="009F6163"/>
    <w:pPr>
      <w:tabs>
        <w:tab w:val="center" w:pos="4536"/>
        <w:tab w:val="right" w:pos="9072"/>
      </w:tabs>
    </w:pPr>
  </w:style>
  <w:style w:type="character" w:customStyle="1" w:styleId="HeaderChar">
    <w:name w:val="Header Char"/>
    <w:basedOn w:val="DefaultParagraphFont"/>
    <w:link w:val="Header"/>
    <w:uiPriority w:val="99"/>
    <w:rsid w:val="009F6163"/>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F6163"/>
    <w:pPr>
      <w:tabs>
        <w:tab w:val="center" w:pos="4536"/>
        <w:tab w:val="right" w:pos="9072"/>
      </w:tabs>
    </w:pPr>
  </w:style>
  <w:style w:type="character" w:customStyle="1" w:styleId="FooterChar">
    <w:name w:val="Footer Char"/>
    <w:basedOn w:val="DefaultParagraphFont"/>
    <w:link w:val="Footer"/>
    <w:uiPriority w:val="99"/>
    <w:rsid w:val="009F6163"/>
    <w:rPr>
      <w:rFonts w:ascii="Times New Roman" w:eastAsia="Times New Roman" w:hAnsi="Times New Roman" w:cs="Times New Roman"/>
      <w:sz w:val="24"/>
      <w:szCs w:val="24"/>
      <w:lang w:eastAsia="hr-HR"/>
    </w:rPr>
  </w:style>
  <w:style w:type="table" w:customStyle="1" w:styleId="TableNormal1">
    <w:name w:val="Table Normal1"/>
    <w:uiPriority w:val="99"/>
    <w:semiHidden/>
    <w:rsid w:val="00812082"/>
    <w:pPr>
      <w:spacing w:line="256" w:lineRule="auto"/>
    </w:pPr>
    <w:tblPr>
      <w:tblCellMar>
        <w:top w:w="0" w:type="dxa"/>
        <w:left w:w="108" w:type="dxa"/>
        <w:bottom w:w="0" w:type="dxa"/>
        <w:right w:w="108" w:type="dxa"/>
      </w:tblCellMar>
    </w:tblPr>
  </w:style>
  <w:style w:type="paragraph" w:styleId="Revision">
    <w:name w:val="Revision"/>
    <w:hidden/>
    <w:uiPriority w:val="99"/>
    <w:semiHidden/>
    <w:rsid w:val="00D61523"/>
    <w:pPr>
      <w:spacing w:after="0"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213490">
      <w:bodyDiv w:val="1"/>
      <w:marLeft w:val="0"/>
      <w:marRight w:val="0"/>
      <w:marTop w:val="0"/>
      <w:marBottom w:val="0"/>
      <w:divBdr>
        <w:top w:val="none" w:sz="0" w:space="0" w:color="auto"/>
        <w:left w:val="none" w:sz="0" w:space="0" w:color="auto"/>
        <w:bottom w:val="none" w:sz="0" w:space="0" w:color="auto"/>
        <w:right w:val="none" w:sz="0" w:space="0" w:color="auto"/>
      </w:divBdr>
    </w:div>
    <w:div w:id="1223833524">
      <w:bodyDiv w:val="1"/>
      <w:marLeft w:val="0"/>
      <w:marRight w:val="0"/>
      <w:marTop w:val="0"/>
      <w:marBottom w:val="0"/>
      <w:divBdr>
        <w:top w:val="none" w:sz="0" w:space="0" w:color="auto"/>
        <w:left w:val="none" w:sz="0" w:space="0" w:color="auto"/>
        <w:bottom w:val="none" w:sz="0" w:space="0" w:color="auto"/>
        <w:right w:val="none" w:sz="0" w:space="0" w:color="auto"/>
      </w:divBdr>
    </w:div>
    <w:div w:id="138760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AZJMDCZ6QSYZ-1335579144-103299</_dlc_DocId>
    <_dlc_DocIdUrl xmlns="a494813a-d0d8-4dad-94cb-0d196f36ba15">
      <Url>https://ekoordinacije.vlada.hr/_layouts/15/DocIdRedir.aspx?ID=AZJMDCZ6QSYZ-1335579144-103299</Url>
      <Description>AZJMDCZ6QSYZ-1335579144-103299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FF554-E8EB-4C63-98B2-8C4C354407A3}">
  <ds:schemaRef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3FF99A7-C02C-47A3-A38B-EE560A32A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A83463-4E26-4506-9004-9E55C16B37FC}">
  <ds:schemaRefs>
    <ds:schemaRef ds:uri="http://schemas.microsoft.com/sharepoint/events"/>
  </ds:schemaRefs>
</ds:datastoreItem>
</file>

<file path=customXml/itemProps4.xml><?xml version="1.0" encoding="utf-8"?>
<ds:datastoreItem xmlns:ds="http://schemas.openxmlformats.org/officeDocument/2006/customXml" ds:itemID="{81A41D99-74D8-4E05-9551-95CEFB3DC5A5}">
  <ds:schemaRefs>
    <ds:schemaRef ds:uri="http://schemas.microsoft.com/sharepoint/v3/contenttype/forms"/>
  </ds:schemaRefs>
</ds:datastoreItem>
</file>

<file path=customXml/itemProps5.xml><?xml version="1.0" encoding="utf-8"?>
<ds:datastoreItem xmlns:ds="http://schemas.openxmlformats.org/officeDocument/2006/customXml" ds:itemID="{9CB32E3A-6669-4F19-85BA-FF289A0A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661</Words>
  <Characters>3773</Characters>
  <Application>Microsoft Office Word</Application>
  <DocSecurity>0</DocSecurity>
  <Lines>31</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sektor td</dc:creator>
  <cp:keywords/>
  <dc:description/>
  <cp:lastModifiedBy>Sonja Tučkar</cp:lastModifiedBy>
  <cp:revision>18</cp:revision>
  <cp:lastPrinted>2025-11-13T08:42:00Z</cp:lastPrinted>
  <dcterms:created xsi:type="dcterms:W3CDTF">2025-12-19T11:28:00Z</dcterms:created>
  <dcterms:modified xsi:type="dcterms:W3CDTF">2025-12-23T09:36:00Z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06a9dfe6-eab8-4cb2-b639-8d89e485f76d</vt:lpwstr>
  </property>
</Properties>
</file>