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EAC88" w14:textId="77777777" w:rsidR="00551561" w:rsidRDefault="00551561" w:rsidP="00A9094C">
      <w:pPr>
        <w:spacing w:after="0" w:line="240" w:lineRule="auto"/>
        <w:jc w:val="center"/>
        <w:rPr>
          <w:rFonts w:ascii="Times New Roman" w:eastAsia="Times New Roman" w:hAnsi="Times New Roman" w:cs="Times New Roman"/>
          <w:snapToGrid w:val="0"/>
          <w:sz w:val="24"/>
          <w:szCs w:val="24"/>
          <w:lang w:eastAsia="hr-HR"/>
        </w:rPr>
      </w:pPr>
    </w:p>
    <w:p w14:paraId="64048A27" w14:textId="161FAD6E" w:rsidR="00551561" w:rsidRPr="00551561" w:rsidRDefault="00551561" w:rsidP="00551561">
      <w:pPr>
        <w:jc w:val="center"/>
        <w:rPr>
          <w:rFonts w:ascii="Times New Roman" w:eastAsia="Times New Roman" w:hAnsi="Times New Roman" w:cs="Times New Roman"/>
          <w:sz w:val="24"/>
          <w:szCs w:val="24"/>
          <w:lang w:eastAsia="hr-HR"/>
        </w:rPr>
      </w:pPr>
      <w:bookmarkStart w:id="0" w:name="_Hlk205205710"/>
      <w:r w:rsidRPr="00551561">
        <w:rPr>
          <w:rFonts w:ascii="Times New Roman" w:eastAsia="Times New Roman" w:hAnsi="Times New Roman" w:cs="Times New Roman"/>
          <w:noProof/>
          <w:sz w:val="24"/>
          <w:szCs w:val="24"/>
          <w:lang w:eastAsia="hr-HR"/>
        </w:rPr>
        <w:drawing>
          <wp:inline distT="0" distB="0" distL="0" distR="0" wp14:anchorId="3B97FDAE" wp14:editId="50EBD347">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51561">
        <w:rPr>
          <w:rFonts w:ascii="Times New Roman" w:eastAsia="Times New Roman" w:hAnsi="Times New Roman" w:cs="Times New Roman"/>
          <w:sz w:val="24"/>
          <w:szCs w:val="24"/>
          <w:lang w:eastAsia="hr-HR"/>
        </w:rPr>
        <w:fldChar w:fldCharType="begin"/>
      </w:r>
      <w:r w:rsidRPr="00551561">
        <w:rPr>
          <w:rFonts w:ascii="Times New Roman" w:eastAsia="Times New Roman" w:hAnsi="Times New Roman" w:cs="Times New Roman"/>
          <w:sz w:val="24"/>
          <w:szCs w:val="24"/>
          <w:lang w:eastAsia="hr-HR"/>
        </w:rPr>
        <w:instrText xml:space="preserve"> INCLUDEPICTURE "http://www.inet.hr/~box/images/grb-rh.gif" \* MERGEFORMATINET </w:instrText>
      </w:r>
      <w:r w:rsidRPr="00551561">
        <w:rPr>
          <w:rFonts w:ascii="Times New Roman" w:eastAsia="Times New Roman" w:hAnsi="Times New Roman" w:cs="Times New Roman"/>
          <w:sz w:val="24"/>
          <w:szCs w:val="24"/>
          <w:lang w:eastAsia="hr-HR"/>
        </w:rPr>
        <w:fldChar w:fldCharType="end"/>
      </w:r>
    </w:p>
    <w:p w14:paraId="1D34E804" w14:textId="77777777" w:rsidR="00551561" w:rsidRPr="00551561" w:rsidRDefault="00551561" w:rsidP="00551561">
      <w:pPr>
        <w:spacing w:before="60" w:after="1680" w:line="240" w:lineRule="auto"/>
        <w:jc w:val="center"/>
        <w:rPr>
          <w:rFonts w:ascii="Times New Roman" w:eastAsia="Times New Roman" w:hAnsi="Times New Roman" w:cs="Times New Roman"/>
          <w:sz w:val="28"/>
          <w:szCs w:val="24"/>
          <w:lang w:eastAsia="hr-HR"/>
        </w:rPr>
      </w:pPr>
      <w:r w:rsidRPr="00551561">
        <w:rPr>
          <w:rFonts w:ascii="Times New Roman" w:eastAsia="Times New Roman" w:hAnsi="Times New Roman" w:cs="Times New Roman"/>
          <w:sz w:val="28"/>
          <w:szCs w:val="24"/>
          <w:lang w:eastAsia="hr-HR"/>
        </w:rPr>
        <w:t>VLADA REPUBLIKE HRVATSKE</w:t>
      </w:r>
    </w:p>
    <w:p w14:paraId="11B59FDF"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7FC2ED3F" w14:textId="6D3CE1B9" w:rsidR="00551561" w:rsidRPr="00551561" w:rsidRDefault="00551561" w:rsidP="00551561">
      <w:pPr>
        <w:spacing w:after="2400" w:line="240" w:lineRule="auto"/>
        <w:jc w:val="right"/>
        <w:rPr>
          <w:rFonts w:ascii="Times New Roman" w:eastAsia="Times New Roman" w:hAnsi="Times New Roman" w:cs="Times New Roman"/>
          <w:sz w:val="24"/>
          <w:szCs w:val="24"/>
          <w:lang w:eastAsia="hr-HR"/>
        </w:rPr>
      </w:pPr>
      <w:r w:rsidRPr="00551561">
        <w:rPr>
          <w:rFonts w:ascii="Times New Roman" w:eastAsia="Times New Roman" w:hAnsi="Times New Roman" w:cs="Times New Roman"/>
          <w:sz w:val="24"/>
          <w:szCs w:val="24"/>
          <w:lang w:eastAsia="hr-HR"/>
        </w:rPr>
        <w:t xml:space="preserve">Zagreb, </w:t>
      </w:r>
      <w:r w:rsidR="00DF3254">
        <w:rPr>
          <w:rFonts w:ascii="Times New Roman" w:eastAsia="Times New Roman" w:hAnsi="Times New Roman" w:cs="Times New Roman"/>
          <w:sz w:val="24"/>
          <w:szCs w:val="24"/>
          <w:lang w:eastAsia="hr-HR"/>
        </w:rPr>
        <w:t xml:space="preserve">30. </w:t>
      </w:r>
      <w:r w:rsidR="006824D9">
        <w:rPr>
          <w:rFonts w:ascii="Times New Roman" w:eastAsia="Times New Roman" w:hAnsi="Times New Roman" w:cs="Times New Roman"/>
          <w:sz w:val="24"/>
          <w:szCs w:val="24"/>
          <w:lang w:eastAsia="hr-HR"/>
        </w:rPr>
        <w:t>prosinca</w:t>
      </w:r>
      <w:r w:rsidRPr="00551561">
        <w:rPr>
          <w:rFonts w:ascii="Times New Roman" w:eastAsia="Times New Roman" w:hAnsi="Times New Roman" w:cs="Times New Roman"/>
          <w:sz w:val="24"/>
          <w:szCs w:val="24"/>
          <w:lang w:eastAsia="hr-HR"/>
        </w:rPr>
        <w:t xml:space="preserve"> 2025.</w:t>
      </w:r>
    </w:p>
    <w:p w14:paraId="741495C6" w14:textId="77777777" w:rsidR="00551561" w:rsidRPr="00551561" w:rsidRDefault="00551561" w:rsidP="00551561">
      <w:pPr>
        <w:spacing w:after="0" w:line="360" w:lineRule="auto"/>
        <w:rPr>
          <w:rFonts w:ascii="Times New Roman" w:eastAsia="Times New Roman" w:hAnsi="Times New Roman" w:cs="Times New Roman"/>
          <w:sz w:val="24"/>
          <w:szCs w:val="24"/>
          <w:lang w:eastAsia="hr-HR"/>
        </w:rPr>
      </w:pPr>
      <w:r w:rsidRPr="00551561">
        <w:rPr>
          <w:rFonts w:ascii="Times New Roman" w:eastAsia="Times New Roman" w:hAnsi="Times New Roman" w:cs="Times New Roman"/>
          <w:sz w:val="24"/>
          <w:szCs w:val="24"/>
          <w:lang w:eastAsia="hr-HR"/>
        </w:rPr>
        <w:t>__________________________________________________________________________</w:t>
      </w:r>
    </w:p>
    <w:p w14:paraId="54C2D1ED" w14:textId="77777777" w:rsidR="00551561" w:rsidRPr="00551561" w:rsidRDefault="00551561" w:rsidP="0055156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51561" w:rsidRPr="00551561" w:rsidSect="00551561">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51561" w:rsidRPr="00551561" w14:paraId="1A9E4422" w14:textId="77777777" w:rsidTr="0044456C">
        <w:tc>
          <w:tcPr>
            <w:tcW w:w="1951" w:type="dxa"/>
          </w:tcPr>
          <w:p w14:paraId="50FC5AD2" w14:textId="77777777" w:rsidR="00551561" w:rsidRPr="00551561" w:rsidRDefault="00551561" w:rsidP="00551561">
            <w:pPr>
              <w:spacing w:line="360" w:lineRule="auto"/>
              <w:jc w:val="right"/>
              <w:rPr>
                <w:sz w:val="24"/>
                <w:szCs w:val="24"/>
              </w:rPr>
            </w:pPr>
            <w:r w:rsidRPr="00551561">
              <w:rPr>
                <w:b/>
                <w:smallCaps/>
                <w:sz w:val="24"/>
                <w:szCs w:val="24"/>
              </w:rPr>
              <w:t>Predlagatelj</w:t>
            </w:r>
            <w:r w:rsidRPr="00551561">
              <w:rPr>
                <w:b/>
                <w:sz w:val="24"/>
                <w:szCs w:val="24"/>
              </w:rPr>
              <w:t>:</w:t>
            </w:r>
          </w:p>
        </w:tc>
        <w:tc>
          <w:tcPr>
            <w:tcW w:w="7229" w:type="dxa"/>
          </w:tcPr>
          <w:p w14:paraId="7C350F70" w14:textId="73D9C57F" w:rsidR="00551561" w:rsidRPr="00551561" w:rsidRDefault="00551561" w:rsidP="00551561">
            <w:pPr>
              <w:spacing w:line="360" w:lineRule="auto"/>
              <w:rPr>
                <w:sz w:val="24"/>
                <w:szCs w:val="24"/>
              </w:rPr>
            </w:pPr>
            <w:r w:rsidRPr="00A9094C">
              <w:rPr>
                <w:snapToGrid w:val="0"/>
                <w:sz w:val="24"/>
                <w:szCs w:val="24"/>
              </w:rPr>
              <w:t>Ministarstvo pravosuđa</w:t>
            </w:r>
            <w:r>
              <w:rPr>
                <w:snapToGrid w:val="0"/>
                <w:sz w:val="24"/>
                <w:szCs w:val="24"/>
              </w:rPr>
              <w:t xml:space="preserve">, </w:t>
            </w:r>
            <w:r w:rsidRPr="00A9094C">
              <w:rPr>
                <w:snapToGrid w:val="0"/>
                <w:sz w:val="24"/>
                <w:szCs w:val="24"/>
              </w:rPr>
              <w:t>uprave</w:t>
            </w:r>
            <w:r>
              <w:rPr>
                <w:snapToGrid w:val="0"/>
                <w:sz w:val="24"/>
                <w:szCs w:val="24"/>
              </w:rPr>
              <w:t xml:space="preserve"> i digitalne transformacije</w:t>
            </w:r>
          </w:p>
        </w:tc>
      </w:tr>
    </w:tbl>
    <w:p w14:paraId="44A89D59" w14:textId="77777777" w:rsidR="00551561" w:rsidRPr="00551561" w:rsidRDefault="00551561" w:rsidP="00551561">
      <w:pPr>
        <w:spacing w:after="0" w:line="360" w:lineRule="auto"/>
        <w:rPr>
          <w:rFonts w:ascii="Times New Roman" w:eastAsia="Times New Roman" w:hAnsi="Times New Roman" w:cs="Times New Roman"/>
          <w:sz w:val="24"/>
          <w:szCs w:val="24"/>
          <w:lang w:eastAsia="hr-HR"/>
        </w:rPr>
      </w:pPr>
      <w:r w:rsidRPr="00551561">
        <w:rPr>
          <w:rFonts w:ascii="Times New Roman" w:eastAsia="Times New Roman" w:hAnsi="Times New Roman" w:cs="Times New Roman"/>
          <w:sz w:val="24"/>
          <w:szCs w:val="24"/>
          <w:lang w:eastAsia="hr-HR"/>
        </w:rPr>
        <w:t>__________________________________________________________________________</w:t>
      </w:r>
    </w:p>
    <w:p w14:paraId="13A946BC" w14:textId="77777777" w:rsidR="00551561" w:rsidRPr="00551561" w:rsidRDefault="00551561" w:rsidP="00551561">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551561" w:rsidRPr="00551561"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551561" w:rsidRPr="00551561" w14:paraId="715E6E28" w14:textId="77777777" w:rsidTr="0044456C">
        <w:tc>
          <w:tcPr>
            <w:tcW w:w="1951" w:type="dxa"/>
          </w:tcPr>
          <w:p w14:paraId="600B673F" w14:textId="77777777" w:rsidR="00551561" w:rsidRPr="00551561" w:rsidRDefault="00551561" w:rsidP="00551561">
            <w:pPr>
              <w:spacing w:line="360" w:lineRule="auto"/>
              <w:jc w:val="right"/>
              <w:rPr>
                <w:sz w:val="24"/>
                <w:szCs w:val="24"/>
              </w:rPr>
            </w:pPr>
            <w:r w:rsidRPr="00551561">
              <w:rPr>
                <w:b/>
                <w:smallCaps/>
                <w:sz w:val="24"/>
                <w:szCs w:val="24"/>
              </w:rPr>
              <w:t>Predmet</w:t>
            </w:r>
            <w:r w:rsidRPr="00551561">
              <w:rPr>
                <w:b/>
                <w:sz w:val="24"/>
                <w:szCs w:val="24"/>
              </w:rPr>
              <w:t>:</w:t>
            </w:r>
          </w:p>
        </w:tc>
        <w:tc>
          <w:tcPr>
            <w:tcW w:w="7229" w:type="dxa"/>
          </w:tcPr>
          <w:p w14:paraId="3084CAA2" w14:textId="7CFA1333" w:rsidR="00551561" w:rsidRPr="00551561" w:rsidRDefault="00551561" w:rsidP="0018387F">
            <w:pPr>
              <w:spacing w:line="360" w:lineRule="auto"/>
              <w:jc w:val="both"/>
              <w:rPr>
                <w:sz w:val="24"/>
                <w:szCs w:val="24"/>
              </w:rPr>
            </w:pPr>
            <w:r w:rsidRPr="00551561">
              <w:rPr>
                <w:sz w:val="24"/>
                <w:szCs w:val="24"/>
              </w:rPr>
              <w:t xml:space="preserve">Prijedlog </w:t>
            </w:r>
            <w:r>
              <w:rPr>
                <w:sz w:val="24"/>
                <w:szCs w:val="24"/>
              </w:rPr>
              <w:t>o</w:t>
            </w:r>
            <w:r w:rsidRPr="00551561">
              <w:rPr>
                <w:sz w:val="24"/>
                <w:szCs w:val="24"/>
              </w:rPr>
              <w:t xml:space="preserve">dluke o donošenju Akcijskog plana </w:t>
            </w:r>
            <w:r w:rsidR="00CF0D41">
              <w:rPr>
                <w:sz w:val="24"/>
                <w:szCs w:val="24"/>
              </w:rPr>
              <w:t xml:space="preserve">za </w:t>
            </w:r>
            <w:r w:rsidRPr="00551561">
              <w:rPr>
                <w:sz w:val="24"/>
                <w:szCs w:val="24"/>
              </w:rPr>
              <w:t>provedb</w:t>
            </w:r>
            <w:r w:rsidR="00CF0D41">
              <w:rPr>
                <w:sz w:val="24"/>
                <w:szCs w:val="24"/>
              </w:rPr>
              <w:t>u</w:t>
            </w:r>
            <w:r w:rsidRPr="00551561">
              <w:rPr>
                <w:sz w:val="24"/>
                <w:szCs w:val="24"/>
              </w:rPr>
              <w:t xml:space="preserve"> </w:t>
            </w:r>
            <w:r w:rsidR="00CF0D41">
              <w:rPr>
                <w:sz w:val="24"/>
                <w:szCs w:val="24"/>
              </w:rPr>
              <w:t xml:space="preserve">Politike otvorenih </w:t>
            </w:r>
            <w:r w:rsidR="008A3B0F">
              <w:rPr>
                <w:sz w:val="24"/>
                <w:szCs w:val="24"/>
              </w:rPr>
              <w:t>podataka</w:t>
            </w:r>
            <w:r w:rsidRPr="00551561">
              <w:rPr>
                <w:sz w:val="24"/>
                <w:szCs w:val="24"/>
              </w:rPr>
              <w:t xml:space="preserve"> za razdoblje do </w:t>
            </w:r>
            <w:r w:rsidR="00832B82">
              <w:rPr>
                <w:sz w:val="24"/>
                <w:szCs w:val="24"/>
              </w:rPr>
              <w:t>kraja 2026.</w:t>
            </w:r>
            <w:r w:rsidRPr="00551561">
              <w:rPr>
                <w:sz w:val="24"/>
                <w:szCs w:val="24"/>
              </w:rPr>
              <w:t xml:space="preserve"> godine</w:t>
            </w:r>
          </w:p>
        </w:tc>
      </w:tr>
    </w:tbl>
    <w:p w14:paraId="4EB4F568" w14:textId="77777777" w:rsidR="00551561" w:rsidRPr="00551561" w:rsidRDefault="00551561" w:rsidP="00551561">
      <w:pPr>
        <w:tabs>
          <w:tab w:val="left" w:pos="1843"/>
        </w:tabs>
        <w:spacing w:after="0" w:line="360" w:lineRule="auto"/>
        <w:ind w:left="1843" w:hanging="1843"/>
        <w:rPr>
          <w:rFonts w:ascii="Times New Roman" w:eastAsia="Times New Roman" w:hAnsi="Times New Roman" w:cs="Times New Roman"/>
          <w:sz w:val="24"/>
          <w:szCs w:val="24"/>
          <w:lang w:eastAsia="hr-HR"/>
        </w:rPr>
      </w:pPr>
      <w:r w:rsidRPr="00551561">
        <w:rPr>
          <w:rFonts w:ascii="Times New Roman" w:eastAsia="Times New Roman" w:hAnsi="Times New Roman" w:cs="Times New Roman"/>
          <w:sz w:val="24"/>
          <w:szCs w:val="24"/>
          <w:lang w:eastAsia="hr-HR"/>
        </w:rPr>
        <w:t>__________________________________________________________________________</w:t>
      </w:r>
    </w:p>
    <w:p w14:paraId="0F3780CF"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5F55397F"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638BB518"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01AF5282"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3DFCF136"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2BBE7000"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43DB7024"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pPr>
    </w:p>
    <w:p w14:paraId="5469DB23" w14:textId="77777777" w:rsidR="00551561" w:rsidRPr="00551561" w:rsidRDefault="00551561" w:rsidP="00551561">
      <w:pPr>
        <w:spacing w:after="0" w:line="240" w:lineRule="auto"/>
        <w:rPr>
          <w:rFonts w:ascii="Times New Roman" w:eastAsia="Times New Roman" w:hAnsi="Times New Roman" w:cs="Times New Roman"/>
          <w:sz w:val="24"/>
          <w:szCs w:val="24"/>
          <w:lang w:eastAsia="hr-HR"/>
        </w:rPr>
        <w:sectPr w:rsidR="00551561" w:rsidRPr="00551561" w:rsidSect="000350D9">
          <w:type w:val="continuous"/>
          <w:pgSz w:w="11906" w:h="16838"/>
          <w:pgMar w:top="993" w:right="1417" w:bottom="1417" w:left="1417" w:header="709" w:footer="658" w:gutter="0"/>
          <w:cols w:space="708"/>
          <w:docGrid w:linePitch="360"/>
        </w:sectPr>
      </w:pPr>
    </w:p>
    <w:p w14:paraId="7C08A12E" w14:textId="454C88A1" w:rsidR="00551561" w:rsidRDefault="00551561" w:rsidP="00096BCD">
      <w:pPr>
        <w:spacing w:after="0" w:line="240" w:lineRule="auto"/>
        <w:jc w:val="right"/>
        <w:rPr>
          <w:rFonts w:ascii="Times New Roman" w:eastAsia="Times New Roman" w:hAnsi="Times New Roman" w:cs="Times New Roman"/>
          <w:b/>
          <w:sz w:val="24"/>
          <w:szCs w:val="24"/>
          <w:lang w:eastAsia="hr-HR"/>
        </w:rPr>
      </w:pPr>
      <w:r w:rsidRPr="00551561">
        <w:rPr>
          <w:rFonts w:ascii="Times New Roman" w:eastAsia="Times New Roman" w:hAnsi="Times New Roman" w:cs="Times New Roman"/>
          <w:b/>
          <w:sz w:val="24"/>
          <w:szCs w:val="24"/>
          <w:lang w:eastAsia="hr-HR"/>
        </w:rPr>
        <w:lastRenderedPageBreak/>
        <w:t>Prijedlog</w:t>
      </w:r>
    </w:p>
    <w:p w14:paraId="24226B2C" w14:textId="77777777" w:rsidR="00096BCD" w:rsidRPr="00551561" w:rsidRDefault="00096BCD" w:rsidP="00096BCD">
      <w:pPr>
        <w:spacing w:after="0" w:line="240" w:lineRule="auto"/>
        <w:jc w:val="right"/>
        <w:rPr>
          <w:rFonts w:ascii="Times New Roman" w:eastAsia="Times New Roman" w:hAnsi="Times New Roman" w:cs="Times New Roman"/>
          <w:b/>
          <w:sz w:val="24"/>
          <w:szCs w:val="24"/>
          <w:lang w:eastAsia="hr-HR"/>
        </w:rPr>
      </w:pPr>
    </w:p>
    <w:bookmarkEnd w:id="0"/>
    <w:p w14:paraId="4C237ACF" w14:textId="77777777" w:rsidR="000606DD" w:rsidRDefault="000606DD" w:rsidP="00096BCD">
      <w:pPr>
        <w:spacing w:after="0" w:line="240" w:lineRule="auto"/>
        <w:ind w:firstLine="1418"/>
        <w:jc w:val="both"/>
        <w:rPr>
          <w:rFonts w:ascii="Times New Roman" w:hAnsi="Times New Roman" w:cs="Times New Roman"/>
          <w:sz w:val="24"/>
          <w:szCs w:val="24"/>
        </w:rPr>
      </w:pPr>
    </w:p>
    <w:p w14:paraId="7B1968E8" w14:textId="77777777" w:rsidR="000606DD" w:rsidRDefault="000606DD" w:rsidP="00096BCD">
      <w:pPr>
        <w:spacing w:after="0" w:line="240" w:lineRule="auto"/>
        <w:ind w:firstLine="1418"/>
        <w:jc w:val="both"/>
        <w:rPr>
          <w:rFonts w:ascii="Times New Roman" w:hAnsi="Times New Roman" w:cs="Times New Roman"/>
          <w:sz w:val="24"/>
          <w:szCs w:val="24"/>
        </w:rPr>
      </w:pPr>
    </w:p>
    <w:p w14:paraId="1221503F" w14:textId="77777777" w:rsidR="000606DD" w:rsidRDefault="000606DD" w:rsidP="00096BCD">
      <w:pPr>
        <w:spacing w:after="0" w:line="240" w:lineRule="auto"/>
        <w:ind w:firstLine="1418"/>
        <w:jc w:val="both"/>
        <w:rPr>
          <w:rFonts w:ascii="Times New Roman" w:hAnsi="Times New Roman" w:cs="Times New Roman"/>
          <w:sz w:val="24"/>
          <w:szCs w:val="24"/>
        </w:rPr>
      </w:pPr>
    </w:p>
    <w:p w14:paraId="660F6FDD" w14:textId="18DA84B2" w:rsidR="002243F0" w:rsidRPr="0018387F" w:rsidRDefault="00B02E34"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 xml:space="preserve">Na temelju članka </w:t>
      </w:r>
      <w:r w:rsidR="008A3B0F" w:rsidRPr="0018387F">
        <w:rPr>
          <w:rFonts w:ascii="Times New Roman" w:hAnsi="Times New Roman" w:cs="Times New Roman"/>
          <w:sz w:val="24"/>
          <w:szCs w:val="24"/>
        </w:rPr>
        <w:t>31.</w:t>
      </w:r>
      <w:r w:rsidR="0066767B" w:rsidRPr="0018387F">
        <w:rPr>
          <w:rFonts w:ascii="Times New Roman" w:hAnsi="Times New Roman" w:cs="Times New Roman"/>
          <w:sz w:val="24"/>
          <w:szCs w:val="24"/>
        </w:rPr>
        <w:t xml:space="preserve"> stavka 2. Zakona o </w:t>
      </w:r>
      <w:r w:rsidR="008C703F" w:rsidRPr="0018387F">
        <w:rPr>
          <w:rFonts w:ascii="Times New Roman" w:hAnsi="Times New Roman" w:cs="Times New Roman"/>
          <w:sz w:val="24"/>
          <w:szCs w:val="24"/>
        </w:rPr>
        <w:t xml:space="preserve">Vladi Republike Hrvatske </w:t>
      </w:r>
      <w:r w:rsidR="00306F71" w:rsidRPr="0018387F">
        <w:rPr>
          <w:rFonts w:ascii="Times New Roman" w:hAnsi="Times New Roman" w:cs="Times New Roman"/>
          <w:sz w:val="24"/>
          <w:szCs w:val="24"/>
        </w:rPr>
        <w:t>(„Narodne novine“, br</w:t>
      </w:r>
      <w:r w:rsidR="006824D9" w:rsidRPr="0018387F">
        <w:rPr>
          <w:rFonts w:ascii="Times New Roman" w:hAnsi="Times New Roman" w:cs="Times New Roman"/>
          <w:sz w:val="24"/>
          <w:szCs w:val="24"/>
        </w:rPr>
        <w:t>.</w:t>
      </w:r>
      <w:r w:rsidR="00306F71" w:rsidRPr="0018387F">
        <w:rPr>
          <w:rFonts w:ascii="Times New Roman" w:hAnsi="Times New Roman" w:cs="Times New Roman"/>
          <w:sz w:val="24"/>
          <w:szCs w:val="24"/>
        </w:rPr>
        <w:t xml:space="preserve"> 150/11</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119/14</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93/16</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116/18</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80/22. i 78/24</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članka 27. stavka 3. Zakona o pravu na pristup informacijama („Narodne novine“, br</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xml:space="preserve"> 25/13</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85/15</w:t>
      </w:r>
      <w:r w:rsidR="0012181F" w:rsidRPr="0018387F">
        <w:rPr>
          <w:rFonts w:ascii="Times New Roman" w:hAnsi="Times New Roman" w:cs="Times New Roman"/>
          <w:sz w:val="24"/>
          <w:szCs w:val="24"/>
        </w:rPr>
        <w:t>. i</w:t>
      </w:r>
      <w:r w:rsidR="00306F71" w:rsidRPr="0018387F">
        <w:rPr>
          <w:rFonts w:ascii="Times New Roman" w:hAnsi="Times New Roman" w:cs="Times New Roman"/>
          <w:sz w:val="24"/>
          <w:szCs w:val="24"/>
        </w:rPr>
        <w:t xml:space="preserve"> 69/22</w:t>
      </w:r>
      <w:r w:rsidR="0012181F" w:rsidRPr="0018387F">
        <w:rPr>
          <w:rFonts w:ascii="Times New Roman" w:hAnsi="Times New Roman" w:cs="Times New Roman"/>
          <w:sz w:val="24"/>
          <w:szCs w:val="24"/>
        </w:rPr>
        <w:t>.</w:t>
      </w:r>
      <w:r w:rsidR="00306F71" w:rsidRPr="0018387F">
        <w:rPr>
          <w:rFonts w:ascii="Times New Roman" w:hAnsi="Times New Roman" w:cs="Times New Roman"/>
          <w:sz w:val="24"/>
          <w:szCs w:val="24"/>
        </w:rPr>
        <w:t>) i točke 6.1. Politike otvorenih podatak</w:t>
      </w:r>
      <w:r w:rsidR="0065662B">
        <w:rPr>
          <w:rFonts w:ascii="Times New Roman" w:hAnsi="Times New Roman" w:cs="Times New Roman"/>
          <w:sz w:val="24"/>
          <w:szCs w:val="24"/>
        </w:rPr>
        <w:t xml:space="preserve">a, </w:t>
      </w:r>
      <w:r w:rsidR="00306F71" w:rsidRPr="0018387F">
        <w:rPr>
          <w:rFonts w:ascii="Times New Roman" w:hAnsi="Times New Roman" w:cs="Times New Roman"/>
          <w:sz w:val="24"/>
          <w:szCs w:val="24"/>
        </w:rPr>
        <w:t>KLASA: 022-03/24-04/261, URBROJ: 50301-04/12-25-</w:t>
      </w:r>
      <w:r w:rsidR="00096BCD" w:rsidRPr="0018387F">
        <w:rPr>
          <w:rFonts w:ascii="Times New Roman" w:hAnsi="Times New Roman" w:cs="Times New Roman"/>
          <w:sz w:val="24"/>
          <w:szCs w:val="24"/>
        </w:rPr>
        <w:t>8</w:t>
      </w:r>
      <w:r w:rsidR="00A23003" w:rsidRPr="0018387F">
        <w:rPr>
          <w:rFonts w:ascii="Times New Roman" w:hAnsi="Times New Roman" w:cs="Times New Roman"/>
          <w:sz w:val="24"/>
          <w:szCs w:val="24"/>
        </w:rPr>
        <w:t>,</w:t>
      </w:r>
      <w:r w:rsidR="00306F71" w:rsidRPr="0018387F">
        <w:rPr>
          <w:rFonts w:ascii="Times New Roman" w:hAnsi="Times New Roman" w:cs="Times New Roman"/>
          <w:sz w:val="24"/>
          <w:szCs w:val="24"/>
        </w:rPr>
        <w:t xml:space="preserve"> od </w:t>
      </w:r>
      <w:r w:rsidR="00A23003" w:rsidRPr="0018387F">
        <w:rPr>
          <w:rFonts w:ascii="Times New Roman" w:hAnsi="Times New Roman" w:cs="Times New Roman"/>
          <w:sz w:val="24"/>
          <w:szCs w:val="24"/>
        </w:rPr>
        <w:br/>
      </w:r>
      <w:r w:rsidR="00306F71" w:rsidRPr="0018387F">
        <w:rPr>
          <w:rFonts w:ascii="Times New Roman" w:hAnsi="Times New Roman" w:cs="Times New Roman"/>
          <w:sz w:val="24"/>
          <w:szCs w:val="24"/>
        </w:rPr>
        <w:t>27. svibnja 2025.</w:t>
      </w:r>
      <w:r w:rsidR="00A23003" w:rsidRPr="0018387F">
        <w:rPr>
          <w:rFonts w:ascii="Times New Roman" w:hAnsi="Times New Roman" w:cs="Times New Roman"/>
          <w:sz w:val="24"/>
          <w:szCs w:val="24"/>
        </w:rPr>
        <w:t>,</w:t>
      </w:r>
      <w:r w:rsidR="00306F71" w:rsidRPr="0018387F">
        <w:rPr>
          <w:rFonts w:ascii="Times New Roman" w:hAnsi="Times New Roman" w:cs="Times New Roman"/>
          <w:sz w:val="24"/>
          <w:szCs w:val="24"/>
        </w:rPr>
        <w:t xml:space="preserve"> Vlada Republike Hrvatske je na sjednici održanoj</w:t>
      </w:r>
      <w:r w:rsidR="005E352E" w:rsidRPr="0018387F">
        <w:rPr>
          <w:rFonts w:ascii="Times New Roman" w:hAnsi="Times New Roman" w:cs="Times New Roman"/>
          <w:sz w:val="24"/>
          <w:szCs w:val="24"/>
        </w:rPr>
        <w:t xml:space="preserve"> </w:t>
      </w:r>
      <w:r w:rsidR="00362C60" w:rsidRPr="0018387F">
        <w:rPr>
          <w:rFonts w:ascii="Times New Roman" w:hAnsi="Times New Roman" w:cs="Times New Roman"/>
          <w:sz w:val="24"/>
          <w:szCs w:val="24"/>
        </w:rPr>
        <w:t>________</w:t>
      </w:r>
      <w:r w:rsidR="00306F71" w:rsidRPr="0018387F">
        <w:rPr>
          <w:rFonts w:ascii="Times New Roman" w:hAnsi="Times New Roman" w:cs="Times New Roman"/>
          <w:sz w:val="24"/>
          <w:szCs w:val="24"/>
        </w:rPr>
        <w:t>2025. donijela</w:t>
      </w:r>
    </w:p>
    <w:p w14:paraId="32151384" w14:textId="754FED51" w:rsidR="00551561" w:rsidRDefault="00551561" w:rsidP="00096BCD">
      <w:pPr>
        <w:spacing w:after="0" w:line="240" w:lineRule="auto"/>
        <w:jc w:val="both"/>
        <w:rPr>
          <w:rFonts w:ascii="Times New Roman" w:hAnsi="Times New Roman" w:cs="Times New Roman"/>
          <w:sz w:val="24"/>
          <w:szCs w:val="24"/>
        </w:rPr>
      </w:pPr>
    </w:p>
    <w:p w14:paraId="165020AF" w14:textId="77777777" w:rsidR="000606DD" w:rsidRPr="0018387F" w:rsidRDefault="000606DD" w:rsidP="00096BCD">
      <w:pPr>
        <w:spacing w:after="0" w:line="240" w:lineRule="auto"/>
        <w:jc w:val="both"/>
        <w:rPr>
          <w:rFonts w:ascii="Times New Roman" w:hAnsi="Times New Roman" w:cs="Times New Roman"/>
          <w:sz w:val="24"/>
          <w:szCs w:val="24"/>
        </w:rPr>
      </w:pPr>
    </w:p>
    <w:p w14:paraId="6AE01044" w14:textId="77777777" w:rsidR="00431A70" w:rsidRPr="0018387F" w:rsidRDefault="00431A70" w:rsidP="00096BCD">
      <w:pPr>
        <w:spacing w:after="0" w:line="240" w:lineRule="auto"/>
        <w:jc w:val="center"/>
        <w:rPr>
          <w:rFonts w:ascii="Times New Roman" w:hAnsi="Times New Roman" w:cs="Times New Roman"/>
          <w:b/>
          <w:sz w:val="24"/>
          <w:szCs w:val="24"/>
        </w:rPr>
      </w:pPr>
    </w:p>
    <w:p w14:paraId="6A9264AA" w14:textId="7F834AF8" w:rsidR="00B02E34" w:rsidRPr="0018387F" w:rsidRDefault="00B02E34" w:rsidP="00096BCD">
      <w:pPr>
        <w:spacing w:after="0" w:line="240" w:lineRule="auto"/>
        <w:jc w:val="center"/>
        <w:rPr>
          <w:rFonts w:ascii="Times New Roman" w:hAnsi="Times New Roman" w:cs="Times New Roman"/>
          <w:b/>
          <w:sz w:val="24"/>
          <w:szCs w:val="24"/>
        </w:rPr>
      </w:pPr>
      <w:r w:rsidRPr="0018387F">
        <w:rPr>
          <w:rFonts w:ascii="Times New Roman" w:hAnsi="Times New Roman" w:cs="Times New Roman"/>
          <w:b/>
          <w:sz w:val="24"/>
          <w:szCs w:val="24"/>
        </w:rPr>
        <w:t>ODLUKU</w:t>
      </w:r>
    </w:p>
    <w:p w14:paraId="5CA403BC" w14:textId="77777777" w:rsidR="00551561" w:rsidRPr="0018387F" w:rsidRDefault="00551561" w:rsidP="00096BCD">
      <w:pPr>
        <w:spacing w:after="0" w:line="240" w:lineRule="auto"/>
        <w:jc w:val="center"/>
        <w:rPr>
          <w:rFonts w:ascii="Times New Roman" w:hAnsi="Times New Roman" w:cs="Times New Roman"/>
          <w:b/>
          <w:sz w:val="24"/>
          <w:szCs w:val="24"/>
        </w:rPr>
      </w:pPr>
    </w:p>
    <w:p w14:paraId="389F1D56" w14:textId="77777777" w:rsidR="00431A70" w:rsidRPr="0018387F" w:rsidRDefault="00B02E34" w:rsidP="00096BCD">
      <w:pPr>
        <w:spacing w:after="0" w:line="240" w:lineRule="auto"/>
        <w:jc w:val="center"/>
        <w:rPr>
          <w:rStyle w:val="BodyTextChar"/>
          <w:rFonts w:eastAsiaTheme="minorHAnsi"/>
          <w:b/>
          <w:bCs/>
          <w:sz w:val="24"/>
          <w:szCs w:val="24"/>
        </w:rPr>
      </w:pPr>
      <w:bookmarkStart w:id="1" w:name="_Hlk216101152"/>
      <w:r w:rsidRPr="0018387F">
        <w:rPr>
          <w:rFonts w:ascii="Times New Roman" w:hAnsi="Times New Roman" w:cs="Times New Roman"/>
          <w:b/>
          <w:bCs/>
          <w:sz w:val="24"/>
          <w:szCs w:val="24"/>
        </w:rPr>
        <w:t xml:space="preserve">o donošenju </w:t>
      </w:r>
      <w:bookmarkStart w:id="2" w:name="_Hlk216101117"/>
      <w:bookmarkStart w:id="3" w:name="_Hlk190436777"/>
      <w:r w:rsidR="002243F0" w:rsidRPr="0018387F">
        <w:rPr>
          <w:rFonts w:ascii="Times New Roman" w:hAnsi="Times New Roman" w:cs="Times New Roman"/>
          <w:b/>
          <w:bCs/>
          <w:sz w:val="24"/>
          <w:szCs w:val="24"/>
        </w:rPr>
        <w:t xml:space="preserve">Akcijskog plana </w:t>
      </w:r>
      <w:r w:rsidR="000879F6" w:rsidRPr="0018387F">
        <w:rPr>
          <w:rFonts w:ascii="Times New Roman" w:hAnsi="Times New Roman" w:cs="Times New Roman"/>
          <w:b/>
          <w:bCs/>
          <w:sz w:val="24"/>
          <w:szCs w:val="24"/>
        </w:rPr>
        <w:t xml:space="preserve">za </w:t>
      </w:r>
      <w:r w:rsidR="002243F0" w:rsidRPr="0018387F">
        <w:rPr>
          <w:rFonts w:ascii="Times New Roman" w:hAnsi="Times New Roman" w:cs="Times New Roman"/>
          <w:b/>
          <w:bCs/>
          <w:sz w:val="24"/>
          <w:szCs w:val="24"/>
        </w:rPr>
        <w:t>provedb</w:t>
      </w:r>
      <w:r w:rsidR="000879F6" w:rsidRPr="0018387F">
        <w:rPr>
          <w:rFonts w:ascii="Times New Roman" w:hAnsi="Times New Roman" w:cs="Times New Roman"/>
          <w:b/>
          <w:bCs/>
          <w:sz w:val="24"/>
          <w:szCs w:val="24"/>
        </w:rPr>
        <w:t>u</w:t>
      </w:r>
      <w:r w:rsidR="006C0246" w:rsidRPr="0018387F">
        <w:rPr>
          <w:rFonts w:ascii="Times New Roman" w:hAnsi="Times New Roman" w:cs="Times New Roman"/>
          <w:b/>
          <w:bCs/>
          <w:sz w:val="24"/>
          <w:szCs w:val="24"/>
        </w:rPr>
        <w:t xml:space="preserve"> </w:t>
      </w:r>
      <w:r w:rsidR="006C0246" w:rsidRPr="0018387F">
        <w:rPr>
          <w:rStyle w:val="BodyTextChar"/>
          <w:rFonts w:eastAsiaTheme="minorHAnsi"/>
          <w:b/>
          <w:bCs/>
          <w:sz w:val="24"/>
          <w:szCs w:val="24"/>
        </w:rPr>
        <w:t xml:space="preserve">Politike otvorenih podataka </w:t>
      </w:r>
    </w:p>
    <w:p w14:paraId="63B8D5C0" w14:textId="36ECE1CC" w:rsidR="00F86D33" w:rsidRPr="0018387F" w:rsidRDefault="006C0246" w:rsidP="00096BCD">
      <w:pPr>
        <w:spacing w:after="0" w:line="240" w:lineRule="auto"/>
        <w:jc w:val="center"/>
        <w:rPr>
          <w:rFonts w:ascii="Times New Roman" w:hAnsi="Times New Roman" w:cs="Times New Roman"/>
          <w:b/>
          <w:bCs/>
          <w:sz w:val="24"/>
          <w:szCs w:val="24"/>
        </w:rPr>
      </w:pPr>
      <w:r w:rsidRPr="0018387F">
        <w:rPr>
          <w:rStyle w:val="BodyTextChar"/>
          <w:rFonts w:eastAsiaTheme="minorHAnsi"/>
          <w:b/>
          <w:bCs/>
          <w:sz w:val="24"/>
          <w:szCs w:val="24"/>
        </w:rPr>
        <w:t xml:space="preserve">za razdoblje do </w:t>
      </w:r>
      <w:r w:rsidR="00362C60" w:rsidRPr="0018387F">
        <w:rPr>
          <w:rStyle w:val="BodyTextChar"/>
          <w:rFonts w:eastAsiaTheme="minorHAnsi"/>
          <w:b/>
          <w:bCs/>
          <w:sz w:val="24"/>
          <w:szCs w:val="24"/>
        </w:rPr>
        <w:t>kraja 2026.</w:t>
      </w:r>
      <w:r w:rsidRPr="0018387F">
        <w:rPr>
          <w:rStyle w:val="BodyTextChar"/>
          <w:rFonts w:eastAsiaTheme="minorHAnsi"/>
          <w:b/>
          <w:bCs/>
          <w:sz w:val="24"/>
          <w:szCs w:val="24"/>
        </w:rPr>
        <w:t xml:space="preserve"> godine</w:t>
      </w:r>
      <w:bookmarkStart w:id="4" w:name="_Hlk197506137"/>
      <w:bookmarkEnd w:id="2"/>
    </w:p>
    <w:p w14:paraId="6C5E81F9" w14:textId="4B3537FF" w:rsidR="00551561" w:rsidRPr="0018387F" w:rsidRDefault="00551561" w:rsidP="00096BCD">
      <w:pPr>
        <w:spacing w:after="0" w:line="240" w:lineRule="auto"/>
        <w:rPr>
          <w:rFonts w:ascii="Times New Roman" w:hAnsi="Times New Roman" w:cs="Times New Roman"/>
          <w:b/>
          <w:bCs/>
          <w:sz w:val="24"/>
          <w:szCs w:val="24"/>
        </w:rPr>
      </w:pPr>
    </w:p>
    <w:p w14:paraId="53B1FD9D" w14:textId="77777777" w:rsidR="00431A70" w:rsidRPr="0018387F" w:rsidRDefault="00431A70" w:rsidP="00096BCD">
      <w:pPr>
        <w:spacing w:after="0" w:line="240" w:lineRule="auto"/>
        <w:rPr>
          <w:rFonts w:ascii="Times New Roman" w:hAnsi="Times New Roman" w:cs="Times New Roman"/>
          <w:b/>
          <w:bCs/>
          <w:sz w:val="24"/>
          <w:szCs w:val="24"/>
        </w:rPr>
      </w:pPr>
    </w:p>
    <w:bookmarkEnd w:id="1"/>
    <w:bookmarkEnd w:id="3"/>
    <w:bookmarkEnd w:id="4"/>
    <w:p w14:paraId="09313BB3" w14:textId="7FFD3691" w:rsidR="00B02E34" w:rsidRPr="0018387F" w:rsidRDefault="00551561" w:rsidP="00096BCD">
      <w:pPr>
        <w:pStyle w:val="ListParagraph"/>
        <w:spacing w:after="0" w:line="240" w:lineRule="auto"/>
        <w:ind w:hanging="720"/>
        <w:jc w:val="center"/>
        <w:rPr>
          <w:rFonts w:ascii="Times New Roman" w:hAnsi="Times New Roman" w:cs="Times New Roman"/>
          <w:b/>
          <w:sz w:val="24"/>
          <w:szCs w:val="24"/>
        </w:rPr>
      </w:pPr>
      <w:r w:rsidRPr="0018387F">
        <w:rPr>
          <w:rFonts w:ascii="Times New Roman" w:hAnsi="Times New Roman" w:cs="Times New Roman"/>
          <w:b/>
          <w:sz w:val="24"/>
          <w:szCs w:val="24"/>
        </w:rPr>
        <w:t>I.</w:t>
      </w:r>
    </w:p>
    <w:p w14:paraId="302351B0" w14:textId="77777777" w:rsidR="00551561" w:rsidRPr="0018387F" w:rsidRDefault="00551561" w:rsidP="00096BCD">
      <w:pPr>
        <w:pStyle w:val="ListParagraph"/>
        <w:spacing w:after="0" w:line="240" w:lineRule="auto"/>
        <w:ind w:hanging="720"/>
        <w:jc w:val="center"/>
        <w:rPr>
          <w:rFonts w:ascii="Times New Roman" w:hAnsi="Times New Roman" w:cs="Times New Roman"/>
          <w:b/>
          <w:sz w:val="24"/>
          <w:szCs w:val="24"/>
        </w:rPr>
      </w:pPr>
    </w:p>
    <w:p w14:paraId="3BF58D7F" w14:textId="6655DF37" w:rsidR="0081625E" w:rsidRPr="0018387F" w:rsidRDefault="00B02E34"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 xml:space="preserve">Donosi </w:t>
      </w:r>
      <w:r w:rsidR="002243F0" w:rsidRPr="0018387F">
        <w:rPr>
          <w:rFonts w:ascii="Times New Roman" w:hAnsi="Times New Roman" w:cs="Times New Roman"/>
          <w:sz w:val="24"/>
          <w:szCs w:val="24"/>
        </w:rPr>
        <w:t xml:space="preserve">se </w:t>
      </w:r>
      <w:r w:rsidR="00431A70" w:rsidRPr="0018387F">
        <w:rPr>
          <w:rFonts w:ascii="Times New Roman" w:hAnsi="Times New Roman" w:cs="Times New Roman"/>
          <w:sz w:val="24"/>
          <w:szCs w:val="24"/>
        </w:rPr>
        <w:t xml:space="preserve">Akcijskog plana za provedbu Politike otvorenih podataka za razdoblje do kraja 2026. godine </w:t>
      </w:r>
      <w:r w:rsidR="006E4D3A" w:rsidRPr="0018387F">
        <w:rPr>
          <w:rFonts w:ascii="Times New Roman" w:hAnsi="Times New Roman" w:cs="Times New Roman"/>
          <w:sz w:val="24"/>
          <w:szCs w:val="24"/>
        </w:rPr>
        <w:t>(u daljnjem tekstu</w:t>
      </w:r>
      <w:r w:rsidR="00551561" w:rsidRPr="0018387F">
        <w:rPr>
          <w:rFonts w:ascii="Times New Roman" w:hAnsi="Times New Roman" w:cs="Times New Roman"/>
          <w:sz w:val="24"/>
          <w:szCs w:val="24"/>
        </w:rPr>
        <w:t>:</w:t>
      </w:r>
      <w:r w:rsidR="006E4D3A" w:rsidRPr="0018387F">
        <w:rPr>
          <w:rFonts w:ascii="Times New Roman" w:hAnsi="Times New Roman" w:cs="Times New Roman"/>
          <w:sz w:val="24"/>
          <w:szCs w:val="24"/>
        </w:rPr>
        <w:t xml:space="preserve"> Akcijski pla</w:t>
      </w:r>
      <w:r w:rsidR="0018387F">
        <w:rPr>
          <w:rFonts w:ascii="Times New Roman" w:hAnsi="Times New Roman" w:cs="Times New Roman"/>
          <w:sz w:val="24"/>
          <w:szCs w:val="24"/>
        </w:rPr>
        <w:t>n</w:t>
      </w:r>
      <w:r w:rsidR="006E4D3A" w:rsidRPr="0018387F">
        <w:rPr>
          <w:rFonts w:ascii="Times New Roman" w:hAnsi="Times New Roman" w:cs="Times New Roman"/>
          <w:sz w:val="24"/>
          <w:szCs w:val="24"/>
        </w:rPr>
        <w:t>)</w:t>
      </w:r>
      <w:bookmarkStart w:id="5" w:name="_Hlk190436696"/>
      <w:r w:rsidR="00D76C28" w:rsidRPr="0018387F">
        <w:rPr>
          <w:rFonts w:ascii="Times New Roman" w:hAnsi="Times New Roman" w:cs="Times New Roman"/>
          <w:sz w:val="24"/>
          <w:szCs w:val="24"/>
        </w:rPr>
        <w:t>.</w:t>
      </w:r>
      <w:r w:rsidR="004A4F31" w:rsidRPr="0018387F">
        <w:rPr>
          <w:rFonts w:ascii="Times New Roman" w:hAnsi="Times New Roman" w:cs="Times New Roman"/>
          <w:sz w:val="24"/>
          <w:szCs w:val="24"/>
        </w:rPr>
        <w:t xml:space="preserve"> </w:t>
      </w:r>
    </w:p>
    <w:p w14:paraId="40AFFEE4" w14:textId="77777777" w:rsidR="0081625E" w:rsidRPr="0018387F" w:rsidRDefault="0081625E" w:rsidP="00096BCD">
      <w:pPr>
        <w:spacing w:after="0" w:line="240" w:lineRule="auto"/>
        <w:ind w:firstLine="1418"/>
        <w:jc w:val="both"/>
        <w:rPr>
          <w:rFonts w:ascii="Times New Roman" w:hAnsi="Times New Roman" w:cs="Times New Roman"/>
          <w:sz w:val="24"/>
          <w:szCs w:val="24"/>
        </w:rPr>
      </w:pPr>
    </w:p>
    <w:p w14:paraId="1BC06372" w14:textId="5642186D" w:rsidR="00D76C28" w:rsidRPr="0018387F" w:rsidRDefault="00D76C28"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Akcijski plan se nalazi u prilogu ove Odluke i objavljuje se na mrežnim stranicama Ministarstva pravosuđa, uprave i digitalne transformacije.</w:t>
      </w:r>
    </w:p>
    <w:p w14:paraId="28485CDB" w14:textId="77777777" w:rsidR="00551561" w:rsidRPr="0018387F" w:rsidRDefault="00551561" w:rsidP="00096BCD">
      <w:pPr>
        <w:spacing w:after="0" w:line="240" w:lineRule="auto"/>
        <w:ind w:firstLine="1416"/>
        <w:jc w:val="both"/>
        <w:rPr>
          <w:rFonts w:ascii="Times New Roman" w:hAnsi="Times New Roman" w:cs="Times New Roman"/>
          <w:sz w:val="24"/>
          <w:szCs w:val="24"/>
        </w:rPr>
      </w:pPr>
    </w:p>
    <w:p w14:paraId="2ADBF404" w14:textId="0C296772" w:rsidR="00F86D33" w:rsidRPr="0018387F" w:rsidRDefault="00551561" w:rsidP="00096BCD">
      <w:pPr>
        <w:pStyle w:val="ListParagraph"/>
        <w:spacing w:after="0" w:line="240" w:lineRule="auto"/>
        <w:ind w:hanging="720"/>
        <w:jc w:val="center"/>
        <w:rPr>
          <w:rFonts w:ascii="Times New Roman" w:hAnsi="Times New Roman" w:cs="Times New Roman"/>
          <w:b/>
          <w:sz w:val="24"/>
          <w:szCs w:val="24"/>
        </w:rPr>
      </w:pPr>
      <w:r w:rsidRPr="0018387F">
        <w:rPr>
          <w:rFonts w:ascii="Times New Roman" w:hAnsi="Times New Roman" w:cs="Times New Roman"/>
          <w:b/>
          <w:sz w:val="24"/>
          <w:szCs w:val="24"/>
        </w:rPr>
        <w:t>II.</w:t>
      </w:r>
    </w:p>
    <w:p w14:paraId="2B72499F" w14:textId="77777777" w:rsidR="00551561" w:rsidRPr="0018387F" w:rsidRDefault="00551561" w:rsidP="00096BCD">
      <w:pPr>
        <w:pStyle w:val="ListParagraph"/>
        <w:spacing w:after="0" w:line="240" w:lineRule="auto"/>
        <w:ind w:hanging="720"/>
        <w:jc w:val="center"/>
        <w:rPr>
          <w:rFonts w:ascii="Times New Roman" w:hAnsi="Times New Roman" w:cs="Times New Roman"/>
          <w:b/>
          <w:sz w:val="24"/>
          <w:szCs w:val="24"/>
        </w:rPr>
      </w:pPr>
    </w:p>
    <w:p w14:paraId="7EC7EC87" w14:textId="35D80E7F" w:rsidR="00551561" w:rsidRPr="0018387F" w:rsidRDefault="00D03B5D"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Zadužuje se Koordinacija za provedbu Politike otvorenih podataka da redovito prati provedbu Akcijskog plana te da podnosi Godišnje izvješće o statusu provođenja Akcijskog plana i napretka vezanog za korištenje otvorenih podataka u Republici Hrvatskoj u okviru godišnjeg izvješća o radu i razvoju državne informacijske strukture.</w:t>
      </w:r>
    </w:p>
    <w:p w14:paraId="14CE328D" w14:textId="77777777" w:rsidR="00145F7B" w:rsidRPr="0018387F" w:rsidRDefault="00145F7B" w:rsidP="00096BCD">
      <w:pPr>
        <w:spacing w:after="0" w:line="240" w:lineRule="auto"/>
        <w:ind w:firstLine="1418"/>
        <w:jc w:val="center"/>
        <w:rPr>
          <w:rFonts w:ascii="Times New Roman" w:hAnsi="Times New Roman" w:cs="Times New Roman"/>
          <w:sz w:val="24"/>
          <w:szCs w:val="24"/>
        </w:rPr>
      </w:pPr>
    </w:p>
    <w:p w14:paraId="71EB2E34" w14:textId="2D4A41E1" w:rsidR="00145F7B" w:rsidRPr="0018387F" w:rsidRDefault="00145F7B" w:rsidP="00096BCD">
      <w:pPr>
        <w:pStyle w:val="ListParagraph"/>
        <w:spacing w:after="0" w:line="240" w:lineRule="auto"/>
        <w:ind w:hanging="720"/>
        <w:jc w:val="center"/>
        <w:rPr>
          <w:rFonts w:ascii="Times New Roman" w:hAnsi="Times New Roman" w:cs="Times New Roman"/>
          <w:b/>
          <w:sz w:val="24"/>
          <w:szCs w:val="24"/>
        </w:rPr>
      </w:pPr>
      <w:r w:rsidRPr="0018387F">
        <w:rPr>
          <w:rFonts w:ascii="Times New Roman" w:hAnsi="Times New Roman" w:cs="Times New Roman"/>
          <w:b/>
          <w:sz w:val="24"/>
          <w:szCs w:val="24"/>
        </w:rPr>
        <w:t>III.</w:t>
      </w:r>
    </w:p>
    <w:p w14:paraId="244057FE" w14:textId="77777777" w:rsidR="00145F7B" w:rsidRPr="0018387F" w:rsidRDefault="00145F7B" w:rsidP="00096BCD">
      <w:pPr>
        <w:spacing w:after="0" w:line="240" w:lineRule="auto"/>
        <w:ind w:firstLine="1418"/>
        <w:jc w:val="center"/>
        <w:rPr>
          <w:rFonts w:ascii="Times New Roman" w:hAnsi="Times New Roman" w:cs="Times New Roman"/>
          <w:b/>
          <w:bCs/>
          <w:sz w:val="24"/>
          <w:szCs w:val="24"/>
        </w:rPr>
      </w:pPr>
    </w:p>
    <w:p w14:paraId="09C1BF06" w14:textId="7234C31E" w:rsidR="00145F7B" w:rsidRPr="0018387F" w:rsidRDefault="00145F7B"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 xml:space="preserve">Zadužuje se Ministarstvo pravosuđa, </w:t>
      </w:r>
      <w:bookmarkStart w:id="6" w:name="_Hlk190436643"/>
      <w:r w:rsidRPr="0018387F">
        <w:rPr>
          <w:rFonts w:ascii="Times New Roman" w:hAnsi="Times New Roman" w:cs="Times New Roman"/>
          <w:sz w:val="24"/>
          <w:szCs w:val="24"/>
        </w:rPr>
        <w:t xml:space="preserve">uprave i digitalne transformacije </w:t>
      </w:r>
      <w:bookmarkEnd w:id="6"/>
      <w:r w:rsidRPr="0018387F">
        <w:rPr>
          <w:rFonts w:ascii="Times New Roman" w:hAnsi="Times New Roman" w:cs="Times New Roman"/>
          <w:sz w:val="24"/>
          <w:szCs w:val="24"/>
        </w:rPr>
        <w:t>da o donošenju ove Odluke izvijesti sva tijela uključena u provedbu Akcijskog plana.</w:t>
      </w:r>
    </w:p>
    <w:p w14:paraId="6D2E5473" w14:textId="77777777" w:rsidR="00096BCD" w:rsidRPr="0018387F" w:rsidRDefault="00096BCD" w:rsidP="00096BCD">
      <w:pPr>
        <w:spacing w:after="0" w:line="240" w:lineRule="auto"/>
        <w:ind w:firstLine="1418"/>
        <w:jc w:val="both"/>
        <w:rPr>
          <w:rFonts w:ascii="Times New Roman" w:hAnsi="Times New Roman" w:cs="Times New Roman"/>
          <w:sz w:val="24"/>
          <w:szCs w:val="24"/>
        </w:rPr>
      </w:pPr>
    </w:p>
    <w:bookmarkEnd w:id="5"/>
    <w:p w14:paraId="7F883CC1" w14:textId="0F766824" w:rsidR="00D92839" w:rsidRPr="0018387F" w:rsidRDefault="00145F7B" w:rsidP="00096BCD">
      <w:pPr>
        <w:pStyle w:val="ListParagraph"/>
        <w:spacing w:after="0" w:line="240" w:lineRule="auto"/>
        <w:ind w:hanging="720"/>
        <w:jc w:val="center"/>
        <w:rPr>
          <w:rFonts w:ascii="Times New Roman" w:hAnsi="Times New Roman" w:cs="Times New Roman"/>
          <w:b/>
          <w:sz w:val="24"/>
          <w:szCs w:val="24"/>
        </w:rPr>
      </w:pPr>
      <w:r w:rsidRPr="0018387F">
        <w:rPr>
          <w:rFonts w:ascii="Times New Roman" w:hAnsi="Times New Roman" w:cs="Times New Roman"/>
          <w:b/>
          <w:sz w:val="24"/>
          <w:szCs w:val="24"/>
        </w:rPr>
        <w:t>IV.</w:t>
      </w:r>
    </w:p>
    <w:p w14:paraId="2107BA55" w14:textId="77777777" w:rsidR="00551561" w:rsidRPr="0018387F" w:rsidRDefault="00551561" w:rsidP="00096BCD">
      <w:pPr>
        <w:spacing w:after="0" w:line="240" w:lineRule="auto"/>
        <w:ind w:firstLine="1416"/>
        <w:jc w:val="both"/>
        <w:rPr>
          <w:rFonts w:ascii="Times New Roman" w:hAnsi="Times New Roman" w:cs="Times New Roman"/>
          <w:b/>
          <w:sz w:val="24"/>
          <w:szCs w:val="24"/>
        </w:rPr>
      </w:pPr>
    </w:p>
    <w:p w14:paraId="388179E5" w14:textId="4361AD7C" w:rsidR="00D76C28" w:rsidRPr="0018387F" w:rsidRDefault="00C21AE8"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Zadužuju se tijela uključena u provedbu Akcijskog plana da izvješćuju o provedbi aktivnosti Akcijskog plana iz svoga djelokruga.</w:t>
      </w:r>
    </w:p>
    <w:p w14:paraId="00226ADD" w14:textId="77777777" w:rsidR="004A4F31" w:rsidRPr="0018387F" w:rsidRDefault="004A4F31" w:rsidP="00096BCD">
      <w:pPr>
        <w:spacing w:after="0" w:line="240" w:lineRule="auto"/>
        <w:jc w:val="both"/>
        <w:rPr>
          <w:rFonts w:ascii="Times New Roman" w:hAnsi="Times New Roman" w:cs="Times New Roman"/>
          <w:sz w:val="24"/>
          <w:szCs w:val="24"/>
        </w:rPr>
      </w:pPr>
    </w:p>
    <w:p w14:paraId="41ACAED3" w14:textId="77777777" w:rsidR="000606DD" w:rsidRDefault="000606DD" w:rsidP="00096BCD">
      <w:pPr>
        <w:spacing w:after="0" w:line="240" w:lineRule="auto"/>
        <w:jc w:val="center"/>
        <w:rPr>
          <w:rFonts w:ascii="Times New Roman" w:hAnsi="Times New Roman" w:cs="Times New Roman"/>
          <w:b/>
          <w:bCs/>
          <w:sz w:val="24"/>
          <w:szCs w:val="24"/>
        </w:rPr>
      </w:pPr>
    </w:p>
    <w:p w14:paraId="7438BCE6" w14:textId="77777777" w:rsidR="000606DD" w:rsidRDefault="000606DD" w:rsidP="00096BCD">
      <w:pPr>
        <w:spacing w:after="0" w:line="240" w:lineRule="auto"/>
        <w:jc w:val="center"/>
        <w:rPr>
          <w:rFonts w:ascii="Times New Roman" w:hAnsi="Times New Roman" w:cs="Times New Roman"/>
          <w:b/>
          <w:bCs/>
          <w:sz w:val="24"/>
          <w:szCs w:val="24"/>
        </w:rPr>
      </w:pPr>
    </w:p>
    <w:p w14:paraId="6BEE77E0" w14:textId="77777777" w:rsidR="000606DD" w:rsidRDefault="000606DD" w:rsidP="00096BCD">
      <w:pPr>
        <w:spacing w:after="0" w:line="240" w:lineRule="auto"/>
        <w:jc w:val="center"/>
        <w:rPr>
          <w:rFonts w:ascii="Times New Roman" w:hAnsi="Times New Roman" w:cs="Times New Roman"/>
          <w:b/>
          <w:bCs/>
          <w:sz w:val="24"/>
          <w:szCs w:val="24"/>
        </w:rPr>
      </w:pPr>
    </w:p>
    <w:p w14:paraId="7A313581" w14:textId="77777777" w:rsidR="000606DD" w:rsidRDefault="000606DD" w:rsidP="00096BCD">
      <w:pPr>
        <w:spacing w:after="0" w:line="240" w:lineRule="auto"/>
        <w:jc w:val="center"/>
        <w:rPr>
          <w:rFonts w:ascii="Times New Roman" w:hAnsi="Times New Roman" w:cs="Times New Roman"/>
          <w:b/>
          <w:bCs/>
          <w:sz w:val="24"/>
          <w:szCs w:val="24"/>
        </w:rPr>
      </w:pPr>
    </w:p>
    <w:p w14:paraId="13ED67F4" w14:textId="77777777" w:rsidR="000606DD" w:rsidRDefault="000606DD" w:rsidP="00096BCD">
      <w:pPr>
        <w:spacing w:after="0" w:line="240" w:lineRule="auto"/>
        <w:jc w:val="center"/>
        <w:rPr>
          <w:rFonts w:ascii="Times New Roman" w:hAnsi="Times New Roman" w:cs="Times New Roman"/>
          <w:b/>
          <w:bCs/>
          <w:sz w:val="24"/>
          <w:szCs w:val="24"/>
        </w:rPr>
      </w:pPr>
    </w:p>
    <w:p w14:paraId="1387D525" w14:textId="77777777" w:rsidR="000606DD" w:rsidRDefault="000606DD" w:rsidP="00096BCD">
      <w:pPr>
        <w:spacing w:after="0" w:line="240" w:lineRule="auto"/>
        <w:jc w:val="center"/>
        <w:rPr>
          <w:rFonts w:ascii="Times New Roman" w:hAnsi="Times New Roman" w:cs="Times New Roman"/>
          <w:b/>
          <w:bCs/>
          <w:sz w:val="24"/>
          <w:szCs w:val="24"/>
        </w:rPr>
      </w:pPr>
    </w:p>
    <w:p w14:paraId="436A4EF7" w14:textId="15B9CA05" w:rsidR="004A4F31" w:rsidRPr="0018387F" w:rsidRDefault="004A4F31" w:rsidP="00096BCD">
      <w:pPr>
        <w:spacing w:after="0" w:line="240" w:lineRule="auto"/>
        <w:jc w:val="center"/>
        <w:rPr>
          <w:rFonts w:ascii="Times New Roman" w:hAnsi="Times New Roman" w:cs="Times New Roman"/>
          <w:b/>
          <w:bCs/>
          <w:sz w:val="24"/>
          <w:szCs w:val="24"/>
        </w:rPr>
      </w:pPr>
      <w:bookmarkStart w:id="7" w:name="_GoBack"/>
      <w:bookmarkEnd w:id="7"/>
      <w:r w:rsidRPr="0018387F">
        <w:rPr>
          <w:rFonts w:ascii="Times New Roman" w:hAnsi="Times New Roman" w:cs="Times New Roman"/>
          <w:b/>
          <w:bCs/>
          <w:sz w:val="24"/>
          <w:szCs w:val="24"/>
        </w:rPr>
        <w:lastRenderedPageBreak/>
        <w:t>V.</w:t>
      </w:r>
    </w:p>
    <w:p w14:paraId="606439CA" w14:textId="77777777" w:rsidR="004A4F31" w:rsidRPr="0018387F" w:rsidRDefault="004A4F31" w:rsidP="00096BCD">
      <w:pPr>
        <w:spacing w:after="0" w:line="240" w:lineRule="auto"/>
        <w:rPr>
          <w:rFonts w:ascii="Times New Roman" w:hAnsi="Times New Roman" w:cs="Times New Roman"/>
          <w:sz w:val="24"/>
          <w:szCs w:val="24"/>
        </w:rPr>
      </w:pPr>
    </w:p>
    <w:p w14:paraId="744654E4" w14:textId="0009DD5E" w:rsidR="00C21AE8" w:rsidRPr="0018387F" w:rsidRDefault="004A4F31" w:rsidP="00096BCD">
      <w:pPr>
        <w:spacing w:after="0" w:line="240" w:lineRule="auto"/>
        <w:ind w:firstLine="1418"/>
        <w:jc w:val="both"/>
        <w:rPr>
          <w:rFonts w:ascii="Times New Roman" w:hAnsi="Times New Roman" w:cs="Times New Roman"/>
          <w:sz w:val="24"/>
          <w:szCs w:val="24"/>
        </w:rPr>
      </w:pPr>
      <w:r w:rsidRPr="0018387F">
        <w:rPr>
          <w:rFonts w:ascii="Times New Roman" w:hAnsi="Times New Roman" w:cs="Times New Roman"/>
          <w:sz w:val="24"/>
          <w:szCs w:val="24"/>
        </w:rPr>
        <w:t>Ova Odluka stupa na snagu danom donošenja, a objavit će se u „Narodnim novinama“.</w:t>
      </w:r>
    </w:p>
    <w:p w14:paraId="57FD9CF5" w14:textId="77777777" w:rsidR="00145F7B" w:rsidRPr="0018387F" w:rsidRDefault="00145F7B" w:rsidP="00096BCD">
      <w:pPr>
        <w:spacing w:after="0" w:line="240" w:lineRule="auto"/>
        <w:ind w:firstLine="1418"/>
        <w:jc w:val="both"/>
        <w:rPr>
          <w:rFonts w:ascii="Times New Roman" w:hAnsi="Times New Roman" w:cs="Times New Roman"/>
          <w:sz w:val="24"/>
          <w:szCs w:val="24"/>
        </w:rPr>
      </w:pPr>
    </w:p>
    <w:p w14:paraId="137D2805" w14:textId="77777777" w:rsidR="00D76C28" w:rsidRPr="0018387F" w:rsidRDefault="00D76C28" w:rsidP="00096BCD">
      <w:pPr>
        <w:spacing w:after="0" w:line="240" w:lineRule="auto"/>
        <w:rPr>
          <w:rFonts w:ascii="Times New Roman" w:hAnsi="Times New Roman" w:cs="Times New Roman"/>
          <w:sz w:val="24"/>
          <w:szCs w:val="24"/>
        </w:rPr>
      </w:pPr>
    </w:p>
    <w:p w14:paraId="75AF7ACE" w14:textId="673CF6A0" w:rsidR="00B02E34" w:rsidRPr="0018387F" w:rsidRDefault="007343E5" w:rsidP="00096BCD">
      <w:pPr>
        <w:spacing w:after="0" w:line="240" w:lineRule="auto"/>
        <w:rPr>
          <w:rFonts w:ascii="Times New Roman" w:hAnsi="Times New Roman" w:cs="Times New Roman"/>
          <w:sz w:val="24"/>
          <w:szCs w:val="24"/>
        </w:rPr>
      </w:pPr>
      <w:r w:rsidRPr="0018387F">
        <w:rPr>
          <w:rFonts w:ascii="Times New Roman" w:hAnsi="Times New Roman" w:cs="Times New Roman"/>
          <w:sz w:val="24"/>
          <w:szCs w:val="24"/>
        </w:rPr>
        <w:t>KLASA:</w:t>
      </w:r>
    </w:p>
    <w:p w14:paraId="680738AE" w14:textId="0C705F1A" w:rsidR="00B02E34" w:rsidRPr="0018387F" w:rsidRDefault="007343E5" w:rsidP="00096BCD">
      <w:pPr>
        <w:spacing w:after="0" w:line="240" w:lineRule="auto"/>
        <w:rPr>
          <w:rFonts w:ascii="Times New Roman" w:hAnsi="Times New Roman" w:cs="Times New Roman"/>
          <w:sz w:val="24"/>
          <w:szCs w:val="24"/>
        </w:rPr>
      </w:pPr>
      <w:r w:rsidRPr="0018387F">
        <w:rPr>
          <w:rFonts w:ascii="Times New Roman" w:hAnsi="Times New Roman" w:cs="Times New Roman"/>
          <w:sz w:val="24"/>
          <w:szCs w:val="24"/>
        </w:rPr>
        <w:t>URBROJ:</w:t>
      </w:r>
    </w:p>
    <w:p w14:paraId="78165F92" w14:textId="77777777" w:rsidR="00B02E34" w:rsidRPr="0018387F" w:rsidRDefault="00B02E34" w:rsidP="00096BCD">
      <w:pPr>
        <w:spacing w:after="0" w:line="240" w:lineRule="auto"/>
        <w:rPr>
          <w:rFonts w:ascii="Times New Roman" w:hAnsi="Times New Roman" w:cs="Times New Roman"/>
          <w:sz w:val="24"/>
          <w:szCs w:val="24"/>
        </w:rPr>
      </w:pPr>
    </w:p>
    <w:p w14:paraId="0D5D679E" w14:textId="77777777" w:rsidR="00B02E34" w:rsidRPr="0018387F" w:rsidRDefault="00B02E34" w:rsidP="00096BCD">
      <w:pPr>
        <w:tabs>
          <w:tab w:val="left" w:pos="6165"/>
        </w:tabs>
        <w:spacing w:after="0" w:line="240" w:lineRule="auto"/>
        <w:rPr>
          <w:rFonts w:ascii="Times New Roman" w:hAnsi="Times New Roman" w:cs="Times New Roman"/>
          <w:sz w:val="24"/>
          <w:szCs w:val="24"/>
        </w:rPr>
      </w:pPr>
      <w:r w:rsidRPr="0018387F">
        <w:rPr>
          <w:rFonts w:ascii="Times New Roman" w:hAnsi="Times New Roman" w:cs="Times New Roman"/>
          <w:sz w:val="24"/>
          <w:szCs w:val="24"/>
        </w:rPr>
        <w:t xml:space="preserve">Zagreb, </w:t>
      </w:r>
      <w:r w:rsidRPr="0018387F">
        <w:rPr>
          <w:rFonts w:ascii="Times New Roman" w:hAnsi="Times New Roman" w:cs="Times New Roman"/>
          <w:sz w:val="24"/>
          <w:szCs w:val="24"/>
        </w:rPr>
        <w:tab/>
      </w:r>
    </w:p>
    <w:p w14:paraId="535CCA60" w14:textId="77777777" w:rsidR="00B02E34" w:rsidRPr="0018387F" w:rsidRDefault="00B02E34" w:rsidP="00096BCD">
      <w:pPr>
        <w:tabs>
          <w:tab w:val="left" w:pos="6165"/>
        </w:tabs>
        <w:spacing w:after="0" w:line="240" w:lineRule="auto"/>
        <w:rPr>
          <w:rFonts w:ascii="Times New Roman" w:hAnsi="Times New Roman" w:cs="Times New Roman"/>
          <w:sz w:val="24"/>
          <w:szCs w:val="24"/>
        </w:rPr>
      </w:pPr>
    </w:p>
    <w:p w14:paraId="0C74593A" w14:textId="076122B1" w:rsidR="00096BCD" w:rsidRDefault="00B02E34" w:rsidP="00096BCD">
      <w:pPr>
        <w:tabs>
          <w:tab w:val="left" w:pos="6165"/>
        </w:tabs>
        <w:spacing w:after="0" w:line="240" w:lineRule="auto"/>
        <w:ind w:left="6663"/>
        <w:rPr>
          <w:rFonts w:ascii="Times New Roman" w:hAnsi="Times New Roman" w:cs="Times New Roman"/>
          <w:sz w:val="24"/>
          <w:szCs w:val="24"/>
        </w:rPr>
      </w:pPr>
      <w:r w:rsidRPr="0018387F">
        <w:rPr>
          <w:rFonts w:ascii="Times New Roman" w:hAnsi="Times New Roman" w:cs="Times New Roman"/>
          <w:sz w:val="24"/>
          <w:szCs w:val="24"/>
        </w:rPr>
        <w:t xml:space="preserve">  PREDSJEDNIK</w:t>
      </w:r>
    </w:p>
    <w:p w14:paraId="347C8E62" w14:textId="296F1447" w:rsidR="0018387F" w:rsidRDefault="0018387F" w:rsidP="00096BCD">
      <w:pPr>
        <w:tabs>
          <w:tab w:val="left" w:pos="6165"/>
        </w:tabs>
        <w:spacing w:after="0" w:line="240" w:lineRule="auto"/>
        <w:ind w:left="6663"/>
        <w:rPr>
          <w:rFonts w:ascii="Times New Roman" w:hAnsi="Times New Roman" w:cs="Times New Roman"/>
          <w:sz w:val="24"/>
          <w:szCs w:val="24"/>
        </w:rPr>
      </w:pPr>
    </w:p>
    <w:p w14:paraId="2569B6FE" w14:textId="77777777" w:rsidR="0018387F" w:rsidRPr="0018387F" w:rsidRDefault="0018387F" w:rsidP="00096BCD">
      <w:pPr>
        <w:tabs>
          <w:tab w:val="left" w:pos="6165"/>
        </w:tabs>
        <w:spacing w:after="0" w:line="240" w:lineRule="auto"/>
        <w:ind w:left="6663"/>
        <w:rPr>
          <w:rFonts w:ascii="Times New Roman" w:hAnsi="Times New Roman" w:cs="Times New Roman"/>
          <w:sz w:val="24"/>
          <w:szCs w:val="24"/>
        </w:rPr>
      </w:pPr>
    </w:p>
    <w:p w14:paraId="6747EAB6" w14:textId="59FBB825" w:rsidR="00F86D33" w:rsidRPr="0018387F" w:rsidRDefault="00B02E34" w:rsidP="00096BCD">
      <w:pPr>
        <w:tabs>
          <w:tab w:val="left" w:pos="6165"/>
        </w:tabs>
        <w:spacing w:after="0" w:line="240" w:lineRule="auto"/>
        <w:ind w:left="6379"/>
        <w:rPr>
          <w:rFonts w:ascii="Times New Roman" w:eastAsia="Times New Roman" w:hAnsi="Times New Roman" w:cs="Times New Roman"/>
          <w:snapToGrid w:val="0"/>
          <w:spacing w:val="20"/>
          <w:sz w:val="24"/>
          <w:szCs w:val="24"/>
          <w:lang w:eastAsia="hr-HR"/>
        </w:rPr>
      </w:pPr>
      <w:r w:rsidRPr="0018387F">
        <w:rPr>
          <w:rFonts w:ascii="Times New Roman" w:hAnsi="Times New Roman" w:cs="Times New Roman"/>
          <w:sz w:val="24"/>
          <w:szCs w:val="24"/>
        </w:rPr>
        <w:t>mr. sc. Andrej Plenković</w:t>
      </w:r>
    </w:p>
    <w:p w14:paraId="35A5A7D7" w14:textId="2F5D5DC7" w:rsidR="003D2873" w:rsidRDefault="007D360F" w:rsidP="00551561">
      <w:pPr>
        <w:spacing w:after="0" w:line="240" w:lineRule="auto"/>
        <w:jc w:val="center"/>
        <w:rPr>
          <w:rFonts w:ascii="Times New Roman" w:eastAsia="Calibri" w:hAnsi="Times New Roman" w:cs="Times New Roman"/>
          <w:b/>
          <w:sz w:val="24"/>
          <w:szCs w:val="24"/>
        </w:rPr>
      </w:pPr>
      <w:r w:rsidRPr="00C67022">
        <w:rPr>
          <w:rFonts w:ascii="Times New Roman" w:eastAsia="Calibri" w:hAnsi="Times New Roman" w:cs="Times New Roman"/>
          <w:sz w:val="24"/>
          <w:szCs w:val="24"/>
        </w:rPr>
        <w:br w:type="page"/>
      </w:r>
      <w:r w:rsidR="003D2873" w:rsidRPr="003D2873">
        <w:rPr>
          <w:rFonts w:ascii="Times New Roman" w:eastAsia="Calibri" w:hAnsi="Times New Roman" w:cs="Times New Roman"/>
          <w:b/>
          <w:sz w:val="24"/>
          <w:szCs w:val="24"/>
        </w:rPr>
        <w:lastRenderedPageBreak/>
        <w:t>O</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B</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R</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A</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Z</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L</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O</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Ž</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E</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N</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J</w:t>
      </w:r>
      <w:r w:rsidR="00551561">
        <w:rPr>
          <w:rFonts w:ascii="Times New Roman" w:eastAsia="Calibri" w:hAnsi="Times New Roman" w:cs="Times New Roman"/>
          <w:b/>
          <w:sz w:val="24"/>
          <w:szCs w:val="24"/>
        </w:rPr>
        <w:t xml:space="preserve"> </w:t>
      </w:r>
      <w:r w:rsidR="003D2873" w:rsidRPr="003D2873">
        <w:rPr>
          <w:rFonts w:ascii="Times New Roman" w:eastAsia="Calibri" w:hAnsi="Times New Roman" w:cs="Times New Roman"/>
          <w:b/>
          <w:sz w:val="24"/>
          <w:szCs w:val="24"/>
        </w:rPr>
        <w:t>E</w:t>
      </w:r>
    </w:p>
    <w:p w14:paraId="49638CA8" w14:textId="77777777" w:rsidR="004D23C0" w:rsidRDefault="004D23C0" w:rsidP="00551561">
      <w:pPr>
        <w:spacing w:after="0" w:line="240" w:lineRule="auto"/>
        <w:jc w:val="center"/>
        <w:rPr>
          <w:rFonts w:ascii="Times New Roman" w:eastAsia="Calibri" w:hAnsi="Times New Roman" w:cs="Times New Roman"/>
          <w:b/>
          <w:sz w:val="24"/>
          <w:szCs w:val="24"/>
        </w:rPr>
      </w:pPr>
    </w:p>
    <w:p w14:paraId="01D4AB50" w14:textId="3976C7D0" w:rsidR="003D36EE" w:rsidRDefault="003D36EE" w:rsidP="00EE07C1">
      <w:pPr>
        <w:pStyle w:val="BodyText"/>
        <w:spacing w:after="0" w:line="240" w:lineRule="auto"/>
        <w:ind w:firstLine="0"/>
        <w:jc w:val="both"/>
        <w:rPr>
          <w:sz w:val="24"/>
          <w:szCs w:val="24"/>
        </w:rPr>
      </w:pPr>
      <w:r w:rsidRPr="002E3BBC">
        <w:rPr>
          <w:rStyle w:val="BodyTextChar"/>
          <w:sz w:val="24"/>
          <w:szCs w:val="24"/>
        </w:rPr>
        <w:t xml:space="preserve">Zakonom o pravu na pristup informacijama </w:t>
      </w:r>
      <w:r w:rsidRPr="002E3BBC">
        <w:rPr>
          <w:sz w:val="24"/>
          <w:szCs w:val="24"/>
        </w:rPr>
        <w:t>(,,Narodne novine</w:t>
      </w:r>
      <w:r w:rsidR="00EE07C1">
        <w:rPr>
          <w:sz w:val="24"/>
          <w:szCs w:val="24"/>
        </w:rPr>
        <w:t>“</w:t>
      </w:r>
      <w:r w:rsidRPr="002E3BBC">
        <w:rPr>
          <w:sz w:val="24"/>
          <w:szCs w:val="24"/>
        </w:rPr>
        <w:t>, br</w:t>
      </w:r>
      <w:r w:rsidR="00EE07C1">
        <w:rPr>
          <w:sz w:val="24"/>
          <w:szCs w:val="24"/>
        </w:rPr>
        <w:t>.</w:t>
      </w:r>
      <w:r w:rsidRPr="002E3BBC">
        <w:rPr>
          <w:sz w:val="24"/>
          <w:szCs w:val="24"/>
        </w:rPr>
        <w:t xml:space="preserve"> 25/13</w:t>
      </w:r>
      <w:r w:rsidR="00EE07C1">
        <w:rPr>
          <w:sz w:val="24"/>
          <w:szCs w:val="24"/>
        </w:rPr>
        <w:t>.</w:t>
      </w:r>
      <w:r w:rsidRPr="002E3BBC">
        <w:rPr>
          <w:sz w:val="24"/>
          <w:szCs w:val="24"/>
        </w:rPr>
        <w:t>,</w:t>
      </w:r>
      <w:r w:rsidR="00EE07C1">
        <w:rPr>
          <w:sz w:val="24"/>
          <w:szCs w:val="24"/>
        </w:rPr>
        <w:t xml:space="preserve"> </w:t>
      </w:r>
      <w:r w:rsidRPr="002E3BBC">
        <w:rPr>
          <w:sz w:val="24"/>
          <w:szCs w:val="24"/>
        </w:rPr>
        <w:t>85/15</w:t>
      </w:r>
      <w:r w:rsidR="00EE07C1">
        <w:rPr>
          <w:sz w:val="24"/>
          <w:szCs w:val="24"/>
        </w:rPr>
        <w:t xml:space="preserve">. i </w:t>
      </w:r>
      <w:r w:rsidRPr="002E3BBC">
        <w:rPr>
          <w:sz w:val="24"/>
          <w:szCs w:val="24"/>
        </w:rPr>
        <w:t>69/22</w:t>
      </w:r>
      <w:r w:rsidR="00EE07C1">
        <w:rPr>
          <w:sz w:val="24"/>
          <w:szCs w:val="24"/>
        </w:rPr>
        <w:t>.</w:t>
      </w:r>
      <w:r w:rsidRPr="002E3BBC">
        <w:rPr>
          <w:sz w:val="24"/>
          <w:szCs w:val="24"/>
        </w:rPr>
        <w:t>) Vlada Republike Hrvatske potiče tijela javne vlasti na stvaranje i objavljivanje informacija za ponovnu uporabu, nastalih u okviru obavljanja javnog posla, donošenjem politika i akcijskih planova kojima u skladu s načelima integrirane i zadane otvorenosti osigurava razvoj standarda otvorenih podataka, olakšavanjem uvjeta za prilagodbu, (terminskim) planiranjem rokova objave informacija pojedinih tematskih kategorija i uspostavljanjem portala otvorenih podataka i poticanjem uspostavljanja posebnih portala, kao i povezivanjem portala s portalima na razini Europske unije.</w:t>
      </w:r>
    </w:p>
    <w:p w14:paraId="1CDC50EE" w14:textId="77777777" w:rsidR="00EE07C1" w:rsidRPr="002E3BBC" w:rsidRDefault="00EE07C1" w:rsidP="00EE07C1">
      <w:pPr>
        <w:pStyle w:val="BodyText"/>
        <w:spacing w:after="0" w:line="240" w:lineRule="auto"/>
        <w:ind w:firstLine="0"/>
        <w:jc w:val="both"/>
        <w:rPr>
          <w:rStyle w:val="BodyTextChar"/>
          <w:sz w:val="24"/>
          <w:szCs w:val="24"/>
        </w:rPr>
      </w:pPr>
    </w:p>
    <w:p w14:paraId="56BCD3BC" w14:textId="7EBB917D" w:rsidR="003D36EE" w:rsidRDefault="003D36EE" w:rsidP="00EE07C1">
      <w:pPr>
        <w:pStyle w:val="BodyText"/>
        <w:spacing w:after="0" w:line="240" w:lineRule="auto"/>
        <w:ind w:firstLine="0"/>
        <w:jc w:val="both"/>
        <w:rPr>
          <w:rStyle w:val="BodyTextChar"/>
          <w:sz w:val="24"/>
          <w:szCs w:val="24"/>
        </w:rPr>
      </w:pPr>
      <w:r w:rsidRPr="002E3BBC">
        <w:rPr>
          <w:rStyle w:val="BodyTextChar"/>
          <w:sz w:val="24"/>
          <w:szCs w:val="24"/>
        </w:rPr>
        <w:t xml:space="preserve">Vlada Republike Hrvatske donijela je </w:t>
      </w:r>
      <w:r w:rsidR="00EE07C1" w:rsidRPr="002E3BBC">
        <w:rPr>
          <w:rStyle w:val="BodyTextChar"/>
          <w:sz w:val="24"/>
          <w:szCs w:val="24"/>
        </w:rPr>
        <w:t xml:space="preserve">27. svibnja 2025. </w:t>
      </w:r>
      <w:r w:rsidRPr="002E3BBC">
        <w:rPr>
          <w:rStyle w:val="BodyTextChar"/>
          <w:sz w:val="24"/>
          <w:szCs w:val="24"/>
        </w:rPr>
        <w:t>na 93. sjednici Politiku otvorenih podataka koja predstavlja strateški smjer daljnjeg razvoja otvorenosti i transparentnosti podataka javne uprave, a donesena je kao slijedni dokument nakon prethodne Politike otvorenih podataka iz 2018. godine.</w:t>
      </w:r>
    </w:p>
    <w:p w14:paraId="29F19DFB" w14:textId="77777777" w:rsidR="00EE07C1" w:rsidRPr="002E3BBC" w:rsidRDefault="00EE07C1" w:rsidP="00EE07C1">
      <w:pPr>
        <w:pStyle w:val="BodyText"/>
        <w:spacing w:after="0" w:line="240" w:lineRule="auto"/>
        <w:ind w:firstLine="0"/>
        <w:jc w:val="both"/>
        <w:rPr>
          <w:rStyle w:val="BodyTextChar"/>
          <w:sz w:val="24"/>
          <w:szCs w:val="24"/>
        </w:rPr>
      </w:pPr>
    </w:p>
    <w:p w14:paraId="2513AB91" w14:textId="3027F79F" w:rsidR="003D36EE" w:rsidRDefault="003D36EE" w:rsidP="00EE07C1">
      <w:pPr>
        <w:pStyle w:val="BodyText"/>
        <w:spacing w:after="0" w:line="240" w:lineRule="auto"/>
        <w:ind w:firstLine="0"/>
        <w:jc w:val="both"/>
        <w:rPr>
          <w:sz w:val="24"/>
          <w:szCs w:val="24"/>
        </w:rPr>
      </w:pPr>
      <w:r w:rsidRPr="002E3BBC">
        <w:rPr>
          <w:rStyle w:val="BodyTextChar"/>
          <w:sz w:val="24"/>
          <w:szCs w:val="24"/>
        </w:rPr>
        <w:t>Tri su prioritetna cilja Politike</w:t>
      </w:r>
      <w:r w:rsidR="00EE07C1">
        <w:rPr>
          <w:rStyle w:val="BodyTextChar"/>
          <w:sz w:val="24"/>
          <w:szCs w:val="24"/>
        </w:rPr>
        <w:t xml:space="preserve"> </w:t>
      </w:r>
      <w:r w:rsidR="00EE07C1" w:rsidRPr="002E3BBC">
        <w:rPr>
          <w:rStyle w:val="BodyTextChar"/>
          <w:sz w:val="24"/>
          <w:szCs w:val="24"/>
        </w:rPr>
        <w:t>otvorenih podataka</w:t>
      </w:r>
      <w:r w:rsidRPr="002E3BBC">
        <w:rPr>
          <w:rStyle w:val="BodyTextChar"/>
          <w:sz w:val="24"/>
          <w:szCs w:val="24"/>
        </w:rPr>
        <w:t xml:space="preserve">: povećanje količine i kvalitete otvorenih podataka, poticanje njihove ponovne uporabe i širenje suradnje i partnerstva u ovom području. Očekivani učinci Politike otvorenih podataka uključuju poboljšanje transparentnosti i odgovornosti tijela javne vlasti, poticanje inovacija u privatnom i civilnom sektoru, poboljšanje javnih usluga i politika kao i razvoj podatkovnih znanja i vještina. </w:t>
      </w:r>
      <w:r w:rsidRPr="002E3BBC">
        <w:rPr>
          <w:sz w:val="24"/>
          <w:szCs w:val="24"/>
        </w:rPr>
        <w:t xml:space="preserve">Operativna provedba Politike otvorenih podataka provest će se izvršenjem Akcijskog plana za provedbu Politike otvorenih podataka za razdoblje </w:t>
      </w:r>
      <w:r w:rsidR="00EE07C1">
        <w:rPr>
          <w:sz w:val="24"/>
          <w:szCs w:val="24"/>
        </w:rPr>
        <w:t>do kraja</w:t>
      </w:r>
      <w:r w:rsidRPr="002E3BBC">
        <w:rPr>
          <w:sz w:val="24"/>
          <w:szCs w:val="24"/>
        </w:rPr>
        <w:t xml:space="preserve"> 2026. godine.</w:t>
      </w:r>
    </w:p>
    <w:p w14:paraId="6B51475E" w14:textId="77777777" w:rsidR="00EE07C1" w:rsidRPr="002E3BBC" w:rsidRDefault="00EE07C1" w:rsidP="00EE07C1">
      <w:pPr>
        <w:pStyle w:val="BodyText"/>
        <w:spacing w:after="0" w:line="240" w:lineRule="auto"/>
        <w:ind w:firstLine="0"/>
        <w:jc w:val="both"/>
        <w:rPr>
          <w:sz w:val="24"/>
          <w:szCs w:val="24"/>
        </w:rPr>
      </w:pPr>
    </w:p>
    <w:p w14:paraId="7EA9A31A" w14:textId="282BDCB5" w:rsidR="003D36EE" w:rsidRDefault="003D36EE" w:rsidP="00EE07C1">
      <w:pPr>
        <w:pStyle w:val="BodyText"/>
        <w:spacing w:after="0" w:line="240" w:lineRule="auto"/>
        <w:ind w:firstLine="0"/>
        <w:jc w:val="both"/>
        <w:rPr>
          <w:sz w:val="24"/>
          <w:szCs w:val="24"/>
        </w:rPr>
      </w:pPr>
      <w:r w:rsidRPr="002E3BBC">
        <w:rPr>
          <w:sz w:val="24"/>
          <w:szCs w:val="24"/>
        </w:rPr>
        <w:t>Za praćenje provedbe Politike odnosno mjera iz Akcijskog plana na razini izvršne vlasti osnovana je Koordinacija za provedbu Politike otvorenih podataka. Glavne zadaće Koordinacije uključuju izradu prijedloga Akcijskog plana za provedbu Politike otvorenih podataka te praćenje provedbe mjera iz Akcijskog plana. Akcijski plan za provedbu Politike otvorenih podataka na prijedlog Koordinacije za provedbu Politike otvorenih podataka donosi Vlada Republike Hrvatske za razdoblje od dvije godine. Nakon dvije godine Koordinacija će, uz pomoć radne skupine u kojoj sudjeluju tijela javne vlasti, izraditi prijedlog novog Akcijskog plana za naredno razdoblje.</w:t>
      </w:r>
    </w:p>
    <w:p w14:paraId="35BED376" w14:textId="77777777" w:rsidR="00EE07C1" w:rsidRPr="002E3BBC" w:rsidRDefault="00EE07C1" w:rsidP="00EE07C1">
      <w:pPr>
        <w:pStyle w:val="BodyText"/>
        <w:spacing w:after="0" w:line="240" w:lineRule="auto"/>
        <w:ind w:firstLine="0"/>
        <w:jc w:val="both"/>
        <w:rPr>
          <w:sz w:val="24"/>
          <w:szCs w:val="24"/>
        </w:rPr>
      </w:pPr>
    </w:p>
    <w:p w14:paraId="3CAE6ADD" w14:textId="4CE31CF2" w:rsidR="00387BAB" w:rsidRPr="006B6082" w:rsidRDefault="003D36EE" w:rsidP="00EE07C1">
      <w:pPr>
        <w:spacing w:after="0" w:line="240" w:lineRule="auto"/>
        <w:jc w:val="both"/>
        <w:rPr>
          <w:rStyle w:val="BodyTextChar"/>
          <w:rFonts w:eastAsiaTheme="minorHAnsi"/>
        </w:rPr>
      </w:pPr>
      <w:r w:rsidRPr="002E3BBC">
        <w:rPr>
          <w:rStyle w:val="BodyTextChar"/>
          <w:rFonts w:eastAsiaTheme="minorHAnsi"/>
          <w:sz w:val="24"/>
          <w:szCs w:val="24"/>
        </w:rPr>
        <w:t>Prijedlog Akcijskog plana sadržava konkretne mjere i aktivnosti za ispunjenje prioritetnih ciljeva Politike. Akcijski plan definira četiri grupe mjera: Osiguravanje dostupnosti otvorenih podataka, Osiguravanje kvalitete otvorenih podataka, Jačanje svijesti o dostupnosti otvorenih podataka i poticanje na njihovu ponovnu uporabu, te Osiguravanje održivosti Politike otvorenih podataka. U okviru mjera, uz svaku planiranu aktivnost definirana su nadležna tijela za provedbu, rokovi provedbe, potrebna financijska sredstva te pokazatelji rezultata odnosno ciljana vrijednost njihove provedbe. Na temelju provedbe Akcijskog plana članovi Koordinacije izradit će, u okviru godišnjeg izvješća o radu i razvoju državne informacijske strukture, izvještaj o statusu provođenja Akcijskog plana i napretka vezanog za korištenje otvorenih podataka u Republici Hrvatskoj.</w:t>
      </w:r>
      <w:r w:rsidRPr="002E3BBC">
        <w:rPr>
          <w:rStyle w:val="BodyTextChar"/>
          <w:rFonts w:eastAsiaTheme="minorHAnsi"/>
          <w:sz w:val="24"/>
          <w:szCs w:val="24"/>
        </w:rPr>
        <w:cr/>
      </w:r>
    </w:p>
    <w:p w14:paraId="0C95684B" w14:textId="77777777" w:rsidR="00A9094C" w:rsidRPr="00A9094C" w:rsidRDefault="00A9094C" w:rsidP="00551561">
      <w:pPr>
        <w:spacing w:after="0" w:line="240" w:lineRule="auto"/>
        <w:rPr>
          <w:rFonts w:ascii="Times New Roman" w:eastAsia="Times New Roman" w:hAnsi="Times New Roman" w:cs="Times New Roman"/>
          <w:snapToGrid w:val="0"/>
          <w:spacing w:val="20"/>
          <w:lang w:eastAsia="hr-HR"/>
        </w:rPr>
      </w:pPr>
    </w:p>
    <w:sectPr w:rsidR="00A9094C" w:rsidRPr="00A9094C" w:rsidSect="00723A6E">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61AC9" w14:textId="77777777" w:rsidR="00D92C21" w:rsidRDefault="00D92C21" w:rsidP="004F5116">
      <w:pPr>
        <w:spacing w:after="0" w:line="240" w:lineRule="auto"/>
      </w:pPr>
      <w:r>
        <w:separator/>
      </w:r>
    </w:p>
  </w:endnote>
  <w:endnote w:type="continuationSeparator" w:id="0">
    <w:p w14:paraId="70DFC2DA" w14:textId="77777777" w:rsidR="00D92C21" w:rsidRDefault="00D92C21" w:rsidP="004F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5272F" w14:textId="77777777" w:rsidR="00551561" w:rsidRPr="00551561" w:rsidRDefault="00551561" w:rsidP="00CE78D1">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51561">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E64D" w14:textId="466BF33C" w:rsidR="00551561" w:rsidRPr="00551561" w:rsidRDefault="00551561" w:rsidP="00551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229E" w14:textId="77777777" w:rsidR="00D92C21" w:rsidRDefault="00D92C21" w:rsidP="004F5116">
      <w:pPr>
        <w:spacing w:after="0" w:line="240" w:lineRule="auto"/>
      </w:pPr>
      <w:r>
        <w:separator/>
      </w:r>
    </w:p>
  </w:footnote>
  <w:footnote w:type="continuationSeparator" w:id="0">
    <w:p w14:paraId="7744A544" w14:textId="77777777" w:rsidR="00D92C21" w:rsidRDefault="00D92C21" w:rsidP="004F5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2540" w14:textId="196D7B79" w:rsidR="004F5116" w:rsidRPr="00551561" w:rsidRDefault="004F5116" w:rsidP="00551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5693A"/>
    <w:multiLevelType w:val="hybridMultilevel"/>
    <w:tmpl w:val="2A601FEE"/>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91D1F00"/>
    <w:multiLevelType w:val="hybridMultilevel"/>
    <w:tmpl w:val="AF92E9FC"/>
    <w:lvl w:ilvl="0" w:tplc="1AA47E06">
      <w:start w:val="1"/>
      <w:numFmt w:val="bullet"/>
      <w:pStyle w:val="Bulletiranje"/>
      <w:lvlText w:val=""/>
      <w:lvlJc w:val="left"/>
      <w:pPr>
        <w:ind w:left="720" w:hanging="360"/>
      </w:pPr>
      <w:rPr>
        <w:rFonts w:ascii="Symbol" w:hAnsi="Symbol" w:hint="default"/>
        <w:color w:val="auto"/>
      </w:rPr>
    </w:lvl>
    <w:lvl w:ilvl="1" w:tplc="F088426C">
      <w:start w:val="1"/>
      <w:numFmt w:val="bullet"/>
      <w:lvlText w:val=""/>
      <w:lvlJc w:val="left"/>
      <w:pPr>
        <w:ind w:left="786" w:hanging="360"/>
      </w:pPr>
      <w:rPr>
        <w:rFonts w:ascii="Symbol" w:hAnsi="Symbol" w:hint="default"/>
      </w:rPr>
    </w:lvl>
    <w:lvl w:ilvl="2" w:tplc="041A0005">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AF96AFE"/>
    <w:multiLevelType w:val="hybridMultilevel"/>
    <w:tmpl w:val="186EBAE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A5"/>
    <w:rsid w:val="00026CA3"/>
    <w:rsid w:val="00044245"/>
    <w:rsid w:val="00046DC4"/>
    <w:rsid w:val="000606DD"/>
    <w:rsid w:val="000879F6"/>
    <w:rsid w:val="00092F36"/>
    <w:rsid w:val="00096BCD"/>
    <w:rsid w:val="000B0314"/>
    <w:rsid w:val="000B2183"/>
    <w:rsid w:val="000F0D5C"/>
    <w:rsid w:val="000F746C"/>
    <w:rsid w:val="00100D3C"/>
    <w:rsid w:val="0012181F"/>
    <w:rsid w:val="001232EE"/>
    <w:rsid w:val="00137950"/>
    <w:rsid w:val="00145080"/>
    <w:rsid w:val="00145F7B"/>
    <w:rsid w:val="001539FB"/>
    <w:rsid w:val="00155EA2"/>
    <w:rsid w:val="00170447"/>
    <w:rsid w:val="0018387F"/>
    <w:rsid w:val="001B2CFA"/>
    <w:rsid w:val="001B7AAF"/>
    <w:rsid w:val="001C0440"/>
    <w:rsid w:val="001D2C3F"/>
    <w:rsid w:val="002018C3"/>
    <w:rsid w:val="002243F0"/>
    <w:rsid w:val="002409C4"/>
    <w:rsid w:val="00241C39"/>
    <w:rsid w:val="00290247"/>
    <w:rsid w:val="002C138C"/>
    <w:rsid w:val="002C1773"/>
    <w:rsid w:val="002E3BBC"/>
    <w:rsid w:val="003067F1"/>
    <w:rsid w:val="00306F71"/>
    <w:rsid w:val="00321061"/>
    <w:rsid w:val="00362C60"/>
    <w:rsid w:val="003822ED"/>
    <w:rsid w:val="00387BAB"/>
    <w:rsid w:val="003B1604"/>
    <w:rsid w:val="003D2873"/>
    <w:rsid w:val="003D36EE"/>
    <w:rsid w:val="00431A70"/>
    <w:rsid w:val="004365ED"/>
    <w:rsid w:val="004553A8"/>
    <w:rsid w:val="004757E5"/>
    <w:rsid w:val="0048296D"/>
    <w:rsid w:val="004928F3"/>
    <w:rsid w:val="004A1D1D"/>
    <w:rsid w:val="004A4F31"/>
    <w:rsid w:val="004D23C0"/>
    <w:rsid w:val="004E2B45"/>
    <w:rsid w:val="004E5178"/>
    <w:rsid w:val="004F5116"/>
    <w:rsid w:val="00506882"/>
    <w:rsid w:val="005329C8"/>
    <w:rsid w:val="005408ED"/>
    <w:rsid w:val="00551561"/>
    <w:rsid w:val="00561395"/>
    <w:rsid w:val="00585BC3"/>
    <w:rsid w:val="005911AA"/>
    <w:rsid w:val="00597744"/>
    <w:rsid w:val="005C1B42"/>
    <w:rsid w:val="005C224F"/>
    <w:rsid w:val="005C7F61"/>
    <w:rsid w:val="005E352E"/>
    <w:rsid w:val="005F712A"/>
    <w:rsid w:val="00602FD7"/>
    <w:rsid w:val="006137F4"/>
    <w:rsid w:val="006257E2"/>
    <w:rsid w:val="0065662B"/>
    <w:rsid w:val="0066767B"/>
    <w:rsid w:val="00671D11"/>
    <w:rsid w:val="006743AA"/>
    <w:rsid w:val="00675B0D"/>
    <w:rsid w:val="00680CD2"/>
    <w:rsid w:val="006824D9"/>
    <w:rsid w:val="006A6F95"/>
    <w:rsid w:val="006B23C3"/>
    <w:rsid w:val="006B6082"/>
    <w:rsid w:val="006B719C"/>
    <w:rsid w:val="006C0246"/>
    <w:rsid w:val="006C6C20"/>
    <w:rsid w:val="006D1D29"/>
    <w:rsid w:val="006E185F"/>
    <w:rsid w:val="006E244E"/>
    <w:rsid w:val="006E4D3A"/>
    <w:rsid w:val="00701D3B"/>
    <w:rsid w:val="00723A6E"/>
    <w:rsid w:val="007343E5"/>
    <w:rsid w:val="007555E2"/>
    <w:rsid w:val="007671EE"/>
    <w:rsid w:val="007D360F"/>
    <w:rsid w:val="00801941"/>
    <w:rsid w:val="008040F8"/>
    <w:rsid w:val="00810919"/>
    <w:rsid w:val="0081625E"/>
    <w:rsid w:val="008256B6"/>
    <w:rsid w:val="00832B82"/>
    <w:rsid w:val="00874DF2"/>
    <w:rsid w:val="00877D9F"/>
    <w:rsid w:val="00892DC2"/>
    <w:rsid w:val="00895F64"/>
    <w:rsid w:val="008A3B0F"/>
    <w:rsid w:val="008B5854"/>
    <w:rsid w:val="008C49AA"/>
    <w:rsid w:val="008C703F"/>
    <w:rsid w:val="008E4468"/>
    <w:rsid w:val="008F0F54"/>
    <w:rsid w:val="00907265"/>
    <w:rsid w:val="00920D2B"/>
    <w:rsid w:val="009532A1"/>
    <w:rsid w:val="00965234"/>
    <w:rsid w:val="00972B07"/>
    <w:rsid w:val="00973636"/>
    <w:rsid w:val="00983367"/>
    <w:rsid w:val="00995C36"/>
    <w:rsid w:val="00997C27"/>
    <w:rsid w:val="009A5561"/>
    <w:rsid w:val="009B7935"/>
    <w:rsid w:val="009C002E"/>
    <w:rsid w:val="009C4DFE"/>
    <w:rsid w:val="009E2818"/>
    <w:rsid w:val="009F2AAD"/>
    <w:rsid w:val="009F39C6"/>
    <w:rsid w:val="009F5ADC"/>
    <w:rsid w:val="00A15444"/>
    <w:rsid w:val="00A23003"/>
    <w:rsid w:val="00A335EA"/>
    <w:rsid w:val="00A42EA5"/>
    <w:rsid w:val="00A86681"/>
    <w:rsid w:val="00A9094C"/>
    <w:rsid w:val="00AB17C3"/>
    <w:rsid w:val="00B02E34"/>
    <w:rsid w:val="00B504D8"/>
    <w:rsid w:val="00B73B90"/>
    <w:rsid w:val="00BC26AD"/>
    <w:rsid w:val="00BD3236"/>
    <w:rsid w:val="00BD708C"/>
    <w:rsid w:val="00C047D1"/>
    <w:rsid w:val="00C06A69"/>
    <w:rsid w:val="00C157D1"/>
    <w:rsid w:val="00C21AE8"/>
    <w:rsid w:val="00C33AAF"/>
    <w:rsid w:val="00C4681B"/>
    <w:rsid w:val="00C530A0"/>
    <w:rsid w:val="00C67022"/>
    <w:rsid w:val="00C80B27"/>
    <w:rsid w:val="00CA2BFF"/>
    <w:rsid w:val="00CB0E58"/>
    <w:rsid w:val="00CB16D7"/>
    <w:rsid w:val="00CE7A59"/>
    <w:rsid w:val="00CF0D41"/>
    <w:rsid w:val="00D03B5D"/>
    <w:rsid w:val="00D171E4"/>
    <w:rsid w:val="00D31DA2"/>
    <w:rsid w:val="00D76C28"/>
    <w:rsid w:val="00D84811"/>
    <w:rsid w:val="00D92839"/>
    <w:rsid w:val="00D92C21"/>
    <w:rsid w:val="00DB4A3B"/>
    <w:rsid w:val="00DB6983"/>
    <w:rsid w:val="00DB6F56"/>
    <w:rsid w:val="00DB7028"/>
    <w:rsid w:val="00DD735F"/>
    <w:rsid w:val="00DE0352"/>
    <w:rsid w:val="00DF05C4"/>
    <w:rsid w:val="00DF3254"/>
    <w:rsid w:val="00E21E96"/>
    <w:rsid w:val="00E5466F"/>
    <w:rsid w:val="00E81223"/>
    <w:rsid w:val="00E877D2"/>
    <w:rsid w:val="00E92A1D"/>
    <w:rsid w:val="00EB68B1"/>
    <w:rsid w:val="00ED2F73"/>
    <w:rsid w:val="00EE07C1"/>
    <w:rsid w:val="00F15BCB"/>
    <w:rsid w:val="00F21FC5"/>
    <w:rsid w:val="00F31547"/>
    <w:rsid w:val="00F3588E"/>
    <w:rsid w:val="00F35B36"/>
    <w:rsid w:val="00F417C9"/>
    <w:rsid w:val="00F53167"/>
    <w:rsid w:val="00F60EED"/>
    <w:rsid w:val="00F66EA0"/>
    <w:rsid w:val="00F8417B"/>
    <w:rsid w:val="00F86C40"/>
    <w:rsid w:val="00F86D33"/>
    <w:rsid w:val="00F90351"/>
    <w:rsid w:val="00F96862"/>
    <w:rsid w:val="00FC1CBF"/>
    <w:rsid w:val="00FD2D0A"/>
    <w:rsid w:val="00FD5FA6"/>
    <w:rsid w:val="00FE382B"/>
    <w:rsid w:val="00FE45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70F4D0"/>
  <w15:docId w15:val="{6FAD6DD9-96CF-4B83-BB36-720A785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43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5116"/>
  </w:style>
  <w:style w:type="paragraph" w:styleId="Footer">
    <w:name w:val="footer"/>
    <w:basedOn w:val="Normal"/>
    <w:link w:val="FooterChar"/>
    <w:uiPriority w:val="99"/>
    <w:unhideWhenUsed/>
    <w:rsid w:val="004F51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F5116"/>
  </w:style>
  <w:style w:type="paragraph" w:styleId="BalloonText">
    <w:name w:val="Balloon Text"/>
    <w:basedOn w:val="Normal"/>
    <w:link w:val="BalloonTextChar"/>
    <w:uiPriority w:val="99"/>
    <w:semiHidden/>
    <w:unhideWhenUsed/>
    <w:rsid w:val="00F3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547"/>
    <w:rPr>
      <w:rFonts w:ascii="Segoe UI" w:hAnsi="Segoe UI" w:cs="Segoe UI"/>
      <w:sz w:val="18"/>
      <w:szCs w:val="18"/>
    </w:rPr>
  </w:style>
  <w:style w:type="paragraph" w:styleId="ListParagraph">
    <w:name w:val="List Paragraph"/>
    <w:basedOn w:val="Normal"/>
    <w:uiPriority w:val="34"/>
    <w:qFormat/>
    <w:rsid w:val="003D2873"/>
    <w:pPr>
      <w:spacing w:after="160" w:line="259" w:lineRule="auto"/>
      <w:ind w:left="720"/>
      <w:contextualSpacing/>
    </w:pPr>
  </w:style>
  <w:style w:type="paragraph" w:styleId="CommentText">
    <w:name w:val="annotation text"/>
    <w:basedOn w:val="Normal"/>
    <w:link w:val="CommentTextChar"/>
    <w:uiPriority w:val="99"/>
    <w:semiHidden/>
    <w:unhideWhenUsed/>
    <w:rsid w:val="001B2CFA"/>
    <w:pPr>
      <w:spacing w:line="240" w:lineRule="auto"/>
    </w:pPr>
    <w:rPr>
      <w:sz w:val="20"/>
      <w:szCs w:val="20"/>
    </w:rPr>
  </w:style>
  <w:style w:type="character" w:customStyle="1" w:styleId="CommentTextChar">
    <w:name w:val="Comment Text Char"/>
    <w:basedOn w:val="DefaultParagraphFont"/>
    <w:link w:val="CommentText"/>
    <w:uiPriority w:val="99"/>
    <w:semiHidden/>
    <w:rsid w:val="001B2CFA"/>
    <w:rPr>
      <w:sz w:val="20"/>
      <w:szCs w:val="20"/>
    </w:rPr>
  </w:style>
  <w:style w:type="paragraph" w:styleId="CommentSubject">
    <w:name w:val="annotation subject"/>
    <w:basedOn w:val="CommentText"/>
    <w:next w:val="CommentText"/>
    <w:link w:val="CommentSubjectChar"/>
    <w:uiPriority w:val="99"/>
    <w:semiHidden/>
    <w:unhideWhenUsed/>
    <w:rsid w:val="001B2CFA"/>
    <w:pPr>
      <w:spacing w:after="160"/>
    </w:pPr>
    <w:rPr>
      <w:b/>
      <w:bCs/>
    </w:rPr>
  </w:style>
  <w:style w:type="character" w:customStyle="1" w:styleId="CommentSubjectChar">
    <w:name w:val="Comment Subject Char"/>
    <w:basedOn w:val="CommentTextChar"/>
    <w:link w:val="CommentSubject"/>
    <w:uiPriority w:val="99"/>
    <w:semiHidden/>
    <w:rsid w:val="001B2CFA"/>
    <w:rPr>
      <w:b/>
      <w:bCs/>
      <w:sz w:val="20"/>
      <w:szCs w:val="20"/>
    </w:rPr>
  </w:style>
  <w:style w:type="paragraph" w:customStyle="1" w:styleId="Bulletiranje">
    <w:name w:val="Bulletiranje"/>
    <w:basedOn w:val="NoSpacing"/>
    <w:link w:val="BulletiranjeChar"/>
    <w:qFormat/>
    <w:rsid w:val="006E185F"/>
    <w:pPr>
      <w:keepLines/>
      <w:numPr>
        <w:numId w:val="1"/>
      </w:numPr>
      <w:spacing w:before="240" w:after="120"/>
      <w:ind w:left="357" w:hanging="357"/>
      <w:jc w:val="both"/>
    </w:pPr>
    <w:rPr>
      <w:rFonts w:ascii="Times New Roman" w:eastAsia="Calibri" w:hAnsi="Times New Roman" w:cs="Times New Roman"/>
      <w:color w:val="000000"/>
      <w:sz w:val="28"/>
      <w:szCs w:val="28"/>
    </w:rPr>
  </w:style>
  <w:style w:type="character" w:customStyle="1" w:styleId="BulletiranjeChar">
    <w:name w:val="Bulletiranje Char"/>
    <w:basedOn w:val="DefaultParagraphFont"/>
    <w:link w:val="Bulletiranje"/>
    <w:rsid w:val="006E185F"/>
    <w:rPr>
      <w:rFonts w:ascii="Times New Roman" w:eastAsia="Calibri" w:hAnsi="Times New Roman" w:cs="Times New Roman"/>
      <w:color w:val="000000"/>
      <w:sz w:val="28"/>
      <w:szCs w:val="28"/>
    </w:rPr>
  </w:style>
  <w:style w:type="paragraph" w:styleId="NoSpacing">
    <w:name w:val="No Spacing"/>
    <w:uiPriority w:val="1"/>
    <w:qFormat/>
    <w:rsid w:val="006E185F"/>
    <w:pPr>
      <w:spacing w:after="0" w:line="240" w:lineRule="auto"/>
    </w:pPr>
  </w:style>
  <w:style w:type="table" w:styleId="TableGrid">
    <w:name w:val="Table Grid"/>
    <w:basedOn w:val="TableNormal"/>
    <w:rsid w:val="0055156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6C0246"/>
    <w:rPr>
      <w:rFonts w:ascii="Times New Roman" w:eastAsia="Times New Roman" w:hAnsi="Times New Roman" w:cs="Times New Roman"/>
    </w:rPr>
  </w:style>
  <w:style w:type="paragraph" w:styleId="BodyText">
    <w:name w:val="Body Text"/>
    <w:basedOn w:val="Normal"/>
    <w:link w:val="BodyTextChar"/>
    <w:qFormat/>
    <w:rsid w:val="006C0246"/>
    <w:pPr>
      <w:widowControl w:val="0"/>
      <w:ind w:firstLine="400"/>
    </w:pPr>
    <w:rPr>
      <w:rFonts w:ascii="Times New Roman" w:eastAsia="Times New Roman" w:hAnsi="Times New Roman" w:cs="Times New Roman"/>
    </w:rPr>
  </w:style>
  <w:style w:type="character" w:customStyle="1" w:styleId="TijelotekstaChar1">
    <w:name w:val="Tijelo teksta Char1"/>
    <w:basedOn w:val="DefaultParagraphFont"/>
    <w:uiPriority w:val="99"/>
    <w:semiHidden/>
    <w:rsid w:val="006C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BA329BDF84CE34684960347A230458B" ma:contentTypeVersion="6" ma:contentTypeDescription="Stvaranje novog dokumenta." ma:contentTypeScope="" ma:versionID="5d9649043b461b959df3a67a10008249">
  <xsd:schema xmlns:xsd="http://www.w3.org/2001/XMLSchema" xmlns:xs="http://www.w3.org/2001/XMLSchema" xmlns:p="http://schemas.microsoft.com/office/2006/metadata/properties" xmlns:ns2="c6dd55ba-0fc6-4533-bd5a-521d1d4a5908" targetNamespace="http://schemas.microsoft.com/office/2006/metadata/properties" ma:root="true" ma:fieldsID="ad348160d1467f7ab537ca0a7d3120dc" ns2:_="">
    <xsd:import namespace="c6dd55ba-0fc6-4533-bd5a-521d1d4a59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d55ba-0fc6-4533-bd5a-521d1d4a5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42CA5-EFAD-4A71-AB0E-76D9235A65D0}">
  <ds:schemaRefs>
    <ds:schemaRef ds:uri="http://schemas.microsoft.com/office/2006/documentManagement/types"/>
    <ds:schemaRef ds:uri="http://purl.org/dc/elements/1.1/"/>
    <ds:schemaRef ds:uri="http://purl.org/dc/dcmitype/"/>
    <ds:schemaRef ds:uri="c6dd55ba-0fc6-4533-bd5a-521d1d4a590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0D9E711-3A60-4376-B12E-3A3C3D8FFEFE}">
  <ds:schemaRefs>
    <ds:schemaRef ds:uri="http://schemas.microsoft.com/sharepoint/v3/contenttype/forms"/>
  </ds:schemaRefs>
</ds:datastoreItem>
</file>

<file path=customXml/itemProps3.xml><?xml version="1.0" encoding="utf-8"?>
<ds:datastoreItem xmlns:ds="http://schemas.openxmlformats.org/officeDocument/2006/customXml" ds:itemID="{EDA82C0F-DB8D-45FD-BC08-1A767F04A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d55ba-0fc6-4533-bd5a-521d1d4a5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04570-FAE7-4E16-96CF-902D987A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797</Words>
  <Characters>4548</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Franica Tomić</dc:creator>
  <cp:lastModifiedBy>Bernardica Stipić</cp:lastModifiedBy>
  <cp:revision>11</cp:revision>
  <cp:lastPrinted>2025-10-21T11:32:00Z</cp:lastPrinted>
  <dcterms:created xsi:type="dcterms:W3CDTF">2025-12-18T13:37:00Z</dcterms:created>
  <dcterms:modified xsi:type="dcterms:W3CDTF">2025-12-29T10:00:00Z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0x010100CBA329BDF84CE34684960347A230458B</vt:lpwstr>
  </property>
</Properties>
</file>