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B60546" w14:textId="1B40CE58" w:rsidR="00FE1CBE" w:rsidRPr="00FE1CBE" w:rsidRDefault="005F30E4" w:rsidP="00FE1CBE">
      <w:pPr>
        <w:jc w:val="center"/>
      </w:pPr>
      <w:r>
        <w:rPr>
          <w:noProof/>
        </w:rPr>
        <w:drawing>
          <wp:inline distT="0" distB="0" distL="0" distR="0" wp14:anchorId="5C5E3F5A" wp14:editId="59548A0C">
            <wp:extent cx="504190" cy="685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190" cy="685800"/>
                    </a:xfrm>
                    <a:prstGeom prst="rect">
                      <a:avLst/>
                    </a:prstGeom>
                    <a:noFill/>
                    <a:ln>
                      <a:noFill/>
                    </a:ln>
                  </pic:spPr>
                </pic:pic>
              </a:graphicData>
            </a:graphic>
          </wp:inline>
        </w:drawing>
      </w:r>
      <w:r w:rsidR="00FE1CBE" w:rsidRPr="00FE1CBE">
        <w:fldChar w:fldCharType="begin"/>
      </w:r>
      <w:r w:rsidR="00FE1CBE" w:rsidRPr="00FE1CBE">
        <w:instrText xml:space="preserve"> INCLUDEPICTURE "http://www.inet.hr/~box/images/grb-rh.gif" \* MERGEFORMATINET </w:instrText>
      </w:r>
      <w:r w:rsidR="00FE1CBE" w:rsidRPr="00FE1CBE">
        <w:fldChar w:fldCharType="end"/>
      </w:r>
    </w:p>
    <w:p w14:paraId="76F51D8D" w14:textId="77777777" w:rsidR="00FE1CBE" w:rsidRPr="00FE1CBE" w:rsidRDefault="00FE1CBE" w:rsidP="00FE1CBE">
      <w:pPr>
        <w:jc w:val="center"/>
        <w:rPr>
          <w:sz w:val="28"/>
        </w:rPr>
      </w:pPr>
      <w:r w:rsidRPr="00FE1CBE">
        <w:rPr>
          <w:sz w:val="28"/>
        </w:rPr>
        <w:t>VLADA REPUBLIKE HRVATSKE</w:t>
      </w:r>
    </w:p>
    <w:p w14:paraId="347BA33C" w14:textId="77777777" w:rsidR="00FE1CBE" w:rsidRPr="00FE1CBE" w:rsidRDefault="00FE1CBE" w:rsidP="00FE1CBE"/>
    <w:p w14:paraId="0631F5C3" w14:textId="77777777" w:rsidR="00FE1CBE" w:rsidRPr="00FE1CBE" w:rsidRDefault="00FE1CBE" w:rsidP="00FE1CBE">
      <w:pPr>
        <w:jc w:val="right"/>
      </w:pPr>
    </w:p>
    <w:p w14:paraId="45ADFFD3" w14:textId="77777777" w:rsidR="00FE1CBE" w:rsidRPr="00FE1CBE" w:rsidRDefault="00FE1CBE" w:rsidP="00FE1CBE">
      <w:pPr>
        <w:jc w:val="right"/>
      </w:pPr>
    </w:p>
    <w:p w14:paraId="3F3C0E28" w14:textId="77777777" w:rsidR="00FE1CBE" w:rsidRPr="00FE1CBE" w:rsidRDefault="00FE1CBE" w:rsidP="00FE1CBE">
      <w:pPr>
        <w:jc w:val="right"/>
      </w:pPr>
    </w:p>
    <w:p w14:paraId="7DF7D976" w14:textId="77777777" w:rsidR="00FE1CBE" w:rsidRPr="00FE1CBE" w:rsidRDefault="00FE1CBE" w:rsidP="00FE1CBE">
      <w:pPr>
        <w:jc w:val="right"/>
      </w:pPr>
    </w:p>
    <w:p w14:paraId="285E8844" w14:textId="77777777" w:rsidR="00FE1CBE" w:rsidRPr="00FE1CBE" w:rsidRDefault="00FE1CBE" w:rsidP="00FE1CBE">
      <w:pPr>
        <w:jc w:val="right"/>
      </w:pPr>
    </w:p>
    <w:p w14:paraId="4D9E710B" w14:textId="77777777" w:rsidR="00FE1CBE" w:rsidRPr="00FE1CBE" w:rsidRDefault="00FE1CBE" w:rsidP="00FE1CBE">
      <w:pPr>
        <w:jc w:val="right"/>
      </w:pPr>
    </w:p>
    <w:p w14:paraId="526392C1" w14:textId="77777777" w:rsidR="00FE1CBE" w:rsidRPr="00FE1CBE" w:rsidRDefault="00FE1CBE" w:rsidP="00FE1CBE">
      <w:pPr>
        <w:jc w:val="right"/>
      </w:pPr>
    </w:p>
    <w:p w14:paraId="5101D532" w14:textId="77777777" w:rsidR="00FE1CBE" w:rsidRPr="00FE1CBE" w:rsidRDefault="00FE1CBE" w:rsidP="00FE1CBE">
      <w:pPr>
        <w:jc w:val="right"/>
      </w:pPr>
    </w:p>
    <w:p w14:paraId="25F524BC" w14:textId="1FED7D39" w:rsidR="00FE1CBE" w:rsidRPr="00FE1CBE" w:rsidRDefault="00FE1CBE" w:rsidP="00190F51"/>
    <w:p w14:paraId="0C5A0B23" w14:textId="7E34F5D1" w:rsidR="002F009B" w:rsidRPr="002F009B" w:rsidRDefault="00190F51" w:rsidP="002F009B">
      <w:pPr>
        <w:jc w:val="right"/>
      </w:pPr>
      <w:r>
        <w:t>Zagreb,</w:t>
      </w:r>
      <w:r w:rsidR="005075C3">
        <w:t xml:space="preserve"> </w:t>
      </w:r>
      <w:r w:rsidR="000B292D">
        <w:t>4</w:t>
      </w:r>
      <w:bookmarkStart w:id="0" w:name="_GoBack"/>
      <w:bookmarkEnd w:id="0"/>
      <w:r w:rsidR="005075C3">
        <w:t>. rujna</w:t>
      </w:r>
      <w:r w:rsidR="002F009B" w:rsidRPr="002F009B">
        <w:t xml:space="preserve"> 2025. </w:t>
      </w:r>
    </w:p>
    <w:p w14:paraId="488EF559" w14:textId="77777777" w:rsidR="00FE1CBE" w:rsidRPr="00FE1CBE" w:rsidRDefault="00FE1CBE" w:rsidP="00FE1CBE">
      <w:pPr>
        <w:jc w:val="right"/>
      </w:pPr>
    </w:p>
    <w:p w14:paraId="2F6721E3" w14:textId="74E9A6E1" w:rsidR="00FE1CBE" w:rsidRDefault="00FE1CBE" w:rsidP="00FE1CBE">
      <w:pPr>
        <w:jc w:val="right"/>
      </w:pPr>
    </w:p>
    <w:p w14:paraId="42B40843" w14:textId="77777777" w:rsidR="00190F51" w:rsidRPr="00FE1CBE" w:rsidRDefault="00190F51" w:rsidP="00FE1CBE">
      <w:pPr>
        <w:jc w:val="right"/>
      </w:pPr>
    </w:p>
    <w:p w14:paraId="228BD10A" w14:textId="77777777" w:rsidR="00FE1CBE" w:rsidRPr="00FE1CBE" w:rsidRDefault="00FE1CBE" w:rsidP="00FE1CBE">
      <w:pPr>
        <w:jc w:val="right"/>
      </w:pPr>
    </w:p>
    <w:p w14:paraId="68DF42B9" w14:textId="77777777" w:rsidR="00FE1CBE" w:rsidRPr="00FE1CBE" w:rsidRDefault="00FE1CBE" w:rsidP="00FE1CBE">
      <w:pPr>
        <w:jc w:val="right"/>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983"/>
        <w:gridCol w:w="6979"/>
      </w:tblGrid>
      <w:tr w:rsidR="00FE1CBE" w:rsidRPr="00FE1CBE" w14:paraId="6E6B79D3" w14:textId="77777777" w:rsidTr="00AE260C">
        <w:trPr>
          <w:trHeight w:val="551"/>
        </w:trPr>
        <w:tc>
          <w:tcPr>
            <w:tcW w:w="1985" w:type="dxa"/>
            <w:shd w:val="clear" w:color="auto" w:fill="auto"/>
            <w:vAlign w:val="center"/>
          </w:tcPr>
          <w:p w14:paraId="580FA818" w14:textId="77777777" w:rsidR="00FE1CBE" w:rsidRPr="00FE1CBE" w:rsidRDefault="00FE1CBE" w:rsidP="00FE1CBE">
            <w:pPr>
              <w:jc w:val="right"/>
            </w:pPr>
            <w:r w:rsidRPr="00FE1CBE">
              <w:rPr>
                <w:b/>
                <w:smallCaps/>
              </w:rPr>
              <w:t>Predlagatelj</w:t>
            </w:r>
            <w:r w:rsidRPr="00FE1CBE">
              <w:rPr>
                <w:b/>
              </w:rPr>
              <w:t>:</w:t>
            </w:r>
          </w:p>
        </w:tc>
        <w:tc>
          <w:tcPr>
            <w:tcW w:w="7087" w:type="dxa"/>
            <w:shd w:val="clear" w:color="auto" w:fill="auto"/>
            <w:vAlign w:val="center"/>
          </w:tcPr>
          <w:p w14:paraId="6BB08858" w14:textId="77777777" w:rsidR="00FE1CBE" w:rsidRPr="00FE1CBE" w:rsidRDefault="00FE1CBE" w:rsidP="00FE1CBE">
            <w:r w:rsidRPr="00FE1CBE">
              <w:t>Ministarstvo mora, prometa i infrastrukture</w:t>
            </w:r>
          </w:p>
        </w:tc>
      </w:tr>
      <w:tr w:rsidR="00FE1CBE" w:rsidRPr="00FE1CBE" w14:paraId="444F9079" w14:textId="77777777" w:rsidTr="00AE260C">
        <w:trPr>
          <w:trHeight w:val="1842"/>
        </w:trPr>
        <w:tc>
          <w:tcPr>
            <w:tcW w:w="1985" w:type="dxa"/>
            <w:shd w:val="clear" w:color="auto" w:fill="auto"/>
            <w:vAlign w:val="center"/>
          </w:tcPr>
          <w:p w14:paraId="2C2D762F" w14:textId="77777777" w:rsidR="00FE1CBE" w:rsidRPr="00FE1CBE" w:rsidRDefault="00FE1CBE" w:rsidP="00FE1CBE">
            <w:pPr>
              <w:jc w:val="right"/>
            </w:pPr>
            <w:r w:rsidRPr="00FE1CBE">
              <w:rPr>
                <w:b/>
                <w:smallCaps/>
              </w:rPr>
              <w:t>Predmet</w:t>
            </w:r>
            <w:r w:rsidRPr="00FE1CBE">
              <w:rPr>
                <w:b/>
              </w:rPr>
              <w:t>:</w:t>
            </w:r>
          </w:p>
        </w:tc>
        <w:tc>
          <w:tcPr>
            <w:tcW w:w="7087" w:type="dxa"/>
            <w:shd w:val="clear" w:color="auto" w:fill="auto"/>
            <w:vAlign w:val="center"/>
          </w:tcPr>
          <w:p w14:paraId="2E4265FE" w14:textId="2D8B9229" w:rsidR="00FE1CBE" w:rsidRPr="00FE1CBE" w:rsidRDefault="001C1418" w:rsidP="00FE1CBE">
            <w:pPr>
              <w:jc w:val="both"/>
              <w:rPr>
                <w:bCs/>
              </w:rPr>
            </w:pPr>
            <w:r>
              <w:rPr>
                <w:bCs/>
              </w:rPr>
              <w:t>Prijedlog u</w:t>
            </w:r>
            <w:r w:rsidR="00190F51" w:rsidRPr="00CD0BF7">
              <w:rPr>
                <w:bCs/>
              </w:rPr>
              <w:t>redbe</w:t>
            </w:r>
            <w:r w:rsidR="00FE1CBE" w:rsidRPr="00CD0BF7">
              <w:rPr>
                <w:bCs/>
              </w:rPr>
              <w:t xml:space="preserve"> o objavi </w:t>
            </w:r>
            <w:r w:rsidR="00384D45" w:rsidRPr="00384D45">
              <w:rPr>
                <w:color w:val="000000"/>
              </w:rPr>
              <w:t>Sporazuma između Vlade Republike Hrvatske i Vlade Republike Slovenije o građenju, upravljanju i održavanju postojećih objekata za premošćivanje na državnoj granici</w:t>
            </w:r>
          </w:p>
        </w:tc>
      </w:tr>
    </w:tbl>
    <w:p w14:paraId="3B664B92" w14:textId="77777777" w:rsidR="00FE1CBE" w:rsidRPr="00FE1CBE" w:rsidRDefault="00FE1CBE" w:rsidP="00FE1CBE">
      <w:pPr>
        <w:sectPr w:rsidR="00FE1CBE" w:rsidRPr="00FE1CBE" w:rsidSect="00D803C6">
          <w:pgSz w:w="11906" w:h="16838" w:code="9"/>
          <w:pgMar w:top="1134" w:right="1418" w:bottom="1247" w:left="1418" w:header="709" w:footer="709" w:gutter="0"/>
          <w:paperSrc w:first="14"/>
          <w:cols w:space="708"/>
          <w:titlePg/>
          <w:docGrid w:linePitch="360"/>
        </w:sectPr>
      </w:pPr>
    </w:p>
    <w:p w14:paraId="0013139E" w14:textId="76AA6AB4" w:rsidR="005075C3" w:rsidRDefault="005075C3" w:rsidP="005075C3">
      <w:pPr>
        <w:ind w:firstLine="708"/>
        <w:jc w:val="both"/>
        <w:rPr>
          <w:rFonts w:eastAsia="Arial Unicode MS"/>
        </w:rPr>
      </w:pPr>
      <w:r>
        <w:rPr>
          <w:rFonts w:eastAsia="Arial Unicode MS"/>
        </w:rPr>
        <w:lastRenderedPageBreak/>
        <w:t xml:space="preserve"> </w:t>
      </w:r>
      <w:r>
        <w:rPr>
          <w:rFonts w:eastAsia="Arial Unicode MS"/>
        </w:rPr>
        <w:tab/>
      </w:r>
    </w:p>
    <w:p w14:paraId="02CC60FF" w14:textId="75B1D5CC" w:rsidR="007136AB" w:rsidRDefault="007136AB" w:rsidP="005075C3">
      <w:pPr>
        <w:ind w:firstLine="708"/>
        <w:jc w:val="both"/>
        <w:rPr>
          <w:rFonts w:eastAsia="Arial Unicode MS"/>
        </w:rPr>
      </w:pPr>
    </w:p>
    <w:p w14:paraId="4263F809" w14:textId="77777777" w:rsidR="007136AB" w:rsidRDefault="007136AB" w:rsidP="005075C3">
      <w:pPr>
        <w:ind w:firstLine="708"/>
        <w:jc w:val="both"/>
        <w:rPr>
          <w:rFonts w:eastAsia="Arial Unicode MS"/>
        </w:rPr>
      </w:pPr>
    </w:p>
    <w:p w14:paraId="2E8EAEA9" w14:textId="77777777" w:rsidR="005075C3" w:rsidRDefault="005075C3" w:rsidP="005075C3">
      <w:pPr>
        <w:ind w:firstLine="708"/>
        <w:jc w:val="both"/>
        <w:rPr>
          <w:rFonts w:eastAsia="Arial Unicode MS"/>
        </w:rPr>
      </w:pPr>
    </w:p>
    <w:p w14:paraId="014F8C44" w14:textId="4D53D523" w:rsidR="00FE1CBE" w:rsidRDefault="007136AB" w:rsidP="005075C3">
      <w:pPr>
        <w:ind w:firstLine="708"/>
        <w:jc w:val="both"/>
        <w:rPr>
          <w:rFonts w:eastAsia="Arial Unicode MS"/>
        </w:rPr>
      </w:pPr>
      <w:r>
        <w:rPr>
          <w:rFonts w:eastAsia="Arial Unicode MS"/>
        </w:rPr>
        <w:t xml:space="preserve"> </w:t>
      </w:r>
      <w:r>
        <w:rPr>
          <w:rFonts w:eastAsia="Arial Unicode MS"/>
        </w:rPr>
        <w:tab/>
      </w:r>
      <w:r w:rsidR="00FE1CBE" w:rsidRPr="00FE1CBE">
        <w:rPr>
          <w:rFonts w:eastAsia="Arial Unicode MS"/>
        </w:rPr>
        <w:t xml:space="preserve">Na temelju članka 30. stavka 1. Zakona o sklapanju i izvršavanju međunarodnih ugovora („Narodne novine“, broj 28/96.), Vlada Republike Hrvatske je na sjednici održanoj ______________ </w:t>
      </w:r>
      <w:r>
        <w:rPr>
          <w:rFonts w:eastAsia="Arial Unicode MS"/>
        </w:rPr>
        <w:t xml:space="preserve">2025. </w:t>
      </w:r>
      <w:r w:rsidR="00FE1CBE" w:rsidRPr="00FE1CBE">
        <w:rPr>
          <w:rFonts w:eastAsia="Arial Unicode MS"/>
        </w:rPr>
        <w:t>donijela</w:t>
      </w:r>
    </w:p>
    <w:p w14:paraId="24248864" w14:textId="289134A7" w:rsidR="007136AB" w:rsidRDefault="007136AB" w:rsidP="005075C3">
      <w:pPr>
        <w:ind w:firstLine="708"/>
        <w:jc w:val="both"/>
        <w:rPr>
          <w:rFonts w:eastAsia="Arial Unicode MS"/>
        </w:rPr>
      </w:pPr>
    </w:p>
    <w:p w14:paraId="659DB9B7" w14:textId="6EEA9385" w:rsidR="007136AB" w:rsidRDefault="007136AB" w:rsidP="005075C3">
      <w:pPr>
        <w:ind w:firstLine="708"/>
        <w:jc w:val="both"/>
        <w:rPr>
          <w:rFonts w:eastAsia="Arial Unicode MS"/>
        </w:rPr>
      </w:pPr>
    </w:p>
    <w:p w14:paraId="382A40B1" w14:textId="77777777" w:rsidR="007136AB" w:rsidRPr="00FE1CBE" w:rsidRDefault="007136AB" w:rsidP="005075C3">
      <w:pPr>
        <w:ind w:firstLine="708"/>
        <w:jc w:val="both"/>
        <w:rPr>
          <w:rFonts w:eastAsia="Arial Unicode MS"/>
        </w:rPr>
      </w:pPr>
    </w:p>
    <w:p w14:paraId="69A325F9" w14:textId="1E07A6FD" w:rsidR="00FE1CBE" w:rsidRDefault="00FE1CBE" w:rsidP="005075C3">
      <w:pPr>
        <w:shd w:val="clear" w:color="auto" w:fill="FFFFFF"/>
        <w:jc w:val="center"/>
        <w:textAlignment w:val="baseline"/>
        <w:rPr>
          <w:b/>
          <w:bCs/>
          <w:color w:val="231F20"/>
          <w:lang w:val="en-GB" w:eastAsia="en-GB"/>
        </w:rPr>
      </w:pPr>
      <w:r w:rsidRPr="00FE1CBE">
        <w:rPr>
          <w:b/>
          <w:bCs/>
          <w:color w:val="231F20"/>
          <w:lang w:val="en-GB" w:eastAsia="en-GB"/>
        </w:rPr>
        <w:t>U</w:t>
      </w:r>
      <w:r w:rsidR="005075C3">
        <w:rPr>
          <w:b/>
          <w:bCs/>
          <w:color w:val="231F20"/>
          <w:lang w:val="en-GB" w:eastAsia="en-GB"/>
        </w:rPr>
        <w:t xml:space="preserve"> </w:t>
      </w:r>
      <w:r w:rsidRPr="00FE1CBE">
        <w:rPr>
          <w:b/>
          <w:bCs/>
          <w:color w:val="231F20"/>
          <w:lang w:val="en-GB" w:eastAsia="en-GB"/>
        </w:rPr>
        <w:t>R</w:t>
      </w:r>
      <w:r w:rsidR="005075C3">
        <w:rPr>
          <w:b/>
          <w:bCs/>
          <w:color w:val="231F20"/>
          <w:lang w:val="en-GB" w:eastAsia="en-GB"/>
        </w:rPr>
        <w:t xml:space="preserve"> </w:t>
      </w:r>
      <w:r w:rsidRPr="00FE1CBE">
        <w:rPr>
          <w:b/>
          <w:bCs/>
          <w:color w:val="231F20"/>
          <w:lang w:val="en-GB" w:eastAsia="en-GB"/>
        </w:rPr>
        <w:t>E</w:t>
      </w:r>
      <w:r w:rsidR="005075C3">
        <w:rPr>
          <w:b/>
          <w:bCs/>
          <w:color w:val="231F20"/>
          <w:lang w:val="en-GB" w:eastAsia="en-GB"/>
        </w:rPr>
        <w:t xml:space="preserve"> </w:t>
      </w:r>
      <w:r w:rsidRPr="00FE1CBE">
        <w:rPr>
          <w:b/>
          <w:bCs/>
          <w:color w:val="231F20"/>
          <w:lang w:val="en-GB" w:eastAsia="en-GB"/>
        </w:rPr>
        <w:t>D</w:t>
      </w:r>
      <w:r w:rsidR="005075C3">
        <w:rPr>
          <w:b/>
          <w:bCs/>
          <w:color w:val="231F20"/>
          <w:lang w:val="en-GB" w:eastAsia="en-GB"/>
        </w:rPr>
        <w:t xml:space="preserve"> </w:t>
      </w:r>
      <w:r w:rsidRPr="00FE1CBE">
        <w:rPr>
          <w:b/>
          <w:bCs/>
          <w:color w:val="231F20"/>
          <w:lang w:val="en-GB" w:eastAsia="en-GB"/>
        </w:rPr>
        <w:t>B</w:t>
      </w:r>
      <w:r w:rsidR="005075C3">
        <w:rPr>
          <w:b/>
          <w:bCs/>
          <w:color w:val="231F20"/>
          <w:lang w:val="en-GB" w:eastAsia="en-GB"/>
        </w:rPr>
        <w:t xml:space="preserve"> </w:t>
      </w:r>
      <w:r w:rsidRPr="00FE1CBE">
        <w:rPr>
          <w:b/>
          <w:bCs/>
          <w:color w:val="231F20"/>
          <w:lang w:val="en-GB" w:eastAsia="en-GB"/>
        </w:rPr>
        <w:t>U</w:t>
      </w:r>
    </w:p>
    <w:p w14:paraId="269DFF2B" w14:textId="77777777" w:rsidR="005075C3" w:rsidRPr="00FE1CBE" w:rsidRDefault="005075C3" w:rsidP="005075C3">
      <w:pPr>
        <w:shd w:val="clear" w:color="auto" w:fill="FFFFFF"/>
        <w:jc w:val="center"/>
        <w:textAlignment w:val="baseline"/>
        <w:rPr>
          <w:b/>
          <w:bCs/>
          <w:color w:val="231F20"/>
          <w:lang w:val="en-GB" w:eastAsia="en-GB"/>
        </w:rPr>
      </w:pPr>
    </w:p>
    <w:p w14:paraId="6E9F222A" w14:textId="77777777" w:rsidR="005075C3" w:rsidRDefault="005075C3" w:rsidP="005075C3">
      <w:pPr>
        <w:shd w:val="clear" w:color="auto" w:fill="FFFFFF"/>
        <w:jc w:val="center"/>
        <w:textAlignment w:val="baseline"/>
        <w:rPr>
          <w:b/>
          <w:bCs/>
          <w:color w:val="231F20"/>
          <w:lang w:eastAsia="en-GB"/>
        </w:rPr>
      </w:pPr>
      <w:r w:rsidRPr="005075C3">
        <w:rPr>
          <w:b/>
          <w:bCs/>
          <w:color w:val="231F20"/>
          <w:lang w:eastAsia="en-GB"/>
        </w:rPr>
        <w:t xml:space="preserve">o objavi Sporazuma između Vlade Republike Hrvatske i Vlade Republike Slovenije </w:t>
      </w:r>
    </w:p>
    <w:p w14:paraId="7EF323CA" w14:textId="77777777" w:rsidR="005075C3" w:rsidRDefault="005075C3" w:rsidP="005075C3">
      <w:pPr>
        <w:shd w:val="clear" w:color="auto" w:fill="FFFFFF"/>
        <w:jc w:val="center"/>
        <w:textAlignment w:val="baseline"/>
        <w:rPr>
          <w:b/>
          <w:bCs/>
          <w:color w:val="231F20"/>
          <w:lang w:eastAsia="en-GB"/>
        </w:rPr>
      </w:pPr>
      <w:r w:rsidRPr="005075C3">
        <w:rPr>
          <w:b/>
          <w:bCs/>
          <w:color w:val="231F20"/>
          <w:lang w:eastAsia="en-GB"/>
        </w:rPr>
        <w:t xml:space="preserve">o građenju, upravljanju i održavanju postojećih objekata za premošćivanje </w:t>
      </w:r>
    </w:p>
    <w:p w14:paraId="722F2824" w14:textId="69EE8863" w:rsidR="00FE1CBE" w:rsidRPr="005075C3" w:rsidRDefault="005075C3" w:rsidP="005075C3">
      <w:pPr>
        <w:shd w:val="clear" w:color="auto" w:fill="FFFFFF"/>
        <w:jc w:val="center"/>
        <w:textAlignment w:val="baseline"/>
        <w:rPr>
          <w:b/>
          <w:bCs/>
          <w:color w:val="231F20"/>
          <w:lang w:eastAsia="en-GB"/>
        </w:rPr>
      </w:pPr>
      <w:r w:rsidRPr="005075C3">
        <w:rPr>
          <w:b/>
          <w:bCs/>
          <w:color w:val="231F20"/>
          <w:lang w:eastAsia="en-GB"/>
        </w:rPr>
        <w:t>na državnoj granici</w:t>
      </w:r>
    </w:p>
    <w:p w14:paraId="49132535" w14:textId="48008504" w:rsidR="00FE1CBE" w:rsidRDefault="00FE1CBE" w:rsidP="005075C3">
      <w:pPr>
        <w:shd w:val="clear" w:color="auto" w:fill="FFFFFF"/>
        <w:jc w:val="center"/>
        <w:textAlignment w:val="baseline"/>
        <w:rPr>
          <w:b/>
          <w:bCs/>
          <w:color w:val="231F20"/>
          <w:lang w:eastAsia="en-GB"/>
        </w:rPr>
      </w:pPr>
    </w:p>
    <w:p w14:paraId="56FBC591" w14:textId="77777777" w:rsidR="007136AB" w:rsidRPr="005075C3" w:rsidRDefault="007136AB" w:rsidP="005075C3">
      <w:pPr>
        <w:shd w:val="clear" w:color="auto" w:fill="FFFFFF"/>
        <w:jc w:val="center"/>
        <w:textAlignment w:val="baseline"/>
        <w:rPr>
          <w:b/>
          <w:bCs/>
          <w:color w:val="231F20"/>
          <w:lang w:eastAsia="en-GB"/>
        </w:rPr>
      </w:pPr>
    </w:p>
    <w:p w14:paraId="1623EEB5" w14:textId="77777777" w:rsidR="00FE1CBE" w:rsidRPr="00FE1CBE" w:rsidRDefault="00FE1CBE" w:rsidP="005075C3">
      <w:pPr>
        <w:shd w:val="clear" w:color="auto" w:fill="FFFFFF"/>
        <w:spacing w:line="20" w:lineRule="atLeast"/>
        <w:jc w:val="center"/>
        <w:textAlignment w:val="baseline"/>
        <w:rPr>
          <w:b/>
          <w:bCs/>
          <w:color w:val="231F20"/>
          <w:lang w:val="en-GB" w:eastAsia="en-GB"/>
        </w:rPr>
      </w:pPr>
      <w:r w:rsidRPr="00FE1CBE">
        <w:rPr>
          <w:b/>
          <w:bCs/>
          <w:color w:val="231F20"/>
          <w:lang w:val="en-GB" w:eastAsia="en-GB"/>
        </w:rPr>
        <w:t>Članak 1.</w:t>
      </w:r>
    </w:p>
    <w:p w14:paraId="7B895284" w14:textId="77777777" w:rsidR="00FE1CBE" w:rsidRPr="00FE1CBE" w:rsidRDefault="00FE1CBE" w:rsidP="005075C3">
      <w:pPr>
        <w:shd w:val="clear" w:color="auto" w:fill="FFFFFF"/>
        <w:spacing w:line="20" w:lineRule="atLeast"/>
        <w:jc w:val="center"/>
        <w:textAlignment w:val="baseline"/>
        <w:rPr>
          <w:b/>
          <w:bCs/>
          <w:color w:val="231F20"/>
          <w:lang w:val="en-GB" w:eastAsia="en-GB"/>
        </w:rPr>
      </w:pPr>
    </w:p>
    <w:p w14:paraId="63CFE5CA" w14:textId="69C5A264" w:rsidR="00FE1CBE" w:rsidRPr="005075C3" w:rsidRDefault="007136AB" w:rsidP="007136AB">
      <w:pPr>
        <w:shd w:val="clear" w:color="auto" w:fill="FFFFFF"/>
        <w:spacing w:line="20" w:lineRule="atLeast"/>
        <w:ind w:firstLine="708"/>
        <w:jc w:val="both"/>
        <w:textAlignment w:val="baseline"/>
        <w:rPr>
          <w:lang w:eastAsia="en-GB"/>
        </w:rPr>
      </w:pPr>
      <w:r>
        <w:rPr>
          <w:lang w:eastAsia="en-GB"/>
        </w:rPr>
        <w:t xml:space="preserve"> </w:t>
      </w:r>
      <w:r>
        <w:rPr>
          <w:lang w:eastAsia="en-GB"/>
        </w:rPr>
        <w:tab/>
      </w:r>
      <w:r w:rsidR="00FE1CBE" w:rsidRPr="005075C3">
        <w:rPr>
          <w:lang w:eastAsia="en-GB"/>
        </w:rPr>
        <w:t>Objavljuje se Sporazum</w:t>
      </w:r>
      <w:r w:rsidR="00384D45" w:rsidRPr="005075C3">
        <w:rPr>
          <w:lang w:eastAsia="en-GB"/>
        </w:rPr>
        <w:t xml:space="preserve"> između Vlade Republike Hrvatske i Vlade Republike Slovenije o građenju, upravljanju i održavanju postojećih objekata za premošćivanje na državnoj granici</w:t>
      </w:r>
      <w:r w:rsidR="00FE1CBE" w:rsidRPr="005075C3">
        <w:rPr>
          <w:lang w:eastAsia="en-GB"/>
        </w:rPr>
        <w:t xml:space="preserve">, </w:t>
      </w:r>
      <w:r w:rsidR="00384D45" w:rsidRPr="005075C3">
        <w:rPr>
          <w:lang w:eastAsia="en-GB"/>
        </w:rPr>
        <w:t>sklopljen u Vinici 23. lipnja 2025</w:t>
      </w:r>
      <w:r w:rsidR="00C3332F" w:rsidRPr="005075C3">
        <w:rPr>
          <w:lang w:eastAsia="en-GB"/>
        </w:rPr>
        <w:t>.</w:t>
      </w:r>
      <w:r w:rsidR="001C1418" w:rsidRPr="005075C3">
        <w:rPr>
          <w:lang w:eastAsia="en-GB"/>
        </w:rPr>
        <w:t>,</w:t>
      </w:r>
      <w:r w:rsidR="00C3332F" w:rsidRPr="005075C3">
        <w:rPr>
          <w:lang w:eastAsia="en-GB"/>
        </w:rPr>
        <w:t xml:space="preserve"> </w:t>
      </w:r>
      <w:r w:rsidR="00384D45" w:rsidRPr="005075C3">
        <w:rPr>
          <w:lang w:eastAsia="en-GB"/>
        </w:rPr>
        <w:t>u izvorniku na hrvatskom i slovenskom jeziku.</w:t>
      </w:r>
    </w:p>
    <w:p w14:paraId="09B130DD" w14:textId="77777777" w:rsidR="00C3332F" w:rsidRPr="005075C3" w:rsidRDefault="00C3332F" w:rsidP="005075C3">
      <w:pPr>
        <w:shd w:val="clear" w:color="auto" w:fill="FFFFFF"/>
        <w:spacing w:line="20" w:lineRule="atLeast"/>
        <w:ind w:firstLine="408"/>
        <w:jc w:val="both"/>
        <w:textAlignment w:val="baseline"/>
        <w:rPr>
          <w:color w:val="231F20"/>
          <w:lang w:eastAsia="en-GB"/>
        </w:rPr>
      </w:pPr>
    </w:p>
    <w:p w14:paraId="39AF5AA3" w14:textId="77777777" w:rsidR="00FE1CBE" w:rsidRPr="00FE1CBE" w:rsidRDefault="00FE1CBE" w:rsidP="005075C3">
      <w:pPr>
        <w:shd w:val="clear" w:color="auto" w:fill="FFFFFF"/>
        <w:spacing w:line="20" w:lineRule="atLeast"/>
        <w:jc w:val="center"/>
        <w:textAlignment w:val="baseline"/>
        <w:rPr>
          <w:b/>
          <w:bCs/>
          <w:color w:val="231F20"/>
          <w:lang w:val="en-GB" w:eastAsia="en-GB"/>
        </w:rPr>
      </w:pPr>
      <w:r w:rsidRPr="00FE1CBE">
        <w:rPr>
          <w:b/>
          <w:bCs/>
          <w:color w:val="231F20"/>
          <w:lang w:val="en-GB" w:eastAsia="en-GB"/>
        </w:rPr>
        <w:t>Članak 2.</w:t>
      </w:r>
    </w:p>
    <w:p w14:paraId="1734FA68" w14:textId="77777777" w:rsidR="00FE1CBE" w:rsidRPr="00FE1CBE" w:rsidRDefault="00FE1CBE" w:rsidP="005075C3">
      <w:pPr>
        <w:shd w:val="clear" w:color="auto" w:fill="FFFFFF"/>
        <w:spacing w:line="20" w:lineRule="atLeast"/>
        <w:jc w:val="center"/>
        <w:textAlignment w:val="baseline"/>
        <w:rPr>
          <w:b/>
          <w:bCs/>
          <w:color w:val="231F20"/>
          <w:lang w:val="en-GB" w:eastAsia="en-GB"/>
        </w:rPr>
      </w:pPr>
    </w:p>
    <w:p w14:paraId="66771D6E" w14:textId="77777777" w:rsidR="00FE1CBE" w:rsidRPr="00FE1CBE" w:rsidRDefault="00FE1CBE" w:rsidP="007136AB">
      <w:pPr>
        <w:shd w:val="clear" w:color="auto" w:fill="FFFFFF"/>
        <w:spacing w:line="20" w:lineRule="atLeast"/>
        <w:ind w:left="708" w:firstLine="708"/>
        <w:jc w:val="both"/>
        <w:textAlignment w:val="baseline"/>
        <w:rPr>
          <w:color w:val="231F20"/>
          <w:lang w:val="en-GB" w:eastAsia="en-GB"/>
        </w:rPr>
      </w:pPr>
      <w:proofErr w:type="spellStart"/>
      <w:r w:rsidRPr="00FE1CBE">
        <w:rPr>
          <w:color w:val="231F20"/>
          <w:lang w:val="en-GB" w:eastAsia="en-GB"/>
        </w:rPr>
        <w:t>Tekst</w:t>
      </w:r>
      <w:proofErr w:type="spellEnd"/>
      <w:r w:rsidRPr="00FE1CBE">
        <w:rPr>
          <w:color w:val="231F20"/>
          <w:lang w:val="en-GB" w:eastAsia="en-GB"/>
        </w:rPr>
        <w:t xml:space="preserve"> </w:t>
      </w:r>
      <w:proofErr w:type="spellStart"/>
      <w:r w:rsidRPr="00FE1CBE">
        <w:rPr>
          <w:color w:val="231F20"/>
          <w:lang w:val="en-GB" w:eastAsia="en-GB"/>
        </w:rPr>
        <w:t>Sporazuma</w:t>
      </w:r>
      <w:proofErr w:type="spellEnd"/>
      <w:r w:rsidRPr="00FE1CBE">
        <w:rPr>
          <w:color w:val="231F20"/>
          <w:lang w:val="en-GB" w:eastAsia="en-GB"/>
        </w:rPr>
        <w:t xml:space="preserve"> </w:t>
      </w:r>
      <w:proofErr w:type="spellStart"/>
      <w:r w:rsidRPr="00FE1CBE">
        <w:rPr>
          <w:color w:val="231F20"/>
          <w:lang w:val="en-GB" w:eastAsia="en-GB"/>
        </w:rPr>
        <w:t>iz</w:t>
      </w:r>
      <w:proofErr w:type="spellEnd"/>
      <w:r w:rsidRPr="00FE1CBE">
        <w:rPr>
          <w:color w:val="231F20"/>
          <w:lang w:val="en-GB" w:eastAsia="en-GB"/>
        </w:rPr>
        <w:t xml:space="preserve"> </w:t>
      </w:r>
      <w:proofErr w:type="spellStart"/>
      <w:r w:rsidRPr="00FE1CBE">
        <w:rPr>
          <w:color w:val="231F20"/>
          <w:lang w:val="en-GB" w:eastAsia="en-GB"/>
        </w:rPr>
        <w:t>članka</w:t>
      </w:r>
      <w:proofErr w:type="spellEnd"/>
      <w:r w:rsidRPr="00FE1CBE">
        <w:rPr>
          <w:color w:val="231F20"/>
          <w:lang w:val="en-GB" w:eastAsia="en-GB"/>
        </w:rPr>
        <w:t xml:space="preserve"> 1. ove Uredbe u izvorniku na hrvatskom jeziku glasi:</w:t>
      </w:r>
    </w:p>
    <w:p w14:paraId="02B0E0E7" w14:textId="13D720B9" w:rsidR="00FE1CBE" w:rsidRDefault="00FE1CBE" w:rsidP="005075C3">
      <w:pPr>
        <w:spacing w:line="20" w:lineRule="atLeast"/>
        <w:jc w:val="center"/>
        <w:rPr>
          <w:rFonts w:ascii="Arial" w:eastAsia="Calibri" w:hAnsi="Arial" w:cs="Arial"/>
          <w:b/>
          <w:sz w:val="22"/>
          <w:szCs w:val="22"/>
          <w:lang w:eastAsia="en-US"/>
        </w:rPr>
      </w:pPr>
    </w:p>
    <w:p w14:paraId="3F0F12E7" w14:textId="4054FC83" w:rsidR="007136AB" w:rsidRDefault="007136AB" w:rsidP="005075C3">
      <w:pPr>
        <w:spacing w:line="20" w:lineRule="atLeast"/>
        <w:jc w:val="center"/>
        <w:rPr>
          <w:rFonts w:ascii="Arial" w:eastAsia="Calibri" w:hAnsi="Arial" w:cs="Arial"/>
          <w:b/>
          <w:sz w:val="22"/>
          <w:szCs w:val="22"/>
          <w:lang w:eastAsia="en-US"/>
        </w:rPr>
      </w:pPr>
    </w:p>
    <w:p w14:paraId="17680A34" w14:textId="0D5C33DA" w:rsidR="007136AB" w:rsidRDefault="007136AB" w:rsidP="005075C3">
      <w:pPr>
        <w:spacing w:line="20" w:lineRule="atLeast"/>
        <w:jc w:val="center"/>
        <w:rPr>
          <w:rFonts w:ascii="Arial" w:eastAsia="Calibri" w:hAnsi="Arial" w:cs="Arial"/>
          <w:b/>
          <w:sz w:val="22"/>
          <w:szCs w:val="22"/>
          <w:lang w:eastAsia="en-US"/>
        </w:rPr>
      </w:pPr>
    </w:p>
    <w:p w14:paraId="253DE633" w14:textId="77777777" w:rsidR="007136AB" w:rsidRPr="00FE1CBE" w:rsidRDefault="007136AB" w:rsidP="005075C3">
      <w:pPr>
        <w:spacing w:line="20" w:lineRule="atLeast"/>
        <w:jc w:val="center"/>
        <w:rPr>
          <w:rFonts w:ascii="Arial" w:eastAsia="Calibri" w:hAnsi="Arial" w:cs="Arial"/>
          <w:b/>
          <w:sz w:val="22"/>
          <w:szCs w:val="22"/>
          <w:lang w:eastAsia="en-US"/>
        </w:rPr>
      </w:pPr>
    </w:p>
    <w:p w14:paraId="56B0AC86" w14:textId="77777777" w:rsidR="00FE1CBE" w:rsidRPr="00FE1CBE" w:rsidRDefault="00FE1CBE" w:rsidP="005075C3">
      <w:pPr>
        <w:spacing w:line="20" w:lineRule="atLeast"/>
        <w:jc w:val="center"/>
        <w:rPr>
          <w:rFonts w:ascii="Arial" w:eastAsia="Calibri" w:hAnsi="Arial" w:cs="Arial"/>
          <w:b/>
          <w:sz w:val="22"/>
          <w:szCs w:val="22"/>
          <w:lang w:eastAsia="en-US"/>
        </w:rPr>
      </w:pPr>
    </w:p>
    <w:p w14:paraId="734410B3" w14:textId="77777777" w:rsidR="00C3332F" w:rsidRPr="00C3332F" w:rsidRDefault="00C3332F" w:rsidP="00C3332F">
      <w:pPr>
        <w:widowControl w:val="0"/>
        <w:autoSpaceDE w:val="0"/>
        <w:autoSpaceDN w:val="0"/>
        <w:adjustRightInd w:val="0"/>
        <w:spacing w:after="120"/>
        <w:jc w:val="center"/>
        <w:rPr>
          <w:rFonts w:ascii="Arial" w:hAnsi="Arial" w:cs="Arial"/>
          <w:b/>
          <w:bCs/>
          <w:sz w:val="22"/>
          <w:szCs w:val="22"/>
          <w:lang w:val="en-US" w:eastAsia="hu-HU"/>
        </w:rPr>
      </w:pPr>
      <w:r w:rsidRPr="00C3332F">
        <w:rPr>
          <w:rFonts w:ascii="Arial" w:hAnsi="Arial" w:cs="Arial"/>
          <w:b/>
          <w:bCs/>
          <w:sz w:val="22"/>
          <w:szCs w:val="22"/>
          <w:lang w:val="en-US" w:eastAsia="hu-HU"/>
        </w:rPr>
        <w:t>SPORAZUM</w:t>
      </w:r>
    </w:p>
    <w:p w14:paraId="15418B2E" w14:textId="77777777" w:rsidR="00C3332F" w:rsidRPr="00C3332F" w:rsidRDefault="00C3332F" w:rsidP="00C3332F">
      <w:pPr>
        <w:widowControl w:val="0"/>
        <w:autoSpaceDE w:val="0"/>
        <w:autoSpaceDN w:val="0"/>
        <w:adjustRightInd w:val="0"/>
        <w:spacing w:after="120"/>
        <w:jc w:val="center"/>
        <w:rPr>
          <w:rFonts w:ascii="Arial" w:hAnsi="Arial" w:cs="Arial"/>
          <w:b/>
          <w:bCs/>
          <w:sz w:val="22"/>
          <w:szCs w:val="22"/>
          <w:lang w:eastAsia="hu-HU"/>
        </w:rPr>
      </w:pPr>
      <w:r w:rsidRPr="00C3332F">
        <w:rPr>
          <w:rFonts w:ascii="Arial" w:hAnsi="Arial" w:cs="Arial"/>
          <w:b/>
          <w:bCs/>
          <w:sz w:val="22"/>
          <w:szCs w:val="22"/>
          <w:lang w:eastAsia="hu-HU"/>
        </w:rPr>
        <w:t xml:space="preserve"> IZMEĐU </w:t>
      </w:r>
    </w:p>
    <w:p w14:paraId="0E8529C6" w14:textId="77777777" w:rsidR="00C3332F" w:rsidRPr="00C3332F" w:rsidRDefault="00C3332F" w:rsidP="00C3332F">
      <w:pPr>
        <w:widowControl w:val="0"/>
        <w:autoSpaceDE w:val="0"/>
        <w:autoSpaceDN w:val="0"/>
        <w:adjustRightInd w:val="0"/>
        <w:spacing w:after="120"/>
        <w:jc w:val="center"/>
        <w:rPr>
          <w:rFonts w:ascii="Arial" w:hAnsi="Arial" w:cs="Arial"/>
          <w:b/>
          <w:bCs/>
          <w:sz w:val="22"/>
          <w:szCs w:val="22"/>
          <w:lang w:eastAsia="hu-HU"/>
        </w:rPr>
      </w:pPr>
      <w:r w:rsidRPr="00C3332F">
        <w:rPr>
          <w:rFonts w:ascii="Arial" w:hAnsi="Arial" w:cs="Arial"/>
          <w:b/>
          <w:bCs/>
          <w:sz w:val="22"/>
          <w:szCs w:val="22"/>
          <w:lang w:eastAsia="hu-HU"/>
        </w:rPr>
        <w:t xml:space="preserve">VLADE REPUBLIKE HRVATSKE </w:t>
      </w:r>
    </w:p>
    <w:p w14:paraId="25A03E0A" w14:textId="77777777" w:rsidR="00C3332F" w:rsidRPr="00C3332F" w:rsidRDefault="00C3332F" w:rsidP="00C3332F">
      <w:pPr>
        <w:widowControl w:val="0"/>
        <w:autoSpaceDE w:val="0"/>
        <w:autoSpaceDN w:val="0"/>
        <w:adjustRightInd w:val="0"/>
        <w:spacing w:after="120"/>
        <w:jc w:val="center"/>
        <w:rPr>
          <w:rFonts w:ascii="Arial" w:hAnsi="Arial" w:cs="Arial"/>
          <w:b/>
          <w:bCs/>
          <w:sz w:val="22"/>
          <w:szCs w:val="22"/>
          <w:lang w:eastAsia="hu-HU"/>
        </w:rPr>
      </w:pPr>
      <w:r w:rsidRPr="00C3332F">
        <w:rPr>
          <w:rFonts w:ascii="Arial" w:hAnsi="Arial" w:cs="Arial"/>
          <w:b/>
          <w:bCs/>
          <w:sz w:val="22"/>
          <w:szCs w:val="22"/>
          <w:lang w:eastAsia="hu-HU"/>
        </w:rPr>
        <w:t>I</w:t>
      </w:r>
    </w:p>
    <w:p w14:paraId="0F78C673" w14:textId="77777777" w:rsidR="00C3332F" w:rsidRPr="00C3332F" w:rsidRDefault="00C3332F" w:rsidP="00C3332F">
      <w:pPr>
        <w:widowControl w:val="0"/>
        <w:autoSpaceDE w:val="0"/>
        <w:autoSpaceDN w:val="0"/>
        <w:adjustRightInd w:val="0"/>
        <w:spacing w:after="120"/>
        <w:jc w:val="center"/>
        <w:rPr>
          <w:rFonts w:ascii="Arial" w:hAnsi="Arial" w:cs="Arial"/>
          <w:b/>
          <w:bCs/>
          <w:sz w:val="22"/>
          <w:szCs w:val="22"/>
          <w:lang w:eastAsia="hu-HU"/>
        </w:rPr>
      </w:pPr>
      <w:r w:rsidRPr="00C3332F">
        <w:rPr>
          <w:rFonts w:ascii="Arial" w:hAnsi="Arial" w:cs="Arial"/>
          <w:b/>
          <w:bCs/>
          <w:sz w:val="22"/>
          <w:szCs w:val="22"/>
          <w:lang w:eastAsia="hu-HU"/>
        </w:rPr>
        <w:t xml:space="preserve">VLADE REPUBLIKE SLOVENIJE </w:t>
      </w:r>
    </w:p>
    <w:p w14:paraId="2761E1D3" w14:textId="77777777" w:rsidR="00C3332F" w:rsidRPr="00C3332F" w:rsidRDefault="00C3332F" w:rsidP="00C3332F">
      <w:pPr>
        <w:widowControl w:val="0"/>
        <w:autoSpaceDE w:val="0"/>
        <w:autoSpaceDN w:val="0"/>
        <w:adjustRightInd w:val="0"/>
        <w:jc w:val="center"/>
        <w:rPr>
          <w:rFonts w:ascii="Arial" w:hAnsi="Arial" w:cs="Arial"/>
          <w:b/>
          <w:bCs/>
          <w:sz w:val="22"/>
          <w:szCs w:val="22"/>
          <w:lang w:eastAsia="hu-HU"/>
        </w:rPr>
      </w:pPr>
      <w:r w:rsidRPr="00C3332F">
        <w:rPr>
          <w:rFonts w:ascii="Arial" w:hAnsi="Arial" w:cs="Arial"/>
          <w:b/>
          <w:bCs/>
          <w:sz w:val="22"/>
          <w:szCs w:val="22"/>
          <w:lang w:eastAsia="hu-HU"/>
        </w:rPr>
        <w:t xml:space="preserve">O GRAĐENJU, UPRAVLJANJU I ODRŽAVANJU </w:t>
      </w:r>
    </w:p>
    <w:p w14:paraId="71213065" w14:textId="77777777" w:rsidR="00C3332F" w:rsidRPr="00C3332F" w:rsidRDefault="00C3332F" w:rsidP="00C3332F">
      <w:pPr>
        <w:widowControl w:val="0"/>
        <w:autoSpaceDE w:val="0"/>
        <w:autoSpaceDN w:val="0"/>
        <w:adjustRightInd w:val="0"/>
        <w:jc w:val="center"/>
        <w:rPr>
          <w:rFonts w:ascii="Arial" w:hAnsi="Arial" w:cs="Arial"/>
          <w:b/>
          <w:bCs/>
          <w:sz w:val="22"/>
          <w:szCs w:val="22"/>
          <w:lang w:eastAsia="hu-HU"/>
        </w:rPr>
      </w:pPr>
      <w:r w:rsidRPr="00C3332F">
        <w:rPr>
          <w:rFonts w:ascii="Arial" w:hAnsi="Arial" w:cs="Arial"/>
          <w:b/>
          <w:bCs/>
          <w:sz w:val="22"/>
          <w:szCs w:val="22"/>
          <w:lang w:eastAsia="hu-HU"/>
        </w:rPr>
        <w:t xml:space="preserve">POSTOJEĆIH OBJEKATA ZA PREMOŠĆIVANJE NA DRŽAVNOJ GRANICI </w:t>
      </w:r>
    </w:p>
    <w:p w14:paraId="214A7D3E" w14:textId="77777777" w:rsidR="00C3332F" w:rsidRPr="00C3332F" w:rsidRDefault="00C3332F" w:rsidP="00C3332F">
      <w:pPr>
        <w:widowControl w:val="0"/>
        <w:tabs>
          <w:tab w:val="left" w:pos="2153"/>
        </w:tabs>
        <w:autoSpaceDE w:val="0"/>
        <w:autoSpaceDN w:val="0"/>
        <w:adjustRightInd w:val="0"/>
        <w:ind w:firstLine="342"/>
        <w:jc w:val="both"/>
        <w:rPr>
          <w:rFonts w:ascii="Arial" w:hAnsi="Arial" w:cs="Arial"/>
          <w:sz w:val="22"/>
          <w:szCs w:val="22"/>
          <w:lang w:eastAsia="hu-HU"/>
        </w:rPr>
      </w:pPr>
    </w:p>
    <w:p w14:paraId="41B37263"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1C382904" w14:textId="77777777" w:rsidR="00C3332F" w:rsidRPr="00C3332F" w:rsidRDefault="00C3332F" w:rsidP="00C3332F">
      <w:pPr>
        <w:widowControl w:val="0"/>
        <w:tabs>
          <w:tab w:val="left" w:pos="0"/>
          <w:tab w:val="left" w:pos="2153"/>
        </w:tabs>
        <w:autoSpaceDE w:val="0"/>
        <w:autoSpaceDN w:val="0"/>
        <w:adjustRightInd w:val="0"/>
        <w:jc w:val="both"/>
        <w:rPr>
          <w:rFonts w:ascii="Arial" w:hAnsi="Arial" w:cs="Arial"/>
          <w:sz w:val="22"/>
          <w:szCs w:val="22"/>
          <w:lang w:eastAsia="hu-HU"/>
        </w:rPr>
      </w:pPr>
      <w:r w:rsidRPr="00C3332F">
        <w:rPr>
          <w:rFonts w:ascii="Arial" w:hAnsi="Arial" w:cs="Arial"/>
          <w:sz w:val="22"/>
          <w:szCs w:val="22"/>
          <w:lang w:eastAsia="hu-HU"/>
        </w:rPr>
        <w:t xml:space="preserve">Vlada Republike Hrvatske i Vlada Republike Slovenije (u daljnjem tekstu: ugovorne stranke), </w:t>
      </w:r>
    </w:p>
    <w:p w14:paraId="318A4B41" w14:textId="77777777" w:rsidR="00C3332F" w:rsidRPr="00C3332F" w:rsidRDefault="00C3332F" w:rsidP="00C3332F">
      <w:pPr>
        <w:widowControl w:val="0"/>
        <w:tabs>
          <w:tab w:val="left" w:pos="0"/>
          <w:tab w:val="left" w:pos="2153"/>
        </w:tabs>
        <w:autoSpaceDE w:val="0"/>
        <w:autoSpaceDN w:val="0"/>
        <w:adjustRightInd w:val="0"/>
        <w:jc w:val="both"/>
        <w:rPr>
          <w:rFonts w:ascii="Arial" w:hAnsi="Arial" w:cs="Arial"/>
          <w:sz w:val="22"/>
          <w:szCs w:val="22"/>
          <w:lang w:eastAsia="hu-HU"/>
        </w:rPr>
      </w:pPr>
    </w:p>
    <w:p w14:paraId="2175DD6C" w14:textId="77777777" w:rsidR="00C3332F" w:rsidRPr="00C3332F" w:rsidRDefault="00C3332F" w:rsidP="00C3332F">
      <w:pPr>
        <w:widowControl w:val="0"/>
        <w:tabs>
          <w:tab w:val="left" w:pos="0"/>
          <w:tab w:val="left" w:pos="2153"/>
        </w:tabs>
        <w:autoSpaceDE w:val="0"/>
        <w:autoSpaceDN w:val="0"/>
        <w:adjustRightInd w:val="0"/>
        <w:jc w:val="both"/>
        <w:rPr>
          <w:rFonts w:ascii="Arial" w:hAnsi="Arial" w:cs="Arial"/>
          <w:sz w:val="22"/>
          <w:szCs w:val="22"/>
          <w:lang w:eastAsia="hu-HU"/>
        </w:rPr>
      </w:pPr>
      <w:r w:rsidRPr="00C3332F">
        <w:rPr>
          <w:rFonts w:ascii="Arial" w:hAnsi="Arial" w:cs="Arial"/>
          <w:sz w:val="22"/>
          <w:szCs w:val="22"/>
          <w:lang w:eastAsia="hu-HU"/>
        </w:rPr>
        <w:t xml:space="preserve">nastojeći ovim Sporazumom osigurati lakši i brži prelazak državne granice te sigurniju prometnu povezanost između dviju susjednih država, </w:t>
      </w:r>
    </w:p>
    <w:p w14:paraId="41BC45C9" w14:textId="77777777" w:rsidR="00C3332F" w:rsidRPr="00C3332F" w:rsidRDefault="00C3332F" w:rsidP="00C3332F">
      <w:pPr>
        <w:widowControl w:val="0"/>
        <w:tabs>
          <w:tab w:val="left" w:pos="0"/>
          <w:tab w:val="left" w:pos="2153"/>
        </w:tabs>
        <w:autoSpaceDE w:val="0"/>
        <w:autoSpaceDN w:val="0"/>
        <w:adjustRightInd w:val="0"/>
        <w:jc w:val="both"/>
        <w:rPr>
          <w:rFonts w:ascii="Arial" w:hAnsi="Arial" w:cs="Arial"/>
          <w:sz w:val="22"/>
          <w:szCs w:val="22"/>
          <w:lang w:eastAsia="hu-HU"/>
        </w:rPr>
      </w:pPr>
    </w:p>
    <w:p w14:paraId="6ECE09C8" w14:textId="77777777" w:rsidR="00C3332F" w:rsidRPr="00C3332F" w:rsidRDefault="00C3332F" w:rsidP="00C3332F">
      <w:pPr>
        <w:widowControl w:val="0"/>
        <w:tabs>
          <w:tab w:val="left" w:pos="0"/>
          <w:tab w:val="left" w:pos="2153"/>
        </w:tabs>
        <w:autoSpaceDE w:val="0"/>
        <w:autoSpaceDN w:val="0"/>
        <w:adjustRightInd w:val="0"/>
        <w:jc w:val="both"/>
        <w:rPr>
          <w:rFonts w:ascii="Arial" w:hAnsi="Arial" w:cs="Arial"/>
          <w:sz w:val="22"/>
          <w:szCs w:val="22"/>
          <w:lang w:eastAsia="hu-HU"/>
        </w:rPr>
      </w:pPr>
      <w:r w:rsidRPr="00C3332F">
        <w:rPr>
          <w:rFonts w:ascii="Arial" w:hAnsi="Arial" w:cs="Arial"/>
          <w:sz w:val="22"/>
          <w:szCs w:val="22"/>
          <w:lang w:eastAsia="hu-HU"/>
        </w:rPr>
        <w:t>želeći urediti odnose u vezi s građenjem, upravljanjem i održavanjem postojećih objekata za premošćivanje na državnoj granici,</w:t>
      </w:r>
    </w:p>
    <w:p w14:paraId="715A2EB8" w14:textId="77777777" w:rsidR="00C3332F" w:rsidRPr="00C3332F" w:rsidRDefault="00C3332F" w:rsidP="00C3332F">
      <w:pPr>
        <w:widowControl w:val="0"/>
        <w:tabs>
          <w:tab w:val="left" w:pos="0"/>
          <w:tab w:val="left" w:pos="2153"/>
        </w:tabs>
        <w:autoSpaceDE w:val="0"/>
        <w:autoSpaceDN w:val="0"/>
        <w:adjustRightInd w:val="0"/>
        <w:jc w:val="both"/>
        <w:rPr>
          <w:rFonts w:ascii="Arial" w:hAnsi="Arial" w:cs="Arial"/>
          <w:sz w:val="22"/>
          <w:szCs w:val="22"/>
          <w:lang w:eastAsia="hu-HU"/>
        </w:rPr>
      </w:pPr>
    </w:p>
    <w:p w14:paraId="2BBF4CCB" w14:textId="77777777" w:rsidR="00C3332F" w:rsidRPr="00C3332F" w:rsidRDefault="00C3332F" w:rsidP="00C3332F">
      <w:pPr>
        <w:widowControl w:val="0"/>
        <w:tabs>
          <w:tab w:val="left" w:pos="0"/>
          <w:tab w:val="left" w:pos="2153"/>
        </w:tabs>
        <w:autoSpaceDE w:val="0"/>
        <w:autoSpaceDN w:val="0"/>
        <w:adjustRightInd w:val="0"/>
        <w:jc w:val="both"/>
        <w:rPr>
          <w:rFonts w:ascii="Arial" w:hAnsi="Arial" w:cs="Arial"/>
          <w:sz w:val="22"/>
          <w:szCs w:val="22"/>
          <w:lang w:eastAsia="hu-HU"/>
        </w:rPr>
      </w:pPr>
      <w:r w:rsidRPr="00C3332F">
        <w:rPr>
          <w:rFonts w:ascii="Arial" w:hAnsi="Arial" w:cs="Arial"/>
          <w:sz w:val="22"/>
          <w:szCs w:val="22"/>
          <w:lang w:eastAsia="hu-HU"/>
        </w:rPr>
        <w:t>sporazumjele su se kako slijedi:</w:t>
      </w:r>
    </w:p>
    <w:p w14:paraId="64F1DCA3"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2DAA51B3"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1.</w:t>
      </w:r>
    </w:p>
    <w:p w14:paraId="7A0D1CDC"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329074CA" w14:textId="204BE0BB"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r w:rsidRPr="00C3332F">
        <w:rPr>
          <w:rFonts w:ascii="Arial" w:hAnsi="Arial" w:cs="Arial"/>
          <w:sz w:val="22"/>
          <w:szCs w:val="22"/>
          <w:lang w:eastAsia="hu-HU"/>
        </w:rPr>
        <w:t>Ovim Sporazumom uređuju se odnosi između ugovornih stranaka koji se tiču upravljanja, održavanja te eventualnog građenja objekata za premošćivanje na državnoj granici. Objekti za premošćivanje na koje se odnosi ovaj Sporazum navedeni su u Prilogu koji je sastavni dio ovog Sporazuma.</w:t>
      </w:r>
    </w:p>
    <w:p w14:paraId="6ADD397B"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2.</w:t>
      </w:r>
    </w:p>
    <w:p w14:paraId="43F30431"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5CF4A3D7" w14:textId="77777777" w:rsidR="00C3332F" w:rsidRPr="00C3332F" w:rsidRDefault="00C3332F" w:rsidP="00C3332F">
      <w:pPr>
        <w:widowControl w:val="0"/>
        <w:autoSpaceDE w:val="0"/>
        <w:autoSpaceDN w:val="0"/>
        <w:adjustRightInd w:val="0"/>
        <w:spacing w:after="120"/>
        <w:ind w:left="425" w:hanging="426"/>
        <w:jc w:val="both"/>
        <w:rPr>
          <w:rFonts w:ascii="Arial" w:hAnsi="Arial" w:cs="Arial"/>
          <w:sz w:val="22"/>
          <w:szCs w:val="22"/>
          <w:lang w:eastAsia="hu-HU"/>
        </w:rPr>
      </w:pPr>
      <w:r w:rsidRPr="00C3332F">
        <w:rPr>
          <w:rFonts w:ascii="Arial" w:hAnsi="Arial" w:cs="Arial"/>
          <w:sz w:val="22"/>
          <w:szCs w:val="22"/>
          <w:lang w:eastAsia="hu-HU"/>
        </w:rPr>
        <w:t>U smislu ovog Sporazuma:</w:t>
      </w:r>
    </w:p>
    <w:p w14:paraId="303E595B" w14:textId="77777777" w:rsidR="00C3332F" w:rsidRPr="00C3332F" w:rsidRDefault="00C3332F" w:rsidP="00C3332F">
      <w:pPr>
        <w:widowControl w:val="0"/>
        <w:numPr>
          <w:ilvl w:val="0"/>
          <w:numId w:val="5"/>
        </w:numPr>
        <w:autoSpaceDE w:val="0"/>
        <w:autoSpaceDN w:val="0"/>
        <w:adjustRightInd w:val="0"/>
        <w:spacing w:after="120" w:line="260" w:lineRule="atLeast"/>
        <w:ind w:left="425" w:hanging="426"/>
        <w:jc w:val="both"/>
        <w:rPr>
          <w:rFonts w:ascii="Arial" w:hAnsi="Arial" w:cs="Arial"/>
          <w:sz w:val="22"/>
          <w:szCs w:val="22"/>
          <w:lang w:eastAsia="hu-HU"/>
        </w:rPr>
      </w:pPr>
      <w:r w:rsidRPr="00C3332F">
        <w:rPr>
          <w:rFonts w:ascii="Arial" w:hAnsi="Arial" w:cs="Arial"/>
          <w:sz w:val="22"/>
          <w:szCs w:val="22"/>
          <w:lang w:eastAsia="hu-HU"/>
        </w:rPr>
        <w:t>objekt za premošćivanje je građevinski objekt u prostoru koji je, ovisno o vrsti građevine: most, vijadukt, nadvožnjak, podvožnjak, pothodnik, nathodnik ili propust;</w:t>
      </w:r>
    </w:p>
    <w:p w14:paraId="62F6C143" w14:textId="77777777" w:rsidR="00C3332F" w:rsidRPr="00C3332F" w:rsidRDefault="00C3332F" w:rsidP="00C3332F">
      <w:pPr>
        <w:widowControl w:val="0"/>
        <w:numPr>
          <w:ilvl w:val="0"/>
          <w:numId w:val="5"/>
        </w:numPr>
        <w:autoSpaceDE w:val="0"/>
        <w:autoSpaceDN w:val="0"/>
        <w:adjustRightInd w:val="0"/>
        <w:spacing w:after="120" w:line="260" w:lineRule="atLeast"/>
        <w:ind w:left="425" w:hanging="426"/>
        <w:jc w:val="both"/>
        <w:rPr>
          <w:rFonts w:ascii="Arial" w:hAnsi="Arial" w:cs="Arial"/>
          <w:sz w:val="22"/>
          <w:szCs w:val="22"/>
          <w:lang w:eastAsia="hu-HU"/>
        </w:rPr>
      </w:pPr>
      <w:r w:rsidRPr="00C3332F">
        <w:rPr>
          <w:rFonts w:ascii="Arial" w:hAnsi="Arial" w:cs="Arial"/>
          <w:sz w:val="22"/>
          <w:szCs w:val="22"/>
          <w:lang w:eastAsia="hu-HU"/>
        </w:rPr>
        <w:t>upravljanje uključuje različite djelatnosti vezane uz gospodarenje objektima za premošćivanje kao što su: određivanje regulacije prometa na objektima za premošćivanje, označavanje plovnog puta, postavljanje oznaka koje osiguravaju cestovni i riječni promet, kontinuirana kontrola objekata za premošćivanje, održavanje čistoće i otklanjanje klizavosti, osvjetljenje objekata za premošćivanje, te vođenje evidencije o njima, redoviti i izvanredni pregledi, vođenje dokumentacije o izvršenom održavanju i građenju objekata za premošćivanje;</w:t>
      </w:r>
    </w:p>
    <w:p w14:paraId="2F6112F0" w14:textId="77777777" w:rsidR="00C3332F" w:rsidRPr="00C3332F" w:rsidRDefault="00C3332F" w:rsidP="00C3332F">
      <w:pPr>
        <w:widowControl w:val="0"/>
        <w:numPr>
          <w:ilvl w:val="0"/>
          <w:numId w:val="5"/>
        </w:numPr>
        <w:autoSpaceDE w:val="0"/>
        <w:autoSpaceDN w:val="0"/>
        <w:adjustRightInd w:val="0"/>
        <w:spacing w:after="120" w:line="260" w:lineRule="atLeast"/>
        <w:ind w:left="425" w:hanging="426"/>
        <w:jc w:val="both"/>
        <w:rPr>
          <w:rFonts w:ascii="Arial" w:hAnsi="Arial" w:cs="Arial"/>
          <w:sz w:val="22"/>
          <w:szCs w:val="22"/>
          <w:lang w:eastAsia="hu-HU"/>
        </w:rPr>
      </w:pPr>
      <w:r w:rsidRPr="00C3332F">
        <w:rPr>
          <w:rFonts w:ascii="Arial" w:hAnsi="Arial" w:cs="Arial"/>
          <w:sz w:val="22"/>
          <w:szCs w:val="22"/>
          <w:lang w:eastAsia="hu-HU"/>
        </w:rPr>
        <w:t xml:space="preserve">redovito održavanje je svaka aktivnost povezana s uobičajenim očuvanjem stabilnosti, funkcionalnosti i trajnosti objekata za premošćivanje te sigurnosti prometa, uključujući aktivnosti zimske službe, čišćenje prometnih površina i prometne opreme na objektima za premošćivanje i prostora neposredno oko objekata za premošćivanje, ležajeva, prijelaznih uređaja, sustava odvodnje i vodenih nanosa koji mogu ugroziti objekte za premošćivanje, te popravke prometnih površina (npr. popravak udarnih jama, sanacija pukotina, izravnanje neravnina), manjih oštećenja konstrukcije objekata za premošćivanje, antikorozivne zaštite, </w:t>
      </w:r>
      <w:proofErr w:type="spellStart"/>
      <w:r w:rsidRPr="00C3332F">
        <w:rPr>
          <w:rFonts w:ascii="Arial" w:hAnsi="Arial" w:cs="Arial"/>
          <w:sz w:val="22"/>
          <w:szCs w:val="22"/>
          <w:lang w:eastAsia="hu-HU"/>
        </w:rPr>
        <w:t>hidroizolacije</w:t>
      </w:r>
      <w:proofErr w:type="spellEnd"/>
      <w:r w:rsidRPr="00C3332F">
        <w:rPr>
          <w:rFonts w:ascii="Arial" w:hAnsi="Arial" w:cs="Arial"/>
          <w:sz w:val="22"/>
          <w:szCs w:val="22"/>
          <w:lang w:eastAsia="hu-HU"/>
        </w:rPr>
        <w:t xml:space="preserve"> i odvodnje;</w:t>
      </w:r>
    </w:p>
    <w:p w14:paraId="3A2054BC" w14:textId="52B4E840" w:rsidR="00C3332F" w:rsidRDefault="00C3332F" w:rsidP="00C3332F">
      <w:pPr>
        <w:widowControl w:val="0"/>
        <w:numPr>
          <w:ilvl w:val="0"/>
          <w:numId w:val="5"/>
        </w:numPr>
        <w:autoSpaceDE w:val="0"/>
        <w:autoSpaceDN w:val="0"/>
        <w:adjustRightInd w:val="0"/>
        <w:spacing w:after="120" w:line="260" w:lineRule="atLeast"/>
        <w:ind w:left="425"/>
        <w:contextualSpacing/>
        <w:jc w:val="both"/>
        <w:rPr>
          <w:rFonts w:ascii="Arial" w:hAnsi="Arial" w:cs="Arial"/>
          <w:sz w:val="22"/>
          <w:szCs w:val="22"/>
          <w:lang w:eastAsia="hu-HU"/>
        </w:rPr>
      </w:pPr>
      <w:r w:rsidRPr="00C3332F">
        <w:rPr>
          <w:rFonts w:ascii="Arial" w:hAnsi="Arial" w:cs="Arial"/>
          <w:sz w:val="22"/>
          <w:szCs w:val="22"/>
          <w:lang w:eastAsia="hu-HU"/>
        </w:rPr>
        <w:t xml:space="preserve">izvanredno održavanje uključuje zahtjevnije i opsežnije radove održavanja bez utjecaja na definirane lokacijske uvjete objekta, koji se izvode na temelju projektne dokumentacije, a mogu uključivati sanaciju ili zamjenu kolnika, </w:t>
      </w:r>
      <w:proofErr w:type="spellStart"/>
      <w:r w:rsidRPr="00C3332F">
        <w:rPr>
          <w:rFonts w:ascii="Arial" w:hAnsi="Arial" w:cs="Arial"/>
          <w:sz w:val="22"/>
          <w:szCs w:val="22"/>
          <w:lang w:eastAsia="hu-HU"/>
        </w:rPr>
        <w:t>hidroizolacije</w:t>
      </w:r>
      <w:proofErr w:type="spellEnd"/>
      <w:r w:rsidRPr="00C3332F">
        <w:rPr>
          <w:rFonts w:ascii="Arial" w:hAnsi="Arial" w:cs="Arial"/>
          <w:sz w:val="22"/>
          <w:szCs w:val="22"/>
          <w:lang w:eastAsia="hu-HU"/>
        </w:rPr>
        <w:t xml:space="preserve">, </w:t>
      </w:r>
      <w:proofErr w:type="spellStart"/>
      <w:r w:rsidRPr="00C3332F">
        <w:rPr>
          <w:rFonts w:ascii="Arial" w:hAnsi="Arial" w:cs="Arial"/>
          <w:sz w:val="22"/>
          <w:szCs w:val="22"/>
          <w:lang w:eastAsia="hu-HU"/>
        </w:rPr>
        <w:t>rasponske</w:t>
      </w:r>
      <w:proofErr w:type="spellEnd"/>
      <w:r w:rsidRPr="00C3332F">
        <w:rPr>
          <w:rFonts w:ascii="Arial" w:hAnsi="Arial" w:cs="Arial"/>
          <w:sz w:val="22"/>
          <w:szCs w:val="22"/>
          <w:lang w:eastAsia="hu-HU"/>
        </w:rPr>
        <w:t xml:space="preserve"> konstrukcije, stupova, upornjaka, sustava odvodnje, ležajeva, prijelaznih naprava, uređenje prijelaza na nasip, zaštitu stupova i upornjaka od podlokavanja, cjelovitu antikorozivnu zaštitu, sanaciju i zaštitu betonskih površina i druge radove koji osiguravaju sigurnost, stabilnost i trajnost objekata za premošćivanje i povećanja sigurnosti prometa;</w:t>
      </w:r>
    </w:p>
    <w:p w14:paraId="013EC229" w14:textId="77777777" w:rsidR="007136AB" w:rsidRPr="00C3332F" w:rsidRDefault="007136AB" w:rsidP="007136AB">
      <w:pPr>
        <w:widowControl w:val="0"/>
        <w:autoSpaceDE w:val="0"/>
        <w:autoSpaceDN w:val="0"/>
        <w:adjustRightInd w:val="0"/>
        <w:spacing w:after="120" w:line="260" w:lineRule="atLeast"/>
        <w:ind w:left="425"/>
        <w:contextualSpacing/>
        <w:jc w:val="both"/>
        <w:rPr>
          <w:rFonts w:ascii="Arial" w:hAnsi="Arial" w:cs="Arial"/>
          <w:sz w:val="22"/>
          <w:szCs w:val="22"/>
          <w:lang w:eastAsia="hu-HU"/>
        </w:rPr>
      </w:pPr>
    </w:p>
    <w:p w14:paraId="055F7815" w14:textId="5FAB4961" w:rsidR="00C3332F" w:rsidRDefault="00C3332F" w:rsidP="00C3332F">
      <w:pPr>
        <w:widowControl w:val="0"/>
        <w:numPr>
          <w:ilvl w:val="0"/>
          <w:numId w:val="5"/>
        </w:numPr>
        <w:autoSpaceDE w:val="0"/>
        <w:autoSpaceDN w:val="0"/>
        <w:adjustRightInd w:val="0"/>
        <w:spacing w:after="120" w:line="260" w:lineRule="atLeast"/>
        <w:ind w:left="425"/>
        <w:contextualSpacing/>
        <w:jc w:val="both"/>
        <w:rPr>
          <w:rFonts w:ascii="Arial" w:hAnsi="Arial" w:cs="Arial"/>
          <w:sz w:val="22"/>
          <w:szCs w:val="22"/>
          <w:lang w:eastAsia="hu-HU"/>
        </w:rPr>
      </w:pPr>
      <w:r w:rsidRPr="00C3332F">
        <w:rPr>
          <w:rFonts w:ascii="Arial" w:hAnsi="Arial" w:cs="Arial"/>
          <w:sz w:val="22"/>
          <w:szCs w:val="22"/>
          <w:lang w:eastAsia="hu-HU"/>
        </w:rPr>
        <w:t>građenje je izvođenje građevinskih i drugih radova povezanih s građenjem objekata za premošćivanje (osobito rekonstrukcija i zamjenska gradnja), uključujući projektiranje i nadzor nad građenjem;</w:t>
      </w:r>
    </w:p>
    <w:p w14:paraId="0E07C50D" w14:textId="77777777" w:rsidR="007136AB" w:rsidRDefault="007136AB" w:rsidP="007136AB">
      <w:pPr>
        <w:pStyle w:val="ListParagraph"/>
        <w:rPr>
          <w:rFonts w:ascii="Arial" w:hAnsi="Arial" w:cs="Arial"/>
          <w:sz w:val="22"/>
          <w:szCs w:val="22"/>
          <w:lang w:eastAsia="hu-HU"/>
        </w:rPr>
      </w:pPr>
    </w:p>
    <w:p w14:paraId="3A8E718E" w14:textId="5B1F4356" w:rsidR="00C3332F" w:rsidRDefault="00C3332F" w:rsidP="00C3332F">
      <w:pPr>
        <w:widowControl w:val="0"/>
        <w:numPr>
          <w:ilvl w:val="0"/>
          <w:numId w:val="5"/>
        </w:numPr>
        <w:autoSpaceDE w:val="0"/>
        <w:autoSpaceDN w:val="0"/>
        <w:adjustRightInd w:val="0"/>
        <w:spacing w:after="120" w:line="260" w:lineRule="atLeast"/>
        <w:ind w:left="425"/>
        <w:contextualSpacing/>
        <w:jc w:val="both"/>
        <w:rPr>
          <w:rFonts w:ascii="Arial" w:hAnsi="Arial" w:cs="Arial"/>
          <w:sz w:val="22"/>
          <w:szCs w:val="22"/>
          <w:lang w:eastAsia="hu-HU"/>
        </w:rPr>
      </w:pPr>
      <w:r w:rsidRPr="00C3332F">
        <w:rPr>
          <w:rFonts w:ascii="Arial" w:hAnsi="Arial" w:cs="Arial"/>
          <w:sz w:val="22"/>
          <w:szCs w:val="22"/>
          <w:lang w:eastAsia="hu-HU"/>
        </w:rPr>
        <w:t>rekonstrukcija objekta za premošćivanje je izvođenje građevinskih i drugih radova na postojećem objektu koji utječu na ispunjavanje bitnih zahtjeva za taj objekt i kojima se mijenja usklađenost tog objekta s lokacijskim uvjetima prema kojima je izgrađen (dogradnja, nadogradnja, uklanjanje vanjskog dijela objekta, izvođenje radova zbog promjene namjene objekta ili tehnološkog procesa i sl.), odnosno izvođenje građevinskih i drugih radova na mjestu uklonjenog objekta;</w:t>
      </w:r>
    </w:p>
    <w:p w14:paraId="63B38D34" w14:textId="77777777" w:rsidR="007136AB" w:rsidRDefault="007136AB" w:rsidP="007136AB">
      <w:pPr>
        <w:pStyle w:val="ListParagraph"/>
        <w:rPr>
          <w:rFonts w:ascii="Arial" w:hAnsi="Arial" w:cs="Arial"/>
          <w:sz w:val="22"/>
          <w:szCs w:val="22"/>
          <w:lang w:eastAsia="hu-HU"/>
        </w:rPr>
      </w:pPr>
    </w:p>
    <w:p w14:paraId="05A729B5" w14:textId="77777777" w:rsidR="00C3332F" w:rsidRPr="00C3332F" w:rsidRDefault="00C3332F" w:rsidP="00C3332F">
      <w:pPr>
        <w:widowControl w:val="0"/>
        <w:numPr>
          <w:ilvl w:val="0"/>
          <w:numId w:val="5"/>
        </w:numPr>
        <w:autoSpaceDE w:val="0"/>
        <w:autoSpaceDN w:val="0"/>
        <w:adjustRightInd w:val="0"/>
        <w:spacing w:line="260" w:lineRule="atLeast"/>
        <w:ind w:left="426"/>
        <w:contextualSpacing/>
        <w:jc w:val="both"/>
        <w:rPr>
          <w:rFonts w:ascii="Arial" w:hAnsi="Arial" w:cs="Arial"/>
          <w:sz w:val="22"/>
          <w:szCs w:val="22"/>
          <w:lang w:eastAsia="hu-HU"/>
        </w:rPr>
      </w:pPr>
      <w:r w:rsidRPr="00C3332F">
        <w:rPr>
          <w:rFonts w:ascii="Arial" w:hAnsi="Arial" w:cs="Arial"/>
          <w:sz w:val="22"/>
          <w:szCs w:val="22"/>
          <w:lang w:eastAsia="hu-HU"/>
        </w:rPr>
        <w:t>zamjenska gradnja je zamjena objekta za premošćivanje koji je dotrajao ili neadekvatan do te mjere da rekonstrukcija nije moguća ili smislena.</w:t>
      </w:r>
    </w:p>
    <w:p w14:paraId="78F7C56A" w14:textId="7A3CE871" w:rsidR="00C3332F" w:rsidRDefault="00C3332F" w:rsidP="00C3332F">
      <w:pPr>
        <w:widowControl w:val="0"/>
        <w:autoSpaceDE w:val="0"/>
        <w:autoSpaceDN w:val="0"/>
        <w:adjustRightInd w:val="0"/>
        <w:jc w:val="both"/>
        <w:rPr>
          <w:rFonts w:ascii="Arial" w:hAnsi="Arial" w:cs="Arial"/>
          <w:strike/>
          <w:sz w:val="22"/>
          <w:szCs w:val="22"/>
          <w:lang w:eastAsia="hu-HU"/>
        </w:rPr>
      </w:pPr>
    </w:p>
    <w:p w14:paraId="0DAE2E1E" w14:textId="6E2BDA23" w:rsidR="007136AB" w:rsidRDefault="007136AB" w:rsidP="00C3332F">
      <w:pPr>
        <w:widowControl w:val="0"/>
        <w:autoSpaceDE w:val="0"/>
        <w:autoSpaceDN w:val="0"/>
        <w:adjustRightInd w:val="0"/>
        <w:jc w:val="both"/>
        <w:rPr>
          <w:rFonts w:ascii="Arial" w:hAnsi="Arial" w:cs="Arial"/>
          <w:strike/>
          <w:sz w:val="22"/>
          <w:szCs w:val="22"/>
          <w:lang w:eastAsia="hu-HU"/>
        </w:rPr>
      </w:pPr>
    </w:p>
    <w:p w14:paraId="235C551F" w14:textId="77777777" w:rsidR="007136AB" w:rsidRPr="00C3332F" w:rsidRDefault="007136AB" w:rsidP="00C3332F">
      <w:pPr>
        <w:widowControl w:val="0"/>
        <w:autoSpaceDE w:val="0"/>
        <w:autoSpaceDN w:val="0"/>
        <w:adjustRightInd w:val="0"/>
        <w:jc w:val="both"/>
        <w:rPr>
          <w:rFonts w:ascii="Arial" w:hAnsi="Arial" w:cs="Arial"/>
          <w:strike/>
          <w:sz w:val="22"/>
          <w:szCs w:val="22"/>
          <w:lang w:eastAsia="hu-HU"/>
        </w:rPr>
      </w:pPr>
    </w:p>
    <w:p w14:paraId="545D6A58"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p>
    <w:p w14:paraId="1EC58F1B"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3.</w:t>
      </w:r>
    </w:p>
    <w:p w14:paraId="1C0FD02F" w14:textId="77777777" w:rsidR="00C3332F" w:rsidRPr="00C3332F" w:rsidRDefault="00C3332F" w:rsidP="00C3332F">
      <w:pPr>
        <w:widowControl w:val="0"/>
        <w:tabs>
          <w:tab w:val="left" w:pos="0"/>
          <w:tab w:val="left" w:pos="2153"/>
        </w:tabs>
        <w:autoSpaceDE w:val="0"/>
        <w:autoSpaceDN w:val="0"/>
        <w:adjustRightInd w:val="0"/>
        <w:jc w:val="both"/>
        <w:rPr>
          <w:rFonts w:ascii="Arial" w:hAnsi="Arial" w:cs="Arial"/>
          <w:sz w:val="22"/>
          <w:szCs w:val="22"/>
          <w:lang w:eastAsia="hu-HU"/>
        </w:rPr>
      </w:pPr>
    </w:p>
    <w:p w14:paraId="25B25898" w14:textId="77777777" w:rsidR="00C3332F" w:rsidRPr="00C3332F" w:rsidRDefault="00C3332F" w:rsidP="00C3332F">
      <w:pPr>
        <w:widowControl w:val="0"/>
        <w:tabs>
          <w:tab w:val="left" w:pos="0"/>
          <w:tab w:val="left" w:pos="2153"/>
        </w:tabs>
        <w:autoSpaceDE w:val="0"/>
        <w:autoSpaceDN w:val="0"/>
        <w:adjustRightInd w:val="0"/>
        <w:jc w:val="both"/>
        <w:rPr>
          <w:rFonts w:ascii="Arial" w:hAnsi="Arial" w:cs="Arial"/>
          <w:sz w:val="22"/>
          <w:szCs w:val="22"/>
          <w:lang w:eastAsia="hu-HU"/>
        </w:rPr>
      </w:pPr>
      <w:r w:rsidRPr="00C3332F">
        <w:rPr>
          <w:rFonts w:ascii="Arial" w:hAnsi="Arial" w:cs="Arial"/>
          <w:sz w:val="22"/>
          <w:szCs w:val="22"/>
          <w:lang w:eastAsia="hu-HU"/>
        </w:rPr>
        <w:t>U slučaju potrebe rekonstrukcije ili zamjenske izgradnje postojećeg objekta za premošćivanje, ugovorne stranke će sklopiti poseban sporazum, kojim će se urediti način izvođenja rekonstrukcije ili zamjenske izgradnje objekta za premošćivanje, provedba postupka javne nabave za izradu projektne dokumentacije, izvođenje radova i stručni nadzor nad tim radovima, te način financiranja.</w:t>
      </w:r>
    </w:p>
    <w:p w14:paraId="45FD7791"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27E0BFEE"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p>
    <w:p w14:paraId="742FE786"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4.</w:t>
      </w:r>
    </w:p>
    <w:p w14:paraId="6CD1E641"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p>
    <w:p w14:paraId="4B7B3F14" w14:textId="77777777" w:rsidR="00C3332F" w:rsidRPr="00C3332F" w:rsidRDefault="00C3332F" w:rsidP="00C3332F">
      <w:pPr>
        <w:widowControl w:val="0"/>
        <w:numPr>
          <w:ilvl w:val="0"/>
          <w:numId w:val="6"/>
        </w:numPr>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Ugovorne stranke su suglasne da se područja upravljanja i održavanja pojedinog objekta za premošćivanje kao i troškovi tih radova, uključujući mogućnost građenja, privremeno odrede u jednakim dijelovima (po načelu pola-pola), osim ako ugovorne stranke postignu drukčiji sporazum. Radovi u području građenja, održavanja ili upravljanja objektima za premošćivanje obračunavaju se u neto cijeni nakon što su završeni. Sve ostale troškove (porez i/ili carinu ili druge pristojbe) svaka ugovorna stranka snosi za sebe.</w:t>
      </w:r>
    </w:p>
    <w:p w14:paraId="522FB8A8" w14:textId="77777777" w:rsidR="00C3332F" w:rsidRPr="00C3332F" w:rsidRDefault="00C3332F" w:rsidP="00C3332F">
      <w:pPr>
        <w:widowControl w:val="0"/>
        <w:autoSpaceDE w:val="0"/>
        <w:autoSpaceDN w:val="0"/>
        <w:adjustRightInd w:val="0"/>
        <w:ind w:left="426" w:hanging="426"/>
        <w:jc w:val="both"/>
        <w:rPr>
          <w:rFonts w:ascii="Arial" w:hAnsi="Arial" w:cs="Arial"/>
          <w:sz w:val="22"/>
          <w:szCs w:val="22"/>
          <w:lang w:eastAsia="hu-HU"/>
        </w:rPr>
      </w:pPr>
    </w:p>
    <w:p w14:paraId="0BCBEF6F" w14:textId="77777777" w:rsidR="00C3332F" w:rsidRPr="00C3332F" w:rsidRDefault="00C3332F" w:rsidP="00C3332F">
      <w:pPr>
        <w:widowControl w:val="0"/>
        <w:numPr>
          <w:ilvl w:val="0"/>
          <w:numId w:val="6"/>
        </w:numPr>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en-US"/>
        </w:rPr>
        <w:t>Radovi koji se mogu odnositi na postavljanje znakova obavijesti o blizini granice neće započeti bez suglasnosti tijela ugovornih stranaka nadležnih za njihovo postavljanje te za nadzor državne granice.</w:t>
      </w:r>
    </w:p>
    <w:p w14:paraId="29AD261B" w14:textId="77777777" w:rsidR="00C3332F" w:rsidRPr="00C3332F" w:rsidRDefault="00C3332F" w:rsidP="00C3332F">
      <w:pPr>
        <w:widowControl w:val="0"/>
        <w:tabs>
          <w:tab w:val="left" w:pos="6555"/>
        </w:tabs>
        <w:autoSpaceDE w:val="0"/>
        <w:autoSpaceDN w:val="0"/>
        <w:adjustRightInd w:val="0"/>
        <w:jc w:val="both"/>
        <w:rPr>
          <w:rFonts w:ascii="Arial" w:hAnsi="Arial" w:cs="Arial"/>
          <w:sz w:val="22"/>
          <w:szCs w:val="22"/>
          <w:lang w:eastAsia="hu-HU"/>
        </w:rPr>
      </w:pPr>
      <w:r w:rsidRPr="00C3332F">
        <w:rPr>
          <w:rFonts w:ascii="Arial" w:hAnsi="Arial" w:cs="Arial"/>
          <w:sz w:val="22"/>
          <w:szCs w:val="22"/>
          <w:lang w:eastAsia="hu-HU"/>
        </w:rPr>
        <w:tab/>
      </w:r>
    </w:p>
    <w:p w14:paraId="729B96CC" w14:textId="77777777" w:rsidR="00C3332F" w:rsidRPr="00C3332F" w:rsidRDefault="00C3332F" w:rsidP="00C3332F">
      <w:pPr>
        <w:widowControl w:val="0"/>
        <w:tabs>
          <w:tab w:val="left" w:pos="2153"/>
        </w:tabs>
        <w:autoSpaceDE w:val="0"/>
        <w:autoSpaceDN w:val="0"/>
        <w:adjustRightInd w:val="0"/>
        <w:jc w:val="center"/>
        <w:rPr>
          <w:rFonts w:ascii="Arial" w:hAnsi="Arial" w:cs="Arial"/>
          <w:b/>
          <w:sz w:val="22"/>
          <w:szCs w:val="22"/>
          <w:lang w:eastAsia="hu-HU"/>
        </w:rPr>
      </w:pPr>
    </w:p>
    <w:p w14:paraId="55F50AC4" w14:textId="77777777" w:rsidR="00C3332F" w:rsidRPr="00C3332F" w:rsidRDefault="00C3332F" w:rsidP="00C3332F">
      <w:pPr>
        <w:widowControl w:val="0"/>
        <w:tabs>
          <w:tab w:val="left" w:pos="2153"/>
        </w:tabs>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5.</w:t>
      </w:r>
    </w:p>
    <w:p w14:paraId="34AAE861" w14:textId="77777777" w:rsidR="00C3332F" w:rsidRPr="00C3332F" w:rsidRDefault="00C3332F" w:rsidP="00C3332F">
      <w:pPr>
        <w:widowControl w:val="0"/>
        <w:tabs>
          <w:tab w:val="left" w:pos="2153"/>
        </w:tabs>
        <w:autoSpaceDE w:val="0"/>
        <w:autoSpaceDN w:val="0"/>
        <w:adjustRightInd w:val="0"/>
        <w:jc w:val="center"/>
        <w:rPr>
          <w:rFonts w:ascii="Arial" w:hAnsi="Arial" w:cs="Arial"/>
          <w:b/>
          <w:sz w:val="22"/>
          <w:szCs w:val="22"/>
          <w:lang w:eastAsia="hu-HU"/>
        </w:rPr>
      </w:pPr>
    </w:p>
    <w:p w14:paraId="1BA1AFA7" w14:textId="77777777" w:rsidR="00C3332F" w:rsidRPr="00C3332F" w:rsidRDefault="00C3332F" w:rsidP="00C3332F">
      <w:pPr>
        <w:widowControl w:val="0"/>
        <w:numPr>
          <w:ilvl w:val="0"/>
          <w:numId w:val="7"/>
        </w:numPr>
        <w:tabs>
          <w:tab w:val="left" w:pos="0"/>
          <w:tab w:val="left" w:pos="2153"/>
        </w:tabs>
        <w:autoSpaceDE w:val="0"/>
        <w:autoSpaceDN w:val="0"/>
        <w:adjustRightInd w:val="0"/>
        <w:spacing w:after="120"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Nadležna tijela za provedbu ovog Sporazuma su:</w:t>
      </w:r>
    </w:p>
    <w:p w14:paraId="24DC480D" w14:textId="77777777" w:rsidR="00C3332F" w:rsidRPr="00C3332F" w:rsidRDefault="00C3332F" w:rsidP="00C3332F">
      <w:pPr>
        <w:widowControl w:val="0"/>
        <w:numPr>
          <w:ilvl w:val="0"/>
          <w:numId w:val="8"/>
        </w:numPr>
        <w:tabs>
          <w:tab w:val="left" w:pos="426"/>
        </w:tabs>
        <w:autoSpaceDE w:val="0"/>
        <w:autoSpaceDN w:val="0"/>
        <w:adjustRightInd w:val="0"/>
        <w:spacing w:after="120" w:line="260" w:lineRule="atLeast"/>
        <w:ind w:hanging="294"/>
        <w:jc w:val="both"/>
        <w:rPr>
          <w:rFonts w:ascii="Arial" w:hAnsi="Arial" w:cs="Arial"/>
          <w:sz w:val="22"/>
          <w:szCs w:val="22"/>
          <w:lang w:eastAsia="hu-HU"/>
        </w:rPr>
      </w:pPr>
      <w:r w:rsidRPr="00C3332F">
        <w:rPr>
          <w:rFonts w:ascii="Arial" w:hAnsi="Arial" w:cs="Arial"/>
          <w:sz w:val="22"/>
          <w:szCs w:val="22"/>
          <w:lang w:eastAsia="hu-HU"/>
        </w:rPr>
        <w:t>u Republici Hrvatskoj: ministarstvo (ili državno tijelo) nadležno za prometnu infrastrukturu;</w:t>
      </w:r>
    </w:p>
    <w:p w14:paraId="31C4DEE9" w14:textId="77777777" w:rsidR="00C3332F" w:rsidRPr="00C3332F" w:rsidRDefault="00C3332F" w:rsidP="00C3332F">
      <w:pPr>
        <w:widowControl w:val="0"/>
        <w:numPr>
          <w:ilvl w:val="0"/>
          <w:numId w:val="8"/>
        </w:numPr>
        <w:tabs>
          <w:tab w:val="left" w:pos="426"/>
        </w:tabs>
        <w:autoSpaceDE w:val="0"/>
        <w:autoSpaceDN w:val="0"/>
        <w:adjustRightInd w:val="0"/>
        <w:spacing w:line="260" w:lineRule="atLeast"/>
        <w:ind w:hanging="294"/>
        <w:jc w:val="both"/>
        <w:rPr>
          <w:rFonts w:ascii="Arial" w:hAnsi="Arial" w:cs="Arial"/>
          <w:sz w:val="22"/>
          <w:szCs w:val="22"/>
          <w:lang w:eastAsia="hu-HU"/>
        </w:rPr>
      </w:pPr>
      <w:r w:rsidRPr="00C3332F">
        <w:rPr>
          <w:rFonts w:ascii="Arial" w:hAnsi="Arial" w:cs="Arial"/>
          <w:sz w:val="22"/>
          <w:szCs w:val="22"/>
          <w:lang w:eastAsia="hu-HU"/>
        </w:rPr>
        <w:t>u Republici Sloveniji: ministarstvo (ili državno tijelo) nadležno za prometnu infrastrukturu.</w:t>
      </w:r>
    </w:p>
    <w:p w14:paraId="68A84F5B"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1BF9578A" w14:textId="77777777" w:rsidR="00C3332F" w:rsidRPr="00C3332F" w:rsidRDefault="00C3332F" w:rsidP="00C3332F">
      <w:pPr>
        <w:widowControl w:val="0"/>
        <w:numPr>
          <w:ilvl w:val="0"/>
          <w:numId w:val="7"/>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Nadležna tijela iz prethodnog stavka će u roku od šezdeset (60) dana od datuma stupanja na snagu ovog Sporazuma osnovati Zajedničku radnu skupinu zaduženu za praćenje obavljanja poslova i zadataka navedenih u ovom Sporazumu.</w:t>
      </w:r>
    </w:p>
    <w:p w14:paraId="479FF7D0"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5EF2C69E" w14:textId="77777777" w:rsidR="00C3332F" w:rsidRPr="00C3332F" w:rsidRDefault="00C3332F" w:rsidP="00C3332F">
      <w:pPr>
        <w:widowControl w:val="0"/>
        <w:numPr>
          <w:ilvl w:val="0"/>
          <w:numId w:val="7"/>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Zajedničku radnu skupinu čine imenovani predstavnici svake ugovorne stranke.</w:t>
      </w:r>
    </w:p>
    <w:p w14:paraId="22BA965C"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6B26FDAB" w14:textId="77777777" w:rsidR="00C3332F" w:rsidRPr="00C3332F" w:rsidRDefault="00C3332F" w:rsidP="00C3332F">
      <w:pPr>
        <w:widowControl w:val="0"/>
        <w:numPr>
          <w:ilvl w:val="0"/>
          <w:numId w:val="7"/>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Po potrebi, zajednička radna skupina može angažirati predstavnike drugih tijela i stručnjake za pojedino pitanje.</w:t>
      </w:r>
    </w:p>
    <w:p w14:paraId="51DE7671"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0D5F3905"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p>
    <w:p w14:paraId="191B1FC1"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6.</w:t>
      </w:r>
    </w:p>
    <w:p w14:paraId="409DE5A9"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0480673B" w14:textId="77777777" w:rsidR="00C3332F" w:rsidRPr="00C3332F" w:rsidRDefault="00C3332F" w:rsidP="00C3332F">
      <w:pPr>
        <w:widowControl w:val="0"/>
        <w:numPr>
          <w:ilvl w:val="0"/>
          <w:numId w:val="9"/>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Ugovorne stranke su suglasne da će sve poslove u vezi s upravljanjem, održavanjem i građenjem objekata za premošćivanje obavljati putem nadležnih upravitelja objekata za premošćivanje (u daljnjem tekstu: upravitelji) u skladu sa zakonodavstvom ugovornih stranaka.</w:t>
      </w:r>
    </w:p>
    <w:p w14:paraId="4D04E5F3"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4FF678DD" w14:textId="77777777" w:rsidR="00C3332F" w:rsidRPr="00C3332F" w:rsidRDefault="00C3332F" w:rsidP="00C3332F">
      <w:pPr>
        <w:widowControl w:val="0"/>
        <w:numPr>
          <w:ilvl w:val="0"/>
          <w:numId w:val="9"/>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 xml:space="preserve">Ugovorne stranke su suglasne da će na temelju ovog Sporazuma upravitelji za svaki objekt za premošćivanje iz Priloga sklopiti poseban sporazum kojim će se dogovoriti aktivnosti izvedbeno-tehničke naravi (npr. izrada projektne dokumentacije, provođenje nadzora tijekom izvođenja radova, raspodjela troškova projektiranja, pripremnih i izvedbenih radova) te upravljanja i održavanja objekta za premošćivanje. Za objekte za </w:t>
      </w:r>
      <w:r w:rsidRPr="00C3332F">
        <w:rPr>
          <w:rFonts w:ascii="Arial" w:hAnsi="Arial" w:cs="Arial"/>
          <w:sz w:val="22"/>
          <w:szCs w:val="22"/>
          <w:lang w:eastAsia="hu-HU"/>
        </w:rPr>
        <w:lastRenderedPageBreak/>
        <w:t>premošćivanje do kojih s obiju strana vode ceste različitih kategorija Zajednička radna skupina će predložiti rješenja za ujednačavanje njihove kategorizacije.</w:t>
      </w:r>
    </w:p>
    <w:p w14:paraId="3D878B1B"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13F055F7" w14:textId="77777777" w:rsidR="00C3332F" w:rsidRPr="00C3332F" w:rsidRDefault="00C3332F" w:rsidP="00C3332F">
      <w:pPr>
        <w:widowControl w:val="0"/>
        <w:numPr>
          <w:ilvl w:val="0"/>
          <w:numId w:val="9"/>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Nadležna tijela iz članka 5. ovog Sporazuma međusobno će razmjenjivati podatke o nazivima i adresama upravitelja za svaki pojedini objekt za premošćivanje.</w:t>
      </w:r>
    </w:p>
    <w:p w14:paraId="061E9F54"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5FD30EA3"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3EE57B1A"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7.</w:t>
      </w:r>
    </w:p>
    <w:p w14:paraId="04B05FE7"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7D5BD105" w14:textId="77777777" w:rsidR="00C3332F" w:rsidRPr="00C3332F" w:rsidRDefault="00C3332F" w:rsidP="00C3332F">
      <w:pPr>
        <w:widowControl w:val="0"/>
        <w:numPr>
          <w:ilvl w:val="0"/>
          <w:numId w:val="10"/>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U svrhu provedbe ovog Sporazuma, upravitelji će drugoj ugovornoj stranci osigurati i staviti na raspolaganje dostupnu projektnu i drugu tehničku dokumentaciju koja se odnosi na pojedini objekt za premošćivanje.</w:t>
      </w:r>
    </w:p>
    <w:p w14:paraId="466E9E2F"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1CB7442C" w14:textId="77777777" w:rsidR="00C3332F" w:rsidRPr="00C3332F" w:rsidRDefault="00C3332F" w:rsidP="00C3332F">
      <w:pPr>
        <w:widowControl w:val="0"/>
        <w:numPr>
          <w:ilvl w:val="0"/>
          <w:numId w:val="10"/>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Na temelju ovog Sporazuma, upravitelji će u okviru svojih nadležnosti obavljati radove na održavanju objekata za premošćivanje u skladu s važećim propisima u državama ugovornih stranaka.</w:t>
      </w:r>
    </w:p>
    <w:p w14:paraId="3DBF1052"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65E1E670" w14:textId="77777777" w:rsidR="00C3332F" w:rsidRPr="00C3332F" w:rsidRDefault="00C3332F" w:rsidP="00C3332F">
      <w:pPr>
        <w:widowControl w:val="0"/>
        <w:numPr>
          <w:ilvl w:val="0"/>
          <w:numId w:val="10"/>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Upravitelji će osigurati ishođenje potrebnih dozvola za izvođenje radova održavanja, a po potrebi i za građenje objekata za premošćivanje. Za vrijeme trajanja radova ugovorne stranke će osigurati uvjete za nesmetano odvijanje graničnog prometa.</w:t>
      </w:r>
    </w:p>
    <w:p w14:paraId="26524FEC"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3ED0E687"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p>
    <w:p w14:paraId="6F28A20E"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8.</w:t>
      </w:r>
    </w:p>
    <w:p w14:paraId="04DDEB33"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5094BD99" w14:textId="77777777" w:rsidR="00C3332F" w:rsidRPr="00C3332F" w:rsidRDefault="00C3332F" w:rsidP="00C3332F">
      <w:pPr>
        <w:widowControl w:val="0"/>
        <w:numPr>
          <w:ilvl w:val="0"/>
          <w:numId w:val="11"/>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Ugovorne stranke suglasne su da stručnjaci koje imenuju upravitelji zajednički obavljaju preglede stanja objekata za premošćivanje najmanje jednom godišnje. Zaključci pregleda i opis potrebnih intervencija unijet će se u zapisnik.</w:t>
      </w:r>
    </w:p>
    <w:p w14:paraId="753A67A7"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5CA76009" w14:textId="77777777" w:rsidR="00C3332F" w:rsidRPr="00C3332F" w:rsidRDefault="00C3332F" w:rsidP="00C3332F">
      <w:pPr>
        <w:widowControl w:val="0"/>
        <w:numPr>
          <w:ilvl w:val="0"/>
          <w:numId w:val="11"/>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Glavni pregled objekata za premošćivanje upravitelji će obavljati najmanje svakih pet (5) godina. Upravitelji će zajednički procijeniti rezultate takvih glavnih provjera i poduzeti potrebne mjere.</w:t>
      </w:r>
    </w:p>
    <w:p w14:paraId="1C1C288A"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7F4C05DA" w14:textId="77777777" w:rsidR="00C3332F" w:rsidRPr="00C3332F" w:rsidRDefault="00C3332F" w:rsidP="00C3332F">
      <w:pPr>
        <w:widowControl w:val="0"/>
        <w:numPr>
          <w:ilvl w:val="0"/>
          <w:numId w:val="11"/>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U slučaju bilo kakvog nepredviđenog događaja upravitelji su dužni zajednički izvršiti izvanredni pregled objekta za premošćivanje. Zaključci pregleda i opis potrebnih intervencija bit će uneseni u zapisnik.</w:t>
      </w:r>
    </w:p>
    <w:p w14:paraId="22898697"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10FD1537" w14:textId="77777777" w:rsidR="00C3332F" w:rsidRPr="00C3332F" w:rsidRDefault="00C3332F" w:rsidP="00C3332F">
      <w:pPr>
        <w:widowControl w:val="0"/>
        <w:numPr>
          <w:ilvl w:val="0"/>
          <w:numId w:val="11"/>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Tijekom pripremnih radova za provedbu, kao i tijekom izvođenja građevinskih radova i tijekom jamstvenog roka, upravitelji će usklađivati svoj napredak i međusobno tekuće se informirati o poduzetim mjerama. Radovi na održavanju moraju se izvoditi u skladu s važećim propisima ugovornih stranaka.</w:t>
      </w:r>
    </w:p>
    <w:p w14:paraId="5823A7F6"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6AEF5F0F" w14:textId="77777777" w:rsidR="00C3332F" w:rsidRPr="00C3332F" w:rsidRDefault="00C3332F" w:rsidP="00C3332F">
      <w:pPr>
        <w:widowControl w:val="0"/>
        <w:numPr>
          <w:ilvl w:val="0"/>
          <w:numId w:val="11"/>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Ako zakonske odredbe, kojima se uređuje održavanje cesta u Republici Hrvatskoj i Republici Sloveniji, obuhvaćaju različite vrste radova upravitelji iz članka 6. ovog Sporazuma će posebnim dogovorom uskladiti poslove održavanja objekata za premošćivanje s važećim zakonskim odredbama.</w:t>
      </w:r>
    </w:p>
    <w:p w14:paraId="7C1EA25B"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3E476A14"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p>
    <w:p w14:paraId="54BD6631"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9.</w:t>
      </w:r>
    </w:p>
    <w:p w14:paraId="01065958"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6B9E3BE4" w14:textId="77777777" w:rsidR="00C3332F" w:rsidRPr="00C3332F" w:rsidRDefault="00C3332F" w:rsidP="00C3332F">
      <w:pPr>
        <w:widowControl w:val="0"/>
        <w:numPr>
          <w:ilvl w:val="0"/>
          <w:numId w:val="12"/>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Radnici koji obavljaju radove na održavanju ili građenju objekata za premošćivanje mogu se slobodno kretati područjem potrebnim za ispunjavanje obveza proizašlih iz ovog Sporazuma.</w:t>
      </w:r>
    </w:p>
    <w:p w14:paraId="306C7924"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4C701AE4" w14:textId="77777777" w:rsidR="00C3332F" w:rsidRPr="00C3332F" w:rsidRDefault="00C3332F" w:rsidP="00C3332F">
      <w:pPr>
        <w:widowControl w:val="0"/>
        <w:numPr>
          <w:ilvl w:val="0"/>
          <w:numId w:val="12"/>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 xml:space="preserve">Radnici iz prethodnog stavka dužni su na zahtjev tijela nadležnih za nadzor državne </w:t>
      </w:r>
      <w:r w:rsidRPr="00C3332F">
        <w:rPr>
          <w:rFonts w:ascii="Arial" w:hAnsi="Arial" w:cs="Arial"/>
          <w:sz w:val="22"/>
          <w:szCs w:val="22"/>
          <w:lang w:eastAsia="hu-HU"/>
        </w:rPr>
        <w:lastRenderedPageBreak/>
        <w:t>granice ugovornih stranaka pokazati valjani osobni dokument radi identifikacije.</w:t>
      </w:r>
    </w:p>
    <w:p w14:paraId="03C47B3E"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23B8A7E8" w14:textId="77777777" w:rsidR="00C3332F" w:rsidRPr="00C3332F" w:rsidRDefault="00C3332F" w:rsidP="00C3332F">
      <w:pPr>
        <w:widowControl w:val="0"/>
        <w:numPr>
          <w:ilvl w:val="0"/>
          <w:numId w:val="12"/>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Popis radnika koji izvode radove održavanja ili građenja objekata za premošćivanje izvođači će dostaviti tijelima nadležnim za nadzor državne granice ugovornih stranaka, osam (8) dana prije početka planiranih radova.</w:t>
      </w:r>
    </w:p>
    <w:p w14:paraId="7E0E3376"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01D94150"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p>
    <w:p w14:paraId="06AB4EE4" w14:textId="77777777" w:rsidR="00C3332F" w:rsidRPr="00C3332F" w:rsidRDefault="00C3332F" w:rsidP="00C3332F">
      <w:pPr>
        <w:widowControl w:val="0"/>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10.</w:t>
      </w:r>
    </w:p>
    <w:p w14:paraId="74FE367A"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577CD940" w14:textId="77777777" w:rsidR="00C3332F" w:rsidRPr="00C3332F" w:rsidRDefault="00C3332F" w:rsidP="00C3332F">
      <w:pPr>
        <w:widowControl w:val="0"/>
        <w:numPr>
          <w:ilvl w:val="0"/>
          <w:numId w:val="13"/>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 xml:space="preserve">Sporovi koji mogu proizaći iz primjene ili tumačenja ovog Sporazuma rješavat će se sporazumno između ugovornih stranaka. </w:t>
      </w:r>
    </w:p>
    <w:p w14:paraId="6BA74F61"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0C9D21FF" w14:textId="77777777" w:rsidR="00C3332F" w:rsidRPr="00C3332F" w:rsidRDefault="00C3332F" w:rsidP="00C3332F">
      <w:pPr>
        <w:widowControl w:val="0"/>
        <w:numPr>
          <w:ilvl w:val="0"/>
          <w:numId w:val="13"/>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Odredbe ovog Sporazuma ne utječu na prava i obaveze utvrđene drugim međunarodnim ugovorima koji obvezuju ugovorne stranke.</w:t>
      </w:r>
    </w:p>
    <w:p w14:paraId="032DDA87"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11252AF0" w14:textId="77777777" w:rsidR="00C3332F" w:rsidRPr="00C3332F" w:rsidRDefault="00C3332F" w:rsidP="00C3332F">
      <w:pPr>
        <w:widowControl w:val="0"/>
        <w:numPr>
          <w:ilvl w:val="0"/>
          <w:numId w:val="13"/>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U slučaju donošenja odluke o uključivanju dodatnih objekata za premošćivanje na zajedničkoj državnoj granici to će se urediti između ugovornih stranaka dodatkom ovom Sporazumu.</w:t>
      </w:r>
    </w:p>
    <w:p w14:paraId="59ECEE03"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7173DC1A"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04CFCAAF" w14:textId="77777777" w:rsidR="00C3332F" w:rsidRPr="00C3332F" w:rsidRDefault="00C3332F" w:rsidP="00C3332F">
      <w:pPr>
        <w:widowControl w:val="0"/>
        <w:tabs>
          <w:tab w:val="left" w:pos="2153"/>
        </w:tabs>
        <w:autoSpaceDE w:val="0"/>
        <w:autoSpaceDN w:val="0"/>
        <w:adjustRightInd w:val="0"/>
        <w:jc w:val="center"/>
        <w:rPr>
          <w:rFonts w:ascii="Arial" w:hAnsi="Arial" w:cs="Arial"/>
          <w:b/>
          <w:sz w:val="22"/>
          <w:szCs w:val="22"/>
          <w:lang w:eastAsia="hu-HU"/>
        </w:rPr>
      </w:pPr>
      <w:r w:rsidRPr="00C3332F">
        <w:rPr>
          <w:rFonts w:ascii="Arial" w:hAnsi="Arial" w:cs="Arial"/>
          <w:b/>
          <w:sz w:val="22"/>
          <w:szCs w:val="22"/>
          <w:lang w:eastAsia="hu-HU"/>
        </w:rPr>
        <w:t>Članak 11.</w:t>
      </w:r>
    </w:p>
    <w:p w14:paraId="329F4B28"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2412FE1F" w14:textId="77777777" w:rsidR="00C3332F" w:rsidRPr="00C3332F" w:rsidRDefault="00C3332F" w:rsidP="00C3332F">
      <w:pPr>
        <w:widowControl w:val="0"/>
        <w:numPr>
          <w:ilvl w:val="0"/>
          <w:numId w:val="14"/>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Ovaj Sporazum stupa na snagu datumom primitka posljednje pisane obavijesti kojom se ugovorne stranke diplomatskim putem obavješćuju o ispunjenju svih uvjeta predviđenih njihovim zakonodavstvom za njegovo stupanje na snagu.</w:t>
      </w:r>
    </w:p>
    <w:p w14:paraId="07ABB4C5"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6142A44F" w14:textId="77777777" w:rsidR="00C3332F" w:rsidRPr="00C3332F" w:rsidRDefault="00C3332F" w:rsidP="00C3332F">
      <w:pPr>
        <w:widowControl w:val="0"/>
        <w:numPr>
          <w:ilvl w:val="0"/>
          <w:numId w:val="14"/>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Ovaj se Sporazum može u svako doba izmijeniti i dopuniti pisanim pristankom ugovornih stranaka. Izmjene i dopune stupaju na snagu sukladno postupku utvrđenom u prethodnom stavku.</w:t>
      </w:r>
    </w:p>
    <w:p w14:paraId="54A6541F" w14:textId="77777777" w:rsidR="00C3332F" w:rsidRPr="00C3332F" w:rsidRDefault="00C3332F" w:rsidP="00C3332F">
      <w:pPr>
        <w:widowControl w:val="0"/>
        <w:tabs>
          <w:tab w:val="left" w:pos="2153"/>
        </w:tabs>
        <w:autoSpaceDE w:val="0"/>
        <w:autoSpaceDN w:val="0"/>
        <w:adjustRightInd w:val="0"/>
        <w:ind w:left="426" w:hanging="426"/>
        <w:jc w:val="both"/>
        <w:rPr>
          <w:rFonts w:ascii="Arial" w:hAnsi="Arial" w:cs="Arial"/>
          <w:sz w:val="22"/>
          <w:szCs w:val="22"/>
          <w:lang w:eastAsia="hu-HU"/>
        </w:rPr>
      </w:pPr>
    </w:p>
    <w:p w14:paraId="0BF618E9" w14:textId="77777777" w:rsidR="00C3332F" w:rsidRPr="00C3332F" w:rsidRDefault="00C3332F" w:rsidP="00C3332F">
      <w:pPr>
        <w:widowControl w:val="0"/>
        <w:numPr>
          <w:ilvl w:val="0"/>
          <w:numId w:val="14"/>
        </w:numPr>
        <w:tabs>
          <w:tab w:val="left" w:pos="2153"/>
        </w:tabs>
        <w:autoSpaceDE w:val="0"/>
        <w:autoSpaceDN w:val="0"/>
        <w:adjustRightInd w:val="0"/>
        <w:spacing w:line="260" w:lineRule="atLeast"/>
        <w:ind w:left="426" w:hanging="426"/>
        <w:contextualSpacing/>
        <w:jc w:val="both"/>
        <w:rPr>
          <w:rFonts w:ascii="Arial" w:hAnsi="Arial" w:cs="Arial"/>
          <w:sz w:val="22"/>
          <w:szCs w:val="22"/>
          <w:lang w:eastAsia="hu-HU"/>
        </w:rPr>
      </w:pPr>
      <w:r w:rsidRPr="00C3332F">
        <w:rPr>
          <w:rFonts w:ascii="Arial" w:hAnsi="Arial" w:cs="Arial"/>
          <w:sz w:val="22"/>
          <w:szCs w:val="22"/>
          <w:lang w:eastAsia="hu-HU"/>
        </w:rPr>
        <w:t>Ovaj se Sporazum sklapa na neodređeno vrijeme. Svaka ugovorna stranka ga može otkazati pisanom obaviješću drugoj ugovornoj stranci diplomatskim putem. U tom slučaju, Sporazum prestaje biti na snazi šest (6) mjeseci nakon datuma kada je druga ugovorna stranka primila obavijest o otkazu.</w:t>
      </w:r>
    </w:p>
    <w:p w14:paraId="7B26487B" w14:textId="77777777" w:rsidR="00C3332F" w:rsidRPr="00C3332F" w:rsidRDefault="00C3332F" w:rsidP="00C3332F">
      <w:pPr>
        <w:widowControl w:val="0"/>
        <w:tabs>
          <w:tab w:val="left" w:pos="2153"/>
        </w:tabs>
        <w:autoSpaceDE w:val="0"/>
        <w:autoSpaceDN w:val="0"/>
        <w:adjustRightInd w:val="0"/>
        <w:ind w:firstLine="342"/>
        <w:jc w:val="both"/>
        <w:rPr>
          <w:rFonts w:ascii="Arial" w:hAnsi="Arial" w:cs="Arial"/>
          <w:sz w:val="22"/>
          <w:szCs w:val="22"/>
          <w:lang w:eastAsia="hu-HU"/>
        </w:rPr>
      </w:pPr>
    </w:p>
    <w:p w14:paraId="06B78C7A" w14:textId="77777777" w:rsidR="00C3332F" w:rsidRPr="00C3332F" w:rsidRDefault="00C3332F" w:rsidP="00C3332F">
      <w:pPr>
        <w:widowControl w:val="0"/>
        <w:tabs>
          <w:tab w:val="left" w:pos="2153"/>
        </w:tabs>
        <w:autoSpaceDE w:val="0"/>
        <w:autoSpaceDN w:val="0"/>
        <w:adjustRightInd w:val="0"/>
        <w:ind w:firstLine="342"/>
        <w:jc w:val="both"/>
        <w:rPr>
          <w:rFonts w:ascii="Arial" w:hAnsi="Arial" w:cs="Arial"/>
          <w:sz w:val="22"/>
          <w:szCs w:val="22"/>
          <w:lang w:eastAsia="hu-HU"/>
        </w:rPr>
      </w:pPr>
    </w:p>
    <w:p w14:paraId="4A94C61D" w14:textId="4593FAE0"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r w:rsidRPr="00C3332F">
        <w:rPr>
          <w:rFonts w:ascii="Arial" w:hAnsi="Arial" w:cs="Arial"/>
          <w:sz w:val="22"/>
          <w:szCs w:val="22"/>
          <w:lang w:eastAsia="hu-HU"/>
        </w:rPr>
        <w:t xml:space="preserve">Sastavljeno u </w:t>
      </w:r>
      <w:r w:rsidR="00696252">
        <w:rPr>
          <w:rFonts w:ascii="Arial" w:hAnsi="Arial" w:cs="Arial"/>
          <w:sz w:val="22"/>
          <w:szCs w:val="22"/>
          <w:lang w:eastAsia="hu-HU"/>
        </w:rPr>
        <w:t>Vinici</w:t>
      </w:r>
      <w:r w:rsidRPr="00C3332F">
        <w:rPr>
          <w:rFonts w:ascii="Arial" w:hAnsi="Arial" w:cs="Arial"/>
          <w:sz w:val="22"/>
          <w:szCs w:val="22"/>
          <w:lang w:eastAsia="hu-HU"/>
        </w:rPr>
        <w:t xml:space="preserve"> dana </w:t>
      </w:r>
      <w:r w:rsidR="00CA774E">
        <w:rPr>
          <w:rFonts w:ascii="Arial" w:hAnsi="Arial" w:cs="Arial"/>
          <w:sz w:val="22"/>
          <w:szCs w:val="22"/>
          <w:lang w:eastAsia="hu-HU"/>
        </w:rPr>
        <w:t>23. lipnja</w:t>
      </w:r>
      <w:r w:rsidRPr="00C3332F">
        <w:rPr>
          <w:rFonts w:ascii="Arial" w:hAnsi="Arial" w:cs="Arial"/>
          <w:sz w:val="22"/>
          <w:szCs w:val="22"/>
          <w:lang w:eastAsia="hu-HU"/>
        </w:rPr>
        <w:t xml:space="preserve"> 2025., u dva izvornika na hrvatskom i slovenskom jeziku, pri čemu su oba teksta jednako vjerodostojna.</w:t>
      </w:r>
    </w:p>
    <w:p w14:paraId="48811D4D"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1C4DF9DA" w14:textId="77777777" w:rsidR="00C3332F" w:rsidRP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C3332F" w:rsidRPr="00C3332F" w14:paraId="3490D554" w14:textId="77777777" w:rsidTr="00C3332F">
        <w:tc>
          <w:tcPr>
            <w:tcW w:w="4924" w:type="dxa"/>
            <w:hideMark/>
          </w:tcPr>
          <w:p w14:paraId="7676E2BB" w14:textId="77777777" w:rsidR="00C3332F" w:rsidRPr="00C3332F" w:rsidRDefault="00C3332F" w:rsidP="00C3332F">
            <w:pPr>
              <w:widowControl w:val="0"/>
              <w:tabs>
                <w:tab w:val="left" w:pos="2153"/>
              </w:tabs>
              <w:autoSpaceDE w:val="0"/>
              <w:autoSpaceDN w:val="0"/>
              <w:adjustRightInd w:val="0"/>
              <w:jc w:val="center"/>
              <w:rPr>
                <w:rFonts w:ascii="Arial" w:hAnsi="Arial" w:cs="Arial"/>
                <w:b/>
                <w:bCs/>
                <w:sz w:val="22"/>
                <w:szCs w:val="22"/>
                <w:lang w:eastAsia="hu-HU"/>
              </w:rPr>
            </w:pPr>
            <w:r w:rsidRPr="00C3332F">
              <w:rPr>
                <w:rFonts w:ascii="Arial" w:hAnsi="Arial" w:cs="Arial"/>
                <w:b/>
                <w:bCs/>
                <w:sz w:val="22"/>
                <w:szCs w:val="22"/>
                <w:lang w:eastAsia="hu-HU"/>
              </w:rPr>
              <w:t xml:space="preserve">Za Vladu </w:t>
            </w:r>
          </w:p>
          <w:p w14:paraId="49E50529" w14:textId="77777777" w:rsidR="00C3332F" w:rsidRPr="00C3332F" w:rsidRDefault="00C3332F" w:rsidP="00C3332F">
            <w:pPr>
              <w:widowControl w:val="0"/>
              <w:tabs>
                <w:tab w:val="left" w:pos="2153"/>
              </w:tabs>
              <w:autoSpaceDE w:val="0"/>
              <w:autoSpaceDN w:val="0"/>
              <w:adjustRightInd w:val="0"/>
              <w:jc w:val="center"/>
              <w:rPr>
                <w:rFonts w:ascii="Arial" w:hAnsi="Arial" w:cs="Arial"/>
                <w:sz w:val="22"/>
                <w:szCs w:val="22"/>
                <w:lang w:eastAsia="hu-HU"/>
              </w:rPr>
            </w:pPr>
            <w:r w:rsidRPr="00C3332F">
              <w:rPr>
                <w:rFonts w:ascii="Arial" w:hAnsi="Arial" w:cs="Arial"/>
                <w:b/>
                <w:bCs/>
                <w:sz w:val="22"/>
                <w:szCs w:val="22"/>
                <w:lang w:eastAsia="hu-HU"/>
              </w:rPr>
              <w:t>Republike Hrvatske</w:t>
            </w:r>
          </w:p>
        </w:tc>
        <w:tc>
          <w:tcPr>
            <w:tcW w:w="4924" w:type="dxa"/>
            <w:hideMark/>
          </w:tcPr>
          <w:p w14:paraId="7203DF04" w14:textId="77777777" w:rsidR="00C3332F" w:rsidRPr="00C3332F" w:rsidRDefault="00C3332F" w:rsidP="00C3332F">
            <w:pPr>
              <w:widowControl w:val="0"/>
              <w:tabs>
                <w:tab w:val="left" w:pos="2153"/>
              </w:tabs>
              <w:autoSpaceDE w:val="0"/>
              <w:autoSpaceDN w:val="0"/>
              <w:adjustRightInd w:val="0"/>
              <w:jc w:val="center"/>
              <w:rPr>
                <w:rFonts w:ascii="Arial" w:hAnsi="Arial" w:cs="Arial"/>
                <w:b/>
                <w:bCs/>
                <w:sz w:val="22"/>
                <w:szCs w:val="22"/>
                <w:lang w:eastAsia="hu-HU"/>
              </w:rPr>
            </w:pPr>
            <w:r w:rsidRPr="00C3332F">
              <w:rPr>
                <w:rFonts w:ascii="Arial" w:hAnsi="Arial" w:cs="Arial"/>
                <w:b/>
                <w:bCs/>
                <w:sz w:val="22"/>
                <w:szCs w:val="22"/>
                <w:lang w:eastAsia="hu-HU"/>
              </w:rPr>
              <w:t xml:space="preserve">Za Vladu </w:t>
            </w:r>
          </w:p>
          <w:p w14:paraId="198F9697" w14:textId="77777777" w:rsidR="00C3332F" w:rsidRPr="00C3332F" w:rsidRDefault="00C3332F" w:rsidP="00C3332F">
            <w:pPr>
              <w:widowControl w:val="0"/>
              <w:tabs>
                <w:tab w:val="left" w:pos="2153"/>
              </w:tabs>
              <w:autoSpaceDE w:val="0"/>
              <w:autoSpaceDN w:val="0"/>
              <w:adjustRightInd w:val="0"/>
              <w:jc w:val="center"/>
              <w:rPr>
                <w:rFonts w:ascii="Arial" w:hAnsi="Arial" w:cs="Arial"/>
                <w:sz w:val="22"/>
                <w:szCs w:val="22"/>
                <w:lang w:eastAsia="hu-HU"/>
              </w:rPr>
            </w:pPr>
            <w:r w:rsidRPr="00C3332F">
              <w:rPr>
                <w:rFonts w:ascii="Arial" w:hAnsi="Arial" w:cs="Arial"/>
                <w:b/>
                <w:bCs/>
                <w:sz w:val="22"/>
                <w:szCs w:val="22"/>
                <w:lang w:eastAsia="hu-HU"/>
              </w:rPr>
              <w:t>Republike Slovenije</w:t>
            </w:r>
          </w:p>
        </w:tc>
      </w:tr>
    </w:tbl>
    <w:p w14:paraId="3354D361" w14:textId="15666AAA" w:rsidR="00C3332F" w:rsidRDefault="00C3332F" w:rsidP="00C3332F">
      <w:pPr>
        <w:widowControl w:val="0"/>
        <w:tabs>
          <w:tab w:val="left" w:pos="2153"/>
        </w:tabs>
        <w:autoSpaceDE w:val="0"/>
        <w:autoSpaceDN w:val="0"/>
        <w:adjustRightInd w:val="0"/>
        <w:jc w:val="both"/>
        <w:rPr>
          <w:rFonts w:ascii="Arial" w:hAnsi="Arial" w:cs="Arial"/>
          <w:sz w:val="22"/>
          <w:szCs w:val="22"/>
          <w:lang w:eastAsia="hu-HU"/>
        </w:rPr>
      </w:pPr>
    </w:p>
    <w:p w14:paraId="1516AB1E" w14:textId="21AF4995" w:rsidR="00CA774E" w:rsidRDefault="00CA774E" w:rsidP="00C3332F">
      <w:pPr>
        <w:widowControl w:val="0"/>
        <w:tabs>
          <w:tab w:val="left" w:pos="2153"/>
        </w:tabs>
        <w:autoSpaceDE w:val="0"/>
        <w:autoSpaceDN w:val="0"/>
        <w:adjustRightInd w:val="0"/>
        <w:jc w:val="both"/>
        <w:rPr>
          <w:rFonts w:ascii="Arial" w:hAnsi="Arial" w:cs="Arial"/>
          <w:sz w:val="22"/>
          <w:szCs w:val="22"/>
          <w:lang w:eastAsia="hu-HU"/>
        </w:rPr>
      </w:pPr>
    </w:p>
    <w:p w14:paraId="74746B1E" w14:textId="38EA1B9E" w:rsidR="00CA774E" w:rsidRPr="00FE1CBE" w:rsidRDefault="00696252" w:rsidP="00CA774E">
      <w:pPr>
        <w:spacing w:line="259" w:lineRule="auto"/>
        <w:jc w:val="both"/>
        <w:rPr>
          <w:rFonts w:eastAsia="Calibri"/>
          <w:lang w:eastAsia="en-US"/>
        </w:rPr>
      </w:pPr>
      <w:r>
        <w:rPr>
          <w:rFonts w:eastAsia="Calibri"/>
          <w:lang w:eastAsia="en-US"/>
        </w:rPr>
        <w:t xml:space="preserve">                 mr. </w:t>
      </w:r>
      <w:proofErr w:type="spellStart"/>
      <w:r>
        <w:rPr>
          <w:rFonts w:eastAsia="Calibri"/>
          <w:lang w:eastAsia="en-US"/>
        </w:rPr>
        <w:t>sc</w:t>
      </w:r>
      <w:proofErr w:type="spellEnd"/>
      <w:r>
        <w:rPr>
          <w:rFonts w:eastAsia="Calibri"/>
          <w:lang w:eastAsia="en-US"/>
        </w:rPr>
        <w:t>. Andrej Plenković</w:t>
      </w:r>
      <w:r>
        <w:rPr>
          <w:rFonts w:eastAsia="Calibri"/>
          <w:lang w:eastAsia="en-US"/>
        </w:rPr>
        <w:tab/>
      </w:r>
      <w:r>
        <w:rPr>
          <w:rFonts w:eastAsia="Calibri"/>
          <w:lang w:eastAsia="en-US"/>
        </w:rPr>
        <w:tab/>
      </w:r>
      <w:r>
        <w:rPr>
          <w:rFonts w:eastAsia="Calibri"/>
          <w:lang w:eastAsia="en-US"/>
        </w:rPr>
        <w:tab/>
      </w:r>
      <w:r>
        <w:rPr>
          <w:rFonts w:eastAsia="Calibri"/>
          <w:lang w:eastAsia="en-US"/>
        </w:rPr>
        <w:tab/>
        <w:t xml:space="preserve">      dr. Robert </w:t>
      </w:r>
      <w:proofErr w:type="spellStart"/>
      <w:r>
        <w:rPr>
          <w:rFonts w:eastAsia="Calibri"/>
          <w:lang w:eastAsia="en-US"/>
        </w:rPr>
        <w:t>Golob</w:t>
      </w:r>
      <w:proofErr w:type="spellEnd"/>
    </w:p>
    <w:p w14:paraId="313E4753" w14:textId="5291C138" w:rsidR="00CA774E" w:rsidRPr="00FE1CBE" w:rsidRDefault="00785F2C" w:rsidP="00CA774E">
      <w:pPr>
        <w:spacing w:line="259" w:lineRule="auto"/>
        <w:jc w:val="both"/>
        <w:rPr>
          <w:rFonts w:eastAsia="Calibri"/>
          <w:lang w:eastAsia="en-US"/>
        </w:rPr>
      </w:pPr>
      <w:r>
        <w:rPr>
          <w:rFonts w:eastAsia="Calibri"/>
          <w:lang w:eastAsia="en-US"/>
        </w:rPr>
        <w:t xml:space="preserve">     p</w:t>
      </w:r>
      <w:r w:rsidRPr="00785F2C">
        <w:rPr>
          <w:rFonts w:eastAsia="Calibri"/>
          <w:lang w:eastAsia="en-US"/>
        </w:rPr>
        <w:t>redsjednik Vlade Republike Hrvatske</w:t>
      </w:r>
      <w:r>
        <w:rPr>
          <w:rFonts w:eastAsia="Calibri"/>
          <w:lang w:eastAsia="en-US"/>
        </w:rPr>
        <w:t xml:space="preserve"> </w:t>
      </w:r>
      <w:r>
        <w:rPr>
          <w:rFonts w:eastAsia="Calibri"/>
          <w:lang w:eastAsia="en-US"/>
        </w:rPr>
        <w:tab/>
      </w:r>
      <w:r>
        <w:rPr>
          <w:rFonts w:eastAsia="Calibri"/>
          <w:lang w:eastAsia="en-US"/>
        </w:rPr>
        <w:tab/>
        <w:t xml:space="preserve">   predsjednik</w:t>
      </w:r>
      <w:r w:rsidRPr="00785F2C">
        <w:rPr>
          <w:rFonts w:eastAsia="Calibri"/>
          <w:lang w:eastAsia="en-US"/>
        </w:rPr>
        <w:t xml:space="preserve"> Vlade Republike Slovenije</w:t>
      </w:r>
    </w:p>
    <w:p w14:paraId="3CA58DF4" w14:textId="08323FC3" w:rsidR="00C3332F" w:rsidRPr="00C3332F" w:rsidRDefault="00C3332F" w:rsidP="00C3332F">
      <w:pPr>
        <w:rPr>
          <w:rFonts w:ascii="Arial" w:hAnsi="Arial" w:cs="Arial"/>
          <w:b/>
          <w:bCs/>
          <w:sz w:val="22"/>
          <w:szCs w:val="22"/>
        </w:rPr>
      </w:pPr>
      <w:r w:rsidRPr="00C3332F">
        <w:rPr>
          <w:rFonts w:ascii="Arial" w:hAnsi="Arial" w:cs="Arial"/>
          <w:b/>
          <w:bCs/>
          <w:sz w:val="22"/>
          <w:szCs w:val="22"/>
        </w:rPr>
        <w:tab/>
      </w:r>
      <w:r w:rsidRPr="00C3332F">
        <w:rPr>
          <w:rFonts w:ascii="Arial" w:hAnsi="Arial" w:cs="Arial"/>
          <w:b/>
          <w:bCs/>
          <w:sz w:val="22"/>
          <w:szCs w:val="22"/>
        </w:rPr>
        <w:tab/>
      </w:r>
      <w:r w:rsidRPr="00C3332F">
        <w:rPr>
          <w:rFonts w:ascii="Arial" w:hAnsi="Arial" w:cs="Arial"/>
          <w:b/>
          <w:bCs/>
          <w:sz w:val="22"/>
          <w:szCs w:val="22"/>
        </w:rPr>
        <w:tab/>
      </w:r>
      <w:r w:rsidRPr="00C3332F">
        <w:rPr>
          <w:rFonts w:ascii="Arial" w:hAnsi="Arial" w:cs="Arial"/>
          <w:b/>
          <w:bCs/>
          <w:sz w:val="22"/>
          <w:szCs w:val="22"/>
        </w:rPr>
        <w:tab/>
      </w:r>
    </w:p>
    <w:p w14:paraId="3643A8BA" w14:textId="77777777" w:rsidR="00C3332F" w:rsidRPr="00C3332F" w:rsidRDefault="00C3332F" w:rsidP="00C3332F">
      <w:pPr>
        <w:jc w:val="right"/>
        <w:rPr>
          <w:rFonts w:ascii="Arial" w:hAnsi="Arial" w:cs="Arial"/>
          <w:b/>
          <w:sz w:val="22"/>
          <w:szCs w:val="22"/>
        </w:rPr>
      </w:pPr>
      <w:r w:rsidRPr="00C3332F">
        <w:rPr>
          <w:rFonts w:ascii="Arial" w:hAnsi="Arial" w:cs="Arial"/>
          <w:sz w:val="22"/>
          <w:szCs w:val="22"/>
        </w:rPr>
        <w:br w:type="page"/>
      </w:r>
      <w:r w:rsidRPr="00C3332F">
        <w:rPr>
          <w:rFonts w:ascii="Arial" w:hAnsi="Arial" w:cs="Arial"/>
          <w:b/>
          <w:sz w:val="22"/>
          <w:szCs w:val="22"/>
        </w:rPr>
        <w:lastRenderedPageBreak/>
        <w:t>PRILOG</w:t>
      </w:r>
    </w:p>
    <w:p w14:paraId="5CACAE4D" w14:textId="77777777" w:rsidR="00C3332F" w:rsidRPr="00C3332F" w:rsidRDefault="00C3332F" w:rsidP="00C3332F">
      <w:pPr>
        <w:rPr>
          <w:rFonts w:ascii="Arial" w:hAnsi="Arial" w:cs="Arial"/>
          <w:b/>
          <w:sz w:val="22"/>
          <w:szCs w:val="22"/>
        </w:rPr>
      </w:pPr>
    </w:p>
    <w:p w14:paraId="67A7ABCB" w14:textId="77777777" w:rsidR="00C3332F" w:rsidRPr="00C3332F" w:rsidRDefault="00C3332F" w:rsidP="00C3332F">
      <w:pPr>
        <w:jc w:val="both"/>
        <w:rPr>
          <w:rFonts w:ascii="Arial" w:hAnsi="Arial" w:cs="Arial"/>
          <w:b/>
          <w:sz w:val="22"/>
          <w:szCs w:val="22"/>
        </w:rPr>
      </w:pPr>
      <w:r w:rsidRPr="00C3332F">
        <w:rPr>
          <w:rFonts w:ascii="Arial" w:hAnsi="Arial" w:cs="Arial"/>
          <w:b/>
          <w:sz w:val="22"/>
          <w:szCs w:val="22"/>
        </w:rPr>
        <w:t>Objekti za premošćivanje na državnoj granici između Republike Hrvatske i Republike Slovenije:</w:t>
      </w:r>
    </w:p>
    <w:p w14:paraId="26767333" w14:textId="77777777" w:rsidR="00C3332F" w:rsidRPr="00C3332F" w:rsidRDefault="00C3332F" w:rsidP="00C3332F">
      <w:pPr>
        <w:rPr>
          <w:rFonts w:ascii="Arial" w:hAnsi="Arial" w:cs="Arial"/>
          <w:b/>
          <w:sz w:val="22"/>
          <w:szCs w:val="22"/>
        </w:rPr>
      </w:pPr>
    </w:p>
    <w:p w14:paraId="292E26F2"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Plovanije i </w:t>
      </w:r>
      <w:proofErr w:type="spellStart"/>
      <w:r w:rsidRPr="00C3332F">
        <w:rPr>
          <w:rFonts w:ascii="Arial" w:hAnsi="Arial" w:cs="Arial"/>
          <w:sz w:val="22"/>
          <w:szCs w:val="22"/>
        </w:rPr>
        <w:t>Sečovlja</w:t>
      </w:r>
      <w:proofErr w:type="spellEnd"/>
      <w:r w:rsidRPr="00C3332F">
        <w:rPr>
          <w:rFonts w:ascii="Arial" w:hAnsi="Arial" w:cs="Arial"/>
          <w:sz w:val="22"/>
          <w:szCs w:val="22"/>
        </w:rPr>
        <w:t xml:space="preserve"> (HR: DC200-0001/ID 1781; SLO: G2-111/0239 </w:t>
      </w:r>
      <w:proofErr w:type="spellStart"/>
      <w:r w:rsidRPr="00C3332F">
        <w:rPr>
          <w:rFonts w:ascii="Arial" w:hAnsi="Arial" w:cs="Arial"/>
          <w:sz w:val="22"/>
          <w:szCs w:val="22"/>
        </w:rPr>
        <w:t>Valeta</w:t>
      </w:r>
      <w:proofErr w:type="spellEnd"/>
      <w:r w:rsidRPr="00C3332F">
        <w:rPr>
          <w:rFonts w:ascii="Arial" w:hAnsi="Arial" w:cs="Arial"/>
          <w:sz w:val="22"/>
          <w:szCs w:val="22"/>
        </w:rPr>
        <w:t xml:space="preserve"> – </w:t>
      </w:r>
      <w:proofErr w:type="spellStart"/>
      <w:r w:rsidRPr="00C3332F">
        <w:rPr>
          <w:rFonts w:ascii="Arial" w:hAnsi="Arial" w:cs="Arial"/>
          <w:sz w:val="22"/>
          <w:szCs w:val="22"/>
        </w:rPr>
        <w:t>Sečovlje</w:t>
      </w:r>
      <w:proofErr w:type="spellEnd"/>
      <w:r w:rsidRPr="00C3332F">
        <w:rPr>
          <w:rFonts w:ascii="Arial" w:hAnsi="Arial" w:cs="Arial"/>
          <w:sz w:val="22"/>
          <w:szCs w:val="22"/>
        </w:rPr>
        <w:t>)</w:t>
      </w:r>
    </w:p>
    <w:p w14:paraId="6A98ED53"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između Broda na Kupi i Petrine (HR: DC203-0001/ID 1538; SLO: G2-106/0266 Fara-Petrina)</w:t>
      </w:r>
    </w:p>
    <w:p w14:paraId="07D57A13"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Pribanjaca</w:t>
      </w:r>
      <w:proofErr w:type="spellEnd"/>
      <w:r w:rsidRPr="00C3332F">
        <w:rPr>
          <w:rFonts w:ascii="Arial" w:hAnsi="Arial" w:cs="Arial"/>
          <w:sz w:val="22"/>
          <w:szCs w:val="22"/>
        </w:rPr>
        <w:t xml:space="preserve"> i Vinice (HR: DC204-0001/ID 830; SLO: R1-218/1215 Vinica-most preko Kolpe)</w:t>
      </w:r>
    </w:p>
    <w:p w14:paraId="23B8D41D"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Jurovskog</w:t>
      </w:r>
      <w:proofErr w:type="spellEnd"/>
      <w:r w:rsidRPr="00C3332F">
        <w:rPr>
          <w:rFonts w:ascii="Arial" w:hAnsi="Arial" w:cs="Arial"/>
          <w:sz w:val="22"/>
          <w:szCs w:val="22"/>
        </w:rPr>
        <w:t xml:space="preserve"> Broda i Metlike (HR: DC6-0001/ID 3329; SLO: G2-105/0258 Metlika-most preko Kolpe)</w:t>
      </w:r>
    </w:p>
    <w:p w14:paraId="04AE32A2"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Harmice i </w:t>
      </w:r>
      <w:proofErr w:type="spellStart"/>
      <w:r w:rsidRPr="00C3332F">
        <w:rPr>
          <w:rFonts w:ascii="Arial" w:hAnsi="Arial" w:cs="Arial"/>
          <w:sz w:val="22"/>
          <w:szCs w:val="22"/>
        </w:rPr>
        <w:t>Rigonca</w:t>
      </w:r>
      <w:proofErr w:type="spellEnd"/>
      <w:r w:rsidRPr="00C3332F">
        <w:rPr>
          <w:rFonts w:ascii="Arial" w:hAnsi="Arial" w:cs="Arial"/>
          <w:sz w:val="22"/>
          <w:szCs w:val="22"/>
        </w:rPr>
        <w:t xml:space="preserve"> (HR: DC225-0001/ID 2989; SLO: R2-420/1335 </w:t>
      </w:r>
      <w:proofErr w:type="spellStart"/>
      <w:r w:rsidRPr="00C3332F">
        <w:rPr>
          <w:rFonts w:ascii="Arial" w:hAnsi="Arial" w:cs="Arial"/>
          <w:sz w:val="22"/>
          <w:szCs w:val="22"/>
        </w:rPr>
        <w:t>Brežice-Dobova-Rigonce</w:t>
      </w:r>
      <w:proofErr w:type="spellEnd"/>
      <w:r w:rsidRPr="00C3332F">
        <w:rPr>
          <w:rFonts w:ascii="Arial" w:hAnsi="Arial" w:cs="Arial"/>
          <w:sz w:val="22"/>
          <w:szCs w:val="22"/>
        </w:rPr>
        <w:t>)</w:t>
      </w:r>
    </w:p>
    <w:p w14:paraId="29D91904"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Razvora</w:t>
      </w:r>
      <w:proofErr w:type="spellEnd"/>
      <w:r w:rsidRPr="00C3332F">
        <w:rPr>
          <w:rFonts w:ascii="Arial" w:hAnsi="Arial" w:cs="Arial"/>
          <w:sz w:val="22"/>
          <w:szCs w:val="22"/>
        </w:rPr>
        <w:t xml:space="preserve"> i Bistrice </w:t>
      </w:r>
      <w:proofErr w:type="spellStart"/>
      <w:r w:rsidRPr="00C3332F">
        <w:rPr>
          <w:rFonts w:ascii="Arial" w:hAnsi="Arial" w:cs="Arial"/>
          <w:sz w:val="22"/>
          <w:szCs w:val="22"/>
        </w:rPr>
        <w:t>ob</w:t>
      </w:r>
      <w:proofErr w:type="spellEnd"/>
      <w:r w:rsidRPr="00C3332F">
        <w:rPr>
          <w:rFonts w:ascii="Arial" w:hAnsi="Arial" w:cs="Arial"/>
          <w:sz w:val="22"/>
          <w:szCs w:val="22"/>
        </w:rPr>
        <w:t xml:space="preserve"> </w:t>
      </w:r>
      <w:proofErr w:type="spellStart"/>
      <w:r w:rsidRPr="00C3332F">
        <w:rPr>
          <w:rFonts w:ascii="Arial" w:hAnsi="Arial" w:cs="Arial"/>
          <w:sz w:val="22"/>
          <w:szCs w:val="22"/>
        </w:rPr>
        <w:t>Sotli</w:t>
      </w:r>
      <w:proofErr w:type="spellEnd"/>
      <w:r w:rsidRPr="00C3332F">
        <w:rPr>
          <w:rFonts w:ascii="Arial" w:hAnsi="Arial" w:cs="Arial"/>
          <w:sz w:val="22"/>
          <w:szCs w:val="22"/>
        </w:rPr>
        <w:t xml:space="preserve"> (HR: DC205-0001/ID 2906; SLO: R2-423/1243 Bistrica </w:t>
      </w:r>
      <w:proofErr w:type="spellStart"/>
      <w:r w:rsidRPr="00C3332F">
        <w:rPr>
          <w:rFonts w:ascii="Arial" w:hAnsi="Arial" w:cs="Arial"/>
          <w:sz w:val="22"/>
          <w:szCs w:val="22"/>
        </w:rPr>
        <w:t>ob</w:t>
      </w:r>
      <w:proofErr w:type="spellEnd"/>
      <w:r w:rsidRPr="00C3332F">
        <w:rPr>
          <w:rFonts w:ascii="Arial" w:hAnsi="Arial" w:cs="Arial"/>
          <w:sz w:val="22"/>
          <w:szCs w:val="22"/>
        </w:rPr>
        <w:t xml:space="preserve"> </w:t>
      </w:r>
      <w:proofErr w:type="spellStart"/>
      <w:r w:rsidRPr="00C3332F">
        <w:rPr>
          <w:rFonts w:ascii="Arial" w:hAnsi="Arial" w:cs="Arial"/>
          <w:sz w:val="22"/>
          <w:szCs w:val="22"/>
        </w:rPr>
        <w:t>Sotli</w:t>
      </w:r>
      <w:proofErr w:type="spellEnd"/>
      <w:r w:rsidRPr="00C3332F">
        <w:rPr>
          <w:rFonts w:ascii="Arial" w:hAnsi="Arial" w:cs="Arial"/>
          <w:sz w:val="22"/>
          <w:szCs w:val="22"/>
        </w:rPr>
        <w:t>-Polje)</w:t>
      </w:r>
    </w:p>
    <w:p w14:paraId="08A16FB8"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Huma na Sutli i </w:t>
      </w:r>
      <w:proofErr w:type="spellStart"/>
      <w:r w:rsidRPr="00C3332F">
        <w:rPr>
          <w:rFonts w:ascii="Arial" w:hAnsi="Arial" w:cs="Arial"/>
          <w:sz w:val="22"/>
          <w:szCs w:val="22"/>
        </w:rPr>
        <w:t>Rogatca</w:t>
      </w:r>
      <w:proofErr w:type="spellEnd"/>
      <w:r w:rsidRPr="00C3332F">
        <w:rPr>
          <w:rFonts w:ascii="Arial" w:hAnsi="Arial" w:cs="Arial"/>
          <w:sz w:val="22"/>
          <w:szCs w:val="22"/>
        </w:rPr>
        <w:t xml:space="preserve"> (HR: DC206-0001/ID 2983; SLO: R2-423/1440 </w:t>
      </w:r>
      <w:proofErr w:type="spellStart"/>
      <w:r w:rsidRPr="00C3332F">
        <w:rPr>
          <w:rFonts w:ascii="Arial" w:hAnsi="Arial" w:cs="Arial"/>
          <w:sz w:val="22"/>
          <w:szCs w:val="22"/>
        </w:rPr>
        <w:t>Rogatec</w:t>
      </w:r>
      <w:proofErr w:type="spellEnd"/>
      <w:r w:rsidRPr="00C3332F">
        <w:rPr>
          <w:rFonts w:ascii="Arial" w:hAnsi="Arial" w:cs="Arial"/>
          <w:sz w:val="22"/>
          <w:szCs w:val="22"/>
        </w:rPr>
        <w:t>)</w:t>
      </w:r>
    </w:p>
    <w:p w14:paraId="3447A156"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Murskog Središća i </w:t>
      </w:r>
      <w:proofErr w:type="spellStart"/>
      <w:r w:rsidRPr="00C3332F">
        <w:rPr>
          <w:rFonts w:ascii="Arial" w:hAnsi="Arial" w:cs="Arial"/>
          <w:sz w:val="22"/>
          <w:szCs w:val="22"/>
        </w:rPr>
        <w:t>Petišovaca</w:t>
      </w:r>
      <w:proofErr w:type="spellEnd"/>
      <w:r w:rsidRPr="00C3332F">
        <w:rPr>
          <w:rFonts w:ascii="Arial" w:hAnsi="Arial" w:cs="Arial"/>
          <w:sz w:val="22"/>
          <w:szCs w:val="22"/>
        </w:rPr>
        <w:t xml:space="preserve"> (HR: DC209-0001/ID 2513; SLO: G2-109/0357 </w:t>
      </w:r>
      <w:proofErr w:type="spellStart"/>
      <w:r w:rsidRPr="00C3332F">
        <w:rPr>
          <w:rFonts w:ascii="Arial" w:hAnsi="Arial" w:cs="Arial"/>
          <w:sz w:val="22"/>
          <w:szCs w:val="22"/>
        </w:rPr>
        <w:t>Lendava-Petišovci</w:t>
      </w:r>
      <w:proofErr w:type="spellEnd"/>
      <w:r w:rsidRPr="00C3332F">
        <w:rPr>
          <w:rFonts w:ascii="Arial" w:hAnsi="Arial" w:cs="Arial"/>
          <w:sz w:val="22"/>
          <w:szCs w:val="22"/>
        </w:rPr>
        <w:t>)</w:t>
      </w:r>
    </w:p>
    <w:p w14:paraId="3B0542A0"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Lupinjaka</w:t>
      </w:r>
      <w:proofErr w:type="spellEnd"/>
      <w:r w:rsidRPr="00C3332F">
        <w:rPr>
          <w:rFonts w:ascii="Arial" w:hAnsi="Arial" w:cs="Arial"/>
          <w:sz w:val="22"/>
          <w:szCs w:val="22"/>
        </w:rPr>
        <w:t xml:space="preserve"> i </w:t>
      </w:r>
      <w:proofErr w:type="spellStart"/>
      <w:r w:rsidRPr="00C3332F">
        <w:rPr>
          <w:rFonts w:ascii="Arial" w:hAnsi="Arial" w:cs="Arial"/>
          <w:sz w:val="22"/>
          <w:szCs w:val="22"/>
        </w:rPr>
        <w:t>Dobovca</w:t>
      </w:r>
      <w:proofErr w:type="spellEnd"/>
      <w:r w:rsidRPr="00C3332F">
        <w:rPr>
          <w:rFonts w:ascii="Arial" w:hAnsi="Arial" w:cs="Arial"/>
          <w:sz w:val="22"/>
          <w:szCs w:val="22"/>
        </w:rPr>
        <w:t xml:space="preserve"> (HR: DC207-P2-0001/ID 2955; SLO: G2-107/1277 </w:t>
      </w:r>
      <w:proofErr w:type="spellStart"/>
      <w:r w:rsidRPr="00C3332F">
        <w:rPr>
          <w:rFonts w:ascii="Arial" w:hAnsi="Arial" w:cs="Arial"/>
          <w:sz w:val="22"/>
          <w:szCs w:val="22"/>
        </w:rPr>
        <w:t>Rogatec-Dobovec</w:t>
      </w:r>
      <w:proofErr w:type="spellEnd"/>
      <w:r w:rsidRPr="00C3332F">
        <w:rPr>
          <w:rFonts w:ascii="Arial" w:hAnsi="Arial" w:cs="Arial"/>
          <w:sz w:val="22"/>
          <w:szCs w:val="22"/>
        </w:rPr>
        <w:t>)</w:t>
      </w:r>
    </w:p>
    <w:p w14:paraId="53D9BA8F"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Malog Tabora i </w:t>
      </w:r>
      <w:proofErr w:type="spellStart"/>
      <w:r w:rsidRPr="00C3332F">
        <w:rPr>
          <w:rFonts w:ascii="Arial" w:hAnsi="Arial" w:cs="Arial"/>
          <w:sz w:val="22"/>
          <w:szCs w:val="22"/>
        </w:rPr>
        <w:t>Rajnkovca</w:t>
      </w:r>
      <w:proofErr w:type="spellEnd"/>
      <w:r w:rsidRPr="00C3332F">
        <w:rPr>
          <w:rFonts w:ascii="Arial" w:hAnsi="Arial" w:cs="Arial"/>
          <w:sz w:val="22"/>
          <w:szCs w:val="22"/>
        </w:rPr>
        <w:t xml:space="preserve"> (HR: DC229-P1-0001/ID 2986; SLO: R3-685/7450 Rodne-</w:t>
      </w:r>
      <w:proofErr w:type="spellStart"/>
      <w:r w:rsidRPr="00C3332F">
        <w:rPr>
          <w:rFonts w:ascii="Arial" w:hAnsi="Arial" w:cs="Arial"/>
          <w:sz w:val="22"/>
          <w:szCs w:val="22"/>
        </w:rPr>
        <w:t>Rogatec</w:t>
      </w:r>
      <w:proofErr w:type="spellEnd"/>
      <w:r w:rsidRPr="00C3332F">
        <w:rPr>
          <w:rFonts w:ascii="Arial" w:hAnsi="Arial" w:cs="Arial"/>
          <w:sz w:val="22"/>
          <w:szCs w:val="22"/>
        </w:rPr>
        <w:t>)</w:t>
      </w:r>
    </w:p>
    <w:p w14:paraId="62D6CFE5"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Mihanović Dola i </w:t>
      </w:r>
      <w:proofErr w:type="spellStart"/>
      <w:r w:rsidRPr="00C3332F">
        <w:rPr>
          <w:rFonts w:ascii="Arial" w:hAnsi="Arial" w:cs="Arial"/>
          <w:sz w:val="22"/>
          <w:szCs w:val="22"/>
        </w:rPr>
        <w:t>Orešja</w:t>
      </w:r>
      <w:proofErr w:type="spellEnd"/>
      <w:r w:rsidRPr="00C3332F">
        <w:rPr>
          <w:rFonts w:ascii="Arial" w:hAnsi="Arial" w:cs="Arial"/>
          <w:sz w:val="22"/>
          <w:szCs w:val="22"/>
        </w:rPr>
        <w:t xml:space="preserve"> (HR: ID148/ŽC2187; SLO: R3-670/1244 </w:t>
      </w:r>
      <w:proofErr w:type="spellStart"/>
      <w:r w:rsidRPr="00C3332F">
        <w:rPr>
          <w:rFonts w:ascii="Arial" w:hAnsi="Arial" w:cs="Arial"/>
          <w:sz w:val="22"/>
          <w:szCs w:val="22"/>
        </w:rPr>
        <w:t>Bizeljsko-Orešje</w:t>
      </w:r>
      <w:proofErr w:type="spellEnd"/>
      <w:r w:rsidRPr="00C3332F">
        <w:rPr>
          <w:rFonts w:ascii="Arial" w:hAnsi="Arial" w:cs="Arial"/>
          <w:sz w:val="22"/>
          <w:szCs w:val="22"/>
        </w:rPr>
        <w:t>)</w:t>
      </w:r>
    </w:p>
    <w:p w14:paraId="65F27D20"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Otoka </w:t>
      </w:r>
      <w:proofErr w:type="spellStart"/>
      <w:r w:rsidRPr="00C3332F">
        <w:rPr>
          <w:rFonts w:ascii="Arial" w:hAnsi="Arial" w:cs="Arial"/>
          <w:sz w:val="22"/>
          <w:szCs w:val="22"/>
        </w:rPr>
        <w:t>Virja</w:t>
      </w:r>
      <w:proofErr w:type="spellEnd"/>
      <w:r w:rsidRPr="00C3332F">
        <w:rPr>
          <w:rFonts w:ascii="Arial" w:hAnsi="Arial" w:cs="Arial"/>
          <w:sz w:val="22"/>
          <w:szCs w:val="22"/>
        </w:rPr>
        <w:t xml:space="preserve"> i </w:t>
      </w:r>
      <w:proofErr w:type="spellStart"/>
      <w:r w:rsidRPr="00C3332F">
        <w:rPr>
          <w:rFonts w:ascii="Arial" w:hAnsi="Arial" w:cs="Arial"/>
          <w:sz w:val="22"/>
          <w:szCs w:val="22"/>
        </w:rPr>
        <w:t>Ormoža</w:t>
      </w:r>
      <w:proofErr w:type="spellEnd"/>
      <w:r w:rsidRPr="00C3332F">
        <w:rPr>
          <w:rFonts w:ascii="Arial" w:hAnsi="Arial" w:cs="Arial"/>
          <w:sz w:val="22"/>
          <w:szCs w:val="22"/>
        </w:rPr>
        <w:t xml:space="preserve"> (HR: ŽC2029; SLO: R1-230/1507 </w:t>
      </w:r>
      <w:proofErr w:type="spellStart"/>
      <w:r w:rsidRPr="00C3332F">
        <w:rPr>
          <w:rFonts w:ascii="Arial" w:hAnsi="Arial" w:cs="Arial"/>
          <w:sz w:val="22"/>
          <w:szCs w:val="22"/>
        </w:rPr>
        <w:t>Pušenci-Ormož</w:t>
      </w:r>
      <w:proofErr w:type="spellEnd"/>
      <w:r w:rsidRPr="00C3332F">
        <w:rPr>
          <w:rFonts w:ascii="Arial" w:hAnsi="Arial" w:cs="Arial"/>
          <w:sz w:val="22"/>
          <w:szCs w:val="22"/>
        </w:rPr>
        <w:t>)</w:t>
      </w:r>
    </w:p>
    <w:p w14:paraId="22B714E9"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Draša</w:t>
      </w:r>
      <w:proofErr w:type="spellEnd"/>
      <w:r w:rsidRPr="00C3332F">
        <w:rPr>
          <w:rFonts w:ascii="Arial" w:hAnsi="Arial" w:cs="Arial"/>
          <w:sz w:val="22"/>
          <w:szCs w:val="22"/>
        </w:rPr>
        <w:t xml:space="preserve"> i Nove vasi </w:t>
      </w:r>
      <w:proofErr w:type="spellStart"/>
      <w:r w:rsidRPr="00C3332F">
        <w:rPr>
          <w:rFonts w:ascii="Arial" w:hAnsi="Arial" w:cs="Arial"/>
          <w:sz w:val="22"/>
          <w:szCs w:val="22"/>
        </w:rPr>
        <w:t>ob</w:t>
      </w:r>
      <w:proofErr w:type="spellEnd"/>
      <w:r w:rsidRPr="00C3332F">
        <w:rPr>
          <w:rFonts w:ascii="Arial" w:hAnsi="Arial" w:cs="Arial"/>
          <w:sz w:val="22"/>
          <w:szCs w:val="22"/>
        </w:rPr>
        <w:t xml:space="preserve"> </w:t>
      </w:r>
      <w:proofErr w:type="spellStart"/>
      <w:r w:rsidRPr="00C3332F">
        <w:rPr>
          <w:rFonts w:ascii="Arial" w:hAnsi="Arial" w:cs="Arial"/>
          <w:sz w:val="22"/>
          <w:szCs w:val="22"/>
        </w:rPr>
        <w:t>Sotli</w:t>
      </w:r>
      <w:proofErr w:type="spellEnd"/>
      <w:r w:rsidRPr="00C3332F">
        <w:rPr>
          <w:rFonts w:ascii="Arial" w:hAnsi="Arial" w:cs="Arial"/>
          <w:sz w:val="22"/>
          <w:szCs w:val="22"/>
        </w:rPr>
        <w:t xml:space="preserve"> (HR: ID162/ŽC2186; SLO: R3-677/2203 Nova vas-</w:t>
      </w:r>
      <w:proofErr w:type="spellStart"/>
      <w:r w:rsidRPr="00C3332F">
        <w:rPr>
          <w:rFonts w:ascii="Arial" w:hAnsi="Arial" w:cs="Arial"/>
          <w:sz w:val="22"/>
          <w:szCs w:val="22"/>
        </w:rPr>
        <w:t>Pišece</w:t>
      </w:r>
      <w:proofErr w:type="spellEnd"/>
      <w:r w:rsidRPr="00C3332F">
        <w:rPr>
          <w:rFonts w:ascii="Arial" w:hAnsi="Arial" w:cs="Arial"/>
          <w:sz w:val="22"/>
          <w:szCs w:val="22"/>
        </w:rPr>
        <w:t>)</w:t>
      </w:r>
    </w:p>
    <w:p w14:paraId="64A9F1C7"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Vivodine</w:t>
      </w:r>
      <w:proofErr w:type="spellEnd"/>
      <w:r w:rsidRPr="00C3332F">
        <w:rPr>
          <w:rFonts w:ascii="Arial" w:hAnsi="Arial" w:cs="Arial"/>
          <w:sz w:val="22"/>
          <w:szCs w:val="22"/>
        </w:rPr>
        <w:t xml:space="preserve"> i </w:t>
      </w:r>
      <w:proofErr w:type="spellStart"/>
      <w:r w:rsidRPr="00C3332F">
        <w:rPr>
          <w:rFonts w:ascii="Arial" w:hAnsi="Arial" w:cs="Arial"/>
          <w:sz w:val="22"/>
          <w:szCs w:val="22"/>
        </w:rPr>
        <w:t>Krmačine</w:t>
      </w:r>
      <w:proofErr w:type="spellEnd"/>
      <w:r w:rsidRPr="00C3332F">
        <w:rPr>
          <w:rFonts w:ascii="Arial" w:hAnsi="Arial" w:cs="Arial"/>
          <w:sz w:val="22"/>
          <w:szCs w:val="22"/>
        </w:rPr>
        <w:t xml:space="preserve"> (HR: NC </w:t>
      </w:r>
      <w:proofErr w:type="spellStart"/>
      <w:r w:rsidRPr="00C3332F">
        <w:rPr>
          <w:rFonts w:ascii="Arial" w:hAnsi="Arial" w:cs="Arial"/>
          <w:sz w:val="22"/>
          <w:szCs w:val="22"/>
        </w:rPr>
        <w:t>Stojavnice</w:t>
      </w:r>
      <w:proofErr w:type="spellEnd"/>
      <w:r w:rsidRPr="00C3332F">
        <w:rPr>
          <w:rFonts w:ascii="Arial" w:hAnsi="Arial" w:cs="Arial"/>
          <w:sz w:val="22"/>
          <w:szCs w:val="22"/>
        </w:rPr>
        <w:t xml:space="preserve"> / ŽC3097; SLO: R3-661/1210 </w:t>
      </w:r>
      <w:proofErr w:type="spellStart"/>
      <w:r w:rsidRPr="00C3332F">
        <w:rPr>
          <w:rFonts w:ascii="Arial" w:hAnsi="Arial" w:cs="Arial"/>
          <w:sz w:val="22"/>
          <w:szCs w:val="22"/>
        </w:rPr>
        <w:t>Krmačina</w:t>
      </w:r>
      <w:proofErr w:type="spellEnd"/>
      <w:r w:rsidRPr="00C3332F">
        <w:rPr>
          <w:rFonts w:ascii="Arial" w:hAnsi="Arial" w:cs="Arial"/>
          <w:sz w:val="22"/>
          <w:szCs w:val="22"/>
        </w:rPr>
        <w:t>-Metlika)</w:t>
      </w:r>
    </w:p>
    <w:p w14:paraId="66AD55E7"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Zamosta</w:t>
      </w:r>
      <w:proofErr w:type="spellEnd"/>
      <w:r w:rsidRPr="00C3332F">
        <w:rPr>
          <w:rFonts w:ascii="Arial" w:hAnsi="Arial" w:cs="Arial"/>
          <w:sz w:val="22"/>
          <w:szCs w:val="22"/>
        </w:rPr>
        <w:t xml:space="preserve"> i </w:t>
      </w:r>
      <w:proofErr w:type="spellStart"/>
      <w:r w:rsidRPr="00C3332F">
        <w:rPr>
          <w:rFonts w:ascii="Arial" w:hAnsi="Arial" w:cs="Arial"/>
          <w:sz w:val="22"/>
          <w:szCs w:val="22"/>
        </w:rPr>
        <w:t>Osilnice</w:t>
      </w:r>
      <w:proofErr w:type="spellEnd"/>
      <w:r w:rsidRPr="00C3332F">
        <w:rPr>
          <w:rFonts w:ascii="Arial" w:hAnsi="Arial" w:cs="Arial"/>
          <w:sz w:val="22"/>
          <w:szCs w:val="22"/>
        </w:rPr>
        <w:t xml:space="preserve"> (HR: ŽC 5031 - Most "</w:t>
      </w:r>
      <w:proofErr w:type="spellStart"/>
      <w:r w:rsidRPr="00C3332F">
        <w:rPr>
          <w:rFonts w:ascii="Arial" w:hAnsi="Arial" w:cs="Arial"/>
          <w:sz w:val="22"/>
          <w:szCs w:val="22"/>
        </w:rPr>
        <w:t>Zamost</w:t>
      </w:r>
      <w:proofErr w:type="spellEnd"/>
      <w:r w:rsidRPr="00C3332F">
        <w:rPr>
          <w:rFonts w:ascii="Arial" w:hAnsi="Arial" w:cs="Arial"/>
          <w:sz w:val="22"/>
          <w:szCs w:val="22"/>
        </w:rPr>
        <w:t xml:space="preserve">" - granični prijelaz; SLO: R3-657/1345 </w:t>
      </w:r>
      <w:proofErr w:type="spellStart"/>
      <w:r w:rsidRPr="00C3332F">
        <w:rPr>
          <w:rFonts w:ascii="Arial" w:hAnsi="Arial" w:cs="Arial"/>
          <w:sz w:val="22"/>
          <w:szCs w:val="22"/>
        </w:rPr>
        <w:t>Bosljiva</w:t>
      </w:r>
      <w:proofErr w:type="spellEnd"/>
      <w:r w:rsidRPr="00C3332F">
        <w:rPr>
          <w:rFonts w:ascii="Arial" w:hAnsi="Arial" w:cs="Arial"/>
          <w:sz w:val="22"/>
          <w:szCs w:val="22"/>
        </w:rPr>
        <w:t xml:space="preserve"> </w:t>
      </w:r>
      <w:proofErr w:type="spellStart"/>
      <w:r w:rsidRPr="00C3332F">
        <w:rPr>
          <w:rFonts w:ascii="Arial" w:hAnsi="Arial" w:cs="Arial"/>
          <w:sz w:val="22"/>
          <w:szCs w:val="22"/>
        </w:rPr>
        <w:t>Loka-Osilnica</w:t>
      </w:r>
      <w:proofErr w:type="spellEnd"/>
      <w:r w:rsidRPr="00C3332F">
        <w:rPr>
          <w:rFonts w:ascii="Arial" w:hAnsi="Arial" w:cs="Arial"/>
          <w:sz w:val="22"/>
          <w:szCs w:val="22"/>
        </w:rPr>
        <w:t>)</w:t>
      </w:r>
    </w:p>
    <w:p w14:paraId="22C56D5D"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Čabra i </w:t>
      </w:r>
      <w:proofErr w:type="spellStart"/>
      <w:r w:rsidRPr="00C3332F">
        <w:rPr>
          <w:rFonts w:ascii="Arial" w:hAnsi="Arial" w:cs="Arial"/>
          <w:sz w:val="22"/>
          <w:szCs w:val="22"/>
        </w:rPr>
        <w:t>Podplanine</w:t>
      </w:r>
      <w:proofErr w:type="spellEnd"/>
      <w:r w:rsidRPr="00C3332F">
        <w:rPr>
          <w:rFonts w:ascii="Arial" w:hAnsi="Arial" w:cs="Arial"/>
          <w:sz w:val="22"/>
          <w:szCs w:val="22"/>
        </w:rPr>
        <w:t xml:space="preserve"> (HR: ŽC 5031 - Most "Čabar" - granični prijelaz; SLO: R3-653/1364 </w:t>
      </w:r>
      <w:proofErr w:type="spellStart"/>
      <w:r w:rsidRPr="00C3332F">
        <w:rPr>
          <w:rFonts w:ascii="Arial" w:hAnsi="Arial" w:cs="Arial"/>
          <w:sz w:val="22"/>
          <w:szCs w:val="22"/>
        </w:rPr>
        <w:t>Hrib</w:t>
      </w:r>
      <w:proofErr w:type="spellEnd"/>
      <w:r w:rsidRPr="00C3332F">
        <w:rPr>
          <w:rFonts w:ascii="Arial" w:hAnsi="Arial" w:cs="Arial"/>
          <w:sz w:val="22"/>
          <w:szCs w:val="22"/>
        </w:rPr>
        <w:t>-Trava-</w:t>
      </w:r>
      <w:proofErr w:type="spellStart"/>
      <w:r w:rsidRPr="00C3332F">
        <w:rPr>
          <w:rFonts w:ascii="Arial" w:hAnsi="Arial" w:cs="Arial"/>
          <w:sz w:val="22"/>
          <w:szCs w:val="22"/>
        </w:rPr>
        <w:t>Podplanina</w:t>
      </w:r>
      <w:proofErr w:type="spellEnd"/>
      <w:r w:rsidRPr="00C3332F">
        <w:rPr>
          <w:rFonts w:ascii="Arial" w:hAnsi="Arial" w:cs="Arial"/>
          <w:sz w:val="22"/>
          <w:szCs w:val="22"/>
        </w:rPr>
        <w:t>)</w:t>
      </w:r>
    </w:p>
    <w:p w14:paraId="0B015896"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Gornjeg </w:t>
      </w:r>
      <w:proofErr w:type="spellStart"/>
      <w:r w:rsidRPr="00C3332F">
        <w:rPr>
          <w:rFonts w:ascii="Arial" w:hAnsi="Arial" w:cs="Arial"/>
          <w:sz w:val="22"/>
          <w:szCs w:val="22"/>
        </w:rPr>
        <w:t>Čemehovca</w:t>
      </w:r>
      <w:proofErr w:type="spellEnd"/>
      <w:r w:rsidRPr="00C3332F">
        <w:rPr>
          <w:rFonts w:ascii="Arial" w:hAnsi="Arial" w:cs="Arial"/>
          <w:sz w:val="22"/>
          <w:szCs w:val="22"/>
        </w:rPr>
        <w:t xml:space="preserve"> i Stare vasi (HR: ID154/LC22074; SLO: R3-678/2215 Stara vas-</w:t>
      </w:r>
      <w:proofErr w:type="spellStart"/>
      <w:r w:rsidRPr="00C3332F">
        <w:rPr>
          <w:rFonts w:ascii="Arial" w:hAnsi="Arial" w:cs="Arial"/>
          <w:sz w:val="22"/>
          <w:szCs w:val="22"/>
        </w:rPr>
        <w:t>Bizeljsko</w:t>
      </w:r>
      <w:proofErr w:type="spellEnd"/>
      <w:r w:rsidRPr="00C3332F">
        <w:rPr>
          <w:rFonts w:ascii="Arial" w:hAnsi="Arial" w:cs="Arial"/>
          <w:sz w:val="22"/>
          <w:szCs w:val="22"/>
        </w:rPr>
        <w:t>)</w:t>
      </w:r>
    </w:p>
    <w:p w14:paraId="4DB03720"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Prilišća</w:t>
      </w:r>
      <w:proofErr w:type="spellEnd"/>
      <w:r w:rsidRPr="00C3332F">
        <w:rPr>
          <w:rFonts w:ascii="Arial" w:hAnsi="Arial" w:cs="Arial"/>
          <w:sz w:val="22"/>
          <w:szCs w:val="22"/>
        </w:rPr>
        <w:t xml:space="preserve"> i </w:t>
      </w:r>
      <w:proofErr w:type="spellStart"/>
      <w:r w:rsidRPr="00C3332F">
        <w:rPr>
          <w:rFonts w:ascii="Arial" w:hAnsi="Arial" w:cs="Arial"/>
          <w:sz w:val="22"/>
          <w:szCs w:val="22"/>
        </w:rPr>
        <w:t>Žuniča</w:t>
      </w:r>
      <w:proofErr w:type="spellEnd"/>
      <w:r w:rsidRPr="00C3332F">
        <w:rPr>
          <w:rFonts w:ascii="Arial" w:hAnsi="Arial" w:cs="Arial"/>
          <w:sz w:val="22"/>
          <w:szCs w:val="22"/>
        </w:rPr>
        <w:t xml:space="preserve"> (HR: ID11/LC34056; SLO: R3-660/1342 Dolenci-</w:t>
      </w:r>
      <w:proofErr w:type="spellStart"/>
      <w:r w:rsidRPr="00C3332F">
        <w:rPr>
          <w:rFonts w:ascii="Arial" w:hAnsi="Arial" w:cs="Arial"/>
          <w:sz w:val="22"/>
          <w:szCs w:val="22"/>
        </w:rPr>
        <w:t>Adlešiči</w:t>
      </w:r>
      <w:proofErr w:type="spellEnd"/>
      <w:r w:rsidRPr="00C3332F">
        <w:rPr>
          <w:rFonts w:ascii="Arial" w:hAnsi="Arial" w:cs="Arial"/>
          <w:sz w:val="22"/>
          <w:szCs w:val="22"/>
        </w:rPr>
        <w:t>-</w:t>
      </w:r>
      <w:proofErr w:type="spellStart"/>
      <w:r w:rsidRPr="00C3332F">
        <w:rPr>
          <w:rFonts w:ascii="Arial" w:hAnsi="Arial" w:cs="Arial"/>
          <w:sz w:val="22"/>
          <w:szCs w:val="22"/>
        </w:rPr>
        <w:t>Žuniči</w:t>
      </w:r>
      <w:proofErr w:type="spellEnd"/>
      <w:r w:rsidRPr="00C3332F">
        <w:rPr>
          <w:rFonts w:ascii="Arial" w:hAnsi="Arial" w:cs="Arial"/>
          <w:sz w:val="22"/>
          <w:szCs w:val="22"/>
        </w:rPr>
        <w:t>)</w:t>
      </w:r>
    </w:p>
    <w:p w14:paraId="7C3FAF26"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Blaževaca</w:t>
      </w:r>
      <w:proofErr w:type="spellEnd"/>
      <w:r w:rsidRPr="00C3332F">
        <w:rPr>
          <w:rFonts w:ascii="Arial" w:hAnsi="Arial" w:cs="Arial"/>
          <w:sz w:val="22"/>
          <w:szCs w:val="22"/>
        </w:rPr>
        <w:t xml:space="preserve"> i </w:t>
      </w:r>
      <w:proofErr w:type="spellStart"/>
      <w:r w:rsidRPr="00C3332F">
        <w:rPr>
          <w:rFonts w:ascii="Arial" w:hAnsi="Arial" w:cs="Arial"/>
          <w:sz w:val="22"/>
          <w:szCs w:val="22"/>
        </w:rPr>
        <w:t>Sodevaca</w:t>
      </w:r>
      <w:proofErr w:type="spellEnd"/>
      <w:r w:rsidRPr="00C3332F">
        <w:rPr>
          <w:rFonts w:ascii="Arial" w:hAnsi="Arial" w:cs="Arial"/>
          <w:sz w:val="22"/>
          <w:szCs w:val="22"/>
        </w:rPr>
        <w:t xml:space="preserve"> (HR LC 508032 - Most "</w:t>
      </w:r>
      <w:proofErr w:type="spellStart"/>
      <w:r w:rsidRPr="00C3332F">
        <w:rPr>
          <w:rFonts w:ascii="Arial" w:hAnsi="Arial" w:cs="Arial"/>
          <w:sz w:val="22"/>
          <w:szCs w:val="22"/>
        </w:rPr>
        <w:t>Blaževci</w:t>
      </w:r>
      <w:proofErr w:type="spellEnd"/>
      <w:r w:rsidRPr="00C3332F">
        <w:rPr>
          <w:rFonts w:ascii="Arial" w:hAnsi="Arial" w:cs="Arial"/>
          <w:sz w:val="22"/>
          <w:szCs w:val="22"/>
        </w:rPr>
        <w:t xml:space="preserve">" - granični prijelaz; SLO: R3-659/2515 </w:t>
      </w:r>
      <w:proofErr w:type="spellStart"/>
      <w:r w:rsidRPr="00C3332F">
        <w:rPr>
          <w:rFonts w:ascii="Arial" w:hAnsi="Arial" w:cs="Arial"/>
          <w:sz w:val="22"/>
          <w:szCs w:val="22"/>
        </w:rPr>
        <w:t>Kot-Sodevci</w:t>
      </w:r>
      <w:proofErr w:type="spellEnd"/>
      <w:r w:rsidRPr="00C3332F">
        <w:rPr>
          <w:rFonts w:ascii="Arial" w:hAnsi="Arial" w:cs="Arial"/>
          <w:sz w:val="22"/>
          <w:szCs w:val="22"/>
        </w:rPr>
        <w:t>)</w:t>
      </w:r>
    </w:p>
    <w:p w14:paraId="322F2D8E"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Gašparaca i </w:t>
      </w:r>
      <w:proofErr w:type="spellStart"/>
      <w:r w:rsidRPr="00C3332F">
        <w:rPr>
          <w:rFonts w:ascii="Arial" w:hAnsi="Arial" w:cs="Arial"/>
          <w:sz w:val="22"/>
          <w:szCs w:val="22"/>
        </w:rPr>
        <w:t>Mirtoviča</w:t>
      </w:r>
      <w:proofErr w:type="spellEnd"/>
      <w:r w:rsidRPr="00C3332F">
        <w:rPr>
          <w:rFonts w:ascii="Arial" w:hAnsi="Arial" w:cs="Arial"/>
          <w:sz w:val="22"/>
          <w:szCs w:val="22"/>
        </w:rPr>
        <w:t xml:space="preserve"> (HR: ŽC 5033 - Most "Gašparci" - granični prijelaz; SLO: R3-657/1345 </w:t>
      </w:r>
      <w:proofErr w:type="spellStart"/>
      <w:r w:rsidRPr="00C3332F">
        <w:rPr>
          <w:rFonts w:ascii="Arial" w:hAnsi="Arial" w:cs="Arial"/>
          <w:sz w:val="22"/>
          <w:szCs w:val="22"/>
        </w:rPr>
        <w:t>Bosljiva</w:t>
      </w:r>
      <w:proofErr w:type="spellEnd"/>
      <w:r w:rsidRPr="00C3332F">
        <w:rPr>
          <w:rFonts w:ascii="Arial" w:hAnsi="Arial" w:cs="Arial"/>
          <w:sz w:val="22"/>
          <w:szCs w:val="22"/>
        </w:rPr>
        <w:t xml:space="preserve"> </w:t>
      </w:r>
      <w:proofErr w:type="spellStart"/>
      <w:r w:rsidRPr="00C3332F">
        <w:rPr>
          <w:rFonts w:ascii="Arial" w:hAnsi="Arial" w:cs="Arial"/>
          <w:sz w:val="22"/>
          <w:szCs w:val="22"/>
        </w:rPr>
        <w:t>Loka-Osilnica</w:t>
      </w:r>
      <w:proofErr w:type="spellEnd"/>
      <w:r w:rsidRPr="00C3332F">
        <w:rPr>
          <w:rFonts w:ascii="Arial" w:hAnsi="Arial" w:cs="Arial"/>
          <w:sz w:val="22"/>
          <w:szCs w:val="22"/>
        </w:rPr>
        <w:t>)</w:t>
      </w:r>
    </w:p>
    <w:p w14:paraId="56F37807"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Miljane</w:t>
      </w:r>
      <w:proofErr w:type="spellEnd"/>
      <w:r w:rsidRPr="00C3332F">
        <w:rPr>
          <w:rFonts w:ascii="Arial" w:hAnsi="Arial" w:cs="Arial"/>
          <w:sz w:val="22"/>
          <w:szCs w:val="22"/>
        </w:rPr>
        <w:t xml:space="preserve"> i Imena (HR: DC229-P3-0001/ID 2988; SLO: R3-683/1414 </w:t>
      </w:r>
      <w:proofErr w:type="spellStart"/>
      <w:r w:rsidRPr="00C3332F">
        <w:rPr>
          <w:rFonts w:ascii="Arial" w:hAnsi="Arial" w:cs="Arial"/>
          <w:sz w:val="22"/>
          <w:szCs w:val="22"/>
        </w:rPr>
        <w:t>Imeno</w:t>
      </w:r>
      <w:proofErr w:type="spellEnd"/>
      <w:r w:rsidRPr="00C3332F">
        <w:rPr>
          <w:rFonts w:ascii="Arial" w:hAnsi="Arial" w:cs="Arial"/>
          <w:sz w:val="22"/>
          <w:szCs w:val="22"/>
        </w:rPr>
        <w:t>-Meja RH)</w:t>
      </w:r>
    </w:p>
    <w:p w14:paraId="55507D68"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između Kaštela i Dragonje (HR: DC510-0002/ID 1701; SLO: G1-11/1062 Kopar-Dragonja)</w:t>
      </w:r>
    </w:p>
    <w:p w14:paraId="0BE7E8F5" w14:textId="77777777" w:rsidR="00C3332F" w:rsidRPr="00C3332F" w:rsidRDefault="00C3332F" w:rsidP="00C3332F">
      <w:pPr>
        <w:numPr>
          <w:ilvl w:val="0"/>
          <w:numId w:val="15"/>
        </w:numPr>
        <w:spacing w:after="120" w:line="260" w:lineRule="atLeast"/>
        <w:ind w:left="425" w:hanging="425"/>
        <w:contextualSpacing/>
        <w:jc w:val="both"/>
        <w:rPr>
          <w:rFonts w:ascii="Arial" w:hAnsi="Arial" w:cs="Arial"/>
          <w:sz w:val="22"/>
          <w:szCs w:val="22"/>
        </w:rPr>
      </w:pPr>
      <w:r w:rsidRPr="00C3332F">
        <w:rPr>
          <w:rFonts w:ascii="Arial" w:hAnsi="Arial" w:cs="Arial"/>
          <w:sz w:val="22"/>
          <w:szCs w:val="22"/>
        </w:rPr>
        <w:t xml:space="preserve">između </w:t>
      </w:r>
      <w:proofErr w:type="spellStart"/>
      <w:r w:rsidRPr="00C3332F">
        <w:rPr>
          <w:rFonts w:ascii="Arial" w:hAnsi="Arial" w:cs="Arial"/>
          <w:sz w:val="22"/>
          <w:szCs w:val="22"/>
        </w:rPr>
        <w:t>Obreža</w:t>
      </w:r>
      <w:proofErr w:type="spellEnd"/>
      <w:r w:rsidRPr="00C3332F">
        <w:rPr>
          <w:rFonts w:ascii="Arial" w:hAnsi="Arial" w:cs="Arial"/>
          <w:sz w:val="22"/>
          <w:szCs w:val="22"/>
        </w:rPr>
        <w:t xml:space="preserve"> i </w:t>
      </w:r>
      <w:proofErr w:type="spellStart"/>
      <w:r w:rsidRPr="00C3332F">
        <w:rPr>
          <w:rFonts w:ascii="Arial" w:hAnsi="Arial" w:cs="Arial"/>
          <w:sz w:val="22"/>
          <w:szCs w:val="22"/>
        </w:rPr>
        <w:t>Božakova</w:t>
      </w:r>
      <w:proofErr w:type="spellEnd"/>
      <w:r w:rsidRPr="00C3332F">
        <w:rPr>
          <w:rFonts w:ascii="Arial" w:hAnsi="Arial" w:cs="Arial"/>
          <w:sz w:val="22"/>
          <w:szCs w:val="22"/>
        </w:rPr>
        <w:t xml:space="preserve"> (HR: NC Kamenica/ ŽC3097 Most Kamenica - granični prijelaz; SLO: R3-662/5407 Metlika-</w:t>
      </w:r>
      <w:proofErr w:type="spellStart"/>
      <w:r w:rsidRPr="00C3332F">
        <w:rPr>
          <w:rFonts w:ascii="Arial" w:hAnsi="Arial" w:cs="Arial"/>
          <w:sz w:val="22"/>
          <w:szCs w:val="22"/>
        </w:rPr>
        <w:t>Božakovo</w:t>
      </w:r>
      <w:proofErr w:type="spellEnd"/>
      <w:r w:rsidRPr="00C3332F">
        <w:rPr>
          <w:rFonts w:ascii="Arial" w:hAnsi="Arial" w:cs="Arial"/>
          <w:sz w:val="22"/>
          <w:szCs w:val="22"/>
        </w:rPr>
        <w:t>)</w:t>
      </w:r>
    </w:p>
    <w:p w14:paraId="5AE0C13D" w14:textId="77777777" w:rsidR="00C3332F" w:rsidRPr="00C3332F" w:rsidRDefault="00C3332F" w:rsidP="00C3332F">
      <w:pPr>
        <w:jc w:val="both"/>
        <w:rPr>
          <w:rFonts w:ascii="Arial" w:hAnsi="Arial" w:cs="Arial"/>
          <w:sz w:val="22"/>
          <w:szCs w:val="22"/>
          <w:lang w:val="sl-SI" w:eastAsia="en-US"/>
        </w:rPr>
      </w:pPr>
    </w:p>
    <w:p w14:paraId="7B6230E0" w14:textId="77777777" w:rsidR="00C3332F" w:rsidRPr="00C3332F" w:rsidRDefault="00C3332F" w:rsidP="00C3332F">
      <w:pPr>
        <w:tabs>
          <w:tab w:val="left" w:pos="3402"/>
        </w:tabs>
        <w:jc w:val="right"/>
        <w:rPr>
          <w:rFonts w:ascii="Arial" w:hAnsi="Arial" w:cs="Arial"/>
          <w:sz w:val="22"/>
          <w:szCs w:val="22"/>
          <w:lang w:val="sl-SI" w:eastAsia="en-US"/>
        </w:rPr>
      </w:pPr>
    </w:p>
    <w:p w14:paraId="3817CA44" w14:textId="77777777" w:rsidR="00FE1CBE" w:rsidRPr="00FE1CBE" w:rsidRDefault="00FE1CBE" w:rsidP="00FE1CBE">
      <w:pPr>
        <w:spacing w:line="259" w:lineRule="auto"/>
        <w:jc w:val="both"/>
        <w:rPr>
          <w:rFonts w:ascii="Arial" w:eastAsia="Calibri" w:hAnsi="Arial" w:cs="Arial"/>
          <w:sz w:val="22"/>
          <w:szCs w:val="22"/>
          <w:lang w:eastAsia="en-US"/>
        </w:rPr>
      </w:pPr>
    </w:p>
    <w:p w14:paraId="03B75F49" w14:textId="19F92148" w:rsidR="00FE1CBE" w:rsidRDefault="00FE1CBE" w:rsidP="00FE1CBE">
      <w:pPr>
        <w:spacing w:line="259" w:lineRule="auto"/>
        <w:jc w:val="both"/>
        <w:rPr>
          <w:rFonts w:ascii="Arial" w:eastAsia="Calibri" w:hAnsi="Arial" w:cs="Arial"/>
          <w:sz w:val="22"/>
          <w:szCs w:val="22"/>
          <w:lang w:eastAsia="en-US"/>
        </w:rPr>
      </w:pPr>
      <w:r w:rsidRPr="00FE1CBE">
        <w:rPr>
          <w:rFonts w:ascii="Arial" w:eastAsia="Calibri" w:hAnsi="Arial" w:cs="Arial"/>
          <w:sz w:val="22"/>
          <w:szCs w:val="22"/>
          <w:lang w:eastAsia="en-US"/>
        </w:rPr>
        <w:tab/>
      </w:r>
      <w:r w:rsidRPr="00FE1CBE">
        <w:rPr>
          <w:rFonts w:ascii="Arial" w:eastAsia="Calibri" w:hAnsi="Arial" w:cs="Arial"/>
          <w:sz w:val="22"/>
          <w:szCs w:val="22"/>
          <w:lang w:eastAsia="en-US"/>
        </w:rPr>
        <w:tab/>
      </w:r>
      <w:r w:rsidRPr="00FE1CBE">
        <w:rPr>
          <w:rFonts w:ascii="Arial" w:eastAsia="Calibri" w:hAnsi="Arial" w:cs="Arial"/>
          <w:sz w:val="22"/>
          <w:szCs w:val="22"/>
          <w:lang w:eastAsia="en-US"/>
        </w:rPr>
        <w:tab/>
      </w:r>
    </w:p>
    <w:p w14:paraId="057E753E" w14:textId="5F6473D5" w:rsidR="00C3332F" w:rsidRDefault="00C3332F" w:rsidP="00FE1CBE">
      <w:pPr>
        <w:spacing w:line="259" w:lineRule="auto"/>
        <w:jc w:val="both"/>
        <w:rPr>
          <w:rFonts w:ascii="Arial" w:eastAsia="Calibri" w:hAnsi="Arial" w:cs="Arial"/>
          <w:sz w:val="22"/>
          <w:szCs w:val="22"/>
          <w:lang w:eastAsia="en-US"/>
        </w:rPr>
      </w:pPr>
    </w:p>
    <w:p w14:paraId="2BBCA7F1" w14:textId="7F83A229" w:rsidR="00C3332F" w:rsidRDefault="00C3332F" w:rsidP="00FE1CBE">
      <w:pPr>
        <w:spacing w:line="259" w:lineRule="auto"/>
        <w:jc w:val="both"/>
        <w:rPr>
          <w:rFonts w:ascii="Arial" w:eastAsia="Calibri" w:hAnsi="Arial" w:cs="Arial"/>
          <w:sz w:val="22"/>
          <w:szCs w:val="22"/>
          <w:lang w:eastAsia="en-US"/>
        </w:rPr>
      </w:pPr>
    </w:p>
    <w:p w14:paraId="628D654D" w14:textId="77777777" w:rsidR="007136AB" w:rsidRDefault="007136AB" w:rsidP="007136AB">
      <w:pPr>
        <w:spacing w:line="259" w:lineRule="auto"/>
        <w:jc w:val="both"/>
        <w:rPr>
          <w:rFonts w:ascii="Arial" w:eastAsia="Calibri" w:hAnsi="Arial" w:cs="Arial"/>
          <w:sz w:val="22"/>
          <w:szCs w:val="22"/>
          <w:lang w:eastAsia="en-US"/>
        </w:rPr>
      </w:pPr>
    </w:p>
    <w:p w14:paraId="20012E5E" w14:textId="2F76259B" w:rsidR="00FE1CBE" w:rsidRPr="00FE1CBE" w:rsidRDefault="00FE1CBE" w:rsidP="007136AB">
      <w:pPr>
        <w:spacing w:line="20" w:lineRule="atLeast"/>
        <w:jc w:val="center"/>
        <w:rPr>
          <w:b/>
          <w:bCs/>
          <w:color w:val="231F20"/>
          <w:sz w:val="26"/>
          <w:szCs w:val="26"/>
          <w:lang w:val="en-GB" w:eastAsia="en-GB"/>
        </w:rPr>
      </w:pPr>
      <w:proofErr w:type="spellStart"/>
      <w:r w:rsidRPr="00FE1CBE">
        <w:rPr>
          <w:b/>
          <w:bCs/>
          <w:color w:val="231F20"/>
          <w:sz w:val="26"/>
          <w:szCs w:val="26"/>
          <w:lang w:val="en-GB" w:eastAsia="en-GB"/>
        </w:rPr>
        <w:lastRenderedPageBreak/>
        <w:t>Članak</w:t>
      </w:r>
      <w:proofErr w:type="spellEnd"/>
      <w:r w:rsidRPr="00FE1CBE">
        <w:rPr>
          <w:b/>
          <w:bCs/>
          <w:color w:val="231F20"/>
          <w:sz w:val="26"/>
          <w:szCs w:val="26"/>
          <w:lang w:val="en-GB" w:eastAsia="en-GB"/>
        </w:rPr>
        <w:t xml:space="preserve"> 3.</w:t>
      </w:r>
    </w:p>
    <w:p w14:paraId="685C7E6C" w14:textId="77777777" w:rsidR="00FE1CBE" w:rsidRPr="00FE1CBE" w:rsidRDefault="00FE1CBE" w:rsidP="007136AB">
      <w:pPr>
        <w:shd w:val="clear" w:color="auto" w:fill="FFFFFF"/>
        <w:spacing w:line="20" w:lineRule="atLeast"/>
        <w:jc w:val="center"/>
        <w:textAlignment w:val="baseline"/>
        <w:rPr>
          <w:b/>
          <w:bCs/>
          <w:color w:val="231F20"/>
          <w:sz w:val="26"/>
          <w:szCs w:val="26"/>
          <w:lang w:val="en-GB" w:eastAsia="en-GB"/>
        </w:rPr>
      </w:pPr>
    </w:p>
    <w:p w14:paraId="3F6AF0DE" w14:textId="73144400" w:rsidR="00FE1CBE" w:rsidRPr="00FE1CBE" w:rsidRDefault="007136AB" w:rsidP="007136AB">
      <w:pPr>
        <w:shd w:val="clear" w:color="auto" w:fill="FFFFFF"/>
        <w:spacing w:line="20" w:lineRule="atLeast"/>
        <w:ind w:firstLine="408"/>
        <w:jc w:val="both"/>
        <w:textAlignment w:val="baseline"/>
        <w:rPr>
          <w:color w:val="231F20"/>
          <w:sz w:val="26"/>
          <w:szCs w:val="26"/>
          <w:lang w:val="en-GB" w:eastAsia="en-GB"/>
        </w:rPr>
      </w:pPr>
      <w:r>
        <w:rPr>
          <w:color w:val="231F20"/>
          <w:sz w:val="26"/>
          <w:szCs w:val="26"/>
          <w:lang w:val="en-GB" w:eastAsia="en-GB"/>
        </w:rPr>
        <w:t xml:space="preserve"> </w:t>
      </w:r>
      <w:r>
        <w:rPr>
          <w:color w:val="231F20"/>
          <w:sz w:val="26"/>
          <w:szCs w:val="26"/>
          <w:lang w:val="en-GB" w:eastAsia="en-GB"/>
        </w:rPr>
        <w:tab/>
      </w:r>
      <w:r>
        <w:rPr>
          <w:color w:val="231F20"/>
          <w:sz w:val="26"/>
          <w:szCs w:val="26"/>
          <w:lang w:val="en-GB" w:eastAsia="en-GB"/>
        </w:rPr>
        <w:tab/>
      </w:r>
      <w:r w:rsidR="00FE1CBE" w:rsidRPr="007136AB">
        <w:rPr>
          <w:color w:val="231F20"/>
          <w:sz w:val="26"/>
          <w:szCs w:val="26"/>
          <w:lang w:eastAsia="en-GB"/>
        </w:rPr>
        <w:t>Provedba Sporazuma iz članka</w:t>
      </w:r>
      <w:r w:rsidR="00FE1CBE" w:rsidRPr="00FE1CBE">
        <w:rPr>
          <w:color w:val="231F20"/>
          <w:sz w:val="26"/>
          <w:szCs w:val="26"/>
          <w:lang w:val="en-GB" w:eastAsia="en-GB"/>
        </w:rPr>
        <w:t xml:space="preserve"> 1. ove Uredbe u djelokrugu je tijela državne uprave nadležnog za poslove prometa i infrastrukture.</w:t>
      </w:r>
    </w:p>
    <w:p w14:paraId="1FCBB67C" w14:textId="77777777" w:rsidR="00FE1CBE" w:rsidRPr="00FE1CBE" w:rsidRDefault="00FE1CBE" w:rsidP="007136AB">
      <w:pPr>
        <w:shd w:val="clear" w:color="auto" w:fill="FFFFFF"/>
        <w:spacing w:line="20" w:lineRule="atLeast"/>
        <w:ind w:firstLine="408"/>
        <w:textAlignment w:val="baseline"/>
        <w:rPr>
          <w:color w:val="231F20"/>
          <w:sz w:val="26"/>
          <w:szCs w:val="26"/>
          <w:lang w:val="en-GB" w:eastAsia="en-GB"/>
        </w:rPr>
      </w:pPr>
    </w:p>
    <w:p w14:paraId="65246A6B" w14:textId="77777777" w:rsidR="00FE1CBE" w:rsidRPr="00FE1CBE" w:rsidRDefault="00FE1CBE" w:rsidP="007136AB">
      <w:pPr>
        <w:shd w:val="clear" w:color="auto" w:fill="FFFFFF"/>
        <w:spacing w:line="20" w:lineRule="atLeast"/>
        <w:jc w:val="center"/>
        <w:textAlignment w:val="baseline"/>
        <w:rPr>
          <w:b/>
          <w:bCs/>
          <w:color w:val="231F20"/>
          <w:sz w:val="26"/>
          <w:szCs w:val="26"/>
          <w:lang w:val="en-GB" w:eastAsia="en-GB"/>
        </w:rPr>
      </w:pPr>
      <w:r w:rsidRPr="00FE1CBE">
        <w:rPr>
          <w:b/>
          <w:bCs/>
          <w:color w:val="231F20"/>
          <w:sz w:val="26"/>
          <w:szCs w:val="26"/>
          <w:lang w:val="en-GB" w:eastAsia="en-GB"/>
        </w:rPr>
        <w:t>Članak 4.</w:t>
      </w:r>
    </w:p>
    <w:p w14:paraId="41136DA0" w14:textId="77777777" w:rsidR="00FE1CBE" w:rsidRPr="00FE1CBE" w:rsidRDefault="00FE1CBE" w:rsidP="007136AB">
      <w:pPr>
        <w:shd w:val="clear" w:color="auto" w:fill="FFFFFF"/>
        <w:spacing w:line="20" w:lineRule="atLeast"/>
        <w:jc w:val="center"/>
        <w:textAlignment w:val="baseline"/>
        <w:rPr>
          <w:b/>
          <w:bCs/>
          <w:color w:val="231F20"/>
          <w:sz w:val="26"/>
          <w:szCs w:val="26"/>
          <w:lang w:val="en-GB" w:eastAsia="en-GB"/>
        </w:rPr>
      </w:pPr>
    </w:p>
    <w:p w14:paraId="21617C67" w14:textId="33ED73A7" w:rsidR="00FE1CBE" w:rsidRPr="00FE1CBE" w:rsidRDefault="007136AB" w:rsidP="007136AB">
      <w:pPr>
        <w:shd w:val="clear" w:color="auto" w:fill="FFFFFF"/>
        <w:spacing w:line="20" w:lineRule="atLeast"/>
        <w:ind w:firstLine="408"/>
        <w:jc w:val="both"/>
        <w:textAlignment w:val="baseline"/>
        <w:rPr>
          <w:color w:val="231F20"/>
          <w:sz w:val="26"/>
          <w:szCs w:val="26"/>
          <w:lang w:val="en-GB" w:eastAsia="en-GB"/>
        </w:rPr>
      </w:pPr>
      <w:r>
        <w:rPr>
          <w:color w:val="231F20"/>
          <w:sz w:val="26"/>
          <w:szCs w:val="26"/>
          <w:lang w:val="en-GB" w:eastAsia="en-GB"/>
        </w:rPr>
        <w:t xml:space="preserve"> </w:t>
      </w:r>
      <w:r>
        <w:rPr>
          <w:color w:val="231F20"/>
          <w:sz w:val="26"/>
          <w:szCs w:val="26"/>
          <w:lang w:val="en-GB" w:eastAsia="en-GB"/>
        </w:rPr>
        <w:tab/>
      </w:r>
      <w:r>
        <w:rPr>
          <w:color w:val="231F20"/>
          <w:sz w:val="26"/>
          <w:szCs w:val="26"/>
          <w:lang w:val="en-GB" w:eastAsia="en-GB"/>
        </w:rPr>
        <w:tab/>
      </w:r>
      <w:r w:rsidR="00FE1CBE" w:rsidRPr="00FE1CBE">
        <w:rPr>
          <w:color w:val="231F20"/>
          <w:sz w:val="26"/>
          <w:szCs w:val="26"/>
          <w:lang w:val="en-GB" w:eastAsia="en-GB"/>
        </w:rPr>
        <w:t xml:space="preserve">Na </w:t>
      </w:r>
      <w:r w:rsidR="00FE1CBE" w:rsidRPr="007136AB">
        <w:rPr>
          <w:color w:val="231F20"/>
          <w:sz w:val="26"/>
          <w:szCs w:val="26"/>
          <w:lang w:eastAsia="en-GB"/>
        </w:rPr>
        <w:t xml:space="preserve">dan stupanja </w:t>
      </w:r>
      <w:proofErr w:type="gramStart"/>
      <w:r w:rsidR="00FE1CBE" w:rsidRPr="007136AB">
        <w:rPr>
          <w:color w:val="231F20"/>
          <w:sz w:val="26"/>
          <w:szCs w:val="26"/>
          <w:lang w:eastAsia="en-GB"/>
        </w:rPr>
        <w:t>na</w:t>
      </w:r>
      <w:proofErr w:type="gramEnd"/>
      <w:r w:rsidR="00FE1CBE" w:rsidRPr="00FE1CBE">
        <w:rPr>
          <w:color w:val="231F20"/>
          <w:sz w:val="26"/>
          <w:szCs w:val="26"/>
          <w:lang w:val="en-GB" w:eastAsia="en-GB"/>
        </w:rPr>
        <w:t xml:space="preserve"> snagu ove Uredbe Sporazum iz članka 1. ove Uredbe nije na snazi te će se podaci o njegovu stupanju na snagu objaviti sukladno odredbi članka 30. stavka 3. Zakona o sklapanju i izvršavanju međunarodnih ugovora.</w:t>
      </w:r>
    </w:p>
    <w:p w14:paraId="33EE36C3" w14:textId="77777777" w:rsidR="00FE1CBE" w:rsidRPr="00FE1CBE" w:rsidRDefault="00FE1CBE" w:rsidP="007136AB">
      <w:pPr>
        <w:shd w:val="clear" w:color="auto" w:fill="FFFFFF"/>
        <w:spacing w:line="20" w:lineRule="atLeast"/>
        <w:ind w:firstLine="408"/>
        <w:textAlignment w:val="baseline"/>
        <w:rPr>
          <w:color w:val="231F20"/>
          <w:sz w:val="26"/>
          <w:szCs w:val="26"/>
          <w:lang w:val="en-GB" w:eastAsia="en-GB"/>
        </w:rPr>
      </w:pPr>
    </w:p>
    <w:p w14:paraId="2532DE32" w14:textId="77777777" w:rsidR="00FE1CBE" w:rsidRPr="00FE1CBE" w:rsidRDefault="00FE1CBE" w:rsidP="007136AB">
      <w:pPr>
        <w:shd w:val="clear" w:color="auto" w:fill="FFFFFF"/>
        <w:spacing w:line="20" w:lineRule="atLeast"/>
        <w:jc w:val="center"/>
        <w:textAlignment w:val="baseline"/>
        <w:rPr>
          <w:b/>
          <w:bCs/>
          <w:color w:val="231F20"/>
          <w:sz w:val="26"/>
          <w:szCs w:val="26"/>
          <w:lang w:val="en-GB" w:eastAsia="en-GB"/>
        </w:rPr>
      </w:pPr>
      <w:proofErr w:type="spellStart"/>
      <w:r w:rsidRPr="00FE1CBE">
        <w:rPr>
          <w:b/>
          <w:bCs/>
          <w:color w:val="231F20"/>
          <w:sz w:val="26"/>
          <w:szCs w:val="26"/>
          <w:lang w:val="en-GB" w:eastAsia="en-GB"/>
        </w:rPr>
        <w:t>Članak</w:t>
      </w:r>
      <w:proofErr w:type="spellEnd"/>
      <w:r w:rsidRPr="00FE1CBE">
        <w:rPr>
          <w:b/>
          <w:bCs/>
          <w:color w:val="231F20"/>
          <w:sz w:val="26"/>
          <w:szCs w:val="26"/>
          <w:lang w:val="en-GB" w:eastAsia="en-GB"/>
        </w:rPr>
        <w:t xml:space="preserve"> 5.</w:t>
      </w:r>
    </w:p>
    <w:p w14:paraId="2B82F35D" w14:textId="77777777" w:rsidR="00FE1CBE" w:rsidRPr="00FE1CBE" w:rsidRDefault="00FE1CBE" w:rsidP="007136AB">
      <w:pPr>
        <w:shd w:val="clear" w:color="auto" w:fill="FFFFFF"/>
        <w:spacing w:line="20" w:lineRule="atLeast"/>
        <w:jc w:val="center"/>
        <w:textAlignment w:val="baseline"/>
        <w:rPr>
          <w:b/>
          <w:bCs/>
          <w:color w:val="231F20"/>
          <w:sz w:val="26"/>
          <w:szCs w:val="26"/>
          <w:lang w:val="en-GB" w:eastAsia="en-GB"/>
        </w:rPr>
      </w:pPr>
    </w:p>
    <w:p w14:paraId="59BF1066" w14:textId="4485B809" w:rsidR="00FE1CBE" w:rsidRDefault="007136AB" w:rsidP="007136AB">
      <w:pPr>
        <w:shd w:val="clear" w:color="auto" w:fill="FFFFFF"/>
        <w:tabs>
          <w:tab w:val="left" w:pos="1418"/>
        </w:tabs>
        <w:spacing w:line="20" w:lineRule="atLeast"/>
        <w:ind w:firstLine="708"/>
        <w:jc w:val="both"/>
        <w:textAlignment w:val="baseline"/>
        <w:rPr>
          <w:color w:val="231F20"/>
          <w:sz w:val="26"/>
          <w:szCs w:val="26"/>
          <w:lang w:val="en-GB" w:eastAsia="en-GB"/>
        </w:rPr>
      </w:pPr>
      <w:r>
        <w:rPr>
          <w:color w:val="231F20"/>
          <w:sz w:val="26"/>
          <w:szCs w:val="26"/>
          <w:lang w:val="en-GB" w:eastAsia="en-GB"/>
        </w:rPr>
        <w:t xml:space="preserve"> </w:t>
      </w:r>
      <w:r>
        <w:rPr>
          <w:color w:val="231F20"/>
          <w:sz w:val="26"/>
          <w:szCs w:val="26"/>
          <w:lang w:val="en-GB" w:eastAsia="en-GB"/>
        </w:rPr>
        <w:tab/>
      </w:r>
      <w:r w:rsidR="00FE1CBE" w:rsidRPr="00FE1CBE">
        <w:rPr>
          <w:color w:val="231F20"/>
          <w:sz w:val="26"/>
          <w:szCs w:val="26"/>
          <w:lang w:val="en-GB" w:eastAsia="en-GB"/>
        </w:rPr>
        <w:t xml:space="preserve">Ova </w:t>
      </w:r>
      <w:r w:rsidR="00FE1CBE" w:rsidRPr="007136AB">
        <w:rPr>
          <w:color w:val="231F20"/>
          <w:sz w:val="26"/>
          <w:szCs w:val="26"/>
          <w:lang w:eastAsia="en-GB"/>
        </w:rPr>
        <w:t>Uredba</w:t>
      </w:r>
      <w:r w:rsidR="00FE1CBE" w:rsidRPr="00FE1CBE">
        <w:rPr>
          <w:color w:val="231F20"/>
          <w:sz w:val="26"/>
          <w:szCs w:val="26"/>
          <w:lang w:val="en-GB" w:eastAsia="en-GB"/>
        </w:rPr>
        <w:t xml:space="preserve"> stupa </w:t>
      </w:r>
      <w:proofErr w:type="gramStart"/>
      <w:r w:rsidR="00FE1CBE" w:rsidRPr="007136AB">
        <w:rPr>
          <w:color w:val="231F20"/>
          <w:sz w:val="26"/>
          <w:szCs w:val="26"/>
          <w:lang w:eastAsia="en-GB"/>
        </w:rPr>
        <w:t>na</w:t>
      </w:r>
      <w:proofErr w:type="gramEnd"/>
      <w:r w:rsidR="00FE1CBE" w:rsidRPr="00FE1CBE">
        <w:rPr>
          <w:color w:val="231F20"/>
          <w:sz w:val="26"/>
          <w:szCs w:val="26"/>
          <w:lang w:val="en-GB" w:eastAsia="en-GB"/>
        </w:rPr>
        <w:t xml:space="preserve"> snagu osmoga dana od dana objave u “Narodnim novinama”.</w:t>
      </w:r>
    </w:p>
    <w:p w14:paraId="5DDCEB2C" w14:textId="400C8801" w:rsidR="00FE1CBE" w:rsidRDefault="00FE1CBE" w:rsidP="007136AB">
      <w:pPr>
        <w:shd w:val="clear" w:color="auto" w:fill="FFFFFF"/>
        <w:spacing w:line="20" w:lineRule="atLeast"/>
        <w:ind w:firstLine="408"/>
        <w:jc w:val="both"/>
        <w:textAlignment w:val="baseline"/>
        <w:rPr>
          <w:color w:val="231F20"/>
          <w:sz w:val="26"/>
          <w:szCs w:val="26"/>
          <w:lang w:val="en-GB" w:eastAsia="en-GB"/>
        </w:rPr>
      </w:pPr>
    </w:p>
    <w:p w14:paraId="3BCA63DB" w14:textId="77777777" w:rsidR="007136AB" w:rsidRDefault="007136AB" w:rsidP="007136AB">
      <w:pPr>
        <w:shd w:val="clear" w:color="auto" w:fill="FFFFFF"/>
        <w:spacing w:line="20" w:lineRule="atLeast"/>
        <w:ind w:firstLine="408"/>
        <w:jc w:val="both"/>
        <w:textAlignment w:val="baseline"/>
        <w:rPr>
          <w:color w:val="231F20"/>
          <w:sz w:val="26"/>
          <w:szCs w:val="26"/>
          <w:lang w:val="en-GB" w:eastAsia="en-GB"/>
        </w:rPr>
      </w:pPr>
    </w:p>
    <w:p w14:paraId="75CF0698" w14:textId="77777777" w:rsidR="00FE1CBE" w:rsidRPr="00FE1CBE" w:rsidRDefault="00FE1CBE" w:rsidP="007136AB">
      <w:pPr>
        <w:shd w:val="clear" w:color="auto" w:fill="FFFFFF"/>
        <w:spacing w:line="20" w:lineRule="atLeast"/>
        <w:ind w:firstLine="408"/>
        <w:jc w:val="both"/>
        <w:textAlignment w:val="baseline"/>
        <w:rPr>
          <w:color w:val="231F20"/>
          <w:sz w:val="26"/>
          <w:szCs w:val="26"/>
          <w:lang w:val="en-GB" w:eastAsia="en-GB"/>
        </w:rPr>
      </w:pPr>
    </w:p>
    <w:p w14:paraId="11E4FC30" w14:textId="1772040E" w:rsidR="00FE1CBE" w:rsidRPr="00FE1CBE" w:rsidRDefault="00FE1CBE" w:rsidP="007136AB">
      <w:pPr>
        <w:shd w:val="clear" w:color="auto" w:fill="FFFFFF"/>
        <w:spacing w:line="20" w:lineRule="atLeast"/>
        <w:ind w:left="408"/>
        <w:jc w:val="both"/>
        <w:textAlignment w:val="baseline"/>
        <w:rPr>
          <w:color w:val="231F20"/>
          <w:sz w:val="26"/>
          <w:szCs w:val="26"/>
          <w:lang w:val="en-GB" w:eastAsia="en-GB"/>
        </w:rPr>
      </w:pPr>
      <w:r w:rsidRPr="00FE1CBE">
        <w:rPr>
          <w:color w:val="231F20"/>
          <w:sz w:val="26"/>
          <w:szCs w:val="26"/>
          <w:lang w:val="en-GB" w:eastAsia="en-GB"/>
        </w:rPr>
        <w:t xml:space="preserve">KLASA: </w:t>
      </w:r>
    </w:p>
    <w:p w14:paraId="18AB7CD4" w14:textId="329FCD5B" w:rsidR="00FE1CBE" w:rsidRPr="00FE1CBE" w:rsidRDefault="00FE1CBE" w:rsidP="007136AB">
      <w:pPr>
        <w:shd w:val="clear" w:color="auto" w:fill="FFFFFF"/>
        <w:spacing w:line="20" w:lineRule="atLeast"/>
        <w:ind w:left="408"/>
        <w:jc w:val="both"/>
        <w:textAlignment w:val="baseline"/>
        <w:rPr>
          <w:color w:val="231F20"/>
          <w:sz w:val="26"/>
          <w:szCs w:val="26"/>
          <w:lang w:val="en-GB" w:eastAsia="en-GB"/>
        </w:rPr>
      </w:pPr>
      <w:r w:rsidRPr="00FE1CBE">
        <w:rPr>
          <w:color w:val="231F20"/>
          <w:sz w:val="26"/>
          <w:szCs w:val="26"/>
          <w:lang w:val="en-GB" w:eastAsia="en-GB"/>
        </w:rPr>
        <w:t>URBROJ:</w:t>
      </w:r>
    </w:p>
    <w:p w14:paraId="05E09E1F" w14:textId="008C2E7D" w:rsidR="00FE1CBE" w:rsidRPr="00FE1CBE" w:rsidRDefault="00FE1CBE" w:rsidP="007136AB">
      <w:pPr>
        <w:shd w:val="clear" w:color="auto" w:fill="FFFFFF"/>
        <w:spacing w:line="20" w:lineRule="atLeast"/>
        <w:ind w:left="408"/>
        <w:textAlignment w:val="baseline"/>
        <w:rPr>
          <w:color w:val="231F20"/>
          <w:sz w:val="26"/>
          <w:szCs w:val="26"/>
          <w:lang w:val="en-GB" w:eastAsia="en-GB"/>
        </w:rPr>
      </w:pPr>
      <w:r w:rsidRPr="00FE1CBE">
        <w:rPr>
          <w:color w:val="231F20"/>
          <w:sz w:val="26"/>
          <w:szCs w:val="26"/>
          <w:lang w:val="en-GB" w:eastAsia="en-GB"/>
        </w:rPr>
        <w:t>Zagreb,</w:t>
      </w:r>
    </w:p>
    <w:p w14:paraId="151EBB38" w14:textId="77777777" w:rsidR="00FE1CBE" w:rsidRPr="00FE1CBE" w:rsidRDefault="00FE1CBE" w:rsidP="007136AB">
      <w:pPr>
        <w:shd w:val="clear" w:color="auto" w:fill="FFFFFF"/>
        <w:spacing w:line="20" w:lineRule="atLeast"/>
        <w:textAlignment w:val="baseline"/>
        <w:rPr>
          <w:color w:val="231F20"/>
          <w:sz w:val="26"/>
          <w:szCs w:val="26"/>
          <w:lang w:val="en-GB" w:eastAsia="en-GB"/>
        </w:rPr>
      </w:pPr>
    </w:p>
    <w:p w14:paraId="57011069" w14:textId="77777777" w:rsidR="00FE1CBE" w:rsidRPr="00FE1CBE" w:rsidRDefault="00FE1CBE" w:rsidP="007136AB">
      <w:pPr>
        <w:shd w:val="clear" w:color="auto" w:fill="FFFFFF"/>
        <w:spacing w:line="20" w:lineRule="atLeast"/>
        <w:textAlignment w:val="baseline"/>
        <w:rPr>
          <w:color w:val="231F20"/>
          <w:sz w:val="26"/>
          <w:szCs w:val="26"/>
          <w:lang w:val="en-GB" w:eastAsia="en-GB"/>
        </w:rPr>
      </w:pPr>
    </w:p>
    <w:p w14:paraId="5EDF6768" w14:textId="77777777" w:rsidR="00FE1CBE" w:rsidRPr="00FE1CBE" w:rsidRDefault="00FE1CBE" w:rsidP="007136AB">
      <w:pPr>
        <w:shd w:val="clear" w:color="auto" w:fill="FFFFFF"/>
        <w:spacing w:line="20" w:lineRule="atLeast"/>
        <w:textAlignment w:val="baseline"/>
        <w:rPr>
          <w:color w:val="231F20"/>
          <w:sz w:val="26"/>
          <w:szCs w:val="26"/>
          <w:lang w:val="en-GB" w:eastAsia="en-GB"/>
        </w:rPr>
      </w:pPr>
    </w:p>
    <w:p w14:paraId="3B8EE3C3" w14:textId="77777777" w:rsidR="00FE1CBE" w:rsidRPr="00FE1CBE" w:rsidRDefault="00FE1CBE" w:rsidP="007136AB">
      <w:pPr>
        <w:shd w:val="clear" w:color="auto" w:fill="FFFFFF"/>
        <w:spacing w:line="20" w:lineRule="atLeast"/>
        <w:textAlignment w:val="baseline"/>
        <w:rPr>
          <w:color w:val="231F20"/>
          <w:sz w:val="26"/>
          <w:szCs w:val="26"/>
          <w:lang w:val="en-GB" w:eastAsia="en-GB"/>
        </w:rPr>
      </w:pPr>
    </w:p>
    <w:p w14:paraId="723CF606" w14:textId="56EC1680" w:rsidR="00175E30" w:rsidRDefault="007136AB" w:rsidP="007136AB">
      <w:pPr>
        <w:shd w:val="clear" w:color="auto" w:fill="FFFFFF"/>
        <w:spacing w:line="20" w:lineRule="atLeast"/>
        <w:ind w:left="3540"/>
        <w:jc w:val="center"/>
        <w:textAlignment w:val="baseline"/>
        <w:rPr>
          <w:color w:val="231F20"/>
          <w:lang w:val="en-GB" w:eastAsia="en-GB"/>
        </w:rPr>
      </w:pPr>
      <w:r w:rsidRPr="00FE1CBE">
        <w:rPr>
          <w:color w:val="231F20"/>
          <w:lang w:val="en-GB" w:eastAsia="en-GB"/>
        </w:rPr>
        <w:t>PREDSJEDNIK</w:t>
      </w:r>
    </w:p>
    <w:p w14:paraId="3B4BC66C" w14:textId="77777777" w:rsidR="00175E30" w:rsidRDefault="00175E30" w:rsidP="007136AB">
      <w:pPr>
        <w:shd w:val="clear" w:color="auto" w:fill="FFFFFF"/>
        <w:spacing w:line="20" w:lineRule="atLeast"/>
        <w:ind w:left="3540"/>
        <w:jc w:val="center"/>
        <w:textAlignment w:val="baseline"/>
        <w:rPr>
          <w:color w:val="231F20"/>
          <w:lang w:val="en-GB" w:eastAsia="en-GB"/>
        </w:rPr>
      </w:pPr>
    </w:p>
    <w:p w14:paraId="73C487A7" w14:textId="5450EFCE" w:rsidR="00FE1CBE" w:rsidRPr="007136AB" w:rsidRDefault="00FE1CBE" w:rsidP="007136AB">
      <w:pPr>
        <w:shd w:val="clear" w:color="auto" w:fill="FFFFFF"/>
        <w:spacing w:line="20" w:lineRule="atLeast"/>
        <w:ind w:left="3540"/>
        <w:jc w:val="center"/>
        <w:textAlignment w:val="baseline"/>
        <w:rPr>
          <w:color w:val="231F20"/>
          <w:lang w:val="en-GB" w:eastAsia="en-GB"/>
        </w:rPr>
      </w:pPr>
      <w:r w:rsidRPr="00FE1CBE">
        <w:rPr>
          <w:rFonts w:ascii="Minion Pro" w:hAnsi="Minion Pro"/>
          <w:color w:val="231F20"/>
          <w:lang w:val="en-GB" w:eastAsia="en-GB"/>
        </w:rPr>
        <w:br/>
      </w:r>
      <w:r w:rsidRPr="007136AB">
        <w:rPr>
          <w:rFonts w:ascii="Minion Pro" w:hAnsi="Minion Pro"/>
          <w:bCs/>
          <w:color w:val="231F20"/>
          <w:bdr w:val="none" w:sz="0" w:space="0" w:color="auto" w:frame="1"/>
          <w:lang w:val="en-GB" w:eastAsia="en-GB"/>
        </w:rPr>
        <w:t xml:space="preserve">mr. sc. Andrej </w:t>
      </w:r>
      <w:proofErr w:type="spellStart"/>
      <w:r w:rsidRPr="007136AB">
        <w:rPr>
          <w:rFonts w:ascii="Minion Pro" w:hAnsi="Minion Pro"/>
          <w:bCs/>
          <w:color w:val="231F20"/>
          <w:bdr w:val="none" w:sz="0" w:space="0" w:color="auto" w:frame="1"/>
          <w:lang w:val="en-GB" w:eastAsia="en-GB"/>
        </w:rPr>
        <w:t>Plenković</w:t>
      </w:r>
      <w:proofErr w:type="spellEnd"/>
    </w:p>
    <w:p w14:paraId="55950D60" w14:textId="77777777" w:rsidR="00FE1CBE" w:rsidRPr="00FE1CBE" w:rsidRDefault="00FE1CBE" w:rsidP="007136AB">
      <w:pPr>
        <w:spacing w:line="20" w:lineRule="atLeast"/>
        <w:rPr>
          <w:rFonts w:ascii="Aptos" w:eastAsia="Aptos" w:hAnsi="Aptos"/>
          <w:noProof/>
          <w:sz w:val="22"/>
          <w:szCs w:val="22"/>
          <w:lang w:eastAsia="en-US"/>
        </w:rPr>
      </w:pPr>
    </w:p>
    <w:p w14:paraId="522EF184" w14:textId="77777777" w:rsidR="00FE1CBE" w:rsidRPr="00FE1CBE" w:rsidRDefault="00FE1CBE" w:rsidP="00FE1CBE">
      <w:pPr>
        <w:spacing w:before="100" w:beforeAutospacing="1" w:after="100" w:afterAutospacing="1"/>
        <w:jc w:val="center"/>
      </w:pPr>
    </w:p>
    <w:p w14:paraId="192B2854" w14:textId="77777777" w:rsidR="00D803C6" w:rsidRDefault="00880257">
      <w:pPr>
        <w:rPr>
          <w:color w:val="000000"/>
          <w:sz w:val="22"/>
          <w:szCs w:val="22"/>
        </w:rPr>
      </w:pPr>
    </w:p>
    <w:p w14:paraId="192B2855" w14:textId="77777777" w:rsidR="00D803C6" w:rsidRDefault="00880257">
      <w:pPr>
        <w:rPr>
          <w:color w:val="000000"/>
          <w:sz w:val="22"/>
          <w:szCs w:val="22"/>
        </w:rPr>
      </w:pPr>
    </w:p>
    <w:p w14:paraId="192B2856" w14:textId="77777777" w:rsidR="00D803C6" w:rsidRDefault="00880257">
      <w:pPr>
        <w:rPr>
          <w:color w:val="000000"/>
          <w:sz w:val="22"/>
          <w:szCs w:val="22"/>
        </w:rPr>
      </w:pPr>
    </w:p>
    <w:p w14:paraId="192B2857" w14:textId="77777777" w:rsidR="00D803C6" w:rsidRDefault="00880257">
      <w:pPr>
        <w:rPr>
          <w:color w:val="000000"/>
          <w:sz w:val="22"/>
          <w:szCs w:val="22"/>
        </w:rPr>
      </w:pPr>
    </w:p>
    <w:p w14:paraId="192B2858" w14:textId="77777777" w:rsidR="00D803C6" w:rsidRDefault="00880257">
      <w:pPr>
        <w:rPr>
          <w:color w:val="000000"/>
          <w:sz w:val="22"/>
          <w:szCs w:val="22"/>
        </w:rPr>
      </w:pPr>
    </w:p>
    <w:p w14:paraId="192B2859" w14:textId="77777777" w:rsidR="00D803C6" w:rsidRDefault="00880257">
      <w:pPr>
        <w:rPr>
          <w:color w:val="000000"/>
          <w:sz w:val="22"/>
          <w:szCs w:val="22"/>
        </w:rPr>
      </w:pPr>
    </w:p>
    <w:p w14:paraId="192B285A" w14:textId="77777777" w:rsidR="00D803C6" w:rsidRDefault="00880257">
      <w:pPr>
        <w:rPr>
          <w:color w:val="000000"/>
          <w:sz w:val="22"/>
          <w:szCs w:val="22"/>
        </w:rPr>
      </w:pPr>
    </w:p>
    <w:p w14:paraId="192B285B" w14:textId="5E65AC10" w:rsidR="00D803C6" w:rsidRDefault="00880257">
      <w:pPr>
        <w:rPr>
          <w:color w:val="000000"/>
          <w:sz w:val="22"/>
          <w:szCs w:val="22"/>
        </w:rPr>
      </w:pPr>
    </w:p>
    <w:p w14:paraId="7D86C40A" w14:textId="361BB8DB" w:rsidR="007136AB" w:rsidRDefault="007136AB">
      <w:pPr>
        <w:rPr>
          <w:color w:val="000000"/>
          <w:sz w:val="22"/>
          <w:szCs w:val="22"/>
        </w:rPr>
      </w:pPr>
    </w:p>
    <w:p w14:paraId="608F81E6" w14:textId="7C77344F" w:rsidR="007136AB" w:rsidRDefault="007136AB">
      <w:pPr>
        <w:rPr>
          <w:color w:val="000000"/>
          <w:sz w:val="22"/>
          <w:szCs w:val="22"/>
        </w:rPr>
      </w:pPr>
    </w:p>
    <w:p w14:paraId="041EC027" w14:textId="2ABE389D" w:rsidR="007136AB" w:rsidRDefault="007136AB">
      <w:pPr>
        <w:rPr>
          <w:color w:val="000000"/>
          <w:sz w:val="22"/>
          <w:szCs w:val="22"/>
        </w:rPr>
      </w:pPr>
    </w:p>
    <w:p w14:paraId="5E8EAB76" w14:textId="77777777" w:rsidR="007136AB" w:rsidRDefault="007136AB">
      <w:pPr>
        <w:rPr>
          <w:color w:val="000000"/>
          <w:sz w:val="22"/>
          <w:szCs w:val="22"/>
        </w:rPr>
      </w:pPr>
    </w:p>
    <w:p w14:paraId="192B285C" w14:textId="77777777" w:rsidR="00D803C6" w:rsidRDefault="00880257">
      <w:pPr>
        <w:rPr>
          <w:color w:val="000000"/>
          <w:sz w:val="22"/>
          <w:szCs w:val="22"/>
        </w:rPr>
      </w:pPr>
    </w:p>
    <w:p w14:paraId="192B285D" w14:textId="77777777" w:rsidR="00D803C6" w:rsidRDefault="00880257">
      <w:pPr>
        <w:rPr>
          <w:color w:val="000000"/>
          <w:sz w:val="22"/>
          <w:szCs w:val="22"/>
        </w:rPr>
      </w:pPr>
    </w:p>
    <w:p w14:paraId="192B285E" w14:textId="77777777" w:rsidR="00D803C6" w:rsidRDefault="00880257">
      <w:pPr>
        <w:rPr>
          <w:color w:val="000000"/>
          <w:sz w:val="22"/>
          <w:szCs w:val="22"/>
        </w:rPr>
      </w:pPr>
    </w:p>
    <w:p w14:paraId="19203563" w14:textId="74DBA3CA" w:rsidR="00CD0BF7" w:rsidRDefault="00CD0BF7">
      <w:pPr>
        <w:rPr>
          <w:sz w:val="22"/>
          <w:szCs w:val="22"/>
        </w:rPr>
      </w:pPr>
    </w:p>
    <w:p w14:paraId="4A743D27" w14:textId="7DF241E2" w:rsidR="002F009B" w:rsidRDefault="002F009B">
      <w:pPr>
        <w:rPr>
          <w:sz w:val="22"/>
          <w:szCs w:val="22"/>
        </w:rPr>
      </w:pPr>
    </w:p>
    <w:p w14:paraId="3892ECBF" w14:textId="77777777" w:rsidR="002F009B" w:rsidRPr="002F009B" w:rsidRDefault="002F009B" w:rsidP="002F009B">
      <w:pPr>
        <w:jc w:val="center"/>
        <w:rPr>
          <w:b/>
        </w:rPr>
      </w:pPr>
      <w:r w:rsidRPr="002F009B">
        <w:rPr>
          <w:b/>
        </w:rPr>
        <w:lastRenderedPageBreak/>
        <w:t>OBRAZLOŽENJE</w:t>
      </w:r>
    </w:p>
    <w:p w14:paraId="77914016" w14:textId="77777777" w:rsidR="002F009B" w:rsidRPr="002F009B" w:rsidRDefault="002F009B" w:rsidP="002F009B">
      <w:pPr>
        <w:jc w:val="both"/>
      </w:pPr>
    </w:p>
    <w:p w14:paraId="1A5490FE" w14:textId="77777777" w:rsidR="002F009B" w:rsidRPr="002F009B" w:rsidRDefault="002F009B" w:rsidP="002F009B">
      <w:pPr>
        <w:jc w:val="both"/>
      </w:pPr>
    </w:p>
    <w:p w14:paraId="57C0CFBE" w14:textId="225F8939" w:rsidR="001A4701" w:rsidRDefault="001A4701" w:rsidP="001A4701">
      <w:pPr>
        <w:jc w:val="both"/>
      </w:pPr>
      <w:r>
        <w:t>Predsjednici Vlade</w:t>
      </w:r>
      <w:r w:rsidR="002F009B" w:rsidRPr="002F009B">
        <w:t xml:space="preserve"> Republike Hrvatske i </w:t>
      </w:r>
      <w:r>
        <w:t>Vlade</w:t>
      </w:r>
      <w:r w:rsidR="002F009B">
        <w:t xml:space="preserve"> Republike </w:t>
      </w:r>
      <w:r w:rsidR="00FA5AF6">
        <w:t>Slovenije</w:t>
      </w:r>
      <w:r>
        <w:t xml:space="preserve"> potpisali su </w:t>
      </w:r>
      <w:r w:rsidRPr="001A4701">
        <w:t>u Vinici</w:t>
      </w:r>
      <w:r>
        <w:t xml:space="preserve"> (Slovenija)</w:t>
      </w:r>
      <w:r w:rsidRPr="001A4701">
        <w:t xml:space="preserve"> 23. lipnja 2025</w:t>
      </w:r>
      <w:r>
        <w:t>.</w:t>
      </w:r>
      <w:r w:rsidR="007C03D2">
        <w:t>,</w:t>
      </w:r>
      <w:r w:rsidR="002F009B" w:rsidRPr="002F009B">
        <w:t xml:space="preserve"> </w:t>
      </w:r>
      <w:r>
        <w:t>Sporazum</w:t>
      </w:r>
      <w:r w:rsidRPr="001A4701">
        <w:t xml:space="preserve"> između Vlade Republike Hrvatske i Vlade Republike Slovenije o građenju, upravljanju i održavanju postojećih objekata za pre</w:t>
      </w:r>
      <w:r>
        <w:t xml:space="preserve">mošćivanje na državnoj granici. </w:t>
      </w:r>
    </w:p>
    <w:p w14:paraId="4B9800B3" w14:textId="77777777" w:rsidR="001A4701" w:rsidRDefault="001A4701" w:rsidP="001A4701">
      <w:pPr>
        <w:jc w:val="both"/>
      </w:pPr>
    </w:p>
    <w:p w14:paraId="394B23A2" w14:textId="595C2730" w:rsidR="002F009B" w:rsidRPr="002F009B" w:rsidRDefault="001A4701" w:rsidP="001A4701">
      <w:pPr>
        <w:jc w:val="both"/>
      </w:pPr>
      <w:r>
        <w:t>Sklapanjem navedenog Sporazuma uspostavlja se pravni okvir za reguliranje međusobnih obveza koje se odnose na održavanje, upravljanje te građenje objekata za premošćivanje na hrvatsko-slovenskoj državnoj granici kao i razmjena tehničkih informacija i dokumentacije,</w:t>
      </w:r>
      <w:r w:rsidR="007C03D2">
        <w:t xml:space="preserve"> a</w:t>
      </w:r>
      <w:r>
        <w:t xml:space="preserve"> </w:t>
      </w:r>
      <w:r w:rsidR="007C03D2">
        <w:t xml:space="preserve">sve </w:t>
      </w:r>
      <w:r>
        <w:t>s ciljem osiguravanja lakšeg i bržeg prel</w:t>
      </w:r>
      <w:r w:rsidR="007C03D2">
        <w:t>aska državne granice i sigurnije prometne</w:t>
      </w:r>
      <w:r>
        <w:t xml:space="preserve"> povezanost</w:t>
      </w:r>
      <w:r w:rsidR="007C03D2">
        <w:t>i</w:t>
      </w:r>
      <w:r>
        <w:t xml:space="preserve"> između dviju susjednih država. Budući da između dvije zemlje nije postojao Sporazum koji regulira navedeno, sklapanjem ovog Sporazuma uredit će se u cijelosti održavanje postojećih, kao i svih budućih izgrađenih graničnih mostova.</w:t>
      </w:r>
    </w:p>
    <w:p w14:paraId="12A2E302" w14:textId="77777777" w:rsidR="002F009B" w:rsidRPr="002F009B" w:rsidRDefault="002F009B" w:rsidP="002F009B">
      <w:pPr>
        <w:jc w:val="both"/>
      </w:pPr>
    </w:p>
    <w:p w14:paraId="6F1C0C0D" w14:textId="230B7666" w:rsidR="001A4701" w:rsidRDefault="001A4701" w:rsidP="001A4701">
      <w:pPr>
        <w:jc w:val="both"/>
      </w:pPr>
      <w:r>
        <w:t>Sporazum se odnosi na održavanje i rekonstrukcij</w:t>
      </w:r>
      <w:r w:rsidR="00143472">
        <w:t>u dvadeset i tri cestovna mosta</w:t>
      </w:r>
      <w:r>
        <w:t xml:space="preserve"> koji su s hrvatske strane u nadležnosti je Hrvatskih cesta i županijskih uprava za ceste</w:t>
      </w:r>
      <w:r w:rsidR="00143472">
        <w:t xml:space="preserve">: Varaždinske, Krapinsko-zagorske, Karlovačke i Primorsko-goranske. </w:t>
      </w:r>
      <w:r>
        <w:t xml:space="preserve"> </w:t>
      </w:r>
    </w:p>
    <w:p w14:paraId="3E9664FB" w14:textId="09C9E33A" w:rsidR="001A4701" w:rsidRPr="00BE5381" w:rsidRDefault="001A4701" w:rsidP="001A4701">
      <w:pPr>
        <w:jc w:val="both"/>
        <w:rPr>
          <w:i/>
        </w:rPr>
      </w:pPr>
    </w:p>
    <w:p w14:paraId="742316E3" w14:textId="764F188F" w:rsidR="002F009B" w:rsidRDefault="001A4701" w:rsidP="001A4701">
      <w:pPr>
        <w:jc w:val="both"/>
      </w:pPr>
      <w:r>
        <w:t>Budući da će se za izgradnju mostova te za sve radove koji ne spadaju u kategoriju redovnog održavanja, sklapati posebni ugovori za svaki pojedini objekt, sklapanje Sporazuma neće imati financijski učinak na državni proračun.</w:t>
      </w:r>
    </w:p>
    <w:p w14:paraId="164A8C8E" w14:textId="77777777" w:rsidR="001A4701" w:rsidRDefault="001A4701" w:rsidP="001A4701">
      <w:pPr>
        <w:jc w:val="both"/>
      </w:pPr>
    </w:p>
    <w:p w14:paraId="64ECC12E" w14:textId="1EF42507" w:rsidR="003C6EA0" w:rsidRPr="00CD0BF7" w:rsidRDefault="001A4701" w:rsidP="002F009B">
      <w:pPr>
        <w:jc w:val="both"/>
      </w:pPr>
      <w:r>
        <w:t>Sukladno svemu navedenom</w:t>
      </w:r>
      <w:r w:rsidR="007C03D2">
        <w:t>,</w:t>
      </w:r>
      <w:r>
        <w:t xml:space="preserve"> </w:t>
      </w:r>
      <w:r w:rsidR="003C6EA0" w:rsidRPr="00CD0BF7">
        <w:t>Ministarstvo mora, prometa i infrastrukture predlaže Vladi Republike Hrvatske donošenje Uredbe o objavi Sporazuma, kako bi, po stupanju Uredbe na snagu, Republik</w:t>
      </w:r>
      <w:r w:rsidR="007C03D2">
        <w:t>a Hrvatska u skladu s člankom 11</w:t>
      </w:r>
      <w:r w:rsidR="003C6EA0" w:rsidRPr="00CD0BF7">
        <w:t>.</w:t>
      </w:r>
      <w:r w:rsidR="00D260BB">
        <w:t xml:space="preserve"> stavkom 1.</w:t>
      </w:r>
      <w:r w:rsidR="003C6EA0" w:rsidRPr="00CD0BF7">
        <w:t xml:space="preserve"> Sporazuma, mogla diplomatskim pute</w:t>
      </w:r>
      <w:r w:rsidR="007C03D2">
        <w:t xml:space="preserve">m obavijestiti Republiku Sloveniju </w:t>
      </w:r>
      <w:r w:rsidR="003C6EA0" w:rsidRPr="00CD0BF7">
        <w:t xml:space="preserve">o ispunjenju uvjeta predviđenih nacionalnim zakonodavstvom za stupanje Sporazuma na snagu. </w:t>
      </w:r>
    </w:p>
    <w:p w14:paraId="51D67456" w14:textId="0098C4A9" w:rsidR="002F009B" w:rsidRDefault="002F009B">
      <w:pPr>
        <w:rPr>
          <w:sz w:val="22"/>
          <w:szCs w:val="22"/>
        </w:rPr>
      </w:pPr>
    </w:p>
    <w:p w14:paraId="7FBD2A4F" w14:textId="77777777" w:rsidR="002F009B" w:rsidRPr="007152B2" w:rsidRDefault="002F009B">
      <w:pPr>
        <w:rPr>
          <w:color w:val="000000"/>
          <w:sz w:val="22"/>
          <w:szCs w:val="22"/>
        </w:rPr>
      </w:pPr>
    </w:p>
    <w:sectPr w:rsidR="002F009B" w:rsidRPr="007152B2" w:rsidSect="005075C3">
      <w:headerReference w:type="even" r:id="rId13"/>
      <w:headerReference w:type="default" r:id="rId14"/>
      <w:footerReference w:type="even" r:id="rId15"/>
      <w:footerReference w:type="default" r:id="rId16"/>
      <w:headerReference w:type="first" r:id="rId17"/>
      <w:footerReference w:type="first" r:id="rId18"/>
      <w:pgSz w:w="11906" w:h="16838" w:code="9"/>
      <w:pgMar w:top="1417" w:right="1417" w:bottom="1417" w:left="1417"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578DA" w14:textId="77777777" w:rsidR="00880257" w:rsidRDefault="00880257">
      <w:r>
        <w:separator/>
      </w:r>
    </w:p>
  </w:endnote>
  <w:endnote w:type="continuationSeparator" w:id="0">
    <w:p w14:paraId="6E072819" w14:textId="77777777" w:rsidR="00880257" w:rsidRDefault="00880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 Pro">
    <w:altName w:val="Cambria"/>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2863" w14:textId="77777777" w:rsidR="002D01D3" w:rsidRDefault="008802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2864" w14:textId="77777777" w:rsidR="002D01D3" w:rsidRDefault="008802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2866" w14:textId="77777777" w:rsidR="002D01D3" w:rsidRDefault="00880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40F5E" w14:textId="77777777" w:rsidR="00880257" w:rsidRDefault="00880257">
      <w:r>
        <w:separator/>
      </w:r>
    </w:p>
  </w:footnote>
  <w:footnote w:type="continuationSeparator" w:id="0">
    <w:p w14:paraId="375E7F17" w14:textId="77777777" w:rsidR="00880257" w:rsidRDefault="00880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2861" w14:textId="77777777" w:rsidR="002D01D3" w:rsidRDefault="008802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2862" w14:textId="77777777" w:rsidR="002D01D3" w:rsidRDefault="008802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B2865" w14:textId="77777777" w:rsidR="00D803C6" w:rsidRPr="002D01D3" w:rsidRDefault="00880257" w:rsidP="002D01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61F30"/>
    <w:multiLevelType w:val="hybridMultilevel"/>
    <w:tmpl w:val="1E10B818"/>
    <w:lvl w:ilvl="0" w:tplc="9FFE81AE">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135C65DD"/>
    <w:multiLevelType w:val="hybridMultilevel"/>
    <w:tmpl w:val="48845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35D6882"/>
    <w:multiLevelType w:val="hybridMultilevel"/>
    <w:tmpl w:val="9FD07A2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3F105D1"/>
    <w:multiLevelType w:val="hybridMultilevel"/>
    <w:tmpl w:val="61F0922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D3E70D3"/>
    <w:multiLevelType w:val="hybridMultilevel"/>
    <w:tmpl w:val="A76ED5EE"/>
    <w:lvl w:ilvl="0" w:tplc="FA42587A">
      <w:start w:val="2"/>
      <w:numFmt w:val="bullet"/>
      <w:lvlText w:val="-"/>
      <w:lvlJc w:val="left"/>
      <w:pPr>
        <w:ind w:left="1065" w:hanging="705"/>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F7A146F"/>
    <w:multiLevelType w:val="hybridMultilevel"/>
    <w:tmpl w:val="3760E30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306E1C02"/>
    <w:multiLevelType w:val="hybridMultilevel"/>
    <w:tmpl w:val="E1F885AC"/>
    <w:lvl w:ilvl="0" w:tplc="9E8874D0">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0B4984"/>
    <w:multiLevelType w:val="hybridMultilevel"/>
    <w:tmpl w:val="D02E14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57D0F54"/>
    <w:multiLevelType w:val="hybridMultilevel"/>
    <w:tmpl w:val="8AB6EA0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4ACA6299"/>
    <w:multiLevelType w:val="hybridMultilevel"/>
    <w:tmpl w:val="B0948A6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CAA5C58"/>
    <w:multiLevelType w:val="hybridMultilevel"/>
    <w:tmpl w:val="DB6AF12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4D4B6D01"/>
    <w:multiLevelType w:val="hybridMultilevel"/>
    <w:tmpl w:val="58C03440"/>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2" w15:restartNumberingAfterBreak="0">
    <w:nsid w:val="5A6B7864"/>
    <w:multiLevelType w:val="hybridMultilevel"/>
    <w:tmpl w:val="C73E0CA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63B01B87"/>
    <w:multiLevelType w:val="hybridMultilevel"/>
    <w:tmpl w:val="12F6CEC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7C051F66"/>
    <w:multiLevelType w:val="hybridMultilevel"/>
    <w:tmpl w:val="6EC4B3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1"/>
  </w:num>
  <w:num w:numId="2">
    <w:abstractNumId w:val="4"/>
  </w:num>
  <w:num w:numId="3">
    <w:abstractNumId w:val="5"/>
  </w:num>
  <w:num w:numId="4">
    <w:abstractNumId w:val="1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0FE"/>
    <w:rsid w:val="00005AD6"/>
    <w:rsid w:val="000B292D"/>
    <w:rsid w:val="000C68B4"/>
    <w:rsid w:val="0012699A"/>
    <w:rsid w:val="00143472"/>
    <w:rsid w:val="00175E30"/>
    <w:rsid w:val="00190F51"/>
    <w:rsid w:val="001A4701"/>
    <w:rsid w:val="001C1418"/>
    <w:rsid w:val="002300D4"/>
    <w:rsid w:val="00287F99"/>
    <w:rsid w:val="002F009B"/>
    <w:rsid w:val="00384D45"/>
    <w:rsid w:val="003C6EA0"/>
    <w:rsid w:val="005075C3"/>
    <w:rsid w:val="00584886"/>
    <w:rsid w:val="005F30E4"/>
    <w:rsid w:val="00641FD0"/>
    <w:rsid w:val="006576A2"/>
    <w:rsid w:val="00696252"/>
    <w:rsid w:val="007136AB"/>
    <w:rsid w:val="007820FE"/>
    <w:rsid w:val="00785F2C"/>
    <w:rsid w:val="007C03D2"/>
    <w:rsid w:val="008756DC"/>
    <w:rsid w:val="00880257"/>
    <w:rsid w:val="008845A3"/>
    <w:rsid w:val="008F5C1D"/>
    <w:rsid w:val="00907EDE"/>
    <w:rsid w:val="00BD68FD"/>
    <w:rsid w:val="00BE5381"/>
    <w:rsid w:val="00C3332F"/>
    <w:rsid w:val="00CA774E"/>
    <w:rsid w:val="00CC76AA"/>
    <w:rsid w:val="00CD0BF7"/>
    <w:rsid w:val="00CE6FBC"/>
    <w:rsid w:val="00D260BB"/>
    <w:rsid w:val="00D548C1"/>
    <w:rsid w:val="00DB2291"/>
    <w:rsid w:val="00EA051A"/>
    <w:rsid w:val="00EB5B84"/>
    <w:rsid w:val="00FA5AF6"/>
    <w:rsid w:val="00FE1CB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B282B"/>
  <w15:docId w15:val="{C59DC66E-6E5B-4DCF-9B7B-DBCE29C8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85DAD"/>
    <w:pPr>
      <w:tabs>
        <w:tab w:val="center" w:pos="4536"/>
        <w:tab w:val="right" w:pos="9072"/>
      </w:tabs>
    </w:pPr>
  </w:style>
  <w:style w:type="character" w:customStyle="1" w:styleId="HeaderChar">
    <w:name w:val="Header Char"/>
    <w:link w:val="Header"/>
    <w:rsid w:val="00985DAD"/>
    <w:rPr>
      <w:sz w:val="24"/>
      <w:szCs w:val="24"/>
    </w:rPr>
  </w:style>
  <w:style w:type="paragraph" w:styleId="Footer">
    <w:name w:val="footer"/>
    <w:basedOn w:val="Normal"/>
    <w:link w:val="FooterChar"/>
    <w:rsid w:val="00985DAD"/>
    <w:pPr>
      <w:tabs>
        <w:tab w:val="center" w:pos="4536"/>
        <w:tab w:val="right" w:pos="9072"/>
      </w:tabs>
    </w:pPr>
  </w:style>
  <w:style w:type="character" w:customStyle="1" w:styleId="FooterChar">
    <w:name w:val="Footer Char"/>
    <w:link w:val="Footer"/>
    <w:rsid w:val="00985DAD"/>
    <w:rPr>
      <w:sz w:val="24"/>
      <w:szCs w:val="24"/>
    </w:rPr>
  </w:style>
  <w:style w:type="table" w:customStyle="1" w:styleId="TableGrid2">
    <w:name w:val="Table Grid2"/>
    <w:basedOn w:val="TableNormal"/>
    <w:next w:val="TableGrid"/>
    <w:uiPriority w:val="39"/>
    <w:rsid w:val="00FE1CB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576A2"/>
    <w:rPr>
      <w:rFonts w:ascii="Segoe UI" w:hAnsi="Segoe UI" w:cs="Segoe UI"/>
      <w:sz w:val="18"/>
      <w:szCs w:val="18"/>
    </w:rPr>
  </w:style>
  <w:style w:type="character" w:customStyle="1" w:styleId="BalloonTextChar">
    <w:name w:val="Balloon Text Char"/>
    <w:basedOn w:val="DefaultParagraphFont"/>
    <w:link w:val="BalloonText"/>
    <w:rsid w:val="006576A2"/>
    <w:rPr>
      <w:rFonts w:ascii="Segoe UI" w:hAnsi="Segoe UI" w:cs="Segoe UI"/>
      <w:sz w:val="18"/>
      <w:szCs w:val="18"/>
      <w:lang w:val="hr-HR" w:eastAsia="hr-HR"/>
    </w:rPr>
  </w:style>
  <w:style w:type="table" w:customStyle="1" w:styleId="TableGrid1">
    <w:name w:val="Table Grid1"/>
    <w:basedOn w:val="TableNormal"/>
    <w:next w:val="TableGrid"/>
    <w:rsid w:val="00C3332F"/>
    <w:rPr>
      <w:lang w:val="sl-SI" w:eastAsia="sl-S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713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8521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AZJMDCZ6QSYZ-1335579144-94655</_dlc_DocId>
    <_dlc_DocIdUrl xmlns="a494813a-d0d8-4dad-94cb-0d196f36ba15">
      <Url>https://ekoordinacije.vlada.hr/_layouts/15/DocIdRedir.aspx?ID=AZJMDCZ6QSYZ-1335579144-94655</Url>
      <Description>AZJMDCZ6QSYZ-1335579144-94655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95F42-C8F2-483A-B2D4-7076E70AA6DD}">
  <ds:schemaRefs>
    <ds:schemaRef ds:uri="http://schemas.microsoft.com/sharepoint/events"/>
  </ds:schemaRefs>
</ds:datastoreItem>
</file>

<file path=customXml/itemProps2.xml><?xml version="1.0" encoding="utf-8"?>
<ds:datastoreItem xmlns:ds="http://schemas.openxmlformats.org/officeDocument/2006/customXml" ds:itemID="{8A5007A7-6B16-4F53-84B5-F505CB813B6E}">
  <ds:schemaRefs>
    <ds:schemaRef ds:uri="http://schemas.microsoft.com/sharepoint/v3/contenttype/forms"/>
  </ds:schemaRefs>
</ds:datastoreItem>
</file>

<file path=customXml/itemProps3.xml><?xml version="1.0" encoding="utf-8"?>
<ds:datastoreItem xmlns:ds="http://schemas.openxmlformats.org/officeDocument/2006/customXml" ds:itemID="{C2864427-17BA-4793-85B4-114BB637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30100-509A-4C0B-9963-456D7047C9AE}">
  <ds:schemaRefs>
    <ds:schemaRef ds:uri="http://schemas.microsoft.com/office/2006/metadata/properties"/>
    <ds:schemaRef ds:uri="http://schemas.microsoft.com/office/infopath/2007/PartnerControls"/>
    <ds:schemaRef ds:uri="a494813a-d0d8-4dad-94cb-0d196f36ba15"/>
  </ds:schemaRefs>
</ds:datastoreItem>
</file>

<file path=customXml/itemProps5.xml><?xml version="1.0" encoding="utf-8"?>
<ds:datastoreItem xmlns:ds="http://schemas.openxmlformats.org/officeDocument/2006/customXml" ds:itemID="{EC27D608-B519-4CD8-9DB5-AC840D38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2426</Words>
  <Characters>13832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Predlozak</vt:lpstr>
    </vt:vector>
  </TitlesOfParts>
  <Company>RH-TDU</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Karlo Pervan</dc:creator>
  <cp:lastModifiedBy>Marina Tatalović</cp:lastModifiedBy>
  <cp:revision>4</cp:revision>
  <cp:lastPrinted>2025-06-17T06:51:00Z</cp:lastPrinted>
  <dcterms:created xsi:type="dcterms:W3CDTF">2025-08-21T09:28:00Z</dcterms:created>
  <dcterms:modified xsi:type="dcterms:W3CDTF">2025-08-27T11:26:00Z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2528588c-093f-45c8-9206-71e3404a8acd</vt:lpwstr>
  </property>
</Properties>
</file>