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8BE88" w14:textId="77777777" w:rsidR="00F32E67" w:rsidRPr="00F32E67" w:rsidRDefault="008D73FF" w:rsidP="00F32E6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32E67" w:rsidRPr="00F32E67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57A49FED" wp14:editId="6198255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2E67" w:rsidRPr="00F32E67">
        <w:rPr>
          <w:rFonts w:ascii="Calibri" w:eastAsia="Calibri" w:hAnsi="Calibri" w:cs="Times New Roman"/>
        </w:rPr>
        <w:fldChar w:fldCharType="begin"/>
      </w:r>
      <w:r w:rsidR="00F32E67" w:rsidRPr="00F32E67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="00F32E67" w:rsidRPr="00F32E67">
        <w:rPr>
          <w:rFonts w:ascii="Calibri" w:eastAsia="Calibri" w:hAnsi="Calibri" w:cs="Times New Roman"/>
        </w:rPr>
        <w:fldChar w:fldCharType="end"/>
      </w:r>
    </w:p>
    <w:p w14:paraId="12F25854" w14:textId="77777777" w:rsidR="00F32E67" w:rsidRPr="00F32E67" w:rsidRDefault="00F32E67" w:rsidP="00F32E67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F32E67">
        <w:rPr>
          <w:rFonts w:ascii="Times New Roman" w:eastAsia="Calibri" w:hAnsi="Times New Roman" w:cs="Times New Roman"/>
          <w:sz w:val="28"/>
        </w:rPr>
        <w:t>VLADA REPUBLIKE HRVATSKE</w:t>
      </w:r>
    </w:p>
    <w:p w14:paraId="763337B9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EDB0AA" w14:textId="6EACABDC" w:rsidR="00F32E67" w:rsidRPr="00F32E67" w:rsidRDefault="00E6393E" w:rsidP="00F32E6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6393E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FD517F">
        <w:rPr>
          <w:rFonts w:ascii="Times New Roman" w:eastAsia="Calibri" w:hAnsi="Times New Roman" w:cs="Times New Roman"/>
          <w:sz w:val="24"/>
          <w:szCs w:val="24"/>
        </w:rPr>
        <w:t>11. rujna</w:t>
      </w:r>
      <w:bookmarkStart w:id="0" w:name="_GoBack"/>
      <w:bookmarkEnd w:id="0"/>
      <w:r w:rsidR="00F32E67" w:rsidRPr="00E6393E">
        <w:rPr>
          <w:rFonts w:ascii="Times New Roman" w:eastAsia="Calibri" w:hAnsi="Times New Roman" w:cs="Times New Roman"/>
          <w:sz w:val="24"/>
          <w:szCs w:val="24"/>
        </w:rPr>
        <w:t xml:space="preserve"> 2025.</w:t>
      </w:r>
    </w:p>
    <w:p w14:paraId="2A9F385C" w14:textId="77777777" w:rsidR="00F32E67" w:rsidRPr="00F32E67" w:rsidRDefault="00F32E67" w:rsidP="00F32E6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941E9A7" w14:textId="77777777" w:rsidR="00F32E67" w:rsidRPr="00F32E67" w:rsidRDefault="00F32E67" w:rsidP="00F32E6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AD8968" w14:textId="77777777" w:rsidR="00F32E67" w:rsidRPr="00F32E67" w:rsidRDefault="00F32E67" w:rsidP="00F32E67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C7D172D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E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F32E67" w:rsidRPr="00F32E67" w14:paraId="28A15B05" w14:textId="77777777" w:rsidTr="00F74F77">
        <w:tc>
          <w:tcPr>
            <w:tcW w:w="1951" w:type="dxa"/>
          </w:tcPr>
          <w:p w14:paraId="35EEDC42" w14:textId="77777777" w:rsidR="00F32E67" w:rsidRPr="00F32E67" w:rsidRDefault="00F32E67" w:rsidP="00F32E6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32E67">
              <w:rPr>
                <w:sz w:val="24"/>
                <w:szCs w:val="24"/>
              </w:rPr>
              <w:t xml:space="preserve"> </w:t>
            </w:r>
            <w:r w:rsidRPr="00F32E67">
              <w:rPr>
                <w:b/>
                <w:smallCaps/>
                <w:sz w:val="24"/>
                <w:szCs w:val="24"/>
              </w:rPr>
              <w:t>Predlagatelj</w:t>
            </w:r>
            <w:r w:rsidRPr="00F32E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784B1AF" w14:textId="77777777" w:rsidR="00F32E67" w:rsidRPr="00F32E67" w:rsidRDefault="00F32E67" w:rsidP="00F32E67">
            <w:pPr>
              <w:spacing w:line="360" w:lineRule="auto"/>
              <w:rPr>
                <w:sz w:val="24"/>
                <w:szCs w:val="24"/>
              </w:rPr>
            </w:pPr>
            <w:r w:rsidRPr="00F32E67">
              <w:rPr>
                <w:sz w:val="24"/>
                <w:szCs w:val="24"/>
              </w:rPr>
              <w:t>Ministarstvo financija</w:t>
            </w:r>
          </w:p>
        </w:tc>
      </w:tr>
    </w:tbl>
    <w:p w14:paraId="512D9D7E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E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0"/>
      </w:tblGrid>
      <w:tr w:rsidR="00F32E67" w:rsidRPr="00F32E67" w14:paraId="0EE218AC" w14:textId="77777777" w:rsidTr="00F74F77">
        <w:tc>
          <w:tcPr>
            <w:tcW w:w="1951" w:type="dxa"/>
          </w:tcPr>
          <w:p w14:paraId="5DFFB9F9" w14:textId="77777777" w:rsidR="00F32E67" w:rsidRPr="00F32E67" w:rsidRDefault="00F32E67" w:rsidP="00F32E6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32E67">
              <w:rPr>
                <w:b/>
                <w:smallCaps/>
                <w:sz w:val="24"/>
                <w:szCs w:val="24"/>
              </w:rPr>
              <w:t>Predmet</w:t>
            </w:r>
            <w:r w:rsidRPr="00F32E6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68E5F12" w14:textId="77777777" w:rsidR="00F32E67" w:rsidRPr="00F32E67" w:rsidRDefault="00F32E67" w:rsidP="00F32E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32E67">
              <w:rPr>
                <w:sz w:val="24"/>
                <w:szCs w:val="24"/>
              </w:rPr>
              <w:t>Prijedlog odluke o davanju suglasnosti Virovitičko-podravskoj županiji za zaduženje kod Hrvatske banke za obnovu i razvitak</w:t>
            </w:r>
          </w:p>
        </w:tc>
      </w:tr>
    </w:tbl>
    <w:p w14:paraId="12D93DE0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2E6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3327877A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529A4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9B35A6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65D634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D76BDF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221D3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8975B" w14:textId="77777777" w:rsid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0379FD" w14:textId="77777777" w:rsidR="00F32E67" w:rsidRPr="00F32E67" w:rsidRDefault="00F32E67" w:rsidP="00F32E6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6BC98A" w14:textId="77777777" w:rsidR="00F32E67" w:rsidRPr="00F32E67" w:rsidRDefault="00F32E67" w:rsidP="00F32E67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F1F5275" w14:textId="77777777" w:rsidR="00F32E67" w:rsidRPr="00F32E67" w:rsidRDefault="00F32E67" w:rsidP="00F32E67">
      <w:pPr>
        <w:spacing w:after="200" w:line="276" w:lineRule="auto"/>
        <w:rPr>
          <w:rFonts w:ascii="Calibri" w:eastAsia="Calibri" w:hAnsi="Calibri" w:cs="Times New Roman"/>
        </w:rPr>
      </w:pPr>
    </w:p>
    <w:p w14:paraId="0FAB0323" w14:textId="77777777" w:rsidR="00F32E67" w:rsidRPr="00F32E67" w:rsidRDefault="00F32E67" w:rsidP="00F32E67">
      <w:pPr>
        <w:spacing w:after="200" w:line="276" w:lineRule="auto"/>
        <w:rPr>
          <w:rFonts w:ascii="Calibri" w:eastAsia="Calibri" w:hAnsi="Calibri" w:cs="Times New Roman"/>
        </w:rPr>
      </w:pPr>
    </w:p>
    <w:p w14:paraId="2EA41046" w14:textId="77777777" w:rsidR="00F32E67" w:rsidRPr="00F32E67" w:rsidRDefault="00F32E67" w:rsidP="00F32E6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F32E67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67111240" w14:textId="77777777" w:rsidR="008D73FF" w:rsidRPr="008D73FF" w:rsidRDefault="008D73FF" w:rsidP="008D73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14F60804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9E4CAE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VLADA REPUBLIKE HRVATSKE                      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7CF09722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34E2F115" w14:textId="77777777" w:rsidR="008D73FF" w:rsidRPr="008D73FF" w:rsidRDefault="008D73FF" w:rsidP="008D73F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</w:p>
    <w:p w14:paraId="014784AE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Na temelju članka 120. stavka 4., a u vezi s člankom 121. stavkom 1. Zakona o proračunu („Narodne novine“, broj 144/21) i na temelju članka 31. stavka 2. Zakona o Vladi Republike Hrvatske („Narodne novine“, broj 150/11, 119/14, 93/16, 116/18, 80/22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0"/>
        </w:rPr>
        <w:t xml:space="preserve">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i 78/24), Vlada Republike Hrvatske je na sjednici održanoj ________________ 2025. donijela</w:t>
      </w:r>
    </w:p>
    <w:p w14:paraId="2FB9B6B8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A36A78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38305B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 </w:t>
      </w:r>
    </w:p>
    <w:p w14:paraId="50A40271" w14:textId="77777777" w:rsidR="008D73FF" w:rsidRPr="008D73FF" w:rsidRDefault="008D73FF" w:rsidP="008D73F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FE8703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davanju suglasnosti </w:t>
      </w:r>
      <w:r w:rsidR="00BF7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Virovitičko-podravskoj županiji </w:t>
      </w: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zaduženje </w:t>
      </w:r>
    </w:p>
    <w:p w14:paraId="458E4F63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kod </w:t>
      </w:r>
      <w:r w:rsidR="00BF7C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Hrvatske banke za obnovu i razvitak</w:t>
      </w:r>
    </w:p>
    <w:p w14:paraId="7F8865DF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B92535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I.</w:t>
      </w:r>
    </w:p>
    <w:p w14:paraId="0FD52C36" w14:textId="77777777" w:rsidR="008D73FF" w:rsidRPr="008D73FF" w:rsidRDefault="008D73FF" w:rsidP="008D73FF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0DD1D0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Daje se suglasnost </w:t>
      </w:r>
      <w:r w:rsidR="00BF7CD6" w:rsidRP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Virovitičko-podravskoj županiji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za zaduženje kod</w:t>
      </w:r>
      <w:r w:rsidR="00BF7CD6" w:rsidRPr="00BF7CD6">
        <w:t xml:space="preserve"> </w:t>
      </w:r>
      <w:r w:rsidR="00BF7CD6" w:rsidRP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banke za obnovu i razvitak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</w:t>
      </w:r>
      <w:r w:rsid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>10.000</w:t>
      </w:r>
      <w:r w:rsid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.000,00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eura, s rokom otplate kredita od </w:t>
      </w:r>
      <w:r w:rsid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>deset</w:t>
      </w:r>
      <w:r w:rsidR="00103710"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 w:rsid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Pr="003C39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jednakim tromjesečnim ratama, uz fiksnu godišnju kamatnu </w:t>
      </w:r>
      <w:r w:rsidR="00103710"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stopu od</w:t>
      </w:r>
      <w:r w:rsid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2,34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% i jednokratnu naknadu</w:t>
      </w:r>
      <w:r w:rsidR="00BF7C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obradu zahtjeva u visini 0,2</w:t>
      </w:r>
      <w:r w:rsidRPr="00103710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iznosa odobrenog kredita.</w:t>
      </w:r>
    </w:p>
    <w:p w14:paraId="2D36C2E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28DFBD1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Sredstva će se koristiti za 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financiranje kapitalnih projekata: 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OŠ Josipa Kozarca, Slatina – nova škola i dvorana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OŠ Petra Preradovića, Pitomača – nova škola i dvorana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OŠ Suhopolje</w:t>
      </w:r>
      <w:r w:rsidR="00A70AA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Odluci 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Županijske skupštine Virovitičko-podravske županije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kreditnom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zaduženju 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 županije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403-01/25-01/47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 w:rsidR="00E821ED">
        <w:rPr>
          <w:rFonts w:ascii="Times New Roman" w:eastAsia="Times New Roman" w:hAnsi="Times New Roman" w:cs="Times New Roman"/>
          <w:sz w:val="24"/>
          <w:szCs w:val="24"/>
          <w:lang w:eastAsia="hr-HR"/>
        </w:rPr>
        <w:t>2189-07/06-25-02 od 19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2025.</w:t>
      </w:r>
    </w:p>
    <w:p w14:paraId="2A65B9B4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hr-HR"/>
        </w:rPr>
      </w:pPr>
    </w:p>
    <w:p w14:paraId="1B91F78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9D18DF2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14:paraId="073F5495" w14:textId="77777777" w:rsidR="008D73FF" w:rsidRPr="008D73FF" w:rsidRDefault="008D73FF" w:rsidP="008D73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Radi ostvarenja zaduženja iz točke I. ove Odluke, zadužuje se </w:t>
      </w:r>
      <w:r w:rsidR="006C0B0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Virovitičko-podravska županija </w:t>
      </w:r>
      <w:r w:rsidRPr="008D73FF">
        <w:rPr>
          <w:rFonts w:ascii="Times New Roman" w:eastAsia="Times New Roman" w:hAnsi="Times New Roman" w:cs="Times New Roman"/>
          <w:snapToGrid w:val="0"/>
          <w:sz w:val="24"/>
          <w:szCs w:val="24"/>
        </w:rPr>
        <w:t>da izradi planove proračunske potrošnje za godine u kojima treba planirati sredstva za otplatu kredita.</w:t>
      </w:r>
    </w:p>
    <w:p w14:paraId="239C9F8A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A12894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9E9F7E" w14:textId="77777777" w:rsidR="008D73FF" w:rsidRPr="008D73FF" w:rsidRDefault="008D73FF" w:rsidP="008D73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III.</w:t>
      </w:r>
    </w:p>
    <w:p w14:paraId="17596391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D6D64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Ova Odluka stupa na snagu danom donošenja. </w:t>
      </w:r>
    </w:p>
    <w:p w14:paraId="446A8C9D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A14378" w14:textId="77777777" w:rsidR="008D73FF" w:rsidRPr="008D73FF" w:rsidRDefault="008D73FF" w:rsidP="008D73FF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33A623AB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</w:p>
    <w:p w14:paraId="07B31F22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 </w:t>
      </w:r>
    </w:p>
    <w:p w14:paraId="7DBDFDD1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F2A0B" w14:textId="77777777" w:rsidR="008D73FF" w:rsidRPr="008D73FF" w:rsidRDefault="008D73FF" w:rsidP="008D7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4CBCD039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28CE7AA" w14:textId="77777777" w:rsidR="008D73FF" w:rsidRPr="008D73FF" w:rsidRDefault="008D73FF" w:rsidP="008D73FF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A006C6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0C59C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6A199676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E0DD3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54187" w14:textId="77777777" w:rsidR="003E033E" w:rsidRDefault="003E033E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BFA4D8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8D73F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OBRAZLOŽENJE</w:t>
      </w:r>
    </w:p>
    <w:p w14:paraId="7A23D346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B6D1858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334BC1CF" w14:textId="77777777" w:rsidR="00BA2BC6" w:rsidRDefault="00F91BC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Virovitičko-podravska županija 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>podni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jela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je Ministarstvu financija zahtjev KLASA: </w:t>
      </w:r>
      <w:r w:rsid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>403-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01/25-01/68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2189-06/01-25-1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ožujka</w:t>
      </w:r>
      <w:r w:rsidR="008D73FF" w:rsidRP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2025</w:t>
      </w:r>
      <w:r w:rsidR="00BA2BC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8D73FF" w:rsidRPr="008D73F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dobivanje suglasnosti Vlade Republike Hrvatske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zaduženje kod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Hrvatske banke za obnovu i razvitak </w:t>
      </w:r>
      <w:r w:rsidR="008D73FF"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10.00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 eura, s roko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 otplate kredita od deset</w:t>
      </w:r>
      <w:r w:rsidR="0088101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bez počeka</w:t>
      </w:r>
      <w:r w:rsidR="00BA2BC6"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F91BCF">
        <w:rPr>
          <w:rFonts w:ascii="Times New Roman" w:eastAsia="Times New Roman" w:hAnsi="Times New Roman" w:cs="Times New Roman"/>
          <w:sz w:val="24"/>
          <w:szCs w:val="24"/>
          <w:lang w:eastAsia="hr-HR"/>
        </w:rPr>
        <w:t>u jednakim tromjesečnim ratama, uz fiksnu godišnju kamatnu stopu od 2,34% i jednokratnu naknadu za obradu zahtjeva u visini 0,20% od iznosa odobrenog kredita.</w:t>
      </w:r>
    </w:p>
    <w:p w14:paraId="7C56F3DE" w14:textId="77777777" w:rsidR="00F91BCF" w:rsidRDefault="00F91BC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68B67" w14:textId="77777777" w:rsidR="003E033E" w:rsidRPr="008D73FF" w:rsidRDefault="003E033E" w:rsidP="003E033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će se koristiti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kapitalnih projekata: „OŠ Josipa Kozarca, Slatina – nova škola i dvorana“, „OŠ Petra Preradovića, Pitomača – nova škola i dvorana“ i „OŠ Suhopolje“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Odluci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Županijske skupštine Virovitičko-podravske županije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kreditnom zaduženju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Virovitičko-podravske županije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, KLASA: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403-01/25-01/47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2189-07/06-25-02 od 19</w:t>
      </w:r>
      <w:r w:rsidRPr="00BA2BC6">
        <w:rPr>
          <w:rFonts w:ascii="Times New Roman" w:eastAsia="Times New Roman" w:hAnsi="Times New Roman" w:cs="Times New Roman"/>
          <w:sz w:val="24"/>
          <w:szCs w:val="24"/>
          <w:lang w:eastAsia="hr-HR"/>
        </w:rPr>
        <w:t>. ožujka 2025.</w:t>
      </w:r>
    </w:p>
    <w:p w14:paraId="77AEBCB7" w14:textId="77777777" w:rsidR="00BA2BC6" w:rsidRPr="008D73FF" w:rsidRDefault="00BA2BC6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8AB192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34CACF88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8875A9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proračunski prihodi </w:t>
      </w:r>
      <w:r w:rsid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Virovitičko-podravske županije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2024. godini, umanjeni za prihode iz članka 121. stavka 4. Zakona o proračunu, iznosili su </w:t>
      </w:r>
      <w:r w:rsid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9.268.934,69 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eura. Udio godišnjeg obroka (anuiteta) traženog kredita u ostvarenim prihodima iznosi </w:t>
      </w:r>
      <w:r w:rsid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>12,23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a ako se tomu pribroje dospjele obveze, tada je ukupna obveza </w:t>
      </w:r>
      <w:r w:rsid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Županije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>17,63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%, što je u okviru Zakonom propisane granice.</w:t>
      </w:r>
    </w:p>
    <w:p w14:paraId="0516CBC2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39283" w14:textId="77777777" w:rsidR="008D73FF" w:rsidRPr="008D73FF" w:rsidRDefault="008D73FF" w:rsidP="008D73F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izneseno, Ministarstvo financija predlaže da Vlada Republike Hrvatske donese odluku o davanju suglasnosti za zaduženje</w:t>
      </w:r>
      <w:r w:rsidR="00BD1CF2" w:rsidRPr="00BD1CF2">
        <w:t xml:space="preserve"> </w:t>
      </w:r>
      <w:r w:rsidR="00BD1CF2" w:rsidRPr="00BD1CF2">
        <w:rPr>
          <w:rFonts w:ascii="Times New Roman" w:eastAsia="Times New Roman" w:hAnsi="Times New Roman" w:cs="Times New Roman"/>
          <w:sz w:val="24"/>
          <w:szCs w:val="24"/>
          <w:lang w:eastAsia="hr-HR"/>
        </w:rPr>
        <w:t>Virovitičko-podravskoj županiji</w:t>
      </w:r>
      <w:r w:rsidRPr="008D73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689EE7" w14:textId="77777777" w:rsidR="008D73FF" w:rsidRPr="008D73FF" w:rsidRDefault="008D73FF" w:rsidP="008D73FF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14:paraId="26A4F2AA" w14:textId="77777777" w:rsidR="00954600" w:rsidRDefault="00954600"/>
    <w:sectPr w:rsidR="00954600" w:rsidSect="00C50BD5">
      <w:pgSz w:w="11906" w:h="16838"/>
      <w:pgMar w:top="1418" w:right="1418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B6"/>
    <w:rsid w:val="00103710"/>
    <w:rsid w:val="001F2970"/>
    <w:rsid w:val="003C3929"/>
    <w:rsid w:val="003E033E"/>
    <w:rsid w:val="00624B89"/>
    <w:rsid w:val="006C0B00"/>
    <w:rsid w:val="00860AB6"/>
    <w:rsid w:val="00881016"/>
    <w:rsid w:val="008D73FF"/>
    <w:rsid w:val="00954600"/>
    <w:rsid w:val="00A70AAB"/>
    <w:rsid w:val="00BA2BC6"/>
    <w:rsid w:val="00BD1CF2"/>
    <w:rsid w:val="00BF7CD6"/>
    <w:rsid w:val="00E6393E"/>
    <w:rsid w:val="00E821ED"/>
    <w:rsid w:val="00F32E67"/>
    <w:rsid w:val="00F91BCF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B27F"/>
  <w15:chartTrackingRefBased/>
  <w15:docId w15:val="{99A0BE09-B0DF-4060-ABB0-114700F4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AZJMDCZ6QSYZ-1849078857-48778</_dlc_DocId>
    <_dlc_DocIdUrl xmlns="a494813a-d0d8-4dad-94cb-0d196f36ba15">
      <Url>https://ekoordinacije.vlada.hr/koordinacija-gospodarstvo/_layouts/15/DocIdRedir.aspx?ID=AZJMDCZ6QSYZ-1849078857-48778</Url>
      <Description>AZJMDCZ6QSYZ-1849078857-48778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E41DD9C-7EEF-49B7-AAEB-F30E9BAF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BF65B-35DF-45A7-A22B-A5605BA36620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B18845-2F08-4B3B-89AB-298E37650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F6C6B-0081-4CCF-9FEC-B67CA4A6B55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17</cp:revision>
  <dcterms:created xsi:type="dcterms:W3CDTF">2025-06-11T11:18:00Z</dcterms:created>
  <dcterms:modified xsi:type="dcterms:W3CDTF">2025-09-03T08:26:00Z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c2d806be-940c-40f8-9e6d-4ed4a1623473</vt:lpwstr>
  </property>
</Properties>
</file>