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2D210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43195DD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2D4F286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0CE17FD" w14:textId="29D5DC72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9838B6">
        <w:rPr>
          <w:rFonts w:eastAsia="Calibri"/>
          <w:sz w:val="24"/>
          <w:szCs w:val="24"/>
          <w:lang w:eastAsia="en-US"/>
        </w:rPr>
        <w:t xml:space="preserve"> </w:t>
      </w:r>
      <w:r w:rsidR="004A6EDB">
        <w:rPr>
          <w:rFonts w:eastAsia="Calibri"/>
          <w:sz w:val="24"/>
          <w:szCs w:val="24"/>
          <w:lang w:eastAsia="en-US"/>
        </w:rPr>
        <w:t>16. rujna</w:t>
      </w:r>
      <w:bookmarkStart w:id="0" w:name="_GoBack"/>
      <w:bookmarkEnd w:id="0"/>
      <w:r w:rsidR="002F6D41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0A4B3C">
        <w:rPr>
          <w:rFonts w:eastAsia="Calibri"/>
          <w:sz w:val="24"/>
          <w:szCs w:val="24"/>
          <w:lang w:eastAsia="en-US"/>
        </w:rPr>
        <w:t>5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14:paraId="0D7B2891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8D00C7B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07BA14C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51E7DFE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6979C71E" w14:textId="77777777" w:rsidTr="00585500">
        <w:tc>
          <w:tcPr>
            <w:tcW w:w="1951" w:type="dxa"/>
            <w:shd w:val="clear" w:color="auto" w:fill="auto"/>
          </w:tcPr>
          <w:p w14:paraId="4785DEDC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C3895E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7FD8C05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51FAC3BF" w14:textId="77777777" w:rsidTr="00585500">
        <w:tc>
          <w:tcPr>
            <w:tcW w:w="1951" w:type="dxa"/>
            <w:shd w:val="clear" w:color="auto" w:fill="auto"/>
          </w:tcPr>
          <w:p w14:paraId="395869EE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FE4A781" w14:textId="77777777" w:rsidR="00227A8F" w:rsidRPr="003A3E66" w:rsidRDefault="00521453" w:rsidP="00AC67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suglasnosti </w:t>
            </w:r>
            <w:r w:rsidR="00AC676F">
              <w:rPr>
                <w:sz w:val="24"/>
                <w:szCs w:val="24"/>
              </w:rPr>
              <w:t>Gradu Valpovu</w:t>
            </w:r>
            <w:r w:rsidR="0097238F">
              <w:rPr>
                <w:sz w:val="24"/>
                <w:szCs w:val="24"/>
              </w:rPr>
              <w:t xml:space="preserve"> </w:t>
            </w:r>
            <w:r w:rsidR="002F6D41" w:rsidRPr="002F6D41">
              <w:rPr>
                <w:sz w:val="24"/>
                <w:szCs w:val="24"/>
              </w:rPr>
              <w:t>za zaduženje kod Privredne banke Zagreb d.d., Zagreb</w:t>
            </w:r>
          </w:p>
        </w:tc>
      </w:tr>
    </w:tbl>
    <w:p w14:paraId="1C3465F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21382D3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32C50B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620F78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9C51D0F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9F8B49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534230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C2F884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68CA885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1D29D926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7C50AF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302728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0F5B24B7" w14:textId="77777777" w:rsidR="00AC676F" w:rsidRPr="00D66C7D" w:rsidRDefault="00227A8F" w:rsidP="00AC676F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7238F" w:rsidRPr="00FF5861">
        <w:rPr>
          <w:b/>
          <w:sz w:val="24"/>
          <w:szCs w:val="24"/>
        </w:rPr>
        <w:lastRenderedPageBreak/>
        <w:tab/>
      </w:r>
      <w:r w:rsidR="0097238F" w:rsidRPr="00FF5861">
        <w:rPr>
          <w:b/>
          <w:sz w:val="24"/>
          <w:szCs w:val="24"/>
        </w:rPr>
        <w:tab/>
      </w:r>
      <w:r w:rsidR="0097238F" w:rsidRPr="00FF5861">
        <w:rPr>
          <w:b/>
          <w:sz w:val="24"/>
          <w:szCs w:val="24"/>
        </w:rPr>
        <w:tab/>
      </w:r>
      <w:r w:rsidR="0097238F" w:rsidRPr="00FF5861">
        <w:rPr>
          <w:b/>
          <w:sz w:val="24"/>
          <w:szCs w:val="24"/>
        </w:rPr>
        <w:tab/>
      </w:r>
      <w:r w:rsidR="0097238F" w:rsidRPr="00FF5861">
        <w:rPr>
          <w:b/>
          <w:sz w:val="24"/>
          <w:szCs w:val="24"/>
        </w:rPr>
        <w:tab/>
      </w:r>
      <w:r w:rsidR="0097238F" w:rsidRPr="00FF5861">
        <w:rPr>
          <w:b/>
          <w:sz w:val="24"/>
          <w:szCs w:val="24"/>
        </w:rPr>
        <w:tab/>
      </w:r>
      <w:r w:rsidR="0097238F" w:rsidRPr="00FF5861">
        <w:rPr>
          <w:b/>
          <w:sz w:val="24"/>
          <w:szCs w:val="24"/>
        </w:rPr>
        <w:tab/>
      </w:r>
      <w:r w:rsidR="00AC676F" w:rsidRPr="00FF5861">
        <w:rPr>
          <w:b/>
          <w:sz w:val="24"/>
          <w:szCs w:val="24"/>
        </w:rPr>
        <w:tab/>
      </w:r>
      <w:r w:rsidR="00356D95">
        <w:rPr>
          <w:b/>
          <w:sz w:val="24"/>
          <w:szCs w:val="24"/>
        </w:rPr>
        <w:tab/>
      </w:r>
      <w:r w:rsidR="00356D95">
        <w:rPr>
          <w:b/>
          <w:sz w:val="24"/>
          <w:szCs w:val="24"/>
        </w:rPr>
        <w:tab/>
      </w:r>
      <w:r w:rsidR="00AC676F" w:rsidRPr="00D66C7D">
        <w:rPr>
          <w:sz w:val="24"/>
          <w:szCs w:val="24"/>
        </w:rPr>
        <w:t>PRIJEDLOG</w:t>
      </w:r>
    </w:p>
    <w:p w14:paraId="369C4BA2" w14:textId="77777777" w:rsidR="00AC676F" w:rsidRPr="00D66C7D" w:rsidRDefault="00AC676F" w:rsidP="00AC676F">
      <w:pPr>
        <w:rPr>
          <w:sz w:val="24"/>
          <w:szCs w:val="24"/>
        </w:rPr>
      </w:pPr>
    </w:p>
    <w:p w14:paraId="250E66D0" w14:textId="77777777" w:rsidR="00AC676F" w:rsidRPr="006008F4" w:rsidRDefault="00AC676F" w:rsidP="00AC676F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szCs w:val="24"/>
        </w:rPr>
        <w:tab/>
      </w:r>
    </w:p>
    <w:p w14:paraId="348AEEB0" w14:textId="77777777" w:rsidR="00AC676F" w:rsidRDefault="00AC676F" w:rsidP="00AC676F">
      <w:pPr>
        <w:ind w:firstLine="720"/>
        <w:jc w:val="both"/>
        <w:rPr>
          <w:sz w:val="24"/>
          <w:szCs w:val="24"/>
        </w:rPr>
      </w:pPr>
      <w:r w:rsidRPr="00730012">
        <w:rPr>
          <w:snapToGrid w:val="0"/>
          <w:sz w:val="24"/>
          <w:szCs w:val="24"/>
          <w:lang w:eastAsia="en-US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</w:t>
      </w:r>
      <w:r>
        <w:rPr>
          <w:snapToGrid w:val="0"/>
          <w:sz w:val="24"/>
          <w:szCs w:val="24"/>
          <w:lang w:eastAsia="en-US"/>
        </w:rPr>
        <w:t>5</w:t>
      </w:r>
      <w:r w:rsidRPr="00730012">
        <w:rPr>
          <w:snapToGrid w:val="0"/>
          <w:sz w:val="24"/>
          <w:szCs w:val="24"/>
          <w:lang w:eastAsia="en-US"/>
        </w:rPr>
        <w:t>. donijela</w:t>
      </w:r>
    </w:p>
    <w:p w14:paraId="50F3A775" w14:textId="77777777" w:rsidR="00AC676F" w:rsidRDefault="00AC676F" w:rsidP="00AC676F">
      <w:pPr>
        <w:jc w:val="both"/>
        <w:rPr>
          <w:sz w:val="24"/>
          <w:szCs w:val="24"/>
        </w:rPr>
      </w:pPr>
    </w:p>
    <w:p w14:paraId="2E6C2552" w14:textId="77777777" w:rsidR="00AC676F" w:rsidRPr="00CC1B3A" w:rsidRDefault="00AC676F" w:rsidP="00AC676F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05E09143" w14:textId="77777777" w:rsidR="00AC676F" w:rsidRPr="00A36F34" w:rsidRDefault="00AC676F" w:rsidP="00AC676F">
      <w:pPr>
        <w:ind w:firstLine="720"/>
        <w:jc w:val="center"/>
        <w:rPr>
          <w:b/>
          <w:sz w:val="24"/>
          <w:szCs w:val="24"/>
        </w:rPr>
      </w:pPr>
    </w:p>
    <w:p w14:paraId="13315BFC" w14:textId="77777777" w:rsidR="00AC676F" w:rsidRDefault="00AC676F" w:rsidP="00AC676F">
      <w:pPr>
        <w:jc w:val="center"/>
        <w:rPr>
          <w:b/>
          <w:sz w:val="24"/>
          <w:szCs w:val="24"/>
        </w:rPr>
      </w:pPr>
      <w:r w:rsidRPr="00A36F34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>Gradu Valpovu</w:t>
      </w:r>
      <w:r w:rsidRPr="00A36F34">
        <w:rPr>
          <w:b/>
          <w:sz w:val="24"/>
          <w:szCs w:val="24"/>
        </w:rPr>
        <w:t xml:space="preserve"> za </w:t>
      </w:r>
      <w:r w:rsidRPr="007E67AF">
        <w:rPr>
          <w:b/>
          <w:sz w:val="24"/>
          <w:szCs w:val="24"/>
        </w:rPr>
        <w:t xml:space="preserve">zaduženje </w:t>
      </w:r>
    </w:p>
    <w:p w14:paraId="67A27F34" w14:textId="77777777" w:rsidR="00AC676F" w:rsidRDefault="00AC676F" w:rsidP="00AC676F">
      <w:pPr>
        <w:jc w:val="center"/>
        <w:rPr>
          <w:b/>
          <w:sz w:val="24"/>
          <w:szCs w:val="24"/>
        </w:rPr>
      </w:pPr>
      <w:r w:rsidRPr="007E67A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Privredne banke Zagreb d.d., Zagreb</w:t>
      </w:r>
    </w:p>
    <w:p w14:paraId="5FF6D19E" w14:textId="77777777" w:rsidR="00AC676F" w:rsidRDefault="00AC676F" w:rsidP="00AC676F">
      <w:pPr>
        <w:jc w:val="center"/>
        <w:rPr>
          <w:b/>
          <w:sz w:val="24"/>
          <w:szCs w:val="24"/>
        </w:rPr>
      </w:pPr>
    </w:p>
    <w:p w14:paraId="1AD49189" w14:textId="77777777" w:rsidR="00AC676F" w:rsidRPr="000213CE" w:rsidRDefault="00AC676F" w:rsidP="00AC676F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67E00743" w14:textId="77777777" w:rsidR="00AC676F" w:rsidRPr="000213CE" w:rsidRDefault="00AC676F" w:rsidP="00AC676F">
      <w:pPr>
        <w:ind w:left="3600"/>
        <w:rPr>
          <w:bCs/>
          <w:sz w:val="24"/>
          <w:szCs w:val="24"/>
        </w:rPr>
      </w:pPr>
    </w:p>
    <w:p w14:paraId="18839505" w14:textId="77777777" w:rsidR="00AC676F" w:rsidRPr="00A84F70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>
        <w:rPr>
          <w:rFonts w:ascii="Times New Roman" w:hAnsi="Times New Roman"/>
          <w:szCs w:val="24"/>
        </w:rPr>
        <w:t xml:space="preserve">Gradu Valpovu </w:t>
      </w:r>
      <w:r w:rsidRPr="00541A89">
        <w:rPr>
          <w:rFonts w:ascii="Times New Roman" w:hAnsi="Times New Roman"/>
          <w:szCs w:val="24"/>
        </w:rPr>
        <w:t xml:space="preserve">za zaduženje kod </w:t>
      </w:r>
      <w:r w:rsidRPr="002630DC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 xml:space="preserve">,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645.000,00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deset </w:t>
      </w:r>
      <w:r w:rsidRPr="007E67AF">
        <w:rPr>
          <w:rFonts w:ascii="Times New Roman" w:hAnsi="Times New Roman"/>
          <w:szCs w:val="24"/>
        </w:rPr>
        <w:t>godina</w:t>
      </w:r>
      <w:r>
        <w:rPr>
          <w:rFonts w:ascii="Times New Roman" w:hAnsi="Times New Roman"/>
          <w:szCs w:val="24"/>
        </w:rPr>
        <w:t xml:space="preserve"> (120 mjesečnih rata),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3,27%, te uz</w:t>
      </w:r>
      <w:r w:rsidRPr="00A84F70">
        <w:rPr>
          <w:rFonts w:ascii="Times New Roman" w:hAnsi="Times New Roman"/>
          <w:szCs w:val="24"/>
        </w:rPr>
        <w:t xml:space="preserve"> jednokratnu naknadu za </w:t>
      </w:r>
      <w:r>
        <w:rPr>
          <w:rFonts w:ascii="Times New Roman" w:hAnsi="Times New Roman"/>
          <w:szCs w:val="24"/>
        </w:rPr>
        <w:t>obradu kredita</w:t>
      </w:r>
      <w:r w:rsidRPr="00A84F70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10</w:t>
      </w:r>
      <w:r w:rsidRPr="00A84F70">
        <w:rPr>
          <w:rFonts w:ascii="Times New Roman" w:hAnsi="Times New Roman"/>
          <w:szCs w:val="24"/>
        </w:rPr>
        <w:t xml:space="preserve">% od iznosa </w:t>
      </w:r>
      <w:r>
        <w:rPr>
          <w:rFonts w:ascii="Times New Roman" w:hAnsi="Times New Roman"/>
          <w:szCs w:val="24"/>
        </w:rPr>
        <w:t>kredita.</w:t>
      </w:r>
    </w:p>
    <w:p w14:paraId="0AF8A814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0054B0C8" w14:textId="77777777" w:rsidR="00AC676F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</w:rPr>
      </w:pPr>
      <w:r w:rsidRPr="00C04A77">
        <w:rPr>
          <w:rFonts w:ascii="Times New Roman" w:hAnsi="Times New Roman"/>
          <w:szCs w:val="24"/>
        </w:rPr>
        <w:tab/>
      </w:r>
      <w:r w:rsidRPr="005706C3">
        <w:rPr>
          <w:rFonts w:ascii="Times New Roman" w:hAnsi="Times New Roman"/>
          <w:szCs w:val="24"/>
        </w:rPr>
        <w:t>Sredstva će se koristiti za financiranje kapitalnog projekta „</w:t>
      </w:r>
      <w:r>
        <w:rPr>
          <w:rFonts w:ascii="Times New Roman" w:hAnsi="Times New Roman"/>
          <w:szCs w:val="24"/>
        </w:rPr>
        <w:t>Izgradnja javne turističke infrastrukture</w:t>
      </w:r>
      <w:r w:rsidRPr="005706C3">
        <w:rPr>
          <w:rFonts w:ascii="Times New Roman" w:hAnsi="Times New Roman"/>
          <w:szCs w:val="24"/>
        </w:rPr>
        <w:t xml:space="preserve">“ sukladno </w:t>
      </w:r>
      <w:r w:rsidRPr="00577EC6">
        <w:rPr>
          <w:rFonts w:ascii="Times New Roman" w:hAnsi="Times New Roman"/>
        </w:rPr>
        <w:t>Odluci Gradskog vijeća o dugoročnom  zaduženju Grada Valpova, KLASA: 403-01/25-01/6 URBROJ: 2158-7-1-25-1 od 14. travnja 2025.</w:t>
      </w:r>
    </w:p>
    <w:p w14:paraId="4C0E8DE5" w14:textId="77777777" w:rsidR="00AC676F" w:rsidRPr="00577EC6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65666E98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5706C3">
        <w:rPr>
          <w:rFonts w:ascii="Times New Roman" w:hAnsi="Times New Roman"/>
          <w:szCs w:val="24"/>
        </w:rPr>
        <w:t>II.</w:t>
      </w:r>
    </w:p>
    <w:p w14:paraId="25ADB4BB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13FB38E9" w14:textId="77777777" w:rsidR="00AC676F" w:rsidRPr="000213CE" w:rsidRDefault="00AC676F" w:rsidP="00AC676F">
      <w:pPr>
        <w:pStyle w:val="Tijeloteksta"/>
        <w:ind w:firstLine="720"/>
        <w:rPr>
          <w:szCs w:val="24"/>
        </w:rPr>
      </w:pPr>
      <w:r w:rsidRPr="000213CE">
        <w:rPr>
          <w:szCs w:val="24"/>
        </w:rPr>
        <w:t xml:space="preserve">Radi ostvarenja zaduženja iz točke I. ove Odluke, zadužuje se </w:t>
      </w:r>
      <w:r>
        <w:rPr>
          <w:szCs w:val="24"/>
        </w:rPr>
        <w:t xml:space="preserve">Grad Valpovo </w:t>
      </w:r>
      <w:r w:rsidRPr="000213CE">
        <w:rPr>
          <w:szCs w:val="24"/>
        </w:rPr>
        <w:t>da izradi planove proračunske potrošnje za godine u kojima treba planirati sredstva za otplatu kredita.</w:t>
      </w:r>
    </w:p>
    <w:p w14:paraId="27C3075B" w14:textId="77777777" w:rsidR="00AC676F" w:rsidRPr="000213CE" w:rsidRDefault="00AC676F" w:rsidP="00AC676F">
      <w:pPr>
        <w:jc w:val="center"/>
        <w:rPr>
          <w:sz w:val="24"/>
          <w:szCs w:val="24"/>
        </w:rPr>
      </w:pPr>
    </w:p>
    <w:p w14:paraId="7FFDF72F" w14:textId="77777777" w:rsidR="00AC676F" w:rsidRPr="000213CE" w:rsidRDefault="00AC676F" w:rsidP="00AC676F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4D00D111" w14:textId="77777777" w:rsidR="00AC676F" w:rsidRPr="000213CE" w:rsidRDefault="00AC676F" w:rsidP="00AC676F">
      <w:pPr>
        <w:rPr>
          <w:sz w:val="24"/>
          <w:szCs w:val="24"/>
        </w:rPr>
      </w:pPr>
    </w:p>
    <w:p w14:paraId="336150EB" w14:textId="77777777" w:rsidR="00AC676F" w:rsidRDefault="00AC676F" w:rsidP="00AC676F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376A15BF" w14:textId="77777777" w:rsidR="00AC676F" w:rsidRPr="000213CE" w:rsidRDefault="00AC676F" w:rsidP="00AC676F">
      <w:pPr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7BD11A13" w14:textId="77777777" w:rsidR="00AC676F" w:rsidRPr="000213CE" w:rsidRDefault="00AC676F" w:rsidP="00AC676F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1FE23501" w14:textId="77777777" w:rsidR="00AC676F" w:rsidRPr="000213CE" w:rsidRDefault="00AC676F" w:rsidP="00AC676F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URBROJ:  </w:t>
      </w:r>
    </w:p>
    <w:p w14:paraId="441822A2" w14:textId="77777777" w:rsidR="00AC676F" w:rsidRDefault="00AC676F" w:rsidP="00AC676F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</w:p>
    <w:p w14:paraId="6CF56E53" w14:textId="77777777" w:rsidR="00AC676F" w:rsidRDefault="00AC676F" w:rsidP="00AC676F">
      <w:pPr>
        <w:rPr>
          <w:sz w:val="24"/>
          <w:szCs w:val="24"/>
        </w:rPr>
      </w:pPr>
    </w:p>
    <w:p w14:paraId="1E965F50" w14:textId="77777777" w:rsidR="00AC676F" w:rsidRPr="000213CE" w:rsidRDefault="00AC676F" w:rsidP="00AC676F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09D34EF7" w14:textId="77777777" w:rsidR="00AC676F" w:rsidRPr="000213CE" w:rsidRDefault="00AC676F" w:rsidP="00AC676F">
      <w:pPr>
        <w:ind w:left="5760"/>
        <w:jc w:val="both"/>
        <w:rPr>
          <w:bCs/>
          <w:sz w:val="24"/>
          <w:szCs w:val="24"/>
        </w:rPr>
      </w:pPr>
    </w:p>
    <w:p w14:paraId="0A89177A" w14:textId="77777777" w:rsidR="00AC676F" w:rsidRPr="000213CE" w:rsidRDefault="00AC676F" w:rsidP="00AC676F">
      <w:pPr>
        <w:ind w:left="5760"/>
        <w:jc w:val="center"/>
        <w:rPr>
          <w:sz w:val="24"/>
          <w:szCs w:val="24"/>
        </w:rPr>
      </w:pPr>
    </w:p>
    <w:p w14:paraId="48564A35" w14:textId="77777777" w:rsidR="00AC676F" w:rsidRDefault="00AC676F" w:rsidP="00AC676F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3169B782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FB1D16A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BBAB86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1AFE940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4943796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525285E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D8A84CD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6158079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1EE46D3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D1FCE37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836EB5A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DEF9E3C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C9622A9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6BC9673" w14:textId="77777777" w:rsidR="00AC676F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BE46038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534BFEC9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</w:rPr>
      </w:pPr>
    </w:p>
    <w:p w14:paraId="257A58EF" w14:textId="77777777" w:rsidR="00AC676F" w:rsidRPr="00A5604B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</w:rPr>
      </w:pPr>
    </w:p>
    <w:p w14:paraId="61B2A296" w14:textId="77777777" w:rsidR="00AC676F" w:rsidRPr="00A84F70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Grad Valpovo podnio</w:t>
      </w:r>
      <w:r w:rsidRPr="00A5604B">
        <w:rPr>
          <w:rFonts w:ascii="Times New Roman" w:hAnsi="Times New Roman"/>
        </w:rPr>
        <w:t xml:space="preserve"> je Ministarstvu financija zahtjev KLASA: 403-01/25-01/</w:t>
      </w:r>
      <w:r>
        <w:rPr>
          <w:rFonts w:ascii="Times New Roman" w:hAnsi="Times New Roman"/>
        </w:rPr>
        <w:t xml:space="preserve">10, </w:t>
      </w:r>
      <w:r w:rsidRPr="00A5604B">
        <w:rPr>
          <w:rFonts w:ascii="Times New Roman" w:hAnsi="Times New Roman"/>
        </w:rPr>
        <w:t>URBROJ: 2158-</w:t>
      </w:r>
      <w:r>
        <w:rPr>
          <w:rFonts w:ascii="Times New Roman" w:hAnsi="Times New Roman"/>
        </w:rPr>
        <w:t>7-2-25-1</w:t>
      </w:r>
      <w:r w:rsidRPr="00A5604B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24</w:t>
      </w:r>
      <w:r w:rsidRPr="00A560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travnja </w:t>
      </w:r>
      <w:r w:rsidRPr="00A5604B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A5604B">
        <w:rPr>
          <w:rFonts w:ascii="Times New Roman" w:hAnsi="Times New Roman"/>
        </w:rPr>
        <w:t xml:space="preserve">. za dobivanje suglasnosti Vlade Republike Hrvatske za zaduženje </w:t>
      </w:r>
      <w:r w:rsidRPr="00A5604B">
        <w:rPr>
          <w:rFonts w:ascii="Times New Roman" w:hAnsi="Times New Roman"/>
          <w:szCs w:val="24"/>
        </w:rPr>
        <w:t xml:space="preserve">kod Privredne banke Zagreb d.d., Zagreb, u iznosu </w:t>
      </w:r>
      <w:r w:rsidRPr="000213CE">
        <w:rPr>
          <w:rFonts w:ascii="Times New Roman" w:hAnsi="Times New Roman"/>
          <w:szCs w:val="24"/>
        </w:rPr>
        <w:t>od</w:t>
      </w:r>
      <w:r>
        <w:rPr>
          <w:rFonts w:ascii="Times New Roman" w:hAnsi="Times New Roman"/>
          <w:szCs w:val="24"/>
        </w:rPr>
        <w:t xml:space="preserve"> 645.000,00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deset </w:t>
      </w:r>
      <w:r w:rsidRPr="007E67AF">
        <w:rPr>
          <w:rFonts w:ascii="Times New Roman" w:hAnsi="Times New Roman"/>
          <w:szCs w:val="24"/>
        </w:rPr>
        <w:t>godina</w:t>
      </w:r>
      <w:r>
        <w:rPr>
          <w:rFonts w:ascii="Times New Roman" w:hAnsi="Times New Roman"/>
          <w:szCs w:val="24"/>
        </w:rPr>
        <w:t xml:space="preserve"> (120 mjesečnih rata),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3,27%, te uz</w:t>
      </w:r>
      <w:r w:rsidRPr="00A84F70">
        <w:rPr>
          <w:rFonts w:ascii="Times New Roman" w:hAnsi="Times New Roman"/>
          <w:szCs w:val="24"/>
        </w:rPr>
        <w:t xml:space="preserve"> jednokratnu naknadu za </w:t>
      </w:r>
      <w:r>
        <w:rPr>
          <w:rFonts w:ascii="Times New Roman" w:hAnsi="Times New Roman"/>
          <w:szCs w:val="24"/>
        </w:rPr>
        <w:t>obradu kredita</w:t>
      </w:r>
      <w:r w:rsidRPr="00A84F70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10</w:t>
      </w:r>
      <w:r w:rsidRPr="00A84F70">
        <w:rPr>
          <w:rFonts w:ascii="Times New Roman" w:hAnsi="Times New Roman"/>
          <w:szCs w:val="24"/>
        </w:rPr>
        <w:t xml:space="preserve">% od iznosa </w:t>
      </w:r>
      <w:r>
        <w:rPr>
          <w:rFonts w:ascii="Times New Roman" w:hAnsi="Times New Roman"/>
          <w:szCs w:val="24"/>
        </w:rPr>
        <w:t>kredita.</w:t>
      </w:r>
    </w:p>
    <w:p w14:paraId="1D144590" w14:textId="77777777" w:rsidR="00AC676F" w:rsidRPr="000213CE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DBD5C76" w14:textId="77777777" w:rsidR="00AC676F" w:rsidRPr="005706C3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</w:rPr>
      </w:pPr>
      <w:r w:rsidRPr="005706C3">
        <w:rPr>
          <w:rFonts w:ascii="Times New Roman" w:hAnsi="Times New Roman"/>
          <w:szCs w:val="24"/>
        </w:rPr>
        <w:t>Sredstva će se koristiti za financiranje kapitalnog projekta „</w:t>
      </w:r>
      <w:r>
        <w:rPr>
          <w:rFonts w:ascii="Times New Roman" w:hAnsi="Times New Roman"/>
          <w:szCs w:val="24"/>
        </w:rPr>
        <w:t>Izgradnja javne turističke infrastrukture</w:t>
      </w:r>
      <w:r w:rsidRPr="005706C3">
        <w:rPr>
          <w:rFonts w:ascii="Times New Roman" w:hAnsi="Times New Roman"/>
          <w:szCs w:val="24"/>
        </w:rPr>
        <w:t xml:space="preserve">“ sukladno </w:t>
      </w:r>
      <w:r w:rsidRPr="00577EC6">
        <w:rPr>
          <w:rFonts w:ascii="Times New Roman" w:hAnsi="Times New Roman"/>
        </w:rPr>
        <w:t>Odluci Gradskog vijeća o dugoročnom  zaduženju Grada Valpova, KLASA: 403-01/25-01/6 URBROJ: 2158-7-1-25-1 od 14. travnja 2025.</w:t>
      </w:r>
    </w:p>
    <w:p w14:paraId="5490E8B7" w14:textId="77777777" w:rsidR="00AC676F" w:rsidRPr="00A5604B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563CAA1E" w14:textId="77777777" w:rsidR="00AC676F" w:rsidRPr="00A5604B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A5604B">
        <w:rPr>
          <w:rFonts w:ascii="Times New Roman" w:hAnsi="Times New Roman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7057217A" w14:textId="77777777" w:rsidR="00AC676F" w:rsidRPr="00A5604B" w:rsidRDefault="00AC676F" w:rsidP="00AC676F">
      <w:pPr>
        <w:tabs>
          <w:tab w:val="left" w:pos="0"/>
        </w:tabs>
        <w:jc w:val="both"/>
        <w:rPr>
          <w:sz w:val="24"/>
          <w:szCs w:val="24"/>
        </w:rPr>
      </w:pPr>
    </w:p>
    <w:p w14:paraId="59AC4AB1" w14:textId="77777777" w:rsidR="00AC676F" w:rsidRPr="00CF482A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222330">
        <w:rPr>
          <w:rFonts w:ascii="Times New Roman" w:hAnsi="Times New Roman"/>
          <w:szCs w:val="24"/>
        </w:rPr>
        <w:t xml:space="preserve">Ostvareni proračunski prihodi </w:t>
      </w:r>
      <w:r w:rsidRPr="00577EC6">
        <w:rPr>
          <w:rFonts w:ascii="Times New Roman" w:hAnsi="Times New Roman"/>
        </w:rPr>
        <w:t>Grada Valpova</w:t>
      </w:r>
      <w:r w:rsidRPr="00222330">
        <w:rPr>
          <w:rFonts w:ascii="Times New Roman" w:hAnsi="Times New Roman"/>
          <w:szCs w:val="24"/>
        </w:rPr>
        <w:t xml:space="preserve"> u 202</w:t>
      </w:r>
      <w:r>
        <w:rPr>
          <w:rFonts w:ascii="Times New Roman" w:hAnsi="Times New Roman"/>
          <w:szCs w:val="24"/>
        </w:rPr>
        <w:t>4</w:t>
      </w:r>
      <w:r w:rsidRPr="00222330">
        <w:rPr>
          <w:rFonts w:ascii="Times New Roman" w:hAnsi="Times New Roman"/>
          <w:szCs w:val="24"/>
        </w:rPr>
        <w:t xml:space="preserve">. godini, umanjeni za prihode iz članka 121. stavka 4. Zakona o proračunu, iznosili su </w:t>
      </w:r>
      <w:r>
        <w:rPr>
          <w:rFonts w:ascii="Times New Roman" w:hAnsi="Times New Roman"/>
          <w:szCs w:val="24"/>
        </w:rPr>
        <w:t>6.780.884,69</w:t>
      </w:r>
      <w:r w:rsidRPr="00497EB9">
        <w:rPr>
          <w:rFonts w:ascii="Times New Roman" w:hAnsi="Times New Roman"/>
          <w:szCs w:val="24"/>
        </w:rPr>
        <w:t xml:space="preserve"> eura. Udio godišnjeg obroka (anuiteta) traženog kredita </w:t>
      </w:r>
      <w:r w:rsidRPr="00497EB9">
        <w:rPr>
          <w:rFonts w:ascii="Times New Roman" w:hAnsi="Times New Roman"/>
          <w:szCs w:val="24"/>
        </w:rPr>
        <w:lastRenderedPageBreak/>
        <w:t xml:space="preserve">u ostvarenim prihodima iznosi </w:t>
      </w:r>
      <w:r>
        <w:rPr>
          <w:rFonts w:ascii="Times New Roman" w:hAnsi="Times New Roman"/>
          <w:szCs w:val="24"/>
        </w:rPr>
        <w:t>1,13</w:t>
      </w:r>
      <w:r w:rsidRPr="00497EB9">
        <w:rPr>
          <w:rFonts w:ascii="Times New Roman" w:hAnsi="Times New Roman"/>
          <w:szCs w:val="24"/>
        </w:rPr>
        <w:t>%, a ako se tomu pribroje</w:t>
      </w:r>
      <w:r w:rsidRPr="00497EB9">
        <w:t xml:space="preserve"> </w:t>
      </w:r>
      <w:r w:rsidRPr="00497EB9">
        <w:rPr>
          <w:rFonts w:ascii="Times New Roman" w:hAnsi="Times New Roman"/>
          <w:szCs w:val="24"/>
        </w:rPr>
        <w:t xml:space="preserve">dospjele </w:t>
      </w:r>
      <w:r>
        <w:rPr>
          <w:rFonts w:ascii="Times New Roman" w:hAnsi="Times New Roman"/>
          <w:szCs w:val="24"/>
        </w:rPr>
        <w:t xml:space="preserve">nepodmirene </w:t>
      </w:r>
      <w:r w:rsidRPr="00497EB9">
        <w:rPr>
          <w:rFonts w:ascii="Times New Roman" w:hAnsi="Times New Roman"/>
          <w:szCs w:val="24"/>
        </w:rPr>
        <w:t xml:space="preserve">obveze </w:t>
      </w:r>
      <w:r>
        <w:rPr>
          <w:rFonts w:ascii="Times New Roman" w:hAnsi="Times New Roman"/>
          <w:szCs w:val="24"/>
        </w:rPr>
        <w:t xml:space="preserve">i anuiteti kredita iz prethodnih razdoblja </w:t>
      </w:r>
      <w:r w:rsidRPr="00497EB9">
        <w:rPr>
          <w:rFonts w:ascii="Times New Roman" w:hAnsi="Times New Roman"/>
          <w:szCs w:val="24"/>
        </w:rPr>
        <w:t xml:space="preserve">tada je ukupna obveza </w:t>
      </w:r>
      <w:r>
        <w:rPr>
          <w:rFonts w:ascii="Times New Roman" w:hAnsi="Times New Roman"/>
          <w:szCs w:val="24"/>
        </w:rPr>
        <w:t>Grada 19,14</w:t>
      </w:r>
      <w:r w:rsidRPr="00497EB9">
        <w:rPr>
          <w:rFonts w:ascii="Times New Roman" w:hAnsi="Times New Roman"/>
          <w:szCs w:val="24"/>
        </w:rPr>
        <w:t>%</w:t>
      </w:r>
      <w:r w:rsidRPr="00CF482A">
        <w:rPr>
          <w:rFonts w:ascii="Times New Roman" w:hAnsi="Times New Roman"/>
          <w:szCs w:val="24"/>
        </w:rPr>
        <w:t>, što je u okv</w:t>
      </w:r>
      <w:r>
        <w:rPr>
          <w:rFonts w:ascii="Times New Roman" w:hAnsi="Times New Roman"/>
          <w:szCs w:val="24"/>
        </w:rPr>
        <w:t>iru Zakonom propisane granice.</w:t>
      </w:r>
    </w:p>
    <w:p w14:paraId="41BA4E6E" w14:textId="77777777" w:rsidR="00AC676F" w:rsidRPr="00222330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35F9B8B" w14:textId="77777777" w:rsidR="00AC676F" w:rsidRPr="00A5604B" w:rsidRDefault="00AC676F" w:rsidP="00AC676F">
      <w:pPr>
        <w:pStyle w:val="Uvuenotijeloteksta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222330">
        <w:rPr>
          <w:rFonts w:ascii="Times New Roman" w:hAnsi="Times New Roman"/>
          <w:szCs w:val="24"/>
        </w:rPr>
        <w:t>S obzirom na izneseno, Ministarstvo financija predlaže da Vlada Rep</w:t>
      </w:r>
      <w:r>
        <w:rPr>
          <w:rFonts w:ascii="Times New Roman" w:hAnsi="Times New Roman"/>
          <w:szCs w:val="24"/>
        </w:rPr>
        <w:t xml:space="preserve">ublike Hrvatske donese odluku </w:t>
      </w:r>
      <w:r w:rsidRPr="00497EB9">
        <w:rPr>
          <w:rFonts w:ascii="Times New Roman" w:hAnsi="Times New Roman"/>
          <w:szCs w:val="24"/>
        </w:rPr>
        <w:t xml:space="preserve">o davanju suglasnosti za zaduženje </w:t>
      </w:r>
      <w:r>
        <w:rPr>
          <w:rFonts w:ascii="Times New Roman" w:hAnsi="Times New Roman"/>
          <w:szCs w:val="24"/>
        </w:rPr>
        <w:t>Grada Valpova.</w:t>
      </w:r>
    </w:p>
    <w:p w14:paraId="25DEE536" w14:textId="77777777" w:rsidR="0092100C" w:rsidRPr="00E51D20" w:rsidRDefault="0092100C" w:rsidP="00AC676F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696B" w14:textId="77777777" w:rsidR="00585500" w:rsidRDefault="00585500" w:rsidP="00AF1C5B">
      <w:r>
        <w:separator/>
      </w:r>
    </w:p>
  </w:endnote>
  <w:endnote w:type="continuationSeparator" w:id="0">
    <w:p w14:paraId="22F7ECF6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EC266" w14:textId="77777777" w:rsidR="00585500" w:rsidRDefault="00585500" w:rsidP="00AF1C5B">
      <w:r>
        <w:separator/>
      </w:r>
    </w:p>
  </w:footnote>
  <w:footnote w:type="continuationSeparator" w:id="0">
    <w:p w14:paraId="5724C521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2F6D41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56D95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A6EDB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7238F"/>
    <w:rsid w:val="00983440"/>
    <w:rsid w:val="009838B6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676F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4CF7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8C605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napToGrid w:val="0"/>
      <w:sz w:val="24"/>
      <w:lang w:eastAsia="en-US"/>
    </w:rPr>
  </w:style>
  <w:style w:type="paragraph" w:styleId="Uvuenotijeloteksta">
    <w:name w:val="Body Text Indent"/>
    <w:basedOn w:val="Normal"/>
    <w:link w:val="UvuenotijelotekstaChar"/>
    <w:pPr>
      <w:ind w:firstLine="851"/>
      <w:jc w:val="both"/>
    </w:pPr>
    <w:rPr>
      <w:rFonts w:ascii="Arial" w:hAnsi="Arial"/>
      <w:sz w:val="24"/>
    </w:rPr>
  </w:style>
  <w:style w:type="paragraph" w:styleId="Tijeloteksta-uvlaka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Tijeloteksta2">
    <w:name w:val="Body Text 2"/>
    <w:basedOn w:val="Normal"/>
    <w:rPr>
      <w:sz w:val="24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UvuenotijelotekstaChar">
    <w:name w:val="Uvučeno tijelo teksta Char"/>
    <w:link w:val="Uvuenotijeloteksta"/>
    <w:rsid w:val="00305567"/>
    <w:rPr>
      <w:rFonts w:ascii="Arial" w:hAnsi="Arial"/>
      <w:sz w:val="24"/>
    </w:rPr>
  </w:style>
  <w:style w:type="paragraph" w:styleId="Zaglavlje">
    <w:name w:val="header"/>
    <w:basedOn w:val="Normal"/>
    <w:link w:val="ZaglavljeChar"/>
    <w:rsid w:val="00AF1C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F1C5B"/>
  </w:style>
  <w:style w:type="paragraph" w:styleId="Podnoje">
    <w:name w:val="footer"/>
    <w:basedOn w:val="Normal"/>
    <w:link w:val="PodnojeChar"/>
    <w:rsid w:val="00AF1C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F1C5B"/>
  </w:style>
  <w:style w:type="character" w:styleId="Referencakomentara">
    <w:name w:val="annotation reference"/>
    <w:rsid w:val="00E923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92356"/>
  </w:style>
  <w:style w:type="character" w:customStyle="1" w:styleId="TekstkomentaraChar">
    <w:name w:val="Tekst komentara Char"/>
    <w:basedOn w:val="Zadanifontodlomka"/>
    <w:link w:val="Tekstkomentara"/>
    <w:rsid w:val="00E92356"/>
  </w:style>
  <w:style w:type="paragraph" w:styleId="Predmetkomentara">
    <w:name w:val="annotation subject"/>
    <w:basedOn w:val="Tekstkomentara"/>
    <w:next w:val="Tekstkomentara"/>
    <w:link w:val="PredmetkomentaraChar"/>
    <w:rsid w:val="00E92356"/>
    <w:rPr>
      <w:b/>
      <w:bCs/>
    </w:rPr>
  </w:style>
  <w:style w:type="character" w:customStyle="1" w:styleId="PredmetkomentaraChar">
    <w:name w:val="Predmet komentara Char"/>
    <w:link w:val="Predmetkomentara"/>
    <w:rsid w:val="00E92356"/>
    <w:rPr>
      <w:b/>
      <w:bCs/>
    </w:rPr>
  </w:style>
  <w:style w:type="character" w:customStyle="1" w:styleId="TijelotekstaChar">
    <w:name w:val="Tijelo teksta Char"/>
    <w:link w:val="Tijeloteksta"/>
    <w:rsid w:val="00EE53F8"/>
    <w:rPr>
      <w:snapToGrid w:val="0"/>
      <w:sz w:val="24"/>
      <w:lang w:eastAsia="en-US"/>
    </w:rPr>
  </w:style>
  <w:style w:type="table" w:styleId="Reetkatablice">
    <w:name w:val="Table Grid"/>
    <w:basedOn w:val="Obinatablica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AZJMDCZ6QSYZ-1849078857-48965</_dlc_DocId>
    <_dlc_DocIdUrl xmlns="a494813a-d0d8-4dad-94cb-0d196f36ba15">
      <Url>https://ekoordinacije.vlada.hr/koordinacija-gospodarstvo/_layouts/15/DocIdRedir.aspx?ID=AZJMDCZ6QSYZ-1849078857-48965</Url>
      <Description>AZJMDCZ6QSYZ-1849078857-48965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7900-459A-4783-A23E-8CF375E97E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69E3A0-1CE1-4AEE-928C-AF4AFF983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2E690-7C98-49B3-A897-B05A2CD49C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229F0E-EC76-4236-B1C0-F0223D69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89C1DA-BD68-4CAB-AD4D-3C327E6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Silvija Bartolec</cp:lastModifiedBy>
  <cp:revision>4</cp:revision>
  <cp:lastPrinted>2025-03-10T08:46:00Z</cp:lastPrinted>
  <dcterms:created xsi:type="dcterms:W3CDTF">2025-08-22T06:43:00Z</dcterms:created>
  <dcterms:modified xsi:type="dcterms:W3CDTF">2025-09-12T13:07:00Z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e0959ad6-bbad-41c5-abd4-66b70b540dd7</vt:lpwstr>
  </property>
</Properties>
</file>