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1D40E" w14:textId="77777777" w:rsidR="0030022F" w:rsidRPr="00996437" w:rsidRDefault="0030022F" w:rsidP="0030022F">
      <w:pPr>
        <w:rPr>
          <w:color w:val="000000"/>
        </w:rPr>
      </w:pPr>
    </w:p>
    <w:p w14:paraId="0731114E" w14:textId="77777777" w:rsidR="0030022F" w:rsidRPr="00996437" w:rsidRDefault="0030022F" w:rsidP="0030022F">
      <w:pPr>
        <w:jc w:val="right"/>
        <w:rPr>
          <w:color w:val="000000"/>
        </w:rPr>
      </w:pPr>
    </w:p>
    <w:p w14:paraId="00718640" w14:textId="77777777" w:rsidR="0030022F" w:rsidRPr="00996437" w:rsidRDefault="0030022F" w:rsidP="0030022F">
      <w:pPr>
        <w:jc w:val="center"/>
      </w:pPr>
      <w:r w:rsidRPr="00996437">
        <w:rPr>
          <w:noProof/>
        </w:rPr>
        <w:drawing>
          <wp:inline distT="0" distB="0" distL="0" distR="0" wp14:anchorId="5CE2333D" wp14:editId="6CD48F0A">
            <wp:extent cx="504190" cy="683895"/>
            <wp:effectExtent l="0" t="0" r="0" b="1905"/>
            <wp:docPr id="1" name="Picture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7FF79" w14:textId="77777777" w:rsidR="0030022F" w:rsidRPr="00996437" w:rsidRDefault="0030022F" w:rsidP="0030022F">
      <w:pPr>
        <w:spacing w:before="60" w:after="1680"/>
        <w:jc w:val="center"/>
      </w:pPr>
      <w:r w:rsidRPr="00996437">
        <w:t>VLADA REPUBLIKE HRVATSKE</w:t>
      </w:r>
    </w:p>
    <w:p w14:paraId="65507D9A" w14:textId="7CC3480B" w:rsidR="0030022F" w:rsidRPr="00996437" w:rsidRDefault="0030022F" w:rsidP="0030022F">
      <w:pPr>
        <w:jc w:val="right"/>
      </w:pPr>
      <w:r>
        <w:t xml:space="preserve">Zagreb, </w:t>
      </w:r>
      <w:r w:rsidR="00C82563">
        <w:t>26. rujna</w:t>
      </w:r>
      <w:bookmarkStart w:id="0" w:name="_GoBack"/>
      <w:bookmarkEnd w:id="0"/>
      <w:r w:rsidRPr="00996437">
        <w:t xml:space="preserve"> 202</w:t>
      </w:r>
      <w:r>
        <w:t>5</w:t>
      </w:r>
      <w:r w:rsidRPr="00996437">
        <w:t>.</w:t>
      </w:r>
    </w:p>
    <w:p w14:paraId="5BEF6E93" w14:textId="77777777" w:rsidR="0030022F" w:rsidRPr="00996437" w:rsidRDefault="0030022F" w:rsidP="0030022F">
      <w:pPr>
        <w:jc w:val="right"/>
      </w:pPr>
    </w:p>
    <w:p w14:paraId="0B71D5AC" w14:textId="77777777" w:rsidR="0030022F" w:rsidRPr="00996437" w:rsidRDefault="0030022F" w:rsidP="0030022F">
      <w:pPr>
        <w:jc w:val="right"/>
      </w:pPr>
    </w:p>
    <w:p w14:paraId="291ED9EA" w14:textId="77777777" w:rsidR="0030022F" w:rsidRPr="00996437" w:rsidRDefault="0030022F" w:rsidP="0030022F">
      <w:pPr>
        <w:jc w:val="right"/>
      </w:pPr>
    </w:p>
    <w:p w14:paraId="1F9AA2DA" w14:textId="77777777" w:rsidR="0030022F" w:rsidRPr="00996437" w:rsidRDefault="0030022F" w:rsidP="0030022F">
      <w:pPr>
        <w:jc w:val="right"/>
      </w:pPr>
    </w:p>
    <w:p w14:paraId="0A664B8E" w14:textId="77777777" w:rsidR="0030022F" w:rsidRPr="000661B5" w:rsidRDefault="0030022F" w:rsidP="0030022F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</w:p>
    <w:p w14:paraId="116D4F92" w14:textId="77777777" w:rsidR="0030022F" w:rsidRPr="000661B5" w:rsidRDefault="0030022F" w:rsidP="0030022F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</w:t>
      </w:r>
    </w:p>
    <w:p w14:paraId="2992445F" w14:textId="77777777" w:rsidR="0030022F" w:rsidRPr="000661B5" w:rsidRDefault="0030022F" w:rsidP="0030022F">
      <w:pPr>
        <w:suppressAutoHyphens/>
        <w:autoSpaceDN w:val="0"/>
        <w:spacing w:after="160" w:line="259" w:lineRule="auto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Predlagatelj:</w:t>
      </w:r>
      <w:r w:rsidRPr="000661B5">
        <w:rPr>
          <w:rFonts w:eastAsia="Calibri"/>
          <w:b/>
          <w:lang w:eastAsia="en-US"/>
        </w:rPr>
        <w:t xml:space="preserve"> </w:t>
      </w:r>
      <w:r w:rsidRPr="000661B5">
        <w:rPr>
          <w:rFonts w:eastAsia="Calibri"/>
          <w:lang w:eastAsia="en-US"/>
        </w:rPr>
        <w:t>Ministarstvo zaštite okoliša i zelene tranzicije</w:t>
      </w:r>
    </w:p>
    <w:p w14:paraId="6B55AA0E" w14:textId="77777777" w:rsidR="0030022F" w:rsidRPr="000661B5" w:rsidRDefault="0030022F" w:rsidP="0030022F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</w:t>
      </w:r>
    </w:p>
    <w:p w14:paraId="5069C81B" w14:textId="706F69C3" w:rsidR="0030022F" w:rsidRPr="000661B5" w:rsidRDefault="0030022F" w:rsidP="0030022F">
      <w:pPr>
        <w:suppressAutoHyphens/>
        <w:autoSpaceDN w:val="0"/>
        <w:ind w:left="1410" w:hanging="1410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Predmet:</w:t>
      </w:r>
      <w:r w:rsidRPr="000661B5">
        <w:rPr>
          <w:rFonts w:eastAsia="Calibri"/>
          <w:b/>
          <w:lang w:eastAsia="en-US"/>
        </w:rPr>
        <w:t xml:space="preserve">   </w:t>
      </w:r>
      <w:r w:rsidRPr="000661B5">
        <w:rPr>
          <w:rFonts w:eastAsia="Calibri"/>
          <w:b/>
          <w:lang w:eastAsia="en-US"/>
        </w:rPr>
        <w:tab/>
      </w:r>
      <w:r w:rsidRPr="000661B5">
        <w:rPr>
          <w:rFonts w:eastAsia="Calibri"/>
          <w:lang w:eastAsia="en-US"/>
        </w:rPr>
        <w:t xml:space="preserve">Prijedlog </w:t>
      </w:r>
      <w:r w:rsidR="00EE0E43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>dluke o izmjenama i dopuni Odluke o dodjeli koncesije za crpljenje termalnih voda za tehnološke potrebe i za prodaju na tržištu društvu Jamnica d.d., Zagreb</w:t>
      </w:r>
    </w:p>
    <w:p w14:paraId="052E98BE" w14:textId="77777777" w:rsidR="0030022F" w:rsidRPr="000661B5" w:rsidRDefault="0030022F" w:rsidP="0030022F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___________________________________________________________________________</w:t>
      </w:r>
    </w:p>
    <w:p w14:paraId="67A657D6" w14:textId="77777777" w:rsidR="0030022F" w:rsidRPr="00996437" w:rsidRDefault="0030022F" w:rsidP="0030022F">
      <w:pPr>
        <w:jc w:val="both"/>
      </w:pPr>
    </w:p>
    <w:p w14:paraId="73848A06" w14:textId="77777777" w:rsidR="0030022F" w:rsidRPr="00996437" w:rsidRDefault="0030022F" w:rsidP="0030022F">
      <w:pPr>
        <w:jc w:val="both"/>
      </w:pPr>
    </w:p>
    <w:p w14:paraId="3EB00DDA" w14:textId="77777777" w:rsidR="0030022F" w:rsidRPr="00996437" w:rsidRDefault="0030022F" w:rsidP="0030022F">
      <w:pPr>
        <w:jc w:val="both"/>
      </w:pPr>
    </w:p>
    <w:p w14:paraId="03103FD6" w14:textId="77777777" w:rsidR="0030022F" w:rsidRPr="00996437" w:rsidRDefault="0030022F" w:rsidP="0030022F">
      <w:pPr>
        <w:jc w:val="both"/>
      </w:pPr>
    </w:p>
    <w:p w14:paraId="216DADD7" w14:textId="77777777" w:rsidR="0030022F" w:rsidRPr="00996437" w:rsidRDefault="0030022F" w:rsidP="0030022F">
      <w:pPr>
        <w:jc w:val="both"/>
      </w:pPr>
    </w:p>
    <w:p w14:paraId="07B2D452" w14:textId="77777777" w:rsidR="0030022F" w:rsidRPr="00996437" w:rsidRDefault="0030022F" w:rsidP="0030022F">
      <w:pPr>
        <w:jc w:val="both"/>
      </w:pPr>
    </w:p>
    <w:p w14:paraId="728815A4" w14:textId="77777777" w:rsidR="0030022F" w:rsidRPr="00996437" w:rsidRDefault="0030022F" w:rsidP="0030022F">
      <w:pPr>
        <w:jc w:val="both"/>
      </w:pPr>
    </w:p>
    <w:p w14:paraId="69B33C32" w14:textId="77777777" w:rsidR="0030022F" w:rsidRPr="00996437" w:rsidRDefault="0030022F" w:rsidP="0030022F">
      <w:pPr>
        <w:jc w:val="both"/>
      </w:pPr>
    </w:p>
    <w:p w14:paraId="1C1941AD" w14:textId="77777777" w:rsidR="0030022F" w:rsidRPr="00996437" w:rsidRDefault="0030022F" w:rsidP="0030022F">
      <w:pPr>
        <w:jc w:val="both"/>
      </w:pPr>
    </w:p>
    <w:p w14:paraId="0FF958D3" w14:textId="77777777" w:rsidR="0030022F" w:rsidRPr="00996437" w:rsidRDefault="0030022F" w:rsidP="0030022F">
      <w:pPr>
        <w:jc w:val="both"/>
      </w:pPr>
    </w:p>
    <w:p w14:paraId="6BD15B5C" w14:textId="77777777" w:rsidR="0030022F" w:rsidRPr="00996437" w:rsidRDefault="0030022F" w:rsidP="0030022F">
      <w:pPr>
        <w:jc w:val="both"/>
      </w:pPr>
    </w:p>
    <w:p w14:paraId="59AAC7EA" w14:textId="77777777" w:rsidR="0030022F" w:rsidRPr="00996437" w:rsidRDefault="0030022F" w:rsidP="0030022F">
      <w:pPr>
        <w:jc w:val="both"/>
      </w:pPr>
    </w:p>
    <w:p w14:paraId="07C440A4" w14:textId="77777777" w:rsidR="0030022F" w:rsidRPr="00996437" w:rsidRDefault="0030022F" w:rsidP="0030022F">
      <w:pPr>
        <w:jc w:val="both"/>
      </w:pPr>
    </w:p>
    <w:p w14:paraId="0EF084E2" w14:textId="77777777" w:rsidR="0030022F" w:rsidRPr="00996437" w:rsidRDefault="0030022F" w:rsidP="0030022F">
      <w:pPr>
        <w:jc w:val="both"/>
      </w:pPr>
    </w:p>
    <w:p w14:paraId="3C269982" w14:textId="77777777" w:rsidR="0030022F" w:rsidRPr="00996437" w:rsidRDefault="0030022F" w:rsidP="0030022F">
      <w:pPr>
        <w:jc w:val="both"/>
      </w:pPr>
    </w:p>
    <w:p w14:paraId="2FDBEE0A" w14:textId="77777777" w:rsidR="0030022F" w:rsidRPr="00996437" w:rsidRDefault="0030022F" w:rsidP="0030022F">
      <w:pPr>
        <w:jc w:val="both"/>
      </w:pPr>
    </w:p>
    <w:p w14:paraId="2347B8FF" w14:textId="77777777" w:rsidR="0030022F" w:rsidRPr="00996437" w:rsidRDefault="0030022F" w:rsidP="0030022F">
      <w:pPr>
        <w:tabs>
          <w:tab w:val="center" w:pos="4536"/>
          <w:tab w:val="right" w:pos="9072"/>
        </w:tabs>
      </w:pPr>
    </w:p>
    <w:p w14:paraId="1190CD6E" w14:textId="77777777" w:rsidR="0030022F" w:rsidRPr="00996437" w:rsidRDefault="0030022F" w:rsidP="0030022F"/>
    <w:p w14:paraId="7B25B0AD" w14:textId="77777777" w:rsidR="0030022F" w:rsidRPr="00996437" w:rsidRDefault="0030022F" w:rsidP="0030022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  <w:r w:rsidRPr="00996437">
        <w:rPr>
          <w:color w:val="404040"/>
          <w:spacing w:val="20"/>
        </w:rPr>
        <w:t>Banski dvori | Trg Sv. Marka 2  | 10000 Zagreb | tel. 01 4569 222 | vlada.gov.hr</w:t>
      </w:r>
    </w:p>
    <w:p w14:paraId="6FF7D422" w14:textId="77777777" w:rsidR="0030022F" w:rsidRPr="00996437" w:rsidRDefault="0030022F" w:rsidP="0030022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</w:p>
    <w:p w14:paraId="1191FCCA" w14:textId="77777777" w:rsidR="0030022F" w:rsidRPr="00996437" w:rsidRDefault="0030022F" w:rsidP="0030022F">
      <w:pPr>
        <w:rPr>
          <w:color w:val="000000"/>
        </w:rPr>
      </w:pPr>
    </w:p>
    <w:p w14:paraId="289B7C2B" w14:textId="77777777" w:rsidR="0030022F" w:rsidRDefault="0030022F" w:rsidP="0030022F">
      <w:pPr>
        <w:rPr>
          <w:color w:val="000000"/>
        </w:rPr>
      </w:pPr>
    </w:p>
    <w:p w14:paraId="6FF74C98" w14:textId="77777777" w:rsidR="0030022F" w:rsidRDefault="0030022F" w:rsidP="0030022F">
      <w:pPr>
        <w:jc w:val="right"/>
        <w:rPr>
          <w:bCs/>
        </w:rPr>
      </w:pPr>
    </w:p>
    <w:p w14:paraId="7D424E4A" w14:textId="77777777" w:rsidR="0030022F" w:rsidRDefault="0030022F" w:rsidP="0030022F">
      <w:pPr>
        <w:jc w:val="right"/>
        <w:rPr>
          <w:bCs/>
        </w:rPr>
      </w:pPr>
    </w:p>
    <w:p w14:paraId="73C25C73" w14:textId="77777777" w:rsidR="0030022F" w:rsidRPr="000E75BA" w:rsidRDefault="0030022F" w:rsidP="0030022F">
      <w:pPr>
        <w:jc w:val="right"/>
        <w:rPr>
          <w:bCs/>
        </w:rPr>
      </w:pPr>
      <w:r w:rsidRPr="000E75BA">
        <w:rPr>
          <w:bCs/>
        </w:rPr>
        <w:t>PRIJEDLOG</w:t>
      </w:r>
    </w:p>
    <w:p w14:paraId="02619374" w14:textId="77777777" w:rsidR="0030022F" w:rsidRPr="008560CA" w:rsidRDefault="0030022F" w:rsidP="0030022F">
      <w:pPr>
        <w:rPr>
          <w:b/>
          <w:sz w:val="28"/>
          <w:szCs w:val="28"/>
        </w:rPr>
      </w:pPr>
    </w:p>
    <w:p w14:paraId="74627D5D" w14:textId="77777777" w:rsidR="0030022F" w:rsidRPr="008560CA" w:rsidRDefault="0030022F" w:rsidP="0030022F">
      <w:pPr>
        <w:jc w:val="center"/>
        <w:rPr>
          <w:b/>
          <w:sz w:val="28"/>
          <w:szCs w:val="28"/>
        </w:rPr>
      </w:pPr>
      <w:r w:rsidRPr="008560CA">
        <w:rPr>
          <w:b/>
          <w:sz w:val="28"/>
          <w:szCs w:val="28"/>
        </w:rPr>
        <w:t>VLADA REPUBLIKE HRVATSKE</w:t>
      </w:r>
    </w:p>
    <w:p w14:paraId="017049C9" w14:textId="77777777" w:rsidR="0030022F" w:rsidRPr="008560CA" w:rsidRDefault="0030022F" w:rsidP="0030022F">
      <w:pPr>
        <w:rPr>
          <w:sz w:val="28"/>
          <w:szCs w:val="28"/>
        </w:rPr>
      </w:pPr>
    </w:p>
    <w:p w14:paraId="4BCB44EA" w14:textId="77777777" w:rsidR="0030022F" w:rsidRPr="008560CA" w:rsidRDefault="0030022F" w:rsidP="0030022F"/>
    <w:p w14:paraId="292974B2" w14:textId="77777777" w:rsidR="0030022F" w:rsidRDefault="0030022F" w:rsidP="0030022F">
      <w:pPr>
        <w:pStyle w:val="BodyText"/>
        <w:ind w:firstLine="567"/>
        <w:rPr>
          <w:i w:val="0"/>
          <w:szCs w:val="24"/>
        </w:rPr>
      </w:pPr>
      <w:r>
        <w:rPr>
          <w:i w:val="0"/>
          <w:szCs w:val="24"/>
        </w:rPr>
        <w:t xml:space="preserve">Na temelju članka </w:t>
      </w:r>
      <w:bookmarkStart w:id="1" w:name="_Hlk204353131"/>
      <w:r>
        <w:rPr>
          <w:i w:val="0"/>
          <w:szCs w:val="24"/>
        </w:rPr>
        <w:t>189. stavka 1. točke 2. Zakona o vodama (»Narodne novine«, broj 66/19., 84/21 i 47/23)</w:t>
      </w:r>
      <w:bookmarkEnd w:id="1"/>
      <w:r>
        <w:rPr>
          <w:i w:val="0"/>
          <w:szCs w:val="24"/>
        </w:rPr>
        <w:t xml:space="preserve">, </w:t>
      </w:r>
      <w:r>
        <w:rPr>
          <w:i w:val="0"/>
        </w:rPr>
        <w:t>Vlada Republike Hrvatske</w:t>
      </w:r>
      <w:r>
        <w:rPr>
          <w:i w:val="0"/>
          <w:szCs w:val="24"/>
        </w:rPr>
        <w:t xml:space="preserve"> je na sjednici održanoj ___________ 2025. godine donijela</w:t>
      </w:r>
    </w:p>
    <w:p w14:paraId="366EA4F6" w14:textId="77777777" w:rsidR="0030022F" w:rsidRDefault="0030022F" w:rsidP="0030022F">
      <w:pPr>
        <w:pStyle w:val="BodyText"/>
        <w:ind w:firstLine="709"/>
      </w:pPr>
      <w:r>
        <w:t xml:space="preserve"> </w:t>
      </w:r>
    </w:p>
    <w:p w14:paraId="652F7C24" w14:textId="77777777" w:rsidR="0030022F" w:rsidRPr="006803DD" w:rsidRDefault="0030022F" w:rsidP="0030022F">
      <w:pPr>
        <w:rPr>
          <w:b/>
        </w:rPr>
      </w:pPr>
    </w:p>
    <w:p w14:paraId="053EB1B1" w14:textId="77777777" w:rsidR="0030022F" w:rsidRDefault="0030022F" w:rsidP="0030022F">
      <w:pPr>
        <w:jc w:val="center"/>
      </w:pPr>
    </w:p>
    <w:p w14:paraId="51338CFF" w14:textId="77777777" w:rsidR="0030022F" w:rsidRPr="000D2E29" w:rsidRDefault="0030022F" w:rsidP="0030022F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</w:pPr>
      <w:r w:rsidRPr="000D2E29"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  <w:t xml:space="preserve">ODLUKU </w:t>
      </w:r>
    </w:p>
    <w:p w14:paraId="41B4E73B" w14:textId="77777777" w:rsidR="0030022F" w:rsidRPr="000D2E29" w:rsidRDefault="0030022F" w:rsidP="0030022F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</w:pPr>
      <w:r w:rsidRPr="000D2E29"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  <w:t>O IZMJENAMA I DOPUN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  <w:t>I</w:t>
      </w:r>
      <w:r w:rsidRPr="000D2E29"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  <w:t xml:space="preserve"> ODLUKE O DODJELI KONCESIJE ZA CRPLJENJE TERMALNIH VODA ZA TEHNOLOŠKE POTREBE I ZA PRODAJU NA TRŽIŠTU DRUŠTVU JAMNICA d.d., ZAGREB</w:t>
      </w:r>
    </w:p>
    <w:p w14:paraId="54179F0B" w14:textId="77777777" w:rsidR="0030022F" w:rsidRPr="000D2E29" w:rsidRDefault="0030022F" w:rsidP="0030022F">
      <w:pPr>
        <w:jc w:val="center"/>
        <w:rPr>
          <w:szCs w:val="20"/>
        </w:rPr>
      </w:pPr>
    </w:p>
    <w:p w14:paraId="293D5651" w14:textId="77777777" w:rsidR="0030022F" w:rsidRPr="000D2E29" w:rsidRDefault="0030022F" w:rsidP="0030022F">
      <w:pPr>
        <w:jc w:val="center"/>
        <w:rPr>
          <w:szCs w:val="20"/>
        </w:rPr>
      </w:pPr>
    </w:p>
    <w:p w14:paraId="31253BCA" w14:textId="77777777" w:rsidR="0030022F" w:rsidRPr="000D2E29" w:rsidRDefault="0030022F" w:rsidP="0030022F">
      <w:pPr>
        <w:jc w:val="center"/>
        <w:rPr>
          <w:bCs/>
        </w:rPr>
      </w:pPr>
    </w:p>
    <w:p w14:paraId="7C739077" w14:textId="77777777" w:rsidR="0030022F" w:rsidRDefault="0030022F" w:rsidP="0030022F">
      <w:pPr>
        <w:jc w:val="center"/>
        <w:rPr>
          <w:b/>
        </w:rPr>
      </w:pPr>
      <w:r>
        <w:rPr>
          <w:b/>
        </w:rPr>
        <w:t>I.</w:t>
      </w:r>
    </w:p>
    <w:p w14:paraId="787A2E7F" w14:textId="77777777" w:rsidR="0030022F" w:rsidRDefault="0030022F" w:rsidP="0030022F">
      <w:pPr>
        <w:jc w:val="both"/>
        <w:rPr>
          <w:b/>
        </w:rPr>
      </w:pPr>
    </w:p>
    <w:p w14:paraId="0256B55A" w14:textId="582448E3" w:rsidR="0030022F" w:rsidRDefault="0030022F" w:rsidP="0030022F">
      <w:pPr>
        <w:pStyle w:val="BodyText"/>
        <w:ind w:firstLine="720"/>
        <w:rPr>
          <w:i w:val="0"/>
          <w:szCs w:val="24"/>
        </w:rPr>
      </w:pPr>
      <w:r>
        <w:rPr>
          <w:i w:val="0"/>
        </w:rPr>
        <w:t xml:space="preserve">Naziv Odluke o dodjeli koncesije za crpljenje termalnih voda za tehnološke potrebe i za prodaju na tržištu društvu Jamnica d.d., Zagreb </w:t>
      </w:r>
      <w:r>
        <w:rPr>
          <w:i w:val="0"/>
          <w:szCs w:val="24"/>
        </w:rPr>
        <w:t xml:space="preserve">(»Narodne novine«, br. 83/02 i 45/19) mijenja se i glasi: „Odluka o davanju koncesije društvu Jamnica plus d.o.o., </w:t>
      </w:r>
      <w:r w:rsidR="00A17B78">
        <w:rPr>
          <w:i w:val="0"/>
          <w:szCs w:val="24"/>
        </w:rPr>
        <w:t xml:space="preserve">Pisarovina </w:t>
      </w:r>
      <w:r>
        <w:rPr>
          <w:i w:val="0"/>
          <w:szCs w:val="24"/>
        </w:rPr>
        <w:t xml:space="preserve">za zahvaćanje mineralne i geotermalne vode za ljudsku potrošnju radi stavljanja na tržište u izvornom ili prerađenom obliku, u bocama ili drugoj ambalaži i za tehnološke i slične potrebe“. </w:t>
      </w:r>
    </w:p>
    <w:p w14:paraId="5377F0DF" w14:textId="77777777" w:rsidR="0030022F" w:rsidRDefault="0030022F" w:rsidP="0030022F">
      <w:pPr>
        <w:jc w:val="center"/>
        <w:rPr>
          <w:b/>
        </w:rPr>
      </w:pPr>
    </w:p>
    <w:p w14:paraId="3B60772D" w14:textId="77777777" w:rsidR="0030022F" w:rsidRDefault="0030022F" w:rsidP="0030022F">
      <w:pPr>
        <w:jc w:val="center"/>
        <w:rPr>
          <w:b/>
        </w:rPr>
      </w:pPr>
      <w:r>
        <w:rPr>
          <w:b/>
        </w:rPr>
        <w:t>II.</w:t>
      </w:r>
    </w:p>
    <w:p w14:paraId="7EC8D3DC" w14:textId="77777777" w:rsidR="0030022F" w:rsidRDefault="0030022F" w:rsidP="0030022F">
      <w:pPr>
        <w:jc w:val="both"/>
        <w:rPr>
          <w:b/>
        </w:rPr>
      </w:pPr>
    </w:p>
    <w:p w14:paraId="797488F1" w14:textId="77777777" w:rsidR="0030022F" w:rsidRDefault="0030022F" w:rsidP="0030022F">
      <w:pPr>
        <w:ind w:firstLine="708"/>
        <w:jc w:val="both"/>
        <w:rPr>
          <w:bCs/>
        </w:rPr>
      </w:pPr>
      <w:r>
        <w:rPr>
          <w:bCs/>
        </w:rPr>
        <w:t xml:space="preserve">Točka I. mijenja se i glasi: </w:t>
      </w:r>
    </w:p>
    <w:p w14:paraId="06B686A8" w14:textId="77777777" w:rsidR="0030022F" w:rsidRDefault="0030022F" w:rsidP="0030022F">
      <w:pPr>
        <w:ind w:firstLine="708"/>
        <w:jc w:val="both"/>
        <w:rPr>
          <w:bCs/>
        </w:rPr>
      </w:pPr>
    </w:p>
    <w:p w14:paraId="23588D4F" w14:textId="56CFA086" w:rsidR="0030022F" w:rsidRDefault="0030022F" w:rsidP="0030022F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„Vlada Republike Hrvatske daje društvu Jamnica plus d.o.o., </w:t>
      </w:r>
      <w:r w:rsidR="00A17B78">
        <w:rPr>
          <w:bCs/>
        </w:rPr>
        <w:t>Pisarovina</w:t>
      </w:r>
      <w:r>
        <w:rPr>
          <w:bCs/>
        </w:rPr>
        <w:t xml:space="preserve">, </w:t>
      </w:r>
      <w:r w:rsidR="00A17B78">
        <w:rPr>
          <w:bCs/>
        </w:rPr>
        <w:t>Vladimira Nazora 57</w:t>
      </w:r>
      <w:r>
        <w:rPr>
          <w:bCs/>
        </w:rPr>
        <w:t xml:space="preserve">, MBS: </w:t>
      </w:r>
      <w:r w:rsidRPr="00563C95">
        <w:rPr>
          <w:bCs/>
        </w:rPr>
        <w:t>081180379</w:t>
      </w:r>
      <w:r>
        <w:rPr>
          <w:bCs/>
        </w:rPr>
        <w:t xml:space="preserve">, OIB: </w:t>
      </w:r>
      <w:r>
        <w:t xml:space="preserve">02233362849 </w:t>
      </w:r>
      <w:r>
        <w:rPr>
          <w:color w:val="231F20"/>
          <w:shd w:val="clear" w:color="auto" w:fill="FFFFFF"/>
        </w:rPr>
        <w:t xml:space="preserve">(u daljnjem tekstu: Koncesionar), neposredno na zahtjev gospodarskog subjekta, koncesiju za zahvaćanje mineralne i geotermalne vode za ljudsku potrošnju, radi stavljanja na tržište u izvornom ili prerađenom obliku, u bocama ili drugoj ambalaži i za tehnološke i slične potrebe, nakon prethodno pribavljenih Koncesijskih uvjeta Hrvatskih voda, Vodnogospodarskog odjela za srednju i donju Savu, </w:t>
      </w:r>
      <w:bookmarkStart w:id="2" w:name="_Hlk171948616"/>
      <w:r w:rsidR="00A17B78">
        <w:rPr>
          <w:color w:val="231F20"/>
          <w:shd w:val="clear" w:color="auto" w:fill="FFFFFF"/>
        </w:rPr>
        <w:t>KLASA</w:t>
      </w:r>
      <w:r>
        <w:rPr>
          <w:color w:val="231F20"/>
          <w:shd w:val="clear" w:color="auto" w:fill="FFFFFF"/>
        </w:rPr>
        <w:t xml:space="preserve">: 325-03/19-03/0000015, </w:t>
      </w:r>
      <w:r w:rsidR="00A17B78">
        <w:rPr>
          <w:color w:val="231F20"/>
          <w:shd w:val="clear" w:color="auto" w:fill="FFFFFF"/>
        </w:rPr>
        <w:t>URBROJ</w:t>
      </w:r>
      <w:r>
        <w:rPr>
          <w:color w:val="231F20"/>
          <w:shd w:val="clear" w:color="auto" w:fill="FFFFFF"/>
        </w:rPr>
        <w:t>: 374-21-2-24-15 od 12. lipnja 2024. godine</w:t>
      </w:r>
      <w:bookmarkEnd w:id="2"/>
      <w:r>
        <w:rPr>
          <w:color w:val="231F20"/>
          <w:shd w:val="clear" w:color="auto" w:fill="FFFFFF"/>
        </w:rPr>
        <w:t>.“.</w:t>
      </w:r>
    </w:p>
    <w:p w14:paraId="1731E4F8" w14:textId="77777777" w:rsidR="0030022F" w:rsidRDefault="0030022F" w:rsidP="0030022F">
      <w:pPr>
        <w:ind w:firstLine="708"/>
        <w:jc w:val="both"/>
        <w:rPr>
          <w:bCs/>
        </w:rPr>
      </w:pPr>
    </w:p>
    <w:p w14:paraId="7029CCB1" w14:textId="77777777" w:rsidR="0030022F" w:rsidRDefault="0030022F" w:rsidP="0030022F">
      <w:pPr>
        <w:ind w:firstLine="708"/>
        <w:rPr>
          <w:bCs/>
        </w:rPr>
      </w:pPr>
    </w:p>
    <w:p w14:paraId="0E9E90E6" w14:textId="77777777" w:rsidR="0030022F" w:rsidRDefault="0030022F" w:rsidP="0030022F">
      <w:pPr>
        <w:jc w:val="center"/>
        <w:rPr>
          <w:b/>
        </w:rPr>
      </w:pPr>
      <w:r>
        <w:rPr>
          <w:b/>
        </w:rPr>
        <w:t>III.</w:t>
      </w:r>
    </w:p>
    <w:p w14:paraId="74297EED" w14:textId="77777777" w:rsidR="0030022F" w:rsidRPr="00C62589" w:rsidRDefault="0030022F" w:rsidP="0030022F">
      <w:pPr>
        <w:ind w:firstLine="708"/>
        <w:rPr>
          <w:bCs/>
        </w:rPr>
      </w:pPr>
    </w:p>
    <w:p w14:paraId="76F72CDA" w14:textId="77777777" w:rsidR="0030022F" w:rsidRDefault="0030022F" w:rsidP="0030022F">
      <w:pPr>
        <w:pStyle w:val="ListParagraph"/>
        <w:ind w:left="0"/>
        <w:jc w:val="both"/>
      </w:pPr>
      <w:r>
        <w:tab/>
        <w:t>Točka II. mijenja se i glasi:</w:t>
      </w:r>
    </w:p>
    <w:p w14:paraId="038090A0" w14:textId="77777777" w:rsidR="0030022F" w:rsidRDefault="0030022F" w:rsidP="0030022F">
      <w:pPr>
        <w:pStyle w:val="ListParagraph"/>
        <w:ind w:left="0"/>
        <w:jc w:val="both"/>
      </w:pPr>
    </w:p>
    <w:p w14:paraId="7638ED1D" w14:textId="50EADDEF" w:rsidR="0030022F" w:rsidRDefault="0030022F" w:rsidP="0030022F">
      <w:pPr>
        <w:pStyle w:val="ListParagraph"/>
        <w:ind w:left="0"/>
        <w:jc w:val="both"/>
      </w:pPr>
      <w:bookmarkStart w:id="3" w:name="_Hlk183699588"/>
      <w:r>
        <w:t xml:space="preserve">„Koncesionar stječe pravo zahvaćanja mineralne i geotermalne vode iz zdenca Sv. Jana 1, na k.č.br. 3062/1, zk.ul.br. </w:t>
      </w:r>
      <w:r w:rsidR="00DA0E96">
        <w:t xml:space="preserve">7133 </w:t>
      </w:r>
      <w:r>
        <w:t xml:space="preserve">k.o. Sveta Jana i zdenca Sv. Jana 2, na k.č.br. 3034/3, zk.ul.br. </w:t>
      </w:r>
      <w:r w:rsidR="00DA0E96">
        <w:t>10236</w:t>
      </w:r>
      <w:r>
        <w:t xml:space="preserve">, k.o. Sveta Jana, obje u vlasništvu Koncesionara (1/1). </w:t>
      </w:r>
      <w:bookmarkEnd w:id="3"/>
    </w:p>
    <w:p w14:paraId="00ED6B13" w14:textId="77777777" w:rsidR="0030022F" w:rsidRDefault="0030022F" w:rsidP="0030022F">
      <w:pPr>
        <w:pStyle w:val="ListParagraph"/>
        <w:ind w:left="0"/>
        <w:jc w:val="both"/>
      </w:pPr>
    </w:p>
    <w:p w14:paraId="2F315CFE" w14:textId="30968AD8" w:rsidR="0030022F" w:rsidRDefault="0030022F" w:rsidP="0030022F">
      <w:pPr>
        <w:pStyle w:val="ListParagraph"/>
        <w:ind w:left="0"/>
        <w:jc w:val="both"/>
      </w:pPr>
      <w:r>
        <w:t>Koncesionar stječe pravo zahvaćanja mineralne i geotermalne vode u ukupnoj crpnoj količini do 15 l/</w:t>
      </w:r>
      <w:r w:rsidR="00DA0E96">
        <w:t>s</w:t>
      </w:r>
      <w:r>
        <w:t>, odnosno do 360.000 m³/god, od čega:</w:t>
      </w:r>
    </w:p>
    <w:p w14:paraId="13C952BF" w14:textId="77777777" w:rsidR="0030022F" w:rsidRDefault="0030022F" w:rsidP="0030022F">
      <w:pPr>
        <w:jc w:val="both"/>
      </w:pPr>
    </w:p>
    <w:p w14:paraId="2D781988" w14:textId="77777777" w:rsidR="0030022F" w:rsidRDefault="0030022F" w:rsidP="0030022F">
      <w:pPr>
        <w:pStyle w:val="ListParagraph"/>
        <w:numPr>
          <w:ilvl w:val="0"/>
          <w:numId w:val="1"/>
        </w:numPr>
        <w:ind w:left="284" w:hanging="284"/>
        <w:jc w:val="both"/>
      </w:pPr>
      <w:r>
        <w:t>do 230.000 m³/god za zahvaćanje vode za ljudsku potrošnju, radi stavljanja na tržište u izvornom ili prerađenom obliku, u bocama ili drugoj ambalaži,</w:t>
      </w:r>
    </w:p>
    <w:p w14:paraId="737831B6" w14:textId="77777777" w:rsidR="0030022F" w:rsidRDefault="0030022F" w:rsidP="0030022F">
      <w:pPr>
        <w:pStyle w:val="ListParagraph"/>
        <w:ind w:left="284"/>
        <w:jc w:val="both"/>
      </w:pPr>
    </w:p>
    <w:p w14:paraId="6517F742" w14:textId="77777777" w:rsidR="0030022F" w:rsidRDefault="0030022F" w:rsidP="0030022F">
      <w:pPr>
        <w:pStyle w:val="ListParagraph"/>
        <w:numPr>
          <w:ilvl w:val="0"/>
          <w:numId w:val="1"/>
        </w:numPr>
        <w:ind w:left="284" w:hanging="284"/>
        <w:jc w:val="both"/>
      </w:pPr>
      <w:r>
        <w:t>do 130.000 m³/god za zahvaćanje vode za tehnološke i slične potrebe.“</w:t>
      </w:r>
    </w:p>
    <w:p w14:paraId="63758301" w14:textId="77777777" w:rsidR="0030022F" w:rsidRDefault="0030022F" w:rsidP="0030022F">
      <w:pPr>
        <w:pStyle w:val="ListParagraph"/>
        <w:ind w:left="284"/>
        <w:jc w:val="both"/>
      </w:pPr>
    </w:p>
    <w:p w14:paraId="2E2FAA03" w14:textId="77777777" w:rsidR="0030022F" w:rsidRDefault="0030022F" w:rsidP="0030022F">
      <w:pPr>
        <w:pStyle w:val="ListParagraph"/>
        <w:ind w:left="0"/>
        <w:jc w:val="both"/>
      </w:pPr>
    </w:p>
    <w:p w14:paraId="7599F719" w14:textId="77777777" w:rsidR="0030022F" w:rsidRPr="00FF3F88" w:rsidRDefault="0030022F" w:rsidP="0030022F">
      <w:pPr>
        <w:jc w:val="center"/>
        <w:rPr>
          <w:b/>
        </w:rPr>
      </w:pPr>
      <w:r w:rsidRPr="00FF3F88">
        <w:rPr>
          <w:b/>
        </w:rPr>
        <w:t>I</w:t>
      </w:r>
      <w:r>
        <w:rPr>
          <w:b/>
        </w:rPr>
        <w:t>V</w:t>
      </w:r>
      <w:r w:rsidRPr="00FF3F88">
        <w:rPr>
          <w:b/>
        </w:rPr>
        <w:t>.</w:t>
      </w:r>
    </w:p>
    <w:p w14:paraId="2EA97B43" w14:textId="77777777" w:rsidR="0030022F" w:rsidRPr="00FF3F88" w:rsidRDefault="0030022F" w:rsidP="0030022F">
      <w:pPr>
        <w:jc w:val="center"/>
      </w:pPr>
    </w:p>
    <w:p w14:paraId="36EA7283" w14:textId="77777777" w:rsidR="0030022F" w:rsidRDefault="0030022F" w:rsidP="0030022F">
      <w:pPr>
        <w:pStyle w:val="BodyTextIndent2"/>
        <w:spacing w:after="0" w:line="240" w:lineRule="auto"/>
        <w:ind w:left="0" w:right="22" w:firstLine="708"/>
        <w:jc w:val="both"/>
      </w:pPr>
      <w:r w:rsidRPr="00476663">
        <w:t xml:space="preserve">U točki </w:t>
      </w:r>
      <w:r>
        <w:t xml:space="preserve">IV. iza stavka 1. dodaje se novi stavak 2. koji glasi: </w:t>
      </w:r>
    </w:p>
    <w:p w14:paraId="5B37D5C4" w14:textId="77777777" w:rsidR="0030022F" w:rsidRDefault="0030022F" w:rsidP="0030022F">
      <w:pPr>
        <w:pStyle w:val="BodyTextIndent2"/>
        <w:spacing w:after="0" w:line="240" w:lineRule="auto"/>
        <w:ind w:right="22"/>
        <w:jc w:val="both"/>
      </w:pPr>
    </w:p>
    <w:p w14:paraId="0810B9AA" w14:textId="77777777" w:rsidR="0030022F" w:rsidRDefault="0030022F" w:rsidP="0030022F">
      <w:pPr>
        <w:pStyle w:val="BodyTextIndent2"/>
        <w:spacing w:after="0" w:line="240" w:lineRule="auto"/>
        <w:ind w:left="0" w:right="22"/>
        <w:jc w:val="both"/>
      </w:pPr>
      <w:r>
        <w:t>„</w:t>
      </w:r>
      <w:r w:rsidRPr="00FF3F88">
        <w:t>Nakon isteka svake pojedine</w:t>
      </w:r>
      <w:r>
        <w:t xml:space="preserve"> godine korištenja K</w:t>
      </w:r>
      <w:r w:rsidRPr="00FF3F88">
        <w:t>oncesije</w:t>
      </w:r>
      <w:r>
        <w:t>,</w:t>
      </w:r>
      <w:r w:rsidRPr="00FF3F88">
        <w:t xml:space="preserve"> za ukupnu količinu zahvaćene vode</w:t>
      </w:r>
      <w:r>
        <w:t>,</w:t>
      </w:r>
      <w:r w:rsidRPr="00FF3F88">
        <w:t xml:space="preserve"> Hrvatske vode će rješenjem odrediti iznos godišnje naknade za koncesiju</w:t>
      </w:r>
      <w:r>
        <w:t xml:space="preserve"> sukladno odredbama važeće uredbe kojo</w:t>
      </w:r>
      <w:r w:rsidRPr="00FF3F88">
        <w:t>m se uređuju uvjeti davanja koncesije za gospodarsko korištenje voda u toj godini.</w:t>
      </w:r>
      <w:r>
        <w:t>“.</w:t>
      </w:r>
    </w:p>
    <w:p w14:paraId="04AF7319" w14:textId="77777777" w:rsidR="0030022F" w:rsidRDefault="0030022F" w:rsidP="0030022F">
      <w:pPr>
        <w:pStyle w:val="BodyTextIndent2"/>
        <w:spacing w:after="0" w:line="240" w:lineRule="auto"/>
        <w:ind w:left="0" w:right="22" w:firstLine="600"/>
        <w:jc w:val="both"/>
      </w:pPr>
    </w:p>
    <w:p w14:paraId="59DF2C5F" w14:textId="77777777" w:rsidR="0030022F" w:rsidRDefault="0030022F" w:rsidP="0030022F">
      <w:pPr>
        <w:pStyle w:val="BodyTextIndent2"/>
        <w:spacing w:after="0" w:line="240" w:lineRule="auto"/>
        <w:ind w:left="0" w:right="22" w:firstLine="600"/>
        <w:jc w:val="both"/>
      </w:pPr>
      <w:r w:rsidRPr="00562178">
        <w:t>Dosadašnji stav</w:t>
      </w:r>
      <w:r>
        <w:t>ci</w:t>
      </w:r>
      <w:r w:rsidRPr="00562178">
        <w:t xml:space="preserve"> </w:t>
      </w:r>
      <w:r>
        <w:t>2</w:t>
      </w:r>
      <w:r w:rsidRPr="00562178">
        <w:t xml:space="preserve">. </w:t>
      </w:r>
      <w:r>
        <w:t>i 3. brišu se</w:t>
      </w:r>
      <w:r w:rsidRPr="00562178">
        <w:t>.</w:t>
      </w:r>
    </w:p>
    <w:p w14:paraId="61B60B61" w14:textId="77777777" w:rsidR="0030022F" w:rsidRDefault="0030022F" w:rsidP="0030022F">
      <w:pPr>
        <w:pStyle w:val="BodyTextIndent2"/>
        <w:spacing w:after="0" w:line="240" w:lineRule="auto"/>
        <w:ind w:left="0" w:right="22" w:firstLine="600"/>
        <w:jc w:val="both"/>
      </w:pPr>
    </w:p>
    <w:p w14:paraId="1FDF8466" w14:textId="77777777" w:rsidR="0030022F" w:rsidRPr="00FF3F88" w:rsidRDefault="0030022F" w:rsidP="0030022F">
      <w:pPr>
        <w:pStyle w:val="BodyTextIndent2"/>
        <w:spacing w:after="0" w:line="240" w:lineRule="auto"/>
        <w:ind w:left="0" w:right="22" w:firstLine="600"/>
        <w:jc w:val="both"/>
      </w:pPr>
      <w:r>
        <w:t>Dosadašnji stavak 4. postaje stavak 3.</w:t>
      </w:r>
    </w:p>
    <w:p w14:paraId="5CE6EFB4" w14:textId="77777777" w:rsidR="0030022F" w:rsidRDefault="0030022F" w:rsidP="0030022F"/>
    <w:p w14:paraId="2286C481" w14:textId="77777777" w:rsidR="0030022F" w:rsidRPr="00476663" w:rsidRDefault="0030022F" w:rsidP="0030022F"/>
    <w:p w14:paraId="272D42DC" w14:textId="77777777" w:rsidR="0030022F" w:rsidRPr="00FF3F88" w:rsidRDefault="0030022F" w:rsidP="0030022F">
      <w:pPr>
        <w:jc w:val="center"/>
        <w:rPr>
          <w:b/>
        </w:rPr>
      </w:pPr>
      <w:r w:rsidRPr="00FF3F88">
        <w:rPr>
          <w:b/>
        </w:rPr>
        <w:t>V.</w:t>
      </w:r>
    </w:p>
    <w:p w14:paraId="0E6ABC08" w14:textId="77777777" w:rsidR="0030022F" w:rsidRPr="00FF3F88" w:rsidRDefault="0030022F" w:rsidP="0030022F">
      <w:pPr>
        <w:jc w:val="center"/>
        <w:rPr>
          <w:b/>
        </w:rPr>
      </w:pPr>
    </w:p>
    <w:p w14:paraId="2FBC24AC" w14:textId="77777777" w:rsidR="0030022F" w:rsidRDefault="0030022F" w:rsidP="0030022F">
      <w:pPr>
        <w:ind w:firstLine="708"/>
        <w:jc w:val="both"/>
      </w:pPr>
      <w:r w:rsidRPr="0032144E">
        <w:t xml:space="preserve">U </w:t>
      </w:r>
      <w:r>
        <w:t>cijelom tekstu Odluke riječi</w:t>
      </w:r>
      <w:r w:rsidRPr="0032144E">
        <w:t xml:space="preserve">: </w:t>
      </w:r>
      <w:r>
        <w:t>„</w:t>
      </w:r>
      <w:r w:rsidRPr="0032144E">
        <w:t>Korisnik koncesije</w:t>
      </w:r>
      <w:r>
        <w:t>“ zamjenjuju se riječju: „Koncesionar“ u odgovarajućem padežu.</w:t>
      </w:r>
    </w:p>
    <w:p w14:paraId="5FD7A2F0" w14:textId="77777777" w:rsidR="0030022F" w:rsidRDefault="0030022F" w:rsidP="0030022F">
      <w:pPr>
        <w:ind w:firstLine="708"/>
        <w:jc w:val="both"/>
      </w:pPr>
    </w:p>
    <w:p w14:paraId="6E92C3D3" w14:textId="77777777" w:rsidR="0030022F" w:rsidRDefault="0030022F" w:rsidP="0030022F">
      <w:pPr>
        <w:ind w:firstLine="708"/>
        <w:jc w:val="both"/>
      </w:pPr>
      <w:r>
        <w:t>U cijelom tekstu Odluke riječi: „ za crpljenje termalnih voda“ zamjenjuju se riječima: „za zahvaćanje mineralne i geotermalne vode“ u odgovarajućem padežu.</w:t>
      </w:r>
    </w:p>
    <w:p w14:paraId="0F6F7269" w14:textId="77777777" w:rsidR="0030022F" w:rsidRDefault="0030022F" w:rsidP="0030022F">
      <w:pPr>
        <w:ind w:firstLine="708"/>
        <w:jc w:val="both"/>
      </w:pPr>
    </w:p>
    <w:p w14:paraId="4184EA41" w14:textId="77777777" w:rsidR="0030022F" w:rsidRDefault="0030022F" w:rsidP="0030022F">
      <w:pPr>
        <w:rPr>
          <w:b/>
        </w:rPr>
      </w:pPr>
    </w:p>
    <w:p w14:paraId="231B9DBA" w14:textId="77777777" w:rsidR="0030022F" w:rsidRPr="00FF3F88" w:rsidRDefault="0030022F" w:rsidP="0030022F">
      <w:pPr>
        <w:jc w:val="center"/>
        <w:rPr>
          <w:b/>
        </w:rPr>
      </w:pPr>
      <w:r w:rsidRPr="00FF3F88">
        <w:rPr>
          <w:b/>
        </w:rPr>
        <w:t>V</w:t>
      </w:r>
      <w:r>
        <w:rPr>
          <w:b/>
        </w:rPr>
        <w:t>I</w:t>
      </w:r>
      <w:r w:rsidRPr="00FF3F88">
        <w:rPr>
          <w:b/>
        </w:rPr>
        <w:t>.</w:t>
      </w:r>
    </w:p>
    <w:p w14:paraId="757EA170" w14:textId="77777777" w:rsidR="0030022F" w:rsidRPr="00FF3F88" w:rsidRDefault="0030022F" w:rsidP="0030022F">
      <w:pPr>
        <w:pStyle w:val="BodyText"/>
        <w:rPr>
          <w:i w:val="0"/>
          <w:szCs w:val="24"/>
        </w:rPr>
      </w:pPr>
    </w:p>
    <w:p w14:paraId="160440B9" w14:textId="77777777" w:rsidR="0030022F" w:rsidRDefault="0030022F" w:rsidP="0030022F">
      <w:pPr>
        <w:pStyle w:val="BodyText"/>
        <w:ind w:firstLine="708"/>
        <w:rPr>
          <w:i w:val="0"/>
          <w:szCs w:val="24"/>
        </w:rPr>
      </w:pPr>
      <w:r>
        <w:rPr>
          <w:i w:val="0"/>
          <w:szCs w:val="24"/>
        </w:rPr>
        <w:t>Razlika jednokratne naknade</w:t>
      </w:r>
      <w:r w:rsidRPr="00FF3F88">
        <w:rPr>
          <w:i w:val="0"/>
          <w:szCs w:val="24"/>
        </w:rPr>
        <w:t xml:space="preserve"> za koncesiju </w:t>
      </w:r>
      <w:r>
        <w:rPr>
          <w:i w:val="0"/>
          <w:szCs w:val="24"/>
        </w:rPr>
        <w:t>za</w:t>
      </w:r>
      <w:r w:rsidRPr="00C9380D">
        <w:rPr>
          <w:i w:val="0"/>
          <w:szCs w:val="24"/>
        </w:rPr>
        <w:t xml:space="preserve"> zahvaćanje vode za ljudsku potrošnju, radi stavljanja na tržište u izvornom ili prerađenom obliku, u bocama ili drugoj ambalaži </w:t>
      </w:r>
      <w:r w:rsidRPr="007A029E">
        <w:rPr>
          <w:i w:val="0"/>
          <w:szCs w:val="24"/>
        </w:rPr>
        <w:t xml:space="preserve">iznosi </w:t>
      </w:r>
      <w:r>
        <w:rPr>
          <w:i w:val="0"/>
          <w:szCs w:val="24"/>
        </w:rPr>
        <w:t>77.000,00</w:t>
      </w:r>
      <w:r w:rsidRPr="007A029E">
        <w:rPr>
          <w:i w:val="0"/>
          <w:szCs w:val="24"/>
        </w:rPr>
        <w:t xml:space="preserve"> </w:t>
      </w:r>
      <w:r>
        <w:rPr>
          <w:i w:val="0"/>
          <w:szCs w:val="24"/>
        </w:rPr>
        <w:t>eura</w:t>
      </w:r>
      <w:r w:rsidRPr="007A029E">
        <w:rPr>
          <w:i w:val="0"/>
          <w:szCs w:val="24"/>
        </w:rPr>
        <w:t>, a</w:t>
      </w:r>
      <w:r w:rsidRPr="00FF3F88">
        <w:rPr>
          <w:i w:val="0"/>
          <w:szCs w:val="24"/>
        </w:rPr>
        <w:t xml:space="preserve"> </w:t>
      </w:r>
      <w:r>
        <w:rPr>
          <w:i w:val="0"/>
          <w:szCs w:val="24"/>
        </w:rPr>
        <w:t>Koncesionar ju je dužan platiti u korist prijelaznog računa</w:t>
      </w:r>
      <w:r w:rsidRPr="00D64160">
        <w:rPr>
          <w:i w:val="0"/>
          <w:szCs w:val="24"/>
        </w:rPr>
        <w:t xml:space="preserve"> </w:t>
      </w:r>
      <w:r>
        <w:rPr>
          <w:i w:val="0"/>
          <w:szCs w:val="24"/>
        </w:rPr>
        <w:t>Grada Jastrebarskog</w:t>
      </w:r>
      <w:r w:rsidRPr="00D64160">
        <w:rPr>
          <w:i w:val="0"/>
          <w:szCs w:val="24"/>
        </w:rPr>
        <w:t xml:space="preserve"> br. HR</w:t>
      </w:r>
      <w:r>
        <w:rPr>
          <w:i w:val="0"/>
          <w:szCs w:val="24"/>
        </w:rPr>
        <w:t>0610010051716928744</w:t>
      </w:r>
      <w:r w:rsidRPr="00D64160">
        <w:rPr>
          <w:i w:val="0"/>
          <w:szCs w:val="24"/>
        </w:rPr>
        <w:t xml:space="preserve">, uz model i poziv na broj: 05 </w:t>
      </w:r>
      <w:r>
        <w:rPr>
          <w:i w:val="0"/>
          <w:szCs w:val="24"/>
        </w:rPr>
        <w:t>227897.</w:t>
      </w:r>
    </w:p>
    <w:p w14:paraId="3C33B693" w14:textId="77777777" w:rsidR="0030022F" w:rsidRDefault="0030022F" w:rsidP="0030022F">
      <w:pPr>
        <w:pStyle w:val="BodyText"/>
        <w:ind w:firstLine="708"/>
        <w:rPr>
          <w:i w:val="0"/>
          <w:szCs w:val="24"/>
        </w:rPr>
      </w:pPr>
    </w:p>
    <w:p w14:paraId="26EFF62D" w14:textId="77777777" w:rsidR="0030022F" w:rsidRDefault="0030022F" w:rsidP="0030022F">
      <w:pPr>
        <w:pStyle w:val="BodyText"/>
        <w:ind w:firstLine="708"/>
        <w:rPr>
          <w:i w:val="0"/>
          <w:szCs w:val="24"/>
        </w:rPr>
      </w:pPr>
      <w:r>
        <w:rPr>
          <w:i w:val="0"/>
          <w:szCs w:val="24"/>
        </w:rPr>
        <w:t>Razlika jednokratne naknade</w:t>
      </w:r>
      <w:r w:rsidRPr="00FF3F88">
        <w:rPr>
          <w:i w:val="0"/>
          <w:szCs w:val="24"/>
        </w:rPr>
        <w:t xml:space="preserve"> za koncesiju </w:t>
      </w:r>
      <w:r>
        <w:rPr>
          <w:i w:val="0"/>
          <w:szCs w:val="24"/>
        </w:rPr>
        <w:t>za</w:t>
      </w:r>
      <w:r w:rsidRPr="00C9380D">
        <w:rPr>
          <w:i w:val="0"/>
          <w:szCs w:val="24"/>
        </w:rPr>
        <w:t xml:space="preserve"> zahvaćanje vode za tehnološke i slične potrebe </w:t>
      </w:r>
      <w:r w:rsidRPr="007A029E">
        <w:rPr>
          <w:i w:val="0"/>
          <w:szCs w:val="24"/>
        </w:rPr>
        <w:t xml:space="preserve">iznosi </w:t>
      </w:r>
      <w:r>
        <w:rPr>
          <w:i w:val="0"/>
          <w:szCs w:val="24"/>
        </w:rPr>
        <w:t>16.000,00</w:t>
      </w:r>
      <w:r w:rsidRPr="007A029E">
        <w:rPr>
          <w:i w:val="0"/>
          <w:szCs w:val="24"/>
        </w:rPr>
        <w:t xml:space="preserve"> </w:t>
      </w:r>
      <w:r>
        <w:rPr>
          <w:i w:val="0"/>
          <w:szCs w:val="24"/>
        </w:rPr>
        <w:t>eura</w:t>
      </w:r>
      <w:r w:rsidRPr="007A029E">
        <w:rPr>
          <w:i w:val="0"/>
          <w:szCs w:val="24"/>
        </w:rPr>
        <w:t>, a</w:t>
      </w:r>
      <w:r w:rsidRPr="00FF3F88">
        <w:rPr>
          <w:i w:val="0"/>
          <w:szCs w:val="24"/>
        </w:rPr>
        <w:t xml:space="preserve"> </w:t>
      </w:r>
      <w:r>
        <w:rPr>
          <w:i w:val="0"/>
          <w:szCs w:val="24"/>
        </w:rPr>
        <w:t>Koncesionar ju je dužan platiti u korist prijelaznog računa</w:t>
      </w:r>
      <w:r w:rsidRPr="00D64160">
        <w:rPr>
          <w:i w:val="0"/>
          <w:szCs w:val="24"/>
        </w:rPr>
        <w:t xml:space="preserve"> Zagrebačke županije br. HR5110010051771051509, uz model i poziv na broj: 05 904759</w:t>
      </w:r>
      <w:r>
        <w:rPr>
          <w:i w:val="0"/>
          <w:szCs w:val="24"/>
        </w:rPr>
        <w:t>.</w:t>
      </w:r>
    </w:p>
    <w:p w14:paraId="5EC3EED8" w14:textId="77777777" w:rsidR="0030022F" w:rsidRDefault="0030022F" w:rsidP="0030022F">
      <w:pPr>
        <w:pStyle w:val="BodyText"/>
        <w:ind w:firstLine="708"/>
        <w:rPr>
          <w:i w:val="0"/>
          <w:szCs w:val="24"/>
        </w:rPr>
      </w:pPr>
    </w:p>
    <w:p w14:paraId="1DAEADC9" w14:textId="7F39D823" w:rsidR="0030022F" w:rsidRDefault="0030022F" w:rsidP="0030022F">
      <w:pPr>
        <w:pStyle w:val="BodyText"/>
        <w:ind w:firstLine="708"/>
        <w:rPr>
          <w:i w:val="0"/>
          <w:szCs w:val="24"/>
        </w:rPr>
      </w:pPr>
      <w:r>
        <w:rPr>
          <w:i w:val="0"/>
          <w:szCs w:val="24"/>
        </w:rPr>
        <w:t>Iznos iz stavka 1. i 2. ove točke, Koncesionar je dužan platiti u roku od 60 dana od dana sklapanja dodatka II. Ugovoru o koncesiji</w:t>
      </w:r>
      <w:r w:rsidR="00DA0E96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</w:p>
    <w:p w14:paraId="514DBF47" w14:textId="77777777" w:rsidR="0030022F" w:rsidRPr="00D64160" w:rsidRDefault="0030022F" w:rsidP="0030022F">
      <w:pPr>
        <w:pStyle w:val="BodyText"/>
        <w:rPr>
          <w:i w:val="0"/>
          <w:szCs w:val="24"/>
        </w:rPr>
      </w:pPr>
    </w:p>
    <w:p w14:paraId="2EAFD6AB" w14:textId="77777777" w:rsidR="0030022F" w:rsidRPr="00FF3F88" w:rsidRDefault="0030022F" w:rsidP="0030022F">
      <w:pPr>
        <w:jc w:val="center"/>
        <w:rPr>
          <w:b/>
        </w:rPr>
      </w:pPr>
    </w:p>
    <w:p w14:paraId="2ACB29BA" w14:textId="77777777" w:rsidR="0030022F" w:rsidRPr="00FF3F88" w:rsidRDefault="0030022F" w:rsidP="0030022F">
      <w:pPr>
        <w:jc w:val="center"/>
        <w:rPr>
          <w:b/>
        </w:rPr>
      </w:pPr>
      <w:r w:rsidRPr="00FF3F88">
        <w:rPr>
          <w:b/>
        </w:rPr>
        <w:t>V</w:t>
      </w:r>
      <w:r>
        <w:rPr>
          <w:b/>
        </w:rPr>
        <w:t>II</w:t>
      </w:r>
      <w:r w:rsidRPr="00FF3F88">
        <w:rPr>
          <w:b/>
        </w:rPr>
        <w:t>.</w:t>
      </w:r>
    </w:p>
    <w:p w14:paraId="4F0C829C" w14:textId="77777777" w:rsidR="0030022F" w:rsidRPr="00FF3F88" w:rsidRDefault="0030022F" w:rsidP="0030022F">
      <w:pPr>
        <w:pStyle w:val="BodyText"/>
        <w:rPr>
          <w:b/>
          <w:i w:val="0"/>
          <w:szCs w:val="24"/>
        </w:rPr>
      </w:pPr>
    </w:p>
    <w:p w14:paraId="2DFB83CC" w14:textId="77777777" w:rsidR="0030022F" w:rsidRDefault="0030022F" w:rsidP="0030022F">
      <w:pPr>
        <w:pStyle w:val="BodyText"/>
        <w:ind w:firstLine="600"/>
      </w:pPr>
      <w:r w:rsidRPr="00FF3F88">
        <w:rPr>
          <w:i w:val="0"/>
          <w:szCs w:val="24"/>
        </w:rPr>
        <w:t>Na teme</w:t>
      </w:r>
      <w:r>
        <w:rPr>
          <w:i w:val="0"/>
          <w:szCs w:val="24"/>
        </w:rPr>
        <w:t>lju ove Odluke, sukladno članku</w:t>
      </w:r>
      <w:r w:rsidRPr="00CF1036">
        <w:rPr>
          <w:i w:val="0"/>
          <w:szCs w:val="24"/>
        </w:rPr>
        <w:t xml:space="preserve"> 190. stavku 1. Zakona o vodama</w:t>
      </w:r>
      <w:r w:rsidRPr="00FF3F88">
        <w:rPr>
          <w:i w:val="0"/>
          <w:szCs w:val="24"/>
        </w:rPr>
        <w:t xml:space="preserve">, Ministarstvo </w:t>
      </w:r>
      <w:r>
        <w:rPr>
          <w:i w:val="0"/>
          <w:szCs w:val="24"/>
        </w:rPr>
        <w:t>zaštite okoliša i zelene tranzicije,</w:t>
      </w:r>
      <w:r w:rsidRPr="00FF3F88">
        <w:rPr>
          <w:i w:val="0"/>
          <w:szCs w:val="24"/>
        </w:rPr>
        <w:t xml:space="preserve"> u ime Republike Hrvatske</w:t>
      </w:r>
      <w:r>
        <w:rPr>
          <w:i w:val="0"/>
          <w:szCs w:val="24"/>
        </w:rPr>
        <w:t>, sklopit će s Koncesionarom dodatak II. U</w:t>
      </w:r>
      <w:r w:rsidRPr="00FF3F88">
        <w:rPr>
          <w:i w:val="0"/>
          <w:szCs w:val="24"/>
        </w:rPr>
        <w:t>govor</w:t>
      </w:r>
      <w:r>
        <w:rPr>
          <w:i w:val="0"/>
          <w:szCs w:val="24"/>
        </w:rPr>
        <w:t>u</w:t>
      </w:r>
      <w:r w:rsidRPr="00FF3F88">
        <w:rPr>
          <w:i w:val="0"/>
          <w:szCs w:val="24"/>
        </w:rPr>
        <w:t xml:space="preserve"> o koncesiji</w:t>
      </w:r>
      <w:r>
        <w:rPr>
          <w:i w:val="0"/>
          <w:szCs w:val="24"/>
        </w:rPr>
        <w:t xml:space="preserve"> iz točke VI. stavka 3. ove Odluke</w:t>
      </w:r>
      <w:r w:rsidRPr="00FF3F88">
        <w:rPr>
          <w:i w:val="0"/>
          <w:szCs w:val="24"/>
        </w:rPr>
        <w:t xml:space="preserve">, </w:t>
      </w:r>
      <w:r w:rsidRPr="00E5385A">
        <w:rPr>
          <w:i w:val="0"/>
        </w:rPr>
        <w:t xml:space="preserve">u roku od 60 dana od dana </w:t>
      </w:r>
      <w:r>
        <w:rPr>
          <w:i w:val="0"/>
        </w:rPr>
        <w:t>izvršnosti</w:t>
      </w:r>
      <w:r w:rsidRPr="00E5385A">
        <w:rPr>
          <w:i w:val="0"/>
        </w:rPr>
        <w:t xml:space="preserve"> ove Odluke.</w:t>
      </w:r>
      <w:r>
        <w:t xml:space="preserve"> </w:t>
      </w:r>
      <w:r w:rsidRPr="00FF3F88">
        <w:t xml:space="preserve"> </w:t>
      </w:r>
    </w:p>
    <w:p w14:paraId="24FBFCE2" w14:textId="77777777" w:rsidR="0030022F" w:rsidRDefault="0030022F" w:rsidP="0030022F">
      <w:pPr>
        <w:pStyle w:val="BodyText"/>
        <w:ind w:firstLine="600"/>
      </w:pPr>
    </w:p>
    <w:p w14:paraId="7221206C" w14:textId="77777777" w:rsidR="0030022F" w:rsidRPr="00D64160" w:rsidRDefault="0030022F" w:rsidP="0030022F">
      <w:pPr>
        <w:pStyle w:val="BodyText"/>
        <w:ind w:firstLine="600"/>
        <w:rPr>
          <w:i w:val="0"/>
        </w:rPr>
      </w:pPr>
      <w:r w:rsidRPr="00D64160">
        <w:rPr>
          <w:i w:val="0"/>
        </w:rPr>
        <w:t xml:space="preserve">Ako Koncesionar ne sklopi dodatak </w:t>
      </w:r>
      <w:r>
        <w:rPr>
          <w:i w:val="0"/>
        </w:rPr>
        <w:t>II. U</w:t>
      </w:r>
      <w:r w:rsidRPr="00D64160">
        <w:rPr>
          <w:i w:val="0"/>
        </w:rPr>
        <w:t>govoru o koncesiji</w:t>
      </w:r>
      <w:r>
        <w:rPr>
          <w:i w:val="0"/>
        </w:rPr>
        <w:t xml:space="preserve"> iz točke VI. stavka 3. ove Odluke</w:t>
      </w:r>
      <w:r w:rsidRPr="00D64160">
        <w:rPr>
          <w:i w:val="0"/>
        </w:rPr>
        <w:t>, gubi sva prava određena ovom Odlukom.</w:t>
      </w:r>
    </w:p>
    <w:p w14:paraId="7BE5C385" w14:textId="77777777" w:rsidR="0030022F" w:rsidRDefault="0030022F" w:rsidP="0030022F">
      <w:pPr>
        <w:ind w:firstLine="600"/>
        <w:jc w:val="both"/>
      </w:pPr>
    </w:p>
    <w:p w14:paraId="388AC1EC" w14:textId="77777777" w:rsidR="0030022F" w:rsidRDefault="0030022F" w:rsidP="0030022F">
      <w:pPr>
        <w:ind w:firstLine="600"/>
        <w:rPr>
          <w:b/>
        </w:rPr>
      </w:pPr>
      <w:r w:rsidRPr="00FF3F88">
        <w:rPr>
          <w:b/>
        </w:rPr>
        <w:t xml:space="preserve">                                                              </w:t>
      </w:r>
    </w:p>
    <w:p w14:paraId="3E3E5745" w14:textId="77777777" w:rsidR="0030022F" w:rsidRPr="00351ED8" w:rsidRDefault="0030022F" w:rsidP="0030022F">
      <w:pPr>
        <w:jc w:val="center"/>
        <w:rPr>
          <w:b/>
        </w:rPr>
      </w:pPr>
      <w:r w:rsidRPr="00FF3F88">
        <w:rPr>
          <w:b/>
        </w:rPr>
        <w:t xml:space="preserve"> </w:t>
      </w:r>
      <w:r w:rsidRPr="00351ED8">
        <w:rPr>
          <w:b/>
        </w:rPr>
        <w:t>VI</w:t>
      </w:r>
      <w:r>
        <w:rPr>
          <w:b/>
        </w:rPr>
        <w:t>II</w:t>
      </w:r>
      <w:r w:rsidRPr="00351ED8">
        <w:rPr>
          <w:b/>
        </w:rPr>
        <w:t>.</w:t>
      </w:r>
    </w:p>
    <w:p w14:paraId="78A6D86A" w14:textId="77777777" w:rsidR="0030022F" w:rsidRDefault="0030022F" w:rsidP="0030022F">
      <w:pPr>
        <w:jc w:val="both"/>
      </w:pPr>
    </w:p>
    <w:p w14:paraId="33C95F5B" w14:textId="77777777" w:rsidR="0030022F" w:rsidRPr="000271A2" w:rsidRDefault="0030022F" w:rsidP="0030022F">
      <w:pPr>
        <w:ind w:firstLine="600"/>
        <w:jc w:val="both"/>
      </w:pPr>
      <w:r w:rsidRPr="000271A2">
        <w:t>Ova Odluka objavit će se u „Narodnim novinama“.</w:t>
      </w:r>
    </w:p>
    <w:p w14:paraId="4F5C01D8" w14:textId="77777777" w:rsidR="0030022F" w:rsidRPr="0080767D" w:rsidRDefault="0030022F" w:rsidP="0030022F">
      <w:pPr>
        <w:ind w:firstLine="600"/>
        <w:jc w:val="both"/>
        <w:rPr>
          <w:b/>
          <w:highlight w:val="yellow"/>
        </w:rPr>
      </w:pPr>
    </w:p>
    <w:p w14:paraId="17BFA8DE" w14:textId="77777777" w:rsidR="0030022F" w:rsidRPr="0080767D" w:rsidRDefault="0030022F" w:rsidP="0030022F">
      <w:pPr>
        <w:ind w:firstLine="600"/>
        <w:rPr>
          <w:b/>
          <w:highlight w:val="yellow"/>
        </w:rPr>
      </w:pPr>
      <w:r w:rsidRPr="000271A2">
        <w:rPr>
          <w:b/>
        </w:rPr>
        <w:t xml:space="preserve">                                    </w:t>
      </w:r>
    </w:p>
    <w:p w14:paraId="2EBE079E" w14:textId="77777777" w:rsidR="0030022F" w:rsidRPr="000271A2" w:rsidRDefault="0030022F" w:rsidP="0030022F">
      <w:pPr>
        <w:jc w:val="center"/>
        <w:rPr>
          <w:bCs/>
        </w:rPr>
      </w:pPr>
      <w:r>
        <w:rPr>
          <w:bCs/>
        </w:rPr>
        <w:t xml:space="preserve">O </w:t>
      </w:r>
      <w:r w:rsidRPr="000271A2">
        <w:rPr>
          <w:bCs/>
        </w:rPr>
        <w:t>b</w:t>
      </w:r>
      <w:r>
        <w:rPr>
          <w:bCs/>
        </w:rPr>
        <w:t xml:space="preserve"> </w:t>
      </w:r>
      <w:r w:rsidRPr="000271A2">
        <w:rPr>
          <w:bCs/>
        </w:rPr>
        <w:t>r</w:t>
      </w:r>
      <w:r>
        <w:rPr>
          <w:bCs/>
        </w:rPr>
        <w:t xml:space="preserve"> </w:t>
      </w:r>
      <w:r w:rsidRPr="000271A2">
        <w:rPr>
          <w:bCs/>
        </w:rPr>
        <w:t>a</w:t>
      </w:r>
      <w:r>
        <w:rPr>
          <w:bCs/>
        </w:rPr>
        <w:t xml:space="preserve"> </w:t>
      </w:r>
      <w:r w:rsidRPr="000271A2">
        <w:rPr>
          <w:bCs/>
        </w:rPr>
        <w:t>z</w:t>
      </w:r>
      <w:r>
        <w:rPr>
          <w:bCs/>
        </w:rPr>
        <w:t xml:space="preserve"> </w:t>
      </w:r>
      <w:r w:rsidRPr="000271A2">
        <w:rPr>
          <w:bCs/>
        </w:rPr>
        <w:t>l</w:t>
      </w:r>
      <w:r>
        <w:rPr>
          <w:bCs/>
        </w:rPr>
        <w:t xml:space="preserve"> </w:t>
      </w:r>
      <w:r w:rsidRPr="000271A2">
        <w:rPr>
          <w:bCs/>
        </w:rPr>
        <w:t>o</w:t>
      </w:r>
      <w:r>
        <w:rPr>
          <w:bCs/>
        </w:rPr>
        <w:t xml:space="preserve"> </w:t>
      </w:r>
      <w:r w:rsidRPr="000271A2">
        <w:rPr>
          <w:bCs/>
        </w:rPr>
        <w:t>ž</w:t>
      </w:r>
      <w:r>
        <w:rPr>
          <w:bCs/>
        </w:rPr>
        <w:t xml:space="preserve"> </w:t>
      </w:r>
      <w:r w:rsidRPr="000271A2">
        <w:rPr>
          <w:bCs/>
        </w:rPr>
        <w:t>e</w:t>
      </w:r>
      <w:r>
        <w:rPr>
          <w:bCs/>
        </w:rPr>
        <w:t xml:space="preserve"> </w:t>
      </w:r>
      <w:r w:rsidRPr="000271A2">
        <w:rPr>
          <w:bCs/>
        </w:rPr>
        <w:t>n</w:t>
      </w:r>
      <w:r>
        <w:rPr>
          <w:bCs/>
        </w:rPr>
        <w:t xml:space="preserve"> </w:t>
      </w:r>
      <w:r w:rsidRPr="000271A2">
        <w:rPr>
          <w:bCs/>
        </w:rPr>
        <w:t>j</w:t>
      </w:r>
      <w:r>
        <w:rPr>
          <w:bCs/>
        </w:rPr>
        <w:t xml:space="preserve"> </w:t>
      </w:r>
      <w:r w:rsidRPr="000271A2">
        <w:rPr>
          <w:bCs/>
        </w:rPr>
        <w:t>e</w:t>
      </w:r>
    </w:p>
    <w:p w14:paraId="4B37105D" w14:textId="77777777" w:rsidR="0030022F" w:rsidRDefault="0030022F" w:rsidP="0030022F">
      <w:pPr>
        <w:ind w:right="-50" w:firstLine="708"/>
        <w:jc w:val="center"/>
      </w:pPr>
    </w:p>
    <w:p w14:paraId="1A7BA311" w14:textId="4C1F1C2E" w:rsidR="0030022F" w:rsidRDefault="0030022F" w:rsidP="0030022F">
      <w:pPr>
        <w:ind w:right="-50" w:firstLine="708"/>
        <w:jc w:val="both"/>
      </w:pPr>
      <w:r w:rsidRPr="00376130">
        <w:t xml:space="preserve">Društvo </w:t>
      </w:r>
      <w:r>
        <w:t>Jamnica plus d.o.o.</w:t>
      </w:r>
      <w:r w:rsidR="00DA0E96">
        <w:t xml:space="preserve"> Pisarovina, Vladimira Nazora 57 (pravni sljednik društva Jamnica d.d., Zagreb</w:t>
      </w:r>
      <w:r>
        <w:t>,</w:t>
      </w:r>
      <w:r w:rsidR="00DA0E96">
        <w:t xml:space="preserve"> Getaldićeva 3,</w:t>
      </w:r>
      <w:r>
        <w:t xml:space="preserve"> </w:t>
      </w:r>
      <w:r w:rsidR="00DA0E96">
        <w:t xml:space="preserve">steklo </w:t>
      </w:r>
      <w:r>
        <w:t>je pravo zahvaćanja voda iz</w:t>
      </w:r>
      <w:r w:rsidRPr="00165CC3">
        <w:t xml:space="preserve"> </w:t>
      </w:r>
      <w:r>
        <w:t>zdenca</w:t>
      </w:r>
      <w:r w:rsidRPr="00165CC3">
        <w:t xml:space="preserve"> Sveta Jana 1, na</w:t>
      </w:r>
      <w:r>
        <w:t xml:space="preserve"> k.č.br. 3063/2, k.o. Sveta Ja</w:t>
      </w:r>
      <w:r w:rsidRPr="00165CC3">
        <w:t xml:space="preserve">na </w:t>
      </w:r>
      <w:r>
        <w:t xml:space="preserve">(novi premjer: k.č.br. 3062/1, upisane u zk.ul.br. </w:t>
      </w:r>
      <w:r w:rsidR="00DA0E96">
        <w:t>7133</w:t>
      </w:r>
      <w:r>
        <w:t>,</w:t>
      </w:r>
      <w:r w:rsidRPr="00D8167A">
        <w:t xml:space="preserve"> </w:t>
      </w:r>
      <w:r>
        <w:t xml:space="preserve">k.o. Sveta Jana) </w:t>
      </w:r>
      <w:r w:rsidRPr="00165CC3">
        <w:t>u Svetojanskim Toplicama</w:t>
      </w:r>
      <w:r>
        <w:t xml:space="preserve">, na rok od 30 </w:t>
      </w:r>
      <w:r>
        <w:lastRenderedPageBreak/>
        <w:t>godina, u ukupnoj količini od 266.000 m</w:t>
      </w:r>
      <w:r>
        <w:rPr>
          <w:vertAlign w:val="superscript"/>
        </w:rPr>
        <w:t>3</w:t>
      </w:r>
      <w:r>
        <w:t xml:space="preserve"> godišnje i to: za zahvaćanje voda </w:t>
      </w:r>
      <w:r w:rsidRPr="00EC1AB8">
        <w:t>za t</w:t>
      </w:r>
      <w:r>
        <w:t xml:space="preserve">ehnološke potrebe do 66.000 </w:t>
      </w:r>
      <w:r w:rsidRPr="00EC1AB8">
        <w:t>m³/god.,</w:t>
      </w:r>
      <w:r>
        <w:t xml:space="preserve"> te za ljudsku potrošnju, radi stavljanja na tržište u izvornom ili prerađenom obliku, u bocama ili drugoj ambalaži do 200.000 m³/god. – sukladno važećem</w:t>
      </w:r>
      <w:r>
        <w:rPr>
          <w:i/>
        </w:rPr>
        <w:t xml:space="preserve"> </w:t>
      </w:r>
      <w:r w:rsidRPr="00824A95">
        <w:t xml:space="preserve">Ugovoru o koncesiji za crpljenje termalne vode za tehnološke potrebe i za prodaju na tržištu, </w:t>
      </w:r>
      <w:r w:rsidR="00DA0E96">
        <w:t>KLASA</w:t>
      </w:r>
      <w:r w:rsidRPr="00824A95">
        <w:t xml:space="preserve">: 034-02/02-01/10, </w:t>
      </w:r>
      <w:r w:rsidR="00DA0E96">
        <w:t>URBROJ</w:t>
      </w:r>
      <w:r w:rsidRPr="00824A95">
        <w:t>: 527-01-02/13-02/12, od 19. srpnja 2002.</w:t>
      </w:r>
      <w:r>
        <w:t xml:space="preserve"> godine</w:t>
      </w:r>
      <w:r w:rsidRPr="00824A95">
        <w:t xml:space="preserve">, </w:t>
      </w:r>
      <w:r w:rsidRPr="00824A95">
        <w:rPr>
          <w:color w:val="000000"/>
        </w:rPr>
        <w:t xml:space="preserve">Izmjeni Ugovora o koncesiji za crpljenje termalne vode za tehnološke potrebe i za prodaju na tržištu, </w:t>
      </w:r>
      <w:r w:rsidR="00DA0E96">
        <w:t>KLASA</w:t>
      </w:r>
      <w:r w:rsidRPr="00824A95">
        <w:rPr>
          <w:color w:val="000000"/>
        </w:rPr>
        <w:t xml:space="preserve">: 034-02/02-01/10, </w:t>
      </w:r>
      <w:r w:rsidR="00DA0E96">
        <w:t>URBROJ</w:t>
      </w:r>
      <w:r w:rsidRPr="00824A95">
        <w:rPr>
          <w:color w:val="000000"/>
        </w:rPr>
        <w:t xml:space="preserve">: 527-01-02/13-02-27, od 11. rujna 2002. godine i Dodatka I. Ugovoru o koncesiji za crpljenje termalne vode za tehnološke potrebe i za prodaju vode na tržištu (ID 90475; ID 22789), </w:t>
      </w:r>
      <w:r w:rsidR="00C06ADB">
        <w:t>KLASA</w:t>
      </w:r>
      <w:r w:rsidRPr="00824A95">
        <w:rPr>
          <w:color w:val="000000"/>
        </w:rPr>
        <w:t xml:space="preserve">: UP/I-325-03/19-01/07, </w:t>
      </w:r>
      <w:r w:rsidR="00C06ADB">
        <w:t>URBROJ</w:t>
      </w:r>
      <w:r w:rsidRPr="00824A95">
        <w:rPr>
          <w:color w:val="000000"/>
        </w:rPr>
        <w:t>: 517-07-1-2-19-13, od 1. srpnja 2019. godine –</w:t>
      </w:r>
      <w:r>
        <w:rPr>
          <w:color w:val="000000"/>
        </w:rPr>
        <w:t xml:space="preserve"> u daljnjem</w:t>
      </w:r>
      <w:r w:rsidRPr="00824A95">
        <w:rPr>
          <w:color w:val="000000"/>
        </w:rPr>
        <w:t xml:space="preserve"> tekstu: Ugovor o koncesiji</w:t>
      </w:r>
      <w:r>
        <w:t xml:space="preserve">. </w:t>
      </w:r>
    </w:p>
    <w:p w14:paraId="142B9081" w14:textId="77777777" w:rsidR="0030022F" w:rsidRPr="00581EC8" w:rsidRDefault="0030022F" w:rsidP="0030022F">
      <w:pPr>
        <w:ind w:right="-50" w:firstLine="708"/>
        <w:jc w:val="both"/>
        <w:rPr>
          <w:sz w:val="16"/>
          <w:szCs w:val="16"/>
        </w:rPr>
      </w:pPr>
    </w:p>
    <w:p w14:paraId="665369B8" w14:textId="7D0C8BD8" w:rsidR="0030022F" w:rsidRDefault="0030022F" w:rsidP="0030022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S obzirom na promijenjene tržišne okolnosti, veću potražnju za mineralnom vodom kao i za osvježavajućim bezalkoholnim pićima, društvo Jamnica plus d.o.o. podnijelo je Ministarstvu zaštite okoliša i zelene tranzicije zahtjev za povećanje zahvaćanja ugovorenih količina voda. Traženo povećanje </w:t>
      </w:r>
      <w:bookmarkStart w:id="4" w:name="_Hlk171950987"/>
      <w:r>
        <w:rPr>
          <w:color w:val="000000"/>
        </w:rPr>
        <w:t>za zahvaćanje voda za</w:t>
      </w:r>
      <w:r>
        <w:t xml:space="preserve"> ljudsku potrošnju, radi stavljanja na tržište u izvornom ili prerađenom obliku, u bocama ili drugoj ambalaži iznosi dodatnih 30.000 </w:t>
      </w:r>
      <w:r>
        <w:rPr>
          <w:color w:val="000000"/>
        </w:rPr>
        <w:t>m³/god, a za tehnološke i slične potrebe 6</w:t>
      </w:r>
      <w:r w:rsidR="00F940A9">
        <w:rPr>
          <w:color w:val="000000"/>
        </w:rPr>
        <w:t>4</w:t>
      </w:r>
      <w:r>
        <w:rPr>
          <w:color w:val="000000"/>
        </w:rPr>
        <w:t xml:space="preserve">.000 m³/god, odnosno ukupno, za obje namjene, s dosadašnjih 266.000 m³/god na novih 360.000 m³/god. </w:t>
      </w:r>
    </w:p>
    <w:bookmarkEnd w:id="4"/>
    <w:p w14:paraId="290BB547" w14:textId="77777777" w:rsidR="0030022F" w:rsidRDefault="0030022F" w:rsidP="0030022F">
      <w:pPr>
        <w:ind w:firstLine="708"/>
        <w:jc w:val="both"/>
        <w:rPr>
          <w:color w:val="000000"/>
        </w:rPr>
      </w:pPr>
    </w:p>
    <w:p w14:paraId="41361AD1" w14:textId="66A43246" w:rsidR="0030022F" w:rsidRDefault="0030022F" w:rsidP="0030022F">
      <w:pPr>
        <w:ind w:firstLine="708"/>
        <w:jc w:val="both"/>
        <w:rPr>
          <w:color w:val="000000"/>
        </w:rPr>
      </w:pPr>
      <w:bookmarkStart w:id="5" w:name="_Hlk171948518"/>
      <w:r>
        <w:rPr>
          <w:color w:val="000000"/>
        </w:rPr>
        <w:t xml:space="preserve">Nadalje, u zahtjevu za povećanjem zahvaćenih količina voda zatraženo je i pravo zahvaćanja voda iz novog zdenca Sv. Jana 2, za kojeg je ishođeno Dopunsko Rješenje Ministarstva poljoprivrede o priznavanju mineralne vode trgovačkog naziva „Jana“, </w:t>
      </w:r>
      <w:r w:rsidR="00C06ADB">
        <w:rPr>
          <w:color w:val="000000"/>
        </w:rPr>
        <w:t>KLASA</w:t>
      </w:r>
      <w:r>
        <w:rPr>
          <w:color w:val="000000"/>
        </w:rPr>
        <w:t xml:space="preserve">: UP/I-310-27/18-01/03, </w:t>
      </w:r>
      <w:r w:rsidR="00C06ADB">
        <w:rPr>
          <w:color w:val="000000"/>
        </w:rPr>
        <w:t>URBROJ</w:t>
      </w:r>
      <w:r>
        <w:rPr>
          <w:color w:val="000000"/>
        </w:rPr>
        <w:t xml:space="preserve">: 525-13/899-22-6 od 5. svibnja 2022. godine, kao i Građevinska dozvola Zagrebačke županije, Upravnog odjela za prostorno uređenje, gradnju i zaštitu okoliša, Odsjeka za prostorno uređenje i gradnju, Ispostave Jastrebarsko, </w:t>
      </w:r>
      <w:r w:rsidR="00C06ADB">
        <w:rPr>
          <w:color w:val="000000"/>
        </w:rPr>
        <w:t>KLASA</w:t>
      </w:r>
      <w:r>
        <w:rPr>
          <w:color w:val="000000"/>
        </w:rPr>
        <w:t xml:space="preserve">: UP/I-361-03/22-01/000012, </w:t>
      </w:r>
      <w:r w:rsidR="00C06ADB">
        <w:rPr>
          <w:color w:val="000000"/>
        </w:rPr>
        <w:t>URBROJ</w:t>
      </w:r>
      <w:r>
        <w:rPr>
          <w:color w:val="000000"/>
        </w:rPr>
        <w:t xml:space="preserve">: 238-18-05/1-22-0014 od 13. srpnja 2022. godine.  </w:t>
      </w:r>
    </w:p>
    <w:p w14:paraId="53AF9C57" w14:textId="77777777" w:rsidR="0030022F" w:rsidRPr="00581EC8" w:rsidRDefault="0030022F" w:rsidP="0030022F">
      <w:pPr>
        <w:ind w:right="-50"/>
        <w:jc w:val="both"/>
        <w:rPr>
          <w:color w:val="000000"/>
          <w:sz w:val="16"/>
          <w:szCs w:val="16"/>
        </w:rPr>
      </w:pPr>
    </w:p>
    <w:p w14:paraId="130D9C56" w14:textId="08E6D342" w:rsidR="0030022F" w:rsidRDefault="0030022F" w:rsidP="0030022F">
      <w:pPr>
        <w:ind w:right="-50" w:firstLine="708"/>
        <w:jc w:val="both"/>
        <w:rPr>
          <w:color w:val="000000"/>
        </w:rPr>
      </w:pPr>
      <w:r>
        <w:rPr>
          <w:color w:val="000000"/>
        </w:rPr>
        <w:t xml:space="preserve">Nastavno na zatraženo, ugovor o koncesiji može se izmijeniti bez pokretanja novog postupka davanja koncesije ako je traženo povećanje manje od 50% prvotno ukupno ugovorene količine vode, sukladno članku 62. stavku 5. točki 3. Zakona o koncesijama (Narodne novine, 69/17 i </w:t>
      </w:r>
      <w:r w:rsidR="00C06ADB">
        <w:rPr>
          <w:color w:val="000000"/>
        </w:rPr>
        <w:t>1</w:t>
      </w:r>
      <w:r>
        <w:rPr>
          <w:color w:val="000000"/>
        </w:rPr>
        <w:t>07/20) te točki XII.a Ugovora o koncesiji, a što je ovdje slučaj.</w:t>
      </w:r>
      <w:bookmarkEnd w:id="5"/>
    </w:p>
    <w:p w14:paraId="0C3343D8" w14:textId="77777777" w:rsidR="0030022F" w:rsidRPr="00581EC8" w:rsidRDefault="0030022F" w:rsidP="0030022F">
      <w:pPr>
        <w:ind w:right="-50"/>
        <w:jc w:val="both"/>
        <w:rPr>
          <w:sz w:val="16"/>
          <w:szCs w:val="16"/>
        </w:rPr>
      </w:pPr>
    </w:p>
    <w:p w14:paraId="25BE7C94" w14:textId="77777777" w:rsidR="0030022F" w:rsidRDefault="0030022F" w:rsidP="0030022F">
      <w:pPr>
        <w:ind w:firstLine="708"/>
        <w:jc w:val="both"/>
      </w:pPr>
      <w:bookmarkStart w:id="6" w:name="_Hlk180830210"/>
      <w:r>
        <w:t>Za traženo povećanje zahvaćanja vode, društvo Jamnica plus d.o.o. dužno je uplatiti razliku jednokratne naknade za koncesiju</w:t>
      </w:r>
      <w:r w:rsidRPr="006C15A2">
        <w:t xml:space="preserve"> </w:t>
      </w:r>
      <w:r>
        <w:t>u iznosu od 93.000,00 eura, od čega je</w:t>
      </w:r>
      <w:r w:rsidRPr="000E2D18">
        <w:t xml:space="preserve">: </w:t>
      </w:r>
      <w:r>
        <w:t>77.000,00 eura prihod Grada Jastrebarskog i državnog proračuna u omjeru 50%:50%, a 16.000,00</w:t>
      </w:r>
      <w:r w:rsidRPr="000E2D18">
        <w:t xml:space="preserve"> </w:t>
      </w:r>
      <w:r>
        <w:t>eura</w:t>
      </w:r>
      <w:r w:rsidRPr="000E2D18">
        <w:t xml:space="preserve"> prihod </w:t>
      </w:r>
      <w:r>
        <w:t xml:space="preserve">Zagrebačke </w:t>
      </w:r>
      <w:r w:rsidRPr="00E6328C">
        <w:t>županije</w:t>
      </w:r>
      <w:r>
        <w:t xml:space="preserve"> i </w:t>
      </w:r>
      <w:r w:rsidRPr="000E2D18">
        <w:t>državnog proračuna</w:t>
      </w:r>
      <w:r>
        <w:t xml:space="preserve"> u omjeru 80%:20%, u korist Zagrebačke županije. Godišnja naknada za koncesiju plaća se na ukupno zahvaćenu količinu vode, sukladno odredbama važeće uredbe o uvjetima davanja koncesije za gospodarsko korištenje voda u toj godini.</w:t>
      </w:r>
    </w:p>
    <w:bookmarkEnd w:id="6"/>
    <w:p w14:paraId="17BDFBB5" w14:textId="77777777" w:rsidR="0030022F" w:rsidRPr="00581EC8" w:rsidRDefault="0030022F" w:rsidP="0030022F">
      <w:pPr>
        <w:ind w:right="-50" w:firstLine="709"/>
        <w:jc w:val="both"/>
        <w:rPr>
          <w:color w:val="000000"/>
          <w:sz w:val="16"/>
          <w:szCs w:val="16"/>
        </w:rPr>
      </w:pPr>
    </w:p>
    <w:p w14:paraId="6E6DFC3C" w14:textId="38CAD282" w:rsidR="0030022F" w:rsidRDefault="0030022F" w:rsidP="0030022F">
      <w:pPr>
        <w:ind w:firstLine="708"/>
        <w:jc w:val="both"/>
      </w:pPr>
      <w:r w:rsidRPr="007E41F6">
        <w:t xml:space="preserve">Hrvatske vode, Vodnogospodarski odjel za srednju i donju Savu, </w:t>
      </w:r>
      <w:r>
        <w:t>dale</w:t>
      </w:r>
      <w:r w:rsidRPr="007E41F6">
        <w:t xml:space="preserve"> su svoje </w:t>
      </w:r>
      <w:r w:rsidR="00C06ADB">
        <w:t>M</w:t>
      </w:r>
      <w:r w:rsidRPr="007E41F6">
        <w:t>išljenje</w:t>
      </w:r>
      <w:r w:rsidR="00C06ADB">
        <w:t>: KLASA:325-03/19-03/0000015; URBROJ: 374-21-2-24-14, od 12. lipnja 2024. godine</w:t>
      </w:r>
      <w:r w:rsidRPr="007E41F6">
        <w:t xml:space="preserve"> i iz</w:t>
      </w:r>
      <w:r>
        <w:t>dale</w:t>
      </w:r>
      <w:r w:rsidRPr="007E41F6">
        <w:t xml:space="preserve"> Koncesijske uvjete</w:t>
      </w:r>
      <w:r>
        <w:t>,</w:t>
      </w:r>
      <w:r w:rsidR="00C06ADB">
        <w:t xml:space="preserve"> KLASA:325-03/19-03/0000015; URBROJ: </w:t>
      </w:r>
      <w:r w:rsidR="00C06ADB">
        <w:lastRenderedPageBreak/>
        <w:t>374-21-2-24-15, od 12. lipnja 2024. godine,</w:t>
      </w:r>
      <w:r>
        <w:t xml:space="preserve"> koji će biti sastavni dio dodatka II.  Ugovora o koncesiji</w:t>
      </w:r>
      <w:r w:rsidRPr="007E41F6">
        <w:t>.</w:t>
      </w:r>
      <w:r w:rsidRPr="00345DDA">
        <w:t xml:space="preserve"> </w:t>
      </w:r>
    </w:p>
    <w:p w14:paraId="0C726D74" w14:textId="77777777" w:rsidR="0030022F" w:rsidRDefault="0030022F" w:rsidP="0030022F">
      <w:pPr>
        <w:ind w:firstLine="708"/>
        <w:jc w:val="both"/>
      </w:pPr>
    </w:p>
    <w:p w14:paraId="2ECA9A9B" w14:textId="77777777" w:rsidR="00456439" w:rsidRDefault="0030022F" w:rsidP="0030022F">
      <w:pPr>
        <w:ind w:firstLine="708"/>
        <w:jc w:val="both"/>
        <w:rPr>
          <w:color w:val="000000"/>
        </w:rPr>
      </w:pPr>
      <w:r>
        <w:rPr>
          <w:color w:val="000000"/>
        </w:rPr>
        <w:t>Nadalje, sukladno članku 65. stavku 1. Zakona o koncesijama, izmjeni ugovora o koncesiji prethodi donošenje odluke o izmjeni odluke o davanju koncesije.</w:t>
      </w:r>
    </w:p>
    <w:p w14:paraId="1CDDC519" w14:textId="39348477" w:rsidR="0030022F" w:rsidRDefault="0030022F" w:rsidP="0030022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2DF0E47" w14:textId="57FA8451" w:rsidR="0030022F" w:rsidRDefault="0030022F" w:rsidP="0030022F">
      <w:pPr>
        <w:ind w:firstLine="708"/>
        <w:jc w:val="both"/>
        <w:rPr>
          <w:color w:val="000000"/>
        </w:rPr>
      </w:pPr>
      <w:r w:rsidRPr="000A0D19">
        <w:t xml:space="preserve">Stoga je </w:t>
      </w:r>
      <w:r>
        <w:t>izrađena</w:t>
      </w:r>
      <w:r>
        <w:rPr>
          <w:color w:val="000000"/>
        </w:rPr>
        <w:t xml:space="preserve"> Odluka o </w:t>
      </w:r>
      <w:r w:rsidR="00C06ADB">
        <w:rPr>
          <w:color w:val="000000"/>
        </w:rPr>
        <w:t xml:space="preserve">izmjenama i dopuni </w:t>
      </w:r>
      <w:r>
        <w:rPr>
          <w:color w:val="000000"/>
        </w:rPr>
        <w:t xml:space="preserve">Odluke </w:t>
      </w:r>
      <w:r w:rsidRPr="00DE57AF">
        <w:rPr>
          <w:color w:val="000000"/>
        </w:rPr>
        <w:t xml:space="preserve">o dodjeli koncesije za crpljenje termalnih voda za tehnološke potrebe i za prodaju na tržištu </w:t>
      </w:r>
      <w:r>
        <w:rPr>
          <w:color w:val="000000"/>
        </w:rPr>
        <w:t>društvu Jamnica d.d., Zagreb, (Narodne novine, br. 82/02</w:t>
      </w:r>
      <w:r w:rsidR="004814BC">
        <w:rPr>
          <w:color w:val="000000"/>
        </w:rPr>
        <w:t xml:space="preserve"> i</w:t>
      </w:r>
      <w:r w:rsidR="004814BC" w:rsidRPr="004814BC">
        <w:t xml:space="preserve"> </w:t>
      </w:r>
      <w:r w:rsidR="004814BC">
        <w:t>45/19</w:t>
      </w:r>
      <w:r>
        <w:rPr>
          <w:color w:val="000000"/>
        </w:rPr>
        <w:t xml:space="preserve">). </w:t>
      </w:r>
      <w:bookmarkStart w:id="7" w:name="_Hlk183701191"/>
      <w:r w:rsidRPr="0034157C">
        <w:rPr>
          <w:color w:val="000000"/>
        </w:rPr>
        <w:t xml:space="preserve">U istoj se, uz naprijed navedene izmjene i dopune, ujedno i mijenja naziv postojeće Odluke, radi usklađenja samog izričaja namjene za koju se daje koncesija s važećim Zakonom o vodama. Isto tako, usklađuje se i ostali dio teksta </w:t>
      </w:r>
      <w:r>
        <w:rPr>
          <w:color w:val="000000"/>
        </w:rPr>
        <w:t xml:space="preserve">predmetne </w:t>
      </w:r>
      <w:r w:rsidRPr="0034157C">
        <w:rPr>
          <w:color w:val="000000"/>
        </w:rPr>
        <w:t>Odluke s izričajima važećeg Zakon</w:t>
      </w:r>
      <w:r>
        <w:rPr>
          <w:color w:val="000000"/>
        </w:rPr>
        <w:t>a</w:t>
      </w:r>
      <w:r w:rsidRPr="0034157C">
        <w:rPr>
          <w:color w:val="000000"/>
        </w:rPr>
        <w:t xml:space="preserve"> o vodama i Zakon</w:t>
      </w:r>
      <w:r>
        <w:rPr>
          <w:color w:val="000000"/>
        </w:rPr>
        <w:t>a</w:t>
      </w:r>
      <w:r w:rsidRPr="0034157C">
        <w:rPr>
          <w:color w:val="000000"/>
        </w:rPr>
        <w:t xml:space="preserve"> o koncesijama.  Nadalje, u nazivu </w:t>
      </w:r>
      <w:r>
        <w:rPr>
          <w:color w:val="000000"/>
        </w:rPr>
        <w:t>predmetne Odluke</w:t>
      </w:r>
      <w:r w:rsidRPr="0034157C">
        <w:rPr>
          <w:color w:val="000000"/>
        </w:rPr>
        <w:t xml:space="preserve"> briše se i ime pravnog prednika Koncesionara, te se navodi ime stvarnog koncesionara.</w:t>
      </w:r>
    </w:p>
    <w:bookmarkEnd w:id="7"/>
    <w:p w14:paraId="42336421" w14:textId="77777777" w:rsidR="0030022F" w:rsidRPr="000A0D19" w:rsidRDefault="0030022F" w:rsidP="0030022F">
      <w:pPr>
        <w:jc w:val="both"/>
      </w:pPr>
    </w:p>
    <w:p w14:paraId="48951185" w14:textId="77777777" w:rsidR="0030022F" w:rsidRDefault="0030022F" w:rsidP="0030022F">
      <w:pPr>
        <w:ind w:right="-50" w:firstLine="708"/>
        <w:jc w:val="both"/>
        <w:rPr>
          <w:color w:val="000000"/>
        </w:rPr>
      </w:pPr>
      <w:r w:rsidRPr="00735C0D">
        <w:rPr>
          <w:color w:val="000000"/>
        </w:rPr>
        <w:t xml:space="preserve">Sukladno odredbi članka 189. stavka 1. točke 2. Zakona o vodama, predmetnu Odluku donosi Vlada Republike Hrvatske. </w:t>
      </w:r>
    </w:p>
    <w:p w14:paraId="19CDE965" w14:textId="77777777" w:rsidR="0030022F" w:rsidRDefault="0030022F" w:rsidP="0030022F">
      <w:pPr>
        <w:ind w:right="-50" w:firstLine="708"/>
        <w:jc w:val="both"/>
        <w:rPr>
          <w:color w:val="000000"/>
        </w:rPr>
      </w:pPr>
    </w:p>
    <w:p w14:paraId="0B7F8583" w14:textId="77777777" w:rsidR="0030022F" w:rsidRDefault="0030022F" w:rsidP="0030022F">
      <w:pPr>
        <w:ind w:right="-50" w:firstLine="708"/>
        <w:jc w:val="both"/>
        <w:rPr>
          <w:color w:val="000000"/>
        </w:rPr>
      </w:pPr>
      <w:r w:rsidRPr="00735C0D">
        <w:rPr>
          <w:color w:val="000000"/>
        </w:rPr>
        <w:t xml:space="preserve">Na temelju donesene Odluke, Ministarstvo </w:t>
      </w:r>
      <w:r>
        <w:rPr>
          <w:color w:val="000000"/>
        </w:rPr>
        <w:t>zaštite okoliša i zelene tranzicije</w:t>
      </w:r>
      <w:r w:rsidRPr="00735C0D">
        <w:rPr>
          <w:color w:val="000000"/>
        </w:rPr>
        <w:t xml:space="preserve">, kao Davatelj koncesije, će u ime Republike Hrvatske, s društvom </w:t>
      </w:r>
      <w:r>
        <w:rPr>
          <w:color w:val="000000"/>
        </w:rPr>
        <w:t>Jamnica plus</w:t>
      </w:r>
      <w:r w:rsidRPr="00735C0D">
        <w:rPr>
          <w:color w:val="000000"/>
        </w:rPr>
        <w:t xml:space="preserve"> d.o.o., sklopiti </w:t>
      </w:r>
      <w:r>
        <w:rPr>
          <w:color w:val="000000"/>
        </w:rPr>
        <w:t>dodatak II. U</w:t>
      </w:r>
      <w:r w:rsidRPr="00735C0D">
        <w:rPr>
          <w:color w:val="000000"/>
        </w:rPr>
        <w:t>govor</w:t>
      </w:r>
      <w:r>
        <w:rPr>
          <w:color w:val="000000"/>
        </w:rPr>
        <w:t>u</w:t>
      </w:r>
      <w:r w:rsidRPr="00735C0D">
        <w:rPr>
          <w:color w:val="000000"/>
        </w:rPr>
        <w:t xml:space="preserve"> o koncesiji.</w:t>
      </w:r>
    </w:p>
    <w:p w14:paraId="3631A072" w14:textId="77777777" w:rsidR="0030022F" w:rsidRPr="00581EC8" w:rsidRDefault="0030022F" w:rsidP="0030022F">
      <w:pPr>
        <w:jc w:val="both"/>
        <w:rPr>
          <w:sz w:val="16"/>
          <w:szCs w:val="16"/>
        </w:rPr>
      </w:pPr>
    </w:p>
    <w:p w14:paraId="28E5158C" w14:textId="77777777" w:rsidR="0030022F" w:rsidRDefault="0030022F" w:rsidP="0030022F">
      <w:pPr>
        <w:ind w:firstLine="708"/>
        <w:jc w:val="both"/>
      </w:pPr>
      <w:r>
        <w:t xml:space="preserve">Dodatak II. Ugovoru o koncesiji sadržavat će i odredbu prema </w:t>
      </w:r>
      <w:r w:rsidRPr="00B9337B">
        <w:t>kojoj je promjena naknade za koncesiju moguća temeljem indeks</w:t>
      </w:r>
      <w:r>
        <w:t>a</w:t>
      </w:r>
      <w:r w:rsidRPr="00B9337B">
        <w:t xml:space="preserve"> potrošačkih cijena</w:t>
      </w:r>
      <w:r>
        <w:t xml:space="preserve"> te</w:t>
      </w:r>
      <w:r w:rsidRPr="00B9337B">
        <w:t xml:space="preserve"> izmjene posebnog propisa u dijelu kojim se uređuje visina i način plaćanja naknade za koncesiju odnosno gospodarskih okolnosti koje značajno utječu na ravnotežu odnosa naknade za koncesiju i procijenjene vrijednosti koncesije. </w:t>
      </w:r>
    </w:p>
    <w:p w14:paraId="7778776B" w14:textId="77777777" w:rsidR="0030022F" w:rsidRDefault="0030022F" w:rsidP="0030022F">
      <w:pPr>
        <w:jc w:val="both"/>
      </w:pPr>
    </w:p>
    <w:p w14:paraId="638A42B9" w14:textId="77777777" w:rsidR="0030022F" w:rsidRDefault="0030022F" w:rsidP="0030022F">
      <w:pPr>
        <w:jc w:val="both"/>
      </w:pPr>
      <w:r>
        <w:t>UPUTA O PRAVNOM LIJEKU</w:t>
      </w:r>
    </w:p>
    <w:p w14:paraId="4A2EA0FA" w14:textId="77777777" w:rsidR="0030022F" w:rsidRDefault="0030022F" w:rsidP="0030022F">
      <w:pPr>
        <w:jc w:val="both"/>
      </w:pPr>
    </w:p>
    <w:p w14:paraId="79E274A1" w14:textId="77777777" w:rsidR="0030022F" w:rsidRDefault="0030022F" w:rsidP="0030022F">
      <w:pPr>
        <w:ind w:firstLine="708"/>
        <w:jc w:val="both"/>
      </w:pPr>
      <w:r>
        <w:rPr>
          <w:color w:val="231F20"/>
          <w:shd w:val="clear" w:color="auto" w:fill="FFFFFF"/>
        </w:rPr>
        <w:t>Protiv ove Odluke žalba nije dopuštena, ali se može pokrenuti upravni spor podnošenjem tužbe Upravnom sudu u Zagrebu, u roku od 30 dana od dana primitka ove Odluke.</w:t>
      </w:r>
    </w:p>
    <w:p w14:paraId="7FA12E35" w14:textId="77777777" w:rsidR="0030022F" w:rsidRDefault="0030022F" w:rsidP="0030022F">
      <w:pPr>
        <w:jc w:val="both"/>
      </w:pPr>
    </w:p>
    <w:p w14:paraId="6576B2D8" w14:textId="77777777" w:rsidR="0030022F" w:rsidRDefault="0030022F" w:rsidP="0030022F">
      <w:pPr>
        <w:jc w:val="both"/>
      </w:pPr>
    </w:p>
    <w:p w14:paraId="15B7F199" w14:textId="40B2EF04" w:rsidR="0030022F" w:rsidRPr="00DF34BB" w:rsidRDefault="00C06ADB" w:rsidP="0030022F">
      <w:r>
        <w:t>KLASA</w:t>
      </w:r>
      <w:r w:rsidR="0030022F" w:rsidRPr="00DF34BB">
        <w:t>:</w:t>
      </w:r>
    </w:p>
    <w:p w14:paraId="4CBC27FD" w14:textId="2B885342" w:rsidR="0030022F" w:rsidRPr="00DF34BB" w:rsidRDefault="00C06ADB" w:rsidP="0030022F">
      <w:r>
        <w:t>URBROJ</w:t>
      </w:r>
      <w:r w:rsidR="0030022F" w:rsidRPr="00DF34BB">
        <w:t>:</w:t>
      </w:r>
    </w:p>
    <w:p w14:paraId="6956F198" w14:textId="77777777" w:rsidR="0030022F" w:rsidRDefault="0030022F" w:rsidP="0030022F">
      <w:r w:rsidRPr="00DF34BB">
        <w:t>Zagreb,</w:t>
      </w:r>
      <w:r>
        <w:t xml:space="preserve"> </w:t>
      </w:r>
    </w:p>
    <w:p w14:paraId="477F4882" w14:textId="77777777" w:rsidR="0030022F" w:rsidRPr="00B9337B" w:rsidRDefault="0030022F" w:rsidP="0030022F">
      <w:pPr>
        <w:jc w:val="both"/>
      </w:pPr>
    </w:p>
    <w:p w14:paraId="790D7977" w14:textId="77777777" w:rsidR="0030022F" w:rsidRDefault="0030022F" w:rsidP="0030022F">
      <w:pPr>
        <w:ind w:firstLine="708"/>
        <w:jc w:val="both"/>
      </w:pPr>
    </w:p>
    <w:p w14:paraId="14F9CD0F" w14:textId="77777777" w:rsidR="0030022F" w:rsidRPr="00136254" w:rsidRDefault="0030022F" w:rsidP="0030022F">
      <w:pPr>
        <w:ind w:left="5400"/>
        <w:jc w:val="center"/>
        <w:rPr>
          <w:b/>
        </w:rPr>
      </w:pPr>
      <w:r w:rsidRPr="00136254">
        <w:rPr>
          <w:b/>
        </w:rPr>
        <w:t>Predsjednik</w:t>
      </w:r>
    </w:p>
    <w:p w14:paraId="4E3C719E" w14:textId="77777777" w:rsidR="0030022F" w:rsidRDefault="0030022F" w:rsidP="0030022F">
      <w:pPr>
        <w:ind w:left="5400"/>
        <w:jc w:val="center"/>
        <w:rPr>
          <w:b/>
        </w:rPr>
      </w:pPr>
    </w:p>
    <w:p w14:paraId="7FDFAAF0" w14:textId="77777777" w:rsidR="0030022F" w:rsidRDefault="0030022F" w:rsidP="0030022F">
      <w:pPr>
        <w:ind w:left="5400"/>
        <w:jc w:val="center"/>
        <w:rPr>
          <w:b/>
        </w:rPr>
      </w:pPr>
    </w:p>
    <w:p w14:paraId="42ADB2A5" w14:textId="77777777" w:rsidR="0030022F" w:rsidRDefault="0030022F" w:rsidP="0030022F">
      <w:pPr>
        <w:ind w:left="5400"/>
        <w:jc w:val="center"/>
        <w:rPr>
          <w:b/>
        </w:rPr>
      </w:pPr>
      <w:r>
        <w:rPr>
          <w:b/>
        </w:rPr>
        <w:t>mr. sc. Andrej Plenković</w:t>
      </w:r>
    </w:p>
    <w:p w14:paraId="1CAB4EB7" w14:textId="77777777" w:rsidR="0030022F" w:rsidRDefault="0030022F" w:rsidP="0030022F"/>
    <w:p w14:paraId="72F79619" w14:textId="77777777" w:rsidR="0030022F" w:rsidRDefault="0030022F" w:rsidP="0030022F"/>
    <w:p w14:paraId="309B7B80" w14:textId="77777777" w:rsidR="0017273B" w:rsidRDefault="0017273B" w:rsidP="0030022F">
      <w:pPr>
        <w:jc w:val="center"/>
      </w:pPr>
    </w:p>
    <w:sectPr w:rsidR="0017273B" w:rsidSect="0030022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D3D"/>
    <w:multiLevelType w:val="hybridMultilevel"/>
    <w:tmpl w:val="4A1A4112"/>
    <w:lvl w:ilvl="0" w:tplc="054A25BE">
      <w:numFmt w:val="bullet"/>
      <w:lvlText w:val="-"/>
      <w:lvlJc w:val="left"/>
      <w:pPr>
        <w:ind w:left="50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8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3C"/>
    <w:rsid w:val="0006777E"/>
    <w:rsid w:val="000B582B"/>
    <w:rsid w:val="0012007C"/>
    <w:rsid w:val="0017273B"/>
    <w:rsid w:val="00242200"/>
    <w:rsid w:val="0030022F"/>
    <w:rsid w:val="003261C2"/>
    <w:rsid w:val="00336716"/>
    <w:rsid w:val="00456439"/>
    <w:rsid w:val="00463B0A"/>
    <w:rsid w:val="004814BC"/>
    <w:rsid w:val="00487F41"/>
    <w:rsid w:val="004A3917"/>
    <w:rsid w:val="004F58FA"/>
    <w:rsid w:val="005074DC"/>
    <w:rsid w:val="00561F94"/>
    <w:rsid w:val="006E7F9B"/>
    <w:rsid w:val="008E4AF5"/>
    <w:rsid w:val="00A17B78"/>
    <w:rsid w:val="00A425D4"/>
    <w:rsid w:val="00B064DC"/>
    <w:rsid w:val="00C06ADB"/>
    <w:rsid w:val="00C82563"/>
    <w:rsid w:val="00C90EB3"/>
    <w:rsid w:val="00C90FC3"/>
    <w:rsid w:val="00D92942"/>
    <w:rsid w:val="00DA0E96"/>
    <w:rsid w:val="00DC6D3C"/>
    <w:rsid w:val="00DE12FA"/>
    <w:rsid w:val="00E93431"/>
    <w:rsid w:val="00EE0E43"/>
    <w:rsid w:val="00F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1B77"/>
  <w15:chartTrackingRefBased/>
  <w15:docId w15:val="{E70A6EEF-6F1C-4EA6-9244-6FB14157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C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D3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30022F"/>
    <w:pPr>
      <w:jc w:val="both"/>
    </w:pPr>
    <w:rPr>
      <w:i/>
      <w:szCs w:val="20"/>
    </w:rPr>
  </w:style>
  <w:style w:type="character" w:customStyle="1" w:styleId="BodyTextChar">
    <w:name w:val="Body Text Char"/>
    <w:basedOn w:val="DefaultParagraphFont"/>
    <w:link w:val="BodyText"/>
    <w:rsid w:val="0030022F"/>
    <w:rPr>
      <w:rFonts w:ascii="Times New Roman" w:eastAsia="Times New Roman" w:hAnsi="Times New Roman" w:cs="Times New Roman"/>
      <w:i/>
      <w:kern w:val="0"/>
      <w:sz w:val="24"/>
      <w:szCs w:val="20"/>
      <w:lang w:eastAsia="hr-HR"/>
    </w:rPr>
  </w:style>
  <w:style w:type="paragraph" w:styleId="BodyTextIndent2">
    <w:name w:val="Body Text Indent 2"/>
    <w:basedOn w:val="Normal"/>
    <w:link w:val="BodyTextIndent2Char"/>
    <w:unhideWhenUsed/>
    <w:rsid w:val="003002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022F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A17B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31"/>
    <w:rPr>
      <w:rFonts w:ascii="Segoe UI" w:eastAsia="Times New Roman" w:hAnsi="Segoe UI" w:cs="Segoe UI"/>
      <w:kern w:val="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AZJMDCZ6QSYZ-1849078857-48497</_dlc_DocId>
    <_dlc_DocIdUrl xmlns="a494813a-d0d8-4dad-94cb-0d196f36ba15">
      <Url>https://ekoordinacije.vlada.hr/koordinacija-gospodarstvo/_layouts/15/DocIdRedir.aspx?ID=AZJMDCZ6QSYZ-1849078857-48497</Url>
      <Description>AZJMDCZ6QSYZ-1849078857-48497</Description>
    </_dlc_DocIdUrl>
  </documentManagement>
</p:properties>
</file>

<file path=customXml/itemProps1.xml><?xml version="1.0" encoding="utf-8"?>
<ds:datastoreItem xmlns:ds="http://schemas.openxmlformats.org/officeDocument/2006/customXml" ds:itemID="{55AFD983-1D3A-4EE6-98A3-F9EF30795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7AE28-0D6C-4193-AE2C-AE1B23677A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61EED3-CCE3-4321-B4B0-9091744DF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36B6E-B767-4D67-BE0A-3F1B093A54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Kuzman</dc:creator>
  <cp:keywords/>
  <dc:description/>
  <cp:lastModifiedBy>Maja Lebarović</cp:lastModifiedBy>
  <cp:revision>5</cp:revision>
  <cp:lastPrinted>2025-08-21T05:58:00Z</cp:lastPrinted>
  <dcterms:created xsi:type="dcterms:W3CDTF">2025-08-21T05:57:00Z</dcterms:created>
  <dcterms:modified xsi:type="dcterms:W3CDTF">2025-09-26T06:33:00Z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58735360-ec76-485e-a0ff-9150f6a3eaf4</vt:lpwstr>
  </property>
</Properties>
</file>