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0DB53087" wp14:editId="7B1357C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4415B9">
        <w:rPr>
          <w:rFonts w:eastAsia="Times New Roman"/>
          <w:lang w:eastAsia="hr-HR"/>
        </w:rPr>
        <w:t xml:space="preserve"> 26. rujna </w:t>
      </w:r>
      <w:r w:rsidR="006D1039">
        <w:rPr>
          <w:rFonts w:eastAsia="Times New Roman"/>
          <w:lang w:eastAsia="hr-HR"/>
        </w:rPr>
        <w:t>2025</w:t>
      </w:r>
      <w:r w:rsidRPr="00603AEF">
        <w:rPr>
          <w:rFonts w:eastAsia="Times New Roman"/>
          <w:lang w:eastAsia="hr-HR"/>
        </w:rPr>
        <w:t>.</w:t>
      </w:r>
    </w:p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:rsidTr="00C63CB2">
        <w:tc>
          <w:tcPr>
            <w:tcW w:w="1951" w:type="dxa"/>
          </w:tcPr>
          <w:p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:rsidR="00603AEF" w:rsidRPr="00C26133" w:rsidRDefault="00603AEF" w:rsidP="00402D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Prijedlog</w:t>
            </w:r>
            <w:r w:rsidR="006D1039">
              <w:rPr>
                <w:sz w:val="24"/>
                <w:szCs w:val="24"/>
              </w:rPr>
              <w:t xml:space="preserve"> zaključka</w:t>
            </w:r>
            <w:r w:rsidRPr="00C26133">
              <w:rPr>
                <w:sz w:val="24"/>
                <w:szCs w:val="24"/>
              </w:rPr>
              <w:t xml:space="preserve"> za prihvaćanje pokroviteljstva Vlade Republike Hrvatske nad </w:t>
            </w:r>
            <w:r w:rsidR="00827AF8" w:rsidRPr="00827AF8">
              <w:rPr>
                <w:sz w:val="24"/>
                <w:szCs w:val="24"/>
              </w:rPr>
              <w:t xml:space="preserve"> </w:t>
            </w:r>
            <w:r w:rsidR="003115A5">
              <w:rPr>
                <w:sz w:val="24"/>
                <w:szCs w:val="24"/>
              </w:rPr>
              <w:t xml:space="preserve">izložbom U početku bijaše kraljevstvo </w:t>
            </w:r>
          </w:p>
        </w:tc>
      </w:tr>
    </w:tbl>
    <w:p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</w:t>
      </w:r>
      <w:r w:rsidR="0009385C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 xml:space="preserve"> 150/11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 xml:space="preserve">, </w:t>
      </w:r>
      <w:r w:rsidRPr="00603AEF">
        <w:rPr>
          <w:rFonts w:eastAsia="Times New Roman"/>
          <w:lang w:eastAsia="hr-HR"/>
        </w:rPr>
        <w:t>116/18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>, 80/22</w:t>
      </w:r>
      <w:r w:rsidR="0009385C">
        <w:rPr>
          <w:rFonts w:eastAsia="Times New Roman"/>
          <w:lang w:eastAsia="hr-HR"/>
        </w:rPr>
        <w:t>. i 78/</w:t>
      </w:r>
      <w:r w:rsidR="003115A5">
        <w:rPr>
          <w:rFonts w:eastAsia="Times New Roman"/>
          <w:lang w:eastAsia="hr-HR"/>
        </w:rPr>
        <w:t>2</w:t>
      </w:r>
      <w:r w:rsidR="0009385C">
        <w:rPr>
          <w:rFonts w:eastAsia="Times New Roman"/>
          <w:lang w:eastAsia="hr-HR"/>
        </w:rPr>
        <w:t>4.</w:t>
      </w:r>
      <w:r w:rsidRPr="00603AEF">
        <w:rPr>
          <w:rFonts w:eastAsia="Times New Roman"/>
          <w:lang w:eastAsia="hr-HR"/>
        </w:rPr>
        <w:t>) i točke II. Odluke o kriterijima i postupku za prihvaćanje pokroviteljstva Vlade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 __________ 202</w:t>
      </w:r>
      <w:r w:rsidR="0009385C">
        <w:rPr>
          <w:rFonts w:eastAsia="Times New Roman"/>
          <w:lang w:eastAsia="hr-HR"/>
        </w:rPr>
        <w:t>5</w:t>
      </w:r>
      <w:r w:rsidRPr="00603AEF">
        <w:rPr>
          <w:rFonts w:eastAsia="Times New Roman"/>
          <w:lang w:eastAsia="hr-HR"/>
        </w:rPr>
        <w:t>. donijela</w:t>
      </w: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213F8D" w:rsidRPr="00213F8D" w:rsidRDefault="00603AEF" w:rsidP="00213F8D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eastAsia="Times New Roman"/>
          <w:lang w:eastAsia="hr-HR"/>
        </w:rPr>
      </w:pPr>
      <w:r w:rsidRPr="00213F8D">
        <w:rPr>
          <w:rFonts w:eastAsia="Times New Roman"/>
          <w:lang w:eastAsia="hr-HR"/>
        </w:rPr>
        <w:t>Vlada Republike Hrvatske prihvaća pokroviteljstvo nad</w:t>
      </w:r>
      <w:r w:rsidR="00A15097">
        <w:rPr>
          <w:rFonts w:eastAsia="Times New Roman"/>
          <w:lang w:eastAsia="hr-HR"/>
        </w:rPr>
        <w:t xml:space="preserve"> izložbom</w:t>
      </w:r>
      <w:r w:rsidR="00896923" w:rsidRPr="00213F8D">
        <w:rPr>
          <w:rFonts w:eastAsia="Times New Roman"/>
          <w:lang w:eastAsia="hr-HR"/>
        </w:rPr>
        <w:t xml:space="preserve"> </w:t>
      </w:r>
      <w:r w:rsidR="00213F8D" w:rsidRPr="00213F8D">
        <w:rPr>
          <w:rFonts w:eastAsia="Times New Roman"/>
          <w:lang w:eastAsia="hr-HR"/>
        </w:rPr>
        <w:t>U početku bijaše kraljevstvo</w:t>
      </w:r>
      <w:r w:rsidR="00446C11">
        <w:rPr>
          <w:rFonts w:eastAsia="Times New Roman"/>
          <w:lang w:eastAsia="hr-HR"/>
        </w:rPr>
        <w:t xml:space="preserve">, u skladu sa zamolbom Galerije </w:t>
      </w:r>
      <w:proofErr w:type="spellStart"/>
      <w:r w:rsidR="00446C11">
        <w:rPr>
          <w:rFonts w:eastAsia="Times New Roman"/>
          <w:lang w:eastAsia="hr-HR"/>
        </w:rPr>
        <w:t>Klovićevi</w:t>
      </w:r>
      <w:proofErr w:type="spellEnd"/>
      <w:r w:rsidR="00446C11">
        <w:rPr>
          <w:rFonts w:eastAsia="Times New Roman"/>
          <w:lang w:eastAsia="hr-HR"/>
        </w:rPr>
        <w:t xml:space="preserve"> dvori</w:t>
      </w:r>
      <w:r w:rsidR="00213F8D" w:rsidRPr="00213F8D">
        <w:rPr>
          <w:rFonts w:eastAsia="Times New Roman"/>
          <w:lang w:eastAsia="hr-HR"/>
        </w:rPr>
        <w:t>.</w:t>
      </w:r>
    </w:p>
    <w:p w:rsidR="00213F8D" w:rsidRPr="00213F8D" w:rsidRDefault="00213F8D" w:rsidP="00213F8D">
      <w:pPr>
        <w:pStyle w:val="ListParagraph"/>
        <w:tabs>
          <w:tab w:val="left" w:pos="0"/>
        </w:tabs>
        <w:spacing w:after="0" w:line="240" w:lineRule="auto"/>
        <w:ind w:left="1080"/>
        <w:jc w:val="both"/>
        <w:rPr>
          <w:rFonts w:eastAsia="Times New Roman"/>
          <w:lang w:eastAsia="hr-HR"/>
        </w:rPr>
      </w:pPr>
    </w:p>
    <w:p w:rsidR="00213F8D" w:rsidRDefault="00213F8D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213F8D" w:rsidRDefault="00D2352E" w:rsidP="00213F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Ministarstvo kulture i medija financirat će navedenu izložbu, u iznosu od 451.700,00 eura, iz sredstava osiguranih u Državnom proračunu Republike Hrvatske za 2025. godinu.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896923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:rsidR="00896923" w:rsidRPr="00603AEF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K</w:t>
      </w:r>
      <w:r w:rsidR="00943ED1">
        <w:rPr>
          <w:rFonts w:eastAsia="Times New Roman"/>
          <w:lang w:eastAsia="hr-HR"/>
        </w:rPr>
        <w:t>LASA</w:t>
      </w:r>
      <w:r w:rsidRPr="00603AEF">
        <w:rPr>
          <w:rFonts w:eastAsia="Times New Roman"/>
          <w:lang w:eastAsia="hr-HR"/>
        </w:rPr>
        <w:t xml:space="preserve">: 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U</w:t>
      </w:r>
      <w:r w:rsidR="00943ED1">
        <w:rPr>
          <w:rFonts w:eastAsia="Times New Roman"/>
          <w:lang w:eastAsia="hr-HR"/>
        </w:rPr>
        <w:t>RBROJ</w:t>
      </w:r>
      <w:r w:rsidRPr="00603AEF">
        <w:rPr>
          <w:rFonts w:eastAsia="Times New Roman"/>
          <w:lang w:eastAsia="hr-HR"/>
        </w:rPr>
        <w:t xml:space="preserve">: 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PREDSJEDNIK</w:t>
      </w: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 xml:space="preserve">mr. </w:t>
      </w:r>
      <w:proofErr w:type="spellStart"/>
      <w:r w:rsidRPr="00603AEF">
        <w:rPr>
          <w:rFonts w:eastAsia="Calibri"/>
        </w:rPr>
        <w:t>sc</w:t>
      </w:r>
      <w:proofErr w:type="spellEnd"/>
      <w:r w:rsidRPr="00603AEF">
        <w:rPr>
          <w:rFonts w:eastAsia="Calibri"/>
        </w:rPr>
        <w:t>. Andrej Plenković</w:t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:rsidR="00227445" w:rsidRPr="00603AEF" w:rsidRDefault="00227445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213F8D" w:rsidRDefault="00213F8D" w:rsidP="00827AF8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Ravnatelj Galerije </w:t>
      </w:r>
      <w:proofErr w:type="spellStart"/>
      <w:r>
        <w:rPr>
          <w:rFonts w:eastAsia="Times New Roman"/>
          <w:lang w:eastAsia="hr-HR"/>
        </w:rPr>
        <w:t>Klovićevi</w:t>
      </w:r>
      <w:proofErr w:type="spellEnd"/>
      <w:r>
        <w:rPr>
          <w:rFonts w:eastAsia="Times New Roman"/>
          <w:lang w:eastAsia="hr-HR"/>
        </w:rPr>
        <w:t xml:space="preserve"> dvori uputio je Vladi Republike Hrvatske zamolbu za  pokroviteljstvo nad izložbom U početku bijaše kraljevstvo.</w:t>
      </w:r>
    </w:p>
    <w:p w:rsidR="00213F8D" w:rsidRDefault="00213F8D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402D8B" w:rsidRDefault="00213F8D" w:rsidP="00827AF8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Galerija </w:t>
      </w:r>
      <w:proofErr w:type="spellStart"/>
      <w:r>
        <w:rPr>
          <w:rFonts w:eastAsia="Times New Roman"/>
          <w:lang w:eastAsia="hr-HR"/>
        </w:rPr>
        <w:t>Klovićevi</w:t>
      </w:r>
      <w:proofErr w:type="spellEnd"/>
      <w:r>
        <w:rPr>
          <w:rFonts w:eastAsia="Times New Roman"/>
          <w:lang w:eastAsia="hr-HR"/>
        </w:rPr>
        <w:t xml:space="preserve"> dvori organizira izložbu pod naslovom U početku bijaše kraljevstvo u sklopu obilježavanja 1100. obljetni</w:t>
      </w:r>
      <w:r w:rsidR="001E70DA">
        <w:rPr>
          <w:rFonts w:eastAsia="Times New Roman"/>
          <w:lang w:eastAsia="hr-HR"/>
        </w:rPr>
        <w:t>c</w:t>
      </w:r>
      <w:r>
        <w:rPr>
          <w:rFonts w:eastAsia="Times New Roman"/>
          <w:lang w:eastAsia="hr-HR"/>
        </w:rPr>
        <w:t xml:space="preserve">e krunidbe kralja Tomislava, prvog hrvatskog vladara. Izložba će </w:t>
      </w:r>
      <w:r w:rsidR="001E70DA">
        <w:rPr>
          <w:rFonts w:eastAsia="Times New Roman"/>
          <w:lang w:eastAsia="hr-HR"/>
        </w:rPr>
        <w:t xml:space="preserve">biti otvorena od 16. listopada 2025. do 15. </w:t>
      </w:r>
      <w:r w:rsidR="00930AA3">
        <w:rPr>
          <w:rFonts w:eastAsia="Times New Roman"/>
          <w:lang w:eastAsia="hr-HR"/>
        </w:rPr>
        <w:t>veljače</w:t>
      </w:r>
      <w:r w:rsidR="001E70DA">
        <w:rPr>
          <w:rFonts w:eastAsia="Times New Roman"/>
          <w:lang w:eastAsia="hr-HR"/>
        </w:rPr>
        <w:t xml:space="preserve"> 2026. U prigodi značajnog jubileja, Vlada Republike Hrvatske angažirala je autorski tim uglednih povjesničara i povjesničara umjetnosti za organizaciju velebnog izložbenog projekta, a Galeriju </w:t>
      </w:r>
      <w:proofErr w:type="spellStart"/>
      <w:r w:rsidR="001E70DA">
        <w:rPr>
          <w:rFonts w:eastAsia="Times New Roman"/>
          <w:lang w:eastAsia="hr-HR"/>
        </w:rPr>
        <w:t>Klovićevi</w:t>
      </w:r>
      <w:proofErr w:type="spellEnd"/>
      <w:r w:rsidR="001E70DA">
        <w:rPr>
          <w:rFonts w:eastAsia="Times New Roman"/>
          <w:lang w:eastAsia="hr-HR"/>
        </w:rPr>
        <w:t xml:space="preserve"> dvori kao nositelja projekta. </w:t>
      </w:r>
    </w:p>
    <w:p w:rsidR="00402D8B" w:rsidRDefault="00402D8B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213F8D" w:rsidRDefault="001E70DA" w:rsidP="00827AF8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Na izložbi  će se po prvi puta naći neki ključni spomenici hrvatske povijesti iz europskih i domaćih muzejsko-galerijskih zbirki, knjižnica i arhiva, kao i kanonski artefakti koji svjedoče o kontinuitetu hrvatske državnosti. Izložba kronološki obuhvaća vrijeme od zasnivanja državne zajednice i njezine političke afirmacije za vrijeme hrvatskih narodnih vladara iz dinastije </w:t>
      </w:r>
      <w:proofErr w:type="spellStart"/>
      <w:r>
        <w:rPr>
          <w:rFonts w:eastAsia="Times New Roman"/>
          <w:lang w:eastAsia="hr-HR"/>
        </w:rPr>
        <w:t>Trpimirovića</w:t>
      </w:r>
      <w:proofErr w:type="spellEnd"/>
      <w:r>
        <w:rPr>
          <w:rFonts w:eastAsia="Times New Roman"/>
          <w:lang w:eastAsia="hr-HR"/>
        </w:rPr>
        <w:t xml:space="preserve"> s posebnim fokusom na krunidbu Tomislava za prvog hrvatskog kralja 925. godine. Bit će prikazana kompleksna mreža vladavine </w:t>
      </w:r>
      <w:proofErr w:type="spellStart"/>
      <w:r>
        <w:rPr>
          <w:rFonts w:eastAsia="Times New Roman"/>
          <w:lang w:eastAsia="hr-HR"/>
        </w:rPr>
        <w:t>Arpadovića</w:t>
      </w:r>
      <w:proofErr w:type="spellEnd"/>
      <w:r>
        <w:rPr>
          <w:rFonts w:eastAsia="Times New Roman"/>
          <w:lang w:eastAsia="hr-HR"/>
        </w:rPr>
        <w:t xml:space="preserve">, Anžuvinaca i Habsburga čija nadležnost prestaje Prvim svjetskim ratom. U Kraljevini Srba, Hrvata i Slovenca brojnim je svečanostima na nacionalnom planu obilježen tisućljetni jubilej te će se izložba osvrnuti i na tu obljetnicu. Završna točka izložbe je Ustav Republike Hrvatske. Koncepcija izložbe o hrvatskom povijenom integritetu započetom krunidbom Tomislava temelji se na </w:t>
      </w:r>
      <w:r w:rsidR="00A15097">
        <w:rPr>
          <w:rFonts w:eastAsia="Times New Roman"/>
          <w:lang w:eastAsia="hr-HR"/>
        </w:rPr>
        <w:t>pravnom</w:t>
      </w:r>
      <w:r>
        <w:rPr>
          <w:rFonts w:eastAsia="Times New Roman"/>
          <w:lang w:eastAsia="hr-HR"/>
        </w:rPr>
        <w:t xml:space="preserve"> i simboličkom kontinuitetu kraljevstva koji oblikuje ideju državnosti kroz stoljeća.</w:t>
      </w:r>
    </w:p>
    <w:p w:rsidR="00D2352E" w:rsidRDefault="00D2352E" w:rsidP="00827AF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D2352E" w:rsidRDefault="00D2352E" w:rsidP="00827AF8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Ministarstvo kulture i medija osiguralo je sredstva za </w:t>
      </w:r>
      <w:r w:rsidR="00007359">
        <w:rPr>
          <w:rFonts w:eastAsia="Times New Roman"/>
          <w:lang w:eastAsia="hr-HR"/>
        </w:rPr>
        <w:t>financiranje</w:t>
      </w:r>
      <w:r>
        <w:rPr>
          <w:rFonts w:eastAsia="Times New Roman"/>
          <w:lang w:eastAsia="hr-HR"/>
        </w:rPr>
        <w:t xml:space="preserve"> navedene izložbe u iznosu od 451.700,00 eura iz sredstava osiguranih u Državnom proračunu Republike Hrvatske za 2025. godinu.</w:t>
      </w:r>
    </w:p>
    <w:p w:rsidR="00896923" w:rsidRPr="00827AF8" w:rsidRDefault="00896923" w:rsidP="00896923">
      <w:pPr>
        <w:spacing w:after="0" w:line="240" w:lineRule="auto"/>
        <w:jc w:val="both"/>
        <w:rPr>
          <w:rFonts w:eastAsia="Times New Roman"/>
          <w:lang w:eastAsia="hr-HR"/>
        </w:rPr>
      </w:pPr>
    </w:p>
    <w:p w:rsidR="00A15097" w:rsidRDefault="00DE3C84" w:rsidP="00603AEF">
      <w:pPr>
        <w:spacing w:after="0" w:line="240" w:lineRule="auto"/>
        <w:jc w:val="both"/>
        <w:rPr>
          <w:rFonts w:eastAsia="Times New Roman"/>
          <w:lang w:eastAsia="hr-HR"/>
        </w:rPr>
      </w:pPr>
      <w:r w:rsidRPr="00DE3C84">
        <w:rPr>
          <w:rFonts w:eastAsia="Times New Roman"/>
          <w:lang w:eastAsia="hr-HR"/>
        </w:rPr>
        <w:t>Slijedom navedenog</w:t>
      </w:r>
      <w:r w:rsidR="00896923">
        <w:rPr>
          <w:rFonts w:eastAsia="Times New Roman"/>
          <w:lang w:eastAsia="hr-HR"/>
        </w:rPr>
        <w:t>a, budući da je riječ o iznimno važnoj obljetnici</w:t>
      </w:r>
      <w:r w:rsidR="00F97ACD">
        <w:rPr>
          <w:rFonts w:eastAsia="Times New Roman"/>
          <w:lang w:eastAsia="hr-HR"/>
        </w:rPr>
        <w:t xml:space="preserve"> i</w:t>
      </w:r>
      <w:r w:rsidR="00896923">
        <w:rPr>
          <w:rFonts w:eastAsia="Times New Roman"/>
          <w:lang w:eastAsia="hr-HR"/>
        </w:rPr>
        <w:t xml:space="preserve"> </w:t>
      </w:r>
      <w:r w:rsidRPr="00DE3C84">
        <w:rPr>
          <w:rFonts w:eastAsia="Times New Roman"/>
          <w:lang w:eastAsia="hr-HR"/>
        </w:rPr>
        <w:t>kulturnom događaju predlaže</w:t>
      </w:r>
      <w:r>
        <w:rPr>
          <w:rFonts w:eastAsia="Times New Roman"/>
          <w:lang w:eastAsia="hr-HR"/>
        </w:rPr>
        <w:t xml:space="preserve"> se </w:t>
      </w:r>
      <w:r w:rsidRPr="00DE3C84">
        <w:rPr>
          <w:rFonts w:eastAsia="Times New Roman"/>
          <w:lang w:eastAsia="hr-HR"/>
        </w:rPr>
        <w:t xml:space="preserve">da Vlada Republike Hrvatske preuzme pokroviteljstvo nad </w:t>
      </w:r>
      <w:r w:rsidR="00A15097" w:rsidRPr="00A15097">
        <w:rPr>
          <w:rFonts w:eastAsia="Times New Roman"/>
          <w:lang w:eastAsia="hr-HR"/>
        </w:rPr>
        <w:t>izložbom U početku bijaše kraljevstvo.</w:t>
      </w:r>
    </w:p>
    <w:p w:rsidR="00A15097" w:rsidRDefault="00A15097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sectPr w:rsidR="00A15097" w:rsidSect="006068BA">
      <w:headerReference w:type="default" r:id="rId10"/>
      <w:footerReference w:type="default" r:id="rId11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9F" w:rsidRDefault="00091F9F">
      <w:pPr>
        <w:spacing w:after="0" w:line="240" w:lineRule="auto"/>
      </w:pPr>
      <w:r>
        <w:separator/>
      </w:r>
    </w:p>
  </w:endnote>
  <w:endnote w:type="continuationSeparator" w:id="0">
    <w:p w:rsidR="00091F9F" w:rsidRDefault="000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5F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5F" w:rsidRPr="00EC1041" w:rsidRDefault="00344B5F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9F" w:rsidRDefault="00091F9F">
      <w:pPr>
        <w:spacing w:after="0" w:line="240" w:lineRule="auto"/>
      </w:pPr>
      <w:r>
        <w:separator/>
      </w:r>
    </w:p>
  </w:footnote>
  <w:footnote w:type="continuationSeparator" w:id="0">
    <w:p w:rsidR="00091F9F" w:rsidRDefault="0009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4B5F" w:rsidRDefault="00091F9F">
        <w:pPr>
          <w:pStyle w:val="Header"/>
          <w:jc w:val="center"/>
        </w:pPr>
      </w:p>
    </w:sdtContent>
  </w:sdt>
  <w:p w:rsidR="00344B5F" w:rsidRDefault="00344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4B5F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4B5F" w:rsidRDefault="00344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2B09"/>
    <w:multiLevelType w:val="hybridMultilevel"/>
    <w:tmpl w:val="7202236A"/>
    <w:lvl w:ilvl="0" w:tplc="E9F84B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B49D1"/>
    <w:multiLevelType w:val="hybridMultilevel"/>
    <w:tmpl w:val="76E8121C"/>
    <w:lvl w:ilvl="0" w:tplc="FADED8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007359"/>
    <w:rsid w:val="00040520"/>
    <w:rsid w:val="00091F9F"/>
    <w:rsid w:val="0009385C"/>
    <w:rsid w:val="001E70DA"/>
    <w:rsid w:val="0021217C"/>
    <w:rsid w:val="00213F8D"/>
    <w:rsid w:val="00227445"/>
    <w:rsid w:val="003115A5"/>
    <w:rsid w:val="00320B78"/>
    <w:rsid w:val="00344B5F"/>
    <w:rsid w:val="003605D6"/>
    <w:rsid w:val="003F53B7"/>
    <w:rsid w:val="00402D8B"/>
    <w:rsid w:val="0040740D"/>
    <w:rsid w:val="004415B9"/>
    <w:rsid w:val="00446C11"/>
    <w:rsid w:val="00470B9E"/>
    <w:rsid w:val="004735DB"/>
    <w:rsid w:val="00603AEF"/>
    <w:rsid w:val="0067016D"/>
    <w:rsid w:val="006D1039"/>
    <w:rsid w:val="00827AF8"/>
    <w:rsid w:val="00896923"/>
    <w:rsid w:val="0090395B"/>
    <w:rsid w:val="0091606A"/>
    <w:rsid w:val="00930AA3"/>
    <w:rsid w:val="00943ED1"/>
    <w:rsid w:val="00956703"/>
    <w:rsid w:val="00977BD3"/>
    <w:rsid w:val="009838CB"/>
    <w:rsid w:val="009F74A9"/>
    <w:rsid w:val="00A15097"/>
    <w:rsid w:val="00A52FB0"/>
    <w:rsid w:val="00AE5CD1"/>
    <w:rsid w:val="00B23707"/>
    <w:rsid w:val="00B4428B"/>
    <w:rsid w:val="00B82BC7"/>
    <w:rsid w:val="00BE3E32"/>
    <w:rsid w:val="00C05D9B"/>
    <w:rsid w:val="00C26133"/>
    <w:rsid w:val="00C3568B"/>
    <w:rsid w:val="00C36FA6"/>
    <w:rsid w:val="00CD2421"/>
    <w:rsid w:val="00CE0DE2"/>
    <w:rsid w:val="00D2352E"/>
    <w:rsid w:val="00DE3C84"/>
    <w:rsid w:val="00DF1FA9"/>
    <w:rsid w:val="00DF7BA8"/>
    <w:rsid w:val="00E17B31"/>
    <w:rsid w:val="00E55765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A021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2</cp:revision>
  <cp:lastPrinted>2025-09-17T12:29:00Z</cp:lastPrinted>
  <dcterms:created xsi:type="dcterms:W3CDTF">2025-09-26T09:46:00Z</dcterms:created>
  <dcterms:modified xsi:type="dcterms:W3CDTF">2025-09-26T09:46:00Z</dcterms:modified>
</cp:coreProperties>
</file>