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0CA3" w14:textId="77777777" w:rsidR="00255FDD" w:rsidRDefault="00255FDD" w:rsidP="00255FDD">
      <w:pPr>
        <w:ind w:left="-284" w:firstLine="0"/>
        <w:rPr>
          <w:szCs w:val="24"/>
        </w:rPr>
      </w:pPr>
    </w:p>
    <w:p w14:paraId="02B2C560" w14:textId="5742C979" w:rsidR="006D3245" w:rsidRDefault="006D3245" w:rsidP="00B542C6">
      <w:pPr>
        <w:jc w:val="lef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9FB29" wp14:editId="09492CA7">
            <wp:simplePos x="3521122" y="846161"/>
            <wp:positionH relativeFrom="column">
              <wp:posOffset>3526989</wp:posOffset>
            </wp:positionH>
            <wp:positionV relativeFrom="paragraph">
              <wp:align>top</wp:align>
            </wp:positionV>
            <wp:extent cx="504825" cy="685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2C6">
        <w:rPr>
          <w:color w:val="auto"/>
        </w:rPr>
        <w:br w:type="textWrapping" w:clear="all"/>
      </w:r>
    </w:p>
    <w:p w14:paraId="1F4AA69B" w14:textId="77777777" w:rsidR="006D3245" w:rsidRDefault="006D3245" w:rsidP="006D3245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0DE63AAB" w14:textId="77777777" w:rsidR="006D3245" w:rsidRDefault="006D3245" w:rsidP="006D3245"/>
    <w:p w14:paraId="546558A2" w14:textId="32CFFCDC" w:rsidR="006D3245" w:rsidRDefault="00957A41" w:rsidP="006D3245">
      <w:pPr>
        <w:spacing w:after="2400"/>
        <w:jc w:val="right"/>
      </w:pPr>
      <w:r>
        <w:t xml:space="preserve">Zagreb, 2. siječnja </w:t>
      </w:r>
      <w:r w:rsidR="006D3245" w:rsidRPr="00B542C6">
        <w:t>202</w:t>
      </w:r>
      <w:r>
        <w:t>5</w:t>
      </w:r>
      <w:r w:rsidR="006D3245" w:rsidRPr="00B542C6">
        <w:t>.</w:t>
      </w:r>
    </w:p>
    <w:p w14:paraId="4F0626A0" w14:textId="77777777" w:rsidR="006D3245" w:rsidRDefault="006D3245" w:rsidP="006D3245">
      <w:pPr>
        <w:spacing w:line="360" w:lineRule="auto"/>
      </w:pPr>
      <w:r>
        <w:t>__________________________________________________________________________</w:t>
      </w:r>
    </w:p>
    <w:p w14:paraId="3A04B7EB" w14:textId="77777777" w:rsidR="006D3245" w:rsidRDefault="006D3245" w:rsidP="006D3245">
      <w:pPr>
        <w:spacing w:line="360" w:lineRule="auto"/>
        <w:rPr>
          <w:b/>
          <w:smallCaps/>
        </w:rPr>
        <w:sectPr w:rsidR="006D3245">
          <w:footerReference w:type="default" r:id="rId13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D3245" w14:paraId="6FBA28D5" w14:textId="77777777" w:rsidTr="006D3245">
        <w:tc>
          <w:tcPr>
            <w:tcW w:w="1951" w:type="dxa"/>
            <w:hideMark/>
          </w:tcPr>
          <w:p w14:paraId="62108C82" w14:textId="77777777" w:rsidR="006D3245" w:rsidRDefault="006D3245">
            <w:pPr>
              <w:spacing w:line="360" w:lineRule="auto"/>
              <w:jc w:val="right"/>
            </w:pPr>
            <w:r>
              <w:rPr>
                <w:b/>
                <w:smallCaps/>
              </w:rPr>
              <w:t>Predlagatelj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hideMark/>
          </w:tcPr>
          <w:p w14:paraId="2FEB44C6" w14:textId="77777777" w:rsidR="006D3245" w:rsidRDefault="006D3245">
            <w:pPr>
              <w:spacing w:line="360" w:lineRule="auto"/>
            </w:pPr>
            <w:r>
              <w:t>Ministarstvo vanjskih i europskih poslova</w:t>
            </w:r>
          </w:p>
        </w:tc>
      </w:tr>
    </w:tbl>
    <w:p w14:paraId="53BD6977" w14:textId="77777777" w:rsidR="006D3245" w:rsidRDefault="006D3245" w:rsidP="006D3245">
      <w:pPr>
        <w:spacing w:line="360" w:lineRule="auto"/>
      </w:pPr>
      <w:r>
        <w:t>__________________________________________________________________________</w:t>
      </w:r>
    </w:p>
    <w:p w14:paraId="2483DE43" w14:textId="77777777" w:rsidR="006D3245" w:rsidRDefault="006D3245" w:rsidP="006D3245">
      <w:pPr>
        <w:spacing w:line="360" w:lineRule="auto"/>
        <w:rPr>
          <w:b/>
          <w:smallCaps/>
        </w:rPr>
        <w:sectPr w:rsidR="006D3245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D3245" w14:paraId="6DCF0B9A" w14:textId="77777777" w:rsidTr="006D3245">
        <w:tc>
          <w:tcPr>
            <w:tcW w:w="1951" w:type="dxa"/>
            <w:hideMark/>
          </w:tcPr>
          <w:p w14:paraId="71F2769F" w14:textId="77777777" w:rsidR="006D3245" w:rsidRDefault="006D3245" w:rsidP="00813BA1">
            <w:pPr>
              <w:spacing w:line="360" w:lineRule="auto"/>
              <w:ind w:left="37" w:right="554"/>
              <w:jc w:val="right"/>
            </w:pPr>
            <w:r>
              <w:rPr>
                <w:b/>
                <w:smallCaps/>
              </w:rPr>
              <w:t>Predmet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hideMark/>
          </w:tcPr>
          <w:p w14:paraId="7DBD9A22" w14:textId="77777777" w:rsidR="006D3245" w:rsidRDefault="006D3245">
            <w:pPr>
              <w:spacing w:line="360" w:lineRule="auto"/>
            </w:pPr>
            <w:r>
              <w:t xml:space="preserve">Prijedlog odluke o imenovanju EU koordinatora i njihovih zamjenika </w:t>
            </w:r>
          </w:p>
        </w:tc>
      </w:tr>
    </w:tbl>
    <w:p w14:paraId="3AFCF986" w14:textId="77777777" w:rsidR="006D3245" w:rsidRDefault="006D3245" w:rsidP="006D3245">
      <w:pPr>
        <w:tabs>
          <w:tab w:val="left" w:pos="1843"/>
        </w:tabs>
        <w:spacing w:line="360" w:lineRule="auto"/>
        <w:ind w:left="1843" w:hanging="1843"/>
      </w:pPr>
      <w:r>
        <w:t>__________________________________________________________________________</w:t>
      </w:r>
    </w:p>
    <w:p w14:paraId="15FD56C9" w14:textId="77777777" w:rsidR="006D3245" w:rsidRDefault="006D3245" w:rsidP="006D3245"/>
    <w:p w14:paraId="32F70CFA" w14:textId="77777777" w:rsidR="006D3245" w:rsidRDefault="006D3245" w:rsidP="006D3245"/>
    <w:p w14:paraId="4AB98FE3" w14:textId="77777777" w:rsidR="006D3245" w:rsidRDefault="006D3245" w:rsidP="006D3245"/>
    <w:p w14:paraId="4BD1D2BA" w14:textId="77777777" w:rsidR="006D3245" w:rsidRDefault="006D3245" w:rsidP="006D3245"/>
    <w:p w14:paraId="4B8E0C8D" w14:textId="77777777" w:rsidR="006D3245" w:rsidRDefault="006D3245" w:rsidP="006D3245"/>
    <w:p w14:paraId="2384550A" w14:textId="77777777" w:rsidR="006D3245" w:rsidRDefault="006D3245" w:rsidP="006D3245"/>
    <w:p w14:paraId="26BF35FA" w14:textId="77777777" w:rsidR="006D3245" w:rsidRDefault="006D3245" w:rsidP="006D3245"/>
    <w:p w14:paraId="10868D64" w14:textId="77777777" w:rsidR="006D3245" w:rsidRDefault="006D3245" w:rsidP="006D3245"/>
    <w:p w14:paraId="14EAF971" w14:textId="77777777" w:rsidR="006D3245" w:rsidRDefault="006D3245" w:rsidP="006D3245"/>
    <w:p w14:paraId="15701BCD" w14:textId="77777777" w:rsidR="006D3245" w:rsidRDefault="006D3245" w:rsidP="006D3245"/>
    <w:p w14:paraId="08E74059" w14:textId="77777777" w:rsidR="006D3245" w:rsidRDefault="006D3245" w:rsidP="006D3245"/>
    <w:p w14:paraId="2A9C44A4" w14:textId="77777777" w:rsidR="006D3245" w:rsidRDefault="006D3245" w:rsidP="006D3245">
      <w:pPr>
        <w:sectPr w:rsidR="006D3245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480204CB" w14:textId="28553AF0" w:rsidR="006D3245" w:rsidRPr="00B542C6" w:rsidRDefault="00B542C6" w:rsidP="00B542C6">
      <w:pPr>
        <w:ind w:left="7788" w:firstLine="0"/>
        <w:rPr>
          <w:b/>
          <w:szCs w:val="24"/>
        </w:rPr>
      </w:pPr>
      <w:r w:rsidRPr="00B542C6">
        <w:rPr>
          <w:b/>
          <w:szCs w:val="24"/>
        </w:rPr>
        <w:lastRenderedPageBreak/>
        <w:t>PRIJEDLOG</w:t>
      </w:r>
    </w:p>
    <w:p w14:paraId="160B268C" w14:textId="77777777" w:rsidR="00B542C6" w:rsidRDefault="00B542C6" w:rsidP="00025489">
      <w:pPr>
        <w:ind w:left="-284" w:firstLine="0"/>
        <w:rPr>
          <w:szCs w:val="24"/>
        </w:rPr>
      </w:pPr>
    </w:p>
    <w:p w14:paraId="107EC8F3" w14:textId="745782F0" w:rsidR="00025489" w:rsidRDefault="00025489" w:rsidP="00D200A3">
      <w:pPr>
        <w:ind w:left="-284" w:firstLine="992"/>
        <w:rPr>
          <w:szCs w:val="24"/>
        </w:rPr>
      </w:pPr>
      <w:r w:rsidRPr="00B542C6">
        <w:rPr>
          <w:szCs w:val="24"/>
        </w:rPr>
        <w:t xml:space="preserve">Na temelju članka 31. stavka 2. </w:t>
      </w:r>
      <w:r w:rsidR="00D200A3" w:rsidRPr="00500249">
        <w:rPr>
          <w:rFonts w:eastAsiaTheme="minorHAnsi"/>
          <w:lang w:eastAsia="en-US"/>
        </w:rPr>
        <w:t>Zakona o Vladi Republike Hrvatske (</w:t>
      </w:r>
      <w:r w:rsidR="00D200A3">
        <w:rPr>
          <w:rFonts w:eastAsiaTheme="minorHAnsi"/>
          <w:lang w:eastAsia="en-US"/>
        </w:rPr>
        <w:t>„</w:t>
      </w:r>
      <w:r w:rsidR="00D200A3" w:rsidRPr="00500249">
        <w:rPr>
          <w:rFonts w:eastAsiaTheme="minorHAnsi"/>
          <w:lang w:eastAsia="en-US"/>
        </w:rPr>
        <w:t>Narodne novine</w:t>
      </w:r>
      <w:r w:rsidR="00D200A3">
        <w:rPr>
          <w:rFonts w:eastAsiaTheme="minorHAnsi"/>
          <w:lang w:eastAsia="en-US"/>
        </w:rPr>
        <w:t>“</w:t>
      </w:r>
      <w:r w:rsidR="00D200A3" w:rsidRPr="00500249">
        <w:rPr>
          <w:rFonts w:eastAsiaTheme="minorHAnsi"/>
          <w:lang w:eastAsia="en-US"/>
        </w:rPr>
        <w:t>, br. 150/11</w:t>
      </w:r>
      <w:r w:rsidR="00D200A3">
        <w:rPr>
          <w:rFonts w:eastAsiaTheme="minorHAnsi"/>
          <w:lang w:eastAsia="en-US"/>
        </w:rPr>
        <w:t>.</w:t>
      </w:r>
      <w:r w:rsidR="00D200A3" w:rsidRPr="00500249">
        <w:rPr>
          <w:rFonts w:eastAsiaTheme="minorHAnsi"/>
          <w:lang w:eastAsia="en-US"/>
        </w:rPr>
        <w:t>, 119/14</w:t>
      </w:r>
      <w:r w:rsidR="00D200A3">
        <w:rPr>
          <w:rFonts w:eastAsiaTheme="minorHAnsi"/>
          <w:lang w:eastAsia="en-US"/>
        </w:rPr>
        <w:t>.</w:t>
      </w:r>
      <w:r w:rsidR="00D200A3" w:rsidRPr="00500249">
        <w:rPr>
          <w:rFonts w:eastAsiaTheme="minorHAnsi"/>
          <w:lang w:eastAsia="en-US"/>
        </w:rPr>
        <w:t>, 93/16</w:t>
      </w:r>
      <w:r w:rsidR="00D200A3">
        <w:rPr>
          <w:rFonts w:eastAsiaTheme="minorHAnsi"/>
          <w:lang w:eastAsia="en-US"/>
        </w:rPr>
        <w:t xml:space="preserve">., </w:t>
      </w:r>
      <w:r w:rsidR="00D200A3" w:rsidRPr="00500249">
        <w:rPr>
          <w:rFonts w:eastAsiaTheme="minorHAnsi"/>
          <w:lang w:eastAsia="en-US"/>
        </w:rPr>
        <w:t>116/18</w:t>
      </w:r>
      <w:r w:rsidR="00D200A3">
        <w:rPr>
          <w:rFonts w:eastAsiaTheme="minorHAnsi"/>
          <w:lang w:eastAsia="en-US"/>
        </w:rPr>
        <w:t>., 80/22. i 78/24.</w:t>
      </w:r>
      <w:r w:rsidR="00D200A3" w:rsidRPr="00500249">
        <w:rPr>
          <w:rFonts w:eastAsiaTheme="minorHAnsi"/>
          <w:lang w:eastAsia="en-US"/>
        </w:rPr>
        <w:t>)</w:t>
      </w:r>
      <w:r w:rsidR="00D200A3">
        <w:rPr>
          <w:rFonts w:eastAsiaTheme="minorHAnsi"/>
          <w:lang w:eastAsia="en-US"/>
        </w:rPr>
        <w:t xml:space="preserve">, </w:t>
      </w:r>
      <w:r w:rsidRPr="00B542C6">
        <w:rPr>
          <w:szCs w:val="24"/>
        </w:rPr>
        <w:t>Vlada Republike H</w:t>
      </w:r>
      <w:r w:rsidR="00D200A3">
        <w:rPr>
          <w:szCs w:val="24"/>
        </w:rPr>
        <w:t>rvatske je na sjednici održanoj___________</w:t>
      </w:r>
      <w:r w:rsidRPr="00B542C6">
        <w:rPr>
          <w:szCs w:val="24"/>
        </w:rPr>
        <w:t>2024. donijela</w:t>
      </w:r>
    </w:p>
    <w:p w14:paraId="6AEFC6A6" w14:textId="77777777" w:rsidR="00025489" w:rsidRDefault="00025489" w:rsidP="00025489">
      <w:pPr>
        <w:ind w:left="-284" w:firstLine="0"/>
        <w:jc w:val="center"/>
        <w:rPr>
          <w:szCs w:val="24"/>
        </w:rPr>
      </w:pPr>
    </w:p>
    <w:p w14:paraId="0BA4CD3D" w14:textId="77777777" w:rsidR="00025489" w:rsidRDefault="00025489" w:rsidP="00025489">
      <w:pPr>
        <w:ind w:left="-284" w:firstLine="0"/>
        <w:jc w:val="center"/>
        <w:rPr>
          <w:szCs w:val="24"/>
        </w:rPr>
      </w:pPr>
    </w:p>
    <w:p w14:paraId="266B924F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O D L U K U</w:t>
      </w:r>
    </w:p>
    <w:p w14:paraId="07D8A3EA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1D14F8DD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o imenovanju EU koordinatora i njihovih zamjenika</w:t>
      </w:r>
    </w:p>
    <w:p w14:paraId="489BFA3F" w14:textId="77777777" w:rsidR="00D42518" w:rsidRDefault="00D42518" w:rsidP="00D42518">
      <w:pPr>
        <w:spacing w:after="0" w:line="240" w:lineRule="auto"/>
        <w:ind w:left="0" w:firstLine="0"/>
        <w:rPr>
          <w:b/>
          <w:szCs w:val="24"/>
        </w:rPr>
      </w:pPr>
    </w:p>
    <w:p w14:paraId="22DC1310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6FD40DEC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35271105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Ovom Odlukom imenuju se EU koordinatori i njihovi zamjenici u tijelima državne uprave i drugim tijelima.</w:t>
      </w:r>
    </w:p>
    <w:p w14:paraId="36C4B114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</w:p>
    <w:p w14:paraId="32CA11F3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D1F6E46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09D6227D" w14:textId="5BC9D7BC" w:rsidR="00D42518" w:rsidRDefault="00D42518" w:rsidP="00D4251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EU koordinatorima imenuju se:</w:t>
      </w:r>
    </w:p>
    <w:p w14:paraId="69662A6D" w14:textId="77777777" w:rsidR="00B561C6" w:rsidRDefault="00B561C6" w:rsidP="00D42518">
      <w:pPr>
        <w:spacing w:after="0" w:line="240" w:lineRule="auto"/>
        <w:ind w:left="0" w:firstLine="0"/>
        <w:rPr>
          <w:szCs w:val="24"/>
        </w:rPr>
      </w:pPr>
    </w:p>
    <w:p w14:paraId="76F5CB95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bookmarkStart w:id="0" w:name="_Hlk176508149"/>
      <w:r>
        <w:rPr>
          <w:szCs w:val="24"/>
        </w:rPr>
        <w:t xml:space="preserve">Andreja </w:t>
      </w:r>
      <w:proofErr w:type="spellStart"/>
      <w:r>
        <w:rPr>
          <w:szCs w:val="24"/>
        </w:rPr>
        <w:t>Metelko-Zgombić</w:t>
      </w:r>
      <w:proofErr w:type="spellEnd"/>
      <w:r>
        <w:rPr>
          <w:szCs w:val="24"/>
        </w:rPr>
        <w:t>, Ministarstvo vanjskih i europskih poslova</w:t>
      </w:r>
    </w:p>
    <w:p w14:paraId="4E8FF97B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 w:rsidRPr="00AC51A2">
        <w:rPr>
          <w:szCs w:val="24"/>
        </w:rPr>
        <w:t>Dalibor Jurić,</w:t>
      </w:r>
      <w:r>
        <w:rPr>
          <w:szCs w:val="24"/>
        </w:rPr>
        <w:t xml:space="preserve"> Ministarstvo unutarnjih poslova</w:t>
      </w:r>
    </w:p>
    <w:p w14:paraId="0462C252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Drago Matanović, Ministarstvo obrane</w:t>
      </w:r>
    </w:p>
    <w:p w14:paraId="5BC58713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Stipe Župan, Ministarstvo financija</w:t>
      </w:r>
    </w:p>
    <w:p w14:paraId="43DBC216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Goran </w:t>
      </w:r>
      <w:proofErr w:type="spellStart"/>
      <w:r>
        <w:rPr>
          <w:szCs w:val="24"/>
        </w:rPr>
        <w:t>Romek</w:t>
      </w:r>
      <w:proofErr w:type="spellEnd"/>
      <w:r>
        <w:rPr>
          <w:szCs w:val="24"/>
        </w:rPr>
        <w:t>, Ministarstvo gospodarstva</w:t>
      </w:r>
    </w:p>
    <w:p w14:paraId="60B1AC31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Anja Bagarić, Ministarstvo zaštite okoliša i zelene tranzicije</w:t>
      </w:r>
    </w:p>
    <w:p w14:paraId="1B27CAB7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Ivan </w:t>
      </w:r>
      <w:proofErr w:type="spellStart"/>
      <w:r>
        <w:rPr>
          <w:szCs w:val="24"/>
        </w:rPr>
        <w:t>Crnčec</w:t>
      </w:r>
      <w:proofErr w:type="spellEnd"/>
      <w:r>
        <w:rPr>
          <w:szCs w:val="24"/>
        </w:rPr>
        <w:t>, Ministarstvo pravosuđa, uprave i digitalne transformacije</w:t>
      </w:r>
    </w:p>
    <w:p w14:paraId="60988C12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dr. </w:t>
      </w:r>
      <w:proofErr w:type="spellStart"/>
      <w:r>
        <w:rPr>
          <w:color w:val="auto"/>
          <w:szCs w:val="24"/>
        </w:rPr>
        <w:t>sc</w:t>
      </w:r>
      <w:proofErr w:type="spellEnd"/>
      <w:r>
        <w:rPr>
          <w:color w:val="auto"/>
          <w:szCs w:val="24"/>
        </w:rPr>
        <w:t>. Iva Ivanković, Ministarstvo znanosti, obrazovanja i mladih</w:t>
      </w:r>
    </w:p>
    <w:p w14:paraId="57427437" w14:textId="12487C49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</w:rPr>
        <w:t xml:space="preserve">Željka Josić, </w:t>
      </w:r>
      <w:r w:rsidR="00457BA3">
        <w:rPr>
          <w:color w:val="auto"/>
        </w:rPr>
        <w:t xml:space="preserve">dr. med., </w:t>
      </w:r>
      <w:r>
        <w:rPr>
          <w:color w:val="auto"/>
        </w:rPr>
        <w:t>Ministarstvo demografije i useljeništva</w:t>
      </w:r>
    </w:p>
    <w:p w14:paraId="2B714E7A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Krešimir </w:t>
      </w:r>
      <w:proofErr w:type="spellStart"/>
      <w:r>
        <w:rPr>
          <w:szCs w:val="24"/>
        </w:rPr>
        <w:t>Partl</w:t>
      </w:r>
      <w:proofErr w:type="spellEnd"/>
      <w:r>
        <w:rPr>
          <w:szCs w:val="24"/>
        </w:rPr>
        <w:t>, Ministarstvo kulture i medija</w:t>
      </w:r>
    </w:p>
    <w:p w14:paraId="34DC78C3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 w:rsidRPr="00AB63F2">
        <w:rPr>
          <w:szCs w:val="24"/>
        </w:rPr>
        <w:t>Monika Udovičić</w:t>
      </w:r>
      <w:r>
        <w:rPr>
          <w:szCs w:val="24"/>
        </w:rPr>
        <w:t>, Ministarstvo turizma i sporta</w:t>
      </w:r>
    </w:p>
    <w:p w14:paraId="09118D89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Domagoj Mikulić, Ministarstvo regionalnoga razvoja i fondova Europske unije</w:t>
      </w:r>
    </w:p>
    <w:p w14:paraId="016F7932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Ivan Vidiš, Ministarstvo rada, mirovinskoga sustava, obitelji i socijalne politike</w:t>
      </w:r>
    </w:p>
    <w:p w14:paraId="2C891E06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Tugomir Majdak, Ministarstvo poljoprivrede, šumarstva i ribarstva</w:t>
      </w:r>
    </w:p>
    <w:p w14:paraId="2351A220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Josip </w:t>
      </w:r>
      <w:proofErr w:type="spellStart"/>
      <w:r>
        <w:rPr>
          <w:color w:val="000000" w:themeColor="text1"/>
          <w:szCs w:val="24"/>
        </w:rPr>
        <w:t>Bilaver</w:t>
      </w:r>
      <w:proofErr w:type="spellEnd"/>
      <w:r>
        <w:rPr>
          <w:color w:val="000000" w:themeColor="text1"/>
          <w:szCs w:val="24"/>
        </w:rPr>
        <w:t>, Ministarstvo mora, prometa i infrastrukture</w:t>
      </w:r>
    </w:p>
    <w:p w14:paraId="0DC571B8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Sanja Bošnjak, Ministarstvo prostornoga uređenja, graditeljstva i državne imovine</w:t>
      </w:r>
    </w:p>
    <w:p w14:paraId="6AA851A2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FF0000"/>
          <w:szCs w:val="24"/>
        </w:rPr>
      </w:pPr>
      <w:r>
        <w:rPr>
          <w:color w:val="auto"/>
          <w:szCs w:val="24"/>
        </w:rPr>
        <w:t>Darko Nekić, Ministarstvo hrvatskih branitelja</w:t>
      </w:r>
    </w:p>
    <w:p w14:paraId="5650955F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dr. </w:t>
      </w:r>
      <w:proofErr w:type="spellStart"/>
      <w:r>
        <w:rPr>
          <w:color w:val="auto"/>
          <w:szCs w:val="24"/>
        </w:rPr>
        <w:t>sc</w:t>
      </w:r>
      <w:proofErr w:type="spellEnd"/>
      <w:r>
        <w:rPr>
          <w:color w:val="auto"/>
          <w:szCs w:val="24"/>
        </w:rPr>
        <w:t>. Marija Bubaš, dr. med., Ministarstvo zdravstva</w:t>
      </w:r>
    </w:p>
    <w:p w14:paraId="6C7F33AD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Ivana </w:t>
      </w:r>
      <w:proofErr w:type="spellStart"/>
      <w:r>
        <w:rPr>
          <w:color w:val="auto"/>
          <w:szCs w:val="24"/>
        </w:rPr>
        <w:t>Porges</w:t>
      </w:r>
      <w:proofErr w:type="spellEnd"/>
      <w:r>
        <w:rPr>
          <w:color w:val="auto"/>
          <w:szCs w:val="24"/>
        </w:rPr>
        <w:t xml:space="preserve">, Ured predsjednika Vlade Republike Hrvatske </w:t>
      </w:r>
    </w:p>
    <w:p w14:paraId="66EE6FB4" w14:textId="017EDEA8" w:rsidR="00D42518" w:rsidRDefault="00EA02C0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 xml:space="preserve">. </w:t>
      </w:r>
      <w:r w:rsidR="00D42518" w:rsidRPr="00E303D9">
        <w:rPr>
          <w:szCs w:val="24"/>
        </w:rPr>
        <w:t xml:space="preserve">Ljiljana </w:t>
      </w:r>
      <w:proofErr w:type="spellStart"/>
      <w:r w:rsidR="00D42518" w:rsidRPr="00E303D9">
        <w:rPr>
          <w:szCs w:val="24"/>
        </w:rPr>
        <w:t>Kuterovac</w:t>
      </w:r>
      <w:proofErr w:type="spellEnd"/>
      <w:r w:rsidR="00D42518">
        <w:rPr>
          <w:szCs w:val="24"/>
        </w:rPr>
        <w:t>, Državni zavod za intelektualno vlasništvo</w:t>
      </w:r>
    </w:p>
    <w:p w14:paraId="64402FF8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Lidija Brković, Državni zavod za statistiku</w:t>
      </w:r>
    </w:p>
    <w:p w14:paraId="0D7D264C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color w:val="auto"/>
          <w:szCs w:val="24"/>
        </w:rPr>
        <w:t>Brankica Novosel, Državni zavod za mjeriteljstvo</w:t>
      </w:r>
    </w:p>
    <w:p w14:paraId="1532E5FD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Alen </w:t>
      </w:r>
      <w:proofErr w:type="spellStart"/>
      <w:r>
        <w:rPr>
          <w:color w:val="auto"/>
          <w:szCs w:val="24"/>
        </w:rPr>
        <w:t>Tahiri</w:t>
      </w:r>
      <w:proofErr w:type="spellEnd"/>
      <w:r>
        <w:rPr>
          <w:color w:val="auto"/>
          <w:szCs w:val="24"/>
        </w:rPr>
        <w:t>, Ured za ljudska prava i prava nacionalnih manjina</w:t>
      </w:r>
    </w:p>
    <w:p w14:paraId="5CADCD1C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Zdenka </w:t>
      </w:r>
      <w:proofErr w:type="spellStart"/>
      <w:r>
        <w:rPr>
          <w:szCs w:val="24"/>
        </w:rPr>
        <w:t>Pogarčić</w:t>
      </w:r>
      <w:proofErr w:type="spellEnd"/>
      <w:r>
        <w:rPr>
          <w:szCs w:val="24"/>
        </w:rPr>
        <w:t>, Ured za zakonodavstvo</w:t>
      </w:r>
    </w:p>
    <w:p w14:paraId="12A29FD7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Helena Štimac Radin, Ured za ravnopravnost spolova</w:t>
      </w:r>
    </w:p>
    <w:p w14:paraId="03DAA778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Helena </w:t>
      </w:r>
      <w:proofErr w:type="spellStart"/>
      <w:r>
        <w:rPr>
          <w:color w:val="auto"/>
          <w:szCs w:val="24"/>
        </w:rPr>
        <w:t>Beus</w:t>
      </w:r>
      <w:proofErr w:type="spellEnd"/>
      <w:r>
        <w:rPr>
          <w:color w:val="auto"/>
          <w:szCs w:val="24"/>
        </w:rPr>
        <w:t>, Ured za udruge</w:t>
      </w:r>
    </w:p>
    <w:p w14:paraId="76574815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dr.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Nikola Popović, Hrvatska regulatorna agencija za mrežne djelatnosti</w:t>
      </w:r>
    </w:p>
    <w:p w14:paraId="0D755541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>Sandra Opačić, Hrvatska agencija za nadzor financijskih usluga</w:t>
      </w:r>
    </w:p>
    <w:p w14:paraId="69544965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>Zdravko Vukić, Agencija za zaštitu osobnih podataka</w:t>
      </w:r>
    </w:p>
    <w:p w14:paraId="61909D07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Branimira Kovačević, Agencija za zaštitu tržišnog natjecanja</w:t>
      </w:r>
    </w:p>
    <w:p w14:paraId="03E5009F" w14:textId="77777777" w:rsidR="00D42518" w:rsidRPr="003946B9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lastRenderedPageBreak/>
        <w:t xml:space="preserve">mr.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Sanja Tomičić, Hrvatska narodna banka</w:t>
      </w:r>
      <w:r w:rsidRPr="003946B9">
        <w:rPr>
          <w:color w:val="auto"/>
          <w:szCs w:val="24"/>
        </w:rPr>
        <w:t xml:space="preserve"> </w:t>
      </w:r>
    </w:p>
    <w:p w14:paraId="03557688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Ivana </w:t>
      </w:r>
      <w:proofErr w:type="spellStart"/>
      <w:r>
        <w:rPr>
          <w:color w:val="auto"/>
          <w:szCs w:val="24"/>
        </w:rPr>
        <w:t>Šunc</w:t>
      </w:r>
      <w:proofErr w:type="spellEnd"/>
      <w:r>
        <w:rPr>
          <w:color w:val="auto"/>
          <w:szCs w:val="24"/>
        </w:rPr>
        <w:t xml:space="preserve"> Petrović, Ured Vijeća za nacionalnu sigurnost</w:t>
      </w:r>
    </w:p>
    <w:p w14:paraId="00B0FDAD" w14:textId="77777777" w:rsidR="00D42518" w:rsidRDefault="00D42518" w:rsidP="00D42518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dr. </w:t>
      </w:r>
      <w:proofErr w:type="spellStart"/>
      <w:r>
        <w:rPr>
          <w:color w:val="auto"/>
          <w:szCs w:val="24"/>
        </w:rPr>
        <w:t>sc</w:t>
      </w:r>
      <w:proofErr w:type="spellEnd"/>
      <w:r>
        <w:rPr>
          <w:color w:val="auto"/>
          <w:szCs w:val="24"/>
        </w:rPr>
        <w:t>. Ivan Matić, Sigurnosno-obavještajna agencija.</w:t>
      </w:r>
    </w:p>
    <w:bookmarkEnd w:id="0"/>
    <w:p w14:paraId="21008727" w14:textId="77777777" w:rsidR="00D42518" w:rsidRDefault="00D42518" w:rsidP="00D42518">
      <w:pPr>
        <w:pStyle w:val="ListParagraph"/>
        <w:tabs>
          <w:tab w:val="left" w:pos="993"/>
        </w:tabs>
        <w:spacing w:after="0" w:line="240" w:lineRule="auto"/>
        <w:ind w:left="993" w:hanging="567"/>
        <w:rPr>
          <w:szCs w:val="24"/>
        </w:rPr>
      </w:pPr>
    </w:p>
    <w:p w14:paraId="2C4DAA94" w14:textId="77777777" w:rsidR="00D42518" w:rsidRDefault="00D42518" w:rsidP="00D42518">
      <w:pPr>
        <w:tabs>
          <w:tab w:val="left" w:pos="426"/>
        </w:tabs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3A95B2B7" w14:textId="77777777" w:rsidR="00D42518" w:rsidRDefault="00D42518" w:rsidP="00D42518">
      <w:pPr>
        <w:tabs>
          <w:tab w:val="left" w:pos="426"/>
        </w:tabs>
        <w:spacing w:after="0" w:line="240" w:lineRule="auto"/>
        <w:ind w:left="0" w:firstLine="0"/>
        <w:jc w:val="center"/>
        <w:rPr>
          <w:b/>
          <w:szCs w:val="24"/>
        </w:rPr>
      </w:pPr>
    </w:p>
    <w:p w14:paraId="1BF5E87E" w14:textId="6FA8244B" w:rsidR="00D42518" w:rsidRDefault="00D42518" w:rsidP="00D42518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Zamjenicima EU koordinatora imenuju se: </w:t>
      </w:r>
    </w:p>
    <w:p w14:paraId="208534C1" w14:textId="77777777" w:rsidR="00E744D5" w:rsidRDefault="00E744D5" w:rsidP="00D42518">
      <w:pPr>
        <w:spacing w:after="0" w:line="240" w:lineRule="auto"/>
        <w:ind w:left="0" w:firstLine="0"/>
        <w:jc w:val="left"/>
        <w:rPr>
          <w:szCs w:val="24"/>
        </w:rPr>
      </w:pPr>
    </w:p>
    <w:p w14:paraId="43E4E903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Terezija </w:t>
      </w:r>
      <w:proofErr w:type="spellStart"/>
      <w:r>
        <w:rPr>
          <w:szCs w:val="24"/>
        </w:rPr>
        <w:t>Gras</w:t>
      </w:r>
      <w:proofErr w:type="spellEnd"/>
      <w:r>
        <w:rPr>
          <w:szCs w:val="24"/>
        </w:rPr>
        <w:t>, Ministarstvo vanjskih i europskih poslova</w:t>
      </w:r>
    </w:p>
    <w:p w14:paraId="3FCBFD9E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Svjetlana Harambašić, Ministarstvo unutarnjih poslova</w:t>
      </w:r>
    </w:p>
    <w:p w14:paraId="0FCD74F6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Dunja Bujan </w:t>
      </w:r>
      <w:proofErr w:type="spellStart"/>
      <w:r>
        <w:rPr>
          <w:szCs w:val="24"/>
        </w:rPr>
        <w:t>Šujster</w:t>
      </w:r>
      <w:proofErr w:type="spellEnd"/>
      <w:r>
        <w:rPr>
          <w:szCs w:val="24"/>
        </w:rPr>
        <w:t>, Ministarstvo obrane</w:t>
      </w:r>
    </w:p>
    <w:p w14:paraId="580CBDAF" w14:textId="1F45116A" w:rsidR="00D42518" w:rsidRDefault="00AC3B42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dr.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 xml:space="preserve">. </w:t>
      </w:r>
      <w:r w:rsidR="00D42518">
        <w:rPr>
          <w:szCs w:val="24"/>
        </w:rPr>
        <w:t>Davor Zoričić, Ministarstvo financija</w:t>
      </w:r>
    </w:p>
    <w:p w14:paraId="7BD5C4E0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Ana Štrbac, Ministarstvo gospodarstva</w:t>
      </w:r>
    </w:p>
    <w:p w14:paraId="52EED191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Nikolina Petković Gregorić, Ministarstvo zaštite okoliša i zelene tranzicije</w:t>
      </w:r>
    </w:p>
    <w:p w14:paraId="2EEA7BD2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Mladen </w:t>
      </w:r>
      <w:proofErr w:type="spellStart"/>
      <w:r>
        <w:rPr>
          <w:szCs w:val="24"/>
        </w:rPr>
        <w:t>Bručić-Matic</w:t>
      </w:r>
      <w:proofErr w:type="spellEnd"/>
      <w:r>
        <w:rPr>
          <w:szCs w:val="24"/>
        </w:rPr>
        <w:t>, Ministarstvo pravosuđa, uprave i digitalne transformacije</w:t>
      </w:r>
    </w:p>
    <w:p w14:paraId="749D0073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Staša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Skenžić</w:t>
      </w:r>
      <w:proofErr w:type="spellEnd"/>
      <w:r>
        <w:rPr>
          <w:color w:val="auto"/>
          <w:szCs w:val="24"/>
        </w:rPr>
        <w:t>, Ministarstvo znanosti, obrazovanja i mladih</w:t>
      </w:r>
    </w:p>
    <w:p w14:paraId="462741D3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</w:rPr>
        <w:t xml:space="preserve">Marina </w:t>
      </w:r>
      <w:proofErr w:type="spellStart"/>
      <w:r>
        <w:rPr>
          <w:color w:val="auto"/>
        </w:rPr>
        <w:t>Smernić</w:t>
      </w:r>
      <w:proofErr w:type="spellEnd"/>
      <w:r>
        <w:rPr>
          <w:color w:val="auto"/>
        </w:rPr>
        <w:t>, Ministarstvo demografije i useljeništva</w:t>
      </w:r>
    </w:p>
    <w:p w14:paraId="6B1513D7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Anja Jelavić, Ministarstvo kulture i medija</w:t>
      </w:r>
    </w:p>
    <w:p w14:paraId="22A7174B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Senka Daniel, Ministarstvo turizma i sporta</w:t>
      </w:r>
    </w:p>
    <w:p w14:paraId="7F355935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Ana Pleše, Ministarstvo regionalnoga razvoja i fondova Europske unije</w:t>
      </w:r>
    </w:p>
    <w:p w14:paraId="3CAC329A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Martina Cvitanović, Ministarstvo rada, mirovinskoga sustava, obitelji i socijalne politike</w:t>
      </w:r>
    </w:p>
    <w:p w14:paraId="351E0A99" w14:textId="75A119D5" w:rsidR="00D42518" w:rsidRDefault="00147BF7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>Anita Sever-</w:t>
      </w:r>
      <w:r w:rsidR="00D42518">
        <w:rPr>
          <w:szCs w:val="24"/>
        </w:rPr>
        <w:t>Koren, Ministarstvo poljoprivrede, šumarstva i ribarstva</w:t>
      </w:r>
    </w:p>
    <w:p w14:paraId="5C896274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Josipa Božinović, Ministarstvo mora, prometa i infrastrukture</w:t>
      </w:r>
    </w:p>
    <w:p w14:paraId="1D92D1F0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Tamara </w:t>
      </w:r>
      <w:proofErr w:type="spellStart"/>
      <w:r>
        <w:rPr>
          <w:szCs w:val="24"/>
        </w:rPr>
        <w:t>Mateljić</w:t>
      </w:r>
      <w:proofErr w:type="spellEnd"/>
      <w:r>
        <w:rPr>
          <w:szCs w:val="24"/>
        </w:rPr>
        <w:t xml:space="preserve">, </w:t>
      </w:r>
      <w:bookmarkStart w:id="1" w:name="_Hlk177721458"/>
      <w:r>
        <w:rPr>
          <w:szCs w:val="24"/>
        </w:rPr>
        <w:t>Ministarstvo prostornoga uređenja, graditeljstva i državne imovine</w:t>
      </w:r>
    </w:p>
    <w:bookmarkEnd w:id="1"/>
    <w:p w14:paraId="248C96D7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FF0000"/>
          <w:szCs w:val="24"/>
        </w:rPr>
      </w:pPr>
      <w:r>
        <w:rPr>
          <w:color w:val="auto"/>
          <w:szCs w:val="24"/>
        </w:rPr>
        <w:t>Nataša Vukičević, Ministarstvo hrvatskih branitelja</w:t>
      </w:r>
    </w:p>
    <w:p w14:paraId="408387DA" w14:textId="6DC938DE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Sibila Žabica, </w:t>
      </w:r>
      <w:bookmarkStart w:id="2" w:name="_GoBack"/>
      <w:bookmarkEnd w:id="2"/>
      <w:r>
        <w:rPr>
          <w:color w:val="auto"/>
          <w:szCs w:val="24"/>
        </w:rPr>
        <w:t>Ministarstvo zdravstva</w:t>
      </w:r>
    </w:p>
    <w:p w14:paraId="10FF968E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Maja Bogdan, Ured predsjednika Vlade Republike Hrvatske </w:t>
      </w:r>
    </w:p>
    <w:p w14:paraId="383F8FB1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 w:rsidRPr="00E303D9">
        <w:rPr>
          <w:szCs w:val="24"/>
        </w:rPr>
        <w:t>Jelena Sekulić</w:t>
      </w:r>
      <w:r>
        <w:rPr>
          <w:szCs w:val="24"/>
        </w:rPr>
        <w:t>, Državni zavod za intelektualno vlasništvo</w:t>
      </w:r>
    </w:p>
    <w:p w14:paraId="7978456D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szCs w:val="24"/>
        </w:rPr>
        <w:t xml:space="preserve">Marija </w:t>
      </w:r>
      <w:proofErr w:type="spellStart"/>
      <w:r>
        <w:rPr>
          <w:szCs w:val="24"/>
        </w:rPr>
        <w:t>Kamenski</w:t>
      </w:r>
      <w:proofErr w:type="spellEnd"/>
      <w:r>
        <w:rPr>
          <w:szCs w:val="24"/>
        </w:rPr>
        <w:t>, Državni zavod za statistiku</w:t>
      </w:r>
    </w:p>
    <w:p w14:paraId="160C556B" w14:textId="174A3BF3" w:rsidR="00D42518" w:rsidRDefault="00B942B3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szCs w:val="24"/>
        </w:rPr>
      </w:pPr>
      <w:r>
        <w:rPr>
          <w:color w:val="auto"/>
          <w:szCs w:val="24"/>
        </w:rPr>
        <w:t>Vesna Lučić-</w:t>
      </w:r>
      <w:proofErr w:type="spellStart"/>
      <w:r w:rsidR="00D42518">
        <w:rPr>
          <w:color w:val="auto"/>
          <w:szCs w:val="24"/>
        </w:rPr>
        <w:t>Regvar</w:t>
      </w:r>
      <w:proofErr w:type="spellEnd"/>
      <w:r w:rsidR="00D42518">
        <w:rPr>
          <w:color w:val="auto"/>
          <w:szCs w:val="24"/>
        </w:rPr>
        <w:t>, Državni zavod za mjeriteljstvo</w:t>
      </w:r>
    </w:p>
    <w:p w14:paraId="7235B638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>Aleksa Đokić, Ured za ljudska prava i prava nacionalnih manjina</w:t>
      </w:r>
    </w:p>
    <w:p w14:paraId="119C8612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>Nikolina Matić, Ured za zakonodavstvo</w:t>
      </w:r>
    </w:p>
    <w:p w14:paraId="3CD0209A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>Nikola Zdunić, Ured za ravnopravnost spolova</w:t>
      </w:r>
    </w:p>
    <w:p w14:paraId="177F9967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 w:rsidRPr="00F577FA">
        <w:rPr>
          <w:color w:val="auto"/>
          <w:szCs w:val="24"/>
        </w:rPr>
        <w:t xml:space="preserve">Ana </w:t>
      </w:r>
      <w:proofErr w:type="spellStart"/>
      <w:r w:rsidRPr="00F577FA">
        <w:rPr>
          <w:color w:val="auto"/>
          <w:szCs w:val="24"/>
        </w:rPr>
        <w:t>Ugrina</w:t>
      </w:r>
      <w:proofErr w:type="spellEnd"/>
      <w:r w:rsidRPr="00F577FA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Ured za udruge</w:t>
      </w:r>
    </w:p>
    <w:p w14:paraId="152CB5A6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>Domagoj Maričić, Hrvatska regulatorna agencija za mrežne djelatnosti</w:t>
      </w:r>
    </w:p>
    <w:p w14:paraId="6F4161BE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Martina </w:t>
      </w:r>
      <w:proofErr w:type="spellStart"/>
      <w:r>
        <w:rPr>
          <w:color w:val="auto"/>
          <w:szCs w:val="24"/>
        </w:rPr>
        <w:t>Librenjak</w:t>
      </w:r>
      <w:proofErr w:type="spellEnd"/>
      <w:r>
        <w:rPr>
          <w:color w:val="auto"/>
          <w:szCs w:val="24"/>
        </w:rPr>
        <w:t>, Hrvatska agencija za nadzor financijskih usluga</w:t>
      </w:r>
    </w:p>
    <w:p w14:paraId="3A4F97F5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 w:rsidRPr="00300854">
        <w:rPr>
          <w:szCs w:val="24"/>
        </w:rPr>
        <w:t xml:space="preserve">Anamarija </w:t>
      </w:r>
      <w:proofErr w:type="spellStart"/>
      <w:r w:rsidRPr="00300854">
        <w:rPr>
          <w:szCs w:val="24"/>
        </w:rPr>
        <w:t>Mladinić</w:t>
      </w:r>
      <w:proofErr w:type="spellEnd"/>
      <w:r>
        <w:rPr>
          <w:szCs w:val="24"/>
        </w:rPr>
        <w:t>, Agencija za zaštitu osobnih podataka</w:t>
      </w:r>
    </w:p>
    <w:p w14:paraId="1A855511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Sandi </w:t>
      </w:r>
      <w:proofErr w:type="spellStart"/>
      <w:r>
        <w:rPr>
          <w:szCs w:val="24"/>
        </w:rPr>
        <w:t>Valentinc</w:t>
      </w:r>
      <w:proofErr w:type="spellEnd"/>
      <w:r>
        <w:rPr>
          <w:szCs w:val="24"/>
        </w:rPr>
        <w:t>, Agencija za zaštitu tržišnog natjecanja</w:t>
      </w:r>
    </w:p>
    <w:p w14:paraId="081D3676" w14:textId="77777777" w:rsidR="00D42518" w:rsidRPr="003946B9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Ana Šabić, Hrvatska narodna banka</w:t>
      </w:r>
      <w:r w:rsidRPr="003946B9">
        <w:rPr>
          <w:color w:val="auto"/>
          <w:szCs w:val="24"/>
        </w:rPr>
        <w:t xml:space="preserve"> </w:t>
      </w:r>
    </w:p>
    <w:p w14:paraId="63BEF2B4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Svjetlana </w:t>
      </w:r>
      <w:proofErr w:type="spellStart"/>
      <w:r>
        <w:rPr>
          <w:color w:val="auto"/>
          <w:szCs w:val="24"/>
        </w:rPr>
        <w:t>Milišić</w:t>
      </w:r>
      <w:proofErr w:type="spellEnd"/>
      <w:r>
        <w:rPr>
          <w:color w:val="auto"/>
          <w:szCs w:val="24"/>
        </w:rPr>
        <w:t>, Ured Vijeća za nacionalnu sigurnost</w:t>
      </w:r>
    </w:p>
    <w:p w14:paraId="2F71D92E" w14:textId="77777777" w:rsidR="00D42518" w:rsidRDefault="00D42518" w:rsidP="00D4251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567"/>
        <w:rPr>
          <w:color w:val="auto"/>
          <w:szCs w:val="24"/>
        </w:rPr>
      </w:pPr>
      <w:r>
        <w:rPr>
          <w:color w:val="auto"/>
          <w:szCs w:val="24"/>
        </w:rPr>
        <w:t xml:space="preserve">dr. </w:t>
      </w:r>
      <w:proofErr w:type="spellStart"/>
      <w:r>
        <w:rPr>
          <w:color w:val="auto"/>
          <w:szCs w:val="24"/>
        </w:rPr>
        <w:t>sc</w:t>
      </w:r>
      <w:proofErr w:type="spellEnd"/>
      <w:r>
        <w:rPr>
          <w:color w:val="auto"/>
          <w:szCs w:val="24"/>
        </w:rPr>
        <w:t>. Stjepan Novak, Sigurnosno-obavještajna agencija.</w:t>
      </w:r>
    </w:p>
    <w:p w14:paraId="3DA581DE" w14:textId="77777777" w:rsidR="00D42518" w:rsidRDefault="00D42518" w:rsidP="00D42518">
      <w:pPr>
        <w:pStyle w:val="ListParagraph"/>
        <w:keepNext/>
        <w:spacing w:after="0" w:line="240" w:lineRule="auto"/>
        <w:ind w:left="0" w:firstLine="0"/>
        <w:jc w:val="center"/>
        <w:rPr>
          <w:b/>
          <w:szCs w:val="24"/>
        </w:rPr>
      </w:pPr>
    </w:p>
    <w:p w14:paraId="1173F86B" w14:textId="77777777" w:rsidR="00D42518" w:rsidRDefault="00D42518" w:rsidP="00D42518">
      <w:pPr>
        <w:pStyle w:val="ListParagraph"/>
        <w:keepNext/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IV.</w:t>
      </w:r>
    </w:p>
    <w:p w14:paraId="290DE163" w14:textId="77777777" w:rsidR="00D42518" w:rsidRDefault="00D42518" w:rsidP="00D42518">
      <w:pPr>
        <w:pStyle w:val="ListParagraph"/>
        <w:keepNext/>
        <w:spacing w:after="0" w:line="240" w:lineRule="auto"/>
        <w:ind w:left="0" w:firstLine="0"/>
        <w:jc w:val="center"/>
        <w:rPr>
          <w:b/>
          <w:bCs/>
        </w:rPr>
      </w:pPr>
    </w:p>
    <w:p w14:paraId="148C5581" w14:textId="41686266" w:rsidR="00D42518" w:rsidRDefault="00D42518" w:rsidP="00D42518">
      <w:pPr>
        <w:spacing w:after="0" w:line="240" w:lineRule="auto"/>
        <w:ind w:left="0" w:firstLine="0"/>
      </w:pPr>
      <w:r>
        <w:tab/>
      </w:r>
      <w:r>
        <w:tab/>
        <w:t xml:space="preserve">Imenovani EU koordinatori i zamjenici EU koordinatora na razini nadležnog tijela državne uprave zaduženi su za koordinaciju svih poslova vezanih za pripremu i usuglašavanje, na razini nadležnog tijela državne uprave, stajališta koja se zastupaju na razini Vijeća Europske unije, suradnju i koordinaciju s drugim tijelima državne uprave u pripremi i usuglašavanju stajališta koja se zastupaju na razini Vijeća Europske unije, suradnji u drugim europskim poslovima, poslovima vezanim za preuzimanje i provedbu europskog prava, kao i drugim povezanim pitanjima. </w:t>
      </w:r>
    </w:p>
    <w:p w14:paraId="5C93CC54" w14:textId="77777777" w:rsidR="00B561C6" w:rsidRDefault="00B561C6" w:rsidP="00D42518">
      <w:pPr>
        <w:spacing w:after="0" w:line="240" w:lineRule="auto"/>
        <w:ind w:left="0" w:firstLine="0"/>
      </w:pPr>
    </w:p>
    <w:p w14:paraId="66B8F4BA" w14:textId="77777777" w:rsidR="00D42518" w:rsidRDefault="00D42518" w:rsidP="00D42518">
      <w:pPr>
        <w:spacing w:after="0" w:line="240" w:lineRule="auto"/>
        <w:ind w:left="0" w:firstLine="0"/>
      </w:pPr>
      <w:r>
        <w:lastRenderedPageBreak/>
        <w:tab/>
      </w:r>
      <w:r>
        <w:tab/>
        <w:t xml:space="preserve">Ministarstvo vanjskih i europskih poslova u skladu s propisanim ovlastima i u skladu s procedurama propisanim Odlukom o osnivanju Međuresorne radne skupine za europske poslove („Narodne novine“, broj </w:t>
      </w:r>
      <w:r w:rsidRPr="004B4774">
        <w:t>43/16</w:t>
      </w:r>
      <w:r>
        <w:t>.), zaduženo je za nacionalnu koordinaciju EU poslova odnosno koordinaciju tijela državne uprave u pripremi i usuglašavanju stajališta koja se zastupaju na razini Vijeća Europske unije, poslova vezanima za preuzimanje europskog prava, kao i drugim povezanim pitanjima.</w:t>
      </w:r>
    </w:p>
    <w:p w14:paraId="60916C9E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bCs/>
        </w:rPr>
      </w:pPr>
    </w:p>
    <w:p w14:paraId="4600DC90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V.</w:t>
      </w:r>
    </w:p>
    <w:p w14:paraId="2A1A611F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bCs/>
        </w:rPr>
      </w:pPr>
    </w:p>
    <w:p w14:paraId="510CAFD0" w14:textId="77777777" w:rsidR="00D42518" w:rsidRDefault="00D42518" w:rsidP="00D42518">
      <w:pPr>
        <w:spacing w:after="0" w:line="240" w:lineRule="auto"/>
        <w:ind w:left="0" w:firstLine="0"/>
      </w:pPr>
      <w:r>
        <w:tab/>
      </w:r>
      <w:r>
        <w:tab/>
        <w:t>Sva tijela državne uprave i druga tijela dužna su obavijestiti Ministarstvo vanjskih i europskih poslova o nemogućnosti obnašanja dužnosti imenovanih EU koordinatora i njihovih zamjenika te dostaviti prijedlog za imenovanje novih.</w:t>
      </w:r>
    </w:p>
    <w:p w14:paraId="6EC19853" w14:textId="77777777" w:rsidR="00D42518" w:rsidRDefault="00D42518" w:rsidP="00D42518">
      <w:pPr>
        <w:spacing w:after="0" w:line="240" w:lineRule="auto"/>
        <w:ind w:left="0" w:firstLine="0"/>
      </w:pPr>
    </w:p>
    <w:p w14:paraId="13FD9939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VI.</w:t>
      </w:r>
    </w:p>
    <w:p w14:paraId="02EBD6EF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bCs/>
        </w:rPr>
      </w:pPr>
    </w:p>
    <w:p w14:paraId="2CA13D48" w14:textId="77777777" w:rsidR="00D42518" w:rsidRDefault="00D42518" w:rsidP="00D42518">
      <w:pPr>
        <w:spacing w:after="0" w:line="240" w:lineRule="auto"/>
        <w:ind w:left="0" w:firstLine="0"/>
      </w:pPr>
      <w:r>
        <w:tab/>
      </w:r>
      <w:r>
        <w:tab/>
      </w:r>
      <w:r w:rsidRPr="00FD7C32">
        <w:t>Sastanke EU koordinatora i zamjenika EU koordinatora saziva i njima predsjeda EU koordinator odnosno zamjenik EU koordinatora u Ministarstvu vanjskih i europskih poslova.</w:t>
      </w:r>
      <w:r>
        <w:t xml:space="preserve">  EU koordinatori i zamjenici EU koordinatora iz točaka II. i III. ove Odluke, prema potrebi se sastaju u užem krugu, prije svega u svrhu usuglašavanja i rasprave stajališta koja se zastupaju na razini Vijeća Europske unije, u okviru njihovih nadležnosti. </w:t>
      </w:r>
    </w:p>
    <w:p w14:paraId="40B8BE50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</w:p>
    <w:p w14:paraId="0A69D4AA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VII.</w:t>
      </w:r>
    </w:p>
    <w:p w14:paraId="191029D1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1C210946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EU koordinatori i zamjenici EU koordinatora iz točaka II. i III. ove Odluke surađuju i koordiniraju se prilikom izrade i usuglašavanja stajališta koja se zastupaju na razini Vijeća Europske unije, kao i po svim drugim pitanjima koja zahtijevaju međuresornu koordinaciju. </w:t>
      </w:r>
    </w:p>
    <w:p w14:paraId="3A6D8DCF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</w:p>
    <w:p w14:paraId="17E60DB3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VIII.</w:t>
      </w:r>
    </w:p>
    <w:p w14:paraId="6FA85B26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28BDB9D1" w14:textId="77777777" w:rsidR="00D42518" w:rsidRPr="001869C0" w:rsidRDefault="00D42518" w:rsidP="00D42518">
      <w:pPr>
        <w:spacing w:after="0" w:line="240" w:lineRule="auto"/>
        <w:ind w:left="0" w:firstLine="0"/>
        <w:rPr>
          <w:spacing w:val="4"/>
          <w:szCs w:val="24"/>
        </w:rPr>
      </w:pPr>
      <w:r w:rsidRPr="001869C0">
        <w:rPr>
          <w:spacing w:val="4"/>
          <w:szCs w:val="24"/>
        </w:rPr>
        <w:tab/>
      </w:r>
      <w:r w:rsidRPr="001869C0">
        <w:rPr>
          <w:spacing w:val="4"/>
          <w:szCs w:val="24"/>
        </w:rPr>
        <w:tab/>
        <w:t xml:space="preserve">Danom stupanja na snagu ove Odluke stavlja se izvan snage Odluka o imenovanju EU koordinatora i njihovih zamjenika, KLASA: 022-03/20-04/430, </w:t>
      </w:r>
      <w:r>
        <w:rPr>
          <w:spacing w:val="4"/>
          <w:szCs w:val="24"/>
        </w:rPr>
        <w:br/>
      </w:r>
      <w:r w:rsidRPr="001869C0">
        <w:rPr>
          <w:spacing w:val="4"/>
          <w:szCs w:val="24"/>
        </w:rPr>
        <w:t xml:space="preserve">URBROJ: 50301-21/21-20-2, od 3. prosinca 2020. i KLASA: 022-03/23-04/154, </w:t>
      </w:r>
      <w:r>
        <w:rPr>
          <w:spacing w:val="4"/>
          <w:szCs w:val="24"/>
        </w:rPr>
        <w:br/>
      </w:r>
      <w:r w:rsidRPr="001869C0">
        <w:rPr>
          <w:spacing w:val="4"/>
          <w:szCs w:val="24"/>
        </w:rPr>
        <w:t xml:space="preserve">URBROJ: 50301-15/07-23-2, od 21. lipnja 2023. </w:t>
      </w:r>
    </w:p>
    <w:p w14:paraId="118E47E4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</w:p>
    <w:p w14:paraId="1A68BBD0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IX.</w:t>
      </w:r>
    </w:p>
    <w:p w14:paraId="3EF9E711" w14:textId="77777777" w:rsidR="00D42518" w:rsidRDefault="00D42518" w:rsidP="00D42518">
      <w:pPr>
        <w:spacing w:after="0" w:line="240" w:lineRule="auto"/>
        <w:ind w:left="0" w:firstLine="0"/>
        <w:jc w:val="center"/>
        <w:rPr>
          <w:b/>
          <w:szCs w:val="24"/>
        </w:rPr>
      </w:pPr>
    </w:p>
    <w:p w14:paraId="14223C1D" w14:textId="77777777" w:rsidR="00D42518" w:rsidRDefault="00D42518" w:rsidP="00D42518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Ova Odluka stupa na snagu danom donošenja.</w:t>
      </w:r>
    </w:p>
    <w:p w14:paraId="56762670" w14:textId="77777777" w:rsidR="00025489" w:rsidRDefault="00025489" w:rsidP="00025489">
      <w:pPr>
        <w:ind w:left="-284" w:firstLine="0"/>
        <w:rPr>
          <w:szCs w:val="24"/>
        </w:rPr>
      </w:pPr>
    </w:p>
    <w:p w14:paraId="0DAD7E2B" w14:textId="77777777" w:rsidR="00025489" w:rsidRDefault="00025489" w:rsidP="00025489">
      <w:pPr>
        <w:ind w:left="-284" w:firstLine="0"/>
        <w:rPr>
          <w:szCs w:val="24"/>
        </w:rPr>
      </w:pPr>
    </w:p>
    <w:p w14:paraId="53CDE52D" w14:textId="77777777" w:rsidR="00025489" w:rsidRDefault="00025489" w:rsidP="00025489">
      <w:pPr>
        <w:spacing w:after="0"/>
        <w:ind w:left="0" w:firstLine="0"/>
        <w:jc w:val="left"/>
        <w:rPr>
          <w:szCs w:val="24"/>
        </w:rPr>
        <w:sectPr w:rsidR="00025489">
          <w:headerReference w:type="default" r:id="rId14"/>
          <w:pgSz w:w="11904" w:h="16834"/>
          <w:pgMar w:top="701" w:right="1046" w:bottom="1374" w:left="1421" w:header="720" w:footer="720" w:gutter="0"/>
          <w:cols w:space="720"/>
        </w:sectPr>
      </w:pPr>
    </w:p>
    <w:p w14:paraId="1CDDD9F9" w14:textId="77777777" w:rsidR="00025489" w:rsidRDefault="00025489" w:rsidP="00025489">
      <w:pPr>
        <w:jc w:val="center"/>
        <w:rPr>
          <w:b/>
        </w:rPr>
      </w:pPr>
      <w:r>
        <w:rPr>
          <w:b/>
        </w:rPr>
        <w:lastRenderedPageBreak/>
        <w:t>OBRAZLOŽENJE</w:t>
      </w:r>
    </w:p>
    <w:p w14:paraId="05FFEB25" w14:textId="77777777" w:rsidR="00025489" w:rsidRDefault="00025489" w:rsidP="00025489">
      <w:pPr>
        <w:jc w:val="left"/>
        <w:rPr>
          <w:b/>
        </w:rPr>
      </w:pPr>
    </w:p>
    <w:p w14:paraId="45EC9B12" w14:textId="30F47034" w:rsidR="00025489" w:rsidRDefault="00025489" w:rsidP="00025489">
      <w:pPr>
        <w:pStyle w:val="Default"/>
        <w:ind w:left="-284"/>
        <w:jc w:val="both"/>
      </w:pPr>
      <w:r>
        <w:t>Odlukom se imenuju EU koordinatori i njihovi zamjenici u tijelima državne uprave i drugim tijelima.</w:t>
      </w:r>
    </w:p>
    <w:p w14:paraId="2C813590" w14:textId="77777777" w:rsidR="00146B10" w:rsidRDefault="00146B10" w:rsidP="00025489">
      <w:pPr>
        <w:pStyle w:val="Default"/>
        <w:ind w:left="-284"/>
        <w:jc w:val="both"/>
      </w:pPr>
    </w:p>
    <w:p w14:paraId="7814518A" w14:textId="2B54D404" w:rsidR="00751C6D" w:rsidRDefault="00025489" w:rsidP="00751C6D">
      <w:pPr>
        <w:ind w:left="-284" w:firstLine="0"/>
        <w:rPr>
          <w:szCs w:val="24"/>
        </w:rPr>
      </w:pPr>
      <w:r>
        <w:rPr>
          <w:szCs w:val="24"/>
        </w:rPr>
        <w:t xml:space="preserve">Sukladno točci IV. Odluke o </w:t>
      </w:r>
      <w:bookmarkStart w:id="3" w:name="_Hlk176509444"/>
      <w:r>
        <w:rPr>
          <w:szCs w:val="24"/>
        </w:rPr>
        <w:t xml:space="preserve">osnivanju Međuresorne radne skupine za europske poslove </w:t>
      </w:r>
      <w:bookmarkEnd w:id="3"/>
      <w:r>
        <w:rPr>
          <w:szCs w:val="24"/>
        </w:rPr>
        <w:t>(Narodne novine, br.</w:t>
      </w:r>
      <w:r w:rsidR="004B6AA1">
        <w:rPr>
          <w:szCs w:val="24"/>
        </w:rPr>
        <w:t xml:space="preserve"> </w:t>
      </w:r>
      <w:r>
        <w:rPr>
          <w:szCs w:val="24"/>
        </w:rPr>
        <w:t>43/16), EU koordinatori se u pravilu imenuju iz redova državnih dužnosnika, a njihovi zamjenici iz redova državnih službenika. EU koordinatori ili njihovi zamjenici članovi su Međuresorne radne skupine za europske poslove, a prema potrebi i po pozivu u rad Radne skupine mogu biti uključeni i predstavnici drugih tijela te vanjski suradnici.</w:t>
      </w:r>
      <w:r w:rsidR="00AE47D0" w:rsidRPr="00AE47D0">
        <w:t xml:space="preserve"> </w:t>
      </w:r>
      <w:r w:rsidR="00E647A3">
        <w:rPr>
          <w:szCs w:val="24"/>
        </w:rPr>
        <w:t>Također sukladno Odluci o osnivanju Međuresorne radne skupine za europske poslove</w:t>
      </w:r>
      <w:r w:rsidR="00751C6D">
        <w:rPr>
          <w:szCs w:val="24"/>
        </w:rPr>
        <w:t>, s</w:t>
      </w:r>
      <w:r w:rsidR="00AE47D0" w:rsidRPr="00AE47D0">
        <w:rPr>
          <w:szCs w:val="24"/>
        </w:rPr>
        <w:t xml:space="preserve">astanke EU koordinatora i zamjenika EU koordinatora saziva i njima predsjeda EU koordinator odnosno zamjenik EU koordinatora u Ministarstvu vanjskih i europskih poslova.  </w:t>
      </w:r>
    </w:p>
    <w:p w14:paraId="70565C17" w14:textId="77777777" w:rsidR="00146B10" w:rsidRDefault="00146B10" w:rsidP="00751C6D">
      <w:pPr>
        <w:ind w:left="-284" w:firstLine="0"/>
        <w:rPr>
          <w:szCs w:val="24"/>
        </w:rPr>
      </w:pPr>
    </w:p>
    <w:p w14:paraId="3E89017C" w14:textId="481CCBC9" w:rsidR="00025489" w:rsidRDefault="00025489" w:rsidP="00751C6D">
      <w:pPr>
        <w:ind w:left="-284" w:firstLine="0"/>
        <w:rPr>
          <w:szCs w:val="24"/>
        </w:rPr>
      </w:pPr>
      <w:r>
        <w:rPr>
          <w:szCs w:val="24"/>
        </w:rPr>
        <w:t>Sva tijela državne uprave i druga tijela dužna su obavijestiti Ministarstvo vanjskih i europskih poslova o nemogućnosti obnašanja dužnosti imenovanih EU koordinatora i njihovih zamjenika te dostaviti prijedlog za imenovanje novih.</w:t>
      </w:r>
    </w:p>
    <w:p w14:paraId="13C2A8E0" w14:textId="77777777" w:rsidR="00146B10" w:rsidRDefault="00146B10" w:rsidP="00751C6D">
      <w:pPr>
        <w:ind w:left="-284" w:firstLine="0"/>
        <w:rPr>
          <w:szCs w:val="24"/>
        </w:rPr>
      </w:pPr>
    </w:p>
    <w:p w14:paraId="290AD0AF" w14:textId="156CCDA7" w:rsidR="00025489" w:rsidRDefault="00025489" w:rsidP="00025489">
      <w:pPr>
        <w:ind w:left="-284" w:firstLine="0"/>
        <w:rPr>
          <w:szCs w:val="24"/>
        </w:rPr>
      </w:pPr>
      <w:r>
        <w:rPr>
          <w:szCs w:val="24"/>
        </w:rPr>
        <w:t xml:space="preserve">Ovom Odlukom propisuje se kako će se EU koordinatori i zamjenici EU koordinatora imenovani ovom Odlukom, prema potrebi sazivati i sastajati u užem krugu, prije svega u svrhu usuglašavanja i rasprave stajališta koja se zastupaju na razini Vijeća Europske unije, po pitanjima iz njihova djelokruga nadležnosti. </w:t>
      </w:r>
    </w:p>
    <w:p w14:paraId="0A1A31F3" w14:textId="77777777" w:rsidR="00146B10" w:rsidRDefault="00146B10" w:rsidP="00025489">
      <w:pPr>
        <w:ind w:left="-284" w:firstLine="0"/>
        <w:rPr>
          <w:szCs w:val="24"/>
        </w:rPr>
      </w:pPr>
    </w:p>
    <w:p w14:paraId="1EF48CDD" w14:textId="1269BB6A" w:rsidR="00025489" w:rsidRDefault="00025489" w:rsidP="00025489">
      <w:pPr>
        <w:ind w:left="-284" w:firstLine="0"/>
        <w:rPr>
          <w:szCs w:val="24"/>
        </w:rPr>
      </w:pPr>
      <w:r>
        <w:rPr>
          <w:szCs w:val="24"/>
        </w:rPr>
        <w:t xml:space="preserve">Također, ovom se Odlukom propisuje kako su EU koordinatori i zamjenici EU koordinatora dužni  surađivati i koordinirati se prilikom izrade i usuglašavanja stajališta koja se zastupaju na razini Vijeća Europske unije, kao i po svim drugim pitanjima, koja zahtijevaju međuresornu koordinaciju. </w:t>
      </w:r>
    </w:p>
    <w:p w14:paraId="7D479DB5" w14:textId="77777777" w:rsidR="00146B10" w:rsidRDefault="00146B10" w:rsidP="00025489">
      <w:pPr>
        <w:ind w:left="-284" w:firstLine="0"/>
        <w:rPr>
          <w:szCs w:val="24"/>
        </w:rPr>
      </w:pPr>
    </w:p>
    <w:p w14:paraId="26CCB21C" w14:textId="4F0CC2B4" w:rsidR="00025489" w:rsidRDefault="00025489" w:rsidP="00025489">
      <w:pPr>
        <w:ind w:left="-284" w:firstLine="0"/>
        <w:rPr>
          <w:szCs w:val="24"/>
        </w:rPr>
      </w:pPr>
      <w:r>
        <w:rPr>
          <w:szCs w:val="24"/>
        </w:rPr>
        <w:t xml:space="preserve">Danom stupanja na snagu ove Odluke stavlja se izvan snage Odluka o imenovanju EU koordinatora i njihovih zamjenika, KLASE: 022-03/20-04/430, UR.BROJA: 50301-21/21-20-2, od 3. prosinca 2020. godine i Odluka o izmjenama Odluke o imenovanju EU koordinatora i njihovih zamjenika, KLASE: 022-03/23-04/154, UR.BROJA: 50301-15/07-23-2, od 21. lipnja 2023. godine. </w:t>
      </w:r>
    </w:p>
    <w:p w14:paraId="37964031" w14:textId="77777777" w:rsidR="00146B10" w:rsidRDefault="00146B10" w:rsidP="00025489">
      <w:pPr>
        <w:ind w:left="-284" w:firstLine="0"/>
        <w:rPr>
          <w:szCs w:val="24"/>
        </w:rPr>
      </w:pPr>
    </w:p>
    <w:p w14:paraId="15D99C04" w14:textId="77777777" w:rsidR="00025489" w:rsidRDefault="00025489" w:rsidP="00025489">
      <w:pPr>
        <w:ind w:left="-284" w:firstLine="0"/>
        <w:rPr>
          <w:szCs w:val="24"/>
        </w:rPr>
      </w:pPr>
      <w:r>
        <w:rPr>
          <w:szCs w:val="24"/>
        </w:rPr>
        <w:t xml:space="preserve">Za provedbu Odluke neće biti potrebna dodatna sredstva Državnog proračuna. </w:t>
      </w:r>
    </w:p>
    <w:p w14:paraId="5842EFA3" w14:textId="77777777" w:rsidR="00025489" w:rsidRDefault="00025489" w:rsidP="00025489">
      <w:pPr>
        <w:jc w:val="left"/>
      </w:pPr>
    </w:p>
    <w:p w14:paraId="1AF0242C" w14:textId="77777777" w:rsidR="00025489" w:rsidRDefault="00025489" w:rsidP="00025489"/>
    <w:p w14:paraId="09A86B4D" w14:textId="77777777" w:rsidR="006D3245" w:rsidRDefault="006D3245" w:rsidP="00255FDD">
      <w:pPr>
        <w:ind w:left="0" w:firstLine="0"/>
        <w:rPr>
          <w:szCs w:val="24"/>
        </w:rPr>
      </w:pPr>
    </w:p>
    <w:p w14:paraId="1D292F1C" w14:textId="77777777" w:rsidR="00D9512E" w:rsidRDefault="00D9512E" w:rsidP="00D9512E">
      <w:pPr>
        <w:jc w:val="left"/>
        <w:rPr>
          <w:szCs w:val="24"/>
        </w:rPr>
      </w:pPr>
    </w:p>
    <w:p w14:paraId="5000F93F" w14:textId="77777777" w:rsidR="00025489" w:rsidRPr="00D9512E" w:rsidRDefault="00025489" w:rsidP="00D9512E">
      <w:pPr>
        <w:jc w:val="left"/>
      </w:pPr>
    </w:p>
    <w:sectPr w:rsidR="00025489" w:rsidRPr="00D9512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1E5E" w14:textId="77777777" w:rsidR="00A918A7" w:rsidRDefault="00A918A7" w:rsidP="00255FDD">
      <w:pPr>
        <w:spacing w:after="0" w:line="240" w:lineRule="auto"/>
      </w:pPr>
      <w:r>
        <w:separator/>
      </w:r>
    </w:p>
  </w:endnote>
  <w:endnote w:type="continuationSeparator" w:id="0">
    <w:p w14:paraId="344BB917" w14:textId="77777777" w:rsidR="00A918A7" w:rsidRDefault="00A918A7" w:rsidP="0025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4651" w14:textId="77777777" w:rsidR="00D36297" w:rsidRPr="00CE78D1" w:rsidRDefault="00D36297" w:rsidP="006D3245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7A0E7274" w14:textId="77777777" w:rsidR="00D36297" w:rsidRDefault="00D36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4D1AA" w14:textId="5917F9D5" w:rsidR="00D36297" w:rsidRDefault="00D36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3C33DC" w14:textId="77777777" w:rsidR="00D36297" w:rsidRDefault="00D3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716B6" w14:textId="77777777" w:rsidR="00A918A7" w:rsidRDefault="00A918A7" w:rsidP="00255FDD">
      <w:pPr>
        <w:spacing w:after="0" w:line="240" w:lineRule="auto"/>
      </w:pPr>
      <w:r>
        <w:separator/>
      </w:r>
    </w:p>
  </w:footnote>
  <w:footnote w:type="continuationSeparator" w:id="0">
    <w:p w14:paraId="73519CBE" w14:textId="77777777" w:rsidR="00A918A7" w:rsidRDefault="00A918A7" w:rsidP="0025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8EB8" w14:textId="77777777" w:rsidR="00025489" w:rsidRDefault="00025489" w:rsidP="00C220DC">
    <w:pPr>
      <w:pStyle w:val="Header"/>
      <w:ind w:left="0" w:firstLine="0"/>
      <w:jc w:val="right"/>
      <w:rPr>
        <w:i/>
      </w:rPr>
    </w:pPr>
  </w:p>
  <w:p w14:paraId="4035D128" w14:textId="77777777" w:rsidR="00025489" w:rsidRPr="00C220DC" w:rsidRDefault="00025489" w:rsidP="00C220DC">
    <w:pPr>
      <w:pStyle w:val="Header"/>
      <w:ind w:left="0" w:firstLine="0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718C" w14:textId="77777777" w:rsidR="00D36297" w:rsidRPr="00255FDD" w:rsidRDefault="00D36297" w:rsidP="00255FDD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29F"/>
    <w:multiLevelType w:val="hybridMultilevel"/>
    <w:tmpl w:val="88CED020"/>
    <w:lvl w:ilvl="0" w:tplc="45AE8F0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D3B"/>
    <w:multiLevelType w:val="hybridMultilevel"/>
    <w:tmpl w:val="0C4ABF88"/>
    <w:lvl w:ilvl="0" w:tplc="041A000F">
      <w:start w:val="1"/>
      <w:numFmt w:val="decimal"/>
      <w:lvlText w:val="%1.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1816F9"/>
    <w:multiLevelType w:val="hybridMultilevel"/>
    <w:tmpl w:val="78B67506"/>
    <w:lvl w:ilvl="0" w:tplc="E90E788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6A1"/>
    <w:multiLevelType w:val="hybridMultilevel"/>
    <w:tmpl w:val="F5288918"/>
    <w:lvl w:ilvl="0" w:tplc="F8FC609E">
      <w:start w:val="12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EB02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02CA4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43796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49448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04E3A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CC2E0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83520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8BBD4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C1F86"/>
    <w:multiLevelType w:val="hybridMultilevel"/>
    <w:tmpl w:val="4098705C"/>
    <w:lvl w:ilvl="0" w:tplc="E6ACDB0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97D59DE"/>
    <w:multiLevelType w:val="hybridMultilevel"/>
    <w:tmpl w:val="B80AD00A"/>
    <w:lvl w:ilvl="0" w:tplc="9F46C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601F7"/>
    <w:multiLevelType w:val="hybridMultilevel"/>
    <w:tmpl w:val="05EEBAB0"/>
    <w:lvl w:ilvl="0" w:tplc="659439C0">
      <w:start w:val="4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C7CB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6176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5B4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6EBE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19F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B84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CCD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08D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37244"/>
    <w:multiLevelType w:val="hybridMultilevel"/>
    <w:tmpl w:val="F3D6D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7FBF"/>
    <w:multiLevelType w:val="hybridMultilevel"/>
    <w:tmpl w:val="44A61368"/>
    <w:lvl w:ilvl="0" w:tplc="E90E788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31B2"/>
    <w:multiLevelType w:val="hybridMultilevel"/>
    <w:tmpl w:val="73BC871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2C52"/>
    <w:multiLevelType w:val="hybridMultilevel"/>
    <w:tmpl w:val="58E239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64B5"/>
    <w:multiLevelType w:val="hybridMultilevel"/>
    <w:tmpl w:val="6E2AD632"/>
    <w:lvl w:ilvl="0" w:tplc="DB1C4F46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47562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DEE0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A8756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4BE3A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FEA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63DE8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2CFD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2EAF4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541909"/>
    <w:multiLevelType w:val="hybridMultilevel"/>
    <w:tmpl w:val="78B67506"/>
    <w:lvl w:ilvl="0" w:tplc="E90E788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B7181"/>
    <w:multiLevelType w:val="hybridMultilevel"/>
    <w:tmpl w:val="6BC4AAF0"/>
    <w:lvl w:ilvl="0" w:tplc="FD506A6C">
      <w:start w:val="1"/>
      <w:numFmt w:val="upperRoman"/>
      <w:lvlText w:val="%1."/>
      <w:lvlJc w:val="left"/>
      <w:pPr>
        <w:ind w:left="4973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23BC"/>
    <w:multiLevelType w:val="hybridMultilevel"/>
    <w:tmpl w:val="DBC21FAA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DD"/>
    <w:rsid w:val="0001715D"/>
    <w:rsid w:val="000226B1"/>
    <w:rsid w:val="00025489"/>
    <w:rsid w:val="000338D0"/>
    <w:rsid w:val="00036272"/>
    <w:rsid w:val="00040F59"/>
    <w:rsid w:val="00040FA5"/>
    <w:rsid w:val="00047616"/>
    <w:rsid w:val="00051B8E"/>
    <w:rsid w:val="00053467"/>
    <w:rsid w:val="00060E23"/>
    <w:rsid w:val="0006521F"/>
    <w:rsid w:val="00072C10"/>
    <w:rsid w:val="00090231"/>
    <w:rsid w:val="00093CB3"/>
    <w:rsid w:val="000946CA"/>
    <w:rsid w:val="00095F08"/>
    <w:rsid w:val="000A11FA"/>
    <w:rsid w:val="000B4DFF"/>
    <w:rsid w:val="000C1C36"/>
    <w:rsid w:val="000F526D"/>
    <w:rsid w:val="001224D5"/>
    <w:rsid w:val="00146B10"/>
    <w:rsid w:val="00147BF7"/>
    <w:rsid w:val="00152738"/>
    <w:rsid w:val="00165151"/>
    <w:rsid w:val="00166F50"/>
    <w:rsid w:val="0018655C"/>
    <w:rsid w:val="00187FC5"/>
    <w:rsid w:val="001A7478"/>
    <w:rsid w:val="001B07B6"/>
    <w:rsid w:val="001B0B6C"/>
    <w:rsid w:val="001C287A"/>
    <w:rsid w:val="001C441A"/>
    <w:rsid w:val="001C7D0C"/>
    <w:rsid w:val="001E650D"/>
    <w:rsid w:val="0020119A"/>
    <w:rsid w:val="0022722C"/>
    <w:rsid w:val="00230300"/>
    <w:rsid w:val="00233FB9"/>
    <w:rsid w:val="00241546"/>
    <w:rsid w:val="002502B2"/>
    <w:rsid w:val="00255FDD"/>
    <w:rsid w:val="00260DAD"/>
    <w:rsid w:val="00260FA9"/>
    <w:rsid w:val="002631FC"/>
    <w:rsid w:val="002723A0"/>
    <w:rsid w:val="0029129E"/>
    <w:rsid w:val="002961A9"/>
    <w:rsid w:val="002D1B2A"/>
    <w:rsid w:val="002E2598"/>
    <w:rsid w:val="002E318E"/>
    <w:rsid w:val="002F31DE"/>
    <w:rsid w:val="00300854"/>
    <w:rsid w:val="0030187B"/>
    <w:rsid w:val="00304CD7"/>
    <w:rsid w:val="00306BE6"/>
    <w:rsid w:val="003074A9"/>
    <w:rsid w:val="00320851"/>
    <w:rsid w:val="003256A6"/>
    <w:rsid w:val="00326BCF"/>
    <w:rsid w:val="00343C17"/>
    <w:rsid w:val="003479FA"/>
    <w:rsid w:val="003640ED"/>
    <w:rsid w:val="00376245"/>
    <w:rsid w:val="003808F7"/>
    <w:rsid w:val="003812C1"/>
    <w:rsid w:val="003944A6"/>
    <w:rsid w:val="003946B9"/>
    <w:rsid w:val="003967A2"/>
    <w:rsid w:val="003A01A4"/>
    <w:rsid w:val="003A4386"/>
    <w:rsid w:val="003B0F30"/>
    <w:rsid w:val="003B27E4"/>
    <w:rsid w:val="003D3EDC"/>
    <w:rsid w:val="003F4D7D"/>
    <w:rsid w:val="003F65AF"/>
    <w:rsid w:val="004210F1"/>
    <w:rsid w:val="004311D6"/>
    <w:rsid w:val="00435931"/>
    <w:rsid w:val="0044246E"/>
    <w:rsid w:val="004520D3"/>
    <w:rsid w:val="004548FB"/>
    <w:rsid w:val="00457BA3"/>
    <w:rsid w:val="0046715D"/>
    <w:rsid w:val="0046788F"/>
    <w:rsid w:val="00484498"/>
    <w:rsid w:val="004964A3"/>
    <w:rsid w:val="00497640"/>
    <w:rsid w:val="004B4774"/>
    <w:rsid w:val="004B6AA1"/>
    <w:rsid w:val="004C2B2F"/>
    <w:rsid w:val="004C5A85"/>
    <w:rsid w:val="004C5CB5"/>
    <w:rsid w:val="004D0918"/>
    <w:rsid w:val="004E7608"/>
    <w:rsid w:val="004E77F9"/>
    <w:rsid w:val="00507252"/>
    <w:rsid w:val="00523E44"/>
    <w:rsid w:val="00536A86"/>
    <w:rsid w:val="005541E6"/>
    <w:rsid w:val="00554F6E"/>
    <w:rsid w:val="00583D6D"/>
    <w:rsid w:val="005908DE"/>
    <w:rsid w:val="005A1335"/>
    <w:rsid w:val="005A67F4"/>
    <w:rsid w:val="005B5A2D"/>
    <w:rsid w:val="005D1C46"/>
    <w:rsid w:val="005D2B66"/>
    <w:rsid w:val="005F14FD"/>
    <w:rsid w:val="00602375"/>
    <w:rsid w:val="0060559C"/>
    <w:rsid w:val="0060772A"/>
    <w:rsid w:val="006265BE"/>
    <w:rsid w:val="00637E85"/>
    <w:rsid w:val="006414D3"/>
    <w:rsid w:val="00651FFD"/>
    <w:rsid w:val="00652CB8"/>
    <w:rsid w:val="006604DC"/>
    <w:rsid w:val="00665243"/>
    <w:rsid w:val="00671A2F"/>
    <w:rsid w:val="006C1474"/>
    <w:rsid w:val="006D032D"/>
    <w:rsid w:val="006D3067"/>
    <w:rsid w:val="006D3245"/>
    <w:rsid w:val="006D3A27"/>
    <w:rsid w:val="006D40E2"/>
    <w:rsid w:val="006E3DEF"/>
    <w:rsid w:val="006F3144"/>
    <w:rsid w:val="006F79C2"/>
    <w:rsid w:val="00700758"/>
    <w:rsid w:val="00711614"/>
    <w:rsid w:val="00717B6D"/>
    <w:rsid w:val="00724A3D"/>
    <w:rsid w:val="007430F9"/>
    <w:rsid w:val="00746F17"/>
    <w:rsid w:val="00751C6D"/>
    <w:rsid w:val="007870FE"/>
    <w:rsid w:val="00792A4A"/>
    <w:rsid w:val="0079540D"/>
    <w:rsid w:val="007B550B"/>
    <w:rsid w:val="007C093C"/>
    <w:rsid w:val="007C13A8"/>
    <w:rsid w:val="007C7EA0"/>
    <w:rsid w:val="007D1264"/>
    <w:rsid w:val="007E1D05"/>
    <w:rsid w:val="007F6A05"/>
    <w:rsid w:val="00800C31"/>
    <w:rsid w:val="00801D5B"/>
    <w:rsid w:val="00806B35"/>
    <w:rsid w:val="00810073"/>
    <w:rsid w:val="00811B5D"/>
    <w:rsid w:val="00813BA1"/>
    <w:rsid w:val="0081508C"/>
    <w:rsid w:val="008150A3"/>
    <w:rsid w:val="0081629D"/>
    <w:rsid w:val="0082547D"/>
    <w:rsid w:val="0083593B"/>
    <w:rsid w:val="00837335"/>
    <w:rsid w:val="00842106"/>
    <w:rsid w:val="00845DAF"/>
    <w:rsid w:val="00846AF3"/>
    <w:rsid w:val="00861973"/>
    <w:rsid w:val="00862B6A"/>
    <w:rsid w:val="0087541E"/>
    <w:rsid w:val="008806C0"/>
    <w:rsid w:val="008A5692"/>
    <w:rsid w:val="008D656F"/>
    <w:rsid w:val="008E37FF"/>
    <w:rsid w:val="00902016"/>
    <w:rsid w:val="00907230"/>
    <w:rsid w:val="00914439"/>
    <w:rsid w:val="00926072"/>
    <w:rsid w:val="009328C7"/>
    <w:rsid w:val="00932F1C"/>
    <w:rsid w:val="00933837"/>
    <w:rsid w:val="00933AFC"/>
    <w:rsid w:val="009505C1"/>
    <w:rsid w:val="00950BFA"/>
    <w:rsid w:val="00951691"/>
    <w:rsid w:val="00957A41"/>
    <w:rsid w:val="00960159"/>
    <w:rsid w:val="00973999"/>
    <w:rsid w:val="00974A71"/>
    <w:rsid w:val="009A1AC2"/>
    <w:rsid w:val="009A2F08"/>
    <w:rsid w:val="009B613F"/>
    <w:rsid w:val="009C305A"/>
    <w:rsid w:val="009C5D9F"/>
    <w:rsid w:val="009E57A8"/>
    <w:rsid w:val="00A21043"/>
    <w:rsid w:val="00A51B7A"/>
    <w:rsid w:val="00A54A6D"/>
    <w:rsid w:val="00A60CA6"/>
    <w:rsid w:val="00A6513B"/>
    <w:rsid w:val="00A67A60"/>
    <w:rsid w:val="00A812A6"/>
    <w:rsid w:val="00A86A13"/>
    <w:rsid w:val="00A918A7"/>
    <w:rsid w:val="00A91C8B"/>
    <w:rsid w:val="00AA36DB"/>
    <w:rsid w:val="00AA4C70"/>
    <w:rsid w:val="00AB5E21"/>
    <w:rsid w:val="00AB63F2"/>
    <w:rsid w:val="00AC256E"/>
    <w:rsid w:val="00AC324E"/>
    <w:rsid w:val="00AC3B42"/>
    <w:rsid w:val="00AC51A2"/>
    <w:rsid w:val="00AE458B"/>
    <w:rsid w:val="00AE4606"/>
    <w:rsid w:val="00AE47D0"/>
    <w:rsid w:val="00AE7183"/>
    <w:rsid w:val="00AF6740"/>
    <w:rsid w:val="00B222AD"/>
    <w:rsid w:val="00B275C0"/>
    <w:rsid w:val="00B433F7"/>
    <w:rsid w:val="00B46623"/>
    <w:rsid w:val="00B53C8A"/>
    <w:rsid w:val="00B542C6"/>
    <w:rsid w:val="00B561C6"/>
    <w:rsid w:val="00B81E09"/>
    <w:rsid w:val="00B84083"/>
    <w:rsid w:val="00B942B3"/>
    <w:rsid w:val="00B968E2"/>
    <w:rsid w:val="00BB0127"/>
    <w:rsid w:val="00BB36A7"/>
    <w:rsid w:val="00BB5AFE"/>
    <w:rsid w:val="00BC3B36"/>
    <w:rsid w:val="00BC5E7D"/>
    <w:rsid w:val="00BE0025"/>
    <w:rsid w:val="00BE1900"/>
    <w:rsid w:val="00BE3FE0"/>
    <w:rsid w:val="00BE5CD6"/>
    <w:rsid w:val="00BE764D"/>
    <w:rsid w:val="00C00839"/>
    <w:rsid w:val="00C05ACA"/>
    <w:rsid w:val="00C35900"/>
    <w:rsid w:val="00C40BF4"/>
    <w:rsid w:val="00C53B2B"/>
    <w:rsid w:val="00C55F8A"/>
    <w:rsid w:val="00C57003"/>
    <w:rsid w:val="00C766B3"/>
    <w:rsid w:val="00C8520B"/>
    <w:rsid w:val="00C95482"/>
    <w:rsid w:val="00CA5C66"/>
    <w:rsid w:val="00CB26B0"/>
    <w:rsid w:val="00CB2B79"/>
    <w:rsid w:val="00CC3EBA"/>
    <w:rsid w:val="00CD4EB4"/>
    <w:rsid w:val="00CD4FB8"/>
    <w:rsid w:val="00D117BD"/>
    <w:rsid w:val="00D1286E"/>
    <w:rsid w:val="00D200A3"/>
    <w:rsid w:val="00D31A39"/>
    <w:rsid w:val="00D352A1"/>
    <w:rsid w:val="00D353D5"/>
    <w:rsid w:val="00D36297"/>
    <w:rsid w:val="00D42518"/>
    <w:rsid w:val="00D4532F"/>
    <w:rsid w:val="00D655CA"/>
    <w:rsid w:val="00D667F5"/>
    <w:rsid w:val="00D9512E"/>
    <w:rsid w:val="00DB2481"/>
    <w:rsid w:val="00DD0168"/>
    <w:rsid w:val="00DE2312"/>
    <w:rsid w:val="00DF07D6"/>
    <w:rsid w:val="00DF12E1"/>
    <w:rsid w:val="00DF5AF3"/>
    <w:rsid w:val="00E10097"/>
    <w:rsid w:val="00E11727"/>
    <w:rsid w:val="00E303D9"/>
    <w:rsid w:val="00E323F5"/>
    <w:rsid w:val="00E56E52"/>
    <w:rsid w:val="00E609F4"/>
    <w:rsid w:val="00E647A3"/>
    <w:rsid w:val="00E744D5"/>
    <w:rsid w:val="00E74680"/>
    <w:rsid w:val="00E806C0"/>
    <w:rsid w:val="00E84EC5"/>
    <w:rsid w:val="00E867F2"/>
    <w:rsid w:val="00E8790D"/>
    <w:rsid w:val="00E933A9"/>
    <w:rsid w:val="00E9361B"/>
    <w:rsid w:val="00EA02C0"/>
    <w:rsid w:val="00EA7F99"/>
    <w:rsid w:val="00EC6B12"/>
    <w:rsid w:val="00ED6367"/>
    <w:rsid w:val="00EE3C28"/>
    <w:rsid w:val="00EF3E5C"/>
    <w:rsid w:val="00F136D0"/>
    <w:rsid w:val="00F17028"/>
    <w:rsid w:val="00F20059"/>
    <w:rsid w:val="00F20164"/>
    <w:rsid w:val="00F321D6"/>
    <w:rsid w:val="00F52ED1"/>
    <w:rsid w:val="00F577FA"/>
    <w:rsid w:val="00F603D2"/>
    <w:rsid w:val="00F65B53"/>
    <w:rsid w:val="00F700B9"/>
    <w:rsid w:val="00F904FD"/>
    <w:rsid w:val="00F917AA"/>
    <w:rsid w:val="00FA5355"/>
    <w:rsid w:val="00FA70B4"/>
    <w:rsid w:val="00FB5888"/>
    <w:rsid w:val="00FC28B5"/>
    <w:rsid w:val="00FC3655"/>
    <w:rsid w:val="00FD1580"/>
    <w:rsid w:val="00FD7C32"/>
    <w:rsid w:val="00FE6C3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95E2"/>
  <w15:chartTrackingRefBased/>
  <w15:docId w15:val="{00DCC094-2BB4-4745-91F3-F2183E7A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7D0"/>
    <w:pPr>
      <w:spacing w:after="5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DD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5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DD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customStyle="1" w:styleId="Default">
    <w:name w:val="Default"/>
    <w:rsid w:val="0029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46E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46E"/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6E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table" w:styleId="TableGrid">
    <w:name w:val="Table Grid"/>
    <w:basedOn w:val="TableNormal"/>
    <w:rsid w:val="006D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AZJMDCZ6QSYZ-1335579144-79368</_dlc_DocId>
    <_dlc_DocIdUrl xmlns="a494813a-d0d8-4dad-94cb-0d196f36ba15">
      <Url>https://ekoordinacije.vlada.hr/_layouts/15/DocIdRedir.aspx?ID=AZJMDCZ6QSYZ-1335579144-79368</Url>
      <Description>AZJMDCZ6QSYZ-1335579144-79368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1B11-7645-4C33-B26E-594FF0016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784B8-E413-4426-944D-8A3CCA8C3C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583E9F-C3C4-411A-AD1C-660DAF4E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D10FA-EFF2-44CB-B584-AAC9BB88FFCF}">
  <ds:schemaRefs>
    <ds:schemaRef ds:uri="http://schemas.openxmlformats.org/package/2006/metadata/core-properties"/>
    <ds:schemaRef ds:uri="http://purl.org/dc/elements/1.1/"/>
    <ds:schemaRef ds:uri="a494813a-d0d8-4dad-94cb-0d196f36ba15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71A268C-C051-417C-B9B5-93CF6BA4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 RH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LRT</dc:creator>
  <cp:keywords/>
  <dc:description/>
  <cp:lastModifiedBy>Ivana Marinković</cp:lastModifiedBy>
  <cp:revision>17</cp:revision>
  <cp:lastPrinted>2020-09-25T13:01:00Z</cp:lastPrinted>
  <dcterms:created xsi:type="dcterms:W3CDTF">2024-12-20T08:58:00Z</dcterms:created>
  <dcterms:modified xsi:type="dcterms:W3CDTF">2025-01-02T10:09:00Z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05daac0a-10d7-476c-85a5-7da482dfebb5</vt:lpwstr>
  </property>
</Properties>
</file>