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6C7C8" w14:textId="77777777" w:rsidR="00C33019" w:rsidRPr="00601B56" w:rsidRDefault="003B044C">
      <w:pPr>
        <w:jc w:val="center"/>
        <w:rPr>
          <w:color w:val="000000" w:themeColor="text1"/>
        </w:rPr>
      </w:pPr>
      <w:r w:rsidRPr="00601B56">
        <w:rPr>
          <w:noProof/>
          <w:color w:val="000000" w:themeColor="text1"/>
        </w:rPr>
        <w:drawing>
          <wp:inline distT="0" distB="0" distL="0" distR="0" wp14:anchorId="7DB6CA4F" wp14:editId="7C26AFC5">
            <wp:extent cx="504825" cy="647700"/>
            <wp:effectExtent l="0" t="0" r="0" b="0"/>
            <wp:docPr id="1178786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4825" cy="647700"/>
                    </a:xfrm>
                    <a:prstGeom prst="rect">
                      <a:avLst/>
                    </a:prstGeom>
                  </pic:spPr>
                </pic:pic>
              </a:graphicData>
            </a:graphic>
          </wp:inline>
        </w:drawing>
      </w:r>
      <w:r w:rsidRPr="00601B56">
        <w:rPr>
          <w:color w:val="000000" w:themeColor="text1"/>
        </w:rPr>
        <w:fldChar w:fldCharType="begin"/>
      </w:r>
      <w:r w:rsidRPr="00601B56">
        <w:rPr>
          <w:color w:val="000000" w:themeColor="text1"/>
        </w:rPr>
        <w:instrText xml:space="preserve"> INCLUDEPICTURE "http://www.inet.hr/~box/images/grb-rh.gif" \* MERGEFORMATINET </w:instrText>
      </w:r>
      <w:r w:rsidRPr="00601B56">
        <w:rPr>
          <w:color w:val="000000" w:themeColor="text1"/>
        </w:rPr>
        <w:fldChar w:fldCharType="end"/>
      </w:r>
    </w:p>
    <w:p w14:paraId="7DB6C7C9" w14:textId="77777777" w:rsidR="00C33019" w:rsidRPr="00601B56" w:rsidRDefault="003B044C">
      <w:pPr>
        <w:spacing w:before="60" w:after="1680"/>
        <w:jc w:val="center"/>
        <w:rPr>
          <w:color w:val="000000" w:themeColor="text1"/>
        </w:rPr>
      </w:pPr>
      <w:r w:rsidRPr="00601B56">
        <w:rPr>
          <w:color w:val="000000" w:themeColor="text1"/>
        </w:rPr>
        <w:t>VLADA REPUBLIKE HRVATSKE</w:t>
      </w:r>
    </w:p>
    <w:p w14:paraId="7DB6C7CA" w14:textId="77777777" w:rsidR="00C33019" w:rsidRPr="00601B56" w:rsidRDefault="00C33019">
      <w:pPr>
        <w:rPr>
          <w:color w:val="000000" w:themeColor="text1"/>
        </w:rPr>
      </w:pPr>
    </w:p>
    <w:p w14:paraId="7DB6C7CB" w14:textId="1426C10C" w:rsidR="00C33019" w:rsidRPr="00601B56" w:rsidRDefault="003B044C">
      <w:pPr>
        <w:spacing w:after="2400"/>
        <w:jc w:val="right"/>
        <w:rPr>
          <w:color w:val="000000" w:themeColor="text1"/>
        </w:rPr>
      </w:pPr>
      <w:r w:rsidRPr="00601B56">
        <w:rPr>
          <w:color w:val="000000" w:themeColor="text1"/>
        </w:rPr>
        <w:t xml:space="preserve">Zagreb, </w:t>
      </w:r>
      <w:r w:rsidR="00601B56">
        <w:rPr>
          <w:color w:val="000000" w:themeColor="text1"/>
        </w:rPr>
        <w:t>2.</w:t>
      </w:r>
      <w:r w:rsidR="004D595B">
        <w:rPr>
          <w:color w:val="000000" w:themeColor="text1"/>
        </w:rPr>
        <w:t xml:space="preserve"> </w:t>
      </w:r>
      <w:bookmarkStart w:id="0" w:name="_GoBack"/>
      <w:bookmarkEnd w:id="0"/>
      <w:r w:rsidR="00601B56">
        <w:rPr>
          <w:color w:val="000000" w:themeColor="text1"/>
        </w:rPr>
        <w:t>siječnja</w:t>
      </w:r>
      <w:r w:rsidR="00DB3795" w:rsidRPr="00601B56">
        <w:rPr>
          <w:color w:val="000000" w:themeColor="text1"/>
        </w:rPr>
        <w:t xml:space="preserve"> </w:t>
      </w:r>
      <w:r w:rsidRPr="00601B56">
        <w:rPr>
          <w:color w:val="000000" w:themeColor="text1"/>
        </w:rPr>
        <w:t>202</w:t>
      </w:r>
      <w:r w:rsidR="00601B56">
        <w:rPr>
          <w:color w:val="000000" w:themeColor="text1"/>
        </w:rPr>
        <w:t>5</w:t>
      </w:r>
      <w:r w:rsidRPr="00601B56">
        <w:rPr>
          <w:color w:val="000000" w:themeColor="text1"/>
        </w:rPr>
        <w:t>.</w:t>
      </w:r>
    </w:p>
    <w:p w14:paraId="7DB6C7CC" w14:textId="77777777" w:rsidR="00C33019" w:rsidRPr="00601B56" w:rsidRDefault="003B044C">
      <w:pPr>
        <w:spacing w:line="360" w:lineRule="auto"/>
        <w:rPr>
          <w:color w:val="000000" w:themeColor="text1"/>
        </w:rPr>
      </w:pPr>
      <w:r w:rsidRPr="00601B56">
        <w:rPr>
          <w:color w:val="000000" w:themeColor="text1"/>
        </w:rPr>
        <w:t>__________________________________________________________________________</w:t>
      </w:r>
    </w:p>
    <w:p w14:paraId="7DB6C7CD" w14:textId="77777777" w:rsidR="00C33019" w:rsidRPr="00601B56" w:rsidRDefault="00C33019">
      <w:pPr>
        <w:tabs>
          <w:tab w:val="right" w:pos="1701"/>
          <w:tab w:val="left" w:pos="1843"/>
        </w:tabs>
        <w:spacing w:line="360" w:lineRule="auto"/>
        <w:ind w:left="1843" w:hanging="1843"/>
        <w:rPr>
          <w:b/>
          <w:smallCaps/>
          <w:color w:val="000000" w:themeColor="text1"/>
        </w:rPr>
        <w:sectPr w:rsidR="00C33019" w:rsidRPr="00601B56" w:rsidSect="003617B2">
          <w:headerReference w:type="default" r:id="rId13"/>
          <w:pgSz w:w="11906" w:h="16838"/>
          <w:pgMar w:top="993" w:right="1417" w:bottom="1417" w:left="1417" w:header="709" w:footer="658" w:gutter="0"/>
          <w:cols w:space="708"/>
          <w:docGrid w:linePitch="360"/>
        </w:sectPr>
      </w:pPr>
    </w:p>
    <w:tbl>
      <w:tblPr>
        <w:tblW w:w="0" w:type="auto"/>
        <w:tblLook w:val="04A0" w:firstRow="1" w:lastRow="0" w:firstColumn="1" w:lastColumn="0" w:noHBand="0" w:noVBand="1"/>
      </w:tblPr>
      <w:tblGrid>
        <w:gridCol w:w="1949"/>
        <w:gridCol w:w="7123"/>
      </w:tblGrid>
      <w:tr w:rsidR="00C33019" w:rsidRPr="00601B56" w14:paraId="7DB6C7D0" w14:textId="77777777">
        <w:tc>
          <w:tcPr>
            <w:tcW w:w="1951" w:type="dxa"/>
          </w:tcPr>
          <w:p w14:paraId="7DB6C7CE" w14:textId="77777777" w:rsidR="00C33019" w:rsidRPr="00601B56" w:rsidRDefault="003B044C">
            <w:pPr>
              <w:spacing w:line="360" w:lineRule="auto"/>
              <w:jc w:val="right"/>
              <w:rPr>
                <w:color w:val="000000" w:themeColor="text1"/>
              </w:rPr>
            </w:pPr>
            <w:r w:rsidRPr="00601B56">
              <w:rPr>
                <w:b/>
                <w:smallCaps/>
                <w:color w:val="000000" w:themeColor="text1"/>
              </w:rPr>
              <w:t>Predlagatelj</w:t>
            </w:r>
            <w:r w:rsidRPr="00601B56">
              <w:rPr>
                <w:b/>
                <w:color w:val="000000" w:themeColor="text1"/>
              </w:rPr>
              <w:t>:</w:t>
            </w:r>
          </w:p>
        </w:tc>
        <w:tc>
          <w:tcPr>
            <w:tcW w:w="7229" w:type="dxa"/>
          </w:tcPr>
          <w:p w14:paraId="7DB6C7CF" w14:textId="5774F04C" w:rsidR="00C33019" w:rsidRPr="00601B56" w:rsidRDefault="003B044C" w:rsidP="0076789F">
            <w:pPr>
              <w:spacing w:line="360" w:lineRule="auto"/>
              <w:rPr>
                <w:color w:val="000000" w:themeColor="text1"/>
              </w:rPr>
            </w:pPr>
            <w:r w:rsidRPr="00601B56">
              <w:rPr>
                <w:color w:val="000000" w:themeColor="text1"/>
              </w:rPr>
              <w:t>Ministarstvo prostornoga uređenja</w:t>
            </w:r>
            <w:r w:rsidR="0076789F" w:rsidRPr="00601B56">
              <w:rPr>
                <w:color w:val="000000" w:themeColor="text1"/>
              </w:rPr>
              <w:t>, graditeljstva i državne imovine</w:t>
            </w:r>
          </w:p>
        </w:tc>
      </w:tr>
    </w:tbl>
    <w:p w14:paraId="7DB6C7D1" w14:textId="77777777" w:rsidR="00C33019" w:rsidRPr="00601B56" w:rsidRDefault="00C33019">
      <w:pPr>
        <w:rPr>
          <w:vanish/>
          <w:color w:val="000000" w:themeColor="text1"/>
        </w:rPr>
      </w:pPr>
    </w:p>
    <w:tbl>
      <w:tblPr>
        <w:tblpPr w:leftFromText="180" w:rightFromText="180" w:vertAnchor="text" w:horzAnchor="margin" w:tblpY="653"/>
        <w:tblW w:w="12875" w:type="dxa"/>
        <w:tblLook w:val="04A0" w:firstRow="1" w:lastRow="0" w:firstColumn="1" w:lastColumn="0" w:noHBand="0" w:noVBand="1"/>
      </w:tblPr>
      <w:tblGrid>
        <w:gridCol w:w="1616"/>
        <w:gridCol w:w="7423"/>
        <w:gridCol w:w="3836"/>
      </w:tblGrid>
      <w:tr w:rsidR="00E8243F" w:rsidRPr="00601B56" w14:paraId="7DB6C7D6" w14:textId="77777777">
        <w:trPr>
          <w:trHeight w:val="1236"/>
        </w:trPr>
        <w:tc>
          <w:tcPr>
            <w:tcW w:w="1616" w:type="dxa"/>
          </w:tcPr>
          <w:p w14:paraId="7DB6C7D2" w14:textId="77777777" w:rsidR="00C33019" w:rsidRPr="00601B56" w:rsidRDefault="003B044C">
            <w:pPr>
              <w:rPr>
                <w:color w:val="000000" w:themeColor="text1"/>
              </w:rPr>
            </w:pPr>
            <w:r w:rsidRPr="00601B56">
              <w:rPr>
                <w:noProof/>
                <w:color w:val="000000" w:themeColor="text1"/>
              </w:rPr>
              <mc:AlternateContent>
                <mc:Choice Requires="wps">
                  <w:drawing>
                    <wp:anchor distT="0" distB="0" distL="114300" distR="114300" simplePos="0" relativeHeight="251658240" behindDoc="0" locked="0" layoutInCell="1" allowOverlap="1" wp14:anchorId="7DB6CA51" wp14:editId="7DB6CA52">
                      <wp:simplePos x="0" y="0"/>
                      <wp:positionH relativeFrom="column">
                        <wp:posOffset>-11430</wp:posOffset>
                      </wp:positionH>
                      <wp:positionV relativeFrom="paragraph">
                        <wp:posOffset>646430</wp:posOffset>
                      </wp:positionV>
                      <wp:extent cx="5659120" cy="635"/>
                      <wp:effectExtent l="12065" t="10795" r="571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9120" cy="635"/>
                              </a:xfrm>
                              <a:prstGeom prst="straightConnector1">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8E12AAD" id="_x0000_t32" coordsize="21600,21600" o:spt="32" o:oned="t" path="m,l21600,21600e" filled="f">
                      <v:path arrowok="t" fillok="f" o:connecttype="none"/>
                      <o:lock v:ext="edit" shapetype="t"/>
                    </v:shapetype>
                    <v:shape id="AutoShape 2" o:spid="_x0000_s1026" type="#_x0000_t32" style="position:absolute;margin-left:-.9pt;margin-top:50.9pt;width:445.6pt;height:.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3rgEAAEADAAAOAAAAZHJzL2Uyb0RvYy54bWysUk1v2zAMvQ/YfxB0XxxncLAacXpI0V26&#10;LUDbH8DIsi1MFgVSiZ1/P0lNsq/bMB8IUyQfHx+5uZ9HK06a2KBrZLlYSqGdwta4vpGvL48fPknB&#10;AVwLFp1u5FmzvN++f7eZfK1XOKBtNYkI4riefCOHEHxdFKwGPQIv0GsXgx3SCCG61BctwRTRR1us&#10;lst1MSG1nlBp5vj68BaU24zfdVqFb13HOgjbyMgtZEvZHpItthuoewI/GHWhAf/AYgTjYtMb1AME&#10;EEcyf0GNRhEydmGhcCyw64zSeYY4Tbn8Y5rnAbzOs0Rx2N9k4v8Hq76edm5Pibqa3bN/QvWdhcPd&#10;AK7XmcDL2cfFlUmqYvJc30qSw35P4jB9wTbmwDFgVmHuaEyQcT4xZ7HPN7H1HISKj9W6uitXcScq&#10;xtYfq4wP9bXUE4fPGkeRfhrJgcD0Q9ihc3GpSGVuBKcnDokY1NeC1Nfho7E279Y6MTXyrlpVuYDR&#10;mjYFUxpTf9hZEidI15G/C4vf0giPrn1rYt1FhDR3OjKuD9ie93QVJ64ps7mcVLqDX/1c/fPwtz8A&#10;AAD//wMAUEsDBBQABgAIAAAAIQBLuP7h3QAAAAoBAAAPAAAAZHJzL2Rvd25yZXYueG1sTI9BT8Mw&#10;DIXvSPyHyEhc0JZ0AtR2TacJiQNHtklcs8a0HY1TNela9uvxuMDNfu/p+XOxmV0nzjiE1pOGZKlA&#10;IFXetlRrOOxfFymIEA1Z03lCDd8YYFPe3hQmt36idzzvYi24hEJuNDQx9rmUoWrQmbD0PRJ7n35w&#10;JvI61NIOZuJy18mVUs/SmZb4QmN6fGmw+tqNTgOG8SlR28zVh7fL9PCxupymfq/1/d28XYOIOMe/&#10;MFzxGR1KZjr6kWwQnYZFwuSRdXUdOJCm2SOI46+SgSwL+f+F8gcAAP//AwBQSwECLQAUAAYACAAA&#10;ACEAtoM4kv4AAADhAQAAEwAAAAAAAAAAAAAAAAAAAAAAW0NvbnRlbnRfVHlwZXNdLnhtbFBLAQIt&#10;ABQABgAIAAAAIQA4/SH/1gAAAJQBAAALAAAAAAAAAAAAAAAAAC8BAABfcmVscy8ucmVsc1BLAQIt&#10;ABQABgAIAAAAIQAABbY3rgEAAEADAAAOAAAAAAAAAAAAAAAAAC4CAABkcnMvZTJvRG9jLnhtbFBL&#10;AQItABQABgAIAAAAIQBLuP7h3QAAAAoBAAAPAAAAAAAAAAAAAAAAAAgEAABkcnMvZG93bnJldi54&#10;bWxQSwUGAAAAAAQABADzAAAAEgUAAAAA&#10;"/>
                  </w:pict>
                </mc:Fallback>
              </mc:AlternateContent>
            </w:r>
            <w:r w:rsidRPr="00601B56">
              <w:rPr>
                <w:b/>
                <w:smallCaps/>
                <w:color w:val="000000" w:themeColor="text1"/>
              </w:rPr>
              <w:t xml:space="preserve">   Predmet</w:t>
            </w:r>
            <w:r w:rsidRPr="00601B56">
              <w:rPr>
                <w:b/>
                <w:color w:val="000000" w:themeColor="text1"/>
              </w:rPr>
              <w:t xml:space="preserve">:   </w:t>
            </w:r>
          </w:p>
        </w:tc>
        <w:tc>
          <w:tcPr>
            <w:tcW w:w="7423" w:type="dxa"/>
          </w:tcPr>
          <w:p w14:paraId="7DB6C7D3" w14:textId="0C656F1C" w:rsidR="00C33019" w:rsidRPr="00601B56" w:rsidRDefault="00A86ADE">
            <w:pPr>
              <w:rPr>
                <w:color w:val="000000" w:themeColor="text1"/>
              </w:rPr>
            </w:pPr>
            <w:r w:rsidRPr="00601B56">
              <w:rPr>
                <w:color w:val="000000" w:themeColor="text1"/>
              </w:rPr>
              <w:t xml:space="preserve">Konačni </w:t>
            </w:r>
            <w:r w:rsidR="00707581" w:rsidRPr="00601B56">
              <w:rPr>
                <w:color w:val="000000" w:themeColor="text1"/>
              </w:rPr>
              <w:t>p</w:t>
            </w:r>
            <w:r w:rsidR="003B044C" w:rsidRPr="00601B56">
              <w:rPr>
                <w:color w:val="000000" w:themeColor="text1"/>
              </w:rPr>
              <w:t>rijedlog</w:t>
            </w:r>
            <w:r w:rsidR="00222FD8" w:rsidRPr="00601B56">
              <w:t xml:space="preserve"> z</w:t>
            </w:r>
            <w:r w:rsidR="00222FD8" w:rsidRPr="00601B56">
              <w:rPr>
                <w:color w:val="000000" w:themeColor="text1"/>
              </w:rPr>
              <w:t>akona o prijenosu vlasništva nekretnina na Sindikalni fond nekretnina i na sindikate</w:t>
            </w:r>
          </w:p>
        </w:tc>
        <w:tc>
          <w:tcPr>
            <w:tcW w:w="3836" w:type="dxa"/>
          </w:tcPr>
          <w:p w14:paraId="7DB6C7D4" w14:textId="77777777" w:rsidR="00C33019" w:rsidRPr="00601B56" w:rsidRDefault="00C33019">
            <w:pPr>
              <w:rPr>
                <w:color w:val="000000" w:themeColor="text1"/>
              </w:rPr>
            </w:pPr>
          </w:p>
          <w:p w14:paraId="7DB6C7D5" w14:textId="77777777" w:rsidR="00C33019" w:rsidRPr="00601B56" w:rsidRDefault="00C33019">
            <w:pPr>
              <w:rPr>
                <w:color w:val="000000" w:themeColor="text1"/>
              </w:rPr>
            </w:pPr>
          </w:p>
        </w:tc>
      </w:tr>
    </w:tbl>
    <w:p w14:paraId="7DB6C7D7" w14:textId="77777777" w:rsidR="00C33019" w:rsidRPr="00601B56" w:rsidRDefault="003B044C">
      <w:pPr>
        <w:spacing w:line="360" w:lineRule="auto"/>
        <w:rPr>
          <w:color w:val="000000" w:themeColor="text1"/>
        </w:rPr>
      </w:pPr>
      <w:r w:rsidRPr="00601B56">
        <w:rPr>
          <w:color w:val="000000" w:themeColor="text1"/>
        </w:rPr>
        <w:t>__________________________________________________________________________</w:t>
      </w:r>
    </w:p>
    <w:p w14:paraId="7DB6C7D8" w14:textId="77777777" w:rsidR="00C33019" w:rsidRPr="00601B56" w:rsidRDefault="00C33019">
      <w:pPr>
        <w:tabs>
          <w:tab w:val="right" w:pos="1701"/>
          <w:tab w:val="left" w:pos="1843"/>
        </w:tabs>
        <w:spacing w:line="360" w:lineRule="auto"/>
        <w:ind w:left="1843" w:hanging="1843"/>
        <w:rPr>
          <w:b/>
          <w:smallCaps/>
          <w:color w:val="000000" w:themeColor="text1"/>
        </w:rPr>
      </w:pPr>
    </w:p>
    <w:p w14:paraId="7DB6C7DA" w14:textId="5EB9CE25" w:rsidR="00C33019" w:rsidRDefault="00C33019">
      <w:pPr>
        <w:rPr>
          <w:color w:val="000000" w:themeColor="text1"/>
        </w:rPr>
      </w:pPr>
    </w:p>
    <w:p w14:paraId="19263FB4" w14:textId="77777777" w:rsidR="00F91CAE" w:rsidRPr="00601B56" w:rsidRDefault="00F91CAE">
      <w:pPr>
        <w:rPr>
          <w:color w:val="000000" w:themeColor="text1"/>
        </w:rPr>
      </w:pPr>
    </w:p>
    <w:p w14:paraId="7DB6C7DB" w14:textId="77777777" w:rsidR="00C33019" w:rsidRPr="00601B56" w:rsidRDefault="00C33019">
      <w:pPr>
        <w:rPr>
          <w:color w:val="000000" w:themeColor="text1"/>
        </w:rPr>
      </w:pPr>
    </w:p>
    <w:p w14:paraId="7DB6C7DC" w14:textId="77777777" w:rsidR="00C33019" w:rsidRPr="00601B56" w:rsidRDefault="00C33019">
      <w:pPr>
        <w:rPr>
          <w:color w:val="000000" w:themeColor="text1"/>
        </w:rPr>
      </w:pPr>
    </w:p>
    <w:p w14:paraId="7DB6C7DD" w14:textId="69920B83" w:rsidR="00C33019" w:rsidRPr="00601B56" w:rsidRDefault="00F91CAE">
      <w:pPr>
        <w:rPr>
          <w:color w:val="000000" w:themeColor="text1"/>
        </w:rPr>
      </w:pPr>
      <w:r w:rsidRPr="00F91CAE">
        <w:rPr>
          <w:noProof/>
        </w:rPr>
        <w:drawing>
          <wp:inline distT="0" distB="0" distL="0" distR="0" wp14:anchorId="4EE598C3" wp14:editId="2981417B">
            <wp:extent cx="5760720" cy="3142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14221"/>
                    </a:xfrm>
                    <a:prstGeom prst="rect">
                      <a:avLst/>
                    </a:prstGeom>
                    <a:noFill/>
                    <a:ln>
                      <a:noFill/>
                    </a:ln>
                  </pic:spPr>
                </pic:pic>
              </a:graphicData>
            </a:graphic>
          </wp:inline>
        </w:drawing>
      </w:r>
    </w:p>
    <w:p w14:paraId="2CFFC38F" w14:textId="77777777" w:rsidR="00F91CAE" w:rsidRDefault="00F91CAE" w:rsidP="00F91CAE">
      <w:pPr>
        <w:pBdr>
          <w:bottom w:val="single" w:sz="8" w:space="1" w:color="000000"/>
        </w:pBdr>
        <w:spacing w:after="0"/>
        <w:jc w:val="center"/>
        <w:rPr>
          <w:b/>
          <w:bCs/>
          <w:lang w:eastAsia="en-US"/>
        </w:rPr>
      </w:pPr>
    </w:p>
    <w:p w14:paraId="32601803" w14:textId="77777777" w:rsidR="00F91CAE" w:rsidRDefault="00F91CAE" w:rsidP="00F91CAE">
      <w:pPr>
        <w:pBdr>
          <w:bottom w:val="single" w:sz="8" w:space="1" w:color="000000"/>
        </w:pBdr>
        <w:spacing w:after="0"/>
        <w:jc w:val="center"/>
        <w:rPr>
          <w:b/>
          <w:bCs/>
          <w:lang w:eastAsia="en-US"/>
        </w:rPr>
      </w:pPr>
    </w:p>
    <w:p w14:paraId="235AE127" w14:textId="6AFE21B5" w:rsidR="00F91CAE" w:rsidRDefault="00F91CAE" w:rsidP="00F91CAE">
      <w:pPr>
        <w:pBdr>
          <w:bottom w:val="single" w:sz="8" w:space="1" w:color="000000"/>
        </w:pBdr>
        <w:spacing w:after="0"/>
        <w:jc w:val="center"/>
        <w:rPr>
          <w:b/>
          <w:bCs/>
          <w:lang w:eastAsia="en-US"/>
        </w:rPr>
      </w:pPr>
      <w:r w:rsidRPr="00F91CAE">
        <w:rPr>
          <w:b/>
          <w:bCs/>
          <w:lang w:eastAsia="en-US"/>
        </w:rPr>
        <w:lastRenderedPageBreak/>
        <w:t xml:space="preserve">MINISTARSTVO </w:t>
      </w:r>
      <w:r>
        <w:rPr>
          <w:b/>
          <w:bCs/>
          <w:lang w:eastAsia="en-US"/>
        </w:rPr>
        <w:t xml:space="preserve">PROSTORNOGA UREĐENJA, GRADITELJSTVA </w:t>
      </w:r>
    </w:p>
    <w:p w14:paraId="6FBCA180" w14:textId="090BC395" w:rsidR="00F91CAE" w:rsidRPr="00F91CAE" w:rsidRDefault="00F91CAE" w:rsidP="00F91CAE">
      <w:pPr>
        <w:pBdr>
          <w:bottom w:val="single" w:sz="8" w:space="1" w:color="000000"/>
        </w:pBdr>
        <w:spacing w:after="0"/>
        <w:jc w:val="center"/>
        <w:rPr>
          <w:b/>
          <w:bCs/>
          <w:lang w:eastAsia="en-US"/>
        </w:rPr>
      </w:pPr>
      <w:r>
        <w:rPr>
          <w:b/>
          <w:bCs/>
          <w:lang w:eastAsia="en-US"/>
        </w:rPr>
        <w:t>I DRŽAVNE IMOVINE</w:t>
      </w:r>
    </w:p>
    <w:p w14:paraId="328CA94E" w14:textId="77777777" w:rsidR="00F91CAE" w:rsidRPr="00F91CAE" w:rsidRDefault="00F91CAE" w:rsidP="00F91CAE">
      <w:pPr>
        <w:spacing w:after="0"/>
        <w:jc w:val="both"/>
        <w:rPr>
          <w:b/>
          <w:bCs/>
          <w:lang w:eastAsia="en-US"/>
        </w:rPr>
      </w:pPr>
      <w:r w:rsidRPr="00F91CAE">
        <w:rPr>
          <w:b/>
          <w:bCs/>
          <w:lang w:eastAsia="en-US"/>
        </w:rPr>
        <w:t xml:space="preserve"> </w:t>
      </w:r>
    </w:p>
    <w:p w14:paraId="5947EE46" w14:textId="77777777" w:rsidR="00F91CAE" w:rsidRPr="00F91CAE" w:rsidRDefault="00F91CAE" w:rsidP="00F91CAE">
      <w:pPr>
        <w:spacing w:after="0"/>
        <w:jc w:val="right"/>
        <w:rPr>
          <w:b/>
          <w:bCs/>
          <w:lang w:eastAsia="en-US"/>
        </w:rPr>
      </w:pPr>
      <w:r w:rsidRPr="00F91CAE">
        <w:rPr>
          <w:b/>
          <w:bCs/>
          <w:lang w:eastAsia="en-US"/>
        </w:rPr>
        <w:t>NACRT</w:t>
      </w:r>
    </w:p>
    <w:p w14:paraId="378CE492" w14:textId="77777777" w:rsidR="00F91CAE" w:rsidRPr="00F91CAE" w:rsidRDefault="00F91CAE" w:rsidP="00F91CAE">
      <w:pPr>
        <w:spacing w:after="0"/>
        <w:jc w:val="both"/>
        <w:rPr>
          <w:lang w:eastAsia="en-US"/>
        </w:rPr>
      </w:pPr>
      <w:r w:rsidRPr="00F91CAE">
        <w:rPr>
          <w:lang w:eastAsia="en-US"/>
        </w:rPr>
        <w:t xml:space="preserve"> </w:t>
      </w:r>
    </w:p>
    <w:p w14:paraId="33299985" w14:textId="77777777" w:rsidR="00F91CAE" w:rsidRPr="00F91CAE" w:rsidRDefault="00F91CAE" w:rsidP="00F91CAE">
      <w:pPr>
        <w:spacing w:after="0"/>
        <w:jc w:val="both"/>
        <w:rPr>
          <w:lang w:eastAsia="en-US"/>
        </w:rPr>
      </w:pPr>
      <w:r w:rsidRPr="00F91CAE">
        <w:rPr>
          <w:lang w:eastAsia="en-US"/>
        </w:rPr>
        <w:t xml:space="preserve"> </w:t>
      </w:r>
    </w:p>
    <w:p w14:paraId="5DF34D0B" w14:textId="77777777" w:rsidR="00F91CAE" w:rsidRPr="00F91CAE" w:rsidRDefault="00F91CAE" w:rsidP="00F91CAE">
      <w:pPr>
        <w:spacing w:after="0"/>
        <w:jc w:val="both"/>
        <w:rPr>
          <w:lang w:eastAsia="en-US"/>
        </w:rPr>
      </w:pPr>
    </w:p>
    <w:p w14:paraId="59DF9502" w14:textId="77777777" w:rsidR="00F91CAE" w:rsidRPr="00F91CAE" w:rsidRDefault="00F91CAE" w:rsidP="00F91CAE">
      <w:pPr>
        <w:spacing w:after="0"/>
        <w:jc w:val="both"/>
        <w:rPr>
          <w:lang w:eastAsia="en-US"/>
        </w:rPr>
      </w:pPr>
      <w:r w:rsidRPr="00F91CAE">
        <w:rPr>
          <w:lang w:eastAsia="en-US"/>
        </w:rPr>
        <w:t xml:space="preserve"> </w:t>
      </w:r>
    </w:p>
    <w:p w14:paraId="71644AC9" w14:textId="77777777" w:rsidR="00F91CAE" w:rsidRPr="00F91CAE" w:rsidRDefault="00F91CAE" w:rsidP="00F91CAE">
      <w:pPr>
        <w:spacing w:after="0"/>
        <w:jc w:val="both"/>
        <w:rPr>
          <w:lang w:eastAsia="en-US"/>
        </w:rPr>
      </w:pPr>
      <w:r w:rsidRPr="00F91CAE">
        <w:rPr>
          <w:lang w:eastAsia="en-US"/>
        </w:rPr>
        <w:t xml:space="preserve"> </w:t>
      </w:r>
    </w:p>
    <w:p w14:paraId="2F95F1CA" w14:textId="77777777" w:rsidR="00F91CAE" w:rsidRPr="00F91CAE" w:rsidRDefault="00F91CAE" w:rsidP="00F91CAE">
      <w:pPr>
        <w:spacing w:after="0"/>
        <w:jc w:val="both"/>
        <w:rPr>
          <w:lang w:eastAsia="en-US"/>
        </w:rPr>
      </w:pPr>
      <w:r w:rsidRPr="00F91CAE">
        <w:rPr>
          <w:lang w:eastAsia="en-US"/>
        </w:rPr>
        <w:t xml:space="preserve"> </w:t>
      </w:r>
    </w:p>
    <w:p w14:paraId="26699419" w14:textId="77777777" w:rsidR="00F91CAE" w:rsidRPr="00F91CAE" w:rsidRDefault="00F91CAE" w:rsidP="00F91CAE">
      <w:pPr>
        <w:spacing w:after="0"/>
        <w:jc w:val="both"/>
        <w:rPr>
          <w:lang w:eastAsia="en-US"/>
        </w:rPr>
      </w:pPr>
      <w:r w:rsidRPr="00F91CAE">
        <w:rPr>
          <w:lang w:eastAsia="en-US"/>
        </w:rPr>
        <w:t xml:space="preserve"> </w:t>
      </w:r>
    </w:p>
    <w:p w14:paraId="3B634206" w14:textId="77777777" w:rsidR="00F91CAE" w:rsidRPr="00F91CAE" w:rsidRDefault="00F91CAE" w:rsidP="00F91CAE">
      <w:pPr>
        <w:spacing w:after="0"/>
        <w:jc w:val="both"/>
        <w:rPr>
          <w:lang w:eastAsia="en-US"/>
        </w:rPr>
      </w:pPr>
      <w:r w:rsidRPr="00F91CAE">
        <w:rPr>
          <w:lang w:eastAsia="en-US"/>
        </w:rPr>
        <w:t xml:space="preserve"> </w:t>
      </w:r>
    </w:p>
    <w:p w14:paraId="69E8A9D5" w14:textId="77777777" w:rsidR="00F91CAE" w:rsidRPr="00F91CAE" w:rsidRDefault="00F91CAE" w:rsidP="00F91CAE">
      <w:pPr>
        <w:spacing w:after="0"/>
        <w:jc w:val="both"/>
        <w:rPr>
          <w:lang w:eastAsia="en-US"/>
        </w:rPr>
      </w:pPr>
      <w:r w:rsidRPr="00F91CAE">
        <w:rPr>
          <w:lang w:eastAsia="en-US"/>
        </w:rPr>
        <w:t xml:space="preserve"> </w:t>
      </w:r>
    </w:p>
    <w:p w14:paraId="1DC83F6D" w14:textId="77777777" w:rsidR="00F91CAE" w:rsidRPr="00F91CAE" w:rsidRDefault="00F91CAE" w:rsidP="00F91CAE">
      <w:pPr>
        <w:spacing w:after="0"/>
        <w:jc w:val="both"/>
        <w:rPr>
          <w:lang w:eastAsia="en-US"/>
        </w:rPr>
      </w:pPr>
      <w:r w:rsidRPr="00F91CAE">
        <w:rPr>
          <w:lang w:eastAsia="en-US"/>
        </w:rPr>
        <w:t xml:space="preserve"> </w:t>
      </w:r>
    </w:p>
    <w:p w14:paraId="2635F36B" w14:textId="77777777" w:rsidR="00F91CAE" w:rsidRPr="00F91CAE" w:rsidRDefault="00F91CAE" w:rsidP="00F91CAE">
      <w:pPr>
        <w:spacing w:after="0"/>
        <w:jc w:val="both"/>
        <w:rPr>
          <w:lang w:eastAsia="en-US"/>
        </w:rPr>
      </w:pPr>
      <w:r w:rsidRPr="00F91CAE">
        <w:rPr>
          <w:lang w:eastAsia="en-US"/>
        </w:rPr>
        <w:t xml:space="preserve"> </w:t>
      </w:r>
    </w:p>
    <w:p w14:paraId="708963EA" w14:textId="1AE036BE" w:rsidR="00F91CAE" w:rsidRPr="00F91CAE" w:rsidRDefault="00F91CAE" w:rsidP="00F91CAE">
      <w:pPr>
        <w:spacing w:after="0"/>
        <w:jc w:val="both"/>
        <w:rPr>
          <w:rFonts w:eastAsia="Calibri" w:cs="Arial"/>
          <w:szCs w:val="22"/>
          <w:lang w:eastAsia="en-US"/>
        </w:rPr>
      </w:pPr>
      <w:r w:rsidRPr="00F91CAE">
        <w:rPr>
          <w:noProof/>
        </w:rPr>
        <w:drawing>
          <wp:inline distT="0" distB="0" distL="0" distR="0" wp14:anchorId="1D1EFAE0" wp14:editId="70AAB1B5">
            <wp:extent cx="576072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80060"/>
                    </a:xfrm>
                    <a:prstGeom prst="rect">
                      <a:avLst/>
                    </a:prstGeom>
                    <a:noFill/>
                    <a:ln>
                      <a:noFill/>
                    </a:ln>
                  </pic:spPr>
                </pic:pic>
              </a:graphicData>
            </a:graphic>
          </wp:inline>
        </w:drawing>
      </w:r>
      <w:r w:rsidRPr="00F91CAE">
        <w:rPr>
          <w:b/>
          <w:bCs/>
          <w:lang w:eastAsia="en-US"/>
        </w:rPr>
        <w:t xml:space="preserve"> </w:t>
      </w:r>
    </w:p>
    <w:p w14:paraId="61CB013D" w14:textId="77777777" w:rsidR="00F91CAE" w:rsidRPr="00F91CAE" w:rsidRDefault="00F91CAE" w:rsidP="00F91CAE">
      <w:pPr>
        <w:spacing w:after="0"/>
        <w:jc w:val="both"/>
        <w:rPr>
          <w:rFonts w:eastAsia="Calibri" w:cs="Arial"/>
          <w:szCs w:val="22"/>
          <w:lang w:eastAsia="en-US"/>
        </w:rPr>
      </w:pPr>
      <w:r w:rsidRPr="00F91CAE">
        <w:rPr>
          <w:b/>
          <w:bCs/>
          <w:lang w:eastAsia="en-US"/>
        </w:rPr>
        <w:t xml:space="preserve"> </w:t>
      </w:r>
    </w:p>
    <w:p w14:paraId="43FB7D77" w14:textId="77777777" w:rsidR="00F91CAE" w:rsidRPr="00F91CAE" w:rsidRDefault="00F91CAE" w:rsidP="00F91CAE">
      <w:pPr>
        <w:spacing w:after="0"/>
        <w:jc w:val="both"/>
        <w:rPr>
          <w:rFonts w:eastAsia="Calibri" w:cs="Arial"/>
          <w:szCs w:val="22"/>
          <w:lang w:eastAsia="en-US"/>
        </w:rPr>
      </w:pPr>
      <w:r w:rsidRPr="00F91CAE">
        <w:rPr>
          <w:b/>
          <w:bCs/>
          <w:lang w:eastAsia="en-US"/>
        </w:rPr>
        <w:t xml:space="preserve"> </w:t>
      </w:r>
    </w:p>
    <w:p w14:paraId="2209252F" w14:textId="77777777" w:rsidR="00F91CAE" w:rsidRPr="00F91CAE" w:rsidRDefault="00F91CAE" w:rsidP="00F91CAE">
      <w:pPr>
        <w:spacing w:after="0"/>
        <w:jc w:val="both"/>
        <w:rPr>
          <w:rFonts w:eastAsia="Calibri" w:cs="Arial"/>
          <w:szCs w:val="22"/>
          <w:lang w:eastAsia="en-US"/>
        </w:rPr>
      </w:pPr>
      <w:r w:rsidRPr="00F91CAE">
        <w:rPr>
          <w:b/>
          <w:bCs/>
          <w:lang w:eastAsia="en-US"/>
        </w:rPr>
        <w:t xml:space="preserve"> </w:t>
      </w:r>
    </w:p>
    <w:p w14:paraId="53E44594" w14:textId="77777777" w:rsidR="00F91CAE" w:rsidRPr="00F91CAE" w:rsidRDefault="00F91CAE" w:rsidP="00F91CAE">
      <w:pPr>
        <w:spacing w:after="0"/>
        <w:jc w:val="both"/>
        <w:rPr>
          <w:rFonts w:eastAsia="Calibri" w:cs="Arial"/>
          <w:szCs w:val="22"/>
          <w:lang w:eastAsia="en-US"/>
        </w:rPr>
      </w:pPr>
      <w:r w:rsidRPr="00F91CAE">
        <w:rPr>
          <w:b/>
          <w:bCs/>
          <w:lang w:eastAsia="en-US"/>
        </w:rPr>
        <w:t xml:space="preserve"> </w:t>
      </w:r>
    </w:p>
    <w:p w14:paraId="774E1FDF" w14:textId="77777777" w:rsidR="00F91CAE" w:rsidRPr="00F91CAE" w:rsidRDefault="00F91CAE" w:rsidP="00F91CAE">
      <w:pPr>
        <w:spacing w:after="0"/>
        <w:jc w:val="both"/>
        <w:rPr>
          <w:rFonts w:eastAsia="Calibri" w:cs="Arial"/>
          <w:szCs w:val="22"/>
          <w:lang w:eastAsia="en-US"/>
        </w:rPr>
      </w:pPr>
      <w:r w:rsidRPr="00F91CAE">
        <w:rPr>
          <w:b/>
          <w:bCs/>
          <w:lang w:eastAsia="en-US"/>
        </w:rPr>
        <w:t xml:space="preserve"> </w:t>
      </w:r>
    </w:p>
    <w:p w14:paraId="0B299770" w14:textId="77777777" w:rsidR="00F91CAE" w:rsidRPr="00F91CAE" w:rsidRDefault="00F91CAE" w:rsidP="00F91CAE">
      <w:pPr>
        <w:spacing w:after="0"/>
        <w:jc w:val="both"/>
        <w:rPr>
          <w:rFonts w:eastAsia="Calibri" w:cs="Arial"/>
          <w:szCs w:val="22"/>
          <w:lang w:eastAsia="en-US"/>
        </w:rPr>
      </w:pPr>
      <w:r w:rsidRPr="00F91CAE">
        <w:rPr>
          <w:b/>
          <w:bCs/>
          <w:lang w:eastAsia="en-US"/>
        </w:rPr>
        <w:t xml:space="preserve"> </w:t>
      </w:r>
    </w:p>
    <w:p w14:paraId="55A36D0B" w14:textId="77777777" w:rsidR="00F91CAE" w:rsidRPr="00F91CAE" w:rsidRDefault="00F91CAE" w:rsidP="00F91CAE">
      <w:pPr>
        <w:spacing w:after="0"/>
        <w:jc w:val="both"/>
        <w:rPr>
          <w:rFonts w:eastAsia="Calibri" w:cs="Arial"/>
          <w:szCs w:val="22"/>
          <w:lang w:eastAsia="en-US"/>
        </w:rPr>
      </w:pPr>
      <w:r w:rsidRPr="00F91CAE">
        <w:rPr>
          <w:b/>
          <w:bCs/>
          <w:lang w:eastAsia="en-US"/>
        </w:rPr>
        <w:t xml:space="preserve"> </w:t>
      </w:r>
    </w:p>
    <w:p w14:paraId="799B122A" w14:textId="77777777" w:rsidR="00F91CAE" w:rsidRPr="00F91CAE" w:rsidRDefault="00F91CAE" w:rsidP="00F91CAE">
      <w:pPr>
        <w:spacing w:after="0"/>
        <w:jc w:val="both"/>
        <w:rPr>
          <w:rFonts w:eastAsia="Calibri" w:cs="Arial"/>
          <w:szCs w:val="22"/>
          <w:lang w:eastAsia="en-US"/>
        </w:rPr>
      </w:pPr>
      <w:r w:rsidRPr="00F91CAE">
        <w:rPr>
          <w:b/>
          <w:bCs/>
          <w:lang w:eastAsia="en-US"/>
        </w:rPr>
        <w:t xml:space="preserve"> </w:t>
      </w:r>
    </w:p>
    <w:p w14:paraId="3C78E59B" w14:textId="76BC26E1" w:rsidR="00F91CAE" w:rsidRPr="00F91CAE" w:rsidRDefault="00F91CAE" w:rsidP="00F91CAE">
      <w:pPr>
        <w:spacing w:after="0"/>
        <w:jc w:val="both"/>
        <w:rPr>
          <w:rFonts w:eastAsia="Calibri" w:cs="Arial"/>
          <w:szCs w:val="22"/>
          <w:lang w:eastAsia="en-US"/>
        </w:rPr>
      </w:pPr>
      <w:r w:rsidRPr="00F91CAE">
        <w:rPr>
          <w:b/>
          <w:bCs/>
          <w:lang w:eastAsia="en-US"/>
        </w:rPr>
        <w:t xml:space="preserve">  </w:t>
      </w:r>
    </w:p>
    <w:p w14:paraId="050D3976" w14:textId="5F707366" w:rsidR="00F91CAE" w:rsidRDefault="00F91CAE" w:rsidP="00F91CAE">
      <w:pPr>
        <w:spacing w:after="0"/>
        <w:jc w:val="both"/>
        <w:rPr>
          <w:b/>
          <w:bCs/>
          <w:lang w:eastAsia="en-US"/>
        </w:rPr>
      </w:pPr>
      <w:r w:rsidRPr="00F91CAE">
        <w:rPr>
          <w:b/>
          <w:bCs/>
          <w:lang w:eastAsia="en-US"/>
        </w:rPr>
        <w:t xml:space="preserve"> </w:t>
      </w:r>
    </w:p>
    <w:p w14:paraId="7807F9A0" w14:textId="65006CB4" w:rsidR="00F91CAE" w:rsidRDefault="00F91CAE" w:rsidP="00F91CAE">
      <w:pPr>
        <w:spacing w:after="0"/>
        <w:jc w:val="both"/>
        <w:rPr>
          <w:rFonts w:eastAsia="Calibri" w:cs="Arial"/>
          <w:szCs w:val="22"/>
          <w:lang w:eastAsia="en-US"/>
        </w:rPr>
      </w:pPr>
    </w:p>
    <w:p w14:paraId="5C571FB6" w14:textId="74ACA54B" w:rsidR="00F91CAE" w:rsidRDefault="00F91CAE" w:rsidP="00F91CAE">
      <w:pPr>
        <w:spacing w:after="0"/>
        <w:jc w:val="both"/>
        <w:rPr>
          <w:rFonts w:eastAsia="Calibri" w:cs="Arial"/>
          <w:szCs w:val="22"/>
          <w:lang w:eastAsia="en-US"/>
        </w:rPr>
      </w:pPr>
    </w:p>
    <w:p w14:paraId="1E4E2F6D" w14:textId="77777777" w:rsidR="00F91CAE" w:rsidRDefault="00F91CAE" w:rsidP="00F91CAE">
      <w:pPr>
        <w:spacing w:after="0"/>
        <w:jc w:val="both"/>
        <w:rPr>
          <w:rFonts w:eastAsia="Calibri" w:cs="Arial"/>
          <w:szCs w:val="22"/>
          <w:lang w:eastAsia="en-US"/>
        </w:rPr>
      </w:pPr>
    </w:p>
    <w:p w14:paraId="64F61124" w14:textId="77777777" w:rsidR="00F91CAE" w:rsidRDefault="00F91CAE" w:rsidP="00F91CAE">
      <w:pPr>
        <w:spacing w:after="0"/>
        <w:jc w:val="both"/>
        <w:rPr>
          <w:rFonts w:eastAsia="Calibri" w:cs="Arial"/>
          <w:szCs w:val="22"/>
          <w:lang w:eastAsia="en-US"/>
        </w:rPr>
      </w:pPr>
    </w:p>
    <w:p w14:paraId="49A1900B" w14:textId="561FE20B" w:rsidR="00F91CAE" w:rsidRDefault="00F91CAE" w:rsidP="00F91CAE">
      <w:pPr>
        <w:spacing w:after="0"/>
        <w:jc w:val="both"/>
        <w:rPr>
          <w:rFonts w:eastAsia="Calibri" w:cs="Arial"/>
          <w:szCs w:val="22"/>
          <w:lang w:eastAsia="en-US"/>
        </w:rPr>
      </w:pPr>
    </w:p>
    <w:p w14:paraId="202F96FD" w14:textId="77777777" w:rsidR="00F91CAE" w:rsidRPr="00F91CAE" w:rsidRDefault="00F91CAE" w:rsidP="00F91CAE">
      <w:pPr>
        <w:spacing w:after="0"/>
        <w:jc w:val="both"/>
        <w:rPr>
          <w:rFonts w:eastAsia="Calibri" w:cs="Arial"/>
          <w:szCs w:val="22"/>
          <w:lang w:eastAsia="en-US"/>
        </w:rPr>
      </w:pPr>
    </w:p>
    <w:p w14:paraId="676228A6" w14:textId="77777777" w:rsidR="00F91CAE" w:rsidRPr="00F91CAE" w:rsidRDefault="00F91CAE" w:rsidP="00F91CAE">
      <w:pPr>
        <w:spacing w:after="0"/>
        <w:jc w:val="both"/>
        <w:rPr>
          <w:rFonts w:eastAsia="Calibri" w:cs="Arial"/>
          <w:szCs w:val="22"/>
          <w:lang w:eastAsia="en-US"/>
        </w:rPr>
      </w:pPr>
      <w:r w:rsidRPr="00F91CAE">
        <w:rPr>
          <w:b/>
          <w:bCs/>
          <w:lang w:eastAsia="en-US"/>
        </w:rPr>
        <w:t xml:space="preserve"> </w:t>
      </w:r>
    </w:p>
    <w:p w14:paraId="3BBE5EC4" w14:textId="77777777" w:rsidR="00F91CAE" w:rsidRPr="00F91CAE" w:rsidRDefault="00F91CAE" w:rsidP="00F91CAE">
      <w:pPr>
        <w:spacing w:after="0"/>
        <w:jc w:val="both"/>
        <w:rPr>
          <w:rFonts w:eastAsia="Calibri" w:cs="Arial"/>
          <w:szCs w:val="22"/>
          <w:lang w:eastAsia="en-US"/>
        </w:rPr>
      </w:pPr>
      <w:r w:rsidRPr="00F91CAE">
        <w:rPr>
          <w:b/>
          <w:bCs/>
          <w:lang w:eastAsia="en-US"/>
        </w:rPr>
        <w:t xml:space="preserve"> </w:t>
      </w:r>
    </w:p>
    <w:p w14:paraId="114665B7" w14:textId="77777777" w:rsidR="00F91CAE" w:rsidRPr="00F91CAE" w:rsidRDefault="00F91CAE" w:rsidP="00F91CAE">
      <w:pPr>
        <w:spacing w:after="0"/>
        <w:jc w:val="both"/>
        <w:rPr>
          <w:rFonts w:eastAsia="Calibri" w:cs="Arial"/>
          <w:szCs w:val="22"/>
          <w:lang w:eastAsia="en-US"/>
        </w:rPr>
      </w:pPr>
      <w:r w:rsidRPr="00F91CAE">
        <w:rPr>
          <w:b/>
          <w:bCs/>
          <w:lang w:eastAsia="en-US"/>
        </w:rPr>
        <w:t xml:space="preserve"> </w:t>
      </w:r>
    </w:p>
    <w:p w14:paraId="54B8CF28" w14:textId="77777777" w:rsidR="00F91CAE" w:rsidRPr="00F91CAE" w:rsidRDefault="00F91CAE" w:rsidP="00F91CAE">
      <w:pPr>
        <w:spacing w:after="0"/>
        <w:jc w:val="center"/>
        <w:rPr>
          <w:rFonts w:eastAsia="Calibri" w:cs="Arial"/>
          <w:szCs w:val="22"/>
          <w:lang w:eastAsia="en-US"/>
        </w:rPr>
      </w:pPr>
      <w:r w:rsidRPr="00F91CAE">
        <w:rPr>
          <w:b/>
          <w:bCs/>
          <w:lang w:eastAsia="en-US"/>
        </w:rPr>
        <w:t>___________________________________________________________________________</w:t>
      </w:r>
    </w:p>
    <w:p w14:paraId="74A53482" w14:textId="533407C1" w:rsidR="00F91CAE" w:rsidRDefault="00F91CAE" w:rsidP="00F91CAE">
      <w:pPr>
        <w:spacing w:after="0"/>
        <w:jc w:val="center"/>
        <w:rPr>
          <w:b/>
          <w:bCs/>
          <w:lang w:eastAsia="en-US"/>
        </w:rPr>
      </w:pPr>
      <w:r w:rsidRPr="00F91CAE">
        <w:rPr>
          <w:b/>
          <w:bCs/>
          <w:lang w:eastAsia="en-US"/>
        </w:rPr>
        <w:t>Zagreb, siječanj 2025.</w:t>
      </w:r>
    </w:p>
    <w:p w14:paraId="1F5766F4" w14:textId="77156AEA" w:rsidR="00F91CAE" w:rsidRDefault="00F91CAE" w:rsidP="00F91CAE">
      <w:pPr>
        <w:spacing w:after="0"/>
        <w:jc w:val="center"/>
        <w:rPr>
          <w:b/>
          <w:bCs/>
          <w:lang w:eastAsia="en-US"/>
        </w:rPr>
      </w:pPr>
    </w:p>
    <w:p w14:paraId="0D672042" w14:textId="484D417E" w:rsidR="00F91CAE" w:rsidRDefault="00F91CAE" w:rsidP="00F91CAE">
      <w:pPr>
        <w:spacing w:after="0"/>
        <w:jc w:val="center"/>
        <w:rPr>
          <w:b/>
          <w:bCs/>
          <w:lang w:eastAsia="en-US"/>
        </w:rPr>
      </w:pPr>
    </w:p>
    <w:p w14:paraId="56D668FC" w14:textId="7A866469" w:rsidR="00F91CAE" w:rsidRDefault="00F91CAE" w:rsidP="00F91CAE">
      <w:pPr>
        <w:spacing w:after="0"/>
        <w:jc w:val="center"/>
        <w:rPr>
          <w:b/>
          <w:bCs/>
          <w:lang w:eastAsia="en-US"/>
        </w:rPr>
      </w:pPr>
    </w:p>
    <w:p w14:paraId="7DB6C7E5" w14:textId="6955AD4A" w:rsidR="00F91CAE" w:rsidRPr="00601B56" w:rsidRDefault="00F91CAE">
      <w:pPr>
        <w:rPr>
          <w:color w:val="000000" w:themeColor="text1"/>
        </w:rPr>
        <w:sectPr w:rsidR="00F91CAE" w:rsidRPr="00601B56" w:rsidSect="003617B2">
          <w:headerReference w:type="even" r:id="rId16"/>
          <w:headerReference w:type="default" r:id="rId17"/>
          <w:headerReference w:type="first" r:id="rId18"/>
          <w:type w:val="continuous"/>
          <w:pgSz w:w="11906" w:h="16838"/>
          <w:pgMar w:top="993" w:right="1417" w:bottom="1417" w:left="1417" w:header="709" w:footer="658" w:gutter="0"/>
          <w:cols w:space="708"/>
          <w:docGrid w:linePitch="360"/>
        </w:sectPr>
      </w:pPr>
    </w:p>
    <w:p w14:paraId="314DE6AC" w14:textId="0F4A338B" w:rsidR="0042788B" w:rsidRPr="00601B56" w:rsidRDefault="00A86ADE" w:rsidP="00C20BCC">
      <w:pPr>
        <w:spacing w:after="160" w:line="259" w:lineRule="auto"/>
        <w:jc w:val="center"/>
        <w:rPr>
          <w:rFonts w:eastAsia="Arial"/>
          <w:lang w:val="hr"/>
        </w:rPr>
      </w:pPr>
      <w:bookmarkStart w:id="1" w:name="_Hlk186530494"/>
      <w:r w:rsidRPr="00601B56">
        <w:rPr>
          <w:b/>
          <w:bCs/>
          <w:color w:val="000000" w:themeColor="text1"/>
          <w:lang w:eastAsia="en-US"/>
        </w:rPr>
        <w:lastRenderedPageBreak/>
        <w:t xml:space="preserve">KONAČNI </w:t>
      </w:r>
      <w:r w:rsidRPr="00601B56">
        <w:rPr>
          <w:rFonts w:eastAsia="Calibri"/>
          <w:b/>
          <w:bCs/>
          <w:color w:val="000000" w:themeColor="text1"/>
          <w:lang w:eastAsia="en-US"/>
        </w:rPr>
        <w:t>PRIJEDLOG</w:t>
      </w:r>
      <w:r w:rsidR="00F91CAE">
        <w:rPr>
          <w:rFonts w:eastAsia="Calibri"/>
          <w:b/>
          <w:bCs/>
          <w:color w:val="000000" w:themeColor="text1"/>
          <w:lang w:eastAsia="en-US"/>
        </w:rPr>
        <w:t xml:space="preserve"> </w:t>
      </w:r>
      <w:r w:rsidR="003B044C" w:rsidRPr="00601B56">
        <w:rPr>
          <w:rFonts w:eastAsia="Calibri"/>
          <w:b/>
          <w:color w:val="000000" w:themeColor="text1"/>
          <w:lang w:eastAsia="en-US"/>
        </w:rPr>
        <w:t>ZAKONA</w:t>
      </w:r>
      <w:r w:rsidR="000751EE" w:rsidRPr="00601B56">
        <w:rPr>
          <w:rFonts w:eastAsia="Arial"/>
          <w:b/>
          <w:lang w:val="hr"/>
        </w:rPr>
        <w:t xml:space="preserve"> O PRIJENOSU VLASNIŠTVA NEKRETNINA NA SINDIKALNI FOND NEKRETNINA I NA SINDIKATE</w:t>
      </w:r>
    </w:p>
    <w:bookmarkEnd w:id="1"/>
    <w:p w14:paraId="7DBFF480" w14:textId="77777777" w:rsidR="0042788B" w:rsidRPr="00601B56" w:rsidRDefault="0042788B" w:rsidP="0042788B">
      <w:pPr>
        <w:spacing w:before="240" w:after="240"/>
        <w:jc w:val="center"/>
        <w:rPr>
          <w:rFonts w:eastAsia="Arial"/>
          <w:lang w:val="hr"/>
        </w:rPr>
      </w:pPr>
      <w:r w:rsidRPr="00601B56">
        <w:rPr>
          <w:rFonts w:eastAsia="Arial"/>
          <w:lang w:val="hr"/>
        </w:rPr>
        <w:t>I. OPĆE ODREDBE</w:t>
      </w:r>
    </w:p>
    <w:p w14:paraId="3C7E4A04" w14:textId="54193A67" w:rsidR="0042788B" w:rsidRPr="00601B56" w:rsidRDefault="0042788B" w:rsidP="00E067D7">
      <w:pPr>
        <w:spacing w:before="240" w:after="240"/>
        <w:jc w:val="center"/>
        <w:rPr>
          <w:rFonts w:eastAsia="Arial"/>
          <w:lang w:val="hr"/>
        </w:rPr>
      </w:pPr>
      <w:bookmarkStart w:id="2" w:name="_Hlk176171425"/>
      <w:r w:rsidRPr="00601B56">
        <w:rPr>
          <w:rFonts w:eastAsia="Arial"/>
          <w:lang w:val="hr"/>
        </w:rPr>
        <w:t>Članak 1.</w:t>
      </w:r>
    </w:p>
    <w:p w14:paraId="7819E2FC" w14:textId="2A1078F9" w:rsidR="00E067D7" w:rsidRPr="00601B56" w:rsidRDefault="0042788B" w:rsidP="0042788B">
      <w:pPr>
        <w:spacing w:before="240" w:after="240"/>
        <w:jc w:val="both"/>
        <w:rPr>
          <w:rFonts w:eastAsia="Arial"/>
          <w:lang w:val="hr"/>
        </w:rPr>
      </w:pPr>
      <w:bookmarkStart w:id="3" w:name="_Hlk157442969"/>
      <w:bookmarkEnd w:id="2"/>
      <w:r w:rsidRPr="00601B56">
        <w:rPr>
          <w:rFonts w:eastAsia="Arial"/>
          <w:lang w:val="hr"/>
        </w:rPr>
        <w:t>(1) Ovim se Zakonom uređuje</w:t>
      </w:r>
      <w:r w:rsidR="007E1137" w:rsidRPr="00601B56">
        <w:rPr>
          <w:rFonts w:eastAsia="Arial"/>
          <w:lang w:val="hr"/>
        </w:rPr>
        <w:t xml:space="preserve"> </w:t>
      </w:r>
      <w:r w:rsidR="000F5AE8" w:rsidRPr="00601B56">
        <w:rPr>
          <w:rFonts w:eastAsia="Arial"/>
          <w:lang w:val="hr"/>
        </w:rPr>
        <w:t xml:space="preserve">prijenos prava vlasništva nekretnina na kojima su pravo raspolaganja ili pravo korištenja imali </w:t>
      </w:r>
      <w:bookmarkStart w:id="4" w:name="_Hlk175755994"/>
      <w:r w:rsidR="000F5AE8" w:rsidRPr="00601B56">
        <w:rPr>
          <w:rFonts w:eastAsia="Arial"/>
          <w:lang w:val="hr"/>
        </w:rPr>
        <w:t xml:space="preserve">bivše društveno-političke organizacije </w:t>
      </w:r>
      <w:bookmarkEnd w:id="4"/>
      <w:r w:rsidR="00432DCC" w:rsidRPr="00601B56">
        <w:rPr>
          <w:rFonts w:eastAsia="Arial"/>
          <w:lang w:val="hr"/>
        </w:rPr>
        <w:t xml:space="preserve">i priznavanje prava vlasništva </w:t>
      </w:r>
      <w:r w:rsidR="0077414B" w:rsidRPr="00601B56">
        <w:rPr>
          <w:rFonts w:eastAsia="Arial"/>
          <w:lang w:val="hr"/>
        </w:rPr>
        <w:t xml:space="preserve">na nekretninama </w:t>
      </w:r>
      <w:r w:rsidR="00432DCC" w:rsidRPr="00601B56">
        <w:rPr>
          <w:rFonts w:eastAsia="Arial"/>
          <w:lang w:val="hr"/>
        </w:rPr>
        <w:t>Sindikaln</w:t>
      </w:r>
      <w:r w:rsidR="0077414B" w:rsidRPr="00601B56">
        <w:rPr>
          <w:rFonts w:eastAsia="Arial"/>
          <w:lang w:val="hr"/>
        </w:rPr>
        <w:t>om</w:t>
      </w:r>
      <w:r w:rsidR="00432DCC" w:rsidRPr="00601B56">
        <w:rPr>
          <w:rFonts w:eastAsia="Arial"/>
          <w:lang w:val="hr"/>
        </w:rPr>
        <w:t xml:space="preserve"> fond</w:t>
      </w:r>
      <w:r w:rsidR="0077414B" w:rsidRPr="00601B56">
        <w:rPr>
          <w:rFonts w:eastAsia="Arial"/>
          <w:lang w:val="hr"/>
        </w:rPr>
        <w:t>u</w:t>
      </w:r>
      <w:r w:rsidR="00432DCC" w:rsidRPr="00601B56">
        <w:rPr>
          <w:rFonts w:eastAsia="Arial"/>
          <w:lang w:val="hr"/>
        </w:rPr>
        <w:t xml:space="preserve"> nekretnina, odnosno </w:t>
      </w:r>
      <w:r w:rsidR="00D240F5" w:rsidRPr="00601B56">
        <w:rPr>
          <w:rFonts w:eastAsia="Arial"/>
          <w:lang w:val="hr"/>
        </w:rPr>
        <w:t xml:space="preserve">sindikalnim središnjicama ili </w:t>
      </w:r>
      <w:r w:rsidR="00432DCC" w:rsidRPr="00601B56">
        <w:rPr>
          <w:rFonts w:eastAsia="Arial"/>
          <w:lang w:val="hr"/>
        </w:rPr>
        <w:t>sindikat</w:t>
      </w:r>
      <w:r w:rsidR="0077414B" w:rsidRPr="00601B56">
        <w:rPr>
          <w:rFonts w:eastAsia="Arial"/>
          <w:lang w:val="hr"/>
        </w:rPr>
        <w:t>ima</w:t>
      </w:r>
      <w:r w:rsidR="00432DCC" w:rsidRPr="00601B56">
        <w:rPr>
          <w:rFonts w:eastAsia="Arial"/>
          <w:lang w:val="hr"/>
        </w:rPr>
        <w:t xml:space="preserve">, </w:t>
      </w:r>
      <w:r w:rsidR="003F4089" w:rsidRPr="00601B56">
        <w:rPr>
          <w:rFonts w:eastAsia="Arial"/>
          <w:lang w:val="hr"/>
        </w:rPr>
        <w:t xml:space="preserve">te osnivanje </w:t>
      </w:r>
      <w:r w:rsidR="00E067D7" w:rsidRPr="00601B56">
        <w:rPr>
          <w:rFonts w:eastAsia="Arial"/>
          <w:lang w:val="hr"/>
        </w:rPr>
        <w:t>Sindikalnog fonda nekretnina (dalje u tekstu: Fond)</w:t>
      </w:r>
      <w:r w:rsidR="00AA50E6" w:rsidRPr="00601B56">
        <w:rPr>
          <w:rFonts w:eastAsia="Arial"/>
          <w:lang w:val="hr"/>
        </w:rPr>
        <w:t xml:space="preserve"> i druga pitanja u vezi s tim</w:t>
      </w:r>
      <w:r w:rsidR="00E067D7" w:rsidRPr="00601B56">
        <w:rPr>
          <w:rFonts w:eastAsia="Arial"/>
          <w:lang w:val="hr"/>
        </w:rPr>
        <w:t>.</w:t>
      </w:r>
    </w:p>
    <w:p w14:paraId="09DB009E" w14:textId="18761593" w:rsidR="007D60D3" w:rsidRPr="00601B56" w:rsidRDefault="007D60D3" w:rsidP="0042788B">
      <w:pPr>
        <w:spacing w:before="240" w:after="240"/>
        <w:jc w:val="both"/>
        <w:rPr>
          <w:rFonts w:eastAsia="Arial"/>
          <w:lang w:val="hr"/>
        </w:rPr>
      </w:pPr>
      <w:r w:rsidRPr="00601B56">
        <w:rPr>
          <w:rFonts w:eastAsia="Arial"/>
          <w:lang w:val="hr"/>
        </w:rPr>
        <w:t>(</w:t>
      </w:r>
      <w:r w:rsidR="00AA50E6" w:rsidRPr="00601B56">
        <w:rPr>
          <w:rFonts w:eastAsia="Arial"/>
          <w:lang w:val="hr"/>
        </w:rPr>
        <w:t>2</w:t>
      </w:r>
      <w:r w:rsidRPr="00601B56">
        <w:rPr>
          <w:rFonts w:eastAsia="Arial"/>
          <w:lang w:val="hr"/>
        </w:rPr>
        <w:t xml:space="preserve">) </w:t>
      </w:r>
      <w:r w:rsidR="006E2E30" w:rsidRPr="00601B56">
        <w:rPr>
          <w:rFonts w:eastAsia="Arial"/>
          <w:lang w:val="hr"/>
        </w:rPr>
        <w:t xml:space="preserve">Ministarstvo nadležno za provedbu ovoga Zakona je </w:t>
      </w:r>
      <w:r w:rsidR="000E5139" w:rsidRPr="00601B56">
        <w:rPr>
          <w:rFonts w:eastAsia="Arial"/>
          <w:lang w:val="hr"/>
        </w:rPr>
        <w:t xml:space="preserve">ministarstvo </w:t>
      </w:r>
      <w:r w:rsidR="002C1D96" w:rsidRPr="00601B56">
        <w:rPr>
          <w:rFonts w:eastAsia="Arial"/>
          <w:lang w:val="hr"/>
        </w:rPr>
        <w:t>nadležno za upravljanje nekretninama u vlasništvu Republike Hrvatske (</w:t>
      </w:r>
      <w:r w:rsidR="00292EFE" w:rsidRPr="00601B56">
        <w:rPr>
          <w:rFonts w:eastAsia="Arial"/>
          <w:lang w:val="hr"/>
        </w:rPr>
        <w:t>dalje u tekstu: Ministarstvo)</w:t>
      </w:r>
      <w:r w:rsidR="002C1D96" w:rsidRPr="00601B56">
        <w:rPr>
          <w:rFonts w:eastAsia="Arial"/>
          <w:lang w:val="hr"/>
        </w:rPr>
        <w:t>.</w:t>
      </w:r>
    </w:p>
    <w:p w14:paraId="0F33702D" w14:textId="77777777" w:rsidR="00006A91" w:rsidRPr="00601B56" w:rsidRDefault="00006A91" w:rsidP="0042788B">
      <w:pPr>
        <w:spacing w:before="240" w:after="240"/>
        <w:jc w:val="both"/>
        <w:rPr>
          <w:rFonts w:eastAsia="Arial"/>
          <w:lang w:val="hr"/>
        </w:rPr>
      </w:pPr>
    </w:p>
    <w:p w14:paraId="4FE12D1F" w14:textId="459F9414" w:rsidR="00006A91" w:rsidRPr="00601B56" w:rsidRDefault="00006A91" w:rsidP="00006A91">
      <w:pPr>
        <w:spacing w:before="240" w:after="240"/>
        <w:jc w:val="center"/>
        <w:rPr>
          <w:rFonts w:eastAsia="Arial"/>
          <w:lang w:val="hr"/>
        </w:rPr>
      </w:pPr>
      <w:r w:rsidRPr="00601B56">
        <w:rPr>
          <w:rFonts w:eastAsia="Arial"/>
          <w:lang w:val="hr"/>
        </w:rPr>
        <w:t xml:space="preserve">Članak </w:t>
      </w:r>
      <w:r w:rsidR="00EF615D" w:rsidRPr="00601B56">
        <w:rPr>
          <w:rFonts w:eastAsia="Arial"/>
          <w:lang w:val="hr"/>
        </w:rPr>
        <w:t>2.</w:t>
      </w:r>
    </w:p>
    <w:p w14:paraId="2C9E883F" w14:textId="20CA80B1" w:rsidR="00951F6B" w:rsidRPr="00601B56" w:rsidRDefault="00951F6B" w:rsidP="009C04EF">
      <w:pPr>
        <w:ind w:firstLine="708"/>
        <w:jc w:val="both"/>
        <w:rPr>
          <w:rFonts w:eastAsia="Arial"/>
          <w:lang w:val="hr"/>
        </w:rPr>
      </w:pPr>
      <w:r w:rsidRPr="00601B56">
        <w:rPr>
          <w:rFonts w:eastAsia="Arial"/>
          <w:lang w:val="hr"/>
        </w:rPr>
        <w:t>Izrazi i pojmovi koji se koriste u ovome Zakonu, a imaju rodno značenje odnose se jednako na muški i ženski rod.</w:t>
      </w:r>
    </w:p>
    <w:bookmarkEnd w:id="3"/>
    <w:p w14:paraId="79ADABBF" w14:textId="77777777" w:rsidR="009C04EF" w:rsidRPr="00601B56" w:rsidRDefault="009C04EF" w:rsidP="0042788B">
      <w:pPr>
        <w:spacing w:before="240" w:after="240"/>
        <w:jc w:val="center"/>
        <w:rPr>
          <w:rFonts w:eastAsia="Arial"/>
          <w:lang w:val="hr"/>
        </w:rPr>
      </w:pPr>
    </w:p>
    <w:p w14:paraId="69C586F7" w14:textId="1111F9ED"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CA17C1" w:rsidRPr="00601B56">
        <w:rPr>
          <w:rFonts w:eastAsia="Arial"/>
          <w:lang w:val="hr"/>
        </w:rPr>
        <w:t>3</w:t>
      </w:r>
      <w:r w:rsidRPr="00601B56">
        <w:rPr>
          <w:rFonts w:eastAsia="Arial"/>
          <w:lang w:val="hr"/>
        </w:rPr>
        <w:t>.</w:t>
      </w:r>
    </w:p>
    <w:p w14:paraId="1B3934E5" w14:textId="2FDF8930" w:rsidR="00006A91" w:rsidRPr="00601B56" w:rsidRDefault="0042788B" w:rsidP="00006A91">
      <w:pPr>
        <w:spacing w:before="240" w:after="240"/>
        <w:jc w:val="both"/>
        <w:rPr>
          <w:rFonts w:eastAsia="Arial"/>
          <w:lang w:val="hr"/>
        </w:rPr>
      </w:pPr>
      <w:bookmarkStart w:id="5" w:name="_Hlk152603991"/>
      <w:r w:rsidRPr="00601B56">
        <w:rPr>
          <w:rFonts w:eastAsia="Arial"/>
          <w:lang w:val="hr"/>
        </w:rPr>
        <w:t>(</w:t>
      </w:r>
      <w:r w:rsidR="008560C3" w:rsidRPr="00601B56">
        <w:rPr>
          <w:rFonts w:eastAsia="Arial"/>
          <w:lang w:val="hr"/>
        </w:rPr>
        <w:t>1</w:t>
      </w:r>
      <w:r w:rsidRPr="00601B56">
        <w:rPr>
          <w:rFonts w:eastAsia="Arial"/>
          <w:lang w:val="hr"/>
        </w:rPr>
        <w:t xml:space="preserve">) </w:t>
      </w:r>
      <w:r w:rsidR="00006A91" w:rsidRPr="00601B56">
        <w:rPr>
          <w:rFonts w:eastAsia="Arial"/>
          <w:lang w:val="hr"/>
        </w:rPr>
        <w:t xml:space="preserve">Odredbe ovoga Zakona primjenjuje se na nekretnine popisane u prilozima </w:t>
      </w:r>
      <w:r w:rsidR="00EF615D" w:rsidRPr="00601B56">
        <w:rPr>
          <w:rFonts w:eastAsia="Arial"/>
          <w:lang w:val="hr"/>
        </w:rPr>
        <w:t>I., II., III., i IV.</w:t>
      </w:r>
      <w:r w:rsidR="00006A91" w:rsidRPr="00601B56">
        <w:rPr>
          <w:rFonts w:eastAsia="Arial"/>
          <w:lang w:val="hr"/>
        </w:rPr>
        <w:t xml:space="preserve"> koji čine sastavni dio ovoga Zakona</w:t>
      </w:r>
    </w:p>
    <w:p w14:paraId="1FAEA48E" w14:textId="4FF94397" w:rsidR="0042788B" w:rsidRPr="00601B56" w:rsidRDefault="0042788B" w:rsidP="0042788B">
      <w:pPr>
        <w:spacing w:before="240" w:after="240"/>
        <w:jc w:val="both"/>
        <w:rPr>
          <w:rFonts w:eastAsia="Arial"/>
          <w:lang w:val="hr"/>
        </w:rPr>
      </w:pPr>
      <w:bookmarkStart w:id="6" w:name="_Hlk152604130"/>
      <w:bookmarkEnd w:id="5"/>
      <w:r w:rsidRPr="00601B56">
        <w:rPr>
          <w:rFonts w:eastAsia="Arial"/>
          <w:lang w:val="hr"/>
        </w:rPr>
        <w:t>(</w:t>
      </w:r>
      <w:r w:rsidR="007D1B1C" w:rsidRPr="00601B56">
        <w:rPr>
          <w:rFonts w:eastAsia="Arial"/>
          <w:lang w:val="hr"/>
        </w:rPr>
        <w:t>2</w:t>
      </w:r>
      <w:r w:rsidRPr="00601B56">
        <w:rPr>
          <w:rFonts w:eastAsia="Arial"/>
          <w:lang w:val="hr"/>
        </w:rPr>
        <w:t xml:space="preserve">) U </w:t>
      </w:r>
      <w:bookmarkStart w:id="7" w:name="_Hlk157433818"/>
      <w:r w:rsidR="008B479F" w:rsidRPr="00601B56">
        <w:rPr>
          <w:rFonts w:eastAsia="Arial"/>
          <w:lang w:val="hr"/>
        </w:rPr>
        <w:t>P</w:t>
      </w:r>
      <w:r w:rsidRPr="00601B56">
        <w:rPr>
          <w:rFonts w:eastAsia="Arial"/>
          <w:lang w:val="hr"/>
        </w:rPr>
        <w:t>rilogu</w:t>
      </w:r>
      <w:r w:rsidR="008B479F" w:rsidRPr="00601B56">
        <w:rPr>
          <w:rFonts w:eastAsia="Arial"/>
          <w:lang w:val="hr"/>
        </w:rPr>
        <w:t xml:space="preserve"> I</w:t>
      </w:r>
      <w:r w:rsidR="00260C6A" w:rsidRPr="00601B56">
        <w:rPr>
          <w:rFonts w:eastAsia="Arial"/>
          <w:lang w:val="hr"/>
        </w:rPr>
        <w:t xml:space="preserve"> ovoga Zakona</w:t>
      </w:r>
      <w:r w:rsidR="00C36509" w:rsidRPr="00601B56">
        <w:rPr>
          <w:rFonts w:eastAsia="Arial"/>
          <w:lang w:val="hr"/>
        </w:rPr>
        <w:t xml:space="preserve"> </w:t>
      </w:r>
      <w:bookmarkEnd w:id="7"/>
      <w:r w:rsidR="00C36509" w:rsidRPr="00601B56">
        <w:rPr>
          <w:rFonts w:eastAsia="Arial"/>
          <w:lang w:val="hr"/>
        </w:rPr>
        <w:t>na</w:t>
      </w:r>
      <w:r w:rsidRPr="00601B56">
        <w:rPr>
          <w:rFonts w:eastAsia="Arial"/>
          <w:lang w:val="hr"/>
        </w:rPr>
        <w:t>vedene su nekretnine</w:t>
      </w:r>
      <w:r w:rsidR="00EA64E0" w:rsidRPr="00601B56">
        <w:rPr>
          <w:rFonts w:eastAsia="Arial"/>
          <w:lang w:val="hr"/>
        </w:rPr>
        <w:t xml:space="preserve"> </w:t>
      </w:r>
      <w:r w:rsidRPr="00601B56">
        <w:rPr>
          <w:rFonts w:eastAsia="Arial"/>
          <w:lang w:val="hr"/>
        </w:rPr>
        <w:t xml:space="preserve">koje se </w:t>
      </w:r>
      <w:r w:rsidR="0037249D" w:rsidRPr="00601B56">
        <w:rPr>
          <w:rFonts w:eastAsia="Arial"/>
          <w:lang w:val="hr"/>
        </w:rPr>
        <w:t xml:space="preserve">na </w:t>
      </w:r>
      <w:r w:rsidRPr="00601B56">
        <w:rPr>
          <w:rFonts w:eastAsia="Arial"/>
          <w:lang w:val="hr"/>
        </w:rPr>
        <w:t>temelj</w:t>
      </w:r>
      <w:r w:rsidR="0037249D" w:rsidRPr="00601B56">
        <w:rPr>
          <w:rFonts w:eastAsia="Arial"/>
          <w:lang w:val="hr"/>
        </w:rPr>
        <w:t>u</w:t>
      </w:r>
      <w:r w:rsidRPr="00601B56">
        <w:rPr>
          <w:rFonts w:eastAsia="Arial"/>
          <w:lang w:val="hr"/>
        </w:rPr>
        <w:t xml:space="preserve"> ovog Zakona prenose </w:t>
      </w:r>
      <w:r w:rsidR="00330EB1" w:rsidRPr="00601B56">
        <w:rPr>
          <w:rFonts w:eastAsia="Arial"/>
          <w:lang w:val="hr"/>
        </w:rPr>
        <w:t>u vlasništvo Fonda</w:t>
      </w:r>
      <w:r w:rsidRPr="00601B56">
        <w:rPr>
          <w:rFonts w:eastAsia="Arial"/>
          <w:lang w:val="hr"/>
        </w:rPr>
        <w:t xml:space="preserve">. </w:t>
      </w:r>
    </w:p>
    <w:p w14:paraId="09EB906A" w14:textId="0960DECA" w:rsidR="0042788B" w:rsidRPr="00601B56" w:rsidRDefault="0042788B" w:rsidP="0042788B">
      <w:pPr>
        <w:spacing w:before="240" w:after="240"/>
        <w:jc w:val="both"/>
        <w:rPr>
          <w:rFonts w:eastAsia="Arial"/>
          <w:lang w:val="hr"/>
        </w:rPr>
      </w:pPr>
      <w:r w:rsidRPr="00601B56">
        <w:rPr>
          <w:rFonts w:eastAsia="Arial"/>
          <w:lang w:val="hr"/>
        </w:rPr>
        <w:t>(</w:t>
      </w:r>
      <w:r w:rsidR="001C6941" w:rsidRPr="00601B56">
        <w:rPr>
          <w:rFonts w:eastAsia="Arial"/>
          <w:lang w:val="hr"/>
        </w:rPr>
        <w:t>3</w:t>
      </w:r>
      <w:r w:rsidRPr="00601B56">
        <w:rPr>
          <w:rFonts w:eastAsia="Arial"/>
          <w:lang w:val="hr"/>
        </w:rPr>
        <w:t xml:space="preserve">) U </w:t>
      </w:r>
      <w:r w:rsidR="00E528E3" w:rsidRPr="00601B56">
        <w:rPr>
          <w:rFonts w:eastAsia="Arial"/>
          <w:lang w:val="hr"/>
        </w:rPr>
        <w:t>P</w:t>
      </w:r>
      <w:r w:rsidRPr="00601B56">
        <w:rPr>
          <w:rFonts w:eastAsia="Arial"/>
          <w:lang w:val="hr"/>
        </w:rPr>
        <w:t>rilogu</w:t>
      </w:r>
      <w:r w:rsidR="00E528E3" w:rsidRPr="00601B56">
        <w:rPr>
          <w:rFonts w:eastAsia="Arial"/>
          <w:lang w:val="hr"/>
        </w:rPr>
        <w:t xml:space="preserve"> II.</w:t>
      </w:r>
      <w:r w:rsidRPr="00601B56">
        <w:rPr>
          <w:rFonts w:eastAsia="Arial"/>
          <w:lang w:val="hr"/>
        </w:rPr>
        <w:t xml:space="preserve"> ovoga Zakona</w:t>
      </w:r>
      <w:r w:rsidR="00260C6A" w:rsidRPr="00601B56">
        <w:t xml:space="preserve"> </w:t>
      </w:r>
      <w:r w:rsidRPr="00601B56">
        <w:rPr>
          <w:rFonts w:eastAsia="Arial"/>
          <w:lang w:val="hr"/>
        </w:rPr>
        <w:t xml:space="preserve">navedene su nekretnine koje </w:t>
      </w:r>
      <w:r w:rsidR="003F2E36" w:rsidRPr="00601B56">
        <w:rPr>
          <w:rFonts w:eastAsia="Arial"/>
          <w:lang w:val="hr"/>
        </w:rPr>
        <w:t>su u zemljišnim knjigama i dalje upisane kao vlasništvo</w:t>
      </w:r>
      <w:r w:rsidR="003F2E36" w:rsidRPr="00601B56">
        <w:t xml:space="preserve"> </w:t>
      </w:r>
      <w:r w:rsidR="003F2E36" w:rsidRPr="00601B56">
        <w:rPr>
          <w:rFonts w:eastAsia="Arial"/>
          <w:lang w:val="hr"/>
        </w:rPr>
        <w:t>Saveza samostalnih sindikata Hrvatske</w:t>
      </w:r>
      <w:r w:rsidR="008D6C16" w:rsidRPr="00601B56">
        <w:rPr>
          <w:rFonts w:eastAsia="Arial"/>
          <w:lang w:val="hr"/>
        </w:rPr>
        <w:t xml:space="preserve"> i </w:t>
      </w:r>
      <w:r w:rsidR="00455E4C" w:rsidRPr="00601B56">
        <w:rPr>
          <w:rFonts w:eastAsia="Arial"/>
          <w:lang w:val="hr"/>
        </w:rPr>
        <w:t xml:space="preserve">na </w:t>
      </w:r>
      <w:r w:rsidR="008D6C16" w:rsidRPr="00601B56">
        <w:rPr>
          <w:rFonts w:eastAsia="Arial"/>
          <w:lang w:val="hr"/>
        </w:rPr>
        <w:t>koj</w:t>
      </w:r>
      <w:r w:rsidR="00455E4C" w:rsidRPr="00601B56">
        <w:rPr>
          <w:rFonts w:eastAsia="Arial"/>
          <w:lang w:val="hr"/>
        </w:rPr>
        <w:t>ima</w:t>
      </w:r>
      <w:r w:rsidR="008D6C16" w:rsidRPr="00601B56">
        <w:rPr>
          <w:rFonts w:eastAsia="Arial"/>
          <w:lang w:val="hr"/>
        </w:rPr>
        <w:t xml:space="preserve"> se</w:t>
      </w:r>
      <w:r w:rsidR="00455E4C" w:rsidRPr="00601B56">
        <w:rPr>
          <w:rFonts w:eastAsia="Arial"/>
          <w:lang w:val="hr"/>
        </w:rPr>
        <w:t>,</w:t>
      </w:r>
      <w:r w:rsidR="003F2E36" w:rsidRPr="00601B56">
        <w:rPr>
          <w:rFonts w:eastAsia="Arial"/>
          <w:lang w:val="hr"/>
        </w:rPr>
        <w:t xml:space="preserve"> na temelju ovog Zakona</w:t>
      </w:r>
      <w:r w:rsidR="00455E4C" w:rsidRPr="00601B56">
        <w:rPr>
          <w:rFonts w:eastAsia="Arial"/>
          <w:lang w:val="hr"/>
        </w:rPr>
        <w:t>, priznaje vlasništvo</w:t>
      </w:r>
      <w:r w:rsidR="003F2E36" w:rsidRPr="00601B56">
        <w:rPr>
          <w:rFonts w:eastAsia="Arial"/>
          <w:lang w:val="hr"/>
        </w:rPr>
        <w:t xml:space="preserve"> </w:t>
      </w:r>
      <w:bookmarkStart w:id="8" w:name="_Hlk153446370"/>
      <w:r w:rsidR="003F2E36" w:rsidRPr="00601B56">
        <w:rPr>
          <w:rFonts w:eastAsia="Arial"/>
          <w:lang w:val="hr"/>
        </w:rPr>
        <w:t>Savez</w:t>
      </w:r>
      <w:r w:rsidR="00455E4C" w:rsidRPr="00601B56">
        <w:rPr>
          <w:rFonts w:eastAsia="Arial"/>
          <w:lang w:val="hr"/>
        </w:rPr>
        <w:t>a</w:t>
      </w:r>
      <w:r w:rsidR="003F2E36" w:rsidRPr="00601B56">
        <w:rPr>
          <w:rFonts w:eastAsia="Arial"/>
          <w:lang w:val="hr"/>
        </w:rPr>
        <w:t xml:space="preserve"> samostalnih sindikata Hrvatske</w:t>
      </w:r>
      <w:bookmarkEnd w:id="8"/>
      <w:r w:rsidR="00455E4C" w:rsidRPr="00601B56">
        <w:rPr>
          <w:rFonts w:eastAsia="Arial"/>
          <w:lang w:val="hr"/>
        </w:rPr>
        <w:t>.</w:t>
      </w:r>
      <w:r w:rsidR="003F2E36" w:rsidRPr="00601B56">
        <w:rPr>
          <w:rFonts w:eastAsia="Arial"/>
          <w:lang w:val="hr"/>
        </w:rPr>
        <w:t xml:space="preserve"> </w:t>
      </w:r>
    </w:p>
    <w:p w14:paraId="2D0FE828" w14:textId="23E734DC" w:rsidR="0042788B" w:rsidRPr="00601B56" w:rsidRDefault="0042788B" w:rsidP="0042788B">
      <w:pPr>
        <w:spacing w:before="240" w:after="240"/>
        <w:jc w:val="both"/>
        <w:rPr>
          <w:rFonts w:eastAsia="Arial"/>
          <w:lang w:val="hr"/>
        </w:rPr>
      </w:pPr>
      <w:r w:rsidRPr="00601B56">
        <w:rPr>
          <w:rFonts w:eastAsia="Arial"/>
          <w:lang w:val="hr"/>
        </w:rPr>
        <w:t>(</w:t>
      </w:r>
      <w:r w:rsidR="001C6941" w:rsidRPr="00601B56">
        <w:rPr>
          <w:rFonts w:eastAsia="Arial"/>
          <w:lang w:val="hr"/>
        </w:rPr>
        <w:t>4</w:t>
      </w:r>
      <w:r w:rsidRPr="00601B56">
        <w:rPr>
          <w:rFonts w:eastAsia="Arial"/>
          <w:lang w:val="hr"/>
        </w:rPr>
        <w:t xml:space="preserve">) U </w:t>
      </w:r>
      <w:r w:rsidR="00E528E3" w:rsidRPr="00601B56">
        <w:rPr>
          <w:rFonts w:eastAsia="Arial"/>
          <w:lang w:val="hr"/>
        </w:rPr>
        <w:t>P</w:t>
      </w:r>
      <w:r w:rsidRPr="00601B56">
        <w:rPr>
          <w:rFonts w:eastAsia="Arial"/>
          <w:lang w:val="hr"/>
        </w:rPr>
        <w:t>rilogu</w:t>
      </w:r>
      <w:r w:rsidR="00E528E3" w:rsidRPr="00601B56">
        <w:rPr>
          <w:rFonts w:eastAsia="Arial"/>
          <w:lang w:val="hr"/>
        </w:rPr>
        <w:t xml:space="preserve"> III.</w:t>
      </w:r>
      <w:r w:rsidRPr="00601B56">
        <w:rPr>
          <w:rFonts w:eastAsia="Arial"/>
          <w:lang w:val="hr"/>
        </w:rPr>
        <w:t xml:space="preserve"> ovoga Zakona navedene su nekretnine</w:t>
      </w:r>
      <w:r w:rsidR="00610972" w:rsidRPr="00601B56">
        <w:rPr>
          <w:rFonts w:eastAsia="Arial"/>
          <w:lang w:val="hr"/>
        </w:rPr>
        <w:t xml:space="preserve"> </w:t>
      </w:r>
      <w:r w:rsidRPr="00601B56">
        <w:rPr>
          <w:rFonts w:eastAsia="Arial"/>
          <w:lang w:val="hr"/>
        </w:rPr>
        <w:t xml:space="preserve">koje se </w:t>
      </w:r>
      <w:r w:rsidR="00A83566" w:rsidRPr="00601B56">
        <w:rPr>
          <w:rFonts w:eastAsia="Arial"/>
          <w:lang w:val="hr"/>
        </w:rPr>
        <w:t xml:space="preserve">na </w:t>
      </w:r>
      <w:r w:rsidRPr="00601B56">
        <w:rPr>
          <w:rFonts w:eastAsia="Arial"/>
          <w:lang w:val="hr"/>
        </w:rPr>
        <w:t>temelj</w:t>
      </w:r>
      <w:r w:rsidR="00A83566" w:rsidRPr="00601B56">
        <w:rPr>
          <w:rFonts w:eastAsia="Arial"/>
          <w:lang w:val="hr"/>
        </w:rPr>
        <w:t>u</w:t>
      </w:r>
      <w:r w:rsidRPr="00601B56">
        <w:rPr>
          <w:rFonts w:eastAsia="Arial"/>
          <w:lang w:val="hr"/>
        </w:rPr>
        <w:t xml:space="preserve"> ovog Zakona prenose u vlasništvo </w:t>
      </w:r>
      <w:r w:rsidR="00A83566" w:rsidRPr="00601B56">
        <w:rPr>
          <w:rFonts w:eastAsia="Arial"/>
          <w:lang w:val="hr"/>
        </w:rPr>
        <w:t xml:space="preserve">točno određenim sindikatima </w:t>
      </w:r>
      <w:r w:rsidR="00455E4C" w:rsidRPr="00601B56">
        <w:rPr>
          <w:rFonts w:eastAsia="Arial"/>
          <w:lang w:val="hr"/>
        </w:rPr>
        <w:t xml:space="preserve">ili se priznaje vlasništvo </w:t>
      </w:r>
      <w:r w:rsidRPr="00601B56">
        <w:rPr>
          <w:rFonts w:eastAsia="Arial"/>
          <w:lang w:val="hr"/>
        </w:rPr>
        <w:t>točno određeni</w:t>
      </w:r>
      <w:r w:rsidR="00665E42" w:rsidRPr="00601B56">
        <w:rPr>
          <w:rFonts w:eastAsia="Arial"/>
          <w:lang w:val="hr"/>
        </w:rPr>
        <w:t>h</w:t>
      </w:r>
      <w:r w:rsidRPr="00601B56">
        <w:rPr>
          <w:rFonts w:eastAsia="Arial"/>
          <w:lang w:val="hr"/>
        </w:rPr>
        <w:t xml:space="preserve"> sindikatima </w:t>
      </w:r>
      <w:r w:rsidR="00D90A5D" w:rsidRPr="00601B56">
        <w:rPr>
          <w:rFonts w:eastAsia="Arial"/>
          <w:lang w:val="hr"/>
        </w:rPr>
        <w:t>te su</w:t>
      </w:r>
      <w:r w:rsidR="00346DE6" w:rsidRPr="00601B56">
        <w:rPr>
          <w:rFonts w:eastAsia="Arial"/>
          <w:lang w:val="hr"/>
        </w:rPr>
        <w:t>, uz svaku nekretninu, navedeni</w:t>
      </w:r>
      <w:r w:rsidR="00A171D5" w:rsidRPr="00601B56">
        <w:rPr>
          <w:rFonts w:eastAsia="Arial"/>
          <w:lang w:val="hr"/>
        </w:rPr>
        <w:t xml:space="preserve"> i sindikati</w:t>
      </w:r>
      <w:r w:rsidR="00035813" w:rsidRPr="00601B56">
        <w:rPr>
          <w:rFonts w:eastAsia="Arial"/>
          <w:lang w:val="hr"/>
        </w:rPr>
        <w:t xml:space="preserve"> na</w:t>
      </w:r>
      <w:r w:rsidR="00A171D5" w:rsidRPr="00601B56">
        <w:rPr>
          <w:rFonts w:eastAsia="Arial"/>
          <w:lang w:val="hr"/>
        </w:rPr>
        <w:t xml:space="preserve"> koj</w:t>
      </w:r>
      <w:r w:rsidR="00035813" w:rsidRPr="00601B56">
        <w:rPr>
          <w:rFonts w:eastAsia="Arial"/>
          <w:lang w:val="hr"/>
        </w:rPr>
        <w:t>e</w:t>
      </w:r>
      <w:r w:rsidR="00A171D5" w:rsidRPr="00601B56">
        <w:rPr>
          <w:rFonts w:eastAsia="Arial"/>
          <w:lang w:val="hr"/>
        </w:rPr>
        <w:t xml:space="preserve"> se te nekretnine </w:t>
      </w:r>
      <w:r w:rsidR="00B96393" w:rsidRPr="00601B56">
        <w:rPr>
          <w:rFonts w:eastAsia="Arial"/>
          <w:lang w:val="hr"/>
        </w:rPr>
        <w:t>prenose</w:t>
      </w:r>
      <w:r w:rsidR="00035813" w:rsidRPr="00601B56">
        <w:rPr>
          <w:rFonts w:eastAsia="Arial"/>
          <w:lang w:val="hr"/>
        </w:rPr>
        <w:t>, odnosno sindikati kojima se</w:t>
      </w:r>
      <w:r w:rsidR="00B96393" w:rsidRPr="00601B56">
        <w:rPr>
          <w:rFonts w:eastAsia="Arial"/>
          <w:lang w:val="hr"/>
        </w:rPr>
        <w:t xml:space="preserve"> priznaje vlasništvo</w:t>
      </w:r>
      <w:r w:rsidR="00035813" w:rsidRPr="00601B56">
        <w:rPr>
          <w:rFonts w:eastAsia="Arial"/>
          <w:lang w:val="hr"/>
        </w:rPr>
        <w:t xml:space="preserve"> tih nekretnina</w:t>
      </w:r>
      <w:r w:rsidR="00B96393" w:rsidRPr="00601B56">
        <w:rPr>
          <w:rFonts w:eastAsia="Arial"/>
          <w:lang w:val="hr"/>
        </w:rPr>
        <w:t>.</w:t>
      </w:r>
    </w:p>
    <w:p w14:paraId="564A2278" w14:textId="5012CC6E" w:rsidR="0042788B" w:rsidRPr="00601B56" w:rsidRDefault="0042788B" w:rsidP="0042788B">
      <w:pPr>
        <w:spacing w:before="240" w:after="240"/>
        <w:jc w:val="both"/>
        <w:rPr>
          <w:rFonts w:eastAsia="Arial"/>
          <w:lang w:val="hr"/>
        </w:rPr>
      </w:pPr>
      <w:bookmarkStart w:id="9" w:name="_Hlk185429558"/>
      <w:r w:rsidRPr="00601B56">
        <w:rPr>
          <w:rFonts w:eastAsia="Arial"/>
          <w:lang w:val="hr"/>
        </w:rPr>
        <w:t>(</w:t>
      </w:r>
      <w:r w:rsidR="001C6941" w:rsidRPr="00601B56">
        <w:rPr>
          <w:rFonts w:eastAsia="Arial"/>
          <w:lang w:val="hr"/>
        </w:rPr>
        <w:t>5</w:t>
      </w:r>
      <w:r w:rsidRPr="00601B56">
        <w:rPr>
          <w:rFonts w:eastAsia="Arial"/>
          <w:lang w:val="hr"/>
        </w:rPr>
        <w:t xml:space="preserve">) U </w:t>
      </w:r>
      <w:r w:rsidR="00E528E3" w:rsidRPr="00601B56">
        <w:rPr>
          <w:rFonts w:eastAsia="Arial"/>
          <w:lang w:val="hr"/>
        </w:rPr>
        <w:t>P</w:t>
      </w:r>
      <w:r w:rsidRPr="00601B56">
        <w:rPr>
          <w:rFonts w:eastAsia="Arial"/>
          <w:lang w:val="hr"/>
        </w:rPr>
        <w:t xml:space="preserve">rilogu </w:t>
      </w:r>
      <w:r w:rsidR="00E528E3" w:rsidRPr="00601B56">
        <w:rPr>
          <w:rFonts w:eastAsia="Arial"/>
          <w:lang w:val="hr"/>
        </w:rPr>
        <w:t xml:space="preserve">IV. </w:t>
      </w:r>
      <w:r w:rsidRPr="00601B56">
        <w:rPr>
          <w:rFonts w:eastAsia="Arial"/>
          <w:lang w:val="hr"/>
        </w:rPr>
        <w:t xml:space="preserve">ovoga Zakona navedene su nekretnine koje </w:t>
      </w:r>
      <w:r w:rsidR="00C64873" w:rsidRPr="00601B56">
        <w:rPr>
          <w:rFonts w:eastAsia="Arial"/>
          <w:lang w:val="hr"/>
        </w:rPr>
        <w:t>će</w:t>
      </w:r>
      <w:r w:rsidRPr="00601B56">
        <w:rPr>
          <w:rFonts w:eastAsia="Arial"/>
          <w:lang w:val="hr"/>
        </w:rPr>
        <w:t xml:space="preserve"> Republika Hrvatska prenijeti na </w:t>
      </w:r>
      <w:r w:rsidR="00783F16" w:rsidRPr="00601B56">
        <w:rPr>
          <w:rFonts w:eastAsia="Arial"/>
          <w:lang w:val="hr"/>
        </w:rPr>
        <w:t>Fond</w:t>
      </w:r>
      <w:r w:rsidR="00CA09DE" w:rsidRPr="00601B56">
        <w:rPr>
          <w:rFonts w:eastAsia="Arial"/>
          <w:lang w:val="hr"/>
        </w:rPr>
        <w:t xml:space="preserve"> </w:t>
      </w:r>
      <w:r w:rsidR="00774706" w:rsidRPr="00601B56">
        <w:rPr>
          <w:rFonts w:eastAsia="Arial"/>
          <w:lang w:val="hr"/>
        </w:rPr>
        <w:t>ili na pojedine sindikate</w:t>
      </w:r>
      <w:r w:rsidRPr="00601B56">
        <w:rPr>
          <w:rFonts w:eastAsia="Arial"/>
          <w:lang w:val="hr"/>
        </w:rPr>
        <w:t xml:space="preserve"> kad se ostvare za to potrebni preduvjeti.</w:t>
      </w:r>
    </w:p>
    <w:p w14:paraId="3C0B946E" w14:textId="3247745C" w:rsidR="00300C18" w:rsidRPr="00601B56" w:rsidRDefault="00300C18" w:rsidP="0042788B">
      <w:pPr>
        <w:spacing w:before="240" w:after="240"/>
        <w:jc w:val="both"/>
        <w:rPr>
          <w:rFonts w:eastAsia="Arial"/>
          <w:lang w:val="hr"/>
        </w:rPr>
      </w:pPr>
      <w:r w:rsidRPr="00601B56">
        <w:rPr>
          <w:rFonts w:eastAsia="Arial"/>
          <w:lang w:val="hr"/>
        </w:rPr>
        <w:lastRenderedPageBreak/>
        <w:t xml:space="preserve">(6) Republika Hrvatska poduzet </w:t>
      </w:r>
      <w:r w:rsidR="00766AFF" w:rsidRPr="00601B56">
        <w:rPr>
          <w:rFonts w:eastAsia="Arial"/>
          <w:lang w:val="hr"/>
        </w:rPr>
        <w:t xml:space="preserve">će </w:t>
      </w:r>
      <w:r w:rsidRPr="00601B56">
        <w:rPr>
          <w:rFonts w:eastAsia="Arial"/>
          <w:lang w:val="hr"/>
        </w:rPr>
        <w:t xml:space="preserve">sve potrebne radnje da se u najkraćem mogućem roku ostvare potrebni preduvjeti za prijenos nekretnina iz Priloga IV. </w:t>
      </w:r>
      <w:r w:rsidR="00766AFF" w:rsidRPr="00601B56">
        <w:rPr>
          <w:rFonts w:eastAsia="Arial"/>
          <w:lang w:val="hr"/>
        </w:rPr>
        <w:t>ovoga</w:t>
      </w:r>
      <w:r w:rsidRPr="00601B56">
        <w:rPr>
          <w:rFonts w:eastAsia="Arial"/>
          <w:lang w:val="hr"/>
        </w:rPr>
        <w:t xml:space="preserve"> Zakona na Fond ili na pojedine sindikate. </w:t>
      </w:r>
    </w:p>
    <w:bookmarkEnd w:id="6"/>
    <w:bookmarkEnd w:id="9"/>
    <w:p w14:paraId="6ED079B8" w14:textId="77777777" w:rsidR="007B4284" w:rsidRPr="00601B56" w:rsidRDefault="007B4284" w:rsidP="0042788B">
      <w:pPr>
        <w:spacing w:before="240" w:after="240"/>
        <w:jc w:val="center"/>
        <w:rPr>
          <w:rFonts w:eastAsia="Arial"/>
          <w:lang w:val="hr"/>
        </w:rPr>
      </w:pPr>
    </w:p>
    <w:p w14:paraId="6182AF67" w14:textId="48C5FEE5" w:rsidR="0042788B" w:rsidRPr="00601B56" w:rsidRDefault="0042788B" w:rsidP="0042788B">
      <w:pPr>
        <w:spacing w:before="240" w:after="240"/>
        <w:jc w:val="center"/>
        <w:rPr>
          <w:rFonts w:eastAsia="Arial"/>
          <w:lang w:val="hr"/>
        </w:rPr>
      </w:pPr>
      <w:r w:rsidRPr="00601B56">
        <w:rPr>
          <w:rFonts w:eastAsia="Arial"/>
          <w:lang w:val="hr"/>
        </w:rPr>
        <w:t>II. PRIJENOS VLASNIŠTVA NA NEKRETNINAMA</w:t>
      </w:r>
    </w:p>
    <w:p w14:paraId="0CFCA888" w14:textId="70EE10D2"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CA17C1" w:rsidRPr="00601B56">
        <w:rPr>
          <w:rFonts w:eastAsia="Arial"/>
          <w:lang w:val="hr"/>
        </w:rPr>
        <w:t>4</w:t>
      </w:r>
      <w:r w:rsidRPr="00601B56">
        <w:rPr>
          <w:rFonts w:eastAsia="Arial"/>
          <w:lang w:val="hr"/>
        </w:rPr>
        <w:t>.</w:t>
      </w:r>
    </w:p>
    <w:p w14:paraId="53DA27F8" w14:textId="06F24FA4" w:rsidR="0042788B" w:rsidRPr="00601B56" w:rsidRDefault="0042788B" w:rsidP="0042788B">
      <w:pPr>
        <w:spacing w:before="240" w:after="240"/>
        <w:jc w:val="both"/>
        <w:rPr>
          <w:rFonts w:eastAsia="Arial"/>
          <w:lang w:val="hr"/>
        </w:rPr>
      </w:pPr>
      <w:r w:rsidRPr="00601B56">
        <w:rPr>
          <w:rFonts w:eastAsia="Arial"/>
          <w:lang w:val="hr"/>
        </w:rPr>
        <w:t>(</w:t>
      </w:r>
      <w:bookmarkStart w:id="10" w:name="_Hlk152604372"/>
      <w:r w:rsidRPr="00601B56">
        <w:rPr>
          <w:rFonts w:eastAsia="Arial"/>
          <w:lang w:val="hr"/>
        </w:rPr>
        <w:t xml:space="preserve">1) Upis prava vlasništva na nekretninama iz članka </w:t>
      </w:r>
      <w:r w:rsidR="005343AD" w:rsidRPr="00601B56">
        <w:rPr>
          <w:rFonts w:eastAsia="Arial"/>
          <w:lang w:val="hr"/>
        </w:rPr>
        <w:t>3</w:t>
      </w:r>
      <w:r w:rsidRPr="00601B56">
        <w:rPr>
          <w:rFonts w:eastAsia="Arial"/>
          <w:lang w:val="hr"/>
        </w:rPr>
        <w:t>. ovoga Zakona provest će se temeljem ovog Zakona u korist Fonda, odnosno sindikata</w:t>
      </w:r>
      <w:r w:rsidR="00E14CC3" w:rsidRPr="00601B56">
        <w:rPr>
          <w:rFonts w:eastAsia="Arial"/>
          <w:lang w:val="hr"/>
        </w:rPr>
        <w:t>,</w:t>
      </w:r>
      <w:r w:rsidRPr="00601B56">
        <w:rPr>
          <w:rFonts w:eastAsia="Arial"/>
          <w:lang w:val="hr"/>
        </w:rPr>
        <w:t xml:space="preserve"> prema pravilima zemljišnoknjižnog prava, ako ovim Zakonom nije drukčije određeno.</w:t>
      </w:r>
    </w:p>
    <w:p w14:paraId="733C48A1" w14:textId="239DF212" w:rsidR="0042788B" w:rsidRPr="00601B56" w:rsidRDefault="0042788B" w:rsidP="0042788B">
      <w:pPr>
        <w:spacing w:before="240" w:after="240"/>
        <w:jc w:val="both"/>
        <w:rPr>
          <w:rFonts w:eastAsia="Arial"/>
          <w:lang w:val="hr"/>
        </w:rPr>
      </w:pPr>
      <w:r w:rsidRPr="00601B56">
        <w:rPr>
          <w:rFonts w:eastAsia="Arial"/>
          <w:lang w:val="hr"/>
        </w:rPr>
        <w:t xml:space="preserve">(2) Za upis prava vlasništva u korist </w:t>
      </w:r>
      <w:r w:rsidR="005329D1" w:rsidRPr="00601B56">
        <w:rPr>
          <w:rFonts w:eastAsia="Arial"/>
          <w:lang w:val="hr"/>
        </w:rPr>
        <w:t>Fonda</w:t>
      </w:r>
      <w:r w:rsidRPr="00601B56">
        <w:rPr>
          <w:rFonts w:eastAsia="Arial"/>
          <w:lang w:val="hr"/>
        </w:rPr>
        <w:t xml:space="preserve"> na nekretninama </w:t>
      </w:r>
      <w:r w:rsidR="00E14CC3" w:rsidRPr="00601B56">
        <w:rPr>
          <w:rFonts w:eastAsia="Arial"/>
          <w:lang w:val="hr"/>
        </w:rPr>
        <w:t>pop</w:t>
      </w:r>
      <w:r w:rsidRPr="00601B56">
        <w:rPr>
          <w:rFonts w:eastAsia="Arial"/>
          <w:lang w:val="hr"/>
        </w:rPr>
        <w:t>isani</w:t>
      </w:r>
      <w:r w:rsidR="00E14CC3" w:rsidRPr="00601B56">
        <w:rPr>
          <w:rFonts w:eastAsia="Arial"/>
          <w:lang w:val="hr"/>
        </w:rPr>
        <w:t>m</w:t>
      </w:r>
      <w:r w:rsidRPr="00601B56">
        <w:rPr>
          <w:rFonts w:eastAsia="Arial"/>
          <w:lang w:val="hr"/>
        </w:rPr>
        <w:t xml:space="preserve"> u </w:t>
      </w:r>
      <w:r w:rsidR="001C3311" w:rsidRPr="00601B56">
        <w:rPr>
          <w:rFonts w:eastAsia="Arial"/>
          <w:lang w:val="hr"/>
        </w:rPr>
        <w:t>prilogu ovoga Zakona pod nazivom Nekretnine Sindikalnog fonda nekretnina</w:t>
      </w:r>
      <w:r w:rsidR="002B0E38" w:rsidRPr="00601B56">
        <w:rPr>
          <w:rFonts w:eastAsia="Arial"/>
          <w:lang w:val="hr"/>
        </w:rPr>
        <w:t>, uz</w:t>
      </w:r>
      <w:r w:rsidRPr="00601B56">
        <w:rPr>
          <w:rFonts w:eastAsia="Arial"/>
          <w:lang w:val="hr"/>
        </w:rPr>
        <w:t xml:space="preserve"> prijedlogu za uknjižbu prilaže se izvadak iz sudskog registra kojim se potvrđuje osnivanje i upis u sudski registar </w:t>
      </w:r>
      <w:r w:rsidR="00783F16" w:rsidRPr="00601B56">
        <w:rPr>
          <w:rFonts w:eastAsia="Arial"/>
          <w:lang w:val="hr"/>
        </w:rPr>
        <w:t>F</w:t>
      </w:r>
      <w:r w:rsidRPr="00601B56">
        <w:rPr>
          <w:rFonts w:eastAsia="Arial"/>
          <w:lang w:val="hr"/>
        </w:rPr>
        <w:t>onda u skladu s odredbama ovog</w:t>
      </w:r>
      <w:r w:rsidR="001C3311" w:rsidRPr="00601B56">
        <w:rPr>
          <w:rFonts w:eastAsia="Arial"/>
          <w:lang w:val="hr"/>
        </w:rPr>
        <w:t>a</w:t>
      </w:r>
      <w:r w:rsidRPr="00601B56">
        <w:rPr>
          <w:rFonts w:eastAsia="Arial"/>
          <w:lang w:val="hr"/>
        </w:rPr>
        <w:t xml:space="preserve"> Zakona.</w:t>
      </w:r>
    </w:p>
    <w:p w14:paraId="6ABB4C23" w14:textId="7D5C5362" w:rsidR="0042788B" w:rsidRPr="00601B56" w:rsidRDefault="0042788B" w:rsidP="0042788B">
      <w:pPr>
        <w:spacing w:before="240" w:after="240"/>
        <w:jc w:val="both"/>
        <w:rPr>
          <w:rFonts w:eastAsia="Arial"/>
          <w:lang w:val="hr"/>
        </w:rPr>
      </w:pPr>
      <w:r w:rsidRPr="00601B56">
        <w:rPr>
          <w:rFonts w:eastAsia="Arial"/>
          <w:lang w:val="hr"/>
        </w:rPr>
        <w:t xml:space="preserve">(3) </w:t>
      </w:r>
      <w:r w:rsidR="00891BC3" w:rsidRPr="00601B56">
        <w:rPr>
          <w:rFonts w:eastAsia="Arial"/>
          <w:lang w:val="hr"/>
        </w:rPr>
        <w:t>Nadležni općinski sud</w:t>
      </w:r>
      <w:r w:rsidRPr="00601B56">
        <w:rPr>
          <w:rFonts w:eastAsia="Arial"/>
          <w:lang w:val="hr"/>
        </w:rPr>
        <w:t xml:space="preserve"> provest će upis prava vlasništva sa Republike Hrvatske kao knjižnog prednika, u korist </w:t>
      </w:r>
      <w:r w:rsidR="005329D1" w:rsidRPr="00601B56">
        <w:rPr>
          <w:rFonts w:eastAsia="Arial"/>
          <w:lang w:val="hr"/>
        </w:rPr>
        <w:t>Fonda</w:t>
      </w:r>
      <w:r w:rsidRPr="00601B56">
        <w:rPr>
          <w:rFonts w:eastAsia="Arial"/>
          <w:lang w:val="hr"/>
        </w:rPr>
        <w:t>, odnosno sindikata</w:t>
      </w:r>
      <w:r w:rsidR="00E560C4" w:rsidRPr="00601B56">
        <w:rPr>
          <w:rFonts w:eastAsia="Arial"/>
          <w:lang w:val="hr"/>
        </w:rPr>
        <w:t>,</w:t>
      </w:r>
      <w:r w:rsidRPr="00601B56">
        <w:rPr>
          <w:rFonts w:eastAsia="Arial"/>
          <w:lang w:val="hr"/>
        </w:rPr>
        <w:t xml:space="preserve"> kao stjecatelja vlasništva na nekretninama iz </w:t>
      </w:r>
      <w:r w:rsidR="00E560C4" w:rsidRPr="00601B56">
        <w:rPr>
          <w:rFonts w:eastAsia="Arial"/>
          <w:lang w:val="hr"/>
        </w:rPr>
        <w:t>p</w:t>
      </w:r>
      <w:r w:rsidRPr="00601B56">
        <w:rPr>
          <w:rFonts w:eastAsia="Arial"/>
          <w:lang w:val="hr"/>
        </w:rPr>
        <w:t>riloga ovog</w:t>
      </w:r>
      <w:r w:rsidR="00E560C4" w:rsidRPr="00601B56">
        <w:rPr>
          <w:rFonts w:eastAsia="Arial"/>
          <w:lang w:val="hr"/>
        </w:rPr>
        <w:t>a</w:t>
      </w:r>
      <w:r w:rsidRPr="00601B56">
        <w:rPr>
          <w:rFonts w:eastAsia="Arial"/>
          <w:lang w:val="hr"/>
        </w:rPr>
        <w:t xml:space="preserve"> Zakona na kojima se prenosi vlasništvo na temelju ovoga Zakona, a u slučaju </w:t>
      </w:r>
      <w:proofErr w:type="spellStart"/>
      <w:r w:rsidRPr="00601B56">
        <w:rPr>
          <w:rFonts w:eastAsia="Arial"/>
          <w:lang w:val="hr"/>
        </w:rPr>
        <w:t>izvanknjižnog</w:t>
      </w:r>
      <w:proofErr w:type="spellEnd"/>
      <w:r w:rsidRPr="00601B56">
        <w:rPr>
          <w:rFonts w:eastAsia="Arial"/>
          <w:lang w:val="hr"/>
        </w:rPr>
        <w:t xml:space="preserve"> vlasništva Republike Hrvatske upis će se provesti u korist </w:t>
      </w:r>
      <w:r w:rsidR="00783F16" w:rsidRPr="00601B56">
        <w:rPr>
          <w:rFonts w:eastAsia="Arial"/>
          <w:lang w:val="hr"/>
        </w:rPr>
        <w:t>F</w:t>
      </w:r>
      <w:r w:rsidRPr="00601B56">
        <w:rPr>
          <w:rFonts w:eastAsia="Arial"/>
          <w:lang w:val="hr"/>
        </w:rPr>
        <w:t xml:space="preserve">onda kao stjecatelja uz dokaz o neprekinutom nizu </w:t>
      </w:r>
      <w:proofErr w:type="spellStart"/>
      <w:r w:rsidRPr="00601B56">
        <w:rPr>
          <w:rFonts w:eastAsia="Arial"/>
          <w:lang w:val="hr"/>
        </w:rPr>
        <w:t>izvanknjižnih</w:t>
      </w:r>
      <w:proofErr w:type="spellEnd"/>
      <w:r w:rsidRPr="00601B56">
        <w:rPr>
          <w:rFonts w:eastAsia="Arial"/>
          <w:lang w:val="hr"/>
        </w:rPr>
        <w:t xml:space="preserve"> stjecanja, od knjižnog prednika do stjecatelja, uvažavajući i odredbe o prijenosu vlasništva na temelju ovoga Zakona.</w:t>
      </w:r>
    </w:p>
    <w:p w14:paraId="6FB53E08" w14:textId="30A163AD" w:rsidR="00236712" w:rsidRPr="00601B56" w:rsidRDefault="00236712" w:rsidP="0042788B">
      <w:pPr>
        <w:spacing w:before="240" w:after="240"/>
        <w:jc w:val="both"/>
        <w:rPr>
          <w:rFonts w:eastAsia="Arial"/>
          <w:lang w:val="hr"/>
        </w:rPr>
      </w:pPr>
      <w:r w:rsidRPr="00601B56">
        <w:rPr>
          <w:rFonts w:eastAsia="Arial"/>
          <w:lang w:val="hr"/>
        </w:rPr>
        <w:t xml:space="preserve">(4) </w:t>
      </w:r>
      <w:r w:rsidR="00B70B9F" w:rsidRPr="00601B56">
        <w:rPr>
          <w:rFonts w:eastAsia="Arial"/>
          <w:lang w:val="hr"/>
        </w:rPr>
        <w:t xml:space="preserve">Iznimno od stavka 3. </w:t>
      </w:r>
      <w:r w:rsidR="00CB4050" w:rsidRPr="00601B56">
        <w:rPr>
          <w:rFonts w:eastAsia="Arial"/>
          <w:lang w:val="hr"/>
        </w:rPr>
        <w:t>ovog</w:t>
      </w:r>
      <w:r w:rsidR="00B70B9F" w:rsidRPr="00601B56">
        <w:rPr>
          <w:rFonts w:eastAsia="Arial"/>
          <w:lang w:val="hr"/>
        </w:rPr>
        <w:t xml:space="preserve"> članka, u</w:t>
      </w:r>
      <w:r w:rsidRPr="00601B56">
        <w:rPr>
          <w:rFonts w:eastAsia="Arial"/>
          <w:lang w:val="hr"/>
        </w:rPr>
        <w:t xml:space="preserve"> slučaju da </w:t>
      </w:r>
      <w:r w:rsidR="00C12D75" w:rsidRPr="00601B56">
        <w:rPr>
          <w:rFonts w:eastAsia="Arial"/>
          <w:lang w:val="hr"/>
        </w:rPr>
        <w:t>su</w:t>
      </w:r>
      <w:r w:rsidR="005329D1" w:rsidRPr="00601B56">
        <w:rPr>
          <w:rFonts w:eastAsia="Arial"/>
          <w:lang w:val="hr"/>
        </w:rPr>
        <w:t xml:space="preserve"> </w:t>
      </w:r>
      <w:r w:rsidR="000E2A3D" w:rsidRPr="00601B56">
        <w:rPr>
          <w:rFonts w:eastAsia="Arial"/>
          <w:lang w:val="hr"/>
        </w:rPr>
        <w:t>sindikat</w:t>
      </w:r>
      <w:r w:rsidR="00C12D75" w:rsidRPr="00601B56">
        <w:rPr>
          <w:rFonts w:eastAsia="Arial"/>
          <w:lang w:val="hr"/>
        </w:rPr>
        <w:t>i</w:t>
      </w:r>
      <w:r w:rsidR="000E2A3D" w:rsidRPr="00601B56">
        <w:rPr>
          <w:rFonts w:eastAsia="Arial"/>
          <w:lang w:val="hr"/>
        </w:rPr>
        <w:t xml:space="preserve"> ili sindikaln</w:t>
      </w:r>
      <w:r w:rsidR="00C12D75" w:rsidRPr="00601B56">
        <w:rPr>
          <w:rFonts w:eastAsia="Arial"/>
          <w:lang w:val="hr"/>
        </w:rPr>
        <w:t>e</w:t>
      </w:r>
      <w:r w:rsidR="000E2A3D" w:rsidRPr="00601B56">
        <w:rPr>
          <w:rFonts w:eastAsia="Arial"/>
          <w:lang w:val="hr"/>
        </w:rPr>
        <w:t xml:space="preserve"> središnjic</w:t>
      </w:r>
      <w:r w:rsidR="00C12D75" w:rsidRPr="00601B56">
        <w:rPr>
          <w:rFonts w:eastAsia="Arial"/>
          <w:lang w:val="hr"/>
        </w:rPr>
        <w:t>e</w:t>
      </w:r>
      <w:r w:rsidR="000E2A3D" w:rsidRPr="00601B56">
        <w:rPr>
          <w:rFonts w:eastAsia="Arial"/>
          <w:lang w:val="hr"/>
        </w:rPr>
        <w:t xml:space="preserve"> koj</w:t>
      </w:r>
      <w:r w:rsidR="00C12D75" w:rsidRPr="00601B56">
        <w:rPr>
          <w:rFonts w:eastAsia="Arial"/>
          <w:lang w:val="hr"/>
        </w:rPr>
        <w:t>ima</w:t>
      </w:r>
      <w:r w:rsidR="000E2A3D" w:rsidRPr="00601B56">
        <w:rPr>
          <w:rFonts w:eastAsia="Arial"/>
          <w:lang w:val="hr"/>
        </w:rPr>
        <w:t xml:space="preserve"> se ovim Zakonom priznaje pravo vlasništva već </w:t>
      </w:r>
      <w:r w:rsidR="005D543E" w:rsidRPr="00601B56">
        <w:rPr>
          <w:rFonts w:eastAsia="Arial"/>
          <w:lang w:val="hr"/>
        </w:rPr>
        <w:t xml:space="preserve">u zemljišnim knjigama </w:t>
      </w:r>
      <w:r w:rsidR="000E2A3D" w:rsidRPr="00601B56">
        <w:rPr>
          <w:rFonts w:eastAsia="Arial"/>
          <w:lang w:val="hr"/>
        </w:rPr>
        <w:t>upisan</w:t>
      </w:r>
      <w:r w:rsidR="00C12D75" w:rsidRPr="00601B56">
        <w:rPr>
          <w:rFonts w:eastAsia="Arial"/>
          <w:lang w:val="hr"/>
        </w:rPr>
        <w:t>i</w:t>
      </w:r>
      <w:r w:rsidR="000E2A3D" w:rsidRPr="00601B56">
        <w:rPr>
          <w:rFonts w:eastAsia="Arial"/>
          <w:lang w:val="hr"/>
        </w:rPr>
        <w:t xml:space="preserve"> kao vlasni</w:t>
      </w:r>
      <w:r w:rsidR="00C12D75" w:rsidRPr="00601B56">
        <w:rPr>
          <w:rFonts w:eastAsia="Arial"/>
          <w:lang w:val="hr"/>
        </w:rPr>
        <w:t>ci</w:t>
      </w:r>
      <w:r w:rsidR="005D543E" w:rsidRPr="00601B56">
        <w:rPr>
          <w:rFonts w:eastAsia="Arial"/>
          <w:lang w:val="hr"/>
        </w:rPr>
        <w:t>,</w:t>
      </w:r>
      <w:r w:rsidR="00CB4050" w:rsidRPr="00601B56">
        <w:rPr>
          <w:rFonts w:eastAsia="Arial"/>
          <w:lang w:val="hr"/>
        </w:rPr>
        <w:t xml:space="preserve"> neće se provoditi novi upis prava vlasništva</w:t>
      </w:r>
      <w:r w:rsidR="00D624DC" w:rsidRPr="00601B56">
        <w:rPr>
          <w:rFonts w:eastAsia="Arial"/>
          <w:lang w:val="hr"/>
        </w:rPr>
        <w:t>,</w:t>
      </w:r>
      <w:r w:rsidR="00CB4050" w:rsidRPr="00601B56">
        <w:rPr>
          <w:rFonts w:eastAsia="Arial"/>
          <w:lang w:val="hr"/>
        </w:rPr>
        <w:t xml:space="preserve"> a</w:t>
      </w:r>
      <w:r w:rsidR="00D624DC" w:rsidRPr="00601B56">
        <w:rPr>
          <w:rFonts w:eastAsia="Arial"/>
          <w:lang w:val="hr"/>
        </w:rPr>
        <w:t xml:space="preserve"> </w:t>
      </w:r>
      <w:r w:rsidR="007D04E9" w:rsidRPr="00601B56">
        <w:rPr>
          <w:rFonts w:eastAsia="Arial"/>
          <w:lang w:val="hr"/>
        </w:rPr>
        <w:t xml:space="preserve">Republika Hrvatska </w:t>
      </w:r>
      <w:r w:rsidR="00582276" w:rsidRPr="00601B56">
        <w:rPr>
          <w:rFonts w:eastAsia="Arial"/>
          <w:lang w:val="hr"/>
        </w:rPr>
        <w:t>odustat će od</w:t>
      </w:r>
      <w:r w:rsidR="000F4B7B" w:rsidRPr="00601B56">
        <w:rPr>
          <w:rFonts w:eastAsia="Arial"/>
          <w:lang w:val="hr"/>
        </w:rPr>
        <w:t xml:space="preserve"> daljnjih</w:t>
      </w:r>
      <w:r w:rsidR="00582276" w:rsidRPr="00601B56">
        <w:rPr>
          <w:rFonts w:eastAsia="Arial"/>
          <w:lang w:val="hr"/>
        </w:rPr>
        <w:t xml:space="preserve"> sudskih postupaka u kojima </w:t>
      </w:r>
      <w:r w:rsidR="000F4B7B" w:rsidRPr="00601B56">
        <w:rPr>
          <w:rFonts w:eastAsia="Arial"/>
          <w:lang w:val="hr"/>
        </w:rPr>
        <w:t xml:space="preserve">pokušava ostvariti </w:t>
      </w:r>
      <w:r w:rsidR="00CB4050" w:rsidRPr="00601B56">
        <w:rPr>
          <w:rFonts w:eastAsia="Arial"/>
          <w:lang w:val="hr"/>
        </w:rPr>
        <w:t xml:space="preserve">svoja </w:t>
      </w:r>
      <w:r w:rsidR="000F4B7B" w:rsidRPr="00601B56">
        <w:rPr>
          <w:rFonts w:eastAsia="Arial"/>
          <w:lang w:val="hr"/>
        </w:rPr>
        <w:t>vlasnička prava.</w:t>
      </w:r>
    </w:p>
    <w:p w14:paraId="2E64BA1A" w14:textId="7E7E43FE" w:rsidR="0042788B" w:rsidRPr="00601B56" w:rsidRDefault="0042788B" w:rsidP="0042788B">
      <w:pPr>
        <w:spacing w:before="240" w:after="240"/>
        <w:jc w:val="both"/>
        <w:rPr>
          <w:rFonts w:eastAsia="Arial"/>
          <w:lang w:val="hr"/>
        </w:rPr>
      </w:pPr>
      <w:r w:rsidRPr="00601B56">
        <w:rPr>
          <w:rFonts w:eastAsia="Arial"/>
          <w:lang w:val="hr"/>
        </w:rPr>
        <w:t>(</w:t>
      </w:r>
      <w:r w:rsidR="00C10E84" w:rsidRPr="00601B56">
        <w:rPr>
          <w:rFonts w:eastAsia="Arial"/>
          <w:lang w:val="hr"/>
        </w:rPr>
        <w:t>5</w:t>
      </w:r>
      <w:r w:rsidRPr="00601B56">
        <w:rPr>
          <w:rFonts w:eastAsia="Arial"/>
          <w:lang w:val="hr"/>
        </w:rPr>
        <w:t xml:space="preserve">) Uvjet za upis prava vlasništva sa Republike Hrvatske kao knjižnog prednika, u korist </w:t>
      </w:r>
      <w:r w:rsidR="00783F16" w:rsidRPr="00601B56">
        <w:rPr>
          <w:rFonts w:eastAsia="Arial"/>
          <w:lang w:val="hr"/>
        </w:rPr>
        <w:t>F</w:t>
      </w:r>
      <w:r w:rsidRPr="00601B56">
        <w:rPr>
          <w:rFonts w:eastAsia="Arial"/>
          <w:lang w:val="hr"/>
        </w:rPr>
        <w:t xml:space="preserve">onda na nekretninama popisanim u </w:t>
      </w:r>
      <w:r w:rsidR="007558F1" w:rsidRPr="00601B56">
        <w:rPr>
          <w:rFonts w:eastAsia="Arial"/>
          <w:lang w:val="hr"/>
        </w:rPr>
        <w:t>p</w:t>
      </w:r>
      <w:r w:rsidRPr="00601B56">
        <w:rPr>
          <w:rFonts w:eastAsia="Arial"/>
          <w:lang w:val="hr"/>
        </w:rPr>
        <w:t>rilogu ovog</w:t>
      </w:r>
      <w:r w:rsidR="007558F1" w:rsidRPr="00601B56">
        <w:rPr>
          <w:rFonts w:eastAsia="Arial"/>
          <w:lang w:val="hr"/>
        </w:rPr>
        <w:t>a</w:t>
      </w:r>
      <w:r w:rsidRPr="00601B56">
        <w:rPr>
          <w:rFonts w:eastAsia="Arial"/>
          <w:lang w:val="hr"/>
        </w:rPr>
        <w:t xml:space="preserve"> Zakona</w:t>
      </w:r>
      <w:r w:rsidR="007558F1" w:rsidRPr="00601B56">
        <w:rPr>
          <w:rFonts w:eastAsia="Arial"/>
          <w:lang w:val="hr"/>
        </w:rPr>
        <w:t xml:space="preserve"> po nazivom</w:t>
      </w:r>
      <w:r w:rsidR="007558F1" w:rsidRPr="00601B56">
        <w:t xml:space="preserve"> </w:t>
      </w:r>
      <w:r w:rsidR="007558F1" w:rsidRPr="00601B56">
        <w:rPr>
          <w:rFonts w:eastAsia="Arial"/>
          <w:lang w:val="hr"/>
        </w:rPr>
        <w:t xml:space="preserve">Nekretnine za izdavanje </w:t>
      </w:r>
      <w:proofErr w:type="spellStart"/>
      <w:r w:rsidR="007558F1" w:rsidRPr="00601B56">
        <w:rPr>
          <w:rFonts w:eastAsia="Arial"/>
          <w:lang w:val="hr"/>
        </w:rPr>
        <w:t>tabularne</w:t>
      </w:r>
      <w:proofErr w:type="spellEnd"/>
      <w:r w:rsidR="007558F1" w:rsidRPr="00601B56">
        <w:rPr>
          <w:rFonts w:eastAsia="Arial"/>
          <w:lang w:val="hr"/>
        </w:rPr>
        <w:t xml:space="preserve"> izjave</w:t>
      </w:r>
      <w:r w:rsidRPr="00601B56">
        <w:rPr>
          <w:rFonts w:eastAsia="Arial"/>
          <w:lang w:val="hr"/>
        </w:rPr>
        <w:t xml:space="preserve"> je </w:t>
      </w:r>
      <w:proofErr w:type="spellStart"/>
      <w:r w:rsidRPr="00601B56">
        <w:rPr>
          <w:rFonts w:eastAsia="Arial"/>
          <w:lang w:val="hr"/>
        </w:rPr>
        <w:t>tabularna</w:t>
      </w:r>
      <w:proofErr w:type="spellEnd"/>
      <w:r w:rsidRPr="00601B56">
        <w:rPr>
          <w:rFonts w:eastAsia="Arial"/>
          <w:lang w:val="hr"/>
        </w:rPr>
        <w:t xml:space="preserve"> izjava koju će izdati </w:t>
      </w:r>
      <w:r w:rsidR="008C7A8A" w:rsidRPr="00601B56">
        <w:rPr>
          <w:rFonts w:eastAsia="Arial"/>
          <w:lang w:val="hr"/>
        </w:rPr>
        <w:t>M</w:t>
      </w:r>
      <w:r w:rsidR="00FF1240" w:rsidRPr="00601B56">
        <w:rPr>
          <w:rFonts w:eastAsia="Arial"/>
          <w:lang w:val="hr"/>
        </w:rPr>
        <w:t>inistarstvo</w:t>
      </w:r>
      <w:r w:rsidR="008C7A8A" w:rsidRPr="00601B56">
        <w:rPr>
          <w:rFonts w:eastAsia="Arial"/>
          <w:lang w:val="hr"/>
        </w:rPr>
        <w:t>.</w:t>
      </w:r>
      <w:r w:rsidR="00FF1240" w:rsidRPr="00601B56">
        <w:rPr>
          <w:rFonts w:eastAsia="Arial"/>
          <w:lang w:val="hr"/>
        </w:rPr>
        <w:t xml:space="preserve">  </w:t>
      </w:r>
    </w:p>
    <w:p w14:paraId="1979D7DC" w14:textId="49F63AE3" w:rsidR="00300C18" w:rsidRPr="00601B56" w:rsidRDefault="00300C18" w:rsidP="00300C18">
      <w:pPr>
        <w:spacing w:before="240" w:after="240"/>
        <w:jc w:val="both"/>
        <w:rPr>
          <w:rFonts w:eastAsia="Arial"/>
          <w:lang w:val="hr"/>
        </w:rPr>
      </w:pPr>
      <w:bookmarkStart w:id="11" w:name="_Hlk185426123"/>
      <w:r w:rsidRPr="00601B56">
        <w:rPr>
          <w:rFonts w:eastAsia="Arial"/>
          <w:lang w:val="hr"/>
        </w:rPr>
        <w:t xml:space="preserve">(6) </w:t>
      </w:r>
      <w:r w:rsidR="00857BD3" w:rsidRPr="00601B56">
        <w:rPr>
          <w:rFonts w:eastAsia="Arial"/>
          <w:lang w:val="hr"/>
        </w:rPr>
        <w:t xml:space="preserve">Iznimno od članka 3. stavka 5. ovoga Zakona, </w:t>
      </w:r>
      <w:r w:rsidR="005C3DB2" w:rsidRPr="00601B56">
        <w:rPr>
          <w:rFonts w:eastAsia="Arial"/>
          <w:lang w:val="hr"/>
        </w:rPr>
        <w:t>Vlada Republike Hrvatske ovlaštena je</w:t>
      </w:r>
      <w:r w:rsidR="005C3DB2" w:rsidRPr="00601B56">
        <w:t xml:space="preserve"> </w:t>
      </w:r>
      <w:r w:rsidR="005C3DB2" w:rsidRPr="00601B56">
        <w:rPr>
          <w:rFonts w:eastAsia="Arial"/>
          <w:lang w:val="hr"/>
        </w:rPr>
        <w:t xml:space="preserve">donijeti odluku </w:t>
      </w:r>
      <w:bookmarkStart w:id="12" w:name="_Hlk185426475"/>
      <w:r w:rsidR="005C3DB2" w:rsidRPr="00601B56">
        <w:rPr>
          <w:rFonts w:eastAsia="Arial"/>
          <w:lang w:val="hr"/>
        </w:rPr>
        <w:t xml:space="preserve">da nekretnina </w:t>
      </w:r>
      <w:bookmarkStart w:id="13" w:name="_Hlk185426310"/>
      <w:r w:rsidR="005C3DB2" w:rsidRPr="00601B56">
        <w:rPr>
          <w:rFonts w:eastAsia="Arial"/>
          <w:lang w:val="hr"/>
        </w:rPr>
        <w:t>navedena u točki I. Priloga IV. ovoga Zakona</w:t>
      </w:r>
      <w:bookmarkEnd w:id="13"/>
      <w:r w:rsidR="005C3DB2" w:rsidRPr="00601B56">
        <w:rPr>
          <w:rFonts w:eastAsia="Arial"/>
          <w:lang w:val="hr"/>
        </w:rPr>
        <w:t xml:space="preserve"> predstavlja nekretninu od interesa za Republiku Hrvatsku i da će</w:t>
      </w:r>
      <w:r w:rsidR="007E1703" w:rsidRPr="00601B56">
        <w:rPr>
          <w:rFonts w:eastAsia="Arial"/>
          <w:lang w:val="hr"/>
        </w:rPr>
        <w:t>,</w:t>
      </w:r>
      <w:r w:rsidR="005C3DB2" w:rsidRPr="00601B56">
        <w:rPr>
          <w:rFonts w:eastAsia="Arial"/>
          <w:lang w:val="hr"/>
        </w:rPr>
        <w:t xml:space="preserve"> </w:t>
      </w:r>
      <w:r w:rsidR="007E1703" w:rsidRPr="00601B56">
        <w:rPr>
          <w:rFonts w:eastAsia="Arial"/>
          <w:lang w:val="hr"/>
        </w:rPr>
        <w:t xml:space="preserve">kada se ostvare preduvjeti za prijenos nekretnine na Fond, umjesto prijenosa nekretnine Fondu </w:t>
      </w:r>
      <w:r w:rsidR="005C3DB2" w:rsidRPr="00601B56">
        <w:rPr>
          <w:rFonts w:eastAsia="Arial"/>
          <w:lang w:val="hr"/>
        </w:rPr>
        <w:t>isplatiti tržišn</w:t>
      </w:r>
      <w:r w:rsidR="007E1703" w:rsidRPr="00601B56">
        <w:rPr>
          <w:rFonts w:eastAsia="Arial"/>
          <w:lang w:val="hr"/>
        </w:rPr>
        <w:t>a</w:t>
      </w:r>
      <w:r w:rsidR="005C3DB2" w:rsidRPr="00601B56">
        <w:rPr>
          <w:rFonts w:eastAsia="Arial"/>
          <w:lang w:val="hr"/>
        </w:rPr>
        <w:t xml:space="preserve"> vrijednost nekretnine</w:t>
      </w:r>
      <w:bookmarkEnd w:id="12"/>
      <w:r w:rsidRPr="00601B56">
        <w:rPr>
          <w:rFonts w:eastAsia="Arial"/>
          <w:lang w:val="hr"/>
        </w:rPr>
        <w:t xml:space="preserve">. </w:t>
      </w:r>
    </w:p>
    <w:bookmarkEnd w:id="11"/>
    <w:p w14:paraId="694433AF" w14:textId="0A415135" w:rsidR="0042788B" w:rsidRPr="00601B56" w:rsidRDefault="0042788B" w:rsidP="0042788B">
      <w:pPr>
        <w:spacing w:before="240" w:after="240"/>
        <w:jc w:val="both"/>
        <w:rPr>
          <w:rFonts w:eastAsia="Arial"/>
          <w:lang w:val="hr"/>
        </w:rPr>
      </w:pPr>
      <w:r w:rsidRPr="00601B56">
        <w:rPr>
          <w:rFonts w:eastAsia="Arial"/>
          <w:lang w:val="hr"/>
        </w:rPr>
        <w:t>(</w:t>
      </w:r>
      <w:r w:rsidR="00300C18" w:rsidRPr="00601B56">
        <w:rPr>
          <w:rFonts w:eastAsia="Arial"/>
          <w:lang w:val="hr"/>
        </w:rPr>
        <w:t>7</w:t>
      </w:r>
      <w:r w:rsidRPr="00601B56">
        <w:rPr>
          <w:rFonts w:eastAsia="Arial"/>
          <w:lang w:val="hr"/>
        </w:rPr>
        <w:t xml:space="preserve">) Ako se za </w:t>
      </w:r>
      <w:proofErr w:type="spellStart"/>
      <w:r w:rsidRPr="00601B56">
        <w:rPr>
          <w:rFonts w:eastAsia="Arial"/>
          <w:lang w:val="hr"/>
        </w:rPr>
        <w:t>izvanknjižnu</w:t>
      </w:r>
      <w:proofErr w:type="spellEnd"/>
      <w:r w:rsidRPr="00601B56">
        <w:rPr>
          <w:rFonts w:eastAsia="Arial"/>
          <w:lang w:val="hr"/>
        </w:rPr>
        <w:t xml:space="preserve"> nekretninu ne može priložiti isprava, odnosno dokaz o neprekinutom nizu </w:t>
      </w:r>
      <w:proofErr w:type="spellStart"/>
      <w:r w:rsidRPr="00601B56">
        <w:rPr>
          <w:rFonts w:eastAsia="Arial"/>
          <w:lang w:val="hr"/>
        </w:rPr>
        <w:t>izvanknjižnih</w:t>
      </w:r>
      <w:proofErr w:type="spellEnd"/>
      <w:r w:rsidRPr="00601B56">
        <w:rPr>
          <w:rFonts w:eastAsia="Arial"/>
          <w:lang w:val="hr"/>
        </w:rPr>
        <w:t xml:space="preserve"> stjecanja, vlasništvo </w:t>
      </w:r>
      <w:r w:rsidR="00FB7CE9" w:rsidRPr="00601B56">
        <w:rPr>
          <w:rFonts w:eastAsia="Arial"/>
          <w:lang w:val="hr"/>
        </w:rPr>
        <w:t>Fonda</w:t>
      </w:r>
      <w:r w:rsidRPr="00601B56">
        <w:rPr>
          <w:rFonts w:eastAsia="Arial"/>
          <w:lang w:val="hr"/>
        </w:rPr>
        <w:t xml:space="preserve"> na nekretninama će se upisati na temelju odluke suda za osobu koja u nizu stjecanja ne raspolaže potrebnom ispravom, odnosno na temelju dokaza u smislu članka 364. Zakona o vlasništvu i drugim stvarnim pravima</w:t>
      </w:r>
      <w:r w:rsidR="00B57D9A" w:rsidRPr="00601B56">
        <w:rPr>
          <w:rFonts w:eastAsia="Arial"/>
          <w:lang w:val="hr"/>
        </w:rPr>
        <w:t xml:space="preserve"> („Narodne novine“ </w:t>
      </w:r>
      <w:r w:rsidR="00B57D9A" w:rsidRPr="00601B56">
        <w:rPr>
          <w:rFonts w:eastAsia="Arial"/>
          <w:lang w:val="hr"/>
        </w:rPr>
        <w:lastRenderedPageBreak/>
        <w:t xml:space="preserve">broj: </w:t>
      </w:r>
      <w:r w:rsidR="00644B71" w:rsidRPr="00601B56">
        <w:rPr>
          <w:rFonts w:eastAsia="Arial"/>
          <w:lang w:val="hr"/>
        </w:rPr>
        <w:t>91/96</w:t>
      </w:r>
      <w:r w:rsidR="00E07B4E" w:rsidRPr="00601B56">
        <w:rPr>
          <w:rFonts w:eastAsia="Arial"/>
          <w:lang w:val="hr"/>
        </w:rPr>
        <w:t>.</w:t>
      </w:r>
      <w:r w:rsidR="00644B71" w:rsidRPr="00601B56">
        <w:rPr>
          <w:rFonts w:eastAsia="Arial"/>
          <w:lang w:val="hr"/>
        </w:rPr>
        <w:t>, 68/98</w:t>
      </w:r>
      <w:r w:rsidR="00E07B4E" w:rsidRPr="00601B56">
        <w:rPr>
          <w:rFonts w:eastAsia="Arial"/>
          <w:lang w:val="hr"/>
        </w:rPr>
        <w:t>.</w:t>
      </w:r>
      <w:r w:rsidR="00644B71" w:rsidRPr="00601B56">
        <w:rPr>
          <w:rFonts w:eastAsia="Arial"/>
          <w:lang w:val="hr"/>
        </w:rPr>
        <w:t>, 137/99</w:t>
      </w:r>
      <w:r w:rsidR="00E07B4E" w:rsidRPr="00601B56">
        <w:rPr>
          <w:rFonts w:eastAsia="Arial"/>
          <w:lang w:val="hr"/>
        </w:rPr>
        <w:t>.</w:t>
      </w:r>
      <w:r w:rsidR="00644B71" w:rsidRPr="00601B56">
        <w:rPr>
          <w:rFonts w:eastAsia="Arial"/>
          <w:lang w:val="hr"/>
        </w:rPr>
        <w:t>, 22/00</w:t>
      </w:r>
      <w:r w:rsidR="00E07B4E" w:rsidRPr="00601B56">
        <w:rPr>
          <w:rFonts w:eastAsia="Arial"/>
          <w:lang w:val="hr"/>
        </w:rPr>
        <w:t>.</w:t>
      </w:r>
      <w:r w:rsidR="00644B71" w:rsidRPr="00601B56">
        <w:rPr>
          <w:rFonts w:eastAsia="Arial"/>
          <w:lang w:val="hr"/>
        </w:rPr>
        <w:t>, 73/00</w:t>
      </w:r>
      <w:r w:rsidR="00E07B4E" w:rsidRPr="00601B56">
        <w:rPr>
          <w:rFonts w:eastAsia="Arial"/>
          <w:lang w:val="hr"/>
        </w:rPr>
        <w:t>.</w:t>
      </w:r>
      <w:r w:rsidR="00644B71" w:rsidRPr="00601B56">
        <w:rPr>
          <w:rFonts w:eastAsia="Arial"/>
          <w:lang w:val="hr"/>
        </w:rPr>
        <w:t>, 129/00</w:t>
      </w:r>
      <w:r w:rsidR="00E07B4E" w:rsidRPr="00601B56">
        <w:rPr>
          <w:rFonts w:eastAsia="Arial"/>
          <w:lang w:val="hr"/>
        </w:rPr>
        <w:t>.</w:t>
      </w:r>
      <w:r w:rsidR="00644B71" w:rsidRPr="00601B56">
        <w:rPr>
          <w:rFonts w:eastAsia="Arial"/>
          <w:lang w:val="hr"/>
        </w:rPr>
        <w:t>, 114/01</w:t>
      </w:r>
      <w:r w:rsidR="00E07B4E" w:rsidRPr="00601B56">
        <w:rPr>
          <w:rFonts w:eastAsia="Arial"/>
          <w:lang w:val="hr"/>
        </w:rPr>
        <w:t>.</w:t>
      </w:r>
      <w:r w:rsidR="00644B71" w:rsidRPr="00601B56">
        <w:rPr>
          <w:rFonts w:eastAsia="Arial"/>
          <w:lang w:val="hr"/>
        </w:rPr>
        <w:t>, 79/06</w:t>
      </w:r>
      <w:r w:rsidR="00E07B4E" w:rsidRPr="00601B56">
        <w:rPr>
          <w:rFonts w:eastAsia="Arial"/>
          <w:lang w:val="hr"/>
        </w:rPr>
        <w:t>.</w:t>
      </w:r>
      <w:r w:rsidR="00644B71" w:rsidRPr="00601B56">
        <w:rPr>
          <w:rFonts w:eastAsia="Arial"/>
          <w:lang w:val="hr"/>
        </w:rPr>
        <w:t>, 141/06</w:t>
      </w:r>
      <w:r w:rsidR="00E07B4E" w:rsidRPr="00601B56">
        <w:rPr>
          <w:rFonts w:eastAsia="Arial"/>
          <w:lang w:val="hr"/>
        </w:rPr>
        <w:t>.</w:t>
      </w:r>
      <w:r w:rsidR="00644B71" w:rsidRPr="00601B56">
        <w:rPr>
          <w:rFonts w:eastAsia="Arial"/>
          <w:lang w:val="hr"/>
        </w:rPr>
        <w:t>, 146/08</w:t>
      </w:r>
      <w:r w:rsidR="00E07B4E" w:rsidRPr="00601B56">
        <w:rPr>
          <w:rFonts w:eastAsia="Arial"/>
          <w:lang w:val="hr"/>
        </w:rPr>
        <w:t>.</w:t>
      </w:r>
      <w:r w:rsidR="00644B71" w:rsidRPr="00601B56">
        <w:rPr>
          <w:rFonts w:eastAsia="Arial"/>
          <w:lang w:val="hr"/>
        </w:rPr>
        <w:t>, 38/09</w:t>
      </w:r>
      <w:r w:rsidR="00E07B4E" w:rsidRPr="00601B56">
        <w:rPr>
          <w:rFonts w:eastAsia="Arial"/>
          <w:lang w:val="hr"/>
        </w:rPr>
        <w:t>.</w:t>
      </w:r>
      <w:r w:rsidR="00644B71" w:rsidRPr="00601B56">
        <w:rPr>
          <w:rFonts w:eastAsia="Arial"/>
          <w:lang w:val="hr"/>
        </w:rPr>
        <w:t>, 153/09</w:t>
      </w:r>
      <w:r w:rsidR="00E07B4E" w:rsidRPr="00601B56">
        <w:rPr>
          <w:rFonts w:eastAsia="Arial"/>
          <w:lang w:val="hr"/>
        </w:rPr>
        <w:t>.</w:t>
      </w:r>
      <w:r w:rsidR="00644B71" w:rsidRPr="00601B56">
        <w:rPr>
          <w:rFonts w:eastAsia="Arial"/>
          <w:lang w:val="hr"/>
        </w:rPr>
        <w:t>, 143/12</w:t>
      </w:r>
      <w:r w:rsidR="00E07B4E" w:rsidRPr="00601B56">
        <w:rPr>
          <w:rFonts w:eastAsia="Arial"/>
          <w:lang w:val="hr"/>
        </w:rPr>
        <w:t>.</w:t>
      </w:r>
      <w:r w:rsidR="00644B71" w:rsidRPr="00601B56">
        <w:rPr>
          <w:rFonts w:eastAsia="Arial"/>
          <w:lang w:val="hr"/>
        </w:rPr>
        <w:t>, 152/14</w:t>
      </w:r>
      <w:r w:rsidR="00E07B4E" w:rsidRPr="00601B56">
        <w:rPr>
          <w:rFonts w:eastAsia="Arial"/>
          <w:lang w:val="hr"/>
        </w:rPr>
        <w:t>.</w:t>
      </w:r>
      <w:r w:rsidR="00644B71" w:rsidRPr="00601B56">
        <w:rPr>
          <w:rFonts w:eastAsia="Arial"/>
          <w:lang w:val="hr"/>
        </w:rPr>
        <w:t>, 81/15</w:t>
      </w:r>
      <w:r w:rsidR="00E07B4E" w:rsidRPr="00601B56">
        <w:rPr>
          <w:rFonts w:eastAsia="Arial"/>
          <w:lang w:val="hr"/>
        </w:rPr>
        <w:t>.</w:t>
      </w:r>
      <w:r w:rsidR="00644B71" w:rsidRPr="00601B56">
        <w:rPr>
          <w:rFonts w:eastAsia="Arial"/>
          <w:lang w:val="hr"/>
        </w:rPr>
        <w:t>, 94/17</w:t>
      </w:r>
      <w:r w:rsidRPr="00601B56">
        <w:rPr>
          <w:rFonts w:eastAsia="Arial"/>
          <w:lang w:val="hr"/>
        </w:rPr>
        <w:t>.</w:t>
      </w:r>
      <w:r w:rsidR="004933BC" w:rsidRPr="00601B56">
        <w:rPr>
          <w:rFonts w:eastAsia="Arial"/>
          <w:lang w:val="hr"/>
        </w:rPr>
        <w:t>)</w:t>
      </w:r>
      <w:r w:rsidR="00766AFF" w:rsidRPr="00601B56">
        <w:rPr>
          <w:rFonts w:eastAsia="Arial"/>
          <w:lang w:val="hr"/>
        </w:rPr>
        <w:t>.</w:t>
      </w:r>
    </w:p>
    <w:p w14:paraId="6103BBFF" w14:textId="0648CC4E" w:rsidR="007F5677" w:rsidRPr="00601B56" w:rsidRDefault="0042788B" w:rsidP="0042788B">
      <w:pPr>
        <w:spacing w:before="240" w:after="240"/>
        <w:jc w:val="both"/>
        <w:rPr>
          <w:rFonts w:eastAsia="Arial"/>
          <w:lang w:val="hr"/>
        </w:rPr>
      </w:pPr>
      <w:r w:rsidRPr="00601B56">
        <w:rPr>
          <w:rFonts w:eastAsia="Arial"/>
          <w:lang w:val="hr"/>
        </w:rPr>
        <w:t>(</w:t>
      </w:r>
      <w:r w:rsidR="00300C18" w:rsidRPr="00601B56">
        <w:rPr>
          <w:rFonts w:eastAsia="Arial"/>
          <w:lang w:val="hr"/>
        </w:rPr>
        <w:t>8</w:t>
      </w:r>
      <w:r w:rsidRPr="00601B56">
        <w:rPr>
          <w:rFonts w:eastAsia="Arial"/>
          <w:lang w:val="hr"/>
        </w:rPr>
        <w:t xml:space="preserve">) Sve što je ovim Zakonom određeno za upis vlasništva </w:t>
      </w:r>
      <w:r w:rsidR="004C7440" w:rsidRPr="00601B56">
        <w:rPr>
          <w:rFonts w:eastAsia="Arial"/>
          <w:lang w:val="hr"/>
        </w:rPr>
        <w:t>Fonda</w:t>
      </w:r>
      <w:r w:rsidRPr="00601B56">
        <w:rPr>
          <w:rFonts w:eastAsia="Arial"/>
          <w:lang w:val="hr"/>
        </w:rPr>
        <w:t>, odnosno sindikata</w:t>
      </w:r>
      <w:r w:rsidR="007F5677" w:rsidRPr="00601B56">
        <w:rPr>
          <w:rFonts w:eastAsia="Arial"/>
          <w:lang w:val="hr"/>
        </w:rPr>
        <w:t>,</w:t>
      </w:r>
      <w:r w:rsidRPr="00601B56">
        <w:rPr>
          <w:rFonts w:eastAsia="Arial"/>
          <w:lang w:val="hr"/>
        </w:rPr>
        <w:t xml:space="preserve"> kao stjecatelja na nekretninama</w:t>
      </w:r>
      <w:r w:rsidR="007F5677" w:rsidRPr="00601B56">
        <w:rPr>
          <w:rFonts w:eastAsia="Arial"/>
          <w:lang w:val="hr"/>
        </w:rPr>
        <w:t xml:space="preserve"> </w:t>
      </w:r>
      <w:r w:rsidRPr="00601B56">
        <w:rPr>
          <w:rFonts w:eastAsia="Arial"/>
          <w:lang w:val="hr"/>
        </w:rPr>
        <w:t xml:space="preserve">vrijedi i za </w:t>
      </w:r>
      <w:r w:rsidR="005735E3" w:rsidRPr="00601B56">
        <w:rPr>
          <w:rFonts w:eastAsia="Arial"/>
          <w:lang w:val="hr"/>
        </w:rPr>
        <w:t>njihove</w:t>
      </w:r>
      <w:r w:rsidRPr="00601B56">
        <w:rPr>
          <w:rFonts w:eastAsia="Arial"/>
          <w:lang w:val="hr"/>
        </w:rPr>
        <w:t xml:space="preserve"> pravne slijednike.</w:t>
      </w:r>
    </w:p>
    <w:p w14:paraId="6926129B" w14:textId="2CF2DBE4" w:rsidR="00D67C85" w:rsidRPr="00601B56" w:rsidRDefault="00D67C85" w:rsidP="00D67C85">
      <w:pPr>
        <w:spacing w:before="240" w:after="240"/>
        <w:jc w:val="center"/>
        <w:rPr>
          <w:rFonts w:eastAsia="Arial"/>
          <w:lang w:val="hr"/>
        </w:rPr>
      </w:pPr>
      <w:r w:rsidRPr="00601B56">
        <w:rPr>
          <w:rFonts w:eastAsia="Arial"/>
          <w:lang w:val="hr"/>
        </w:rPr>
        <w:t xml:space="preserve">Članak </w:t>
      </w:r>
      <w:r w:rsidR="00CA17C1" w:rsidRPr="00601B56">
        <w:rPr>
          <w:rFonts w:eastAsia="Arial"/>
          <w:lang w:val="hr"/>
        </w:rPr>
        <w:t>5</w:t>
      </w:r>
      <w:r w:rsidRPr="00601B56">
        <w:rPr>
          <w:rFonts w:eastAsia="Arial"/>
          <w:lang w:val="hr"/>
        </w:rPr>
        <w:t>.</w:t>
      </w:r>
    </w:p>
    <w:bookmarkEnd w:id="10"/>
    <w:p w14:paraId="7CC3D207" w14:textId="77777777" w:rsidR="00557CE9" w:rsidRPr="00601B56" w:rsidRDefault="00557CE9" w:rsidP="00557CE9">
      <w:pPr>
        <w:spacing w:before="240" w:after="240"/>
        <w:jc w:val="both"/>
        <w:rPr>
          <w:rFonts w:eastAsia="Arial"/>
          <w:lang w:val="hr"/>
        </w:rPr>
      </w:pPr>
      <w:r w:rsidRPr="00601B56">
        <w:rPr>
          <w:rFonts w:eastAsia="Arial"/>
          <w:lang w:val="hr"/>
        </w:rPr>
        <w:t>(1)</w:t>
      </w:r>
      <w:r w:rsidRPr="00601B56">
        <w:rPr>
          <w:rFonts w:eastAsia="Arial"/>
          <w:lang w:val="hr"/>
        </w:rPr>
        <w:tab/>
        <w:t>U smislu zakona kojim je uređen porez na promet nekretnina, stjecanje nekretnina na temelju ovoga Zakona smatra se stjecanjem nekretnine u skladu s propisima kojima se uređuje pretvorba društvenog vlasništva u druge oblike vlasništva.</w:t>
      </w:r>
    </w:p>
    <w:p w14:paraId="242ED91B" w14:textId="77777777" w:rsidR="00557CE9" w:rsidRPr="00601B56" w:rsidRDefault="00557CE9" w:rsidP="00557CE9">
      <w:pPr>
        <w:spacing w:before="240" w:after="240"/>
        <w:jc w:val="both"/>
        <w:rPr>
          <w:rFonts w:eastAsia="Arial"/>
          <w:lang w:val="hr"/>
        </w:rPr>
      </w:pPr>
      <w:r w:rsidRPr="00601B56">
        <w:rPr>
          <w:rFonts w:eastAsia="Arial"/>
          <w:lang w:val="hr"/>
        </w:rPr>
        <w:t>(2)</w:t>
      </w:r>
      <w:r w:rsidRPr="00601B56">
        <w:rPr>
          <w:rFonts w:eastAsia="Arial"/>
          <w:lang w:val="hr"/>
        </w:rPr>
        <w:tab/>
        <w:t>Pravni poslovi iz stavka 1. ovoga članka ne smatraju se pravnim poslovima za koje postoji obveza izrade energetskog certifikata.</w:t>
      </w:r>
    </w:p>
    <w:p w14:paraId="584CE161" w14:textId="57B3B4E0" w:rsidR="0042788B" w:rsidRPr="00601B56" w:rsidRDefault="0042788B" w:rsidP="00557CE9">
      <w:pPr>
        <w:spacing w:before="240" w:after="240"/>
        <w:jc w:val="both"/>
        <w:rPr>
          <w:rFonts w:eastAsia="Arial"/>
          <w:lang w:val="hr"/>
        </w:rPr>
      </w:pPr>
      <w:r w:rsidRPr="00601B56">
        <w:rPr>
          <w:rFonts w:eastAsia="Arial"/>
          <w:lang w:val="hr"/>
        </w:rPr>
        <w:t xml:space="preserve">  </w:t>
      </w:r>
    </w:p>
    <w:p w14:paraId="186F1A16" w14:textId="77777777" w:rsidR="0042788B" w:rsidRPr="00601B56" w:rsidRDefault="0042788B" w:rsidP="0042788B">
      <w:pPr>
        <w:spacing w:before="240" w:after="240"/>
        <w:jc w:val="center"/>
        <w:rPr>
          <w:rFonts w:eastAsia="Arial"/>
          <w:lang w:val="hr"/>
        </w:rPr>
      </w:pPr>
      <w:r w:rsidRPr="00601B56">
        <w:rPr>
          <w:rFonts w:eastAsia="Arial"/>
          <w:lang w:val="hr"/>
        </w:rPr>
        <w:t>III. SINDIKALNI  FOND  NEKRETNINA</w:t>
      </w:r>
    </w:p>
    <w:p w14:paraId="6CAE6952" w14:textId="26FCD7B7"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CA17C1" w:rsidRPr="00601B56">
        <w:rPr>
          <w:rFonts w:eastAsia="Arial"/>
          <w:lang w:val="hr"/>
        </w:rPr>
        <w:t>6</w:t>
      </w:r>
      <w:r w:rsidRPr="00601B56">
        <w:rPr>
          <w:rFonts w:eastAsia="Arial"/>
          <w:lang w:val="hr"/>
        </w:rPr>
        <w:t>.</w:t>
      </w:r>
    </w:p>
    <w:p w14:paraId="12426F31" w14:textId="6C169A2D" w:rsidR="00A72448" w:rsidRPr="00601B56" w:rsidRDefault="0042788B" w:rsidP="00A72448">
      <w:pPr>
        <w:spacing w:before="240" w:after="240"/>
        <w:jc w:val="both"/>
        <w:rPr>
          <w:rFonts w:eastAsia="Arial"/>
          <w:lang w:val="hr"/>
        </w:rPr>
      </w:pPr>
      <w:bookmarkStart w:id="14" w:name="_Hlk176188440"/>
      <w:bookmarkStart w:id="15" w:name="_Hlk152604835"/>
      <w:r w:rsidRPr="00601B56">
        <w:rPr>
          <w:rFonts w:eastAsia="Arial"/>
          <w:lang w:val="hr"/>
        </w:rPr>
        <w:t xml:space="preserve">(1) </w:t>
      </w:r>
      <w:r w:rsidR="00A72448" w:rsidRPr="00601B56">
        <w:rPr>
          <w:rFonts w:eastAsia="Arial"/>
          <w:lang w:val="hr"/>
        </w:rPr>
        <w:t>Za obavljanje poslova s</w:t>
      </w:r>
      <w:r w:rsidR="00375186" w:rsidRPr="00601B56">
        <w:rPr>
          <w:rFonts w:eastAsia="Arial"/>
          <w:lang w:val="hr"/>
        </w:rPr>
        <w:t>t</w:t>
      </w:r>
      <w:r w:rsidR="00A72448" w:rsidRPr="00601B56">
        <w:rPr>
          <w:rFonts w:eastAsia="Arial"/>
          <w:lang w:val="hr"/>
        </w:rPr>
        <w:t>jecanja prava vlasni</w:t>
      </w:r>
      <w:r w:rsidR="00375186" w:rsidRPr="00601B56">
        <w:rPr>
          <w:rFonts w:eastAsia="Arial"/>
          <w:lang w:val="hr"/>
        </w:rPr>
        <w:t>š</w:t>
      </w:r>
      <w:r w:rsidR="00A72448" w:rsidRPr="00601B56">
        <w:rPr>
          <w:rFonts w:eastAsia="Arial"/>
          <w:lang w:val="hr"/>
        </w:rPr>
        <w:t xml:space="preserve">tva, upravljanja i raspolaganja nekretninama iz </w:t>
      </w:r>
      <w:r w:rsidR="00375186" w:rsidRPr="00601B56">
        <w:rPr>
          <w:rFonts w:eastAsia="Arial"/>
          <w:lang w:val="hr"/>
        </w:rPr>
        <w:t>č</w:t>
      </w:r>
      <w:r w:rsidR="00A72448" w:rsidRPr="00601B56">
        <w:rPr>
          <w:rFonts w:eastAsia="Arial"/>
          <w:lang w:val="hr"/>
        </w:rPr>
        <w:t xml:space="preserve">lanka </w:t>
      </w:r>
      <w:r w:rsidR="005343AD" w:rsidRPr="00601B56">
        <w:rPr>
          <w:rFonts w:eastAsia="Arial"/>
          <w:lang w:val="hr"/>
        </w:rPr>
        <w:t>3</w:t>
      </w:r>
      <w:r w:rsidR="00A72448" w:rsidRPr="00601B56">
        <w:rPr>
          <w:rFonts w:eastAsia="Arial"/>
          <w:lang w:val="hr"/>
        </w:rPr>
        <w:t>. ovoga Zakona, za poslove upravljanja i raspolaganja nekretninama ste</w:t>
      </w:r>
      <w:r w:rsidR="00375186" w:rsidRPr="00601B56">
        <w:rPr>
          <w:rFonts w:eastAsia="Arial"/>
          <w:lang w:val="hr"/>
        </w:rPr>
        <w:t>č</w:t>
      </w:r>
      <w:r w:rsidR="00A72448" w:rsidRPr="00601B56">
        <w:rPr>
          <w:rFonts w:eastAsia="Arial"/>
          <w:lang w:val="hr"/>
        </w:rPr>
        <w:t>enim od osniva</w:t>
      </w:r>
      <w:r w:rsidR="00375186" w:rsidRPr="00601B56">
        <w:rPr>
          <w:rFonts w:eastAsia="Arial"/>
          <w:lang w:val="hr"/>
        </w:rPr>
        <w:t>č</w:t>
      </w:r>
      <w:r w:rsidR="00A72448" w:rsidRPr="00601B56">
        <w:rPr>
          <w:rFonts w:eastAsia="Arial"/>
          <w:lang w:val="hr"/>
        </w:rPr>
        <w:t xml:space="preserve">a te drugim nekretninama koje </w:t>
      </w:r>
      <w:r w:rsidR="00375186" w:rsidRPr="00601B56">
        <w:rPr>
          <w:rFonts w:eastAsia="Arial"/>
          <w:lang w:val="hr"/>
        </w:rPr>
        <w:t>ć</w:t>
      </w:r>
      <w:r w:rsidR="00A72448" w:rsidRPr="00601B56">
        <w:rPr>
          <w:rFonts w:eastAsia="Arial"/>
          <w:lang w:val="hr"/>
        </w:rPr>
        <w:t>e Fond ste</w:t>
      </w:r>
      <w:r w:rsidR="00CE2190" w:rsidRPr="00601B56">
        <w:rPr>
          <w:rFonts w:eastAsia="Arial"/>
          <w:lang w:val="hr"/>
        </w:rPr>
        <w:t>ći</w:t>
      </w:r>
      <w:r w:rsidR="00A72448" w:rsidRPr="00601B56">
        <w:rPr>
          <w:rFonts w:eastAsia="Arial"/>
          <w:lang w:val="hr"/>
        </w:rPr>
        <w:t xml:space="preserve"> u vlasni</w:t>
      </w:r>
      <w:r w:rsidR="00375186" w:rsidRPr="00601B56">
        <w:rPr>
          <w:rFonts w:eastAsia="Arial"/>
          <w:lang w:val="hr"/>
        </w:rPr>
        <w:t>š</w:t>
      </w:r>
      <w:r w:rsidR="00A72448" w:rsidRPr="00601B56">
        <w:rPr>
          <w:rFonts w:eastAsia="Arial"/>
          <w:lang w:val="hr"/>
        </w:rPr>
        <w:t>tvo, kao i za obavljanje drugih poslova odre</w:t>
      </w:r>
      <w:r w:rsidR="00375186" w:rsidRPr="00601B56">
        <w:rPr>
          <w:rFonts w:eastAsia="Arial"/>
          <w:lang w:val="hr"/>
        </w:rPr>
        <w:t>đ</w:t>
      </w:r>
      <w:r w:rsidR="00A72448" w:rsidRPr="00601B56">
        <w:rPr>
          <w:rFonts w:eastAsia="Arial"/>
          <w:lang w:val="hr"/>
        </w:rPr>
        <w:t>enih ovim Zakonom i Statutom</w:t>
      </w:r>
      <w:r w:rsidR="00375186" w:rsidRPr="00601B56">
        <w:rPr>
          <w:rFonts w:eastAsia="Arial"/>
          <w:lang w:val="hr"/>
        </w:rPr>
        <w:t xml:space="preserve"> F</w:t>
      </w:r>
      <w:r w:rsidR="00A72448" w:rsidRPr="00601B56">
        <w:rPr>
          <w:rFonts w:eastAsia="Arial"/>
          <w:lang w:val="hr"/>
        </w:rPr>
        <w:t>onda osniva se Sindikalni</w:t>
      </w:r>
      <w:r w:rsidR="00375186" w:rsidRPr="00601B56">
        <w:rPr>
          <w:rFonts w:eastAsia="Arial"/>
          <w:lang w:val="hr"/>
        </w:rPr>
        <w:t xml:space="preserve"> f</w:t>
      </w:r>
      <w:r w:rsidR="00A72448" w:rsidRPr="00601B56">
        <w:rPr>
          <w:rFonts w:eastAsia="Arial"/>
          <w:lang w:val="hr"/>
        </w:rPr>
        <w:t>ond nekretnina.</w:t>
      </w:r>
    </w:p>
    <w:p w14:paraId="19B0665F" w14:textId="0731782A" w:rsidR="00A72448" w:rsidRPr="00601B56" w:rsidRDefault="00A72448" w:rsidP="00A72448">
      <w:pPr>
        <w:spacing w:before="240" w:after="240"/>
        <w:jc w:val="both"/>
        <w:rPr>
          <w:rFonts w:eastAsia="Arial"/>
          <w:lang w:val="hr"/>
        </w:rPr>
      </w:pPr>
      <w:r w:rsidRPr="00601B56">
        <w:rPr>
          <w:rFonts w:eastAsia="Arial"/>
          <w:lang w:val="hr"/>
        </w:rPr>
        <w:t>(2)</w:t>
      </w:r>
      <w:r w:rsidR="00006A91" w:rsidRPr="00601B56">
        <w:rPr>
          <w:rFonts w:eastAsia="Arial"/>
          <w:lang w:val="hr"/>
        </w:rPr>
        <w:t xml:space="preserve"> </w:t>
      </w:r>
      <w:r w:rsidRPr="00601B56">
        <w:rPr>
          <w:rFonts w:eastAsia="Arial"/>
          <w:lang w:val="hr"/>
        </w:rPr>
        <w:t>Osniva</w:t>
      </w:r>
      <w:r w:rsidR="008A33D3" w:rsidRPr="00601B56">
        <w:rPr>
          <w:rFonts w:eastAsia="Arial"/>
          <w:lang w:val="hr"/>
        </w:rPr>
        <w:t>č</w:t>
      </w:r>
      <w:r w:rsidRPr="00601B56">
        <w:rPr>
          <w:rFonts w:eastAsia="Arial"/>
          <w:lang w:val="hr"/>
        </w:rPr>
        <w:t xml:space="preserve">i Sindikalnog </w:t>
      </w:r>
      <w:r w:rsidR="008A33D3" w:rsidRPr="00601B56">
        <w:rPr>
          <w:rFonts w:eastAsia="Arial"/>
          <w:lang w:val="hr"/>
        </w:rPr>
        <w:t>fo</w:t>
      </w:r>
      <w:r w:rsidRPr="00601B56">
        <w:rPr>
          <w:rFonts w:eastAsia="Arial"/>
          <w:lang w:val="hr"/>
        </w:rPr>
        <w:t>nda nekretnina su udruge sindikata vise razine utvr</w:t>
      </w:r>
      <w:r w:rsidR="008A33D3" w:rsidRPr="00601B56">
        <w:rPr>
          <w:rFonts w:eastAsia="Arial"/>
          <w:lang w:val="hr"/>
        </w:rPr>
        <w:t>đ</w:t>
      </w:r>
      <w:r w:rsidRPr="00601B56">
        <w:rPr>
          <w:rFonts w:eastAsia="Arial"/>
          <w:lang w:val="hr"/>
        </w:rPr>
        <w:t xml:space="preserve">ene </w:t>
      </w:r>
      <w:r w:rsidR="0027237D" w:rsidRPr="00601B56">
        <w:rPr>
          <w:rFonts w:eastAsia="Arial"/>
          <w:lang w:val="hr"/>
        </w:rPr>
        <w:t xml:space="preserve">rješenjem Ministarstva gospodarstva, rada i poduzetništva </w:t>
      </w:r>
      <w:r w:rsidR="006B1DBE" w:rsidRPr="00601B56">
        <w:rPr>
          <w:rFonts w:eastAsia="Arial"/>
          <w:lang w:val="hr"/>
        </w:rPr>
        <w:t>KLASA</w:t>
      </w:r>
      <w:r w:rsidR="0027237D" w:rsidRPr="00601B56">
        <w:rPr>
          <w:rFonts w:eastAsia="Arial"/>
          <w:lang w:val="hr"/>
        </w:rPr>
        <w:t xml:space="preserve">: UP/I-006-04/07-01/22, </w:t>
      </w:r>
      <w:r w:rsidR="006B1DBE" w:rsidRPr="00601B56">
        <w:rPr>
          <w:rFonts w:eastAsia="Arial"/>
          <w:lang w:val="hr"/>
        </w:rPr>
        <w:t>URBROJ</w:t>
      </w:r>
      <w:r w:rsidR="0027237D" w:rsidRPr="00601B56">
        <w:rPr>
          <w:rFonts w:eastAsia="Arial"/>
          <w:lang w:val="hr"/>
        </w:rPr>
        <w:t>: 526-08-01-02/1-09-33 od 1. travnja 2009. godine.</w:t>
      </w:r>
    </w:p>
    <w:p w14:paraId="0E23F14A" w14:textId="3392FCFB" w:rsidR="00802A61" w:rsidRPr="00601B56" w:rsidRDefault="00802A61" w:rsidP="00802A61">
      <w:pPr>
        <w:spacing w:before="240" w:after="240"/>
        <w:rPr>
          <w:rFonts w:eastAsia="Arial"/>
          <w:lang w:val="hr"/>
        </w:rPr>
      </w:pPr>
      <w:r w:rsidRPr="00601B56">
        <w:rPr>
          <w:rFonts w:eastAsia="Arial"/>
          <w:lang w:val="hr"/>
        </w:rPr>
        <w:t>(3) Fond se osniva kao pravna osoba, a započinje s radom danom upisa u sudski registar.</w:t>
      </w:r>
    </w:p>
    <w:p w14:paraId="74FC09EF" w14:textId="77777777" w:rsidR="00006A91" w:rsidRPr="00601B56" w:rsidRDefault="00A72448" w:rsidP="0042788B">
      <w:pPr>
        <w:spacing w:before="240" w:after="240"/>
        <w:jc w:val="both"/>
        <w:rPr>
          <w:rFonts w:eastAsia="Arial"/>
          <w:lang w:val="hr"/>
        </w:rPr>
      </w:pPr>
      <w:r w:rsidRPr="00601B56">
        <w:rPr>
          <w:rFonts w:eastAsia="Arial"/>
          <w:lang w:val="hr"/>
        </w:rPr>
        <w:t>(</w:t>
      </w:r>
      <w:r w:rsidR="00802A61" w:rsidRPr="00601B56">
        <w:rPr>
          <w:rFonts w:eastAsia="Arial"/>
          <w:lang w:val="hr"/>
        </w:rPr>
        <w:t>4</w:t>
      </w:r>
      <w:r w:rsidRPr="00601B56">
        <w:rPr>
          <w:rFonts w:eastAsia="Arial"/>
          <w:lang w:val="hr"/>
        </w:rPr>
        <w:t>)</w:t>
      </w:r>
      <w:r w:rsidR="00C26852" w:rsidRPr="00601B56">
        <w:rPr>
          <w:rFonts w:eastAsia="Arial"/>
          <w:lang w:val="hr"/>
        </w:rPr>
        <w:t xml:space="preserve"> </w:t>
      </w:r>
      <w:r w:rsidR="00727830" w:rsidRPr="00601B56">
        <w:rPr>
          <w:rFonts w:eastAsia="Arial"/>
          <w:lang w:val="hr"/>
        </w:rPr>
        <w:t>Međusobna</w:t>
      </w:r>
      <w:r w:rsidRPr="00601B56">
        <w:rPr>
          <w:rFonts w:eastAsia="Arial"/>
          <w:lang w:val="hr"/>
        </w:rPr>
        <w:t xml:space="preserve"> prava</w:t>
      </w:r>
      <w:r w:rsidR="008F3505" w:rsidRPr="00601B56">
        <w:rPr>
          <w:rFonts w:eastAsia="Arial"/>
          <w:lang w:val="hr"/>
        </w:rPr>
        <w:t xml:space="preserve"> i</w:t>
      </w:r>
      <w:r w:rsidRPr="00601B56">
        <w:rPr>
          <w:rFonts w:eastAsia="Arial"/>
          <w:lang w:val="hr"/>
        </w:rPr>
        <w:t xml:space="preserve"> obveze</w:t>
      </w:r>
      <w:r w:rsidR="008F3505" w:rsidRPr="00601B56">
        <w:rPr>
          <w:rFonts w:eastAsia="Arial"/>
          <w:lang w:val="hr"/>
        </w:rPr>
        <w:t xml:space="preserve"> koja nisu propisana ovim Zakonom</w:t>
      </w:r>
      <w:r w:rsidRPr="00601B56">
        <w:rPr>
          <w:rFonts w:eastAsia="Arial"/>
          <w:lang w:val="hr"/>
        </w:rPr>
        <w:t xml:space="preserve"> </w:t>
      </w:r>
      <w:r w:rsidR="00727830" w:rsidRPr="00601B56">
        <w:rPr>
          <w:rFonts w:eastAsia="Arial"/>
          <w:lang w:val="hr"/>
        </w:rPr>
        <w:t>osnivači</w:t>
      </w:r>
      <w:r w:rsidRPr="00601B56">
        <w:rPr>
          <w:rFonts w:eastAsia="Arial"/>
          <w:lang w:val="hr"/>
        </w:rPr>
        <w:t xml:space="preserve"> Sindikalnog </w:t>
      </w:r>
      <w:r w:rsidR="00727830" w:rsidRPr="00601B56">
        <w:rPr>
          <w:rFonts w:eastAsia="Arial"/>
          <w:lang w:val="hr"/>
        </w:rPr>
        <w:t>fonda</w:t>
      </w:r>
      <w:r w:rsidRPr="00601B56">
        <w:rPr>
          <w:rFonts w:eastAsia="Arial"/>
          <w:lang w:val="hr"/>
        </w:rPr>
        <w:t xml:space="preserve"> nekretnin</w:t>
      </w:r>
      <w:r w:rsidR="00727830" w:rsidRPr="00601B56">
        <w:rPr>
          <w:rFonts w:eastAsia="Arial"/>
          <w:lang w:val="hr"/>
        </w:rPr>
        <w:t>a</w:t>
      </w:r>
      <w:r w:rsidRPr="00601B56">
        <w:rPr>
          <w:rFonts w:eastAsia="Arial"/>
          <w:lang w:val="hr"/>
        </w:rPr>
        <w:t xml:space="preserve"> uredit </w:t>
      </w:r>
      <w:r w:rsidR="00727830" w:rsidRPr="00601B56">
        <w:rPr>
          <w:rFonts w:eastAsia="Arial"/>
          <w:lang w:val="hr"/>
        </w:rPr>
        <w:t>ć</w:t>
      </w:r>
      <w:r w:rsidRPr="00601B56">
        <w:rPr>
          <w:rFonts w:eastAsia="Arial"/>
          <w:lang w:val="hr"/>
        </w:rPr>
        <w:t xml:space="preserve">e ugovorom o osnivanju. </w:t>
      </w:r>
    </w:p>
    <w:p w14:paraId="6E3AF7CE" w14:textId="2759EC33" w:rsidR="0042788B" w:rsidRPr="00601B56" w:rsidRDefault="0042788B" w:rsidP="0042788B">
      <w:pPr>
        <w:spacing w:before="240" w:after="240"/>
        <w:jc w:val="both"/>
        <w:rPr>
          <w:rFonts w:eastAsia="Arial"/>
          <w:lang w:val="hr"/>
        </w:rPr>
      </w:pPr>
      <w:r w:rsidRPr="00601B56">
        <w:rPr>
          <w:rFonts w:eastAsia="Arial"/>
          <w:lang w:val="hr"/>
        </w:rPr>
        <w:t>(</w:t>
      </w:r>
      <w:r w:rsidR="00802A61" w:rsidRPr="00601B56">
        <w:rPr>
          <w:rFonts w:eastAsia="Arial"/>
          <w:lang w:val="hr"/>
        </w:rPr>
        <w:t>5</w:t>
      </w:r>
      <w:r w:rsidRPr="00601B56">
        <w:rPr>
          <w:rFonts w:eastAsia="Arial"/>
          <w:lang w:val="hr"/>
        </w:rPr>
        <w:t xml:space="preserve">) </w:t>
      </w:r>
      <w:r w:rsidR="00B834BC" w:rsidRPr="00601B56">
        <w:rPr>
          <w:rFonts w:eastAsia="Arial"/>
          <w:lang w:val="hr"/>
        </w:rPr>
        <w:t xml:space="preserve">Ugovor </w:t>
      </w:r>
      <w:r w:rsidRPr="00601B56">
        <w:rPr>
          <w:rFonts w:eastAsia="Arial"/>
          <w:lang w:val="hr"/>
        </w:rPr>
        <w:t xml:space="preserve">o osnivanju Fonda temeljit će se na Sporazumu o podjeli sindikalnih nekretnina sklopljenom </w:t>
      </w:r>
      <w:bookmarkStart w:id="16" w:name="_Hlk176188121"/>
      <w:r w:rsidRPr="00601B56">
        <w:rPr>
          <w:rFonts w:eastAsia="Arial"/>
          <w:lang w:val="hr"/>
        </w:rPr>
        <w:t>između udruga sindikata više razine</w:t>
      </w:r>
      <w:bookmarkEnd w:id="16"/>
      <w:r w:rsidR="009C04EF" w:rsidRPr="00601B56">
        <w:rPr>
          <w:rFonts w:eastAsia="Arial"/>
          <w:lang w:val="hr"/>
        </w:rPr>
        <w:t xml:space="preserve"> 27. srpnja 2010. godine</w:t>
      </w:r>
      <w:r w:rsidRPr="00601B56">
        <w:rPr>
          <w:rFonts w:eastAsia="Arial"/>
          <w:lang w:val="hr"/>
        </w:rPr>
        <w:t>.</w:t>
      </w:r>
    </w:p>
    <w:p w14:paraId="2D449624" w14:textId="2B0719CF" w:rsidR="008D3A35" w:rsidRPr="00601B56" w:rsidRDefault="00473699" w:rsidP="00473699">
      <w:pPr>
        <w:spacing w:before="240" w:after="240"/>
        <w:jc w:val="both"/>
        <w:rPr>
          <w:rFonts w:eastAsia="Arial"/>
          <w:lang w:val="hr"/>
        </w:rPr>
      </w:pPr>
      <w:bookmarkStart w:id="17" w:name="_Hlk176188091"/>
      <w:bookmarkEnd w:id="14"/>
      <w:r w:rsidRPr="00601B56">
        <w:rPr>
          <w:rFonts w:eastAsia="Arial"/>
          <w:lang w:val="hr"/>
        </w:rPr>
        <w:t>(</w:t>
      </w:r>
      <w:r w:rsidR="00006A91" w:rsidRPr="00601B56">
        <w:rPr>
          <w:rFonts w:eastAsia="Arial"/>
          <w:lang w:val="hr"/>
        </w:rPr>
        <w:t>6</w:t>
      </w:r>
      <w:r w:rsidRPr="00601B56">
        <w:rPr>
          <w:rFonts w:eastAsia="Arial"/>
          <w:lang w:val="hr"/>
        </w:rPr>
        <w:t>)</w:t>
      </w:r>
      <w:r w:rsidR="00B834BC" w:rsidRPr="00601B56">
        <w:rPr>
          <w:rFonts w:eastAsia="Arial"/>
          <w:lang w:val="hr"/>
        </w:rPr>
        <w:t xml:space="preserve"> </w:t>
      </w:r>
      <w:r w:rsidR="00BE16D8" w:rsidRPr="00601B56">
        <w:rPr>
          <w:rFonts w:eastAsia="Arial"/>
          <w:lang w:val="hr"/>
        </w:rPr>
        <w:t xml:space="preserve">U skladu sa Sporazumom iz stavka </w:t>
      </w:r>
      <w:r w:rsidR="008F51EA" w:rsidRPr="00601B56">
        <w:rPr>
          <w:rFonts w:eastAsia="Arial"/>
          <w:lang w:val="hr"/>
        </w:rPr>
        <w:t>5</w:t>
      </w:r>
      <w:r w:rsidR="00BE16D8" w:rsidRPr="00601B56">
        <w:rPr>
          <w:rFonts w:eastAsia="Arial"/>
          <w:lang w:val="hr"/>
        </w:rPr>
        <w:t xml:space="preserve">. </w:t>
      </w:r>
      <w:r w:rsidR="00E83157" w:rsidRPr="00601B56">
        <w:rPr>
          <w:rFonts w:eastAsia="Arial"/>
          <w:lang w:val="hr"/>
        </w:rPr>
        <w:t>o</w:t>
      </w:r>
      <w:r w:rsidR="00BE16D8" w:rsidRPr="00601B56">
        <w:rPr>
          <w:rFonts w:eastAsia="Arial"/>
          <w:lang w:val="hr"/>
        </w:rPr>
        <w:t>voga članka, na</w:t>
      </w:r>
      <w:r w:rsidR="00D12852" w:rsidRPr="00601B56">
        <w:rPr>
          <w:rFonts w:eastAsia="Arial"/>
          <w:lang w:val="hr"/>
        </w:rPr>
        <w:t xml:space="preserve"> </w:t>
      </w:r>
      <w:r w:rsidR="00BE16D8" w:rsidRPr="00601B56">
        <w:rPr>
          <w:rFonts w:eastAsia="Arial"/>
          <w:lang w:val="hr"/>
        </w:rPr>
        <w:t>F</w:t>
      </w:r>
      <w:r w:rsidR="00D12852" w:rsidRPr="00601B56">
        <w:rPr>
          <w:rFonts w:eastAsia="Arial"/>
          <w:lang w:val="hr"/>
        </w:rPr>
        <w:t xml:space="preserve">ondu se vlasnička </w:t>
      </w:r>
      <w:r w:rsidR="008D3A35" w:rsidRPr="00601B56">
        <w:rPr>
          <w:rFonts w:eastAsia="Arial"/>
          <w:lang w:val="hr"/>
        </w:rPr>
        <w:t>udjeli utvrđuju u sljedećim omjerima:</w:t>
      </w:r>
    </w:p>
    <w:p w14:paraId="61371749" w14:textId="05CCF802" w:rsidR="00473699" w:rsidRPr="00601B56" w:rsidRDefault="008D3A35" w:rsidP="002756CF">
      <w:pPr>
        <w:spacing w:before="240" w:after="240"/>
        <w:ind w:firstLine="708"/>
        <w:jc w:val="both"/>
        <w:rPr>
          <w:rFonts w:eastAsia="Arial"/>
          <w:lang w:val="hr"/>
        </w:rPr>
      </w:pPr>
      <w:r w:rsidRPr="00601B56">
        <w:rPr>
          <w:rFonts w:eastAsia="Arial"/>
          <w:lang w:val="hr"/>
        </w:rPr>
        <w:t>-</w:t>
      </w:r>
      <w:r w:rsidR="00473699" w:rsidRPr="00601B56">
        <w:rPr>
          <w:rFonts w:eastAsia="Arial"/>
          <w:lang w:val="hr"/>
        </w:rPr>
        <w:t xml:space="preserve"> S</w:t>
      </w:r>
      <w:r w:rsidR="002756CF" w:rsidRPr="00601B56">
        <w:rPr>
          <w:rFonts w:eastAsia="Arial"/>
          <w:lang w:val="hr"/>
        </w:rPr>
        <w:t xml:space="preserve">avez samostalnih sindikata Hrvatske </w:t>
      </w:r>
      <w:r w:rsidR="00473699" w:rsidRPr="00601B56">
        <w:rPr>
          <w:rFonts w:eastAsia="Arial"/>
          <w:lang w:val="hr"/>
        </w:rPr>
        <w:t>stje</w:t>
      </w:r>
      <w:r w:rsidR="002756CF" w:rsidRPr="00601B56">
        <w:rPr>
          <w:rFonts w:eastAsia="Arial"/>
          <w:lang w:val="hr"/>
        </w:rPr>
        <w:t>č</w:t>
      </w:r>
      <w:r w:rsidR="00473699" w:rsidRPr="00601B56">
        <w:rPr>
          <w:rFonts w:eastAsia="Arial"/>
          <w:lang w:val="hr"/>
        </w:rPr>
        <w:t>e udio od 32,58</w:t>
      </w:r>
    </w:p>
    <w:p w14:paraId="1985298F" w14:textId="0366EE84" w:rsidR="00473699" w:rsidRPr="00601B56" w:rsidRDefault="00B92532" w:rsidP="00B92532">
      <w:pPr>
        <w:spacing w:before="240" w:after="240"/>
        <w:ind w:firstLine="708"/>
        <w:jc w:val="both"/>
        <w:rPr>
          <w:rFonts w:eastAsia="Arial"/>
          <w:lang w:val="hr"/>
        </w:rPr>
      </w:pPr>
      <w:r w:rsidRPr="00601B56">
        <w:rPr>
          <w:rFonts w:eastAsia="Arial"/>
          <w:lang w:val="hr"/>
        </w:rPr>
        <w:t>-</w:t>
      </w:r>
      <w:r w:rsidR="00473699" w:rsidRPr="00601B56">
        <w:rPr>
          <w:rFonts w:eastAsia="Arial"/>
          <w:lang w:val="hr"/>
        </w:rPr>
        <w:t xml:space="preserve"> </w:t>
      </w:r>
      <w:r w:rsidR="000A0337" w:rsidRPr="00601B56">
        <w:rPr>
          <w:rFonts w:eastAsia="Arial"/>
          <w:lang w:val="hr"/>
        </w:rPr>
        <w:t xml:space="preserve">Nezavisni hrvatski sindikati </w:t>
      </w:r>
      <w:bookmarkStart w:id="18" w:name="_Hlk157437062"/>
      <w:r w:rsidR="000A0337" w:rsidRPr="00601B56">
        <w:rPr>
          <w:rFonts w:eastAsia="Arial"/>
          <w:lang w:val="hr"/>
        </w:rPr>
        <w:t xml:space="preserve">stječu udio </w:t>
      </w:r>
      <w:r w:rsidR="00473699" w:rsidRPr="00601B56">
        <w:rPr>
          <w:rFonts w:eastAsia="Arial"/>
          <w:lang w:val="hr"/>
        </w:rPr>
        <w:t xml:space="preserve">od </w:t>
      </w:r>
      <w:bookmarkEnd w:id="18"/>
      <w:r w:rsidR="00473699" w:rsidRPr="00601B56">
        <w:rPr>
          <w:rFonts w:eastAsia="Arial"/>
          <w:lang w:val="hr"/>
        </w:rPr>
        <w:t>29,97</w:t>
      </w:r>
    </w:p>
    <w:p w14:paraId="249804DA" w14:textId="61DC7935" w:rsidR="00473699" w:rsidRPr="00601B56" w:rsidRDefault="00BD44C4" w:rsidP="00BD44C4">
      <w:pPr>
        <w:spacing w:before="240" w:after="240"/>
        <w:ind w:firstLine="708"/>
        <w:jc w:val="both"/>
        <w:rPr>
          <w:rFonts w:eastAsia="Arial"/>
          <w:lang w:val="hr"/>
        </w:rPr>
      </w:pPr>
      <w:r w:rsidRPr="00601B56">
        <w:rPr>
          <w:rFonts w:eastAsia="Arial"/>
          <w:lang w:val="hr"/>
        </w:rPr>
        <w:t>- Matica sindikata Hrvatske stječ</w:t>
      </w:r>
      <w:r w:rsidR="0050242C" w:rsidRPr="00601B56">
        <w:rPr>
          <w:rFonts w:eastAsia="Arial"/>
          <w:lang w:val="hr"/>
        </w:rPr>
        <w:t>e</w:t>
      </w:r>
      <w:r w:rsidRPr="00601B56">
        <w:rPr>
          <w:rFonts w:eastAsia="Arial"/>
          <w:lang w:val="hr"/>
        </w:rPr>
        <w:t xml:space="preserve"> udio od </w:t>
      </w:r>
      <w:r w:rsidR="00473699" w:rsidRPr="00601B56">
        <w:rPr>
          <w:rFonts w:eastAsia="Arial"/>
          <w:lang w:val="hr"/>
        </w:rPr>
        <w:t>22,49</w:t>
      </w:r>
    </w:p>
    <w:p w14:paraId="76FEF7FB" w14:textId="2224FE37" w:rsidR="00473699" w:rsidRPr="00601B56" w:rsidRDefault="00BD44C4" w:rsidP="00BD44C4">
      <w:pPr>
        <w:spacing w:before="240" w:after="240"/>
        <w:ind w:firstLine="708"/>
        <w:jc w:val="both"/>
        <w:rPr>
          <w:rFonts w:eastAsia="Arial"/>
          <w:lang w:val="hr"/>
        </w:rPr>
      </w:pPr>
      <w:r w:rsidRPr="00601B56">
        <w:rPr>
          <w:rFonts w:eastAsia="Arial"/>
          <w:lang w:val="hr"/>
        </w:rPr>
        <w:lastRenderedPageBreak/>
        <w:t xml:space="preserve">- </w:t>
      </w:r>
      <w:r w:rsidR="00556DDE" w:rsidRPr="00601B56">
        <w:rPr>
          <w:rFonts w:eastAsia="Arial"/>
          <w:lang w:val="hr"/>
        </w:rPr>
        <w:t>Hrvatska udruga sindikata</w:t>
      </w:r>
      <w:r w:rsidR="00473699" w:rsidRPr="00601B56">
        <w:rPr>
          <w:rFonts w:eastAsia="Arial"/>
          <w:lang w:val="hr"/>
        </w:rPr>
        <w:t xml:space="preserve"> stje</w:t>
      </w:r>
      <w:r w:rsidR="00556DDE" w:rsidRPr="00601B56">
        <w:rPr>
          <w:rFonts w:eastAsia="Arial"/>
          <w:lang w:val="hr"/>
        </w:rPr>
        <w:t>č</w:t>
      </w:r>
      <w:r w:rsidR="00473699" w:rsidRPr="00601B56">
        <w:rPr>
          <w:rFonts w:eastAsia="Arial"/>
          <w:lang w:val="hr"/>
        </w:rPr>
        <w:t>e udio od 9,81</w:t>
      </w:r>
    </w:p>
    <w:p w14:paraId="71B504FE" w14:textId="265B1223" w:rsidR="00473699" w:rsidRPr="00601B56" w:rsidRDefault="00750B56" w:rsidP="00750B56">
      <w:pPr>
        <w:spacing w:before="240" w:after="240"/>
        <w:ind w:firstLine="708"/>
        <w:jc w:val="both"/>
        <w:rPr>
          <w:rFonts w:eastAsia="Arial"/>
          <w:lang w:val="hr"/>
        </w:rPr>
      </w:pPr>
      <w:r w:rsidRPr="00601B56">
        <w:rPr>
          <w:rFonts w:eastAsia="Arial"/>
          <w:lang w:val="hr"/>
        </w:rPr>
        <w:t>- Udruga radničkih sindikata Hrvatske</w:t>
      </w:r>
      <w:r w:rsidR="00473699" w:rsidRPr="00601B56">
        <w:rPr>
          <w:rFonts w:eastAsia="Arial"/>
          <w:lang w:val="hr"/>
        </w:rPr>
        <w:t xml:space="preserve"> stje</w:t>
      </w:r>
      <w:r w:rsidRPr="00601B56">
        <w:rPr>
          <w:rFonts w:eastAsia="Arial"/>
          <w:lang w:val="hr"/>
        </w:rPr>
        <w:t>č</w:t>
      </w:r>
      <w:r w:rsidR="00473699" w:rsidRPr="00601B56">
        <w:rPr>
          <w:rFonts w:eastAsia="Arial"/>
          <w:lang w:val="hr"/>
        </w:rPr>
        <w:t>e u</w:t>
      </w:r>
      <w:r w:rsidR="00BE16D8" w:rsidRPr="00601B56">
        <w:rPr>
          <w:rFonts w:eastAsia="Arial"/>
          <w:lang w:val="hr"/>
        </w:rPr>
        <w:t>d</w:t>
      </w:r>
      <w:r w:rsidR="00473699" w:rsidRPr="00601B56">
        <w:rPr>
          <w:rFonts w:eastAsia="Arial"/>
          <w:lang w:val="hr"/>
        </w:rPr>
        <w:t>io od 5,16.</w:t>
      </w:r>
    </w:p>
    <w:bookmarkEnd w:id="17"/>
    <w:p w14:paraId="2C3AD7C3" w14:textId="69047807" w:rsidR="00C3007F" w:rsidRPr="00601B56" w:rsidRDefault="0042788B" w:rsidP="00AD3FEC">
      <w:pPr>
        <w:spacing w:before="240" w:after="240"/>
        <w:jc w:val="both"/>
        <w:rPr>
          <w:rFonts w:eastAsia="Arial"/>
          <w:lang w:val="hr"/>
        </w:rPr>
      </w:pPr>
      <w:r w:rsidRPr="00601B56">
        <w:rPr>
          <w:rFonts w:eastAsia="Arial"/>
          <w:lang w:val="hr"/>
        </w:rPr>
        <w:t>(</w:t>
      </w:r>
      <w:r w:rsidR="00006A91" w:rsidRPr="00601B56">
        <w:rPr>
          <w:rFonts w:eastAsia="Arial"/>
          <w:lang w:val="hr"/>
        </w:rPr>
        <w:t>7</w:t>
      </w:r>
      <w:r w:rsidRPr="00601B56">
        <w:rPr>
          <w:rFonts w:eastAsia="Arial"/>
          <w:lang w:val="hr"/>
        </w:rPr>
        <w:t xml:space="preserve">) Udruge sindikata više razine iz stavka </w:t>
      </w:r>
      <w:r w:rsidR="005343AD" w:rsidRPr="00601B56">
        <w:rPr>
          <w:rFonts w:eastAsia="Arial"/>
          <w:lang w:val="hr"/>
        </w:rPr>
        <w:t>2</w:t>
      </w:r>
      <w:r w:rsidRPr="00601B56">
        <w:rPr>
          <w:rFonts w:eastAsia="Arial"/>
          <w:lang w:val="hr"/>
        </w:rPr>
        <w:t>. ovog članka Zakona imaju sva osnivačka prava i dužnosti u vezi Fonda.</w:t>
      </w:r>
      <w:bookmarkEnd w:id="15"/>
    </w:p>
    <w:p w14:paraId="1647A386" w14:textId="77777777" w:rsidR="00AD3FEC" w:rsidRPr="00601B56" w:rsidRDefault="00AD3FEC" w:rsidP="00AD3FEC">
      <w:pPr>
        <w:spacing w:before="240" w:after="240"/>
        <w:jc w:val="both"/>
        <w:rPr>
          <w:rFonts w:eastAsia="Arial"/>
          <w:lang w:val="hr"/>
        </w:rPr>
      </w:pPr>
    </w:p>
    <w:p w14:paraId="573E6BBA" w14:textId="1FE6206D"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CA17C1" w:rsidRPr="00601B56">
        <w:rPr>
          <w:rFonts w:eastAsia="Arial"/>
          <w:lang w:val="hr"/>
        </w:rPr>
        <w:t>7</w:t>
      </w:r>
      <w:r w:rsidRPr="00601B56">
        <w:rPr>
          <w:rFonts w:eastAsia="Arial"/>
          <w:lang w:val="hr"/>
        </w:rPr>
        <w:t>.</w:t>
      </w:r>
    </w:p>
    <w:p w14:paraId="10B7B2B6" w14:textId="77777777" w:rsidR="0042788B" w:rsidRPr="00601B56" w:rsidRDefault="0042788B" w:rsidP="0042788B">
      <w:pPr>
        <w:spacing w:before="240" w:after="240"/>
        <w:rPr>
          <w:rFonts w:eastAsia="Arial"/>
          <w:lang w:val="hr"/>
        </w:rPr>
      </w:pPr>
      <w:r w:rsidRPr="00601B56">
        <w:rPr>
          <w:rFonts w:eastAsia="Arial"/>
          <w:lang w:val="hr"/>
        </w:rPr>
        <w:t>(1) Fond u pravnom prometu sudjeluje pod nazivom: Sindikalni fond nekretnina.</w:t>
      </w:r>
    </w:p>
    <w:p w14:paraId="724FB86C" w14:textId="77777777" w:rsidR="0042788B" w:rsidRPr="00601B56" w:rsidRDefault="0042788B" w:rsidP="0042788B">
      <w:pPr>
        <w:spacing w:before="240" w:after="240"/>
        <w:rPr>
          <w:rFonts w:eastAsia="Arial"/>
          <w:lang w:val="hr"/>
        </w:rPr>
      </w:pPr>
      <w:r w:rsidRPr="00601B56">
        <w:rPr>
          <w:rFonts w:eastAsia="Arial"/>
          <w:lang w:val="hr"/>
        </w:rPr>
        <w:t>(2) Skraćeni naziv Fonda je: SFN.</w:t>
      </w:r>
    </w:p>
    <w:p w14:paraId="7762EBEF" w14:textId="77777777" w:rsidR="0042788B" w:rsidRPr="00601B56" w:rsidRDefault="0042788B" w:rsidP="0042788B">
      <w:pPr>
        <w:spacing w:before="240" w:after="240"/>
        <w:rPr>
          <w:rFonts w:eastAsia="Arial"/>
          <w:lang w:val="hr"/>
        </w:rPr>
      </w:pPr>
      <w:r w:rsidRPr="00601B56">
        <w:rPr>
          <w:rFonts w:eastAsia="Arial"/>
          <w:lang w:val="hr"/>
        </w:rPr>
        <w:t>(3) Sjedište Fonda je u Zagrebu.</w:t>
      </w:r>
    </w:p>
    <w:p w14:paraId="290234D3" w14:textId="77777777" w:rsidR="0042788B" w:rsidRPr="00601B56" w:rsidRDefault="0042788B" w:rsidP="0042788B">
      <w:pPr>
        <w:spacing w:before="240" w:after="240"/>
        <w:rPr>
          <w:rFonts w:eastAsia="Arial"/>
          <w:lang w:val="hr"/>
        </w:rPr>
      </w:pPr>
      <w:r w:rsidRPr="00601B56">
        <w:rPr>
          <w:rFonts w:eastAsia="Arial"/>
          <w:lang w:val="hr"/>
        </w:rPr>
        <w:t>(4) Fond se upisuje u sudski registar mjesno nadležnog trgovačkog suda.</w:t>
      </w:r>
    </w:p>
    <w:p w14:paraId="54B14603" w14:textId="77777777" w:rsidR="0042788B" w:rsidRPr="00601B56" w:rsidRDefault="0042788B" w:rsidP="0042788B">
      <w:pPr>
        <w:spacing w:before="240" w:after="240"/>
        <w:rPr>
          <w:rFonts w:eastAsia="Arial"/>
          <w:lang w:val="hr"/>
        </w:rPr>
      </w:pPr>
      <w:r w:rsidRPr="00601B56">
        <w:rPr>
          <w:rFonts w:eastAsia="Arial"/>
          <w:lang w:val="hr"/>
        </w:rPr>
        <w:t xml:space="preserve"> </w:t>
      </w:r>
    </w:p>
    <w:p w14:paraId="2FD7C63F" w14:textId="164C638D"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CA17C1" w:rsidRPr="00601B56">
        <w:rPr>
          <w:rFonts w:eastAsia="Arial"/>
          <w:lang w:val="hr"/>
        </w:rPr>
        <w:t>8</w:t>
      </w:r>
      <w:r w:rsidRPr="00601B56">
        <w:rPr>
          <w:rFonts w:eastAsia="Arial"/>
          <w:lang w:val="hr"/>
        </w:rPr>
        <w:t>.</w:t>
      </w:r>
    </w:p>
    <w:p w14:paraId="54527D3B" w14:textId="439C3634" w:rsidR="0042788B" w:rsidRPr="00601B56" w:rsidRDefault="0042788B" w:rsidP="00C3007F">
      <w:pPr>
        <w:spacing w:before="240" w:after="240"/>
        <w:jc w:val="both"/>
        <w:rPr>
          <w:rFonts w:eastAsia="Arial"/>
          <w:lang w:val="hr"/>
        </w:rPr>
      </w:pPr>
      <w:r w:rsidRPr="00601B56">
        <w:rPr>
          <w:rFonts w:eastAsia="Arial"/>
          <w:lang w:val="hr"/>
        </w:rPr>
        <w:t>(</w:t>
      </w:r>
      <w:r w:rsidR="00561601" w:rsidRPr="00601B56">
        <w:rPr>
          <w:rFonts w:eastAsia="Arial"/>
          <w:lang w:val="hr"/>
        </w:rPr>
        <w:t>1</w:t>
      </w:r>
      <w:r w:rsidRPr="00601B56">
        <w:rPr>
          <w:rFonts w:eastAsia="Arial"/>
          <w:lang w:val="hr"/>
        </w:rPr>
        <w:t>) Statut Fonda donosi Upravni odbor Fonda.</w:t>
      </w:r>
    </w:p>
    <w:p w14:paraId="6E4A4270" w14:textId="5A475609" w:rsidR="00561601" w:rsidRPr="00601B56" w:rsidRDefault="0042788B" w:rsidP="00C3007F">
      <w:pPr>
        <w:spacing w:before="240" w:after="240"/>
        <w:jc w:val="both"/>
        <w:rPr>
          <w:rFonts w:eastAsia="Arial"/>
          <w:lang w:val="hr"/>
        </w:rPr>
      </w:pPr>
      <w:r w:rsidRPr="00601B56">
        <w:rPr>
          <w:rFonts w:eastAsia="Arial"/>
          <w:lang w:val="hr"/>
        </w:rPr>
        <w:t>(</w:t>
      </w:r>
      <w:r w:rsidR="00561601" w:rsidRPr="00601B56">
        <w:rPr>
          <w:rFonts w:eastAsia="Arial"/>
          <w:lang w:val="hr"/>
        </w:rPr>
        <w:t>2</w:t>
      </w:r>
      <w:r w:rsidRPr="00601B56">
        <w:rPr>
          <w:rFonts w:eastAsia="Arial"/>
          <w:lang w:val="hr"/>
        </w:rPr>
        <w:t>) Statutom Fonda pobliže se uređuje ustrojstvo, ovlasti i način odlučivanja pojedinih tijela, njihova prava i obaveze, ograničenja u vezi stjecanja, opterećivanja i otuđivanja nekretnina i druge imovine, načina rada te druga pitanja od značaja za obavljanje djelatnosti i poslovanje Fonda.</w:t>
      </w:r>
      <w:r w:rsidR="00561601" w:rsidRPr="00601B56">
        <w:rPr>
          <w:rFonts w:eastAsia="Arial"/>
          <w:lang w:val="hr"/>
        </w:rPr>
        <w:t xml:space="preserve"> </w:t>
      </w:r>
    </w:p>
    <w:p w14:paraId="16EDC6C5" w14:textId="34557F5D" w:rsidR="00561601" w:rsidRPr="00601B56" w:rsidRDefault="00561601" w:rsidP="00C3007F">
      <w:pPr>
        <w:spacing w:before="240" w:after="240"/>
        <w:jc w:val="both"/>
        <w:rPr>
          <w:rFonts w:eastAsia="Arial"/>
          <w:lang w:val="hr"/>
        </w:rPr>
      </w:pPr>
      <w:r w:rsidRPr="00601B56">
        <w:rPr>
          <w:rFonts w:eastAsia="Arial"/>
          <w:lang w:val="hr"/>
        </w:rPr>
        <w:t xml:space="preserve">(3) </w:t>
      </w:r>
      <w:r w:rsidR="00D066CE" w:rsidRPr="00601B56">
        <w:rPr>
          <w:rFonts w:eastAsia="Arial"/>
          <w:lang w:val="hr"/>
        </w:rPr>
        <w:t>Svi drugi opći akti</w:t>
      </w:r>
      <w:r w:rsidRPr="00601B56">
        <w:rPr>
          <w:rFonts w:eastAsia="Arial"/>
          <w:lang w:val="hr"/>
        </w:rPr>
        <w:t xml:space="preserve"> </w:t>
      </w:r>
      <w:r w:rsidR="00D066CE" w:rsidRPr="00601B56">
        <w:rPr>
          <w:rFonts w:eastAsia="Arial"/>
          <w:lang w:val="hr"/>
        </w:rPr>
        <w:t xml:space="preserve">Fonda moraju biti </w:t>
      </w:r>
      <w:r w:rsidRPr="00601B56">
        <w:rPr>
          <w:rFonts w:eastAsia="Arial"/>
          <w:lang w:val="hr"/>
        </w:rPr>
        <w:t>u skladu s</w:t>
      </w:r>
      <w:r w:rsidR="000B1588" w:rsidRPr="00601B56">
        <w:rPr>
          <w:rFonts w:eastAsia="Arial"/>
          <w:lang w:val="hr"/>
        </w:rPr>
        <w:t xml:space="preserve"> odredbama ovoga Zakona</w:t>
      </w:r>
      <w:r w:rsidRPr="00601B56">
        <w:rPr>
          <w:rFonts w:eastAsia="Arial"/>
          <w:lang w:val="hr"/>
        </w:rPr>
        <w:t xml:space="preserve"> i </w:t>
      </w:r>
      <w:r w:rsidR="00D066CE" w:rsidRPr="00601B56">
        <w:rPr>
          <w:rFonts w:eastAsia="Arial"/>
          <w:lang w:val="hr"/>
        </w:rPr>
        <w:t>S</w:t>
      </w:r>
      <w:r w:rsidRPr="00601B56">
        <w:rPr>
          <w:rFonts w:eastAsia="Arial"/>
          <w:lang w:val="hr"/>
        </w:rPr>
        <w:t>tatutom Fonda.</w:t>
      </w:r>
    </w:p>
    <w:p w14:paraId="7B9B20DD" w14:textId="3AEF2A0A" w:rsidR="0042788B" w:rsidRPr="00601B56" w:rsidRDefault="0042788B" w:rsidP="005819F7">
      <w:pPr>
        <w:spacing w:before="240" w:after="240"/>
        <w:jc w:val="both"/>
        <w:rPr>
          <w:rFonts w:eastAsia="Arial"/>
          <w:lang w:val="hr"/>
        </w:rPr>
      </w:pPr>
    </w:p>
    <w:p w14:paraId="0948B5B9" w14:textId="3FF783D4"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CA17C1" w:rsidRPr="00601B56">
        <w:rPr>
          <w:rFonts w:eastAsia="Arial"/>
          <w:lang w:val="hr"/>
        </w:rPr>
        <w:t>9</w:t>
      </w:r>
      <w:r w:rsidRPr="00601B56">
        <w:rPr>
          <w:rFonts w:eastAsia="Arial"/>
          <w:lang w:val="hr"/>
        </w:rPr>
        <w:t>.</w:t>
      </w:r>
    </w:p>
    <w:p w14:paraId="7EAEC08C" w14:textId="3D58D34C" w:rsidR="0042788B" w:rsidRPr="00601B56" w:rsidRDefault="0042788B" w:rsidP="005C3A3C">
      <w:pPr>
        <w:spacing w:before="240" w:after="240"/>
        <w:jc w:val="both"/>
        <w:rPr>
          <w:rFonts w:eastAsia="Arial"/>
          <w:lang w:val="hr"/>
        </w:rPr>
      </w:pPr>
      <w:r w:rsidRPr="00601B56">
        <w:rPr>
          <w:rFonts w:eastAsia="Arial"/>
          <w:lang w:val="hr"/>
        </w:rPr>
        <w:t>(</w:t>
      </w:r>
      <w:r w:rsidR="008322FE" w:rsidRPr="00601B56">
        <w:rPr>
          <w:rFonts w:eastAsia="Arial"/>
          <w:lang w:val="hr"/>
        </w:rPr>
        <w:t>1</w:t>
      </w:r>
      <w:r w:rsidRPr="00601B56">
        <w:rPr>
          <w:rFonts w:eastAsia="Arial"/>
          <w:lang w:val="hr"/>
        </w:rPr>
        <w:t xml:space="preserve">) </w:t>
      </w:r>
      <w:r w:rsidR="001B1E58" w:rsidRPr="00601B56">
        <w:rPr>
          <w:rFonts w:eastAsia="Arial"/>
          <w:lang w:val="hr"/>
        </w:rPr>
        <w:t xml:space="preserve">Fond je, pored nekretnina koje mu prenosi Republika Hrvatska na temelju ovog Zakona, ovlašten stjecati i drugu imovinu u svoje ime i za svoj račun. </w:t>
      </w:r>
    </w:p>
    <w:p w14:paraId="111DC81A" w14:textId="13AED996" w:rsidR="0042788B" w:rsidRPr="00601B56" w:rsidRDefault="0042788B" w:rsidP="005C3A3C">
      <w:pPr>
        <w:spacing w:before="240" w:after="240"/>
        <w:jc w:val="both"/>
        <w:rPr>
          <w:rFonts w:eastAsia="Arial"/>
          <w:lang w:val="hr"/>
        </w:rPr>
      </w:pPr>
      <w:r w:rsidRPr="00601B56">
        <w:rPr>
          <w:rFonts w:eastAsia="Arial"/>
          <w:lang w:val="hr"/>
        </w:rPr>
        <w:t>(</w:t>
      </w:r>
      <w:r w:rsidR="008322FE" w:rsidRPr="00601B56">
        <w:rPr>
          <w:rFonts w:eastAsia="Arial"/>
          <w:lang w:val="hr"/>
        </w:rPr>
        <w:t>2</w:t>
      </w:r>
      <w:r w:rsidRPr="00601B56">
        <w:rPr>
          <w:rFonts w:eastAsia="Arial"/>
          <w:lang w:val="hr"/>
        </w:rPr>
        <w:t xml:space="preserve">) Fond je ovlašten u skladu s odredbama ovog Zakona i </w:t>
      </w:r>
      <w:r w:rsidR="000B1588" w:rsidRPr="00601B56">
        <w:rPr>
          <w:rFonts w:eastAsia="Arial"/>
          <w:lang w:val="hr"/>
        </w:rPr>
        <w:t>S</w:t>
      </w:r>
      <w:r w:rsidRPr="00601B56">
        <w:rPr>
          <w:rFonts w:eastAsia="Arial"/>
          <w:lang w:val="hr"/>
        </w:rPr>
        <w:t>tatuta Fonda upravljati i raspolagati imovinom Fonda, prodavati je, davati u zakup, zalagati je i na drugi način opterećivati i otuđivati.</w:t>
      </w:r>
    </w:p>
    <w:p w14:paraId="0E161549" w14:textId="77777777" w:rsidR="0042788B" w:rsidRPr="00601B56" w:rsidRDefault="0042788B" w:rsidP="0042788B">
      <w:pPr>
        <w:spacing w:before="240" w:after="240"/>
        <w:rPr>
          <w:rFonts w:eastAsia="Arial"/>
          <w:lang w:val="hr"/>
        </w:rPr>
      </w:pPr>
      <w:r w:rsidRPr="00601B56">
        <w:rPr>
          <w:rFonts w:eastAsia="Arial"/>
          <w:lang w:val="hr"/>
        </w:rPr>
        <w:t xml:space="preserve"> </w:t>
      </w:r>
    </w:p>
    <w:p w14:paraId="003B5017" w14:textId="1C31C978"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CA17C1" w:rsidRPr="00601B56">
        <w:rPr>
          <w:rFonts w:eastAsia="Arial"/>
          <w:lang w:val="hr"/>
        </w:rPr>
        <w:t>10</w:t>
      </w:r>
      <w:r w:rsidRPr="00601B56">
        <w:rPr>
          <w:rFonts w:eastAsia="Arial"/>
          <w:lang w:val="hr"/>
        </w:rPr>
        <w:t>.</w:t>
      </w:r>
    </w:p>
    <w:p w14:paraId="7E7C292A" w14:textId="4B45E349" w:rsidR="0042788B" w:rsidRPr="00601B56" w:rsidRDefault="0042788B" w:rsidP="0042788B">
      <w:pPr>
        <w:spacing w:before="240" w:after="240"/>
        <w:rPr>
          <w:rFonts w:eastAsia="Arial"/>
          <w:lang w:val="hr"/>
        </w:rPr>
      </w:pPr>
      <w:bookmarkStart w:id="19" w:name="_Hlk152669217"/>
      <w:r w:rsidRPr="00601B56">
        <w:rPr>
          <w:rFonts w:eastAsia="Arial"/>
          <w:lang w:val="hr"/>
        </w:rPr>
        <w:t>Za svaku poslovnu godinu Upravni odbor Fonda donosi program rad</w:t>
      </w:r>
      <w:r w:rsidR="004B5AB0" w:rsidRPr="00601B56">
        <w:rPr>
          <w:rFonts w:eastAsia="Arial"/>
          <w:lang w:val="hr"/>
        </w:rPr>
        <w:t>a</w:t>
      </w:r>
      <w:r w:rsidRPr="00601B56">
        <w:rPr>
          <w:rFonts w:eastAsia="Arial"/>
          <w:lang w:val="hr"/>
        </w:rPr>
        <w:t xml:space="preserve"> i financijski plan.</w:t>
      </w:r>
    </w:p>
    <w:p w14:paraId="47015BF0" w14:textId="77777777" w:rsidR="005121B9" w:rsidRPr="00601B56" w:rsidRDefault="005121B9" w:rsidP="0042788B">
      <w:pPr>
        <w:spacing w:before="240" w:after="240"/>
        <w:rPr>
          <w:rFonts w:eastAsia="Arial"/>
          <w:lang w:val="hr"/>
        </w:rPr>
      </w:pPr>
    </w:p>
    <w:p w14:paraId="736A0123" w14:textId="77777777" w:rsidR="00300C18" w:rsidRPr="00601B56" w:rsidRDefault="00300C18" w:rsidP="0042788B">
      <w:pPr>
        <w:spacing w:before="240" w:after="240"/>
        <w:rPr>
          <w:rFonts w:eastAsia="Arial"/>
          <w:lang w:val="hr"/>
        </w:rPr>
      </w:pPr>
    </w:p>
    <w:bookmarkEnd w:id="19"/>
    <w:p w14:paraId="5F88390D" w14:textId="5FAD9C92"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F01666" w:rsidRPr="00601B56">
        <w:rPr>
          <w:rFonts w:eastAsia="Arial"/>
          <w:lang w:val="hr"/>
        </w:rPr>
        <w:t>1</w:t>
      </w:r>
      <w:r w:rsidR="00CA17C1" w:rsidRPr="00601B56">
        <w:rPr>
          <w:rFonts w:eastAsia="Arial"/>
          <w:lang w:val="hr"/>
        </w:rPr>
        <w:t>1</w:t>
      </w:r>
      <w:r w:rsidRPr="00601B56">
        <w:rPr>
          <w:rFonts w:eastAsia="Arial"/>
          <w:lang w:val="hr"/>
        </w:rPr>
        <w:t>.</w:t>
      </w:r>
    </w:p>
    <w:p w14:paraId="0801859D" w14:textId="77777777" w:rsidR="0042788B" w:rsidRPr="00601B56" w:rsidRDefault="0042788B" w:rsidP="002F2AC0">
      <w:pPr>
        <w:spacing w:before="240" w:after="240"/>
        <w:ind w:firstLine="708"/>
        <w:jc w:val="both"/>
        <w:rPr>
          <w:rFonts w:eastAsia="Arial"/>
          <w:lang w:val="hr"/>
        </w:rPr>
      </w:pPr>
      <w:r w:rsidRPr="00601B56">
        <w:rPr>
          <w:rFonts w:eastAsia="Arial"/>
          <w:lang w:val="hr"/>
        </w:rPr>
        <w:t>Fond obavlja sljedeće poslove:</w:t>
      </w:r>
    </w:p>
    <w:p w14:paraId="3D6F7C00" w14:textId="0785F057" w:rsidR="0042788B" w:rsidRPr="00601B56" w:rsidRDefault="0042788B" w:rsidP="0042788B">
      <w:pPr>
        <w:spacing w:before="240" w:after="240"/>
        <w:jc w:val="both"/>
        <w:rPr>
          <w:rFonts w:eastAsia="Arial"/>
          <w:lang w:val="hr"/>
        </w:rPr>
      </w:pPr>
      <w:r w:rsidRPr="00601B56">
        <w:rPr>
          <w:rFonts w:eastAsia="Arial"/>
          <w:lang w:val="hr"/>
        </w:rPr>
        <w:t xml:space="preserve">- upravlja i raspolaže nekretnina stečenim od Republike Hrvatske temeljem ovog Zakona kao i drugim nekretninama koje stekne u skladu s ovim Zakonom, </w:t>
      </w:r>
      <w:r w:rsidR="000B1588" w:rsidRPr="00601B56">
        <w:rPr>
          <w:rFonts w:eastAsia="Arial"/>
          <w:lang w:val="hr"/>
        </w:rPr>
        <w:t>S</w:t>
      </w:r>
      <w:r w:rsidRPr="00601B56">
        <w:rPr>
          <w:rFonts w:eastAsia="Arial"/>
          <w:lang w:val="hr"/>
        </w:rPr>
        <w:t>tatutom Fonda i posebnim propisima</w:t>
      </w:r>
    </w:p>
    <w:p w14:paraId="78F4ED07" w14:textId="3861E1C5" w:rsidR="0042788B" w:rsidRPr="00601B56" w:rsidRDefault="0042788B" w:rsidP="0042788B">
      <w:pPr>
        <w:spacing w:before="240" w:after="240"/>
        <w:jc w:val="both"/>
        <w:rPr>
          <w:rFonts w:eastAsia="Arial"/>
          <w:lang w:val="hr"/>
        </w:rPr>
      </w:pPr>
      <w:r w:rsidRPr="00601B56">
        <w:rPr>
          <w:rFonts w:eastAsia="Arial"/>
          <w:lang w:val="hr"/>
        </w:rPr>
        <w:t>- sređuje i prikuplja potrebnu vlasničku i ostalu dokumentaciju za nekretnine kojima upravlja i raspolaže te obavlja potrebne upise za te nekretnine u zemljišne knjige i u druge javne registre i očevidnike</w:t>
      </w:r>
    </w:p>
    <w:p w14:paraId="67362E5C" w14:textId="1AAEC444" w:rsidR="0042788B" w:rsidRPr="00601B56" w:rsidRDefault="0042788B" w:rsidP="0042788B">
      <w:pPr>
        <w:spacing w:before="240" w:after="240"/>
        <w:jc w:val="both"/>
        <w:rPr>
          <w:rFonts w:eastAsia="Arial"/>
          <w:lang w:val="hr"/>
        </w:rPr>
      </w:pPr>
      <w:r w:rsidRPr="00601B56">
        <w:rPr>
          <w:rFonts w:eastAsia="Arial"/>
          <w:lang w:val="hr"/>
        </w:rPr>
        <w:t xml:space="preserve">- priprema i provodi podjelu i prijenos vlasništva na nekretninama koje stekne u vlasništvo sa Fonda na osnivače Fonda i druge sindikate u skladu s ovim Zakonom i </w:t>
      </w:r>
      <w:r w:rsidR="000B1588" w:rsidRPr="00601B56">
        <w:rPr>
          <w:rFonts w:eastAsia="Arial"/>
          <w:lang w:val="hr"/>
        </w:rPr>
        <w:t>S</w:t>
      </w:r>
      <w:r w:rsidRPr="00601B56">
        <w:rPr>
          <w:rFonts w:eastAsia="Arial"/>
          <w:lang w:val="hr"/>
        </w:rPr>
        <w:t>tatutom</w:t>
      </w:r>
      <w:r w:rsidR="000B1588" w:rsidRPr="00601B56">
        <w:rPr>
          <w:rFonts w:eastAsia="Arial"/>
          <w:lang w:val="hr"/>
        </w:rPr>
        <w:t xml:space="preserve"> Fonda</w:t>
      </w:r>
    </w:p>
    <w:p w14:paraId="249D7357" w14:textId="4EF9F571" w:rsidR="0042788B" w:rsidRPr="00601B56" w:rsidRDefault="0042788B" w:rsidP="0042788B">
      <w:pPr>
        <w:spacing w:before="240" w:after="240"/>
        <w:jc w:val="both"/>
        <w:rPr>
          <w:rFonts w:eastAsia="Arial"/>
          <w:lang w:val="hr"/>
        </w:rPr>
      </w:pPr>
      <w:r w:rsidRPr="00601B56">
        <w:rPr>
          <w:rFonts w:eastAsia="Arial"/>
          <w:lang w:val="hr"/>
        </w:rPr>
        <w:t xml:space="preserve">- obavlja druge poslove u skladu sa ovim Zakonom i </w:t>
      </w:r>
      <w:r w:rsidR="00314DF7" w:rsidRPr="00601B56">
        <w:rPr>
          <w:rFonts w:eastAsia="Arial"/>
          <w:lang w:val="hr"/>
        </w:rPr>
        <w:t>S</w:t>
      </w:r>
      <w:r w:rsidRPr="00601B56">
        <w:rPr>
          <w:rFonts w:eastAsia="Arial"/>
          <w:lang w:val="hr"/>
        </w:rPr>
        <w:t>tatutom Fonda te posebnim propisima.</w:t>
      </w:r>
    </w:p>
    <w:p w14:paraId="475E8402" w14:textId="77777777" w:rsidR="0042788B" w:rsidRPr="00601B56" w:rsidRDefault="0042788B" w:rsidP="0042788B">
      <w:pPr>
        <w:spacing w:before="240" w:after="240"/>
        <w:jc w:val="center"/>
        <w:rPr>
          <w:rFonts w:eastAsia="Arial"/>
          <w:lang w:val="hr"/>
        </w:rPr>
      </w:pPr>
      <w:r w:rsidRPr="00601B56">
        <w:rPr>
          <w:rFonts w:eastAsia="Arial"/>
          <w:lang w:val="hr"/>
        </w:rPr>
        <w:t xml:space="preserve"> </w:t>
      </w:r>
    </w:p>
    <w:p w14:paraId="0FFB0B6F" w14:textId="4FBB0233"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F01666" w:rsidRPr="00601B56">
        <w:rPr>
          <w:rFonts w:eastAsia="Arial"/>
          <w:lang w:val="hr"/>
        </w:rPr>
        <w:t>1</w:t>
      </w:r>
      <w:r w:rsidR="00CA17C1" w:rsidRPr="00601B56">
        <w:rPr>
          <w:rFonts w:eastAsia="Arial"/>
          <w:lang w:val="hr"/>
        </w:rPr>
        <w:t>2</w:t>
      </w:r>
      <w:r w:rsidRPr="00601B56">
        <w:rPr>
          <w:rFonts w:eastAsia="Arial"/>
          <w:lang w:val="hr"/>
        </w:rPr>
        <w:t>.</w:t>
      </w:r>
    </w:p>
    <w:p w14:paraId="2CF25879" w14:textId="77777777" w:rsidR="0042788B" w:rsidRPr="00601B56" w:rsidRDefault="0042788B" w:rsidP="00D72D64">
      <w:pPr>
        <w:spacing w:before="240" w:after="240"/>
        <w:jc w:val="both"/>
        <w:rPr>
          <w:rFonts w:eastAsia="Arial"/>
          <w:lang w:val="hr"/>
        </w:rPr>
      </w:pPr>
      <w:r w:rsidRPr="00601B56">
        <w:rPr>
          <w:rFonts w:eastAsia="Arial"/>
          <w:lang w:val="hr"/>
        </w:rPr>
        <w:t>(1) Za obavljanje stručnih i administrativno – tehničkih poslova Fond ima stručnu službu i po potrebi savjetodavna tijela.</w:t>
      </w:r>
    </w:p>
    <w:p w14:paraId="6838E7CE" w14:textId="2D86BD09" w:rsidR="0042788B" w:rsidRPr="00601B56" w:rsidRDefault="0042788B" w:rsidP="00D72D64">
      <w:pPr>
        <w:spacing w:before="240" w:after="240"/>
        <w:jc w:val="both"/>
        <w:rPr>
          <w:rFonts w:eastAsia="Arial"/>
          <w:lang w:val="hr"/>
        </w:rPr>
      </w:pPr>
      <w:r w:rsidRPr="00601B56">
        <w:rPr>
          <w:rFonts w:eastAsia="Arial"/>
          <w:lang w:val="hr"/>
        </w:rPr>
        <w:t xml:space="preserve">(2) Na prava, obaveze i odgovornosti zaposlenih u Fondu primjenjuje se </w:t>
      </w:r>
      <w:r w:rsidR="00067BC6" w:rsidRPr="00601B56">
        <w:rPr>
          <w:rFonts w:eastAsia="Arial"/>
          <w:lang w:val="hr"/>
        </w:rPr>
        <w:t>zakon kojim se uređuju radni odnosi</w:t>
      </w:r>
      <w:r w:rsidRPr="00601B56">
        <w:rPr>
          <w:rFonts w:eastAsia="Arial"/>
          <w:lang w:val="hr"/>
        </w:rPr>
        <w:t xml:space="preserve"> i drugi propisi o radu.</w:t>
      </w:r>
    </w:p>
    <w:p w14:paraId="6A21BF79" w14:textId="77777777" w:rsidR="0042788B" w:rsidRPr="00601B56" w:rsidRDefault="0042788B" w:rsidP="0042788B">
      <w:pPr>
        <w:spacing w:before="240" w:after="240"/>
        <w:jc w:val="center"/>
        <w:rPr>
          <w:rFonts w:eastAsia="Arial"/>
          <w:lang w:val="hr"/>
        </w:rPr>
      </w:pPr>
    </w:p>
    <w:p w14:paraId="4F333E24" w14:textId="26B16740"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F01666" w:rsidRPr="00601B56">
        <w:rPr>
          <w:rFonts w:eastAsia="Arial"/>
          <w:lang w:val="hr"/>
        </w:rPr>
        <w:t>1</w:t>
      </w:r>
      <w:r w:rsidR="00CA17C1" w:rsidRPr="00601B56">
        <w:rPr>
          <w:rFonts w:eastAsia="Arial"/>
          <w:lang w:val="hr"/>
        </w:rPr>
        <w:t>3</w:t>
      </w:r>
      <w:r w:rsidRPr="00601B56">
        <w:rPr>
          <w:rFonts w:eastAsia="Arial"/>
          <w:lang w:val="hr"/>
        </w:rPr>
        <w:t>.</w:t>
      </w:r>
    </w:p>
    <w:p w14:paraId="7BE3D134" w14:textId="7AABAE24" w:rsidR="0042788B" w:rsidRPr="00601B56" w:rsidRDefault="0042788B" w:rsidP="00AD3FEC">
      <w:pPr>
        <w:jc w:val="both"/>
        <w:rPr>
          <w:rFonts w:eastAsia="Arial"/>
          <w:lang w:val="hr"/>
        </w:rPr>
      </w:pPr>
      <w:bookmarkStart w:id="20" w:name="_Hlk152670912"/>
      <w:r w:rsidRPr="00601B56">
        <w:rPr>
          <w:rFonts w:eastAsia="Arial"/>
          <w:lang w:val="hr"/>
        </w:rPr>
        <w:t>(1) Fond se financira iz vlastitih prihoda, sredstava osnivača Fonda i sredstava pribavljenih iz drugih izvora</w:t>
      </w:r>
      <w:r w:rsidR="00AC6466" w:rsidRPr="00601B56">
        <w:rPr>
          <w:rFonts w:eastAsia="Arial"/>
          <w:lang w:val="hr"/>
        </w:rPr>
        <w:t>.</w:t>
      </w:r>
    </w:p>
    <w:p w14:paraId="6DDDA7D5" w14:textId="33BFE074" w:rsidR="0042788B" w:rsidRPr="00601B56" w:rsidRDefault="0042788B" w:rsidP="00AC6466">
      <w:pPr>
        <w:spacing w:before="240" w:after="240"/>
        <w:jc w:val="both"/>
        <w:rPr>
          <w:rFonts w:eastAsia="Arial"/>
          <w:lang w:val="hr"/>
        </w:rPr>
      </w:pPr>
      <w:r w:rsidRPr="00601B56">
        <w:rPr>
          <w:rFonts w:eastAsia="Arial"/>
          <w:lang w:val="hr"/>
        </w:rPr>
        <w:t>(2) Fond upravlja i raspolaže sredstvima za poslove i namjene utvrđene ovim Zakonom i Statutom</w:t>
      </w:r>
      <w:r w:rsidR="00314DF7" w:rsidRPr="00601B56">
        <w:rPr>
          <w:rFonts w:eastAsia="Arial"/>
          <w:lang w:val="hr"/>
        </w:rPr>
        <w:t xml:space="preserve"> Fonda</w:t>
      </w:r>
      <w:r w:rsidRPr="00601B56">
        <w:rPr>
          <w:rFonts w:eastAsia="Arial"/>
          <w:lang w:val="hr"/>
        </w:rPr>
        <w:t>.</w:t>
      </w:r>
    </w:p>
    <w:p w14:paraId="6B7C7E9A" w14:textId="77777777" w:rsidR="0042788B" w:rsidRPr="00601B56" w:rsidRDefault="0042788B" w:rsidP="00AC6466">
      <w:pPr>
        <w:spacing w:before="240" w:after="240"/>
        <w:jc w:val="both"/>
        <w:rPr>
          <w:rFonts w:eastAsia="Arial"/>
          <w:lang w:val="hr"/>
        </w:rPr>
      </w:pPr>
      <w:r w:rsidRPr="00601B56">
        <w:rPr>
          <w:rFonts w:eastAsia="Arial"/>
          <w:lang w:val="hr"/>
        </w:rPr>
        <w:t>(3) Fond odgovara za obveze cjelokupnom svojom imovinom.</w:t>
      </w:r>
    </w:p>
    <w:p w14:paraId="2211CD43" w14:textId="77777777" w:rsidR="0042788B" w:rsidRPr="00601B56" w:rsidRDefault="0042788B" w:rsidP="00AC6466">
      <w:pPr>
        <w:spacing w:before="240" w:after="240"/>
        <w:jc w:val="both"/>
        <w:rPr>
          <w:rFonts w:eastAsia="Arial"/>
          <w:lang w:val="hr"/>
        </w:rPr>
      </w:pPr>
      <w:r w:rsidRPr="00601B56">
        <w:rPr>
          <w:rFonts w:eastAsia="Arial"/>
          <w:lang w:val="hr"/>
        </w:rPr>
        <w:t>(4) Imovinu Fonda čine nekretnine stečene temeljem ovog Zakona od Republike Hrvatske, druge stvari i prava koje  Fond stekne, sredstva pribavljena od osnivača i sredstva koja Fond stekne na drugi način u svom poslovanju.</w:t>
      </w:r>
    </w:p>
    <w:p w14:paraId="1FFC4BCC" w14:textId="5AC04BD2" w:rsidR="0042788B" w:rsidRPr="00601B56" w:rsidRDefault="0042788B" w:rsidP="00AC6466">
      <w:pPr>
        <w:spacing w:before="240" w:after="240"/>
        <w:jc w:val="both"/>
        <w:rPr>
          <w:rFonts w:eastAsia="Arial"/>
          <w:lang w:val="hr"/>
        </w:rPr>
      </w:pPr>
      <w:r w:rsidRPr="00601B56">
        <w:rPr>
          <w:rFonts w:eastAsia="Arial"/>
          <w:lang w:val="hr"/>
        </w:rPr>
        <w:lastRenderedPageBreak/>
        <w:t xml:space="preserve">(5) Imovinom Fonda raspolaže Upravni odbor i direktor Fonda u skladu sa ovim Zakonom i </w:t>
      </w:r>
      <w:r w:rsidR="00314DF7" w:rsidRPr="00601B56">
        <w:rPr>
          <w:rFonts w:eastAsia="Arial"/>
          <w:lang w:val="hr"/>
        </w:rPr>
        <w:t>S</w:t>
      </w:r>
      <w:r w:rsidRPr="00601B56">
        <w:rPr>
          <w:rFonts w:eastAsia="Arial"/>
          <w:lang w:val="hr"/>
        </w:rPr>
        <w:t>tatutom Fonda.</w:t>
      </w:r>
    </w:p>
    <w:bookmarkEnd w:id="20"/>
    <w:p w14:paraId="328411F4" w14:textId="77777777" w:rsidR="00300C18" w:rsidRPr="00601B56" w:rsidRDefault="00300C18" w:rsidP="0042788B">
      <w:pPr>
        <w:spacing w:before="240" w:after="240"/>
        <w:jc w:val="center"/>
        <w:rPr>
          <w:rFonts w:eastAsia="Arial"/>
          <w:lang w:val="hr"/>
        </w:rPr>
      </w:pPr>
    </w:p>
    <w:p w14:paraId="3F46B55C" w14:textId="22E12639"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F01666" w:rsidRPr="00601B56">
        <w:rPr>
          <w:rFonts w:eastAsia="Arial"/>
          <w:lang w:val="hr"/>
        </w:rPr>
        <w:t>1</w:t>
      </w:r>
      <w:r w:rsidR="00CA17C1" w:rsidRPr="00601B56">
        <w:rPr>
          <w:rFonts w:eastAsia="Arial"/>
          <w:lang w:val="hr"/>
        </w:rPr>
        <w:t>4</w:t>
      </w:r>
      <w:r w:rsidRPr="00601B56">
        <w:rPr>
          <w:rFonts w:eastAsia="Arial"/>
          <w:lang w:val="hr"/>
        </w:rPr>
        <w:t>.</w:t>
      </w:r>
    </w:p>
    <w:p w14:paraId="48B85FB9" w14:textId="11957DC3" w:rsidR="00437CD1" w:rsidRPr="00601B56" w:rsidRDefault="001F5FA6" w:rsidP="00437CD1">
      <w:pPr>
        <w:spacing w:before="240" w:after="240"/>
        <w:jc w:val="both"/>
        <w:rPr>
          <w:rFonts w:eastAsia="Arial"/>
          <w:lang w:val="hr"/>
        </w:rPr>
      </w:pPr>
      <w:bookmarkStart w:id="21" w:name="_Hlk152671025"/>
      <w:r w:rsidRPr="00601B56">
        <w:rPr>
          <w:rFonts w:eastAsia="Arial"/>
          <w:lang w:val="hr"/>
        </w:rPr>
        <w:t xml:space="preserve">(1) </w:t>
      </w:r>
      <w:r w:rsidR="00437CD1" w:rsidRPr="00601B56">
        <w:rPr>
          <w:rFonts w:eastAsia="Arial"/>
          <w:lang w:val="hr"/>
        </w:rPr>
        <w:t xml:space="preserve">Fond može s naknadom ili bez naknade nekretnine stečene od Republike Hrvatske temeljem ovog Zakona davati na korištenje i prenositi vlasništvo na tim nekretninama osnivačima Fonda kao i drugim sindikatima u skladu s ovim Zakonom i Statutom Fonda te drugim općim aktima Fonda.  </w:t>
      </w:r>
    </w:p>
    <w:p w14:paraId="2E149FE1" w14:textId="16A7682F" w:rsidR="00461C59" w:rsidRPr="00601B56" w:rsidRDefault="00852EF8" w:rsidP="007A3A91">
      <w:pPr>
        <w:jc w:val="both"/>
        <w:rPr>
          <w:rFonts w:eastAsia="Arial"/>
          <w:lang w:val="hr"/>
        </w:rPr>
      </w:pPr>
      <w:r w:rsidRPr="00601B56">
        <w:rPr>
          <w:rFonts w:eastAsia="Arial"/>
          <w:lang w:val="hr"/>
        </w:rPr>
        <w:t>(2)</w:t>
      </w:r>
      <w:r w:rsidR="0042788B" w:rsidRPr="00601B56">
        <w:rPr>
          <w:rFonts w:eastAsia="Arial"/>
          <w:lang w:val="hr"/>
        </w:rPr>
        <w:t xml:space="preserve"> </w:t>
      </w:r>
      <w:r w:rsidRPr="00601B56">
        <w:rPr>
          <w:rFonts w:eastAsia="Arial"/>
          <w:lang w:val="hr"/>
        </w:rPr>
        <w:t>O</w:t>
      </w:r>
      <w:r w:rsidR="0042788B" w:rsidRPr="00601B56">
        <w:rPr>
          <w:rFonts w:eastAsia="Arial"/>
          <w:lang w:val="hr"/>
        </w:rPr>
        <w:t>dluk</w:t>
      </w:r>
      <w:r w:rsidRPr="00601B56">
        <w:rPr>
          <w:rFonts w:eastAsia="Arial"/>
          <w:lang w:val="hr"/>
        </w:rPr>
        <w:t>u o prijenosu</w:t>
      </w:r>
      <w:r w:rsidR="00FD51F9" w:rsidRPr="00601B56">
        <w:rPr>
          <w:rFonts w:eastAsia="Arial"/>
          <w:lang w:val="hr"/>
        </w:rPr>
        <w:t xml:space="preserve"> vlasništva</w:t>
      </w:r>
      <w:r w:rsidRPr="00601B56">
        <w:rPr>
          <w:rFonts w:eastAsia="Arial"/>
          <w:lang w:val="hr"/>
        </w:rPr>
        <w:t xml:space="preserve"> nekretnina iz stavka 1. </w:t>
      </w:r>
      <w:r w:rsidR="00E83157" w:rsidRPr="00601B56">
        <w:rPr>
          <w:rFonts w:eastAsia="Arial"/>
          <w:lang w:val="hr"/>
        </w:rPr>
        <w:t>o</w:t>
      </w:r>
      <w:r w:rsidRPr="00601B56">
        <w:rPr>
          <w:rFonts w:eastAsia="Arial"/>
          <w:lang w:val="hr"/>
        </w:rPr>
        <w:t>voga članka donosi</w:t>
      </w:r>
      <w:r w:rsidR="0042788B" w:rsidRPr="00601B56">
        <w:rPr>
          <w:rFonts w:eastAsia="Arial"/>
          <w:lang w:val="hr"/>
        </w:rPr>
        <w:t xml:space="preserve"> direktor Fonda</w:t>
      </w:r>
      <w:r w:rsidR="00185E38" w:rsidRPr="00601B56">
        <w:rPr>
          <w:rFonts w:eastAsia="Arial"/>
          <w:lang w:val="hr"/>
        </w:rPr>
        <w:t xml:space="preserve">, </w:t>
      </w:r>
      <w:bookmarkStart w:id="22" w:name="_Hlk175762672"/>
      <w:r w:rsidR="00EA181F" w:rsidRPr="00601B56">
        <w:rPr>
          <w:rFonts w:eastAsia="Arial"/>
          <w:lang w:val="hr"/>
        </w:rPr>
        <w:t>uz</w:t>
      </w:r>
      <w:r w:rsidR="007A3A91" w:rsidRPr="00601B56">
        <w:rPr>
          <w:rFonts w:eastAsia="Arial"/>
          <w:lang w:val="hr"/>
        </w:rPr>
        <w:t xml:space="preserve"> </w:t>
      </w:r>
      <w:r w:rsidR="0042788B" w:rsidRPr="00601B56">
        <w:rPr>
          <w:rFonts w:eastAsia="Arial"/>
          <w:lang w:val="hr"/>
        </w:rPr>
        <w:t>prethodn</w:t>
      </w:r>
      <w:r w:rsidR="009F4F51" w:rsidRPr="00601B56">
        <w:rPr>
          <w:rFonts w:eastAsia="Arial"/>
          <w:lang w:val="hr"/>
        </w:rPr>
        <w:t>u</w:t>
      </w:r>
      <w:r w:rsidR="0042788B" w:rsidRPr="00601B56">
        <w:rPr>
          <w:rFonts w:eastAsia="Arial"/>
          <w:lang w:val="hr"/>
        </w:rPr>
        <w:t xml:space="preserve"> pisan</w:t>
      </w:r>
      <w:r w:rsidR="009F4F51" w:rsidRPr="00601B56">
        <w:rPr>
          <w:rFonts w:eastAsia="Arial"/>
          <w:lang w:val="hr"/>
        </w:rPr>
        <w:t>u</w:t>
      </w:r>
      <w:r w:rsidR="0042788B" w:rsidRPr="00601B56">
        <w:rPr>
          <w:rFonts w:eastAsia="Arial"/>
          <w:lang w:val="hr"/>
        </w:rPr>
        <w:t xml:space="preserve"> suglasnost</w:t>
      </w:r>
      <w:r w:rsidR="007A3A91" w:rsidRPr="00601B56">
        <w:rPr>
          <w:rFonts w:eastAsia="Arial"/>
          <w:lang w:val="hr"/>
        </w:rPr>
        <w:t xml:space="preserve"> </w:t>
      </w:r>
      <w:r w:rsidR="0042788B" w:rsidRPr="00601B56">
        <w:rPr>
          <w:rFonts w:eastAsia="Arial"/>
          <w:lang w:val="hr"/>
        </w:rPr>
        <w:t>Upravn</w:t>
      </w:r>
      <w:r w:rsidR="009F4F51" w:rsidRPr="00601B56">
        <w:rPr>
          <w:rFonts w:eastAsia="Arial"/>
          <w:lang w:val="hr"/>
        </w:rPr>
        <w:t xml:space="preserve">og </w:t>
      </w:r>
      <w:r w:rsidR="0042788B" w:rsidRPr="00601B56">
        <w:rPr>
          <w:rFonts w:eastAsia="Arial"/>
          <w:lang w:val="hr"/>
        </w:rPr>
        <w:t>odbor</w:t>
      </w:r>
      <w:r w:rsidR="009F4F51" w:rsidRPr="00601B56">
        <w:rPr>
          <w:rFonts w:eastAsia="Arial"/>
          <w:lang w:val="hr"/>
        </w:rPr>
        <w:t>a</w:t>
      </w:r>
      <w:r w:rsidR="0042788B" w:rsidRPr="00601B56">
        <w:rPr>
          <w:rFonts w:eastAsia="Arial"/>
          <w:lang w:val="hr"/>
        </w:rPr>
        <w:t xml:space="preserve"> Fonda</w:t>
      </w:r>
      <w:r w:rsidR="00D7326E" w:rsidRPr="00601B56">
        <w:rPr>
          <w:rFonts w:eastAsia="Arial"/>
          <w:lang w:val="hr"/>
        </w:rPr>
        <w:t>.</w:t>
      </w:r>
      <w:r w:rsidR="0042788B" w:rsidRPr="00601B56">
        <w:rPr>
          <w:rFonts w:eastAsia="Arial"/>
          <w:lang w:val="hr"/>
        </w:rPr>
        <w:t xml:space="preserve"> </w:t>
      </w:r>
      <w:bookmarkEnd w:id="22"/>
    </w:p>
    <w:p w14:paraId="76F3EC35" w14:textId="039D4937" w:rsidR="004679B7" w:rsidRPr="00601B56" w:rsidRDefault="004679B7" w:rsidP="004679B7">
      <w:pPr>
        <w:jc w:val="both"/>
        <w:rPr>
          <w:rFonts w:eastAsia="Arial"/>
          <w:lang w:val="hr"/>
        </w:rPr>
      </w:pPr>
      <w:r w:rsidRPr="00601B56">
        <w:rPr>
          <w:rFonts w:eastAsia="Arial"/>
          <w:lang w:val="hr"/>
        </w:rPr>
        <w:t xml:space="preserve">(3) Prethodna pisana suglasnost Upravnog odbora Fonda uvjet </w:t>
      </w:r>
      <w:r w:rsidR="00F614A3" w:rsidRPr="00601B56">
        <w:rPr>
          <w:rFonts w:eastAsia="Arial"/>
          <w:lang w:val="hr"/>
        </w:rPr>
        <w:t>je</w:t>
      </w:r>
      <w:r w:rsidRPr="00601B56">
        <w:rPr>
          <w:rFonts w:eastAsia="Arial"/>
          <w:lang w:val="hr"/>
        </w:rPr>
        <w:t xml:space="preserve"> za svaki prijenosa vlasništva na nekretninama sa Fonda na pravnu ili fizičku osobu neovisno o tome da li je prijenos vlasništva </w:t>
      </w:r>
      <w:proofErr w:type="spellStart"/>
      <w:r w:rsidRPr="00601B56">
        <w:rPr>
          <w:rFonts w:eastAsia="Arial"/>
          <w:lang w:val="hr"/>
        </w:rPr>
        <w:t>naplatan</w:t>
      </w:r>
      <w:proofErr w:type="spellEnd"/>
      <w:r w:rsidRPr="00601B56">
        <w:rPr>
          <w:rFonts w:eastAsia="Arial"/>
          <w:lang w:val="hr"/>
        </w:rPr>
        <w:t xml:space="preserve"> ili </w:t>
      </w:r>
      <w:proofErr w:type="spellStart"/>
      <w:r w:rsidRPr="00601B56">
        <w:rPr>
          <w:rFonts w:eastAsia="Arial"/>
          <w:lang w:val="hr"/>
        </w:rPr>
        <w:t>nenaplatan</w:t>
      </w:r>
      <w:proofErr w:type="spellEnd"/>
      <w:r w:rsidRPr="00601B56">
        <w:rPr>
          <w:rFonts w:eastAsia="Arial"/>
          <w:lang w:val="hr"/>
        </w:rPr>
        <w:t>.</w:t>
      </w:r>
    </w:p>
    <w:p w14:paraId="51D6B5A5" w14:textId="4CF272E5" w:rsidR="0042788B" w:rsidRPr="00601B56" w:rsidRDefault="0042788B" w:rsidP="0042788B">
      <w:pPr>
        <w:spacing w:before="240" w:after="240"/>
        <w:jc w:val="both"/>
        <w:rPr>
          <w:rFonts w:eastAsia="Arial"/>
          <w:lang w:val="hr"/>
        </w:rPr>
      </w:pPr>
      <w:r w:rsidRPr="00601B56">
        <w:rPr>
          <w:rFonts w:eastAsia="Arial"/>
          <w:lang w:val="hr"/>
        </w:rPr>
        <w:t>(</w:t>
      </w:r>
      <w:r w:rsidR="00E83157" w:rsidRPr="00601B56">
        <w:rPr>
          <w:rFonts w:eastAsia="Arial"/>
          <w:lang w:val="hr"/>
        </w:rPr>
        <w:t>4</w:t>
      </w:r>
      <w:r w:rsidRPr="00601B56">
        <w:rPr>
          <w:rFonts w:eastAsia="Arial"/>
          <w:lang w:val="hr"/>
        </w:rPr>
        <w:t xml:space="preserve">) Pravni poslovi i druge isprave sklopljeni ili izdani pravnim i fizičkim osobama u vezi prijenosa vlasništva  na nekretninama iz članka </w:t>
      </w:r>
      <w:r w:rsidR="005343AD" w:rsidRPr="00601B56">
        <w:rPr>
          <w:rFonts w:eastAsia="Arial"/>
          <w:lang w:val="hr"/>
        </w:rPr>
        <w:t>3</w:t>
      </w:r>
      <w:r w:rsidRPr="00601B56">
        <w:rPr>
          <w:rFonts w:eastAsia="Arial"/>
          <w:lang w:val="hr"/>
        </w:rPr>
        <w:t xml:space="preserve">. </w:t>
      </w:r>
      <w:r w:rsidR="00E83157" w:rsidRPr="00601B56">
        <w:rPr>
          <w:rFonts w:eastAsia="Arial"/>
          <w:lang w:val="hr"/>
        </w:rPr>
        <w:t>o</w:t>
      </w:r>
      <w:r w:rsidR="0055256D" w:rsidRPr="00601B56">
        <w:rPr>
          <w:rFonts w:eastAsia="Arial"/>
          <w:lang w:val="hr"/>
        </w:rPr>
        <w:t xml:space="preserve">voga Zakona </w:t>
      </w:r>
      <w:r w:rsidRPr="00601B56">
        <w:rPr>
          <w:rFonts w:eastAsia="Arial"/>
          <w:lang w:val="hr"/>
        </w:rPr>
        <w:t>koje Fond stječe od Republike Hrvatske temeljem ovog Zakona kao i na drugim nekretninama koje Fond stekne u svom poslovanju za koje nije dobivena prethodna pisana suglasnost Upravnog odbora Fonda ništetne su, neovisno o načinu stjecanja.</w:t>
      </w:r>
    </w:p>
    <w:p w14:paraId="49304E05" w14:textId="2CE1061D" w:rsidR="0042788B" w:rsidRPr="00601B56" w:rsidRDefault="0042788B" w:rsidP="0042788B">
      <w:pPr>
        <w:spacing w:before="240" w:after="240"/>
        <w:jc w:val="both"/>
        <w:rPr>
          <w:rFonts w:eastAsia="Arial"/>
          <w:lang w:val="hr"/>
        </w:rPr>
      </w:pPr>
      <w:r w:rsidRPr="00601B56">
        <w:rPr>
          <w:rFonts w:eastAsia="Arial"/>
          <w:lang w:val="hr"/>
        </w:rPr>
        <w:t>(</w:t>
      </w:r>
      <w:r w:rsidR="00E83157" w:rsidRPr="00601B56">
        <w:rPr>
          <w:rFonts w:eastAsia="Arial"/>
          <w:lang w:val="hr"/>
        </w:rPr>
        <w:t>5</w:t>
      </w:r>
      <w:r w:rsidRPr="00601B56">
        <w:rPr>
          <w:rFonts w:eastAsia="Arial"/>
          <w:lang w:val="hr"/>
        </w:rPr>
        <w:t xml:space="preserve">) Sredstva Fonda mogu se na način i uz </w:t>
      </w:r>
      <w:r w:rsidR="00BA574C" w:rsidRPr="00601B56">
        <w:rPr>
          <w:rFonts w:eastAsia="Arial"/>
          <w:lang w:val="hr"/>
        </w:rPr>
        <w:t xml:space="preserve">uvjete </w:t>
      </w:r>
      <w:r w:rsidRPr="00601B56">
        <w:rPr>
          <w:rFonts w:eastAsia="Arial"/>
          <w:lang w:val="hr"/>
        </w:rPr>
        <w:t xml:space="preserve">definirane </w:t>
      </w:r>
      <w:r w:rsidR="00CC3E51" w:rsidRPr="00601B56">
        <w:rPr>
          <w:rFonts w:eastAsia="Arial"/>
          <w:lang w:val="hr"/>
        </w:rPr>
        <w:t>S</w:t>
      </w:r>
      <w:r w:rsidRPr="00601B56">
        <w:rPr>
          <w:rFonts w:eastAsia="Arial"/>
          <w:lang w:val="hr"/>
        </w:rPr>
        <w:t xml:space="preserve">tatutom Fonda isplaćivati osnivačima Fonda i drugim sindikatima za njihove potrebe odlukom direktora Fonda, </w:t>
      </w:r>
      <w:r w:rsidR="00D7326E" w:rsidRPr="00601B56">
        <w:rPr>
          <w:rFonts w:eastAsia="Arial"/>
          <w:lang w:val="hr"/>
        </w:rPr>
        <w:t xml:space="preserve">uz prethodnu pisanu suglasnost Upravnog odbora Fonda. </w:t>
      </w:r>
      <w:r w:rsidRPr="00601B56">
        <w:rPr>
          <w:rFonts w:eastAsia="Arial"/>
          <w:lang w:val="hr"/>
        </w:rPr>
        <w:t>.</w:t>
      </w:r>
    </w:p>
    <w:bookmarkEnd w:id="21"/>
    <w:p w14:paraId="2FA9FB09" w14:textId="77777777" w:rsidR="004679B7" w:rsidRPr="00601B56" w:rsidRDefault="004679B7" w:rsidP="0042788B">
      <w:pPr>
        <w:spacing w:before="240" w:after="240"/>
        <w:jc w:val="center"/>
        <w:rPr>
          <w:rFonts w:eastAsia="Arial"/>
          <w:lang w:val="hr"/>
        </w:rPr>
      </w:pPr>
      <w:r w:rsidRPr="00601B56">
        <w:rPr>
          <w:rFonts w:eastAsia="Arial"/>
          <w:lang w:val="hr"/>
        </w:rPr>
        <w:t xml:space="preserve"> </w:t>
      </w:r>
    </w:p>
    <w:p w14:paraId="52F08128" w14:textId="77777777" w:rsidR="004679B7" w:rsidRPr="00601B56" w:rsidRDefault="004679B7" w:rsidP="0042788B">
      <w:pPr>
        <w:spacing w:before="240" w:after="240"/>
        <w:jc w:val="center"/>
        <w:rPr>
          <w:rFonts w:eastAsia="Arial"/>
          <w:lang w:val="hr"/>
        </w:rPr>
      </w:pPr>
      <w:bookmarkStart w:id="23" w:name="_Hlk184718561"/>
      <w:r w:rsidRPr="00601B56">
        <w:rPr>
          <w:rFonts w:eastAsia="Arial"/>
          <w:lang w:val="hr"/>
        </w:rPr>
        <w:t>Članak 15.</w:t>
      </w:r>
    </w:p>
    <w:p w14:paraId="57549F62" w14:textId="09309BEF" w:rsidR="00A03F48" w:rsidRPr="00601B56" w:rsidRDefault="006F7D57" w:rsidP="00A03F48">
      <w:pPr>
        <w:pStyle w:val="ListParagraph"/>
        <w:numPr>
          <w:ilvl w:val="0"/>
          <w:numId w:val="39"/>
        </w:numPr>
        <w:ind w:left="0" w:firstLine="60"/>
        <w:jc w:val="both"/>
        <w:rPr>
          <w:rFonts w:ascii="Times New Roman" w:eastAsia="Arial" w:hAnsi="Times New Roman"/>
          <w:sz w:val="24"/>
          <w:szCs w:val="24"/>
        </w:rPr>
      </w:pPr>
      <w:bookmarkStart w:id="24" w:name="_Hlk182411913"/>
      <w:r w:rsidRPr="00601B56">
        <w:rPr>
          <w:rFonts w:ascii="Times New Roman" w:eastAsia="Arial" w:hAnsi="Times New Roman"/>
          <w:sz w:val="24"/>
          <w:szCs w:val="24"/>
        </w:rPr>
        <w:t xml:space="preserve">Fond je u slučaju prodaje nekretnine koju je stekao na temelju ovoga Zakona </w:t>
      </w:r>
      <w:r w:rsidR="00BC44C3" w:rsidRPr="00601B56">
        <w:rPr>
          <w:rFonts w:ascii="Times New Roman" w:eastAsia="Arial" w:hAnsi="Times New Roman"/>
          <w:sz w:val="24"/>
          <w:szCs w:val="24"/>
        </w:rPr>
        <w:t>dužan pisanom ponudom tu nekretninu najprije ponuditi Republici Hrvatskoj, odnosno ministarstvu nadležnom za državnu imovinu</w:t>
      </w:r>
      <w:r w:rsidR="00425231" w:rsidRPr="00601B56">
        <w:rPr>
          <w:rFonts w:ascii="Times New Roman" w:eastAsia="Arial" w:hAnsi="Times New Roman"/>
          <w:sz w:val="24"/>
          <w:szCs w:val="24"/>
        </w:rPr>
        <w:t xml:space="preserve">, a </w:t>
      </w:r>
      <w:bookmarkStart w:id="25" w:name="_Hlk184199442"/>
      <w:r w:rsidR="00425231" w:rsidRPr="00601B56">
        <w:rPr>
          <w:rFonts w:ascii="Times New Roman" w:eastAsia="Arial" w:hAnsi="Times New Roman"/>
          <w:sz w:val="24"/>
          <w:szCs w:val="24"/>
        </w:rPr>
        <w:t>Republika Hrvatska, odnosno ministarstvo nadležno za državnu imovinu</w:t>
      </w:r>
      <w:r w:rsidR="005D3F8B" w:rsidRPr="00601B56">
        <w:rPr>
          <w:rFonts w:ascii="Times New Roman" w:eastAsia="Arial" w:hAnsi="Times New Roman"/>
          <w:sz w:val="24"/>
          <w:szCs w:val="24"/>
        </w:rPr>
        <w:t>,</w:t>
      </w:r>
      <w:r w:rsidR="00425231" w:rsidRPr="00601B56">
        <w:rPr>
          <w:rFonts w:ascii="Times New Roman" w:eastAsia="Arial" w:hAnsi="Times New Roman"/>
          <w:sz w:val="24"/>
          <w:szCs w:val="24"/>
        </w:rPr>
        <w:t xml:space="preserve"> </w:t>
      </w:r>
      <w:r w:rsidRPr="00601B56">
        <w:rPr>
          <w:rFonts w:ascii="Times New Roman" w:eastAsia="Arial" w:hAnsi="Times New Roman"/>
          <w:sz w:val="24"/>
          <w:szCs w:val="24"/>
        </w:rPr>
        <w:t xml:space="preserve"> </w:t>
      </w:r>
      <w:bookmarkEnd w:id="25"/>
      <w:r w:rsidR="00425231" w:rsidRPr="00601B56">
        <w:rPr>
          <w:rFonts w:ascii="Times New Roman" w:eastAsia="Arial" w:hAnsi="Times New Roman"/>
          <w:sz w:val="24"/>
          <w:szCs w:val="24"/>
        </w:rPr>
        <w:t>dužno je u roku od 30 dana od zaprimanja</w:t>
      </w:r>
      <w:r w:rsidR="00AF7415" w:rsidRPr="00601B56">
        <w:rPr>
          <w:rFonts w:ascii="Times New Roman" w:eastAsia="Arial" w:hAnsi="Times New Roman"/>
          <w:sz w:val="24"/>
          <w:szCs w:val="24"/>
        </w:rPr>
        <w:t xml:space="preserve"> pisane </w:t>
      </w:r>
      <w:r w:rsidR="00425231" w:rsidRPr="00601B56">
        <w:rPr>
          <w:rFonts w:ascii="Times New Roman" w:eastAsia="Arial" w:hAnsi="Times New Roman"/>
          <w:sz w:val="24"/>
          <w:szCs w:val="24"/>
        </w:rPr>
        <w:t>ponude</w:t>
      </w:r>
      <w:r w:rsidR="00AF7415" w:rsidRPr="00601B56">
        <w:rPr>
          <w:rFonts w:ascii="Times New Roman" w:eastAsia="Arial" w:hAnsi="Times New Roman"/>
          <w:sz w:val="24"/>
          <w:szCs w:val="24"/>
        </w:rPr>
        <w:t xml:space="preserve"> obavijestiti Fond o prihvaćanju pisane ponude.</w:t>
      </w:r>
    </w:p>
    <w:p w14:paraId="315ABE07" w14:textId="6C732403" w:rsidR="00E870F6" w:rsidRPr="00601B56" w:rsidRDefault="00A03F48" w:rsidP="00E870F6">
      <w:pPr>
        <w:pStyle w:val="ListParagraph"/>
        <w:numPr>
          <w:ilvl w:val="0"/>
          <w:numId w:val="39"/>
        </w:numPr>
        <w:ind w:left="0" w:firstLine="60"/>
        <w:jc w:val="both"/>
        <w:rPr>
          <w:rFonts w:ascii="Times New Roman" w:eastAsia="Arial" w:hAnsi="Times New Roman"/>
          <w:sz w:val="24"/>
          <w:szCs w:val="24"/>
        </w:rPr>
      </w:pPr>
      <w:bookmarkStart w:id="26" w:name="_Hlk184199547"/>
      <w:r w:rsidRPr="00601B56">
        <w:rPr>
          <w:rFonts w:ascii="Times New Roman" w:eastAsia="Arial" w:hAnsi="Times New Roman"/>
          <w:sz w:val="24"/>
          <w:szCs w:val="24"/>
        </w:rPr>
        <w:t>A</w:t>
      </w:r>
      <w:r w:rsidR="00966CD7" w:rsidRPr="00601B56">
        <w:rPr>
          <w:rFonts w:ascii="Times New Roman" w:eastAsia="Arial" w:hAnsi="Times New Roman"/>
          <w:sz w:val="24"/>
          <w:szCs w:val="24"/>
        </w:rPr>
        <w:t xml:space="preserve">ko </w:t>
      </w:r>
      <w:r w:rsidRPr="00601B56">
        <w:rPr>
          <w:rFonts w:ascii="Times New Roman" w:eastAsia="Arial" w:hAnsi="Times New Roman"/>
          <w:sz w:val="24"/>
          <w:szCs w:val="24"/>
        </w:rPr>
        <w:t>Republika Hrvatska, odnosno ministarstvo nadležno za državnu imovinu</w:t>
      </w:r>
      <w:r w:rsidR="005D3F8B" w:rsidRPr="00601B56">
        <w:rPr>
          <w:rFonts w:ascii="Times New Roman" w:eastAsia="Arial" w:hAnsi="Times New Roman"/>
          <w:sz w:val="24"/>
          <w:szCs w:val="24"/>
        </w:rPr>
        <w:t>, ne prihvati</w:t>
      </w:r>
      <w:r w:rsidRPr="00601B56">
        <w:rPr>
          <w:rFonts w:ascii="Times New Roman" w:eastAsia="Arial" w:hAnsi="Times New Roman"/>
          <w:sz w:val="24"/>
          <w:szCs w:val="24"/>
        </w:rPr>
        <w:t xml:space="preserve"> </w:t>
      </w:r>
      <w:r w:rsidR="00966CD7" w:rsidRPr="00601B56">
        <w:rPr>
          <w:rFonts w:ascii="Times New Roman" w:eastAsia="Arial" w:hAnsi="Times New Roman"/>
          <w:sz w:val="24"/>
          <w:szCs w:val="24"/>
        </w:rPr>
        <w:t xml:space="preserve">ponudu u roku </w:t>
      </w:r>
      <w:r w:rsidR="004C33E9" w:rsidRPr="00601B56">
        <w:rPr>
          <w:rFonts w:ascii="Times New Roman" w:eastAsia="Arial" w:hAnsi="Times New Roman"/>
          <w:sz w:val="24"/>
          <w:szCs w:val="24"/>
        </w:rPr>
        <w:t>iz stavka 1. ovoga članka</w:t>
      </w:r>
      <w:r w:rsidR="00966CD7" w:rsidRPr="00601B56">
        <w:rPr>
          <w:rFonts w:ascii="Times New Roman" w:eastAsia="Arial" w:hAnsi="Times New Roman"/>
          <w:sz w:val="24"/>
          <w:szCs w:val="24"/>
        </w:rPr>
        <w:t xml:space="preserve">, </w:t>
      </w:r>
      <w:r w:rsidR="005D3F8B" w:rsidRPr="00601B56">
        <w:rPr>
          <w:rFonts w:ascii="Times New Roman" w:eastAsia="Arial" w:hAnsi="Times New Roman"/>
          <w:sz w:val="24"/>
          <w:szCs w:val="24"/>
        </w:rPr>
        <w:t xml:space="preserve">Fond je </w:t>
      </w:r>
      <w:r w:rsidR="00966CD7" w:rsidRPr="00601B56">
        <w:rPr>
          <w:rFonts w:ascii="Times New Roman" w:eastAsia="Arial" w:hAnsi="Times New Roman"/>
          <w:sz w:val="24"/>
          <w:szCs w:val="24"/>
        </w:rPr>
        <w:t xml:space="preserve">dužan tu nekretninu </w:t>
      </w:r>
      <w:r w:rsidR="00101624" w:rsidRPr="00601B56">
        <w:rPr>
          <w:rFonts w:ascii="Times New Roman" w:eastAsia="Arial" w:hAnsi="Times New Roman"/>
          <w:sz w:val="24"/>
          <w:szCs w:val="24"/>
        </w:rPr>
        <w:t xml:space="preserve">pod istim uvjetima </w:t>
      </w:r>
      <w:r w:rsidR="00966CD7" w:rsidRPr="00601B56">
        <w:rPr>
          <w:rFonts w:ascii="Times New Roman" w:eastAsia="Arial" w:hAnsi="Times New Roman"/>
          <w:sz w:val="24"/>
          <w:szCs w:val="24"/>
        </w:rPr>
        <w:t>ponuditi na prodaju jedinici područne (regionalne) samouprave</w:t>
      </w:r>
      <w:r w:rsidR="00E870F6" w:rsidRPr="00601B56">
        <w:rPr>
          <w:rFonts w:ascii="Times New Roman" w:eastAsia="Arial" w:hAnsi="Times New Roman"/>
          <w:sz w:val="24"/>
          <w:szCs w:val="24"/>
        </w:rPr>
        <w:t xml:space="preserve"> </w:t>
      </w:r>
      <w:bookmarkStart w:id="27" w:name="_Hlk184199595"/>
      <w:r w:rsidR="00E870F6" w:rsidRPr="00601B56">
        <w:rPr>
          <w:rFonts w:ascii="Times New Roman" w:eastAsia="Arial" w:hAnsi="Times New Roman"/>
          <w:sz w:val="24"/>
          <w:szCs w:val="24"/>
        </w:rPr>
        <w:t xml:space="preserve">na čijem se području nekretnina nalazi </w:t>
      </w:r>
      <w:bookmarkEnd w:id="27"/>
      <w:r w:rsidR="00577572" w:rsidRPr="00601B56">
        <w:rPr>
          <w:rFonts w:ascii="Times New Roman" w:eastAsia="Arial" w:hAnsi="Times New Roman"/>
          <w:sz w:val="24"/>
          <w:szCs w:val="24"/>
        </w:rPr>
        <w:t>koja je</w:t>
      </w:r>
      <w:r w:rsidR="00577572" w:rsidRPr="00601B56">
        <w:t xml:space="preserve"> </w:t>
      </w:r>
      <w:r w:rsidR="00577572" w:rsidRPr="00601B56">
        <w:rPr>
          <w:rFonts w:ascii="Times New Roman" w:eastAsia="Arial" w:hAnsi="Times New Roman"/>
          <w:sz w:val="24"/>
          <w:szCs w:val="24"/>
        </w:rPr>
        <w:t>dužna u roku od 30 dana od zaprimanja pisane ponude obavijestiti Fond o prihvaćanju pisane ponude.</w:t>
      </w:r>
      <w:bookmarkEnd w:id="26"/>
    </w:p>
    <w:p w14:paraId="586074DB" w14:textId="13606808" w:rsidR="00A165AA" w:rsidRPr="00601B56" w:rsidRDefault="00E870F6" w:rsidP="008F51EA">
      <w:pPr>
        <w:pStyle w:val="ListParagraph"/>
        <w:numPr>
          <w:ilvl w:val="0"/>
          <w:numId w:val="39"/>
        </w:numPr>
        <w:ind w:left="0" w:firstLine="60"/>
        <w:jc w:val="both"/>
        <w:rPr>
          <w:rFonts w:ascii="Times New Roman" w:eastAsia="Arial" w:hAnsi="Times New Roman"/>
          <w:sz w:val="24"/>
          <w:szCs w:val="24"/>
        </w:rPr>
      </w:pPr>
      <w:r w:rsidRPr="00601B56">
        <w:rPr>
          <w:rFonts w:ascii="Times New Roman" w:eastAsia="Arial" w:hAnsi="Times New Roman"/>
          <w:sz w:val="24"/>
          <w:szCs w:val="24"/>
        </w:rPr>
        <w:t xml:space="preserve">Ako jedinici područne (regionalne) samouprave ne prihvati ponudu u roku </w:t>
      </w:r>
      <w:r w:rsidR="004C33E9" w:rsidRPr="00601B56">
        <w:rPr>
          <w:rFonts w:ascii="Times New Roman" w:eastAsia="Arial" w:hAnsi="Times New Roman"/>
          <w:sz w:val="24"/>
          <w:szCs w:val="24"/>
        </w:rPr>
        <w:t>iz stavka 2. ovoga članka</w:t>
      </w:r>
      <w:r w:rsidRPr="00601B56">
        <w:rPr>
          <w:rFonts w:ascii="Times New Roman" w:eastAsia="Arial" w:hAnsi="Times New Roman"/>
          <w:sz w:val="24"/>
          <w:szCs w:val="24"/>
        </w:rPr>
        <w:t>, Fond je dužan tu nekretninu</w:t>
      </w:r>
      <w:r w:rsidR="00101624" w:rsidRPr="00601B56">
        <w:rPr>
          <w:rFonts w:ascii="Times New Roman" w:eastAsia="Arial" w:hAnsi="Times New Roman"/>
          <w:sz w:val="24"/>
          <w:szCs w:val="24"/>
        </w:rPr>
        <w:t xml:space="preserve"> pod istim uvjetima</w:t>
      </w:r>
      <w:r w:rsidRPr="00601B56">
        <w:rPr>
          <w:rFonts w:ascii="Times New Roman" w:eastAsia="Arial" w:hAnsi="Times New Roman"/>
          <w:sz w:val="24"/>
          <w:szCs w:val="24"/>
        </w:rPr>
        <w:t xml:space="preserve"> ponuditi na prodaju jedinici </w:t>
      </w:r>
      <w:r w:rsidRPr="00601B56">
        <w:rPr>
          <w:rFonts w:ascii="Times New Roman" w:eastAsia="Arial" w:hAnsi="Times New Roman"/>
          <w:sz w:val="24"/>
          <w:szCs w:val="24"/>
        </w:rPr>
        <w:lastRenderedPageBreak/>
        <w:t>lokalne samoup</w:t>
      </w:r>
      <w:r w:rsidR="00A165AA" w:rsidRPr="00601B56">
        <w:rPr>
          <w:rFonts w:ascii="Times New Roman" w:eastAsia="Arial" w:hAnsi="Times New Roman"/>
          <w:sz w:val="24"/>
          <w:szCs w:val="24"/>
        </w:rPr>
        <w:t>r</w:t>
      </w:r>
      <w:r w:rsidRPr="00601B56">
        <w:rPr>
          <w:rFonts w:ascii="Times New Roman" w:eastAsia="Arial" w:hAnsi="Times New Roman"/>
          <w:sz w:val="24"/>
          <w:szCs w:val="24"/>
        </w:rPr>
        <w:t>ave na čijem se području nekretnina nalazi koja je dužna u roku od 30 dana od zaprimanja pisane ponude obavijestiti Fond o prihvaćanju pisane ponude.</w:t>
      </w:r>
    </w:p>
    <w:p w14:paraId="1CC694BA" w14:textId="0398E373" w:rsidR="004679B7" w:rsidRPr="00601B56" w:rsidRDefault="00BC4300" w:rsidP="008F51EA">
      <w:pPr>
        <w:pStyle w:val="ListParagraph"/>
        <w:numPr>
          <w:ilvl w:val="0"/>
          <w:numId w:val="39"/>
        </w:numPr>
        <w:ind w:left="0" w:firstLine="60"/>
        <w:jc w:val="both"/>
        <w:rPr>
          <w:rFonts w:ascii="Times New Roman" w:eastAsia="Arial" w:hAnsi="Times New Roman"/>
          <w:sz w:val="24"/>
          <w:szCs w:val="24"/>
        </w:rPr>
      </w:pPr>
      <w:r w:rsidRPr="00601B56">
        <w:rPr>
          <w:rFonts w:ascii="Times New Roman" w:eastAsia="Arial" w:hAnsi="Times New Roman"/>
          <w:sz w:val="24"/>
          <w:szCs w:val="24"/>
        </w:rPr>
        <w:t>Iznimno od stav</w:t>
      </w:r>
      <w:r w:rsidR="00A165AA" w:rsidRPr="00601B56">
        <w:rPr>
          <w:rFonts w:ascii="Times New Roman" w:eastAsia="Arial" w:hAnsi="Times New Roman"/>
          <w:sz w:val="24"/>
          <w:szCs w:val="24"/>
        </w:rPr>
        <w:t>a</w:t>
      </w:r>
      <w:r w:rsidRPr="00601B56">
        <w:rPr>
          <w:rFonts w:ascii="Times New Roman" w:eastAsia="Arial" w:hAnsi="Times New Roman"/>
          <w:sz w:val="24"/>
          <w:szCs w:val="24"/>
        </w:rPr>
        <w:t>ka</w:t>
      </w:r>
      <w:r w:rsidR="00C15C81" w:rsidRPr="00601B56">
        <w:rPr>
          <w:rFonts w:ascii="Times New Roman" w:eastAsia="Arial" w:hAnsi="Times New Roman"/>
          <w:sz w:val="24"/>
          <w:szCs w:val="24"/>
        </w:rPr>
        <w:t xml:space="preserve"> 1.</w:t>
      </w:r>
      <w:r w:rsidR="00A165AA" w:rsidRPr="00601B56">
        <w:rPr>
          <w:rFonts w:ascii="Times New Roman" w:eastAsia="Arial" w:hAnsi="Times New Roman"/>
          <w:sz w:val="24"/>
          <w:szCs w:val="24"/>
        </w:rPr>
        <w:t xml:space="preserve"> do 3. ovoga članka,</w:t>
      </w:r>
      <w:r w:rsidR="002F2C08" w:rsidRPr="00601B56">
        <w:rPr>
          <w:rFonts w:ascii="Times New Roman" w:eastAsia="Arial" w:hAnsi="Times New Roman"/>
          <w:sz w:val="24"/>
          <w:szCs w:val="24"/>
        </w:rPr>
        <w:t xml:space="preserve"> </w:t>
      </w:r>
      <w:r w:rsidRPr="00601B56">
        <w:rPr>
          <w:rFonts w:ascii="Times New Roman" w:eastAsia="Arial" w:hAnsi="Times New Roman"/>
          <w:sz w:val="24"/>
          <w:szCs w:val="24"/>
        </w:rPr>
        <w:t xml:space="preserve">ako je nekretnina </w:t>
      </w:r>
      <w:r w:rsidR="002F2C08" w:rsidRPr="00601B56">
        <w:rPr>
          <w:rFonts w:ascii="Times New Roman" w:eastAsia="Arial" w:hAnsi="Times New Roman"/>
          <w:sz w:val="24"/>
          <w:szCs w:val="24"/>
        </w:rPr>
        <w:t>kulturno dobro zaštićeno posebnim rješenjem ili kulturno dobro unutar zaštićene kulturno-povijesne cjeline upisane u Listu svjetske baštine ili Listu ugrožene svjetske baštine</w:t>
      </w:r>
      <w:r w:rsidR="00C15C81" w:rsidRPr="00601B56">
        <w:rPr>
          <w:rFonts w:ascii="Times New Roman" w:eastAsia="Arial" w:hAnsi="Times New Roman"/>
          <w:sz w:val="24"/>
          <w:szCs w:val="24"/>
        </w:rPr>
        <w:t>,</w:t>
      </w:r>
      <w:r w:rsidR="002F2C08" w:rsidRPr="00601B56">
        <w:rPr>
          <w:rFonts w:ascii="Times New Roman" w:eastAsia="Arial" w:hAnsi="Times New Roman"/>
          <w:sz w:val="24"/>
          <w:szCs w:val="24"/>
        </w:rPr>
        <w:t xml:space="preserve"> </w:t>
      </w:r>
      <w:r w:rsidR="00C15C81" w:rsidRPr="00601B56">
        <w:rPr>
          <w:rFonts w:ascii="Times New Roman" w:eastAsia="Arial" w:hAnsi="Times New Roman"/>
          <w:sz w:val="24"/>
          <w:szCs w:val="24"/>
        </w:rPr>
        <w:t>p</w:t>
      </w:r>
      <w:r w:rsidR="004679B7" w:rsidRPr="00601B56">
        <w:rPr>
          <w:rFonts w:ascii="Times New Roman" w:eastAsia="Arial" w:hAnsi="Times New Roman"/>
          <w:sz w:val="24"/>
          <w:szCs w:val="24"/>
        </w:rPr>
        <w:t>rvenstvo u ostvarenju prava prvokupa</w:t>
      </w:r>
      <w:r w:rsidR="003D2AC4" w:rsidRPr="00601B56">
        <w:rPr>
          <w:rFonts w:ascii="Times New Roman" w:eastAsia="Arial" w:hAnsi="Times New Roman"/>
          <w:sz w:val="24"/>
          <w:szCs w:val="24"/>
        </w:rPr>
        <w:t xml:space="preserve"> određuje se su</w:t>
      </w:r>
      <w:r w:rsidR="003D26E1" w:rsidRPr="00601B56">
        <w:rPr>
          <w:rFonts w:ascii="Times New Roman" w:eastAsia="Arial" w:hAnsi="Times New Roman"/>
          <w:sz w:val="24"/>
          <w:szCs w:val="24"/>
        </w:rPr>
        <w:t>k</w:t>
      </w:r>
      <w:r w:rsidR="003D2AC4" w:rsidRPr="00601B56">
        <w:rPr>
          <w:rFonts w:ascii="Times New Roman" w:eastAsia="Arial" w:hAnsi="Times New Roman"/>
          <w:sz w:val="24"/>
          <w:szCs w:val="24"/>
        </w:rPr>
        <w:t xml:space="preserve">ladno odredbama zakona kojim je uređena </w:t>
      </w:r>
      <w:r w:rsidR="000029A2" w:rsidRPr="00601B56">
        <w:rPr>
          <w:rFonts w:ascii="Times New Roman" w:eastAsia="Arial" w:hAnsi="Times New Roman"/>
          <w:sz w:val="24"/>
          <w:szCs w:val="24"/>
        </w:rPr>
        <w:t>zaštita i očuvanje kulturnih dobara</w:t>
      </w:r>
      <w:r w:rsidR="004679B7" w:rsidRPr="00601B56">
        <w:rPr>
          <w:rFonts w:ascii="Times New Roman" w:eastAsia="Arial" w:hAnsi="Times New Roman"/>
          <w:sz w:val="24"/>
          <w:szCs w:val="24"/>
        </w:rPr>
        <w:t>.</w:t>
      </w:r>
    </w:p>
    <w:p w14:paraId="1B419514" w14:textId="6210EDB1" w:rsidR="004679B7" w:rsidRPr="00601B56" w:rsidRDefault="004679B7" w:rsidP="008F51EA">
      <w:pPr>
        <w:pStyle w:val="ListParagraph"/>
        <w:numPr>
          <w:ilvl w:val="0"/>
          <w:numId w:val="39"/>
        </w:numPr>
        <w:ind w:left="0" w:firstLine="60"/>
        <w:jc w:val="both"/>
        <w:rPr>
          <w:rFonts w:ascii="Times New Roman" w:eastAsia="Arial" w:hAnsi="Times New Roman"/>
          <w:sz w:val="24"/>
          <w:szCs w:val="24"/>
        </w:rPr>
      </w:pPr>
      <w:r w:rsidRPr="00601B56">
        <w:rPr>
          <w:rFonts w:ascii="Times New Roman" w:eastAsia="Arial" w:hAnsi="Times New Roman"/>
          <w:sz w:val="24"/>
          <w:szCs w:val="24"/>
        </w:rPr>
        <w:t xml:space="preserve">Nakon isteka roka iz stavka </w:t>
      </w:r>
      <w:r w:rsidR="00A165AA" w:rsidRPr="00601B56">
        <w:rPr>
          <w:rFonts w:ascii="Times New Roman" w:eastAsia="Arial" w:hAnsi="Times New Roman"/>
          <w:sz w:val="24"/>
          <w:szCs w:val="24"/>
        </w:rPr>
        <w:t>3.</w:t>
      </w:r>
      <w:r w:rsidRPr="00601B56">
        <w:rPr>
          <w:rFonts w:ascii="Times New Roman" w:eastAsia="Arial" w:hAnsi="Times New Roman"/>
          <w:sz w:val="24"/>
          <w:szCs w:val="24"/>
        </w:rPr>
        <w:t xml:space="preserve"> ovoga članka</w:t>
      </w:r>
      <w:r w:rsidR="00101624" w:rsidRPr="00601B56">
        <w:rPr>
          <w:rFonts w:ascii="Times New Roman" w:eastAsia="Arial" w:hAnsi="Times New Roman"/>
          <w:sz w:val="24"/>
          <w:szCs w:val="24"/>
        </w:rPr>
        <w:t>,</w:t>
      </w:r>
      <w:r w:rsidR="002B5B15" w:rsidRPr="00601B56">
        <w:rPr>
          <w:rFonts w:ascii="Times New Roman" w:eastAsia="Arial" w:hAnsi="Times New Roman"/>
          <w:sz w:val="24"/>
          <w:szCs w:val="24"/>
        </w:rPr>
        <w:t xml:space="preserve"> Fond </w:t>
      </w:r>
      <w:r w:rsidRPr="00601B56">
        <w:rPr>
          <w:rFonts w:ascii="Times New Roman" w:eastAsia="Arial" w:hAnsi="Times New Roman"/>
          <w:sz w:val="24"/>
          <w:szCs w:val="24"/>
        </w:rPr>
        <w:t xml:space="preserve">može </w:t>
      </w:r>
      <w:r w:rsidR="002B5B15" w:rsidRPr="00601B56">
        <w:rPr>
          <w:rFonts w:ascii="Times New Roman" w:eastAsia="Arial" w:hAnsi="Times New Roman"/>
          <w:sz w:val="24"/>
          <w:szCs w:val="24"/>
        </w:rPr>
        <w:t xml:space="preserve">nekretninu </w:t>
      </w:r>
      <w:r w:rsidRPr="00601B56">
        <w:rPr>
          <w:rFonts w:ascii="Times New Roman" w:eastAsia="Arial" w:hAnsi="Times New Roman"/>
          <w:sz w:val="24"/>
          <w:szCs w:val="24"/>
        </w:rPr>
        <w:t xml:space="preserve">prodati </w:t>
      </w:r>
      <w:r w:rsidR="002B5B15" w:rsidRPr="00601B56">
        <w:rPr>
          <w:rFonts w:ascii="Times New Roman" w:eastAsia="Arial" w:hAnsi="Times New Roman"/>
          <w:sz w:val="24"/>
          <w:szCs w:val="24"/>
        </w:rPr>
        <w:t>trećoj</w:t>
      </w:r>
      <w:r w:rsidRPr="00601B56">
        <w:rPr>
          <w:rFonts w:ascii="Times New Roman" w:eastAsia="Arial" w:hAnsi="Times New Roman"/>
          <w:sz w:val="24"/>
          <w:szCs w:val="24"/>
        </w:rPr>
        <w:t xml:space="preserve"> osobi pod uvjetima koji za kupca nisu povoljniji od uvjeta sadržanih u ponudi iz stav</w:t>
      </w:r>
      <w:r w:rsidR="00101624" w:rsidRPr="00601B56">
        <w:rPr>
          <w:rFonts w:ascii="Times New Roman" w:eastAsia="Arial" w:hAnsi="Times New Roman"/>
          <w:sz w:val="24"/>
          <w:szCs w:val="24"/>
        </w:rPr>
        <w:t>a</w:t>
      </w:r>
      <w:r w:rsidRPr="00601B56">
        <w:rPr>
          <w:rFonts w:ascii="Times New Roman" w:eastAsia="Arial" w:hAnsi="Times New Roman"/>
          <w:sz w:val="24"/>
          <w:szCs w:val="24"/>
        </w:rPr>
        <w:t>ka 1.</w:t>
      </w:r>
      <w:r w:rsidR="00101624" w:rsidRPr="00601B56">
        <w:rPr>
          <w:rFonts w:ascii="Times New Roman" w:eastAsia="Arial" w:hAnsi="Times New Roman"/>
          <w:sz w:val="24"/>
          <w:szCs w:val="24"/>
        </w:rPr>
        <w:t xml:space="preserve"> do 3. </w:t>
      </w:r>
      <w:r w:rsidRPr="00601B56">
        <w:rPr>
          <w:rFonts w:ascii="Times New Roman" w:eastAsia="Arial" w:hAnsi="Times New Roman"/>
          <w:sz w:val="24"/>
          <w:szCs w:val="24"/>
        </w:rPr>
        <w:t>ovoga članka.</w:t>
      </w:r>
    </w:p>
    <w:p w14:paraId="3A80D94C" w14:textId="3C5D978E" w:rsidR="00CE2ABE" w:rsidRPr="00601B56" w:rsidRDefault="00CE2ABE" w:rsidP="008F51EA">
      <w:pPr>
        <w:pStyle w:val="ListParagraph"/>
        <w:numPr>
          <w:ilvl w:val="0"/>
          <w:numId w:val="39"/>
        </w:numPr>
        <w:ind w:left="0" w:firstLine="60"/>
        <w:jc w:val="both"/>
        <w:rPr>
          <w:rFonts w:ascii="Times New Roman" w:eastAsia="Arial" w:hAnsi="Times New Roman"/>
          <w:sz w:val="24"/>
          <w:szCs w:val="24"/>
        </w:rPr>
      </w:pPr>
      <w:r w:rsidRPr="00601B56">
        <w:rPr>
          <w:rFonts w:ascii="Times New Roman" w:eastAsia="Arial" w:hAnsi="Times New Roman"/>
          <w:sz w:val="24"/>
          <w:szCs w:val="24"/>
        </w:rPr>
        <w:t xml:space="preserve">Pravni poslovni sklopljeni protivno odredbama ovoga članka </w:t>
      </w:r>
      <w:r w:rsidR="008F51EA" w:rsidRPr="00601B56">
        <w:rPr>
          <w:rFonts w:ascii="Times New Roman" w:eastAsia="Arial" w:hAnsi="Times New Roman"/>
          <w:sz w:val="24"/>
          <w:szCs w:val="24"/>
        </w:rPr>
        <w:t>su ništetni.</w:t>
      </w:r>
    </w:p>
    <w:bookmarkEnd w:id="24"/>
    <w:bookmarkEnd w:id="23"/>
    <w:p w14:paraId="45F3D5D7" w14:textId="3E00EF3E" w:rsidR="0042788B" w:rsidRPr="00601B56" w:rsidRDefault="0042788B" w:rsidP="0042788B">
      <w:pPr>
        <w:spacing w:before="240" w:after="240"/>
        <w:jc w:val="center"/>
        <w:rPr>
          <w:rFonts w:eastAsia="Arial"/>
          <w:lang w:val="hr"/>
        </w:rPr>
      </w:pPr>
    </w:p>
    <w:p w14:paraId="17B7EAB6" w14:textId="7A1C8AB0"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F01666" w:rsidRPr="00601B56">
        <w:rPr>
          <w:rFonts w:eastAsia="Arial"/>
          <w:lang w:val="hr"/>
        </w:rPr>
        <w:t>1</w:t>
      </w:r>
      <w:r w:rsidR="00DF7E62" w:rsidRPr="00601B56">
        <w:rPr>
          <w:rFonts w:eastAsia="Arial"/>
          <w:lang w:val="hr"/>
        </w:rPr>
        <w:t>6</w:t>
      </w:r>
      <w:r w:rsidRPr="00601B56">
        <w:rPr>
          <w:rFonts w:eastAsia="Arial"/>
          <w:lang w:val="hr"/>
        </w:rPr>
        <w:t>.</w:t>
      </w:r>
    </w:p>
    <w:p w14:paraId="05B410A7" w14:textId="77777777" w:rsidR="0042788B" w:rsidRPr="00601B56" w:rsidRDefault="0042788B" w:rsidP="0042788B">
      <w:pPr>
        <w:spacing w:before="240" w:after="240"/>
        <w:rPr>
          <w:rFonts w:eastAsia="Arial"/>
          <w:lang w:val="hr"/>
        </w:rPr>
      </w:pPr>
      <w:bookmarkStart w:id="28" w:name="_Hlk152671510"/>
      <w:r w:rsidRPr="00601B56">
        <w:rPr>
          <w:rFonts w:eastAsia="Arial"/>
          <w:lang w:val="hr"/>
        </w:rPr>
        <w:t>(1) Tijela Fonda su: Upravni odbor i direktor Fonda te zamjenik direktora Fonda.</w:t>
      </w:r>
    </w:p>
    <w:p w14:paraId="67EF838C" w14:textId="77777777" w:rsidR="0042788B" w:rsidRPr="00601B56" w:rsidRDefault="0042788B" w:rsidP="0042788B">
      <w:pPr>
        <w:spacing w:before="240" w:after="240"/>
        <w:jc w:val="both"/>
        <w:rPr>
          <w:rFonts w:eastAsia="Arial"/>
          <w:lang w:val="hr"/>
        </w:rPr>
      </w:pPr>
      <w:r w:rsidRPr="00601B56">
        <w:rPr>
          <w:rFonts w:eastAsia="Arial"/>
          <w:lang w:val="hr"/>
        </w:rPr>
        <w:t>(2) Fondom upravlja Upravni odbor u skladu sa ovim Zakonom i Statutom Fonda, kojim se uređuje i djelokrug, ovlaštenja i odgovornosti Upravnog odbora u skladu s ovim Zakonom.</w:t>
      </w:r>
    </w:p>
    <w:p w14:paraId="6A968A7E" w14:textId="29070474" w:rsidR="0042788B" w:rsidRPr="00601B56" w:rsidRDefault="0042788B" w:rsidP="0042788B">
      <w:pPr>
        <w:spacing w:before="240" w:after="240"/>
        <w:jc w:val="both"/>
        <w:rPr>
          <w:rFonts w:eastAsia="Arial"/>
          <w:lang w:val="hr"/>
        </w:rPr>
      </w:pPr>
      <w:r w:rsidRPr="00601B56">
        <w:rPr>
          <w:rFonts w:eastAsia="Arial"/>
          <w:lang w:val="hr"/>
        </w:rPr>
        <w:t xml:space="preserve">(3) Sva pitanja od značaja za rad Upravnog odbora Fonda, koja nisu uređena ovim Zakonom, uređuju se </w:t>
      </w:r>
      <w:r w:rsidR="005C7C7A" w:rsidRPr="00601B56">
        <w:rPr>
          <w:rFonts w:eastAsia="Arial"/>
          <w:lang w:val="hr"/>
        </w:rPr>
        <w:t>Ugovorom</w:t>
      </w:r>
      <w:r w:rsidRPr="00601B56">
        <w:rPr>
          <w:rFonts w:eastAsia="Arial"/>
          <w:lang w:val="hr"/>
        </w:rPr>
        <w:t xml:space="preserve"> o osnivanju Fonda i </w:t>
      </w:r>
      <w:r w:rsidR="00CC3E51" w:rsidRPr="00601B56">
        <w:rPr>
          <w:rFonts w:eastAsia="Arial"/>
          <w:lang w:val="hr"/>
        </w:rPr>
        <w:t>S</w:t>
      </w:r>
      <w:r w:rsidRPr="00601B56">
        <w:rPr>
          <w:rFonts w:eastAsia="Arial"/>
          <w:lang w:val="hr"/>
        </w:rPr>
        <w:t>tatutom Fonda.</w:t>
      </w:r>
    </w:p>
    <w:bookmarkEnd w:id="28"/>
    <w:p w14:paraId="1FD64F18" w14:textId="77777777" w:rsidR="00D47362" w:rsidRPr="00601B56" w:rsidRDefault="00D47362" w:rsidP="0042788B">
      <w:pPr>
        <w:spacing w:before="240" w:after="240"/>
        <w:jc w:val="center"/>
        <w:rPr>
          <w:rFonts w:eastAsia="Arial"/>
          <w:lang w:val="hr"/>
        </w:rPr>
      </w:pPr>
    </w:p>
    <w:p w14:paraId="780B447A" w14:textId="648D9C4C"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F01666" w:rsidRPr="00601B56">
        <w:rPr>
          <w:rFonts w:eastAsia="Arial"/>
          <w:lang w:val="hr"/>
        </w:rPr>
        <w:t>1</w:t>
      </w:r>
      <w:r w:rsidR="000C1950" w:rsidRPr="00601B56">
        <w:rPr>
          <w:rFonts w:eastAsia="Arial"/>
          <w:lang w:val="hr"/>
        </w:rPr>
        <w:t>7</w:t>
      </w:r>
      <w:r w:rsidRPr="00601B56">
        <w:rPr>
          <w:rFonts w:eastAsia="Arial"/>
          <w:lang w:val="hr"/>
        </w:rPr>
        <w:t>.</w:t>
      </w:r>
    </w:p>
    <w:p w14:paraId="634EF16E" w14:textId="7DF6B7BC" w:rsidR="0042788B" w:rsidRPr="00601B56" w:rsidRDefault="0042788B" w:rsidP="0042788B">
      <w:pPr>
        <w:spacing w:before="240" w:after="240"/>
        <w:jc w:val="both"/>
        <w:rPr>
          <w:rFonts w:eastAsia="Arial"/>
          <w:lang w:val="hr"/>
        </w:rPr>
      </w:pPr>
      <w:bookmarkStart w:id="29" w:name="_Hlk152671616"/>
      <w:r w:rsidRPr="00601B56">
        <w:rPr>
          <w:rFonts w:eastAsia="Arial"/>
          <w:lang w:val="hr"/>
        </w:rPr>
        <w:t>(1)</w:t>
      </w:r>
      <w:r w:rsidRPr="00601B56">
        <w:rPr>
          <w:rFonts w:eastAsia="Arial"/>
          <w:lang w:val="hr"/>
        </w:rPr>
        <w:tab/>
        <w:t xml:space="preserve">Upravni odbor ima </w:t>
      </w:r>
      <w:r w:rsidR="001206CC" w:rsidRPr="00601B56">
        <w:rPr>
          <w:rFonts w:eastAsia="Arial"/>
          <w:lang w:val="hr"/>
        </w:rPr>
        <w:t>pet</w:t>
      </w:r>
      <w:r w:rsidRPr="00601B56">
        <w:rPr>
          <w:rFonts w:eastAsia="Arial"/>
          <w:lang w:val="hr"/>
        </w:rPr>
        <w:t xml:space="preserve"> članova, od kojih je jedan predsjednik Upravnog odbora i jedan zamjenik predsjednika Upravnog odbora.</w:t>
      </w:r>
    </w:p>
    <w:p w14:paraId="66910591" w14:textId="7CF39ECE" w:rsidR="0042788B" w:rsidRPr="00601B56" w:rsidRDefault="0042788B" w:rsidP="0042788B">
      <w:pPr>
        <w:spacing w:before="240" w:after="240"/>
        <w:jc w:val="both"/>
        <w:rPr>
          <w:rFonts w:eastAsia="Arial"/>
          <w:lang w:val="hr"/>
        </w:rPr>
      </w:pPr>
      <w:r w:rsidRPr="00601B56">
        <w:rPr>
          <w:rFonts w:eastAsia="Arial"/>
          <w:lang w:val="hr"/>
        </w:rPr>
        <w:t>(2)</w:t>
      </w:r>
      <w:r w:rsidRPr="00601B56">
        <w:rPr>
          <w:rFonts w:eastAsia="Arial"/>
          <w:lang w:val="hr"/>
        </w:rPr>
        <w:tab/>
        <w:t xml:space="preserve">Predsjednika, zamjenika predsjednika i </w:t>
      </w:r>
      <w:r w:rsidR="001206CC" w:rsidRPr="00601B56">
        <w:rPr>
          <w:rFonts w:eastAsia="Arial"/>
          <w:lang w:val="hr"/>
        </w:rPr>
        <w:t>tri</w:t>
      </w:r>
      <w:r w:rsidRPr="00601B56">
        <w:rPr>
          <w:rFonts w:eastAsia="Arial"/>
          <w:lang w:val="hr"/>
        </w:rPr>
        <w:t xml:space="preserve"> člana Upravnog odbora imenuju i razrješuju dužnosti osnivači jednoglasno.</w:t>
      </w:r>
    </w:p>
    <w:p w14:paraId="648F6823" w14:textId="54677500" w:rsidR="0042788B" w:rsidRPr="00601B56" w:rsidRDefault="0042788B" w:rsidP="0042788B">
      <w:pPr>
        <w:spacing w:before="240" w:after="240"/>
        <w:jc w:val="both"/>
        <w:rPr>
          <w:rFonts w:eastAsia="Arial"/>
          <w:lang w:val="hr"/>
        </w:rPr>
      </w:pPr>
      <w:r w:rsidRPr="00601B56">
        <w:rPr>
          <w:rFonts w:eastAsia="Arial"/>
          <w:lang w:val="hr"/>
        </w:rPr>
        <w:t>(3)</w:t>
      </w:r>
      <w:r w:rsidRPr="00601B56">
        <w:rPr>
          <w:rFonts w:eastAsia="Arial"/>
          <w:lang w:val="hr"/>
        </w:rPr>
        <w:tab/>
        <w:t>Predsjednik, zamjenik predsjednika i članovi Upravnog odbora imenuju se na razdoblje od četiri godine te mogu biti imenovani najviše dva mandata zaredom.</w:t>
      </w:r>
    </w:p>
    <w:p w14:paraId="6C9AE619" w14:textId="43B53F57" w:rsidR="0042788B" w:rsidRPr="00601B56" w:rsidRDefault="0042788B" w:rsidP="0042788B">
      <w:pPr>
        <w:spacing w:before="240" w:after="240"/>
        <w:jc w:val="both"/>
        <w:rPr>
          <w:rFonts w:eastAsia="Arial"/>
          <w:lang w:val="hr"/>
        </w:rPr>
      </w:pPr>
      <w:r w:rsidRPr="00601B56">
        <w:rPr>
          <w:rFonts w:eastAsia="Arial"/>
          <w:lang w:val="hr"/>
        </w:rPr>
        <w:t>(4)</w:t>
      </w:r>
      <w:r w:rsidRPr="00601B56">
        <w:rPr>
          <w:rFonts w:eastAsia="Arial"/>
          <w:lang w:val="hr"/>
        </w:rPr>
        <w:tab/>
        <w:t>Upravn</w:t>
      </w:r>
      <w:r w:rsidR="00244633" w:rsidRPr="00601B56">
        <w:rPr>
          <w:rFonts w:eastAsia="Arial"/>
          <w:lang w:val="hr"/>
        </w:rPr>
        <w:t>i</w:t>
      </w:r>
      <w:r w:rsidRPr="00601B56">
        <w:rPr>
          <w:rFonts w:eastAsia="Arial"/>
          <w:lang w:val="hr"/>
        </w:rPr>
        <w:t xml:space="preserve"> </w:t>
      </w:r>
      <w:r w:rsidR="00244633" w:rsidRPr="00601B56">
        <w:rPr>
          <w:rFonts w:eastAsia="Arial"/>
          <w:lang w:val="hr"/>
        </w:rPr>
        <w:t>odbor</w:t>
      </w:r>
      <w:r w:rsidRPr="00601B56">
        <w:rPr>
          <w:rFonts w:eastAsia="Arial"/>
          <w:lang w:val="hr"/>
        </w:rPr>
        <w:t xml:space="preserve"> donosi odluke većinom glasova svojih članova.</w:t>
      </w:r>
    </w:p>
    <w:p w14:paraId="0D7A2FB1" w14:textId="620BE410" w:rsidR="0042788B" w:rsidRPr="00601B56" w:rsidRDefault="0042788B" w:rsidP="0042788B">
      <w:pPr>
        <w:spacing w:before="240" w:after="240"/>
        <w:jc w:val="both"/>
        <w:rPr>
          <w:rFonts w:eastAsia="Arial"/>
          <w:lang w:val="hr"/>
        </w:rPr>
      </w:pPr>
      <w:r w:rsidRPr="00601B56">
        <w:rPr>
          <w:rFonts w:eastAsia="Arial"/>
          <w:lang w:val="hr"/>
        </w:rPr>
        <w:t>(5)</w:t>
      </w:r>
      <w:r w:rsidRPr="00601B56">
        <w:rPr>
          <w:rFonts w:eastAsia="Arial"/>
          <w:lang w:val="hr"/>
        </w:rPr>
        <w:tab/>
        <w:t xml:space="preserve">Način rada i donošenje odluka Upravnog </w:t>
      </w:r>
      <w:r w:rsidR="0045637A" w:rsidRPr="00601B56">
        <w:rPr>
          <w:rFonts w:eastAsia="Arial"/>
          <w:lang w:val="hr"/>
        </w:rPr>
        <w:t>odbora</w:t>
      </w:r>
      <w:r w:rsidRPr="00601B56">
        <w:rPr>
          <w:rFonts w:eastAsia="Arial"/>
          <w:lang w:val="hr"/>
        </w:rPr>
        <w:t xml:space="preserve"> pobliže se uređuje Poslovnikom o radu Upravnog odbora.</w:t>
      </w:r>
    </w:p>
    <w:p w14:paraId="23844E47" w14:textId="77777777" w:rsidR="0042788B" w:rsidRPr="00601B56" w:rsidRDefault="0042788B" w:rsidP="0042788B">
      <w:pPr>
        <w:spacing w:before="240" w:after="240"/>
        <w:jc w:val="both"/>
        <w:rPr>
          <w:rFonts w:eastAsia="Arial"/>
          <w:lang w:val="hr"/>
        </w:rPr>
      </w:pPr>
      <w:r w:rsidRPr="00601B56">
        <w:rPr>
          <w:rFonts w:eastAsia="Arial"/>
          <w:lang w:val="hr"/>
        </w:rPr>
        <w:t>(6) Upravni odbor Fonda obavlja sljedeće poslove:</w:t>
      </w:r>
    </w:p>
    <w:p w14:paraId="2E5D05EF" w14:textId="3979871E" w:rsidR="0042788B" w:rsidRPr="00601B56" w:rsidRDefault="0042788B" w:rsidP="0001644C">
      <w:pPr>
        <w:spacing w:before="240" w:after="240"/>
        <w:jc w:val="both"/>
        <w:rPr>
          <w:rFonts w:eastAsia="Arial"/>
          <w:lang w:val="hr"/>
        </w:rPr>
      </w:pPr>
      <w:r w:rsidRPr="00601B56">
        <w:rPr>
          <w:rFonts w:eastAsia="Arial"/>
          <w:lang w:val="hr"/>
        </w:rPr>
        <w:t xml:space="preserve">- donosi </w:t>
      </w:r>
      <w:r w:rsidR="00CC3E51" w:rsidRPr="00601B56">
        <w:rPr>
          <w:rFonts w:eastAsia="Arial"/>
          <w:lang w:val="hr"/>
        </w:rPr>
        <w:t>S</w:t>
      </w:r>
      <w:r w:rsidRPr="00601B56">
        <w:rPr>
          <w:rFonts w:eastAsia="Arial"/>
          <w:lang w:val="hr"/>
        </w:rPr>
        <w:t>tatut</w:t>
      </w:r>
      <w:r w:rsidR="00CC3E51" w:rsidRPr="00601B56">
        <w:rPr>
          <w:rFonts w:eastAsia="Arial"/>
          <w:lang w:val="hr"/>
        </w:rPr>
        <w:t xml:space="preserve"> Fonda</w:t>
      </w:r>
      <w:r w:rsidRPr="00601B56">
        <w:rPr>
          <w:rFonts w:eastAsia="Arial"/>
          <w:lang w:val="hr"/>
        </w:rPr>
        <w:t xml:space="preserve"> i druge </w:t>
      </w:r>
      <w:r w:rsidR="0001644C" w:rsidRPr="00601B56">
        <w:rPr>
          <w:rFonts w:eastAsia="Arial"/>
          <w:lang w:val="hr"/>
        </w:rPr>
        <w:t xml:space="preserve">opće akte Fonda </w:t>
      </w:r>
    </w:p>
    <w:p w14:paraId="41B9778B" w14:textId="06415308" w:rsidR="0042788B" w:rsidRPr="00601B56" w:rsidRDefault="0042788B" w:rsidP="0042788B">
      <w:pPr>
        <w:spacing w:before="240" w:after="240"/>
        <w:jc w:val="both"/>
        <w:rPr>
          <w:rFonts w:eastAsia="Arial"/>
          <w:lang w:val="hr"/>
        </w:rPr>
      </w:pPr>
      <w:r w:rsidRPr="00601B56">
        <w:rPr>
          <w:rFonts w:eastAsia="Arial"/>
          <w:lang w:val="hr"/>
        </w:rPr>
        <w:t>- utvrđuje poslovnu politiku Fonda</w:t>
      </w:r>
    </w:p>
    <w:p w14:paraId="032BE18C" w14:textId="77777777" w:rsidR="0042788B" w:rsidRPr="00601B56" w:rsidRDefault="0042788B" w:rsidP="0042788B">
      <w:pPr>
        <w:spacing w:before="240" w:after="240"/>
        <w:jc w:val="both"/>
        <w:rPr>
          <w:rFonts w:eastAsia="Arial"/>
          <w:lang w:val="hr"/>
        </w:rPr>
      </w:pPr>
      <w:r w:rsidRPr="00601B56">
        <w:rPr>
          <w:rFonts w:eastAsia="Arial"/>
          <w:lang w:val="hr"/>
        </w:rPr>
        <w:lastRenderedPageBreak/>
        <w:t>- donosi financijski plana Fonda i njegove izmjene i dopune</w:t>
      </w:r>
    </w:p>
    <w:p w14:paraId="4578675D" w14:textId="77777777" w:rsidR="0042788B" w:rsidRPr="00601B56" w:rsidRDefault="0042788B" w:rsidP="0042788B">
      <w:pPr>
        <w:spacing w:before="240" w:after="240"/>
        <w:jc w:val="both"/>
        <w:rPr>
          <w:rFonts w:eastAsia="Arial"/>
          <w:lang w:val="hr"/>
        </w:rPr>
      </w:pPr>
      <w:r w:rsidRPr="00601B56">
        <w:rPr>
          <w:rFonts w:eastAsia="Arial"/>
          <w:lang w:val="hr"/>
        </w:rPr>
        <w:t>- donosi program rada Fonda</w:t>
      </w:r>
    </w:p>
    <w:p w14:paraId="37223AC6" w14:textId="77777777" w:rsidR="0042788B" w:rsidRPr="00601B56" w:rsidRDefault="0042788B" w:rsidP="0042788B">
      <w:pPr>
        <w:spacing w:before="240" w:after="240"/>
        <w:jc w:val="both"/>
        <w:rPr>
          <w:rFonts w:eastAsia="Arial"/>
          <w:lang w:val="hr"/>
        </w:rPr>
      </w:pPr>
      <w:r w:rsidRPr="00601B56">
        <w:rPr>
          <w:rFonts w:eastAsia="Arial"/>
          <w:lang w:val="hr"/>
        </w:rPr>
        <w:t>- donosi Poslovnik o radu Upravnog odbora</w:t>
      </w:r>
    </w:p>
    <w:p w14:paraId="37357C32" w14:textId="77777777" w:rsidR="0042788B" w:rsidRPr="00601B56" w:rsidRDefault="0042788B" w:rsidP="0042788B">
      <w:pPr>
        <w:spacing w:before="240" w:after="240"/>
        <w:jc w:val="both"/>
        <w:rPr>
          <w:rFonts w:eastAsia="Arial"/>
          <w:lang w:val="hr"/>
        </w:rPr>
      </w:pPr>
      <w:r w:rsidRPr="00601B56">
        <w:rPr>
          <w:rFonts w:eastAsia="Arial"/>
          <w:lang w:val="hr"/>
        </w:rPr>
        <w:t>- izrađuje izvješće o godišnjem radu i poslovanju Fonda te usvaja godišnje izvješće o financijskom poslovanju Fonda</w:t>
      </w:r>
    </w:p>
    <w:p w14:paraId="19EA61D5" w14:textId="77777777" w:rsidR="0042788B" w:rsidRPr="00601B56" w:rsidRDefault="0042788B" w:rsidP="0042788B">
      <w:pPr>
        <w:spacing w:before="240" w:after="240"/>
        <w:jc w:val="both"/>
        <w:rPr>
          <w:rFonts w:eastAsia="Arial"/>
          <w:lang w:val="hr"/>
        </w:rPr>
      </w:pPr>
      <w:r w:rsidRPr="00601B56">
        <w:rPr>
          <w:rFonts w:eastAsia="Arial"/>
          <w:lang w:val="hr"/>
        </w:rPr>
        <w:t>- predlaže godišnji Plan upravljanja nekretninama</w:t>
      </w:r>
    </w:p>
    <w:p w14:paraId="4FB7EFC9" w14:textId="77777777" w:rsidR="0042788B" w:rsidRPr="00601B56" w:rsidRDefault="0042788B" w:rsidP="0042788B">
      <w:pPr>
        <w:spacing w:before="240" w:after="240"/>
        <w:jc w:val="both"/>
        <w:rPr>
          <w:rFonts w:eastAsia="Arial"/>
          <w:lang w:val="hr"/>
        </w:rPr>
      </w:pPr>
      <w:r w:rsidRPr="00601B56">
        <w:rPr>
          <w:rFonts w:eastAsia="Arial"/>
          <w:lang w:val="hr"/>
        </w:rPr>
        <w:t>- nadzire izvršenje programa rada, financijskog plana i Plana upravljanja nekretninama Fonda</w:t>
      </w:r>
    </w:p>
    <w:p w14:paraId="5E76CFD4" w14:textId="131B182D" w:rsidR="0042788B" w:rsidRPr="00601B56" w:rsidRDefault="0042788B" w:rsidP="0042788B">
      <w:pPr>
        <w:spacing w:before="240" w:after="240"/>
        <w:jc w:val="both"/>
        <w:rPr>
          <w:rFonts w:eastAsia="Arial"/>
          <w:lang w:val="hr"/>
        </w:rPr>
      </w:pPr>
      <w:r w:rsidRPr="00601B56">
        <w:rPr>
          <w:rFonts w:eastAsia="Arial"/>
          <w:lang w:val="hr"/>
        </w:rPr>
        <w:t xml:space="preserve">- imenuje direktora Fonda </w:t>
      </w:r>
      <w:r w:rsidRPr="00601B56">
        <w:rPr>
          <w:rFonts w:eastAsia="Arial"/>
          <w:color w:val="0070C0"/>
          <w:lang w:val="hr"/>
        </w:rPr>
        <w:t xml:space="preserve">i </w:t>
      </w:r>
      <w:r w:rsidRPr="00601B56">
        <w:rPr>
          <w:rFonts w:eastAsia="Arial"/>
          <w:lang w:val="hr"/>
        </w:rPr>
        <w:t>zamjenika direktora Fonda i sklapa ugovore s njima u ime Fonda</w:t>
      </w:r>
    </w:p>
    <w:p w14:paraId="0F0FE1BE" w14:textId="117B27A7" w:rsidR="0042788B" w:rsidRPr="00601B56" w:rsidRDefault="0042788B" w:rsidP="0042788B">
      <w:pPr>
        <w:spacing w:before="240" w:after="240"/>
        <w:jc w:val="both"/>
        <w:rPr>
          <w:rFonts w:eastAsia="Arial"/>
          <w:lang w:val="hr"/>
        </w:rPr>
      </w:pPr>
      <w:r w:rsidRPr="00601B56">
        <w:rPr>
          <w:rFonts w:eastAsia="Arial"/>
          <w:lang w:val="hr"/>
        </w:rPr>
        <w:t>- donosi odluke i akte iz djelokruga rada Fonda</w:t>
      </w:r>
    </w:p>
    <w:p w14:paraId="6F53F4D0" w14:textId="008ACC4B" w:rsidR="0042788B" w:rsidRPr="00601B56" w:rsidRDefault="0042788B" w:rsidP="0042788B">
      <w:pPr>
        <w:spacing w:before="240" w:after="240"/>
        <w:jc w:val="both"/>
        <w:rPr>
          <w:rFonts w:eastAsia="Arial"/>
          <w:lang w:val="hr"/>
        </w:rPr>
      </w:pPr>
      <w:r w:rsidRPr="00601B56">
        <w:rPr>
          <w:rFonts w:eastAsia="Arial"/>
          <w:lang w:val="hr"/>
        </w:rPr>
        <w:t xml:space="preserve">- odlučuje i o drugim pitanjima u skladu s ovim Zakonom i </w:t>
      </w:r>
      <w:r w:rsidR="00A514CF" w:rsidRPr="00601B56">
        <w:rPr>
          <w:rFonts w:eastAsia="Arial"/>
          <w:lang w:val="hr"/>
        </w:rPr>
        <w:t>S</w:t>
      </w:r>
      <w:r w:rsidRPr="00601B56">
        <w:rPr>
          <w:rFonts w:eastAsia="Arial"/>
          <w:lang w:val="hr"/>
        </w:rPr>
        <w:t>tatutom Fonda.</w:t>
      </w:r>
    </w:p>
    <w:bookmarkEnd w:id="29"/>
    <w:p w14:paraId="531BE264" w14:textId="6244652B" w:rsidR="00763A2B" w:rsidRPr="00601B56" w:rsidRDefault="0042788B" w:rsidP="00ED7240">
      <w:pPr>
        <w:spacing w:before="240" w:after="240"/>
        <w:rPr>
          <w:rFonts w:eastAsia="Arial"/>
          <w:lang w:val="hr"/>
        </w:rPr>
      </w:pPr>
      <w:r w:rsidRPr="00601B56">
        <w:rPr>
          <w:rFonts w:eastAsia="Arial"/>
          <w:lang w:val="hr"/>
        </w:rPr>
        <w:t xml:space="preserve"> </w:t>
      </w:r>
    </w:p>
    <w:p w14:paraId="77C2F996" w14:textId="74325A73"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F01666" w:rsidRPr="00601B56">
        <w:rPr>
          <w:rFonts w:eastAsia="Arial"/>
          <w:lang w:val="hr"/>
        </w:rPr>
        <w:t>1</w:t>
      </w:r>
      <w:r w:rsidR="000C1950" w:rsidRPr="00601B56">
        <w:rPr>
          <w:rFonts w:eastAsia="Arial"/>
          <w:lang w:val="hr"/>
        </w:rPr>
        <w:t>8</w:t>
      </w:r>
      <w:r w:rsidRPr="00601B56">
        <w:rPr>
          <w:rFonts w:eastAsia="Arial"/>
          <w:lang w:val="hr"/>
        </w:rPr>
        <w:t xml:space="preserve">. </w:t>
      </w:r>
    </w:p>
    <w:p w14:paraId="0DEDF9E3" w14:textId="77777777" w:rsidR="0042788B" w:rsidRPr="00601B56" w:rsidRDefault="0042788B" w:rsidP="001C009B">
      <w:pPr>
        <w:spacing w:before="240" w:after="240"/>
        <w:jc w:val="both"/>
        <w:rPr>
          <w:rFonts w:eastAsia="Arial"/>
          <w:lang w:val="hr"/>
        </w:rPr>
      </w:pPr>
      <w:r w:rsidRPr="00601B56">
        <w:rPr>
          <w:rFonts w:eastAsia="Arial"/>
          <w:lang w:val="hr"/>
        </w:rPr>
        <w:t>(1) Direktor  Fonda vodi poslove Fonda, predstavlja ga i zastupa, a zamjenjuje ga zamjenik direktora Fonda.</w:t>
      </w:r>
    </w:p>
    <w:p w14:paraId="7D983FD2" w14:textId="77777777" w:rsidR="0042788B" w:rsidRPr="00601B56" w:rsidRDefault="0042788B" w:rsidP="001C009B">
      <w:pPr>
        <w:spacing w:before="240" w:after="240"/>
        <w:jc w:val="both"/>
        <w:rPr>
          <w:rFonts w:eastAsia="Arial"/>
          <w:lang w:val="hr"/>
        </w:rPr>
      </w:pPr>
      <w:r w:rsidRPr="00601B56">
        <w:rPr>
          <w:rFonts w:eastAsia="Arial"/>
          <w:lang w:val="hr"/>
        </w:rPr>
        <w:t>(2) Direktora Fonda i zamjenika direktora Fonda imenuje i razrješuje Upravni odbor.</w:t>
      </w:r>
    </w:p>
    <w:p w14:paraId="54D54AA2" w14:textId="50040C5F" w:rsidR="0042788B" w:rsidRPr="00601B56" w:rsidRDefault="0042788B" w:rsidP="001C009B">
      <w:pPr>
        <w:spacing w:before="240" w:after="240"/>
        <w:jc w:val="both"/>
        <w:rPr>
          <w:rFonts w:eastAsia="Arial"/>
          <w:lang w:val="hr"/>
        </w:rPr>
      </w:pPr>
      <w:r w:rsidRPr="00601B56">
        <w:rPr>
          <w:rFonts w:eastAsia="Arial"/>
          <w:lang w:val="hr"/>
        </w:rPr>
        <w:t>(3) Direktor i zamjenik direktora Fonda imenuju se na mandat od četiri godine i mogu se imenovati najviše dva puta zaredom.</w:t>
      </w:r>
    </w:p>
    <w:p w14:paraId="159CFFB2" w14:textId="432216AA" w:rsidR="0042788B" w:rsidRPr="00601B56" w:rsidRDefault="0042788B" w:rsidP="001C009B">
      <w:pPr>
        <w:spacing w:before="240" w:after="240"/>
        <w:jc w:val="both"/>
        <w:rPr>
          <w:rFonts w:eastAsia="Arial"/>
          <w:lang w:val="hr"/>
        </w:rPr>
      </w:pPr>
      <w:r w:rsidRPr="00601B56">
        <w:rPr>
          <w:rFonts w:eastAsia="Arial"/>
          <w:lang w:val="hr"/>
        </w:rPr>
        <w:t xml:space="preserve">(4) Način izbora, razrješenje, djelokrug, ovlaštenja i odgovornosti direktora Fonda i zamjenika direktora Fonda utvrđuje se </w:t>
      </w:r>
      <w:r w:rsidR="00A514CF" w:rsidRPr="00601B56">
        <w:rPr>
          <w:rFonts w:eastAsia="Arial"/>
          <w:lang w:val="hr"/>
        </w:rPr>
        <w:t>S</w:t>
      </w:r>
      <w:r w:rsidRPr="00601B56">
        <w:rPr>
          <w:rFonts w:eastAsia="Arial"/>
          <w:lang w:val="hr"/>
        </w:rPr>
        <w:t>tatutom</w:t>
      </w:r>
      <w:r w:rsidR="00A514CF" w:rsidRPr="00601B56">
        <w:rPr>
          <w:rFonts w:eastAsia="Arial"/>
          <w:lang w:val="hr"/>
        </w:rPr>
        <w:t xml:space="preserve"> Fonda</w:t>
      </w:r>
      <w:r w:rsidR="005130B2" w:rsidRPr="00601B56">
        <w:rPr>
          <w:rFonts w:eastAsia="Arial"/>
          <w:lang w:val="hr"/>
        </w:rPr>
        <w:t xml:space="preserve"> u skladu s ovim Zakonom</w:t>
      </w:r>
      <w:r w:rsidR="00790662" w:rsidRPr="00601B56">
        <w:rPr>
          <w:rFonts w:eastAsia="Arial"/>
          <w:lang w:val="hr"/>
        </w:rPr>
        <w:t>.</w:t>
      </w:r>
    </w:p>
    <w:p w14:paraId="430A1725" w14:textId="77777777" w:rsidR="0042788B" w:rsidRPr="00601B56" w:rsidRDefault="0042788B" w:rsidP="0042788B">
      <w:pPr>
        <w:spacing w:before="240" w:after="240"/>
        <w:jc w:val="both"/>
        <w:rPr>
          <w:rFonts w:eastAsia="Arial"/>
          <w:lang w:val="hr"/>
        </w:rPr>
      </w:pPr>
      <w:r w:rsidRPr="00601B56">
        <w:rPr>
          <w:rFonts w:eastAsia="Arial"/>
          <w:lang w:val="hr"/>
        </w:rPr>
        <w:t xml:space="preserve"> </w:t>
      </w:r>
    </w:p>
    <w:p w14:paraId="7526CB38" w14:textId="7CE54ACA"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F01666" w:rsidRPr="00601B56">
        <w:rPr>
          <w:rFonts w:eastAsia="Arial"/>
          <w:lang w:val="hr"/>
        </w:rPr>
        <w:t>1</w:t>
      </w:r>
      <w:r w:rsidR="000C1950" w:rsidRPr="00601B56">
        <w:rPr>
          <w:rFonts w:eastAsia="Arial"/>
          <w:lang w:val="hr"/>
        </w:rPr>
        <w:t>9</w:t>
      </w:r>
      <w:r w:rsidRPr="00601B56">
        <w:rPr>
          <w:rFonts w:eastAsia="Arial"/>
          <w:lang w:val="hr"/>
        </w:rPr>
        <w:t>.</w:t>
      </w:r>
    </w:p>
    <w:p w14:paraId="6C4F08F2" w14:textId="358798DF" w:rsidR="0042788B" w:rsidRPr="00601B56" w:rsidRDefault="0042788B" w:rsidP="008125C0">
      <w:pPr>
        <w:spacing w:before="240" w:after="240"/>
        <w:ind w:firstLine="284"/>
        <w:rPr>
          <w:rFonts w:eastAsia="Arial"/>
          <w:lang w:val="hr"/>
        </w:rPr>
      </w:pPr>
      <w:r w:rsidRPr="00601B56">
        <w:rPr>
          <w:rFonts w:eastAsia="Arial"/>
          <w:lang w:val="hr"/>
        </w:rPr>
        <w:t>Direktor Fonda obavlja sljedeće poslove:</w:t>
      </w:r>
    </w:p>
    <w:p w14:paraId="2F171171" w14:textId="77777777" w:rsidR="0042788B" w:rsidRPr="00601B56" w:rsidRDefault="0042788B" w:rsidP="0042788B">
      <w:pPr>
        <w:spacing w:before="240" w:after="240"/>
        <w:jc w:val="both"/>
        <w:rPr>
          <w:rFonts w:eastAsia="Arial"/>
          <w:lang w:val="hr"/>
        </w:rPr>
      </w:pPr>
      <w:r w:rsidRPr="00601B56">
        <w:rPr>
          <w:rFonts w:eastAsia="Arial"/>
          <w:lang w:val="hr"/>
        </w:rPr>
        <w:t>- organizira rad  Fonda i odgovara za zakonitost rada Fonda</w:t>
      </w:r>
    </w:p>
    <w:p w14:paraId="2304FAB0" w14:textId="77777777" w:rsidR="0042788B" w:rsidRPr="00601B56" w:rsidRDefault="0042788B" w:rsidP="0042788B">
      <w:pPr>
        <w:spacing w:before="240" w:after="240"/>
        <w:jc w:val="both"/>
        <w:rPr>
          <w:rFonts w:eastAsia="Arial"/>
          <w:lang w:val="hr"/>
        </w:rPr>
      </w:pPr>
      <w:r w:rsidRPr="00601B56">
        <w:rPr>
          <w:rFonts w:eastAsia="Arial"/>
          <w:lang w:val="hr"/>
        </w:rPr>
        <w:t>- izvršava odluke Upravnog odbora</w:t>
      </w:r>
    </w:p>
    <w:p w14:paraId="1111F53A" w14:textId="77777777" w:rsidR="0042788B" w:rsidRPr="00601B56" w:rsidRDefault="0042788B" w:rsidP="0042788B">
      <w:pPr>
        <w:spacing w:before="240" w:after="240"/>
        <w:jc w:val="both"/>
        <w:rPr>
          <w:rFonts w:eastAsia="Arial"/>
          <w:lang w:val="hr"/>
        </w:rPr>
      </w:pPr>
      <w:r w:rsidRPr="00601B56">
        <w:rPr>
          <w:rFonts w:eastAsia="Arial"/>
          <w:lang w:val="hr"/>
        </w:rPr>
        <w:t>- donosi akt o organizaciji i sistematizaciji u Fondu</w:t>
      </w:r>
    </w:p>
    <w:p w14:paraId="78F969E4" w14:textId="77777777" w:rsidR="0042788B" w:rsidRPr="00601B56" w:rsidRDefault="0042788B" w:rsidP="0042788B">
      <w:pPr>
        <w:spacing w:before="240" w:after="240"/>
        <w:jc w:val="both"/>
        <w:rPr>
          <w:rFonts w:eastAsia="Arial"/>
          <w:lang w:val="hr"/>
        </w:rPr>
      </w:pPr>
      <w:r w:rsidRPr="00601B56">
        <w:rPr>
          <w:rFonts w:eastAsia="Arial"/>
          <w:lang w:val="hr"/>
        </w:rPr>
        <w:t>- odlučuje o ostvarivanju prava, obaveza i odgovornosti iz rada i po osnovu rada zaposlenih u Fondu</w:t>
      </w:r>
    </w:p>
    <w:p w14:paraId="13603609" w14:textId="38F3EC4E" w:rsidR="0042788B" w:rsidRPr="00601B56" w:rsidRDefault="0042788B" w:rsidP="0042788B">
      <w:pPr>
        <w:spacing w:before="240" w:after="240"/>
        <w:jc w:val="both"/>
        <w:rPr>
          <w:rFonts w:eastAsia="Arial"/>
          <w:lang w:val="hr"/>
        </w:rPr>
      </w:pPr>
      <w:r w:rsidRPr="00601B56">
        <w:rPr>
          <w:rFonts w:eastAsia="Arial"/>
          <w:lang w:val="hr"/>
        </w:rPr>
        <w:lastRenderedPageBreak/>
        <w:t>- obavlja i druge poslove utvrđene ovim Zakonom, Statutom</w:t>
      </w:r>
      <w:r w:rsidR="00A514CF" w:rsidRPr="00601B56">
        <w:rPr>
          <w:rFonts w:eastAsia="Arial"/>
          <w:lang w:val="hr"/>
        </w:rPr>
        <w:t xml:space="preserve"> Fonda</w:t>
      </w:r>
      <w:r w:rsidRPr="00601B56">
        <w:rPr>
          <w:rFonts w:eastAsia="Arial"/>
          <w:lang w:val="hr"/>
        </w:rPr>
        <w:t xml:space="preserve"> i drugim aktima Fonda.</w:t>
      </w:r>
    </w:p>
    <w:p w14:paraId="6D05A174" w14:textId="77777777" w:rsidR="0042788B" w:rsidRPr="00601B56" w:rsidRDefault="0042788B" w:rsidP="0042788B">
      <w:pPr>
        <w:spacing w:before="240" w:after="240"/>
        <w:jc w:val="both"/>
        <w:rPr>
          <w:rFonts w:eastAsia="Arial"/>
          <w:lang w:val="hr"/>
        </w:rPr>
      </w:pPr>
      <w:r w:rsidRPr="00601B56">
        <w:rPr>
          <w:rFonts w:eastAsia="Arial"/>
          <w:lang w:val="hr"/>
        </w:rPr>
        <w:t xml:space="preserve">  </w:t>
      </w:r>
    </w:p>
    <w:p w14:paraId="53BC558C" w14:textId="2460B8B4"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0C1950" w:rsidRPr="00601B56">
        <w:rPr>
          <w:rFonts w:eastAsia="Arial"/>
          <w:lang w:val="hr"/>
        </w:rPr>
        <w:t>20</w:t>
      </w:r>
      <w:r w:rsidRPr="00601B56">
        <w:rPr>
          <w:rFonts w:eastAsia="Arial"/>
          <w:lang w:val="hr"/>
        </w:rPr>
        <w:t>.</w:t>
      </w:r>
    </w:p>
    <w:p w14:paraId="7B2AAFED" w14:textId="6ADD428A" w:rsidR="0042788B" w:rsidRPr="00601B56" w:rsidRDefault="0042788B" w:rsidP="00AD3FEC">
      <w:pPr>
        <w:spacing w:before="240" w:after="240"/>
        <w:jc w:val="both"/>
        <w:rPr>
          <w:rFonts w:eastAsia="Arial"/>
          <w:lang w:val="hr"/>
        </w:rPr>
      </w:pPr>
      <w:bookmarkStart w:id="30" w:name="_Hlk152672885"/>
      <w:r w:rsidRPr="00601B56">
        <w:rPr>
          <w:rFonts w:eastAsia="Arial"/>
          <w:lang w:val="hr"/>
        </w:rPr>
        <w:t xml:space="preserve">(1) Fond prestaje s radom odlukom </w:t>
      </w:r>
      <w:r w:rsidR="00944EBE" w:rsidRPr="00601B56">
        <w:rPr>
          <w:rFonts w:eastAsia="Arial"/>
          <w:lang w:val="hr"/>
        </w:rPr>
        <w:t>osnivača</w:t>
      </w:r>
      <w:r w:rsidRPr="00601B56">
        <w:rPr>
          <w:rFonts w:eastAsia="Arial"/>
          <w:lang w:val="hr"/>
        </w:rPr>
        <w:t xml:space="preserve"> Fonda kada prestane svrha postojanja Fonda.</w:t>
      </w:r>
    </w:p>
    <w:p w14:paraId="2FAC0FA9" w14:textId="706C83EE" w:rsidR="0042788B" w:rsidRPr="00601B56" w:rsidRDefault="0042788B" w:rsidP="0042788B">
      <w:pPr>
        <w:spacing w:before="240" w:after="240"/>
        <w:rPr>
          <w:rFonts w:eastAsia="Arial"/>
          <w:lang w:val="hr"/>
        </w:rPr>
      </w:pPr>
      <w:r w:rsidRPr="00601B56">
        <w:rPr>
          <w:rFonts w:eastAsia="Arial"/>
          <w:lang w:val="hr"/>
        </w:rPr>
        <w:t>(2) Direktor Fonda ili druga osoba koju ovlast</w:t>
      </w:r>
      <w:r w:rsidR="00944EBE" w:rsidRPr="00601B56">
        <w:rPr>
          <w:rFonts w:eastAsia="Arial"/>
          <w:lang w:val="hr"/>
        </w:rPr>
        <w:t>e osnivači Fonda</w:t>
      </w:r>
      <w:r w:rsidRPr="00601B56">
        <w:rPr>
          <w:rFonts w:eastAsia="Arial"/>
          <w:lang w:val="hr"/>
        </w:rPr>
        <w:t>, dužna je u skladu sa stavkom 1. ovoga članka podnijeti zahtjev za brisanje Fonda iz sudskog registra.</w:t>
      </w:r>
    </w:p>
    <w:bookmarkEnd w:id="30"/>
    <w:p w14:paraId="012AE08A" w14:textId="08660482" w:rsidR="00D47362" w:rsidRPr="00601B56" w:rsidRDefault="0042788B" w:rsidP="00AD3FEC">
      <w:pPr>
        <w:spacing w:before="240" w:after="240"/>
        <w:rPr>
          <w:rFonts w:eastAsia="Arial"/>
          <w:b/>
          <w:lang w:val="hr"/>
        </w:rPr>
      </w:pPr>
      <w:r w:rsidRPr="00601B56">
        <w:rPr>
          <w:rFonts w:eastAsia="Arial"/>
          <w:lang w:val="hr"/>
        </w:rPr>
        <w:t xml:space="preserve"> </w:t>
      </w:r>
    </w:p>
    <w:p w14:paraId="448E605B" w14:textId="241CD52D" w:rsidR="0042788B" w:rsidRPr="00601B56" w:rsidRDefault="0042788B" w:rsidP="0042788B">
      <w:pPr>
        <w:spacing w:before="240" w:after="240"/>
        <w:jc w:val="center"/>
        <w:rPr>
          <w:rFonts w:eastAsia="Arial"/>
          <w:b/>
          <w:lang w:val="hr"/>
        </w:rPr>
      </w:pPr>
      <w:r w:rsidRPr="00601B56">
        <w:rPr>
          <w:rFonts w:eastAsia="Arial"/>
          <w:b/>
          <w:lang w:val="hr"/>
        </w:rPr>
        <w:t>IV. PRIJELAZNE I ZAVRŠNE ODREDBE</w:t>
      </w:r>
    </w:p>
    <w:p w14:paraId="25134D51" w14:textId="72877682" w:rsidR="0042788B" w:rsidRPr="00601B56" w:rsidRDefault="0042788B" w:rsidP="0042788B">
      <w:pPr>
        <w:spacing w:before="240" w:after="240"/>
        <w:jc w:val="center"/>
        <w:rPr>
          <w:rFonts w:eastAsia="Arial"/>
          <w:lang w:val="hr"/>
        </w:rPr>
      </w:pPr>
      <w:bookmarkStart w:id="31" w:name="_Hlk176193631"/>
      <w:r w:rsidRPr="00601B56">
        <w:rPr>
          <w:rFonts w:eastAsia="Arial"/>
          <w:lang w:val="hr"/>
        </w:rPr>
        <w:t xml:space="preserve">Članak </w:t>
      </w:r>
      <w:r w:rsidR="000C1950" w:rsidRPr="00601B56">
        <w:rPr>
          <w:rFonts w:eastAsia="Arial"/>
          <w:lang w:val="hr"/>
        </w:rPr>
        <w:t>21</w:t>
      </w:r>
      <w:r w:rsidRPr="00601B56">
        <w:rPr>
          <w:rFonts w:eastAsia="Arial"/>
          <w:lang w:val="hr"/>
        </w:rPr>
        <w:t>.</w:t>
      </w:r>
    </w:p>
    <w:p w14:paraId="7089D020" w14:textId="6B64E2E2" w:rsidR="0042788B" w:rsidRPr="00601B56" w:rsidRDefault="0042788B" w:rsidP="0042788B">
      <w:pPr>
        <w:spacing w:before="240" w:after="240"/>
        <w:jc w:val="both"/>
        <w:rPr>
          <w:rFonts w:eastAsia="Arial"/>
          <w:lang w:val="hr"/>
        </w:rPr>
      </w:pPr>
      <w:bookmarkStart w:id="32" w:name="_Hlk152673477"/>
      <w:r w:rsidRPr="00601B56">
        <w:rPr>
          <w:rFonts w:eastAsia="Arial"/>
          <w:lang w:val="hr"/>
        </w:rPr>
        <w:t>(1) Ugovor</w:t>
      </w:r>
      <w:r w:rsidR="00006A91" w:rsidRPr="00601B56">
        <w:rPr>
          <w:rFonts w:eastAsia="Arial"/>
          <w:lang w:val="hr"/>
        </w:rPr>
        <w:t xml:space="preserve"> iz članka </w:t>
      </w:r>
      <w:r w:rsidR="005343AD" w:rsidRPr="00601B56">
        <w:rPr>
          <w:rFonts w:eastAsia="Arial"/>
          <w:lang w:val="hr"/>
        </w:rPr>
        <w:t>6</w:t>
      </w:r>
      <w:r w:rsidR="00006A91" w:rsidRPr="00601B56">
        <w:rPr>
          <w:rFonts w:eastAsia="Arial"/>
          <w:lang w:val="hr"/>
        </w:rPr>
        <w:t>.</w:t>
      </w:r>
      <w:r w:rsidR="005343AD" w:rsidRPr="00601B56">
        <w:rPr>
          <w:rFonts w:eastAsia="Arial"/>
          <w:lang w:val="hr"/>
        </w:rPr>
        <w:t xml:space="preserve"> </w:t>
      </w:r>
      <w:r w:rsidR="00CE1211" w:rsidRPr="00601B56">
        <w:rPr>
          <w:rFonts w:eastAsia="Arial"/>
          <w:lang w:val="hr"/>
        </w:rPr>
        <w:t>s</w:t>
      </w:r>
      <w:r w:rsidR="005343AD" w:rsidRPr="00601B56">
        <w:rPr>
          <w:rFonts w:eastAsia="Arial"/>
          <w:lang w:val="hr"/>
        </w:rPr>
        <w:t>tavka 4.</w:t>
      </w:r>
      <w:r w:rsidR="00006A91" w:rsidRPr="00601B56">
        <w:rPr>
          <w:rFonts w:eastAsia="Arial"/>
          <w:lang w:val="hr"/>
        </w:rPr>
        <w:t xml:space="preserve"> ovoga Zakona sklapa se </w:t>
      </w:r>
      <w:bookmarkStart w:id="33" w:name="_Hlk176172040"/>
      <w:r w:rsidRPr="00601B56">
        <w:rPr>
          <w:rFonts w:eastAsia="Arial"/>
          <w:lang w:val="hr"/>
        </w:rPr>
        <w:t xml:space="preserve">u roku od </w:t>
      </w:r>
      <w:r w:rsidR="005131DC" w:rsidRPr="00601B56">
        <w:rPr>
          <w:rFonts w:eastAsia="Arial"/>
          <w:lang w:val="hr"/>
        </w:rPr>
        <w:t>6</w:t>
      </w:r>
      <w:r w:rsidRPr="00601B56">
        <w:rPr>
          <w:rFonts w:eastAsia="Arial"/>
          <w:lang w:val="hr"/>
        </w:rPr>
        <w:t>0 dana od</w:t>
      </w:r>
      <w:r w:rsidR="002C11D1" w:rsidRPr="00601B56">
        <w:rPr>
          <w:rFonts w:eastAsia="Arial"/>
          <w:lang w:val="hr"/>
        </w:rPr>
        <w:t xml:space="preserve"> dana</w:t>
      </w:r>
      <w:r w:rsidRPr="00601B56">
        <w:rPr>
          <w:rFonts w:eastAsia="Arial"/>
          <w:lang w:val="hr"/>
        </w:rPr>
        <w:t xml:space="preserve"> stupanja na snagu ovog Zakona</w:t>
      </w:r>
      <w:bookmarkEnd w:id="33"/>
      <w:r w:rsidR="00006A91" w:rsidRPr="00601B56">
        <w:rPr>
          <w:rFonts w:eastAsia="Arial"/>
          <w:lang w:val="hr"/>
        </w:rPr>
        <w:t>.</w:t>
      </w:r>
    </w:p>
    <w:p w14:paraId="72024233" w14:textId="35B65B6F" w:rsidR="0042788B" w:rsidRPr="00601B56" w:rsidRDefault="0042788B" w:rsidP="00AD11A4">
      <w:pPr>
        <w:spacing w:before="240" w:after="240"/>
        <w:jc w:val="both"/>
        <w:rPr>
          <w:rFonts w:eastAsia="Arial"/>
          <w:lang w:val="hr"/>
        </w:rPr>
      </w:pPr>
      <w:r w:rsidRPr="00601B56">
        <w:rPr>
          <w:rFonts w:eastAsia="Arial"/>
          <w:lang w:val="hr"/>
        </w:rPr>
        <w:t xml:space="preserve">(2) </w:t>
      </w:r>
      <w:r w:rsidR="00006A91" w:rsidRPr="00601B56">
        <w:rPr>
          <w:rFonts w:eastAsia="Arial"/>
          <w:lang w:val="hr"/>
        </w:rPr>
        <w:t xml:space="preserve">Osnivači Fonda osiguravaju sredstva za početak rada Fonda, imenuju privremenog direktora Fonda i članove Upravnog odbora te obavljaju potrebne administrativno-tehničke poslove za početak rada Fonda </w:t>
      </w:r>
      <w:r w:rsidR="005131DC" w:rsidRPr="00601B56">
        <w:rPr>
          <w:rFonts w:eastAsia="Arial"/>
          <w:lang w:val="hr"/>
        </w:rPr>
        <w:t xml:space="preserve">u roku od 60 dana od sklapanja ugovora iz stavka 1. </w:t>
      </w:r>
      <w:r w:rsidR="00416B81" w:rsidRPr="00601B56">
        <w:rPr>
          <w:rFonts w:eastAsia="Arial"/>
          <w:lang w:val="hr"/>
        </w:rPr>
        <w:t>o</w:t>
      </w:r>
      <w:r w:rsidR="005131DC" w:rsidRPr="00601B56">
        <w:rPr>
          <w:rFonts w:eastAsia="Arial"/>
          <w:lang w:val="hr"/>
        </w:rPr>
        <w:t>voga članka</w:t>
      </w:r>
      <w:r w:rsidRPr="00601B56">
        <w:rPr>
          <w:rFonts w:eastAsia="Arial"/>
          <w:lang w:val="hr"/>
        </w:rPr>
        <w:t>.</w:t>
      </w:r>
    </w:p>
    <w:p w14:paraId="5BB291FE" w14:textId="646089D4" w:rsidR="0042788B" w:rsidRPr="00601B56" w:rsidRDefault="0042788B" w:rsidP="0042788B">
      <w:pPr>
        <w:spacing w:before="240" w:after="240"/>
        <w:jc w:val="both"/>
        <w:rPr>
          <w:rFonts w:eastAsia="Arial"/>
          <w:lang w:val="hr"/>
        </w:rPr>
      </w:pPr>
      <w:r w:rsidRPr="00601B56">
        <w:rPr>
          <w:rFonts w:eastAsia="Arial"/>
          <w:lang w:val="hr"/>
        </w:rPr>
        <w:t xml:space="preserve">(3) Privremeni direktor Fonda obavlja pripreme za početak rada Fonda i podnosi prijavu za upis Fonda u sudski registar </w:t>
      </w:r>
      <w:r w:rsidR="005121B9" w:rsidRPr="00601B56">
        <w:rPr>
          <w:rFonts w:eastAsia="Arial"/>
          <w:lang w:val="hr"/>
        </w:rPr>
        <w:t>u roku od 60 dana od imenovanja</w:t>
      </w:r>
      <w:r w:rsidRPr="00601B56">
        <w:rPr>
          <w:rFonts w:eastAsia="Arial"/>
          <w:lang w:val="hr"/>
        </w:rPr>
        <w:t>.</w:t>
      </w:r>
    </w:p>
    <w:p w14:paraId="34626DD7" w14:textId="6A56A5B9" w:rsidR="0042788B" w:rsidRPr="00601B56" w:rsidRDefault="0042788B" w:rsidP="0042788B">
      <w:pPr>
        <w:spacing w:before="240" w:after="240"/>
        <w:jc w:val="both"/>
        <w:rPr>
          <w:rFonts w:eastAsia="Arial"/>
          <w:lang w:val="hr"/>
        </w:rPr>
      </w:pPr>
      <w:bookmarkStart w:id="34" w:name="_Hlk152674083"/>
      <w:bookmarkEnd w:id="32"/>
      <w:r w:rsidRPr="00601B56">
        <w:rPr>
          <w:rFonts w:eastAsia="Arial"/>
          <w:lang w:val="hr"/>
        </w:rPr>
        <w:t>(</w:t>
      </w:r>
      <w:r w:rsidR="00427950" w:rsidRPr="00601B56">
        <w:rPr>
          <w:rFonts w:eastAsia="Arial"/>
          <w:lang w:val="hr"/>
        </w:rPr>
        <w:t>4</w:t>
      </w:r>
      <w:r w:rsidRPr="00601B56">
        <w:rPr>
          <w:rFonts w:eastAsia="Arial"/>
          <w:lang w:val="hr"/>
        </w:rPr>
        <w:t xml:space="preserve">) Upravni odbor Fonda dužan je donijeti Statut Fonda najkasnije u roku od </w:t>
      </w:r>
      <w:r w:rsidR="005121B9" w:rsidRPr="00601B56">
        <w:rPr>
          <w:rFonts w:eastAsia="Arial"/>
          <w:lang w:val="hr"/>
        </w:rPr>
        <w:t>6</w:t>
      </w:r>
      <w:r w:rsidRPr="00601B56">
        <w:rPr>
          <w:rFonts w:eastAsia="Arial"/>
          <w:lang w:val="hr"/>
        </w:rPr>
        <w:t>0 dana od imenovanja</w:t>
      </w:r>
      <w:r w:rsidR="00F94702" w:rsidRPr="00601B56">
        <w:rPr>
          <w:rFonts w:eastAsia="Arial"/>
          <w:lang w:val="hr"/>
        </w:rPr>
        <w:t xml:space="preserve"> članova Upravnog odbora</w:t>
      </w:r>
      <w:r w:rsidRPr="00601B56">
        <w:rPr>
          <w:rFonts w:eastAsia="Arial"/>
          <w:lang w:val="hr"/>
        </w:rPr>
        <w:t>.</w:t>
      </w:r>
    </w:p>
    <w:bookmarkEnd w:id="31"/>
    <w:bookmarkEnd w:id="34"/>
    <w:p w14:paraId="3F1CA567" w14:textId="77777777" w:rsidR="0042788B" w:rsidRPr="00601B56" w:rsidRDefault="0042788B" w:rsidP="0042788B">
      <w:pPr>
        <w:spacing w:before="240" w:after="240"/>
        <w:jc w:val="both"/>
        <w:rPr>
          <w:rFonts w:eastAsia="Arial"/>
          <w:lang w:val="hr"/>
        </w:rPr>
      </w:pPr>
      <w:r w:rsidRPr="00601B56">
        <w:rPr>
          <w:rFonts w:eastAsia="Arial"/>
          <w:lang w:val="hr"/>
        </w:rPr>
        <w:t xml:space="preserve"> </w:t>
      </w:r>
    </w:p>
    <w:p w14:paraId="49023829" w14:textId="0EC8D093" w:rsidR="0042788B" w:rsidRPr="00601B56" w:rsidRDefault="0042788B" w:rsidP="0042788B">
      <w:pPr>
        <w:spacing w:before="240" w:after="240"/>
        <w:jc w:val="center"/>
        <w:rPr>
          <w:rFonts w:eastAsia="Arial"/>
          <w:lang w:val="hr"/>
        </w:rPr>
      </w:pPr>
      <w:r w:rsidRPr="00601B56">
        <w:rPr>
          <w:rFonts w:eastAsia="Arial"/>
          <w:lang w:val="hr"/>
        </w:rPr>
        <w:t xml:space="preserve">Članak </w:t>
      </w:r>
      <w:r w:rsidR="00CA17C1" w:rsidRPr="00601B56">
        <w:rPr>
          <w:rFonts w:eastAsia="Arial"/>
          <w:lang w:val="hr"/>
        </w:rPr>
        <w:t>2</w:t>
      </w:r>
      <w:r w:rsidR="00AF4EA7" w:rsidRPr="00601B56">
        <w:rPr>
          <w:rFonts w:eastAsia="Arial"/>
          <w:lang w:val="hr"/>
        </w:rPr>
        <w:t>2</w:t>
      </w:r>
      <w:r w:rsidRPr="00601B56">
        <w:rPr>
          <w:rFonts w:eastAsia="Arial"/>
          <w:lang w:val="hr"/>
        </w:rPr>
        <w:t>.</w:t>
      </w:r>
    </w:p>
    <w:p w14:paraId="75314B44" w14:textId="49B82FA5" w:rsidR="0042788B" w:rsidRPr="00601B56" w:rsidRDefault="00F56D14" w:rsidP="00AD3FEC">
      <w:pPr>
        <w:spacing w:before="240" w:after="240"/>
        <w:jc w:val="both"/>
        <w:rPr>
          <w:rFonts w:eastAsia="Arial"/>
          <w:lang w:val="hr"/>
        </w:rPr>
      </w:pPr>
      <w:bookmarkStart w:id="35" w:name="_Hlk157443937"/>
      <w:r w:rsidRPr="00601B56">
        <w:rPr>
          <w:rFonts w:eastAsia="Arial"/>
          <w:lang w:val="hr"/>
        </w:rPr>
        <w:t xml:space="preserve">(1) </w:t>
      </w:r>
      <w:r w:rsidR="0042788B" w:rsidRPr="00601B56">
        <w:rPr>
          <w:rFonts w:eastAsia="Arial"/>
          <w:lang w:val="hr"/>
        </w:rPr>
        <w:t>Fond u roku 60 dana od upisa u sudski registar preuz</w:t>
      </w:r>
      <w:r w:rsidR="005131DC" w:rsidRPr="00601B56">
        <w:rPr>
          <w:rFonts w:eastAsia="Arial"/>
          <w:lang w:val="hr"/>
        </w:rPr>
        <w:t>ima</w:t>
      </w:r>
      <w:r w:rsidR="0042788B" w:rsidRPr="00601B56">
        <w:rPr>
          <w:rFonts w:eastAsia="Arial"/>
          <w:lang w:val="hr"/>
        </w:rPr>
        <w:t xml:space="preserve"> u posjed sve nekretnine </w:t>
      </w:r>
      <w:r w:rsidR="0009223F" w:rsidRPr="00601B56">
        <w:rPr>
          <w:rFonts w:eastAsia="Arial"/>
          <w:lang w:val="hr"/>
        </w:rPr>
        <w:t xml:space="preserve">popisane u </w:t>
      </w:r>
      <w:r w:rsidR="00AF3CB2" w:rsidRPr="00601B56">
        <w:rPr>
          <w:rFonts w:eastAsia="Arial"/>
          <w:lang w:val="hr"/>
        </w:rPr>
        <w:t>P</w:t>
      </w:r>
      <w:r w:rsidR="0009223F" w:rsidRPr="00601B56">
        <w:rPr>
          <w:rFonts w:eastAsia="Arial"/>
          <w:lang w:val="hr"/>
        </w:rPr>
        <w:t>rilogu</w:t>
      </w:r>
      <w:r w:rsidR="00AF3CB2" w:rsidRPr="00601B56">
        <w:rPr>
          <w:rFonts w:eastAsia="Arial"/>
          <w:lang w:val="hr"/>
        </w:rPr>
        <w:t xml:space="preserve"> I. </w:t>
      </w:r>
      <w:r w:rsidR="0009223F" w:rsidRPr="00601B56">
        <w:rPr>
          <w:rFonts w:eastAsia="Arial"/>
          <w:lang w:val="hr"/>
        </w:rPr>
        <w:t xml:space="preserve"> </w:t>
      </w:r>
      <w:r w:rsidR="00101624" w:rsidRPr="00601B56">
        <w:rPr>
          <w:rFonts w:eastAsia="Arial"/>
          <w:lang w:val="hr"/>
        </w:rPr>
        <w:t>ovoga Zakona</w:t>
      </w:r>
      <w:r w:rsidR="0042788B" w:rsidRPr="00601B56">
        <w:rPr>
          <w:rFonts w:eastAsia="Arial"/>
          <w:lang w:val="hr"/>
        </w:rPr>
        <w:t xml:space="preserve">.  </w:t>
      </w:r>
    </w:p>
    <w:p w14:paraId="68A414B6" w14:textId="7A298A5C" w:rsidR="00526A3E" w:rsidRPr="00601B56" w:rsidRDefault="00A52ED6" w:rsidP="00526A3E">
      <w:pPr>
        <w:spacing w:before="240" w:after="240"/>
        <w:jc w:val="both"/>
        <w:rPr>
          <w:rFonts w:eastAsia="Arial"/>
          <w:lang w:val="hr"/>
        </w:rPr>
      </w:pPr>
      <w:r w:rsidRPr="00601B56">
        <w:rPr>
          <w:rFonts w:eastAsia="Arial"/>
          <w:lang w:val="hr"/>
        </w:rPr>
        <w:t xml:space="preserve">(2) </w:t>
      </w:r>
      <w:r w:rsidR="002A60FB" w:rsidRPr="00601B56">
        <w:rPr>
          <w:rFonts w:eastAsia="Arial"/>
          <w:lang w:val="hr"/>
        </w:rPr>
        <w:t xml:space="preserve">Savez samostalnih sindikata </w:t>
      </w:r>
      <w:r w:rsidR="00BA0BA4" w:rsidRPr="00601B56">
        <w:rPr>
          <w:rFonts w:eastAsia="Arial"/>
          <w:lang w:val="hr"/>
        </w:rPr>
        <w:t>Hrvatske</w:t>
      </w:r>
      <w:r w:rsidR="00346BF9" w:rsidRPr="00601B56">
        <w:rPr>
          <w:rFonts w:eastAsia="Arial"/>
          <w:lang w:val="hr"/>
        </w:rPr>
        <w:t xml:space="preserve"> je</w:t>
      </w:r>
      <w:r w:rsidR="00526A3E" w:rsidRPr="00601B56">
        <w:t xml:space="preserve"> </w:t>
      </w:r>
      <w:r w:rsidR="00526A3E" w:rsidRPr="00601B56">
        <w:rPr>
          <w:rFonts w:eastAsia="Arial"/>
          <w:lang w:val="hr"/>
        </w:rPr>
        <w:t>u obavezi najkasnije u roku 90 od stupanja na snagu ovoga Zakona</w:t>
      </w:r>
      <w:r w:rsidR="00526A3E" w:rsidRPr="00601B56">
        <w:t xml:space="preserve"> </w:t>
      </w:r>
      <w:r w:rsidR="00526A3E" w:rsidRPr="00601B56">
        <w:rPr>
          <w:rFonts w:eastAsia="Arial"/>
          <w:lang w:val="hr"/>
        </w:rPr>
        <w:t>preuzeti u posjed sve nekretnine</w:t>
      </w:r>
      <w:r w:rsidR="00EE4443" w:rsidRPr="00601B56">
        <w:rPr>
          <w:rFonts w:eastAsia="Arial"/>
          <w:lang w:val="hr"/>
        </w:rPr>
        <w:t xml:space="preserve"> </w:t>
      </w:r>
      <w:r w:rsidR="00346BF9" w:rsidRPr="00601B56">
        <w:rPr>
          <w:rFonts w:eastAsia="Arial"/>
          <w:lang w:val="hr"/>
        </w:rPr>
        <w:t>navedene u</w:t>
      </w:r>
      <w:r w:rsidR="00526A3E" w:rsidRPr="00601B56">
        <w:t xml:space="preserve"> </w:t>
      </w:r>
      <w:r w:rsidR="00526A3E" w:rsidRPr="00601B56">
        <w:rPr>
          <w:rFonts w:eastAsia="Arial"/>
          <w:lang w:val="hr"/>
        </w:rPr>
        <w:t>Prilog</w:t>
      </w:r>
      <w:r w:rsidR="00346BF9" w:rsidRPr="00601B56">
        <w:rPr>
          <w:rFonts w:eastAsia="Arial"/>
          <w:lang w:val="hr"/>
        </w:rPr>
        <w:t>u</w:t>
      </w:r>
      <w:r w:rsidR="00526A3E" w:rsidRPr="00601B56">
        <w:rPr>
          <w:rFonts w:eastAsia="Arial"/>
          <w:lang w:val="hr"/>
        </w:rPr>
        <w:t xml:space="preserve"> II. </w:t>
      </w:r>
      <w:r w:rsidR="00101624" w:rsidRPr="00601B56">
        <w:rPr>
          <w:rFonts w:eastAsia="Arial"/>
          <w:lang w:val="hr"/>
        </w:rPr>
        <w:t>o</w:t>
      </w:r>
      <w:r w:rsidR="009B5929" w:rsidRPr="00601B56">
        <w:rPr>
          <w:rFonts w:eastAsia="Arial"/>
          <w:lang w:val="hr"/>
        </w:rPr>
        <w:t>voga Zakona.</w:t>
      </w:r>
    </w:p>
    <w:p w14:paraId="6DEE5AFA" w14:textId="75AE937A" w:rsidR="002B24AB" w:rsidRPr="00601B56" w:rsidRDefault="00346BF9" w:rsidP="002B24AB">
      <w:pPr>
        <w:spacing w:before="240" w:after="240"/>
        <w:jc w:val="both"/>
        <w:rPr>
          <w:rFonts w:eastAsia="Arial"/>
          <w:lang w:val="hr"/>
        </w:rPr>
      </w:pPr>
      <w:r w:rsidRPr="00601B56">
        <w:rPr>
          <w:rFonts w:eastAsia="Arial"/>
          <w:lang w:val="hr"/>
        </w:rPr>
        <w:t xml:space="preserve">(3) </w:t>
      </w:r>
      <w:r w:rsidR="00C9243E" w:rsidRPr="00601B56">
        <w:rPr>
          <w:rFonts w:eastAsia="Arial"/>
          <w:lang w:val="hr"/>
        </w:rPr>
        <w:t xml:space="preserve">Sindikati navedeni u </w:t>
      </w:r>
      <w:r w:rsidR="00526A3E" w:rsidRPr="00601B56">
        <w:rPr>
          <w:rFonts w:eastAsia="Arial"/>
          <w:lang w:val="hr"/>
        </w:rPr>
        <w:t>Prilog</w:t>
      </w:r>
      <w:r w:rsidR="00C9243E" w:rsidRPr="00601B56">
        <w:rPr>
          <w:rFonts w:eastAsia="Arial"/>
          <w:lang w:val="hr"/>
        </w:rPr>
        <w:t>u</w:t>
      </w:r>
      <w:r w:rsidR="00526A3E" w:rsidRPr="00601B56">
        <w:rPr>
          <w:rFonts w:eastAsia="Arial"/>
          <w:lang w:val="hr"/>
        </w:rPr>
        <w:t xml:space="preserve"> III. </w:t>
      </w:r>
      <w:bookmarkStart w:id="36" w:name="_Hlk175763512"/>
      <w:r w:rsidR="00101624" w:rsidRPr="00601B56">
        <w:rPr>
          <w:rFonts w:eastAsia="Arial"/>
          <w:lang w:val="hr"/>
        </w:rPr>
        <w:t xml:space="preserve">ovoga Zakona </w:t>
      </w:r>
      <w:r w:rsidR="002A60FB" w:rsidRPr="00601B56">
        <w:rPr>
          <w:rFonts w:eastAsia="Arial"/>
          <w:lang w:val="hr"/>
        </w:rPr>
        <w:t>u obavezi</w:t>
      </w:r>
      <w:r w:rsidR="00355390" w:rsidRPr="00601B56">
        <w:rPr>
          <w:rFonts w:eastAsia="Arial"/>
          <w:lang w:val="hr"/>
        </w:rPr>
        <w:t xml:space="preserve"> su</w:t>
      </w:r>
      <w:r w:rsidR="00081350" w:rsidRPr="00601B56">
        <w:rPr>
          <w:rFonts w:eastAsia="Arial"/>
          <w:lang w:val="hr"/>
        </w:rPr>
        <w:t xml:space="preserve"> u roku od 90 dana od stupanja na snagu  ovoga Zakona preuzeti </w:t>
      </w:r>
      <w:r w:rsidR="002B24AB" w:rsidRPr="00601B56">
        <w:rPr>
          <w:rFonts w:eastAsia="Arial"/>
          <w:lang w:val="hr"/>
        </w:rPr>
        <w:t xml:space="preserve">u posjed </w:t>
      </w:r>
      <w:r w:rsidR="00F2651E" w:rsidRPr="00601B56">
        <w:rPr>
          <w:rFonts w:eastAsia="Arial"/>
          <w:lang w:val="hr"/>
        </w:rPr>
        <w:t>sve nekretnine</w:t>
      </w:r>
      <w:r w:rsidR="002B24AB" w:rsidRPr="00601B56">
        <w:rPr>
          <w:rFonts w:eastAsia="Arial"/>
          <w:lang w:val="hr"/>
        </w:rPr>
        <w:t xml:space="preserve"> navedene u Prilogu III. ovoga Zakona.</w:t>
      </w:r>
    </w:p>
    <w:p w14:paraId="571D1095" w14:textId="6C2512FE" w:rsidR="009C04EF" w:rsidRPr="00601B56" w:rsidRDefault="009C04EF" w:rsidP="002B24AB">
      <w:pPr>
        <w:spacing w:before="240" w:after="240"/>
        <w:jc w:val="both"/>
        <w:rPr>
          <w:rFonts w:eastAsia="Arial"/>
          <w:lang w:val="hr"/>
        </w:rPr>
      </w:pPr>
      <w:bookmarkStart w:id="37" w:name="_Hlk157175209"/>
      <w:bookmarkEnd w:id="36"/>
      <w:bookmarkEnd w:id="35"/>
    </w:p>
    <w:p w14:paraId="73F80E75" w14:textId="2E04CFFF" w:rsidR="0042788B" w:rsidRPr="00601B56" w:rsidRDefault="0042788B" w:rsidP="007650A5">
      <w:pPr>
        <w:spacing w:before="240" w:after="240"/>
        <w:jc w:val="center"/>
        <w:rPr>
          <w:rFonts w:eastAsia="Arial"/>
          <w:lang w:val="hr"/>
        </w:rPr>
      </w:pPr>
      <w:r w:rsidRPr="00601B56">
        <w:rPr>
          <w:rFonts w:eastAsia="Arial"/>
          <w:lang w:val="hr"/>
        </w:rPr>
        <w:t xml:space="preserve">Članak </w:t>
      </w:r>
      <w:r w:rsidR="00CA17C1" w:rsidRPr="00601B56">
        <w:rPr>
          <w:rFonts w:eastAsia="Arial"/>
          <w:lang w:val="hr"/>
        </w:rPr>
        <w:t>2</w:t>
      </w:r>
      <w:r w:rsidR="00AF4EA7" w:rsidRPr="00601B56">
        <w:rPr>
          <w:rFonts w:eastAsia="Arial"/>
          <w:lang w:val="hr"/>
        </w:rPr>
        <w:t>3</w:t>
      </w:r>
      <w:r w:rsidRPr="00601B56">
        <w:rPr>
          <w:rFonts w:eastAsia="Arial"/>
          <w:lang w:val="hr"/>
        </w:rPr>
        <w:t>.</w:t>
      </w:r>
    </w:p>
    <w:p w14:paraId="7A7E087B" w14:textId="6EB1D066" w:rsidR="00621786" w:rsidRPr="00601B56" w:rsidRDefault="00621786" w:rsidP="002C2832">
      <w:pPr>
        <w:spacing w:before="240" w:after="240"/>
        <w:jc w:val="both"/>
        <w:rPr>
          <w:rFonts w:eastAsia="Arial"/>
          <w:lang w:val="hr"/>
        </w:rPr>
      </w:pPr>
      <w:bookmarkStart w:id="38" w:name="_Hlk157176735"/>
      <w:bookmarkEnd w:id="37"/>
      <w:r w:rsidRPr="00601B56">
        <w:rPr>
          <w:rFonts w:eastAsia="Arial"/>
          <w:lang w:val="hr"/>
        </w:rPr>
        <w:lastRenderedPageBreak/>
        <w:t>(1)</w:t>
      </w:r>
      <w:r w:rsidR="002C2832" w:rsidRPr="00601B56">
        <w:rPr>
          <w:rFonts w:eastAsia="Arial"/>
          <w:lang w:val="hr"/>
        </w:rPr>
        <w:tab/>
      </w:r>
      <w:r w:rsidR="00E63500" w:rsidRPr="00601B56">
        <w:rPr>
          <w:rFonts w:eastAsia="Arial"/>
          <w:lang w:val="hr"/>
        </w:rPr>
        <w:t xml:space="preserve">Od </w:t>
      </w:r>
      <w:r w:rsidR="00B96ECC" w:rsidRPr="00601B56">
        <w:rPr>
          <w:rFonts w:eastAsia="Arial"/>
          <w:lang w:val="hr"/>
        </w:rPr>
        <w:t>stupanja na</w:t>
      </w:r>
      <w:r w:rsidR="002C2832" w:rsidRPr="00601B56">
        <w:rPr>
          <w:rFonts w:eastAsia="Arial"/>
          <w:lang w:val="hr"/>
        </w:rPr>
        <w:t xml:space="preserve"> snagu ovoga Zakona</w:t>
      </w:r>
      <w:r w:rsidR="00D25F28" w:rsidRPr="00601B56">
        <w:rPr>
          <w:rFonts w:eastAsia="Arial"/>
          <w:lang w:val="hr"/>
        </w:rPr>
        <w:t>, nadležni sudovi će</w:t>
      </w:r>
      <w:r w:rsidR="00704E3F" w:rsidRPr="00601B56">
        <w:rPr>
          <w:rFonts w:eastAsia="Arial"/>
          <w:lang w:val="hr"/>
        </w:rPr>
        <w:t>,</w:t>
      </w:r>
      <w:r w:rsidR="002C2832" w:rsidRPr="00601B56">
        <w:rPr>
          <w:rFonts w:eastAsia="Arial"/>
          <w:lang w:val="hr"/>
        </w:rPr>
        <w:t xml:space="preserve"> </w:t>
      </w:r>
      <w:r w:rsidR="00B32DF7" w:rsidRPr="00601B56">
        <w:rPr>
          <w:rFonts w:eastAsia="Arial"/>
          <w:lang w:val="hr"/>
        </w:rPr>
        <w:t>na prijedlog stranke ili</w:t>
      </w:r>
      <w:r w:rsidR="00486AEB" w:rsidRPr="00601B56">
        <w:rPr>
          <w:rFonts w:eastAsia="Arial"/>
          <w:lang w:val="hr"/>
        </w:rPr>
        <w:t xml:space="preserve"> po službenoj dužnosti, </w:t>
      </w:r>
      <w:r w:rsidR="00704E3F" w:rsidRPr="00601B56">
        <w:rPr>
          <w:rFonts w:eastAsia="Arial"/>
          <w:lang w:val="hr"/>
        </w:rPr>
        <w:t xml:space="preserve">obustaviti </w:t>
      </w:r>
      <w:r w:rsidR="002C2832" w:rsidRPr="00601B56">
        <w:rPr>
          <w:rFonts w:eastAsia="Arial"/>
          <w:lang w:val="hr"/>
        </w:rPr>
        <w:t>sv</w:t>
      </w:r>
      <w:r w:rsidR="00704E3F" w:rsidRPr="00601B56">
        <w:rPr>
          <w:rFonts w:eastAsia="Arial"/>
          <w:lang w:val="hr"/>
        </w:rPr>
        <w:t>e</w:t>
      </w:r>
      <w:r w:rsidR="002C2832" w:rsidRPr="00601B56">
        <w:rPr>
          <w:rFonts w:eastAsia="Arial"/>
          <w:lang w:val="hr"/>
        </w:rPr>
        <w:t xml:space="preserve"> sudsk</w:t>
      </w:r>
      <w:r w:rsidR="00704E3F" w:rsidRPr="00601B56">
        <w:rPr>
          <w:rFonts w:eastAsia="Arial"/>
          <w:lang w:val="hr"/>
        </w:rPr>
        <w:t>e</w:t>
      </w:r>
      <w:r w:rsidR="002C2832" w:rsidRPr="00601B56">
        <w:rPr>
          <w:rFonts w:eastAsia="Arial"/>
          <w:lang w:val="hr"/>
        </w:rPr>
        <w:t xml:space="preserve"> </w:t>
      </w:r>
      <w:r w:rsidR="00EA0C62" w:rsidRPr="00601B56">
        <w:rPr>
          <w:rFonts w:eastAsia="Arial"/>
          <w:lang w:val="hr"/>
        </w:rPr>
        <w:t>sudsk</w:t>
      </w:r>
      <w:r w:rsidR="00704E3F" w:rsidRPr="00601B56">
        <w:rPr>
          <w:rFonts w:eastAsia="Arial"/>
          <w:lang w:val="hr"/>
        </w:rPr>
        <w:t>e</w:t>
      </w:r>
      <w:r w:rsidR="00EA0C62" w:rsidRPr="00601B56">
        <w:rPr>
          <w:rFonts w:eastAsia="Arial"/>
          <w:lang w:val="hr"/>
        </w:rPr>
        <w:t xml:space="preserve"> postup</w:t>
      </w:r>
      <w:r w:rsidR="00704E3F" w:rsidRPr="00601B56">
        <w:rPr>
          <w:rFonts w:eastAsia="Arial"/>
          <w:lang w:val="hr"/>
        </w:rPr>
        <w:t>ke</w:t>
      </w:r>
      <w:r w:rsidR="00EA0C62" w:rsidRPr="00601B56">
        <w:rPr>
          <w:rFonts w:eastAsia="Arial"/>
          <w:lang w:val="hr"/>
        </w:rPr>
        <w:t xml:space="preserve"> pokrenut</w:t>
      </w:r>
      <w:r w:rsidR="00704E3F" w:rsidRPr="00601B56">
        <w:rPr>
          <w:rFonts w:eastAsia="Arial"/>
          <w:lang w:val="hr"/>
        </w:rPr>
        <w:t>e</w:t>
      </w:r>
      <w:r w:rsidR="00EA0C62" w:rsidRPr="00601B56">
        <w:rPr>
          <w:rFonts w:eastAsia="Arial"/>
          <w:lang w:val="hr"/>
        </w:rPr>
        <w:t xml:space="preserve"> s ciljem utvrđenja vlasništva nad nekretninama </w:t>
      </w:r>
      <w:r w:rsidR="00230990" w:rsidRPr="00601B56">
        <w:rPr>
          <w:rFonts w:eastAsia="Arial"/>
          <w:lang w:val="hr"/>
        </w:rPr>
        <w:t>popisanim u prilozima</w:t>
      </w:r>
      <w:r w:rsidR="00EA0C62" w:rsidRPr="00601B56">
        <w:rPr>
          <w:rFonts w:eastAsia="Arial"/>
          <w:lang w:val="hr"/>
        </w:rPr>
        <w:t xml:space="preserve"> </w:t>
      </w:r>
      <w:r w:rsidR="005131DC" w:rsidRPr="00601B56">
        <w:rPr>
          <w:rFonts w:eastAsia="Arial"/>
          <w:lang w:val="hr"/>
        </w:rPr>
        <w:t>I</w:t>
      </w:r>
      <w:r w:rsidR="005121B9" w:rsidRPr="00601B56">
        <w:rPr>
          <w:rFonts w:eastAsia="Arial"/>
          <w:lang w:val="hr"/>
        </w:rPr>
        <w:t>.</w:t>
      </w:r>
      <w:r w:rsidR="005131DC" w:rsidRPr="00601B56">
        <w:rPr>
          <w:rFonts w:eastAsia="Arial"/>
          <w:lang w:val="hr"/>
        </w:rPr>
        <w:t>, II</w:t>
      </w:r>
      <w:r w:rsidR="005121B9" w:rsidRPr="00601B56">
        <w:rPr>
          <w:rFonts w:eastAsia="Arial"/>
          <w:lang w:val="hr"/>
        </w:rPr>
        <w:t>.</w:t>
      </w:r>
      <w:r w:rsidR="005343AD" w:rsidRPr="00601B56">
        <w:rPr>
          <w:rFonts w:eastAsia="Arial"/>
          <w:lang w:val="hr"/>
        </w:rPr>
        <w:t xml:space="preserve">, </w:t>
      </w:r>
      <w:r w:rsidR="005131DC" w:rsidRPr="00601B56">
        <w:rPr>
          <w:rFonts w:eastAsia="Arial"/>
          <w:lang w:val="hr"/>
        </w:rPr>
        <w:t>III</w:t>
      </w:r>
      <w:r w:rsidR="005121B9" w:rsidRPr="00601B56">
        <w:rPr>
          <w:rFonts w:eastAsia="Arial"/>
          <w:lang w:val="hr"/>
        </w:rPr>
        <w:t>.</w:t>
      </w:r>
      <w:r w:rsidR="005343AD" w:rsidRPr="00601B56">
        <w:rPr>
          <w:rFonts w:eastAsia="Arial"/>
          <w:lang w:val="hr"/>
        </w:rPr>
        <w:t xml:space="preserve"> I IV.</w:t>
      </w:r>
      <w:r w:rsidR="005131DC" w:rsidRPr="00601B56">
        <w:rPr>
          <w:rFonts w:eastAsia="Arial"/>
          <w:lang w:val="hr"/>
        </w:rPr>
        <w:t xml:space="preserve"> </w:t>
      </w:r>
      <w:r w:rsidR="00EA0C62" w:rsidRPr="00601B56">
        <w:rPr>
          <w:rFonts w:eastAsia="Arial"/>
          <w:lang w:val="hr"/>
        </w:rPr>
        <w:t>ovoga Zakona</w:t>
      </w:r>
      <w:r w:rsidR="00B96ECC" w:rsidRPr="00601B56">
        <w:rPr>
          <w:rFonts w:eastAsia="Arial"/>
          <w:lang w:val="hr"/>
        </w:rPr>
        <w:t xml:space="preserve"> ili</w:t>
      </w:r>
      <w:r w:rsidR="00845AC9" w:rsidRPr="00601B56">
        <w:rPr>
          <w:rFonts w:eastAsia="Arial"/>
          <w:lang w:val="hr"/>
        </w:rPr>
        <w:t xml:space="preserve"> iseljenja korisnika </w:t>
      </w:r>
      <w:r w:rsidR="00560289" w:rsidRPr="00601B56">
        <w:rPr>
          <w:rFonts w:eastAsia="Arial"/>
          <w:lang w:val="hr"/>
        </w:rPr>
        <w:t xml:space="preserve">iz </w:t>
      </w:r>
      <w:r w:rsidR="00486AEB" w:rsidRPr="00601B56">
        <w:rPr>
          <w:rFonts w:eastAsia="Arial"/>
          <w:lang w:val="hr"/>
        </w:rPr>
        <w:t xml:space="preserve">tih </w:t>
      </w:r>
      <w:r w:rsidR="00560289" w:rsidRPr="00601B56">
        <w:rPr>
          <w:rFonts w:eastAsia="Arial"/>
          <w:lang w:val="hr"/>
        </w:rPr>
        <w:t xml:space="preserve">nekretnina </w:t>
      </w:r>
      <w:r w:rsidR="00845AC9" w:rsidRPr="00601B56">
        <w:rPr>
          <w:rFonts w:eastAsia="Arial"/>
          <w:lang w:val="hr"/>
        </w:rPr>
        <w:t xml:space="preserve">ili </w:t>
      </w:r>
      <w:r w:rsidR="00B96ECC" w:rsidRPr="00601B56">
        <w:rPr>
          <w:rFonts w:eastAsia="Arial"/>
          <w:lang w:val="hr"/>
        </w:rPr>
        <w:t>naplate</w:t>
      </w:r>
      <w:r w:rsidR="00845AC9" w:rsidRPr="00601B56">
        <w:rPr>
          <w:rFonts w:eastAsia="Arial"/>
          <w:lang w:val="hr"/>
        </w:rPr>
        <w:t xml:space="preserve"> naknade za korištenje </w:t>
      </w:r>
      <w:r w:rsidR="00486AEB" w:rsidRPr="00601B56">
        <w:rPr>
          <w:rFonts w:eastAsia="Arial"/>
          <w:lang w:val="hr"/>
        </w:rPr>
        <w:t xml:space="preserve">tih </w:t>
      </w:r>
      <w:r w:rsidR="00845AC9" w:rsidRPr="00601B56">
        <w:rPr>
          <w:rFonts w:eastAsia="Arial"/>
          <w:lang w:val="hr"/>
        </w:rPr>
        <w:t>nekretnina</w:t>
      </w:r>
      <w:r w:rsidR="0098774F" w:rsidRPr="00601B56">
        <w:rPr>
          <w:rFonts w:eastAsia="Arial"/>
          <w:lang w:val="hr"/>
        </w:rPr>
        <w:t xml:space="preserve"> ako su stranke takvih postupaka </w:t>
      </w:r>
      <w:r w:rsidR="008A0B99" w:rsidRPr="00601B56">
        <w:rPr>
          <w:rFonts w:eastAsia="Arial"/>
          <w:lang w:val="hr"/>
        </w:rPr>
        <w:t xml:space="preserve">s jedne strane </w:t>
      </w:r>
      <w:r w:rsidR="0098774F" w:rsidRPr="00601B56">
        <w:rPr>
          <w:rFonts w:eastAsia="Arial"/>
          <w:lang w:val="hr"/>
        </w:rPr>
        <w:t xml:space="preserve">Republika Hrvatska, a </w:t>
      </w:r>
      <w:r w:rsidR="008A0B99" w:rsidRPr="00601B56">
        <w:rPr>
          <w:rFonts w:eastAsia="Arial"/>
          <w:lang w:val="hr"/>
        </w:rPr>
        <w:t xml:space="preserve">s druge strane </w:t>
      </w:r>
      <w:r w:rsidR="0098774F" w:rsidRPr="00601B56">
        <w:rPr>
          <w:rFonts w:eastAsia="Arial"/>
          <w:lang w:val="hr"/>
        </w:rPr>
        <w:t>sindikati</w:t>
      </w:r>
      <w:r w:rsidR="00CD2F25" w:rsidRPr="00601B56">
        <w:rPr>
          <w:rFonts w:eastAsia="Arial"/>
          <w:lang w:val="hr"/>
        </w:rPr>
        <w:t>, sindikalne središnjice ili trgovačka društva koj</w:t>
      </w:r>
      <w:r w:rsidR="008A0B99" w:rsidRPr="00601B56">
        <w:rPr>
          <w:rFonts w:eastAsia="Arial"/>
          <w:lang w:val="hr"/>
        </w:rPr>
        <w:t>ima su osnivač sindikati</w:t>
      </w:r>
      <w:r w:rsidRPr="00601B56">
        <w:rPr>
          <w:rFonts w:eastAsia="Arial"/>
          <w:lang w:val="hr"/>
        </w:rPr>
        <w:t>.</w:t>
      </w:r>
    </w:p>
    <w:p w14:paraId="345A7C9D" w14:textId="77777777" w:rsidR="00160D43" w:rsidRPr="00601B56" w:rsidRDefault="00621786" w:rsidP="002C2832">
      <w:pPr>
        <w:spacing w:before="240" w:after="240"/>
        <w:jc w:val="both"/>
        <w:rPr>
          <w:rFonts w:eastAsia="Arial"/>
          <w:lang w:val="hr"/>
        </w:rPr>
      </w:pPr>
      <w:r w:rsidRPr="00601B56">
        <w:rPr>
          <w:rFonts w:eastAsia="Arial"/>
          <w:lang w:val="hr"/>
        </w:rPr>
        <w:t xml:space="preserve">(2) </w:t>
      </w:r>
      <w:r w:rsidRPr="00601B56">
        <w:rPr>
          <w:rFonts w:eastAsia="Arial"/>
          <w:lang w:val="hr"/>
        </w:rPr>
        <w:tab/>
        <w:t xml:space="preserve">U postupcima iz stavka </w:t>
      </w:r>
      <w:r w:rsidR="001417C7" w:rsidRPr="00601B56">
        <w:rPr>
          <w:rFonts w:eastAsia="Arial"/>
          <w:lang w:val="hr"/>
        </w:rPr>
        <w:t>1. ovoga članka svaka stranka snosi svoje troškove.</w:t>
      </w:r>
      <w:r w:rsidRPr="00601B56">
        <w:rPr>
          <w:rFonts w:eastAsia="Arial"/>
          <w:lang w:val="hr"/>
        </w:rPr>
        <w:tab/>
      </w:r>
    </w:p>
    <w:bookmarkEnd w:id="38"/>
    <w:p w14:paraId="53BF84AE" w14:textId="77777777" w:rsidR="00D47362" w:rsidRPr="00601B56" w:rsidRDefault="00D47362" w:rsidP="00AD3FEC">
      <w:pPr>
        <w:spacing w:before="240" w:after="240"/>
        <w:rPr>
          <w:rFonts w:eastAsia="Arial"/>
          <w:lang w:val="hr"/>
        </w:rPr>
      </w:pPr>
    </w:p>
    <w:p w14:paraId="1CEC3855" w14:textId="2C21E4FC" w:rsidR="00160D43" w:rsidRPr="00601B56" w:rsidRDefault="00B96ECC" w:rsidP="00160D43">
      <w:pPr>
        <w:spacing w:before="240" w:after="240"/>
        <w:jc w:val="center"/>
        <w:rPr>
          <w:rFonts w:eastAsia="Arial"/>
          <w:lang w:val="hr"/>
        </w:rPr>
      </w:pPr>
      <w:r w:rsidRPr="00601B56">
        <w:rPr>
          <w:rFonts w:eastAsia="Arial"/>
          <w:lang w:val="hr"/>
        </w:rPr>
        <w:t xml:space="preserve"> </w:t>
      </w:r>
      <w:r w:rsidR="00160D43" w:rsidRPr="00601B56">
        <w:rPr>
          <w:rFonts w:eastAsia="Arial"/>
          <w:lang w:val="hr"/>
        </w:rPr>
        <w:t xml:space="preserve">Članak </w:t>
      </w:r>
      <w:r w:rsidR="00CA17C1" w:rsidRPr="00601B56">
        <w:rPr>
          <w:rFonts w:eastAsia="Arial"/>
          <w:lang w:val="hr"/>
        </w:rPr>
        <w:t>2</w:t>
      </w:r>
      <w:r w:rsidR="00AF4EA7" w:rsidRPr="00601B56">
        <w:rPr>
          <w:rFonts w:eastAsia="Arial"/>
          <w:lang w:val="hr"/>
        </w:rPr>
        <w:t>4</w:t>
      </w:r>
      <w:r w:rsidR="00160D43" w:rsidRPr="00601B56">
        <w:rPr>
          <w:rFonts w:eastAsia="Arial"/>
          <w:lang w:val="hr"/>
        </w:rPr>
        <w:t>.</w:t>
      </w:r>
    </w:p>
    <w:p w14:paraId="0E4F9F02" w14:textId="7791EC87" w:rsidR="0077440A" w:rsidRPr="00601B56" w:rsidRDefault="0042788B" w:rsidP="0042788B">
      <w:pPr>
        <w:spacing w:before="240" w:after="240"/>
        <w:rPr>
          <w:rFonts w:eastAsia="Arial"/>
          <w:lang w:val="hr"/>
        </w:rPr>
      </w:pPr>
      <w:r w:rsidRPr="00601B56">
        <w:rPr>
          <w:rFonts w:eastAsia="Arial"/>
          <w:lang w:val="hr"/>
        </w:rPr>
        <w:t>Ovaj Zakon stupa na snagu osmog dana od dana objave u „Narodnim novinama“.</w:t>
      </w:r>
    </w:p>
    <w:p w14:paraId="251A288A" w14:textId="40D4A882" w:rsidR="0042788B" w:rsidRPr="00601B56" w:rsidRDefault="0077440A" w:rsidP="00236CA5">
      <w:pPr>
        <w:spacing w:after="160" w:line="259" w:lineRule="auto"/>
        <w:rPr>
          <w:rFonts w:eastAsia="Arial"/>
          <w:lang w:val="hr"/>
        </w:rPr>
      </w:pPr>
      <w:r w:rsidRPr="00601B56">
        <w:rPr>
          <w:rFonts w:eastAsia="Arial"/>
          <w:lang w:val="hr"/>
        </w:rPr>
        <w:br w:type="page"/>
      </w:r>
    </w:p>
    <w:p w14:paraId="0AD2329B" w14:textId="1246B00A" w:rsidR="00A86ADE" w:rsidRPr="00601B56" w:rsidRDefault="0077440A" w:rsidP="00D24D20">
      <w:pPr>
        <w:suppressAutoHyphens/>
        <w:jc w:val="center"/>
        <w:rPr>
          <w:b/>
          <w:bCs/>
          <w:color w:val="000000" w:themeColor="text1"/>
          <w:lang w:eastAsia="en-US"/>
        </w:rPr>
      </w:pPr>
      <w:r w:rsidRPr="00601B56">
        <w:rPr>
          <w:b/>
          <w:bCs/>
          <w:color w:val="000000" w:themeColor="text1"/>
          <w:lang w:eastAsia="en-US"/>
        </w:rPr>
        <w:lastRenderedPageBreak/>
        <w:t>O</w:t>
      </w:r>
      <w:r w:rsidR="00552BDA" w:rsidRPr="00601B56">
        <w:rPr>
          <w:b/>
          <w:bCs/>
          <w:color w:val="000000" w:themeColor="text1"/>
          <w:lang w:eastAsia="en-US"/>
        </w:rPr>
        <w:t xml:space="preserve"> </w:t>
      </w:r>
      <w:r w:rsidRPr="00601B56">
        <w:rPr>
          <w:b/>
          <w:bCs/>
          <w:color w:val="000000" w:themeColor="text1"/>
          <w:lang w:eastAsia="en-US"/>
        </w:rPr>
        <w:t>B</w:t>
      </w:r>
      <w:r w:rsidR="00552BDA" w:rsidRPr="00601B56">
        <w:rPr>
          <w:b/>
          <w:bCs/>
          <w:color w:val="000000" w:themeColor="text1"/>
          <w:lang w:eastAsia="en-US"/>
        </w:rPr>
        <w:t xml:space="preserve"> </w:t>
      </w:r>
      <w:r w:rsidRPr="00601B56">
        <w:rPr>
          <w:b/>
          <w:bCs/>
          <w:color w:val="000000" w:themeColor="text1"/>
          <w:lang w:eastAsia="en-US"/>
        </w:rPr>
        <w:t>R</w:t>
      </w:r>
      <w:r w:rsidR="00552BDA" w:rsidRPr="00601B56">
        <w:rPr>
          <w:b/>
          <w:bCs/>
          <w:color w:val="000000" w:themeColor="text1"/>
          <w:lang w:eastAsia="en-US"/>
        </w:rPr>
        <w:t xml:space="preserve"> </w:t>
      </w:r>
      <w:r w:rsidRPr="00601B56">
        <w:rPr>
          <w:b/>
          <w:bCs/>
          <w:color w:val="000000" w:themeColor="text1"/>
          <w:lang w:eastAsia="en-US"/>
        </w:rPr>
        <w:t>A</w:t>
      </w:r>
      <w:r w:rsidR="00552BDA" w:rsidRPr="00601B56">
        <w:rPr>
          <w:b/>
          <w:bCs/>
          <w:color w:val="000000" w:themeColor="text1"/>
          <w:lang w:eastAsia="en-US"/>
        </w:rPr>
        <w:t xml:space="preserve"> </w:t>
      </w:r>
      <w:r w:rsidRPr="00601B56">
        <w:rPr>
          <w:b/>
          <w:bCs/>
          <w:color w:val="000000" w:themeColor="text1"/>
          <w:lang w:eastAsia="en-US"/>
        </w:rPr>
        <w:t>Z</w:t>
      </w:r>
      <w:r w:rsidR="00552BDA" w:rsidRPr="00601B56">
        <w:rPr>
          <w:b/>
          <w:bCs/>
          <w:color w:val="000000" w:themeColor="text1"/>
          <w:lang w:eastAsia="en-US"/>
        </w:rPr>
        <w:t xml:space="preserve"> </w:t>
      </w:r>
      <w:r w:rsidRPr="00601B56">
        <w:rPr>
          <w:b/>
          <w:bCs/>
          <w:color w:val="000000" w:themeColor="text1"/>
          <w:lang w:eastAsia="en-US"/>
        </w:rPr>
        <w:t>L</w:t>
      </w:r>
      <w:r w:rsidR="00552BDA" w:rsidRPr="00601B56">
        <w:rPr>
          <w:b/>
          <w:bCs/>
          <w:color w:val="000000" w:themeColor="text1"/>
          <w:lang w:eastAsia="en-US"/>
        </w:rPr>
        <w:t xml:space="preserve"> </w:t>
      </w:r>
      <w:r w:rsidRPr="00601B56">
        <w:rPr>
          <w:b/>
          <w:bCs/>
          <w:color w:val="000000" w:themeColor="text1"/>
          <w:lang w:eastAsia="en-US"/>
        </w:rPr>
        <w:t>O</w:t>
      </w:r>
      <w:r w:rsidR="00552BDA" w:rsidRPr="00601B56">
        <w:rPr>
          <w:b/>
          <w:bCs/>
          <w:color w:val="000000" w:themeColor="text1"/>
          <w:lang w:eastAsia="en-US"/>
        </w:rPr>
        <w:t xml:space="preserve"> </w:t>
      </w:r>
      <w:r w:rsidRPr="00601B56">
        <w:rPr>
          <w:b/>
          <w:bCs/>
          <w:color w:val="000000" w:themeColor="text1"/>
          <w:lang w:eastAsia="en-US"/>
        </w:rPr>
        <w:t>Ž</w:t>
      </w:r>
      <w:r w:rsidR="00552BDA" w:rsidRPr="00601B56">
        <w:rPr>
          <w:b/>
          <w:bCs/>
          <w:color w:val="000000" w:themeColor="text1"/>
          <w:lang w:eastAsia="en-US"/>
        </w:rPr>
        <w:t xml:space="preserve"> </w:t>
      </w:r>
      <w:r w:rsidRPr="00601B56">
        <w:rPr>
          <w:b/>
          <w:bCs/>
          <w:color w:val="000000" w:themeColor="text1"/>
          <w:lang w:eastAsia="en-US"/>
        </w:rPr>
        <w:t>E</w:t>
      </w:r>
      <w:r w:rsidR="00552BDA" w:rsidRPr="00601B56">
        <w:rPr>
          <w:b/>
          <w:bCs/>
          <w:color w:val="000000" w:themeColor="text1"/>
          <w:lang w:eastAsia="en-US"/>
        </w:rPr>
        <w:t xml:space="preserve"> </w:t>
      </w:r>
      <w:r w:rsidRPr="00601B56">
        <w:rPr>
          <w:b/>
          <w:bCs/>
          <w:color w:val="000000" w:themeColor="text1"/>
          <w:lang w:eastAsia="en-US"/>
        </w:rPr>
        <w:t>N</w:t>
      </w:r>
      <w:r w:rsidR="00552BDA" w:rsidRPr="00601B56">
        <w:rPr>
          <w:b/>
          <w:bCs/>
          <w:color w:val="000000" w:themeColor="text1"/>
          <w:lang w:eastAsia="en-US"/>
        </w:rPr>
        <w:t xml:space="preserve"> </w:t>
      </w:r>
      <w:r w:rsidRPr="00601B56">
        <w:rPr>
          <w:b/>
          <w:bCs/>
          <w:color w:val="000000" w:themeColor="text1"/>
          <w:lang w:eastAsia="en-US"/>
        </w:rPr>
        <w:t>J</w:t>
      </w:r>
      <w:r w:rsidR="00552BDA" w:rsidRPr="00601B56">
        <w:rPr>
          <w:b/>
          <w:bCs/>
          <w:color w:val="000000" w:themeColor="text1"/>
          <w:lang w:eastAsia="en-US"/>
        </w:rPr>
        <w:t xml:space="preserve"> </w:t>
      </w:r>
      <w:r w:rsidRPr="00601B56">
        <w:rPr>
          <w:b/>
          <w:bCs/>
          <w:color w:val="000000" w:themeColor="text1"/>
          <w:lang w:eastAsia="en-US"/>
        </w:rPr>
        <w:t xml:space="preserve">E </w:t>
      </w:r>
    </w:p>
    <w:p w14:paraId="252D8722" w14:textId="5AAE70B6" w:rsidR="0093050B" w:rsidRPr="00601B56" w:rsidRDefault="0093050B" w:rsidP="0093050B">
      <w:pPr>
        <w:autoSpaceDE w:val="0"/>
        <w:autoSpaceDN w:val="0"/>
        <w:adjustRightInd w:val="0"/>
        <w:spacing w:after="0" w:line="240" w:lineRule="auto"/>
        <w:jc w:val="both"/>
        <w:rPr>
          <w:rFonts w:ascii="TimesNewRomanPS-BoldMT" w:eastAsia="SimSun" w:hAnsi="TimesNewRomanPS-BoldMT" w:cs="TimesNewRomanPS-BoldMT"/>
          <w:b/>
          <w:bCs/>
        </w:rPr>
      </w:pPr>
      <w:r w:rsidRPr="00601B56">
        <w:rPr>
          <w:rFonts w:eastAsia="SimSun"/>
          <w:b/>
          <w:bCs/>
        </w:rPr>
        <w:t xml:space="preserve">I. RAZLOZI ZBOG KOJIH SE ZAKON DONOSI </w:t>
      </w:r>
    </w:p>
    <w:p w14:paraId="737A06FE" w14:textId="77777777" w:rsidR="0093050B" w:rsidRPr="00601B56" w:rsidRDefault="0093050B" w:rsidP="0093050B">
      <w:pPr>
        <w:autoSpaceDE w:val="0"/>
        <w:autoSpaceDN w:val="0"/>
        <w:adjustRightInd w:val="0"/>
        <w:spacing w:after="0" w:line="240" w:lineRule="auto"/>
        <w:rPr>
          <w:rFonts w:ascii="TimesNewRomanPS-BoldMT" w:eastAsia="SimSun" w:hAnsi="TimesNewRomanPS-BoldMT" w:cs="TimesNewRomanPS-BoldMT"/>
          <w:b/>
          <w:bCs/>
        </w:rPr>
      </w:pPr>
    </w:p>
    <w:p w14:paraId="46B87E72" w14:textId="4D648ACC" w:rsidR="00A86ADE" w:rsidRPr="00601B56" w:rsidRDefault="00A86ADE" w:rsidP="0093050B">
      <w:pPr>
        <w:suppressAutoHyphens/>
        <w:ind w:firstLine="708"/>
        <w:jc w:val="both"/>
        <w:rPr>
          <w:bCs/>
          <w:color w:val="000000" w:themeColor="text1"/>
          <w:lang w:eastAsia="en-US"/>
        </w:rPr>
      </w:pPr>
      <w:r w:rsidRPr="00601B56">
        <w:rPr>
          <w:bCs/>
          <w:color w:val="000000" w:themeColor="text1"/>
          <w:lang w:eastAsia="en-US"/>
        </w:rPr>
        <w:t>Ustavna osnova donošenja ovoga Zakona sadržana je u članku 2. stavku 4. podstavku 1. Ustava Republike Hrvatske (''Narodne novine'', broj 85/10 - pročišćeni tekst i 5/14 - odluka Ustavnog suda Republike Hrvatske).</w:t>
      </w:r>
    </w:p>
    <w:p w14:paraId="5717B0A7" w14:textId="77777777" w:rsidR="00A86ADE" w:rsidRPr="00601B56" w:rsidRDefault="00A86ADE" w:rsidP="00A86ADE">
      <w:pPr>
        <w:jc w:val="both"/>
        <w:rPr>
          <w:color w:val="000000" w:themeColor="text1"/>
          <w:lang w:eastAsia="en-US"/>
        </w:rPr>
      </w:pPr>
      <w:r w:rsidRPr="00601B56">
        <w:rPr>
          <w:color w:val="000000" w:themeColor="text1"/>
          <w:lang w:eastAsia="en-US"/>
        </w:rPr>
        <w:tab/>
        <w:t xml:space="preserve">Ovim se Zakonom rješava pitanje dijela nekretnina na kojima su u doba Socijalističke Federativne Republike Jugoslavije pravo korištenja ili raspolaganja imale bivše društveno-političke organizacije, između ostalih Savez sindikata Hrvatske i sindikati registrirani kao društvene organizacije. Pravo korištenja ili raspolaganja tih nekretnina nije pretvoreno u pravo vlasništva, već su takve nekretnine prešle u vlasništvo Republike Hrvatske na temelju Zakonu o udrugama („Narodne novine“, br. 70/97.; dalje Zakon o udrugama iz 1997.). </w:t>
      </w:r>
    </w:p>
    <w:p w14:paraId="42E0D47A" w14:textId="77777777" w:rsidR="00A86ADE" w:rsidRPr="00601B56" w:rsidRDefault="00A86ADE" w:rsidP="00A86ADE">
      <w:pPr>
        <w:jc w:val="both"/>
        <w:rPr>
          <w:color w:val="000000" w:themeColor="text1"/>
          <w:lang w:eastAsia="en-US"/>
        </w:rPr>
      </w:pPr>
      <w:r w:rsidRPr="00601B56">
        <w:rPr>
          <w:color w:val="000000" w:themeColor="text1"/>
          <w:lang w:eastAsia="en-US"/>
        </w:rPr>
        <w:tab/>
        <w:t>Člankom 38. stavkom 1. Zakona o udrugama iz 1997. bilo je propisano da nekretnine u društvenom vlasništvu na kojima su, do dana stupanja na snagu toga Zakona, društvene organizacije imale pravo raspolaganja ili pravo korištenja, danom stupanja na snagu Zakona postaju nekretnine u vlasništvu Republike Hrvatske ako Zakonom nije drukčije određeno.</w:t>
      </w:r>
    </w:p>
    <w:p w14:paraId="4644360B" w14:textId="77777777" w:rsidR="00A86ADE" w:rsidRPr="00601B56" w:rsidRDefault="00A86ADE" w:rsidP="00A86ADE">
      <w:pPr>
        <w:ind w:firstLine="708"/>
        <w:jc w:val="both"/>
        <w:rPr>
          <w:color w:val="000000" w:themeColor="text1"/>
          <w:lang w:eastAsia="en-US"/>
        </w:rPr>
      </w:pPr>
      <w:bookmarkStart w:id="39" w:name="_Hlk153189815"/>
      <w:r w:rsidRPr="00601B56">
        <w:rPr>
          <w:color w:val="000000" w:themeColor="text1"/>
          <w:lang w:eastAsia="en-US"/>
        </w:rPr>
        <w:t xml:space="preserve">Člankom 38. stavkom 4. Zakona o udrugama iz 1997. bilo je propisano </w:t>
      </w:r>
      <w:bookmarkEnd w:id="39"/>
      <w:r w:rsidRPr="00601B56">
        <w:rPr>
          <w:color w:val="000000" w:themeColor="text1"/>
          <w:lang w:eastAsia="en-US"/>
        </w:rPr>
        <w:t>da udruge koje su pravni sljednici bivših društvenih organizacija nastavljaju koristiti nekretnine, na kojima je njihov prednik imao pravo raspolaganja ili pravo korištenja, s tim da ih ne mogu dati u zakup ili na bilo koji drugi način opteretiti niti ih prodati ili na bilo koji drugi način otuđiti. Odredba ovoga stavka ne odnosi se na ugovore o zakupu sklopljene prije stupanja na snagu ovoga Zakona, s tim da na mjesto zakupodavca stupa Republika Hrvatska ili osobe na koje je Vlada Republike Hrvatske prenijela pravo vlasništva sukladno odredbi stavka 3. toga članka. Sklopljeni ugovori o zakupu imali su se u roku od godine dana od dana stupanja na snagu uskladiti sa Zakonom.</w:t>
      </w:r>
    </w:p>
    <w:p w14:paraId="41DA2926" w14:textId="77777777" w:rsidR="00A86ADE" w:rsidRPr="00601B56" w:rsidRDefault="00A86ADE" w:rsidP="00A86ADE">
      <w:pPr>
        <w:ind w:firstLine="708"/>
        <w:jc w:val="both"/>
        <w:rPr>
          <w:color w:val="000000" w:themeColor="text1"/>
          <w:lang w:eastAsia="en-US"/>
        </w:rPr>
      </w:pPr>
      <w:bookmarkStart w:id="40" w:name="_Hlk153189857"/>
      <w:r w:rsidRPr="00601B56">
        <w:rPr>
          <w:color w:val="000000" w:themeColor="text1"/>
          <w:lang w:eastAsia="en-US"/>
        </w:rPr>
        <w:t xml:space="preserve">Člankom 38. stavkom 5. Zakona o udrugama iz 1997. bilo je propisano </w:t>
      </w:r>
      <w:bookmarkEnd w:id="40"/>
      <w:r w:rsidRPr="00601B56">
        <w:rPr>
          <w:color w:val="000000" w:themeColor="text1"/>
          <w:lang w:eastAsia="en-US"/>
        </w:rPr>
        <w:t xml:space="preserve">da se odredba stavka 4. toga članka primjenjuje i na nekretnine na kojima su pravo raspolaganja ili pravo korištenja </w:t>
      </w:r>
      <w:bookmarkStart w:id="41" w:name="_Hlk157502378"/>
      <w:r w:rsidRPr="00601B56">
        <w:rPr>
          <w:color w:val="000000" w:themeColor="text1"/>
          <w:lang w:eastAsia="en-US"/>
        </w:rPr>
        <w:t xml:space="preserve">imali bivša društveno-politička organizacija - Savez sindikata Hrvatske i sindikati registrirani kao društvene organizacije </w:t>
      </w:r>
      <w:bookmarkEnd w:id="41"/>
      <w:r w:rsidRPr="00601B56">
        <w:rPr>
          <w:color w:val="000000" w:themeColor="text1"/>
          <w:lang w:eastAsia="en-US"/>
        </w:rPr>
        <w:t>do dana početka primjene Zakona o radu ("Narodne novine", br. 38/95.), a koji su se nakon početka primjene Zakona o radu registrirali u skladu s odredbama toga Zakona (u daljnjem tekstu: sindikati).</w:t>
      </w:r>
    </w:p>
    <w:p w14:paraId="696978E2" w14:textId="77777777" w:rsidR="00A86ADE" w:rsidRPr="00601B56" w:rsidRDefault="00A86ADE" w:rsidP="00A86ADE">
      <w:pPr>
        <w:ind w:firstLine="708"/>
        <w:jc w:val="both"/>
        <w:rPr>
          <w:color w:val="000000" w:themeColor="text1"/>
          <w:lang w:eastAsia="en-US"/>
        </w:rPr>
      </w:pPr>
      <w:r w:rsidRPr="00601B56">
        <w:rPr>
          <w:color w:val="000000" w:themeColor="text1"/>
          <w:lang w:eastAsia="en-US"/>
        </w:rPr>
        <w:t xml:space="preserve">Člankom 38. stavkom 6. Zakona o udrugama iz 1997. dana je ovlast sindikatima iz stavka 5. toga članka, da se u roku od 180 dana od dana stupanja na snagu Zakona, zajednički dogovore o načinu podjele nekretnina iz stavka 5. toga članka. Svaki pojedini sindikat postaje vlasnik nekretnine koja mu je tim dogovorom dana. Ako sindikati u roku od šest mjeseci ne postignu zajednički dogovor o podjeli tih nekretnina, one danom isteka roka postaju nekretnine u vlasništvu Republike Hrvatske, a Vlada Republike Hrvatske ili od nje ovlašteno nadležno ministarstvo će, prema mjerilima koje utvrdi Sabor Republike Hrvatske, u roku od godine dana </w:t>
      </w:r>
      <w:r w:rsidRPr="00601B56">
        <w:rPr>
          <w:color w:val="000000" w:themeColor="text1"/>
          <w:lang w:eastAsia="en-US"/>
        </w:rPr>
        <w:lastRenderedPageBreak/>
        <w:t>od dana kada je Sabor Republike Hrvatske utvrdio mjerila, te nekretnine prenijeti u vlasništvo sindikatima iz stavka 4. ovoga članka.</w:t>
      </w:r>
    </w:p>
    <w:p w14:paraId="0E4F6D64" w14:textId="77777777" w:rsidR="00A86ADE" w:rsidRPr="00601B56" w:rsidRDefault="00A86ADE" w:rsidP="00A86ADE">
      <w:pPr>
        <w:jc w:val="both"/>
        <w:rPr>
          <w:color w:val="000000" w:themeColor="text1"/>
          <w:lang w:eastAsia="en-US"/>
        </w:rPr>
      </w:pPr>
      <w:r w:rsidRPr="00601B56">
        <w:rPr>
          <w:color w:val="000000" w:themeColor="text1"/>
          <w:lang w:eastAsia="en-US"/>
        </w:rPr>
        <w:tab/>
        <w:t>Člankom 38. stavcima 9. i 10. Zakona o udrugama iz 1997. bilo je propisano da su udruge koje su pravni sljednici bivših društvenih organizacija i sindikati registrirani kao društvene organizacije do dana početka primjene Zakona o radu, dužne u roku od 60 dana od dana stupanja na snagu ovoga Zakona dostaviti Vladi Republike Hrvatske popis svih nekretnina na kojima su imale pravo raspolaganja ili pravo korištenja, a u suprotnom gube pravo stjecanja vlasništva nekretnina u skladu s odredbama stavaka 3. i 6. ovoga članka.</w:t>
      </w:r>
    </w:p>
    <w:p w14:paraId="18244F66" w14:textId="77777777" w:rsidR="00A86ADE" w:rsidRPr="00601B56" w:rsidRDefault="00A86ADE" w:rsidP="00A86ADE">
      <w:pPr>
        <w:ind w:firstLine="708"/>
        <w:jc w:val="both"/>
        <w:rPr>
          <w:color w:val="000000" w:themeColor="text1"/>
          <w:lang w:eastAsia="en-US"/>
        </w:rPr>
      </w:pPr>
      <w:r w:rsidRPr="00601B56">
        <w:rPr>
          <w:color w:val="000000" w:themeColor="text1"/>
          <w:lang w:eastAsia="en-US"/>
        </w:rPr>
        <w:t>Dakle, intencija Zakona o udrugama iz 1997. nije bila da nekretnine trajno prijeđu u vlasništvu Republike Hrvatske, već da se sindikati u roku od 180 dana dogovore oko podjele tih nekretnina, a ako ne uspiju, odluku je trebao donijeti Hrvatski Sabor. Ni jedno ni drugo nije realizirano.</w:t>
      </w:r>
    </w:p>
    <w:p w14:paraId="4406CD21" w14:textId="77777777" w:rsidR="00A86ADE" w:rsidRPr="00601B56" w:rsidRDefault="00A86ADE" w:rsidP="00A86ADE">
      <w:pPr>
        <w:ind w:firstLine="708"/>
        <w:jc w:val="both"/>
        <w:rPr>
          <w:color w:val="000000" w:themeColor="text1"/>
          <w:lang w:eastAsia="en-US"/>
        </w:rPr>
      </w:pPr>
      <w:r w:rsidRPr="00601B56">
        <w:rPr>
          <w:color w:val="000000" w:themeColor="text1"/>
          <w:lang w:eastAsia="en-US"/>
        </w:rPr>
        <w:t>S obzirom da je na tim nekretninama upisano vlasništvo Republike Hrvatske, a sindikati su u posjedu dijela nekretnina bez zakonske osnove, tijekom godina su se vodili brojni sudski postupci za upis prava vlasništva, iseljenje, naplatu najamnine ili zakupnine te za povrat stečenog bez osnove. Takvi postupci operativno opterećuju ministarstvo nadležno za državnu imovinu, Državno odvjetništvo Republike Hrvatske, ali i nadležne sudove.</w:t>
      </w:r>
    </w:p>
    <w:p w14:paraId="53F832FE" w14:textId="77777777" w:rsidR="00A86ADE" w:rsidRPr="00601B56" w:rsidRDefault="00A86ADE" w:rsidP="00A86ADE">
      <w:pPr>
        <w:ind w:firstLine="708"/>
        <w:jc w:val="both"/>
        <w:rPr>
          <w:color w:val="000000" w:themeColor="text1"/>
          <w:lang w:eastAsia="en-US"/>
        </w:rPr>
      </w:pPr>
      <w:r w:rsidRPr="00601B56">
        <w:rPr>
          <w:color w:val="000000" w:themeColor="text1"/>
          <w:lang w:eastAsia="en-US"/>
        </w:rPr>
        <w:t>Kako su imovinsko-pravni odnosi nesređeni, a sindikati su u pravilu u posjednu nekretnina, ali nemaju vlasnička prava, u tu se imovinu godinama nije ulagalo. Sve navedeno je dovelo do situacije koja nije održiva, a osobito ako se ima na umu da se, u pravilu, radi o uredskim prostorima u centrima gradova ili o sindikalnim odmaralištima na obali koja bitno utječu na ukupni dojam gradova u kojima se nalaze.</w:t>
      </w:r>
    </w:p>
    <w:p w14:paraId="73C92977" w14:textId="77777777" w:rsidR="00A86ADE" w:rsidRPr="00601B56" w:rsidRDefault="00A86ADE" w:rsidP="00A86ADE">
      <w:pPr>
        <w:ind w:firstLine="708"/>
        <w:jc w:val="both"/>
        <w:rPr>
          <w:color w:val="000000" w:themeColor="text1"/>
          <w:lang w:eastAsia="en-US"/>
        </w:rPr>
      </w:pPr>
      <w:r w:rsidRPr="00601B56">
        <w:rPr>
          <w:color w:val="000000" w:themeColor="text1"/>
          <w:lang w:eastAsia="en-US"/>
        </w:rPr>
        <w:t>Otkako je na tim nekretninama upisano vlasništvo Republike Hrvatske, više puta su osnivane radne skupine osnovane sa svrhom uređenja vlasničkih odnosa, ali konačno rješenje nije pronađeno.</w:t>
      </w:r>
    </w:p>
    <w:p w14:paraId="0748A95A" w14:textId="77777777" w:rsidR="00A86ADE" w:rsidRPr="00601B56" w:rsidRDefault="00A86ADE" w:rsidP="00A86ADE">
      <w:pPr>
        <w:ind w:firstLine="708"/>
        <w:jc w:val="both"/>
        <w:rPr>
          <w:color w:val="000000" w:themeColor="text1"/>
          <w:lang w:eastAsia="en-US"/>
        </w:rPr>
      </w:pPr>
      <w:r w:rsidRPr="00601B56">
        <w:rPr>
          <w:color w:val="000000" w:themeColor="text1"/>
          <w:lang w:eastAsia="en-US"/>
        </w:rPr>
        <w:t>27. srpnja 2010. sklopljen je „Sporazum o podjeli sindikalnih nekretnina“ kojim su utvrđeni omjeri između tadašnjih pet sindikalnih središnjica u kojem su utvrđeni udjeli u budućem Fondu koji će upravljati dijelom nekretnina.</w:t>
      </w:r>
    </w:p>
    <w:p w14:paraId="0995A390" w14:textId="77777777" w:rsidR="00A86ADE" w:rsidRPr="00601B56" w:rsidRDefault="00A86ADE" w:rsidP="00A86ADE">
      <w:pPr>
        <w:ind w:firstLine="708"/>
        <w:jc w:val="both"/>
        <w:rPr>
          <w:color w:val="000000" w:themeColor="text1"/>
          <w:lang w:eastAsia="en-US"/>
        </w:rPr>
      </w:pPr>
      <w:r w:rsidRPr="00601B56">
        <w:rPr>
          <w:color w:val="000000" w:themeColor="text1"/>
          <w:lang w:eastAsia="en-US"/>
        </w:rPr>
        <w:t xml:space="preserve">8. veljače 2022. Gospodarsko-socijalno vijeće donijelo je zaključak kojim podupire pronalazak rješenja, a Vlada Republike Hrvatske se obvezala osnovati radnu skupinu koja će u što kraćem roku izraditi Nacrta prijedloga zakona. </w:t>
      </w:r>
    </w:p>
    <w:p w14:paraId="4CB071D3" w14:textId="77777777" w:rsidR="00A86ADE" w:rsidRPr="00601B56" w:rsidRDefault="00A86ADE" w:rsidP="00A86ADE">
      <w:pPr>
        <w:ind w:firstLine="708"/>
        <w:jc w:val="both"/>
        <w:rPr>
          <w:color w:val="000000" w:themeColor="text1"/>
          <w:lang w:eastAsia="en-US"/>
        </w:rPr>
      </w:pPr>
      <w:r w:rsidRPr="00601B56">
        <w:rPr>
          <w:color w:val="000000" w:themeColor="text1"/>
          <w:lang w:eastAsia="en-US"/>
        </w:rPr>
        <w:t xml:space="preserve">Na sastancima radne skupine, predstavnici sindikata suglasno su napravili odmak od ideje po kojoj bi se sve nekretnine pogodne za povrat prenosile u vlasništvo budućeg Fonda s obzirom na činjenicu da na neke nekretnine nesporno pravo vlasništva polaže točno određeni sindikat. Iz tog je razloga donesena odluka da se pravo vlasništva pojedinih, točno određenih, nekretnina prenese na pojedine sindikate, a ne na budući Fond. </w:t>
      </w:r>
    </w:p>
    <w:p w14:paraId="5883742F" w14:textId="77777777" w:rsidR="00C93996" w:rsidRPr="00601B56" w:rsidRDefault="00C93996" w:rsidP="00A86ADE">
      <w:pPr>
        <w:ind w:firstLine="708"/>
        <w:jc w:val="both"/>
        <w:rPr>
          <w:color w:val="000000" w:themeColor="text1"/>
          <w:lang w:eastAsia="en-US"/>
        </w:rPr>
      </w:pPr>
    </w:p>
    <w:p w14:paraId="280B936E" w14:textId="460D0B03" w:rsidR="00A86ADE" w:rsidRPr="00601B56" w:rsidRDefault="00A86ADE" w:rsidP="00A86ADE">
      <w:pPr>
        <w:ind w:firstLine="708"/>
        <w:jc w:val="both"/>
        <w:rPr>
          <w:color w:val="000000" w:themeColor="text1"/>
          <w:lang w:eastAsia="en-US"/>
        </w:rPr>
      </w:pPr>
      <w:r w:rsidRPr="00601B56">
        <w:rPr>
          <w:color w:val="000000" w:themeColor="text1"/>
          <w:lang w:eastAsia="en-US"/>
        </w:rPr>
        <w:lastRenderedPageBreak/>
        <w:t xml:space="preserve">Osnovna ideja zakona je da se većina nekretnina prebaci na zajednički Sindikalni fond nekretnina kojim bi upravljali sindikati u skladu s ranijim sporazumom, dok bi manji dio nekretnina pripao točno određenim sindikatima koji te nekretnine koriste. </w:t>
      </w:r>
    </w:p>
    <w:p w14:paraId="5F23AC64" w14:textId="77777777" w:rsidR="00A86ADE" w:rsidRPr="00601B56" w:rsidRDefault="00A86ADE" w:rsidP="00A86ADE">
      <w:pPr>
        <w:ind w:firstLine="708"/>
        <w:jc w:val="both"/>
        <w:rPr>
          <w:color w:val="000000" w:themeColor="text1"/>
          <w:lang w:eastAsia="en-US"/>
        </w:rPr>
      </w:pPr>
      <w:r w:rsidRPr="00601B56">
        <w:rPr>
          <w:color w:val="000000" w:themeColor="text1"/>
          <w:lang w:eastAsia="en-US"/>
        </w:rPr>
        <w:t>Kako je vlasništvo na nekretninama dugo vremena bilo sporno, u međuvremenu su pojedine nekretnine, po drugim zakonskim osnovama, ili prilikom obnove zemljišnih knjiga, prešle u vlasništvo trećih osoba, najčešće jedinica lokalne samouprave.</w:t>
      </w:r>
    </w:p>
    <w:p w14:paraId="76995277" w14:textId="77777777" w:rsidR="00A86ADE" w:rsidRPr="00601B56" w:rsidRDefault="00A86ADE" w:rsidP="00A86ADE">
      <w:pPr>
        <w:ind w:firstLine="708"/>
        <w:jc w:val="both"/>
        <w:rPr>
          <w:color w:val="000000" w:themeColor="text1"/>
          <w:lang w:eastAsia="en-US"/>
        </w:rPr>
      </w:pPr>
      <w:r w:rsidRPr="00601B56">
        <w:rPr>
          <w:color w:val="000000" w:themeColor="text1"/>
          <w:lang w:eastAsia="en-US"/>
        </w:rPr>
        <w:t>Na svim nekretninama koje, prema mišljenjima sindikata, trebale prijeći u vlasništvo sindikata (ukupno 110 nekretnina) u međuvremenu su napravljeni očevidi.</w:t>
      </w:r>
    </w:p>
    <w:p w14:paraId="72FD8CC6" w14:textId="77777777" w:rsidR="00A86ADE" w:rsidRPr="00601B56" w:rsidRDefault="00A86ADE" w:rsidP="00A86ADE">
      <w:pPr>
        <w:ind w:firstLine="708"/>
        <w:jc w:val="both"/>
        <w:rPr>
          <w:color w:val="000000" w:themeColor="text1"/>
          <w:lang w:eastAsia="en-US"/>
        </w:rPr>
      </w:pPr>
      <w:r w:rsidRPr="00601B56">
        <w:rPr>
          <w:color w:val="000000" w:themeColor="text1"/>
          <w:lang w:eastAsia="en-US"/>
        </w:rPr>
        <w:t xml:space="preserve">U pravilu nekretnine nisu u dobrom stanju, u posjedu su sindikata koji ne ulažu u nekretnine jer pitanje vlasništva nije konačno riješeno. </w:t>
      </w:r>
    </w:p>
    <w:p w14:paraId="040E775A" w14:textId="77777777" w:rsidR="00A86ADE" w:rsidRPr="00601B56" w:rsidRDefault="00A86ADE" w:rsidP="00A86ADE">
      <w:pPr>
        <w:ind w:firstLine="708"/>
        <w:jc w:val="both"/>
        <w:rPr>
          <w:color w:val="000000" w:themeColor="text1"/>
          <w:lang w:eastAsia="en-US"/>
        </w:rPr>
      </w:pPr>
      <w:r w:rsidRPr="00601B56">
        <w:rPr>
          <w:color w:val="000000" w:themeColor="text1"/>
          <w:lang w:eastAsia="en-US"/>
        </w:rPr>
        <w:t xml:space="preserve">Nakon obavljenih očevida i nekoliko krugova konzultacija, postignut je dogovor oko 35 nekretnine koje bi bile pogodne za povrat sindikatima. </w:t>
      </w:r>
    </w:p>
    <w:p w14:paraId="0BA71821" w14:textId="77777777" w:rsidR="00D24D20" w:rsidRPr="00601B56" w:rsidRDefault="00D24D20" w:rsidP="00D24D20">
      <w:pPr>
        <w:ind w:firstLine="708"/>
        <w:jc w:val="both"/>
        <w:rPr>
          <w:color w:val="000000" w:themeColor="text1"/>
          <w:lang w:eastAsia="en-US"/>
        </w:rPr>
      </w:pPr>
      <w:r w:rsidRPr="00601B56">
        <w:rPr>
          <w:color w:val="000000" w:themeColor="text1"/>
          <w:lang w:eastAsia="en-US"/>
        </w:rPr>
        <w:t xml:space="preserve">Sve nekretnine navedene su u prilozima ovom zakonu. </w:t>
      </w:r>
      <w:r w:rsidRPr="00601B56">
        <w:rPr>
          <w:color w:val="000000" w:themeColor="text1"/>
          <w:lang w:eastAsia="en-US"/>
        </w:rPr>
        <w:tab/>
      </w:r>
    </w:p>
    <w:p w14:paraId="3A056F11" w14:textId="77777777" w:rsidR="00A86ADE" w:rsidRPr="00601B56" w:rsidRDefault="00A86ADE" w:rsidP="00A86ADE">
      <w:pPr>
        <w:ind w:firstLine="708"/>
        <w:jc w:val="both"/>
        <w:rPr>
          <w:color w:val="000000" w:themeColor="text1"/>
          <w:lang w:eastAsia="en-US"/>
        </w:rPr>
      </w:pPr>
      <w:r w:rsidRPr="00601B56">
        <w:rPr>
          <w:color w:val="000000" w:themeColor="text1"/>
          <w:lang w:eastAsia="en-US"/>
        </w:rPr>
        <w:t xml:space="preserve">Valja istaknuti da pojam „nekretnina“ u smislu prethodnog odlomka označava jednu lokaciju. Odnosno, treba imati na umu da su neke poslovne zgrade </w:t>
      </w:r>
      <w:proofErr w:type="spellStart"/>
      <w:r w:rsidRPr="00601B56">
        <w:rPr>
          <w:color w:val="000000" w:themeColor="text1"/>
          <w:lang w:eastAsia="en-US"/>
        </w:rPr>
        <w:t>etažirane</w:t>
      </w:r>
      <w:proofErr w:type="spellEnd"/>
      <w:r w:rsidRPr="00601B56">
        <w:rPr>
          <w:color w:val="000000" w:themeColor="text1"/>
          <w:lang w:eastAsia="en-US"/>
        </w:rPr>
        <w:t xml:space="preserve"> pa se radi o više etaža/poslovnih prostora, kao i da se neka odmarališta nalaze na više katastarskih čestica. </w:t>
      </w:r>
    </w:p>
    <w:p w14:paraId="2507A5E6" w14:textId="5258030E" w:rsidR="00C93996" w:rsidRPr="00601B56" w:rsidRDefault="00C93996" w:rsidP="00C93996">
      <w:pPr>
        <w:autoSpaceDE w:val="0"/>
        <w:autoSpaceDN w:val="0"/>
        <w:adjustRightInd w:val="0"/>
        <w:spacing w:after="0" w:line="240" w:lineRule="auto"/>
        <w:jc w:val="both"/>
        <w:rPr>
          <w:rFonts w:ascii="TimesNewRomanPS-BoldMT" w:eastAsia="SimSun" w:hAnsi="TimesNewRomanPS-BoldMT" w:cs="TimesNewRomanPS-BoldMT"/>
          <w:b/>
          <w:bCs/>
        </w:rPr>
      </w:pPr>
      <w:r w:rsidRPr="00601B56">
        <w:rPr>
          <w:rFonts w:eastAsia="SimSun"/>
          <w:b/>
          <w:bCs/>
        </w:rPr>
        <w:t xml:space="preserve">II.  PITANJA KOJA SE </w:t>
      </w:r>
      <w:r w:rsidRPr="00601B56">
        <w:rPr>
          <w:rFonts w:ascii="TimesNewRomanPS-BoldMT" w:eastAsia="SimSun" w:hAnsi="TimesNewRomanPS-BoldMT" w:cs="TimesNewRomanPS-BoldMT"/>
          <w:b/>
          <w:bCs/>
        </w:rPr>
        <w:t>ZAKONOM RJEŠAVAJU</w:t>
      </w:r>
    </w:p>
    <w:p w14:paraId="06DE4F22" w14:textId="77777777" w:rsidR="00C93996" w:rsidRPr="00601B56" w:rsidRDefault="00C93996" w:rsidP="00A86ADE">
      <w:pPr>
        <w:jc w:val="both"/>
        <w:rPr>
          <w:color w:val="000000" w:themeColor="text1"/>
          <w:lang w:eastAsia="en-US"/>
        </w:rPr>
      </w:pPr>
    </w:p>
    <w:p w14:paraId="44C6FE14" w14:textId="157A10AC" w:rsidR="00A86ADE" w:rsidRPr="00601B56" w:rsidRDefault="00A86ADE" w:rsidP="00A86ADE">
      <w:pPr>
        <w:jc w:val="both"/>
        <w:rPr>
          <w:color w:val="000000" w:themeColor="text1"/>
          <w:lang w:eastAsia="en-US"/>
        </w:rPr>
      </w:pPr>
      <w:r w:rsidRPr="00601B56">
        <w:rPr>
          <w:color w:val="000000" w:themeColor="text1"/>
          <w:lang w:eastAsia="en-US"/>
        </w:rPr>
        <w:t>Predmetnim Zakonom uređuju se sljedeća osnovna pitanja:</w:t>
      </w:r>
    </w:p>
    <w:p w14:paraId="210E20AE" w14:textId="77777777" w:rsidR="00A86ADE" w:rsidRPr="00601B56" w:rsidRDefault="00A86ADE" w:rsidP="00A86ADE">
      <w:pPr>
        <w:suppressAutoHyphens/>
        <w:ind w:firstLine="708"/>
        <w:jc w:val="both"/>
        <w:rPr>
          <w:color w:val="000000" w:themeColor="text1"/>
          <w:lang w:eastAsia="en-US"/>
        </w:rPr>
      </w:pPr>
      <w:r w:rsidRPr="00601B56">
        <w:rPr>
          <w:color w:val="000000" w:themeColor="text1"/>
          <w:lang w:eastAsia="en-US"/>
        </w:rPr>
        <w:t>-konačno se rješava pitanje vlasništva nad nekretninama koje su na temelju Zakona o udrugama privremeno prešle u vlasništvu Republike Hrvatske;</w:t>
      </w:r>
    </w:p>
    <w:p w14:paraId="36087DC4" w14:textId="77777777" w:rsidR="00A86ADE" w:rsidRPr="00601B56" w:rsidRDefault="00A86ADE" w:rsidP="00A86ADE">
      <w:pPr>
        <w:suppressAutoHyphens/>
        <w:ind w:firstLine="708"/>
        <w:jc w:val="both"/>
        <w:rPr>
          <w:color w:val="000000" w:themeColor="text1"/>
          <w:lang w:eastAsia="en-US"/>
        </w:rPr>
      </w:pPr>
      <w:r w:rsidRPr="00601B56">
        <w:rPr>
          <w:color w:val="000000" w:themeColor="text1"/>
          <w:lang w:eastAsia="en-US"/>
        </w:rPr>
        <w:t>-ustrojava se Sindikalni fond nekretnina na temelju sporazuma sklopljenog među sindikatima;</w:t>
      </w:r>
    </w:p>
    <w:p w14:paraId="7ECD97C6" w14:textId="77777777" w:rsidR="00A86ADE" w:rsidRPr="00601B56" w:rsidRDefault="00A86ADE" w:rsidP="00A86ADE">
      <w:pPr>
        <w:suppressAutoHyphens/>
        <w:ind w:firstLine="708"/>
        <w:jc w:val="both"/>
        <w:rPr>
          <w:color w:val="000000" w:themeColor="text1"/>
          <w:lang w:eastAsia="en-US"/>
        </w:rPr>
      </w:pPr>
      <w:r w:rsidRPr="00601B56">
        <w:rPr>
          <w:color w:val="000000" w:themeColor="text1"/>
          <w:lang w:eastAsia="en-US"/>
        </w:rPr>
        <w:t>-Sindikalni fond nekretnina, sindikalna središnjica ili sindikati će steći pravo vlasništva nad nekretninama koje su im, u pravilu, neophodne za poslovanje, čime se osigurava samostalnost i neovisnost sindikalnog djelovanja.</w:t>
      </w:r>
    </w:p>
    <w:p w14:paraId="4606F1E8" w14:textId="77777777" w:rsidR="00A86ADE" w:rsidRPr="00601B56" w:rsidRDefault="00A86ADE" w:rsidP="00A86ADE">
      <w:pPr>
        <w:suppressAutoHyphens/>
        <w:ind w:firstLine="708"/>
        <w:jc w:val="both"/>
        <w:rPr>
          <w:color w:val="000000" w:themeColor="text1"/>
          <w:lang w:eastAsia="en-US"/>
        </w:rPr>
      </w:pPr>
      <w:r w:rsidRPr="00601B56">
        <w:rPr>
          <w:color w:val="000000" w:themeColor="text1"/>
          <w:lang w:eastAsia="en-US"/>
        </w:rPr>
        <w:t>Sindikati će dobiti natrag u vlasništvo imovinu koja im je privremeno oduzeta još 1997. godine, u koju će moći ulagati i dovesti je na reprezentativnu razinu.</w:t>
      </w:r>
    </w:p>
    <w:p w14:paraId="137B2F05" w14:textId="77777777" w:rsidR="00A86ADE" w:rsidRPr="00601B56" w:rsidRDefault="00A86ADE" w:rsidP="00A86ADE">
      <w:pPr>
        <w:suppressAutoHyphens/>
        <w:ind w:firstLine="708"/>
        <w:jc w:val="both"/>
        <w:rPr>
          <w:color w:val="000000" w:themeColor="text1"/>
          <w:lang w:eastAsia="en-US"/>
        </w:rPr>
      </w:pPr>
      <w:r w:rsidRPr="00601B56">
        <w:rPr>
          <w:color w:val="000000" w:themeColor="text1"/>
          <w:lang w:eastAsia="en-US"/>
        </w:rPr>
        <w:t>Također, stjecanjem vlasništva nad imovinom u kojoj djeluju, omogućava se neovisnost, nepristranost i samostalnost sindikalnog djelovanja u Republici Hrvatskoj.</w:t>
      </w:r>
    </w:p>
    <w:p w14:paraId="6CEEFA17" w14:textId="77777777" w:rsidR="00D24D20" w:rsidRPr="00601B56" w:rsidRDefault="00A86ADE" w:rsidP="00D24D20">
      <w:pPr>
        <w:suppressAutoHyphens/>
        <w:ind w:firstLine="708"/>
        <w:jc w:val="both"/>
        <w:rPr>
          <w:color w:val="000000" w:themeColor="text1"/>
          <w:lang w:eastAsia="en-US"/>
        </w:rPr>
      </w:pPr>
      <w:r w:rsidRPr="00601B56">
        <w:rPr>
          <w:color w:val="000000" w:themeColor="text1"/>
          <w:lang w:eastAsia="en-US"/>
        </w:rPr>
        <w:t>Sindikalnom članstvu otvaraju se mogućnosti korištenja sindikalnih odmarališta i planinarskih kuća koji su dugo vremena bili u toj funkciji, a stjecajem okolnosti su prestale s radom.</w:t>
      </w:r>
    </w:p>
    <w:p w14:paraId="103E2D7F" w14:textId="77777777" w:rsidR="00C93996" w:rsidRPr="00601B56" w:rsidRDefault="00C93996" w:rsidP="00C93996">
      <w:pPr>
        <w:suppressAutoHyphens/>
        <w:spacing w:after="0" w:line="240" w:lineRule="auto"/>
        <w:rPr>
          <w:b/>
          <w:bCs/>
        </w:rPr>
      </w:pPr>
      <w:r w:rsidRPr="00601B56">
        <w:rPr>
          <w:b/>
          <w:bCs/>
        </w:rPr>
        <w:lastRenderedPageBreak/>
        <w:t xml:space="preserve">III. OBJAŠNJENJE ODREDBI PREDLOŽENOG ZAKONA </w:t>
      </w:r>
    </w:p>
    <w:p w14:paraId="7A20B377" w14:textId="77777777" w:rsidR="00C93996" w:rsidRPr="00601B56" w:rsidRDefault="00C93996" w:rsidP="00630FF8">
      <w:pPr>
        <w:spacing w:line="240" w:lineRule="atLeast"/>
        <w:ind w:firstLine="708"/>
        <w:jc w:val="both"/>
        <w:rPr>
          <w:b/>
          <w:bCs/>
          <w:color w:val="000000" w:themeColor="text1"/>
        </w:rPr>
      </w:pPr>
    </w:p>
    <w:p w14:paraId="55F4AA62" w14:textId="3AA57FB2" w:rsidR="00630FF8" w:rsidRPr="00601B56" w:rsidRDefault="00630FF8" w:rsidP="00630FF8">
      <w:pPr>
        <w:spacing w:line="240" w:lineRule="atLeast"/>
        <w:ind w:firstLine="708"/>
        <w:jc w:val="both"/>
        <w:rPr>
          <w:b/>
          <w:bCs/>
          <w:color w:val="000000" w:themeColor="text1"/>
        </w:rPr>
      </w:pPr>
      <w:r w:rsidRPr="00601B56">
        <w:rPr>
          <w:b/>
          <w:bCs/>
          <w:color w:val="000000" w:themeColor="text1"/>
        </w:rPr>
        <w:t>Uz članak 1.</w:t>
      </w:r>
    </w:p>
    <w:p w14:paraId="6DDEAEF9" w14:textId="77777777" w:rsidR="0008579E" w:rsidRPr="00601B56" w:rsidRDefault="0068320C" w:rsidP="0068320C">
      <w:pPr>
        <w:spacing w:line="240" w:lineRule="atLeast"/>
        <w:ind w:firstLine="708"/>
        <w:jc w:val="both"/>
        <w:rPr>
          <w:color w:val="000000" w:themeColor="text1"/>
        </w:rPr>
      </w:pPr>
      <w:r w:rsidRPr="00601B56">
        <w:rPr>
          <w:color w:val="000000" w:themeColor="text1"/>
        </w:rPr>
        <w:t xml:space="preserve">Ovim člankom propisano je </w:t>
      </w:r>
      <w:r w:rsidR="005A4030" w:rsidRPr="00601B56">
        <w:rPr>
          <w:color w:val="000000" w:themeColor="text1"/>
        </w:rPr>
        <w:t xml:space="preserve">da se </w:t>
      </w:r>
      <w:r w:rsidRPr="00601B56">
        <w:rPr>
          <w:color w:val="000000" w:themeColor="text1"/>
        </w:rPr>
        <w:t xml:space="preserve">Zakonom </w:t>
      </w:r>
      <w:r w:rsidR="0008579E" w:rsidRPr="00601B56">
        <w:rPr>
          <w:color w:val="000000" w:themeColor="text1"/>
        </w:rPr>
        <w:t>uređuje prijenos prava vlasništva pojedinih nekretnina na kojima su pravo raspolaganja ili pravo korištenja imali bivše društveno-političke organizacije i priznavanje prava vlasništva na pojedinim nekretninama Sindikalnom fondu nekretnina, odnosno na pojedinim sindikatima, te osnivanje Sindikalnog fonda nekretnina (dalje u tekstu: Fond) i druga pitanja u vezi s tim.</w:t>
      </w:r>
    </w:p>
    <w:p w14:paraId="5FF9D49A" w14:textId="77777777" w:rsidR="004442C1" w:rsidRPr="00601B56" w:rsidRDefault="004442C1" w:rsidP="004442C1">
      <w:pPr>
        <w:spacing w:line="240" w:lineRule="atLeast"/>
        <w:ind w:firstLine="708"/>
        <w:jc w:val="both"/>
        <w:rPr>
          <w:color w:val="000000" w:themeColor="text1"/>
        </w:rPr>
      </w:pPr>
      <w:r w:rsidRPr="00601B56">
        <w:rPr>
          <w:color w:val="000000" w:themeColor="text1"/>
        </w:rPr>
        <w:t xml:space="preserve">Republika Hrvatska je na temelju članka 38. Zakona o udrugama (Narodne novine, br. 70/1997., 106/97.  i 20/2000., u daljnjem tekstu: Zakon o udrugama) stekla brojne nekretnine koje je </w:t>
      </w:r>
      <w:r w:rsidR="0068320C" w:rsidRPr="00601B56">
        <w:rPr>
          <w:color w:val="000000" w:themeColor="text1"/>
        </w:rPr>
        <w:t>temeljem članka 38. st</w:t>
      </w:r>
      <w:r w:rsidR="008974B1" w:rsidRPr="00601B56">
        <w:rPr>
          <w:color w:val="000000" w:themeColor="text1"/>
        </w:rPr>
        <w:t>avka</w:t>
      </w:r>
      <w:r w:rsidR="0068320C" w:rsidRPr="00601B56">
        <w:rPr>
          <w:color w:val="000000" w:themeColor="text1"/>
        </w:rPr>
        <w:t xml:space="preserve"> 6. </w:t>
      </w:r>
      <w:r w:rsidRPr="00601B56">
        <w:rPr>
          <w:color w:val="000000" w:themeColor="text1"/>
        </w:rPr>
        <w:t>bila obvezna raspodijeliti</w:t>
      </w:r>
      <w:r w:rsidR="0068320C" w:rsidRPr="00601B56">
        <w:rPr>
          <w:color w:val="000000" w:themeColor="text1"/>
        </w:rPr>
        <w:t xml:space="preserve"> na pojedine sindikate.</w:t>
      </w:r>
      <w:r w:rsidR="005A4030" w:rsidRPr="00601B56">
        <w:rPr>
          <w:color w:val="000000" w:themeColor="text1"/>
        </w:rPr>
        <w:t xml:space="preserve"> Naime, nakon što je stupio na snagu</w:t>
      </w:r>
      <w:r w:rsidR="00A96E99" w:rsidRPr="00601B56">
        <w:rPr>
          <w:color w:val="000000" w:themeColor="text1"/>
        </w:rPr>
        <w:t xml:space="preserve"> Zakon o udrugama</w:t>
      </w:r>
      <w:r w:rsidR="00AF405C" w:rsidRPr="00601B56">
        <w:rPr>
          <w:color w:val="000000" w:themeColor="text1"/>
        </w:rPr>
        <w:t>, nekretnine su trebale privremeno prijeći u vlasništvo Republike Hrvatske</w:t>
      </w:r>
      <w:r w:rsidR="002E44F5" w:rsidRPr="00601B56">
        <w:rPr>
          <w:color w:val="000000" w:themeColor="text1"/>
        </w:rPr>
        <w:t>, s onda se prenijeti u vlasništvo sindikata, sukladno njihovom dogovoru. Međutim, kako se sindikati nisu na vrijeme dog</w:t>
      </w:r>
      <w:r w:rsidR="008816FD" w:rsidRPr="00601B56">
        <w:rPr>
          <w:color w:val="000000" w:themeColor="text1"/>
        </w:rPr>
        <w:t>o</w:t>
      </w:r>
      <w:r w:rsidR="002E44F5" w:rsidRPr="00601B56">
        <w:rPr>
          <w:color w:val="000000" w:themeColor="text1"/>
        </w:rPr>
        <w:t xml:space="preserve">vorili, </w:t>
      </w:r>
      <w:r w:rsidR="008816FD" w:rsidRPr="00601B56">
        <w:rPr>
          <w:color w:val="000000" w:themeColor="text1"/>
        </w:rPr>
        <w:t>odluku je trebao donijeti Hrv</w:t>
      </w:r>
      <w:r w:rsidR="00576E9E" w:rsidRPr="00601B56">
        <w:rPr>
          <w:color w:val="000000" w:themeColor="text1"/>
        </w:rPr>
        <w:t>ats</w:t>
      </w:r>
      <w:r w:rsidR="008816FD" w:rsidRPr="00601B56">
        <w:rPr>
          <w:color w:val="000000" w:themeColor="text1"/>
        </w:rPr>
        <w:t xml:space="preserve">ki Sabor koji je to u tom </w:t>
      </w:r>
      <w:r w:rsidR="00576E9E" w:rsidRPr="00601B56">
        <w:rPr>
          <w:color w:val="000000" w:themeColor="text1"/>
        </w:rPr>
        <w:t>trenutku propustio učiniti.</w:t>
      </w:r>
      <w:r w:rsidR="005A4030" w:rsidRPr="00601B56">
        <w:rPr>
          <w:color w:val="000000" w:themeColor="text1"/>
        </w:rPr>
        <w:t xml:space="preserve"> </w:t>
      </w:r>
      <w:r w:rsidRPr="00601B56">
        <w:rPr>
          <w:color w:val="000000" w:themeColor="text1"/>
        </w:rPr>
        <w:t>Također, ovim se Zakonom uređuje i način osnivanja, ustrojstvo, djelatnost, prava i obaveze, namjena, način upravljanja i raspolaganja nekretninama, namjena i način korištenja sredstava, izvori financiranja te druga pitanja vezana uz djelovanje Sindikalnog fonda nekretnina (dalje u tekstu: Fond).</w:t>
      </w:r>
    </w:p>
    <w:p w14:paraId="637AB396" w14:textId="11094C69" w:rsidR="0008579E" w:rsidRPr="00601B56" w:rsidRDefault="0008579E" w:rsidP="0008579E">
      <w:pPr>
        <w:spacing w:line="240" w:lineRule="atLeast"/>
        <w:ind w:firstLine="708"/>
        <w:jc w:val="both"/>
        <w:rPr>
          <w:color w:val="000000" w:themeColor="text1"/>
        </w:rPr>
      </w:pPr>
      <w:r w:rsidRPr="00601B56">
        <w:rPr>
          <w:color w:val="000000" w:themeColor="text1"/>
        </w:rPr>
        <w:t>Ministarstvo nadležno za provedbu ovoga Zakona je ministarstvo nadležno za upravljanje nekretninama u vlasništvu Republike Hrvatske (dalje u tekstu: Ministarstvo).</w:t>
      </w:r>
    </w:p>
    <w:p w14:paraId="14585A14" w14:textId="77777777" w:rsidR="0068320C" w:rsidRPr="00601B56" w:rsidRDefault="0068320C" w:rsidP="0068320C">
      <w:pPr>
        <w:spacing w:line="240" w:lineRule="atLeast"/>
        <w:ind w:firstLine="708"/>
        <w:jc w:val="both"/>
        <w:rPr>
          <w:color w:val="000000" w:themeColor="text1"/>
        </w:rPr>
      </w:pPr>
    </w:p>
    <w:p w14:paraId="6582A543" w14:textId="08269376" w:rsidR="00D23A34" w:rsidRPr="00601B56" w:rsidRDefault="00D23A34" w:rsidP="0068320C">
      <w:pPr>
        <w:spacing w:line="240" w:lineRule="atLeast"/>
        <w:ind w:firstLine="708"/>
        <w:jc w:val="both"/>
        <w:rPr>
          <w:b/>
          <w:bCs/>
          <w:color w:val="000000" w:themeColor="text1"/>
        </w:rPr>
      </w:pPr>
      <w:r w:rsidRPr="00601B56">
        <w:rPr>
          <w:b/>
          <w:bCs/>
          <w:color w:val="000000" w:themeColor="text1"/>
        </w:rPr>
        <w:t>Uz članak 2.</w:t>
      </w:r>
    </w:p>
    <w:p w14:paraId="1E1C2F4B" w14:textId="6702D080" w:rsidR="00D23A34" w:rsidRPr="00601B56" w:rsidRDefault="00D23A34" w:rsidP="0068320C">
      <w:pPr>
        <w:spacing w:line="240" w:lineRule="atLeast"/>
        <w:ind w:firstLine="708"/>
        <w:jc w:val="both"/>
        <w:rPr>
          <w:color w:val="000000" w:themeColor="text1"/>
        </w:rPr>
      </w:pPr>
      <w:r w:rsidRPr="00601B56">
        <w:rPr>
          <w:color w:val="000000" w:themeColor="text1"/>
        </w:rPr>
        <w:t>Izrazi i pojmovi koji se koriste u ovome Zakonu, a imaju rodno značenje odnose se jednako na muški i ženski rod.</w:t>
      </w:r>
    </w:p>
    <w:p w14:paraId="5F94A687" w14:textId="77777777" w:rsidR="00D23A34" w:rsidRPr="00601B56" w:rsidRDefault="00D23A34" w:rsidP="0068320C">
      <w:pPr>
        <w:spacing w:line="240" w:lineRule="atLeast"/>
        <w:ind w:firstLine="708"/>
        <w:jc w:val="both"/>
        <w:rPr>
          <w:color w:val="000000" w:themeColor="text1"/>
        </w:rPr>
      </w:pPr>
    </w:p>
    <w:p w14:paraId="62BFA675" w14:textId="600AEC68" w:rsidR="00630FF8" w:rsidRPr="00601B56" w:rsidRDefault="00630FF8" w:rsidP="0068320C">
      <w:pPr>
        <w:spacing w:line="240" w:lineRule="atLeast"/>
        <w:ind w:firstLine="708"/>
        <w:jc w:val="both"/>
        <w:rPr>
          <w:b/>
          <w:bCs/>
          <w:color w:val="000000" w:themeColor="text1"/>
        </w:rPr>
      </w:pPr>
      <w:r w:rsidRPr="00601B56">
        <w:rPr>
          <w:b/>
          <w:bCs/>
          <w:color w:val="000000" w:themeColor="text1"/>
        </w:rPr>
        <w:t xml:space="preserve">Uz članak </w:t>
      </w:r>
      <w:r w:rsidR="00CA17C1" w:rsidRPr="00601B56">
        <w:rPr>
          <w:b/>
          <w:bCs/>
          <w:color w:val="000000" w:themeColor="text1"/>
        </w:rPr>
        <w:t>3</w:t>
      </w:r>
      <w:r w:rsidRPr="00601B56">
        <w:rPr>
          <w:b/>
          <w:bCs/>
          <w:color w:val="000000" w:themeColor="text1"/>
        </w:rPr>
        <w:t>.</w:t>
      </w:r>
    </w:p>
    <w:p w14:paraId="07A2E4A6" w14:textId="3035C804" w:rsidR="00576E9E" w:rsidRPr="00601B56" w:rsidRDefault="00901B08" w:rsidP="00576E9E">
      <w:pPr>
        <w:spacing w:line="240" w:lineRule="atLeast"/>
        <w:ind w:firstLine="708"/>
        <w:jc w:val="both"/>
        <w:rPr>
          <w:color w:val="000000" w:themeColor="text1"/>
        </w:rPr>
      </w:pPr>
      <w:r w:rsidRPr="00601B56">
        <w:rPr>
          <w:color w:val="000000" w:themeColor="text1"/>
        </w:rPr>
        <w:t xml:space="preserve">Ovim člankom </w:t>
      </w:r>
      <w:r w:rsidR="00BC5836" w:rsidRPr="00601B56">
        <w:rPr>
          <w:color w:val="000000" w:themeColor="text1"/>
        </w:rPr>
        <w:t>propisano je da se</w:t>
      </w:r>
      <w:r w:rsidR="00D51CEE" w:rsidRPr="00601B56">
        <w:rPr>
          <w:color w:val="000000" w:themeColor="text1"/>
        </w:rPr>
        <w:t xml:space="preserve"> </w:t>
      </w:r>
      <w:r w:rsidR="00BC5836" w:rsidRPr="00601B56">
        <w:rPr>
          <w:color w:val="000000" w:themeColor="text1"/>
        </w:rPr>
        <w:t>Zakon primjenjuje isključivo na nekre</w:t>
      </w:r>
      <w:r w:rsidR="00D51CEE" w:rsidRPr="00601B56">
        <w:rPr>
          <w:color w:val="000000" w:themeColor="text1"/>
        </w:rPr>
        <w:t>tn</w:t>
      </w:r>
      <w:r w:rsidR="00BC5836" w:rsidRPr="00601B56">
        <w:rPr>
          <w:color w:val="000000" w:themeColor="text1"/>
        </w:rPr>
        <w:t xml:space="preserve">ine koje su navedene u </w:t>
      </w:r>
      <w:r w:rsidR="00D51CEE" w:rsidRPr="00601B56">
        <w:rPr>
          <w:color w:val="000000" w:themeColor="text1"/>
        </w:rPr>
        <w:t>prilozima</w:t>
      </w:r>
      <w:r w:rsidR="00576E9E" w:rsidRPr="00601B56">
        <w:rPr>
          <w:color w:val="000000" w:themeColor="text1"/>
        </w:rPr>
        <w:t>.</w:t>
      </w:r>
    </w:p>
    <w:p w14:paraId="7E49BFB6" w14:textId="0EC75215" w:rsidR="008A7A8D" w:rsidRPr="00601B56" w:rsidRDefault="003842F4" w:rsidP="003842F4">
      <w:pPr>
        <w:spacing w:line="240" w:lineRule="atLeast"/>
        <w:ind w:firstLine="708"/>
        <w:jc w:val="both"/>
        <w:rPr>
          <w:color w:val="000000" w:themeColor="text1"/>
        </w:rPr>
      </w:pPr>
      <w:r w:rsidRPr="00601B56">
        <w:rPr>
          <w:color w:val="000000" w:themeColor="text1"/>
        </w:rPr>
        <w:t>Ovim člankom propisani su p</w:t>
      </w:r>
      <w:r w:rsidR="008A7A8D" w:rsidRPr="00601B56">
        <w:rPr>
          <w:color w:val="000000" w:themeColor="text1"/>
        </w:rPr>
        <w:t>rilozi samog zakona na kojima su popisane nekretnine koje se vraćaju u vlasništvo i posjed ili Fonda ili</w:t>
      </w:r>
      <w:r w:rsidR="00336913" w:rsidRPr="00601B56">
        <w:rPr>
          <w:color w:val="000000" w:themeColor="text1"/>
        </w:rPr>
        <w:t xml:space="preserve"> Saveza samostalnih sindikata Hrvatske ili</w:t>
      </w:r>
      <w:r w:rsidR="008A7A8D" w:rsidRPr="00601B56">
        <w:rPr>
          <w:color w:val="000000" w:themeColor="text1"/>
        </w:rPr>
        <w:t xml:space="preserve"> točno određenog sindikata. Propisan je pravni režim za svaki prilog odvojeno.</w:t>
      </w:r>
    </w:p>
    <w:p w14:paraId="6716E522" w14:textId="54975E6C" w:rsidR="00F113E3" w:rsidRPr="00601B56" w:rsidRDefault="00F113E3" w:rsidP="003842F4">
      <w:pPr>
        <w:spacing w:line="240" w:lineRule="atLeast"/>
        <w:ind w:firstLine="708"/>
        <w:jc w:val="both"/>
        <w:rPr>
          <w:color w:val="000000" w:themeColor="text1"/>
        </w:rPr>
      </w:pPr>
      <w:r w:rsidRPr="00601B56">
        <w:rPr>
          <w:color w:val="000000" w:themeColor="text1"/>
        </w:rPr>
        <w:t xml:space="preserve">Tako se za nekretnine koje su već upisane kao vlasništvo točno određenog sindikata ili sindikalne središnjice </w:t>
      </w:r>
      <w:r w:rsidR="00507304" w:rsidRPr="00601B56">
        <w:rPr>
          <w:color w:val="000000" w:themeColor="text1"/>
        </w:rPr>
        <w:t xml:space="preserve">propisuje institut </w:t>
      </w:r>
      <w:r w:rsidR="00FE48E7" w:rsidRPr="00601B56">
        <w:rPr>
          <w:color w:val="000000" w:themeColor="text1"/>
        </w:rPr>
        <w:t>prizna</w:t>
      </w:r>
      <w:r w:rsidR="00C407B9" w:rsidRPr="00601B56">
        <w:rPr>
          <w:color w:val="000000" w:themeColor="text1"/>
        </w:rPr>
        <w:t>n</w:t>
      </w:r>
      <w:r w:rsidR="00FE48E7" w:rsidRPr="00601B56">
        <w:rPr>
          <w:color w:val="000000" w:themeColor="text1"/>
        </w:rPr>
        <w:t>j</w:t>
      </w:r>
      <w:r w:rsidR="00C407B9" w:rsidRPr="00601B56">
        <w:rPr>
          <w:color w:val="000000" w:themeColor="text1"/>
        </w:rPr>
        <w:t>a</w:t>
      </w:r>
      <w:r w:rsidR="00FE48E7" w:rsidRPr="00601B56">
        <w:rPr>
          <w:color w:val="000000" w:themeColor="text1"/>
        </w:rPr>
        <w:t xml:space="preserve"> prav</w:t>
      </w:r>
      <w:r w:rsidR="00C407B9" w:rsidRPr="00601B56">
        <w:rPr>
          <w:color w:val="000000" w:themeColor="text1"/>
        </w:rPr>
        <w:t>a</w:t>
      </w:r>
      <w:r w:rsidR="00FE48E7" w:rsidRPr="00601B56">
        <w:rPr>
          <w:color w:val="000000" w:themeColor="text1"/>
        </w:rPr>
        <w:t xml:space="preserve"> vlasništva,</w:t>
      </w:r>
      <w:r w:rsidR="00C407B9" w:rsidRPr="00601B56">
        <w:rPr>
          <w:color w:val="000000" w:themeColor="text1"/>
        </w:rPr>
        <w:t xml:space="preserve"> odnosno priznavanje zemljišnoknjižnog stanja kao stvarnog, </w:t>
      </w:r>
      <w:r w:rsidR="00FE48E7" w:rsidRPr="00601B56">
        <w:rPr>
          <w:color w:val="000000" w:themeColor="text1"/>
        </w:rPr>
        <w:t xml:space="preserve">a sve kako bi se </w:t>
      </w:r>
      <w:r w:rsidR="0044519D" w:rsidRPr="00601B56">
        <w:rPr>
          <w:color w:val="000000" w:themeColor="text1"/>
        </w:rPr>
        <w:t xml:space="preserve">svrha donošenja ovog Zakona što brže </w:t>
      </w:r>
      <w:r w:rsidR="00FE48E7" w:rsidRPr="00601B56">
        <w:rPr>
          <w:color w:val="000000" w:themeColor="text1"/>
        </w:rPr>
        <w:t xml:space="preserve"> </w:t>
      </w:r>
      <w:r w:rsidR="0044519D" w:rsidRPr="00601B56">
        <w:rPr>
          <w:color w:val="000000" w:themeColor="text1"/>
        </w:rPr>
        <w:t>ispunila</w:t>
      </w:r>
      <w:r w:rsidR="00507304" w:rsidRPr="00601B56">
        <w:rPr>
          <w:color w:val="000000" w:themeColor="text1"/>
        </w:rPr>
        <w:t>.</w:t>
      </w:r>
    </w:p>
    <w:p w14:paraId="0C5CDD53" w14:textId="70E58FE4" w:rsidR="008A7A8D" w:rsidRPr="00601B56" w:rsidRDefault="00FA100A" w:rsidP="00630FF8">
      <w:pPr>
        <w:spacing w:line="240" w:lineRule="atLeast"/>
        <w:ind w:firstLine="708"/>
        <w:jc w:val="both"/>
        <w:rPr>
          <w:color w:val="000000" w:themeColor="text1"/>
        </w:rPr>
      </w:pPr>
      <w:r w:rsidRPr="00601B56">
        <w:rPr>
          <w:color w:val="000000" w:themeColor="text1"/>
        </w:rPr>
        <w:t>Prilozi u kojima su naveden</w:t>
      </w:r>
      <w:r w:rsidR="00766AFF" w:rsidRPr="00601B56">
        <w:rPr>
          <w:color w:val="000000" w:themeColor="text1"/>
        </w:rPr>
        <w:t>e</w:t>
      </w:r>
      <w:r w:rsidRPr="00601B56">
        <w:rPr>
          <w:color w:val="000000" w:themeColor="text1"/>
        </w:rPr>
        <w:t xml:space="preserve"> nekretnine koje su predmet Zakona sastavni su dio Zakona.</w:t>
      </w:r>
    </w:p>
    <w:p w14:paraId="0754C31D" w14:textId="41AD0CED" w:rsidR="00766AFF" w:rsidRPr="00601B56" w:rsidRDefault="00766AFF" w:rsidP="00766AFF">
      <w:pPr>
        <w:spacing w:before="240" w:after="240"/>
        <w:ind w:firstLine="708"/>
        <w:jc w:val="both"/>
        <w:rPr>
          <w:rFonts w:eastAsia="Arial"/>
          <w:lang w:val="hr"/>
        </w:rPr>
      </w:pPr>
      <w:r w:rsidRPr="00601B56">
        <w:rPr>
          <w:rFonts w:eastAsia="Arial"/>
          <w:lang w:val="hr"/>
        </w:rPr>
        <w:t xml:space="preserve">U Prilogu IV. ovoga Zakona navedene su nekretnine koje će Republika Hrvatska prenijeti na Fond ili na pojedine sindikate kad se ostvare za to potrebni preduvjeti pri čemu je Republika Hrvatska obvezna poduzeti sve potrebne radnje da se u najkraćem mogućem roku </w:t>
      </w:r>
      <w:r w:rsidRPr="00601B56">
        <w:rPr>
          <w:rFonts w:eastAsia="Arial"/>
          <w:lang w:val="hr"/>
        </w:rPr>
        <w:lastRenderedPageBreak/>
        <w:t xml:space="preserve">ostvare potrebni preduvjeti za prijenos nekretnina iz Priloga IV. ovoga Zakona na Fond ili na pojedine sindikate. Objektivan rok za okončanje postupka </w:t>
      </w:r>
      <w:proofErr w:type="spellStart"/>
      <w:r w:rsidRPr="00601B56">
        <w:rPr>
          <w:rFonts w:eastAsia="Arial"/>
          <w:lang w:val="hr"/>
        </w:rPr>
        <w:t>etažiranja</w:t>
      </w:r>
      <w:proofErr w:type="spellEnd"/>
      <w:r w:rsidRPr="00601B56">
        <w:rPr>
          <w:rFonts w:eastAsia="Arial"/>
          <w:lang w:val="hr"/>
        </w:rPr>
        <w:t xml:space="preserve"> zgrade nije moguće predvidjeti</w:t>
      </w:r>
      <w:r w:rsidR="00532ED5" w:rsidRPr="00601B56">
        <w:rPr>
          <w:rFonts w:eastAsia="Arial"/>
          <w:lang w:val="hr"/>
        </w:rPr>
        <w:t xml:space="preserve"> jer nije moguće procijeniti potencijalne sudske sporove</w:t>
      </w:r>
      <w:r w:rsidRPr="00601B56">
        <w:rPr>
          <w:rFonts w:eastAsia="Arial"/>
          <w:lang w:val="hr"/>
        </w:rPr>
        <w:t xml:space="preserve">, ali je moguće predvidjeti da bi se postupak formiranja čestice nužne za redovnu uporabu zgrade </w:t>
      </w:r>
      <w:r w:rsidR="00532ED5" w:rsidRPr="00601B56">
        <w:rPr>
          <w:rFonts w:eastAsia="Arial"/>
          <w:lang w:val="hr"/>
        </w:rPr>
        <w:t>u slučaju „Sindikalnog doma“ na Sljemenu mogao okončati u roku od 18 mjeseci od stupanja Zakona na snagu.</w:t>
      </w:r>
    </w:p>
    <w:p w14:paraId="2F0E3C0E" w14:textId="2DE2D96A" w:rsidR="00630FF8" w:rsidRPr="00601B56" w:rsidRDefault="00630FF8" w:rsidP="00630FF8">
      <w:pPr>
        <w:spacing w:line="240" w:lineRule="atLeast"/>
        <w:ind w:firstLine="708"/>
        <w:jc w:val="both"/>
        <w:rPr>
          <w:b/>
          <w:bCs/>
          <w:color w:val="000000" w:themeColor="text1"/>
        </w:rPr>
      </w:pPr>
      <w:r w:rsidRPr="00601B56">
        <w:rPr>
          <w:b/>
          <w:bCs/>
          <w:color w:val="000000" w:themeColor="text1"/>
        </w:rPr>
        <w:t xml:space="preserve">Uz članak </w:t>
      </w:r>
      <w:r w:rsidR="00CA17C1" w:rsidRPr="00601B56">
        <w:rPr>
          <w:b/>
          <w:bCs/>
          <w:color w:val="000000" w:themeColor="text1"/>
        </w:rPr>
        <w:t>4</w:t>
      </w:r>
      <w:r w:rsidRPr="00601B56">
        <w:rPr>
          <w:b/>
          <w:bCs/>
          <w:color w:val="000000" w:themeColor="text1"/>
        </w:rPr>
        <w:t xml:space="preserve">. </w:t>
      </w:r>
    </w:p>
    <w:p w14:paraId="491E5ACF" w14:textId="77777777" w:rsidR="00A515BB" w:rsidRPr="00601B56" w:rsidRDefault="00697D91" w:rsidP="00835B2B">
      <w:pPr>
        <w:spacing w:line="240" w:lineRule="atLeast"/>
        <w:ind w:firstLine="708"/>
        <w:jc w:val="both"/>
        <w:rPr>
          <w:color w:val="000000" w:themeColor="text1"/>
        </w:rPr>
      </w:pPr>
      <w:r w:rsidRPr="00601B56">
        <w:rPr>
          <w:color w:val="000000" w:themeColor="text1"/>
        </w:rPr>
        <w:t>Na temelju ovog Zakona Fond stječe vlasništvo na nekretninama n</w:t>
      </w:r>
      <w:r w:rsidR="00835B2B" w:rsidRPr="00601B56">
        <w:rPr>
          <w:color w:val="000000" w:themeColor="text1"/>
        </w:rPr>
        <w:t>akon osnivanja u skladu sa ovim Zakonom i upisa u sudski registar</w:t>
      </w:r>
      <w:r w:rsidRPr="00601B56">
        <w:rPr>
          <w:color w:val="000000" w:themeColor="text1"/>
        </w:rPr>
        <w:t xml:space="preserve"> što je i logično jer u trenutku stupanja Zakona na snagu neće postojati Fond</w:t>
      </w:r>
      <w:r w:rsidR="00A515BB" w:rsidRPr="00601B56">
        <w:rPr>
          <w:color w:val="000000" w:themeColor="text1"/>
        </w:rPr>
        <w:t xml:space="preserve"> na koji bi se nekretnine prenijele.</w:t>
      </w:r>
    </w:p>
    <w:p w14:paraId="34C9315F" w14:textId="5068B2F1" w:rsidR="00835B2B" w:rsidRPr="00601B56" w:rsidRDefault="00A515BB" w:rsidP="00835B2B">
      <w:pPr>
        <w:spacing w:line="240" w:lineRule="atLeast"/>
        <w:ind w:firstLine="708"/>
        <w:jc w:val="both"/>
        <w:rPr>
          <w:color w:val="000000" w:themeColor="text1"/>
        </w:rPr>
      </w:pPr>
      <w:r w:rsidRPr="00601B56">
        <w:rPr>
          <w:color w:val="000000" w:themeColor="text1"/>
        </w:rPr>
        <w:t>Samim s</w:t>
      </w:r>
      <w:r w:rsidR="00835B2B" w:rsidRPr="00601B56">
        <w:rPr>
          <w:color w:val="000000" w:themeColor="text1"/>
        </w:rPr>
        <w:t>tupanjem na snagu ovog Zakona priznaje se vlasništvo Savezu samostalnih sindikata Hrvatske</w:t>
      </w:r>
      <w:r w:rsidR="007D30F4" w:rsidRPr="00601B56">
        <w:rPr>
          <w:color w:val="000000" w:themeColor="text1"/>
        </w:rPr>
        <w:t xml:space="preserve"> i drugim navedenim sindikatima</w:t>
      </w:r>
      <w:r w:rsidR="00835B2B" w:rsidRPr="00601B56">
        <w:rPr>
          <w:color w:val="000000" w:themeColor="text1"/>
        </w:rPr>
        <w:t xml:space="preserve"> na nekretninama </w:t>
      </w:r>
      <w:r w:rsidRPr="00601B56">
        <w:rPr>
          <w:color w:val="000000" w:themeColor="text1"/>
        </w:rPr>
        <w:t xml:space="preserve">na kojima su već upisani kao vlasnici. </w:t>
      </w:r>
      <w:r w:rsidR="0094347A" w:rsidRPr="00601B56">
        <w:rPr>
          <w:color w:val="000000" w:themeColor="text1"/>
        </w:rPr>
        <w:t xml:space="preserve">U odnosu na ove nekretnine ne vidi se smisao novih upisa kojima bi vlasništvo prelazilo na Republiku Hrvatsku </w:t>
      </w:r>
      <w:r w:rsidR="00DE7D8C" w:rsidRPr="00601B56">
        <w:rPr>
          <w:color w:val="000000" w:themeColor="text1"/>
        </w:rPr>
        <w:t xml:space="preserve">pa opet na </w:t>
      </w:r>
      <w:r w:rsidR="00326F09" w:rsidRPr="00601B56">
        <w:rPr>
          <w:color w:val="000000" w:themeColor="text1"/>
        </w:rPr>
        <w:t>Fond ili na sindikate S ovim rješenjem su suglasni predstavnici svih sindikalnih središnjica koji su bili dio radne skupine</w:t>
      </w:r>
      <w:r w:rsidR="00835B2B" w:rsidRPr="00601B56">
        <w:rPr>
          <w:color w:val="000000" w:themeColor="text1"/>
        </w:rPr>
        <w:t>.</w:t>
      </w:r>
    </w:p>
    <w:p w14:paraId="551EFB90" w14:textId="2428EB49" w:rsidR="00766AFF" w:rsidRPr="00601B56" w:rsidRDefault="00332956" w:rsidP="00835B2B">
      <w:pPr>
        <w:spacing w:line="240" w:lineRule="atLeast"/>
        <w:ind w:firstLine="708"/>
        <w:jc w:val="both"/>
      </w:pPr>
      <w:r w:rsidRPr="00601B56">
        <w:rPr>
          <w:color w:val="000000" w:themeColor="text1"/>
        </w:rPr>
        <w:t>U pregovorima sa sindikatima pojavi</w:t>
      </w:r>
      <w:r w:rsidR="00941EDB" w:rsidRPr="00601B56">
        <w:rPr>
          <w:color w:val="000000" w:themeColor="text1"/>
        </w:rPr>
        <w:t>le</w:t>
      </w:r>
      <w:r w:rsidRPr="00601B56">
        <w:rPr>
          <w:color w:val="000000" w:themeColor="text1"/>
        </w:rPr>
        <w:t xml:space="preserve"> </w:t>
      </w:r>
      <w:r w:rsidR="00941EDB" w:rsidRPr="00601B56">
        <w:rPr>
          <w:color w:val="000000" w:themeColor="text1"/>
        </w:rPr>
        <w:t xml:space="preserve">su se </w:t>
      </w:r>
      <w:r w:rsidRPr="00601B56">
        <w:rPr>
          <w:color w:val="000000" w:themeColor="text1"/>
        </w:rPr>
        <w:t>nekretnin</w:t>
      </w:r>
      <w:r w:rsidR="00941EDB" w:rsidRPr="00601B56">
        <w:rPr>
          <w:color w:val="000000" w:themeColor="text1"/>
        </w:rPr>
        <w:t>e</w:t>
      </w:r>
      <w:r w:rsidRPr="00601B56">
        <w:rPr>
          <w:color w:val="000000" w:themeColor="text1"/>
        </w:rPr>
        <w:t xml:space="preserve"> za koje nije sporno da su dio sindikalne imovine i da bi trebale biti vraćene sindikatima, </w:t>
      </w:r>
      <w:r w:rsidR="009D1DE4" w:rsidRPr="00601B56">
        <w:rPr>
          <w:color w:val="000000" w:themeColor="text1"/>
        </w:rPr>
        <w:t xml:space="preserve">ali pravno još nisu spremne za tu fazu. Tako je </w:t>
      </w:r>
      <w:r w:rsidR="00235F46" w:rsidRPr="00601B56">
        <w:rPr>
          <w:color w:val="000000" w:themeColor="text1"/>
        </w:rPr>
        <w:t>za</w:t>
      </w:r>
      <w:r w:rsidR="009D1DE4" w:rsidRPr="00601B56">
        <w:rPr>
          <w:color w:val="000000" w:themeColor="text1"/>
        </w:rPr>
        <w:t xml:space="preserve"> </w:t>
      </w:r>
      <w:r w:rsidR="00235F46" w:rsidRPr="00601B56">
        <w:rPr>
          <w:color w:val="000000" w:themeColor="text1"/>
        </w:rPr>
        <w:t xml:space="preserve">nekoliko </w:t>
      </w:r>
      <w:r w:rsidR="009D1DE4" w:rsidRPr="00601B56">
        <w:rPr>
          <w:color w:val="000000" w:themeColor="text1"/>
        </w:rPr>
        <w:t xml:space="preserve">zgrada </w:t>
      </w:r>
      <w:r w:rsidR="00235F46" w:rsidRPr="00601B56">
        <w:rPr>
          <w:color w:val="000000" w:themeColor="text1"/>
        </w:rPr>
        <w:t>prethodno</w:t>
      </w:r>
      <w:r w:rsidR="009D1DE4" w:rsidRPr="00601B56">
        <w:rPr>
          <w:color w:val="000000" w:themeColor="text1"/>
        </w:rPr>
        <w:t xml:space="preserve"> bilo potrebno provesti </w:t>
      </w:r>
      <w:proofErr w:type="spellStart"/>
      <w:r w:rsidR="009D1DE4" w:rsidRPr="00601B56">
        <w:rPr>
          <w:color w:val="000000" w:themeColor="text1"/>
        </w:rPr>
        <w:t>etažiranje</w:t>
      </w:r>
      <w:proofErr w:type="spellEnd"/>
      <w:r w:rsidR="009D1DE4" w:rsidRPr="00601B56">
        <w:rPr>
          <w:color w:val="000000" w:themeColor="text1"/>
        </w:rPr>
        <w:t>, što je i urađeno</w:t>
      </w:r>
      <w:r w:rsidR="00EC431D" w:rsidRPr="00601B56">
        <w:rPr>
          <w:color w:val="000000" w:themeColor="text1"/>
        </w:rPr>
        <w:t xml:space="preserve">. Međutim, ostala je </w:t>
      </w:r>
      <w:r w:rsidR="00235F46" w:rsidRPr="00601B56">
        <w:rPr>
          <w:color w:val="000000" w:themeColor="text1"/>
        </w:rPr>
        <w:t>zgrada</w:t>
      </w:r>
      <w:r w:rsidR="00766AFF" w:rsidRPr="00601B56">
        <w:rPr>
          <w:color w:val="000000" w:themeColor="text1"/>
        </w:rPr>
        <w:t xml:space="preserve"> na adresi Trg Republike Hrvatske 4 u Zagrebu, za koju je </w:t>
      </w:r>
      <w:r w:rsidR="00235F46" w:rsidRPr="00601B56">
        <w:rPr>
          <w:color w:val="000000" w:themeColor="text1"/>
        </w:rPr>
        <w:t xml:space="preserve">postupak </w:t>
      </w:r>
      <w:proofErr w:type="spellStart"/>
      <w:r w:rsidR="00235F46" w:rsidRPr="00601B56">
        <w:rPr>
          <w:color w:val="000000" w:themeColor="text1"/>
        </w:rPr>
        <w:t>etažiranja</w:t>
      </w:r>
      <w:proofErr w:type="spellEnd"/>
      <w:r w:rsidR="00235F46" w:rsidRPr="00601B56">
        <w:rPr>
          <w:color w:val="000000" w:themeColor="text1"/>
        </w:rPr>
        <w:t xml:space="preserve"> u tijeku, te jedna</w:t>
      </w:r>
      <w:r w:rsidR="00EC431D" w:rsidRPr="00601B56">
        <w:rPr>
          <w:color w:val="000000" w:themeColor="text1"/>
        </w:rPr>
        <w:t xml:space="preserve"> </w:t>
      </w:r>
      <w:r w:rsidR="009D1DE4" w:rsidRPr="00601B56">
        <w:rPr>
          <w:color w:val="000000" w:themeColor="text1"/>
        </w:rPr>
        <w:t>nekretnina</w:t>
      </w:r>
      <w:r w:rsidR="00EC431D" w:rsidRPr="00601B56">
        <w:rPr>
          <w:color w:val="000000" w:themeColor="text1"/>
        </w:rPr>
        <w:t xml:space="preserve"> kojom se ne može odmah raspolagati jer</w:t>
      </w:r>
      <w:r w:rsidR="009D1DE4" w:rsidRPr="00601B56">
        <w:rPr>
          <w:color w:val="000000" w:themeColor="text1"/>
        </w:rPr>
        <w:t xml:space="preserve"> se nalazi na </w:t>
      </w:r>
      <w:r w:rsidR="00EC431D" w:rsidRPr="00601B56">
        <w:rPr>
          <w:color w:val="000000" w:themeColor="text1"/>
        </w:rPr>
        <w:t>velikoj čestici</w:t>
      </w:r>
      <w:r w:rsidR="00766AFF" w:rsidRPr="00601B56">
        <w:rPr>
          <w:color w:val="000000" w:themeColor="text1"/>
        </w:rPr>
        <w:t>.</w:t>
      </w:r>
      <w:r w:rsidR="00235F46" w:rsidRPr="00601B56">
        <w:rPr>
          <w:color w:val="000000" w:themeColor="text1"/>
        </w:rPr>
        <w:t xml:space="preserve"> </w:t>
      </w:r>
      <w:r w:rsidR="004A08BA" w:rsidRPr="00601B56">
        <w:rPr>
          <w:color w:val="000000" w:themeColor="text1"/>
        </w:rPr>
        <w:t xml:space="preserve">Za takve je nekretnine predviđeno da postanu vlasništvo Fonda </w:t>
      </w:r>
      <w:r w:rsidR="00F64AF8" w:rsidRPr="00601B56">
        <w:rPr>
          <w:color w:val="000000" w:themeColor="text1"/>
        </w:rPr>
        <w:t xml:space="preserve">ili pojedinih sindikata </w:t>
      </w:r>
      <w:r w:rsidR="004A08BA" w:rsidRPr="00601B56">
        <w:rPr>
          <w:color w:val="000000" w:themeColor="text1"/>
        </w:rPr>
        <w:t xml:space="preserve">kada se zemljišnoknjižno stanje </w:t>
      </w:r>
      <w:r w:rsidR="00F64AF8" w:rsidRPr="00601B56">
        <w:rPr>
          <w:color w:val="000000" w:themeColor="text1"/>
        </w:rPr>
        <w:t>uredi</w:t>
      </w:r>
      <w:r w:rsidR="004A08BA" w:rsidRPr="00601B56">
        <w:rPr>
          <w:color w:val="000000" w:themeColor="text1"/>
        </w:rPr>
        <w:t xml:space="preserve"> i kada </w:t>
      </w:r>
      <w:r w:rsidR="00835B2B" w:rsidRPr="00601B56">
        <w:rPr>
          <w:color w:val="000000" w:themeColor="text1"/>
        </w:rPr>
        <w:t xml:space="preserve">nadležno Ministarstvo izda </w:t>
      </w:r>
      <w:proofErr w:type="spellStart"/>
      <w:r w:rsidR="00835B2B" w:rsidRPr="00601B56">
        <w:rPr>
          <w:color w:val="000000" w:themeColor="text1"/>
        </w:rPr>
        <w:t>tabularnu</w:t>
      </w:r>
      <w:proofErr w:type="spellEnd"/>
      <w:r w:rsidR="00835B2B" w:rsidRPr="00601B56">
        <w:rPr>
          <w:color w:val="000000" w:themeColor="text1"/>
        </w:rPr>
        <w:t xml:space="preserve"> izjavu.</w:t>
      </w:r>
      <w:r w:rsidR="00766AFF" w:rsidRPr="00601B56">
        <w:t xml:space="preserve"> </w:t>
      </w:r>
    </w:p>
    <w:p w14:paraId="6D4121EB" w14:textId="2D6C4679" w:rsidR="00835B2B" w:rsidRPr="00601B56" w:rsidRDefault="00857BD3" w:rsidP="00835B2B">
      <w:pPr>
        <w:spacing w:line="240" w:lineRule="atLeast"/>
        <w:ind w:firstLine="708"/>
        <w:jc w:val="both"/>
        <w:rPr>
          <w:color w:val="000000" w:themeColor="text1"/>
        </w:rPr>
      </w:pPr>
      <w:r w:rsidRPr="00601B56">
        <w:rPr>
          <w:color w:val="000000" w:themeColor="text1"/>
        </w:rPr>
        <w:t xml:space="preserve">U Prilogu IV. ovoga Zakona popisan je i </w:t>
      </w:r>
      <w:r w:rsidR="00766AFF" w:rsidRPr="00601B56">
        <w:rPr>
          <w:color w:val="000000" w:themeColor="text1"/>
        </w:rPr>
        <w:t>Sindikalni dom na Sljemenu</w:t>
      </w:r>
      <w:r w:rsidR="005C3DB2" w:rsidRPr="00601B56">
        <w:rPr>
          <w:color w:val="000000" w:themeColor="text1"/>
        </w:rPr>
        <w:t xml:space="preserve">, nekretnina </w:t>
      </w:r>
      <w:r w:rsidR="00766AFF" w:rsidRPr="00601B56">
        <w:rPr>
          <w:color w:val="000000" w:themeColor="text1"/>
        </w:rPr>
        <w:t xml:space="preserve">izgrađena od sindikalnih doprinosa. </w:t>
      </w:r>
      <w:r w:rsidR="005C3DB2" w:rsidRPr="00601B56">
        <w:rPr>
          <w:color w:val="000000" w:themeColor="text1"/>
        </w:rPr>
        <w:t>N</w:t>
      </w:r>
      <w:r w:rsidR="00766AFF" w:rsidRPr="00601B56">
        <w:rPr>
          <w:color w:val="000000" w:themeColor="text1"/>
        </w:rPr>
        <w:t xml:space="preserve">ekretnina </w:t>
      </w:r>
      <w:r w:rsidR="005C3DB2" w:rsidRPr="00601B56">
        <w:rPr>
          <w:color w:val="000000" w:themeColor="text1"/>
        </w:rPr>
        <w:t xml:space="preserve">se </w:t>
      </w:r>
      <w:r w:rsidR="00766AFF" w:rsidRPr="00601B56">
        <w:rPr>
          <w:color w:val="000000" w:themeColor="text1"/>
        </w:rPr>
        <w:t>nalazi u Parku prirode Medvednica</w:t>
      </w:r>
      <w:r w:rsidR="005C3DB2" w:rsidRPr="00601B56">
        <w:rPr>
          <w:color w:val="000000" w:themeColor="text1"/>
        </w:rPr>
        <w:t xml:space="preserve"> i predstavlja potencijal za iskorištavanje </w:t>
      </w:r>
      <w:r w:rsidR="00766AFF" w:rsidRPr="00601B56">
        <w:rPr>
          <w:color w:val="000000" w:themeColor="text1"/>
        </w:rPr>
        <w:t>te je ovim Zakonom ostavljena mogućnost da se, nakon što se ostvare preduvjeti za prijenos te nekretnine Fond, Fondu isplati tržišna vrijednost nekretnine umjesto prijenosa iste na Fond.</w:t>
      </w:r>
    </w:p>
    <w:p w14:paraId="7DDF9CB2" w14:textId="77777777" w:rsidR="00D93B9E" w:rsidRPr="00601B56" w:rsidRDefault="00D93B9E" w:rsidP="00630FF8">
      <w:pPr>
        <w:spacing w:line="240" w:lineRule="atLeast"/>
        <w:ind w:firstLine="708"/>
        <w:jc w:val="both"/>
        <w:rPr>
          <w:b/>
          <w:bCs/>
          <w:color w:val="000000" w:themeColor="text1"/>
        </w:rPr>
      </w:pPr>
    </w:p>
    <w:p w14:paraId="685902D6" w14:textId="736D5BF8" w:rsidR="00630FF8" w:rsidRPr="00601B56" w:rsidRDefault="00630FF8" w:rsidP="00630FF8">
      <w:pPr>
        <w:spacing w:line="240" w:lineRule="atLeast"/>
        <w:ind w:firstLine="708"/>
        <w:jc w:val="both"/>
        <w:rPr>
          <w:b/>
          <w:bCs/>
          <w:color w:val="000000" w:themeColor="text1"/>
        </w:rPr>
      </w:pPr>
      <w:r w:rsidRPr="00601B56">
        <w:rPr>
          <w:b/>
          <w:bCs/>
          <w:color w:val="000000" w:themeColor="text1"/>
        </w:rPr>
        <w:t xml:space="preserve">Uz članak </w:t>
      </w:r>
      <w:r w:rsidR="00CA17C1" w:rsidRPr="00601B56">
        <w:rPr>
          <w:b/>
          <w:bCs/>
          <w:color w:val="000000" w:themeColor="text1"/>
        </w:rPr>
        <w:t>5</w:t>
      </w:r>
      <w:r w:rsidRPr="00601B56">
        <w:rPr>
          <w:b/>
          <w:bCs/>
          <w:color w:val="000000" w:themeColor="text1"/>
        </w:rPr>
        <w:t xml:space="preserve">. </w:t>
      </w:r>
    </w:p>
    <w:p w14:paraId="46D6DE56" w14:textId="77777777" w:rsidR="000E0C13" w:rsidRPr="00601B56" w:rsidRDefault="000E0C13" w:rsidP="000E0C13">
      <w:pPr>
        <w:spacing w:line="240" w:lineRule="atLeast"/>
        <w:ind w:firstLine="708"/>
        <w:jc w:val="both"/>
        <w:rPr>
          <w:color w:val="000000" w:themeColor="text1"/>
        </w:rPr>
      </w:pPr>
      <w:r w:rsidRPr="00601B56">
        <w:rPr>
          <w:color w:val="000000" w:themeColor="text1"/>
        </w:rPr>
        <w:t>Usklađen je porezni tretman prijenosa nekretnina, odnosno objašnjeno je da se stjecanje nekretnina na temelju ovoga Zakona smatra se stjecanjem nekretnine u skladu s propisima kojima se uređuje pretvorba društvenog vlasništva u druge oblike vlasništva.</w:t>
      </w:r>
    </w:p>
    <w:p w14:paraId="3C1C701F" w14:textId="77777777" w:rsidR="000E0C13" w:rsidRPr="00601B56" w:rsidRDefault="000E0C13" w:rsidP="000E0C13">
      <w:pPr>
        <w:spacing w:line="240" w:lineRule="atLeast"/>
        <w:ind w:firstLine="708"/>
        <w:jc w:val="both"/>
        <w:rPr>
          <w:color w:val="000000" w:themeColor="text1"/>
        </w:rPr>
      </w:pPr>
      <w:r w:rsidRPr="00601B56">
        <w:rPr>
          <w:color w:val="000000" w:themeColor="text1"/>
        </w:rPr>
        <w:t>Člankom 13. točkom 5. Zakona o porezu na promet nekretnina („Narodne novine“, br. 115/16. i 106/18.) propisano je da porez na promet nekretnina ne plaćaju osobe koje stječu nekretnine u skladu s propisima kojima se uređuje pretvorba društvenog vlasništva u druge oblike vlasništva.</w:t>
      </w:r>
    </w:p>
    <w:p w14:paraId="1FAA2E35" w14:textId="2A0617CD" w:rsidR="00DD58F8" w:rsidRPr="00601B56" w:rsidRDefault="000E0C13" w:rsidP="000E0C13">
      <w:pPr>
        <w:spacing w:line="240" w:lineRule="atLeast"/>
        <w:ind w:firstLine="708"/>
        <w:jc w:val="both"/>
        <w:rPr>
          <w:color w:val="000000" w:themeColor="text1"/>
        </w:rPr>
      </w:pPr>
      <w:r w:rsidRPr="00601B56">
        <w:rPr>
          <w:color w:val="000000" w:themeColor="text1"/>
        </w:rPr>
        <w:t>Također je pojašnjeno da stjecanje nekretnina na temelju ovoga Zakona ne podliježe obvezi izrade energetskog certifikata.</w:t>
      </w:r>
    </w:p>
    <w:p w14:paraId="4F43102B" w14:textId="77777777" w:rsidR="000E0C13" w:rsidRPr="00601B56" w:rsidRDefault="000E0C13" w:rsidP="000E0C13">
      <w:pPr>
        <w:spacing w:line="240" w:lineRule="atLeast"/>
        <w:ind w:firstLine="708"/>
        <w:jc w:val="both"/>
        <w:rPr>
          <w:b/>
          <w:bCs/>
          <w:color w:val="000000" w:themeColor="text1"/>
        </w:rPr>
      </w:pPr>
    </w:p>
    <w:p w14:paraId="13D32551" w14:textId="2E5FC3F7" w:rsidR="00BD1C0B" w:rsidRPr="00601B56" w:rsidRDefault="00BD1C0B" w:rsidP="00234559">
      <w:pPr>
        <w:spacing w:line="240" w:lineRule="atLeast"/>
        <w:ind w:firstLine="708"/>
        <w:jc w:val="both"/>
        <w:rPr>
          <w:b/>
          <w:bCs/>
          <w:color w:val="000000" w:themeColor="text1"/>
        </w:rPr>
      </w:pPr>
      <w:r w:rsidRPr="00601B56">
        <w:rPr>
          <w:b/>
          <w:bCs/>
          <w:color w:val="000000" w:themeColor="text1"/>
        </w:rPr>
        <w:t xml:space="preserve">Uz članak </w:t>
      </w:r>
      <w:r w:rsidR="00CA17C1" w:rsidRPr="00601B56">
        <w:rPr>
          <w:b/>
          <w:bCs/>
          <w:color w:val="000000" w:themeColor="text1"/>
        </w:rPr>
        <w:t>6</w:t>
      </w:r>
      <w:r w:rsidRPr="00601B56">
        <w:rPr>
          <w:b/>
          <w:bCs/>
          <w:color w:val="000000" w:themeColor="text1"/>
        </w:rPr>
        <w:t>.</w:t>
      </w:r>
    </w:p>
    <w:p w14:paraId="167D16EA" w14:textId="57E4DD9B" w:rsidR="00197F5F" w:rsidRPr="00601B56" w:rsidRDefault="00197F5F" w:rsidP="00197F5F">
      <w:pPr>
        <w:spacing w:line="240" w:lineRule="atLeast"/>
        <w:ind w:firstLine="708"/>
        <w:jc w:val="both"/>
        <w:rPr>
          <w:color w:val="000000" w:themeColor="text1"/>
        </w:rPr>
      </w:pPr>
      <w:r w:rsidRPr="00601B56">
        <w:rPr>
          <w:color w:val="000000" w:themeColor="text1"/>
        </w:rPr>
        <w:lastRenderedPageBreak/>
        <w:t>Za obavljanje poslova stjecanja prava vlasništva, upravljanja i raspolaganja nekretninama, za poslove upravljanja i raspolaganja nekretninama stečenim od osnivača te drugim nekretninama koje će Fond steci u vlasništvo, kao i za obavljanje drugih poslova određenih ovim Zakonom i Statutom Fonda osniva se Sindikalni fond nekretnina.</w:t>
      </w:r>
    </w:p>
    <w:p w14:paraId="7A9404DE" w14:textId="43637AC7" w:rsidR="00197F5F" w:rsidRPr="00601B56" w:rsidRDefault="00690950" w:rsidP="00197F5F">
      <w:pPr>
        <w:spacing w:line="240" w:lineRule="atLeast"/>
        <w:ind w:firstLine="708"/>
        <w:jc w:val="both"/>
        <w:rPr>
          <w:color w:val="000000" w:themeColor="text1"/>
        </w:rPr>
      </w:pPr>
      <w:r w:rsidRPr="00601B56">
        <w:rPr>
          <w:color w:val="000000" w:themeColor="text1"/>
        </w:rPr>
        <w:t>Ovim člankom propisano je</w:t>
      </w:r>
      <w:r w:rsidR="00D93B9E" w:rsidRPr="00601B56">
        <w:rPr>
          <w:color w:val="000000" w:themeColor="text1"/>
        </w:rPr>
        <w:t xml:space="preserve"> osnivanje Fonda, </w:t>
      </w:r>
      <w:r w:rsidRPr="00601B56">
        <w:rPr>
          <w:color w:val="000000" w:themeColor="text1"/>
        </w:rPr>
        <w:t xml:space="preserve"> </w:t>
      </w:r>
      <w:r w:rsidR="001E7765" w:rsidRPr="00601B56">
        <w:rPr>
          <w:color w:val="000000" w:themeColor="text1"/>
        </w:rPr>
        <w:t xml:space="preserve">svrha Fonda, pravni oblik Fonda, </w:t>
      </w:r>
      <w:r w:rsidR="003805E7" w:rsidRPr="00601B56">
        <w:rPr>
          <w:color w:val="000000" w:themeColor="text1"/>
        </w:rPr>
        <w:t>osnivači Fonda i vlasnički udjeli u Fondu.</w:t>
      </w:r>
      <w:r w:rsidR="00197F5F" w:rsidRPr="00601B56">
        <w:rPr>
          <w:color w:val="000000" w:themeColor="text1"/>
        </w:rPr>
        <w:t xml:space="preserve"> Osnivači Sindikalnog fonda nekretnina su udruge sindikata vise razine utvrđene rješenjem Ministarstva gospodarstva, rada i poduzetništva KLASA: UP/I-006-04/07-01/22, URBROJ: 526-08-01-02/1-09-33 od 1. travnja 2009. godine.</w:t>
      </w:r>
    </w:p>
    <w:p w14:paraId="573CF79A" w14:textId="70D7104E" w:rsidR="00197F5F" w:rsidRPr="00601B56" w:rsidRDefault="00197F5F" w:rsidP="00197F5F">
      <w:pPr>
        <w:spacing w:line="240" w:lineRule="atLeast"/>
        <w:ind w:firstLine="708"/>
        <w:jc w:val="both"/>
        <w:rPr>
          <w:color w:val="000000" w:themeColor="text1"/>
        </w:rPr>
      </w:pPr>
      <w:r w:rsidRPr="00601B56">
        <w:rPr>
          <w:color w:val="000000" w:themeColor="text1"/>
        </w:rPr>
        <w:t xml:space="preserve">Fond se osniva kao pravna osoba, a započinje s radom danom upisa u sudski registar. Međusobna prava i obveze koja nisu propisana ovim Zakonom osnivači Sindikalnog fonda nekretnina uredit će ugovorom o osnivanju. </w:t>
      </w:r>
    </w:p>
    <w:p w14:paraId="407E525F" w14:textId="14F11058" w:rsidR="00006A91" w:rsidRPr="00601B56" w:rsidRDefault="00197F5F" w:rsidP="00197F5F">
      <w:pPr>
        <w:spacing w:line="240" w:lineRule="atLeast"/>
        <w:ind w:firstLine="708"/>
        <w:jc w:val="both"/>
        <w:rPr>
          <w:color w:val="000000" w:themeColor="text1"/>
        </w:rPr>
      </w:pPr>
      <w:r w:rsidRPr="00601B56">
        <w:rPr>
          <w:color w:val="000000" w:themeColor="text1"/>
        </w:rPr>
        <w:t>Ugovor o osnivanju Fonda temeljit će se na Sporazumu o podjeli sindikalnih nekretnina sklopljenom 27. srpnja 2010. godine između udruga sindikata više razine. Sindikalne središnjice, odnosno udruge sindikata više razine 27. srpnja 2010. godine sklopile su sporazum kojim su utvrdile  vlasničke omjere na imovini. Dakle, na budućem Fondu se vlasnička udjeli utvrđuju u sljedećim omjerima: Savez samostalnih sindikata Hrvatske stječe udio od 32,58 (od ukupno 100,01), Nezavisni hrvatski sindikati stječu udio od 29,97 (od ukupno 100,01), Matica sindikata Hrvatske stječe udio od 22,49 (od ukupno 100,01), Hrvatska udruga sindikata stječe udio od 9,81 (od ukupno 100,01) te Udruga radničkih sindikata Hrvatske stječe udio od 5,16</w:t>
      </w:r>
      <w:r w:rsidRPr="00601B56">
        <w:t xml:space="preserve"> </w:t>
      </w:r>
      <w:r w:rsidRPr="00601B56">
        <w:rPr>
          <w:color w:val="000000" w:themeColor="text1"/>
        </w:rPr>
        <w:t>(od ukupno 100,01).</w:t>
      </w:r>
    </w:p>
    <w:p w14:paraId="5E106671" w14:textId="77777777" w:rsidR="00197F5F" w:rsidRPr="00601B56" w:rsidRDefault="00197F5F" w:rsidP="00234559">
      <w:pPr>
        <w:spacing w:line="240" w:lineRule="atLeast"/>
        <w:ind w:firstLine="708"/>
        <w:jc w:val="both"/>
        <w:rPr>
          <w:b/>
          <w:bCs/>
          <w:color w:val="000000" w:themeColor="text1"/>
        </w:rPr>
      </w:pPr>
    </w:p>
    <w:p w14:paraId="1F4420DA" w14:textId="71C6434A" w:rsidR="003805E7" w:rsidRPr="00601B56" w:rsidRDefault="003805E7" w:rsidP="00234559">
      <w:pPr>
        <w:spacing w:line="240" w:lineRule="atLeast"/>
        <w:ind w:firstLine="708"/>
        <w:jc w:val="both"/>
        <w:rPr>
          <w:b/>
          <w:bCs/>
          <w:color w:val="000000" w:themeColor="text1"/>
        </w:rPr>
      </w:pPr>
      <w:r w:rsidRPr="00601B56">
        <w:rPr>
          <w:b/>
          <w:bCs/>
          <w:color w:val="000000" w:themeColor="text1"/>
        </w:rPr>
        <w:t xml:space="preserve">Uz članak </w:t>
      </w:r>
      <w:r w:rsidR="00CA17C1" w:rsidRPr="00601B56">
        <w:rPr>
          <w:b/>
          <w:bCs/>
          <w:color w:val="000000" w:themeColor="text1"/>
        </w:rPr>
        <w:t>7</w:t>
      </w:r>
      <w:r w:rsidRPr="00601B56">
        <w:rPr>
          <w:b/>
          <w:bCs/>
          <w:color w:val="000000" w:themeColor="text1"/>
        </w:rPr>
        <w:t xml:space="preserve">. </w:t>
      </w:r>
    </w:p>
    <w:p w14:paraId="743A8C56" w14:textId="6A39D485" w:rsidR="003805E7" w:rsidRPr="00601B56" w:rsidRDefault="006D1FB2" w:rsidP="006D1FB2">
      <w:pPr>
        <w:spacing w:line="240" w:lineRule="atLeast"/>
        <w:jc w:val="both"/>
        <w:rPr>
          <w:color w:val="000000" w:themeColor="text1"/>
        </w:rPr>
      </w:pPr>
      <w:r w:rsidRPr="00601B56">
        <w:rPr>
          <w:b/>
          <w:bCs/>
          <w:color w:val="000000" w:themeColor="text1"/>
        </w:rPr>
        <w:tab/>
      </w:r>
      <w:r w:rsidRPr="00601B56">
        <w:rPr>
          <w:color w:val="000000" w:themeColor="text1"/>
        </w:rPr>
        <w:t>Ovim člankom propisani su naziv i sjedište Fonda.</w:t>
      </w:r>
    </w:p>
    <w:p w14:paraId="6EF17EDD" w14:textId="77777777" w:rsidR="006D1FB2" w:rsidRPr="00601B56" w:rsidRDefault="006D1FB2" w:rsidP="006D1FB2">
      <w:pPr>
        <w:spacing w:line="240" w:lineRule="atLeast"/>
        <w:jc w:val="both"/>
        <w:rPr>
          <w:color w:val="000000" w:themeColor="text1"/>
        </w:rPr>
      </w:pPr>
    </w:p>
    <w:p w14:paraId="5B2B0B19" w14:textId="5BABE868" w:rsidR="00630FF8" w:rsidRPr="00601B56" w:rsidRDefault="00630FF8" w:rsidP="00234559">
      <w:pPr>
        <w:spacing w:line="240" w:lineRule="atLeast"/>
        <w:ind w:firstLine="708"/>
        <w:jc w:val="both"/>
        <w:rPr>
          <w:b/>
          <w:bCs/>
          <w:color w:val="000000" w:themeColor="text1"/>
        </w:rPr>
      </w:pPr>
      <w:r w:rsidRPr="00601B56">
        <w:rPr>
          <w:b/>
          <w:bCs/>
          <w:color w:val="000000" w:themeColor="text1"/>
        </w:rPr>
        <w:t xml:space="preserve">Uz članak </w:t>
      </w:r>
      <w:r w:rsidR="00CA17C1" w:rsidRPr="00601B56">
        <w:rPr>
          <w:b/>
          <w:bCs/>
          <w:color w:val="000000" w:themeColor="text1"/>
        </w:rPr>
        <w:t>8</w:t>
      </w:r>
      <w:r w:rsidRPr="00601B56">
        <w:rPr>
          <w:b/>
          <w:bCs/>
          <w:color w:val="000000" w:themeColor="text1"/>
        </w:rPr>
        <w:t xml:space="preserve">. </w:t>
      </w:r>
    </w:p>
    <w:p w14:paraId="24927FFF" w14:textId="77777777" w:rsidR="005E1340" w:rsidRPr="00601B56" w:rsidRDefault="00E6252E" w:rsidP="004F0681">
      <w:pPr>
        <w:spacing w:line="240" w:lineRule="atLeast"/>
        <w:ind w:firstLine="708"/>
        <w:jc w:val="both"/>
        <w:rPr>
          <w:color w:val="000000" w:themeColor="text1"/>
        </w:rPr>
      </w:pPr>
      <w:r w:rsidRPr="00601B56">
        <w:rPr>
          <w:color w:val="000000" w:themeColor="text1"/>
        </w:rPr>
        <w:t>Ovim člankom predviđa se Statut Fonda, tijelo koje ga donosi i sadržaj Statuta</w:t>
      </w:r>
      <w:r w:rsidR="004F0681" w:rsidRPr="00601B56">
        <w:rPr>
          <w:color w:val="000000" w:themeColor="text1"/>
        </w:rPr>
        <w:t xml:space="preserve"> Fonda</w:t>
      </w:r>
      <w:r w:rsidR="005E1340" w:rsidRPr="00601B56">
        <w:rPr>
          <w:color w:val="000000" w:themeColor="text1"/>
        </w:rPr>
        <w:t>.</w:t>
      </w:r>
    </w:p>
    <w:p w14:paraId="76C03224" w14:textId="77777777" w:rsidR="005E1340" w:rsidRPr="00601B56" w:rsidRDefault="005E1340" w:rsidP="00630FF8">
      <w:pPr>
        <w:spacing w:line="240" w:lineRule="atLeast"/>
        <w:ind w:firstLine="708"/>
        <w:jc w:val="both"/>
        <w:rPr>
          <w:b/>
          <w:bCs/>
          <w:color w:val="000000" w:themeColor="text1"/>
        </w:rPr>
      </w:pPr>
    </w:p>
    <w:p w14:paraId="681A08AF" w14:textId="2B2E09AC" w:rsidR="00630FF8" w:rsidRPr="00601B56" w:rsidRDefault="00630FF8" w:rsidP="00630FF8">
      <w:pPr>
        <w:spacing w:line="240" w:lineRule="atLeast"/>
        <w:ind w:firstLine="708"/>
        <w:jc w:val="both"/>
        <w:rPr>
          <w:b/>
          <w:bCs/>
          <w:color w:val="000000" w:themeColor="text1"/>
        </w:rPr>
      </w:pPr>
      <w:r w:rsidRPr="00601B56">
        <w:rPr>
          <w:b/>
          <w:bCs/>
          <w:color w:val="000000" w:themeColor="text1"/>
        </w:rPr>
        <w:t xml:space="preserve">Uz članak </w:t>
      </w:r>
      <w:r w:rsidR="00CA17C1" w:rsidRPr="00601B56">
        <w:rPr>
          <w:b/>
          <w:bCs/>
          <w:color w:val="000000" w:themeColor="text1"/>
        </w:rPr>
        <w:t>9</w:t>
      </w:r>
      <w:r w:rsidRPr="00601B56">
        <w:rPr>
          <w:b/>
          <w:bCs/>
          <w:color w:val="000000" w:themeColor="text1"/>
        </w:rPr>
        <w:t xml:space="preserve">. </w:t>
      </w:r>
    </w:p>
    <w:p w14:paraId="307F2B75" w14:textId="77777777" w:rsidR="00043D07" w:rsidRPr="00601B56" w:rsidRDefault="00304C37" w:rsidP="005176DB">
      <w:pPr>
        <w:spacing w:line="240" w:lineRule="atLeast"/>
        <w:ind w:firstLine="708"/>
        <w:jc w:val="both"/>
        <w:rPr>
          <w:color w:val="000000" w:themeColor="text1"/>
        </w:rPr>
      </w:pPr>
      <w:r w:rsidRPr="00601B56">
        <w:rPr>
          <w:color w:val="000000" w:themeColor="text1"/>
        </w:rPr>
        <w:t xml:space="preserve">Ovim člankom propisuje se </w:t>
      </w:r>
      <w:r w:rsidR="00E4228C" w:rsidRPr="00601B56">
        <w:rPr>
          <w:color w:val="000000" w:themeColor="text1"/>
        </w:rPr>
        <w:t xml:space="preserve">način upravljanja imovinom Fonda i </w:t>
      </w:r>
      <w:r w:rsidR="00043D07" w:rsidRPr="00601B56">
        <w:rPr>
          <w:color w:val="000000" w:themeColor="text1"/>
        </w:rPr>
        <w:t>predmet poslovanja Fonda.</w:t>
      </w:r>
    </w:p>
    <w:p w14:paraId="02BA84FB" w14:textId="77777777" w:rsidR="00043D07" w:rsidRPr="00601B56" w:rsidRDefault="00043D07" w:rsidP="005176DB">
      <w:pPr>
        <w:spacing w:line="240" w:lineRule="atLeast"/>
        <w:ind w:firstLine="708"/>
        <w:jc w:val="both"/>
        <w:rPr>
          <w:color w:val="000000" w:themeColor="text1"/>
        </w:rPr>
      </w:pPr>
    </w:p>
    <w:p w14:paraId="0D6AE277" w14:textId="167B153C" w:rsidR="00630FF8" w:rsidRPr="00601B56" w:rsidRDefault="00630FF8" w:rsidP="005176DB">
      <w:pPr>
        <w:spacing w:line="240" w:lineRule="atLeast"/>
        <w:ind w:firstLine="708"/>
        <w:jc w:val="both"/>
        <w:rPr>
          <w:b/>
          <w:bCs/>
          <w:color w:val="000000" w:themeColor="text1"/>
        </w:rPr>
      </w:pPr>
      <w:r w:rsidRPr="00601B56">
        <w:rPr>
          <w:b/>
          <w:bCs/>
          <w:color w:val="000000" w:themeColor="text1"/>
        </w:rPr>
        <w:t xml:space="preserve">Uz članak </w:t>
      </w:r>
      <w:r w:rsidR="00CA17C1" w:rsidRPr="00601B56">
        <w:rPr>
          <w:b/>
          <w:bCs/>
          <w:color w:val="000000" w:themeColor="text1"/>
        </w:rPr>
        <w:t>10</w:t>
      </w:r>
      <w:r w:rsidRPr="00601B56">
        <w:rPr>
          <w:b/>
          <w:bCs/>
          <w:color w:val="000000" w:themeColor="text1"/>
        </w:rPr>
        <w:t xml:space="preserve">.  </w:t>
      </w:r>
    </w:p>
    <w:p w14:paraId="7679E127" w14:textId="00287C54" w:rsidR="00043D07" w:rsidRPr="00601B56" w:rsidRDefault="0023714B" w:rsidP="00630FF8">
      <w:pPr>
        <w:spacing w:line="240" w:lineRule="atLeast"/>
        <w:ind w:firstLine="708"/>
        <w:jc w:val="both"/>
        <w:rPr>
          <w:color w:val="000000" w:themeColor="text1"/>
        </w:rPr>
      </w:pPr>
      <w:bookmarkStart w:id="42" w:name="_Hlk152670586"/>
      <w:r w:rsidRPr="00601B56">
        <w:rPr>
          <w:color w:val="000000" w:themeColor="text1"/>
        </w:rPr>
        <w:t>O</w:t>
      </w:r>
      <w:r w:rsidR="004B5AB0" w:rsidRPr="00601B56">
        <w:rPr>
          <w:color w:val="000000" w:themeColor="text1"/>
        </w:rPr>
        <w:t xml:space="preserve">vim člankom propisano je </w:t>
      </w:r>
      <w:bookmarkEnd w:id="42"/>
      <w:r w:rsidR="004B5AB0" w:rsidRPr="00601B56">
        <w:rPr>
          <w:color w:val="000000" w:themeColor="text1"/>
        </w:rPr>
        <w:t xml:space="preserve">da za svaku poslovnu godinu </w:t>
      </w:r>
      <w:r w:rsidR="00BB1664" w:rsidRPr="00601B56">
        <w:rPr>
          <w:color w:val="000000" w:themeColor="text1"/>
        </w:rPr>
        <w:t>U</w:t>
      </w:r>
      <w:r w:rsidR="004B5AB0" w:rsidRPr="00601B56">
        <w:rPr>
          <w:color w:val="000000" w:themeColor="text1"/>
        </w:rPr>
        <w:t>pravni odbor Fonda donosi program rada i financijski plan.</w:t>
      </w:r>
    </w:p>
    <w:p w14:paraId="1DD7C391" w14:textId="77777777" w:rsidR="00043D07" w:rsidRPr="00601B56" w:rsidRDefault="00043D07" w:rsidP="00630FF8">
      <w:pPr>
        <w:spacing w:line="240" w:lineRule="atLeast"/>
        <w:ind w:firstLine="708"/>
        <w:jc w:val="both"/>
        <w:rPr>
          <w:color w:val="000000" w:themeColor="text1"/>
        </w:rPr>
      </w:pPr>
    </w:p>
    <w:p w14:paraId="1F7033C0" w14:textId="26A7B6BB" w:rsidR="00630FF8" w:rsidRPr="00601B56" w:rsidRDefault="00630FF8" w:rsidP="00630FF8">
      <w:pPr>
        <w:spacing w:line="240" w:lineRule="atLeast"/>
        <w:ind w:firstLine="708"/>
        <w:jc w:val="both"/>
        <w:rPr>
          <w:b/>
          <w:bCs/>
          <w:color w:val="000000" w:themeColor="text1"/>
        </w:rPr>
      </w:pPr>
      <w:r w:rsidRPr="00601B56">
        <w:rPr>
          <w:b/>
          <w:bCs/>
          <w:color w:val="000000" w:themeColor="text1"/>
        </w:rPr>
        <w:t xml:space="preserve">Uz članak </w:t>
      </w:r>
      <w:r w:rsidR="00CA17C1" w:rsidRPr="00601B56">
        <w:rPr>
          <w:b/>
          <w:bCs/>
          <w:color w:val="000000" w:themeColor="text1"/>
        </w:rPr>
        <w:t>11</w:t>
      </w:r>
      <w:r w:rsidRPr="00601B56">
        <w:rPr>
          <w:b/>
          <w:bCs/>
          <w:color w:val="000000" w:themeColor="text1"/>
        </w:rPr>
        <w:t xml:space="preserve">. </w:t>
      </w:r>
    </w:p>
    <w:p w14:paraId="78A63925" w14:textId="77777777" w:rsidR="005C3A3C" w:rsidRPr="00601B56" w:rsidRDefault="002A78FC" w:rsidP="002A78FC">
      <w:pPr>
        <w:spacing w:line="240" w:lineRule="atLeast"/>
        <w:ind w:firstLine="708"/>
        <w:jc w:val="both"/>
        <w:rPr>
          <w:color w:val="000000" w:themeColor="text1"/>
        </w:rPr>
      </w:pPr>
      <w:r w:rsidRPr="00601B56">
        <w:rPr>
          <w:color w:val="000000" w:themeColor="text1"/>
        </w:rPr>
        <w:lastRenderedPageBreak/>
        <w:t>Ovim člankom propisan</w:t>
      </w:r>
      <w:r w:rsidR="00D560EB" w:rsidRPr="00601B56">
        <w:rPr>
          <w:color w:val="000000" w:themeColor="text1"/>
        </w:rPr>
        <w:t>e</w:t>
      </w:r>
      <w:r w:rsidRPr="00601B56">
        <w:rPr>
          <w:color w:val="000000" w:themeColor="text1"/>
        </w:rPr>
        <w:t xml:space="preserve"> </w:t>
      </w:r>
      <w:r w:rsidR="00D560EB" w:rsidRPr="00601B56">
        <w:rPr>
          <w:color w:val="000000" w:themeColor="text1"/>
        </w:rPr>
        <w:t>su ovlasti</w:t>
      </w:r>
      <w:r w:rsidRPr="00601B56">
        <w:rPr>
          <w:color w:val="000000" w:themeColor="text1"/>
        </w:rPr>
        <w:t xml:space="preserve"> Fond</w:t>
      </w:r>
      <w:r w:rsidR="00D560EB" w:rsidRPr="00601B56">
        <w:rPr>
          <w:color w:val="000000" w:themeColor="text1"/>
        </w:rPr>
        <w:t>a u upravljanju</w:t>
      </w:r>
      <w:r w:rsidR="00B82567" w:rsidRPr="00601B56">
        <w:rPr>
          <w:color w:val="000000" w:themeColor="text1"/>
        </w:rPr>
        <w:t xml:space="preserve"> i raspolaganju s</w:t>
      </w:r>
      <w:r w:rsidR="00D560EB" w:rsidRPr="00601B56">
        <w:rPr>
          <w:color w:val="000000" w:themeColor="text1"/>
        </w:rPr>
        <w:t xml:space="preserve"> imovinom koju stekne n</w:t>
      </w:r>
      <w:r w:rsidR="000A7E39" w:rsidRPr="00601B56">
        <w:rPr>
          <w:color w:val="000000" w:themeColor="text1"/>
        </w:rPr>
        <w:t>a</w:t>
      </w:r>
      <w:r w:rsidR="00D560EB" w:rsidRPr="00601B56">
        <w:rPr>
          <w:color w:val="000000" w:themeColor="text1"/>
        </w:rPr>
        <w:t xml:space="preserve"> temelju ovog Zakona</w:t>
      </w:r>
      <w:r w:rsidR="000A7E39" w:rsidRPr="00601B56">
        <w:rPr>
          <w:color w:val="000000" w:themeColor="text1"/>
        </w:rPr>
        <w:t xml:space="preserve">, </w:t>
      </w:r>
      <w:r w:rsidR="00B82567" w:rsidRPr="00601B56">
        <w:rPr>
          <w:color w:val="000000" w:themeColor="text1"/>
        </w:rPr>
        <w:t>ali i drugim nekretninama</w:t>
      </w:r>
      <w:r w:rsidR="005C3A3C" w:rsidRPr="00601B56">
        <w:rPr>
          <w:color w:val="000000" w:themeColor="text1"/>
        </w:rPr>
        <w:t>.</w:t>
      </w:r>
    </w:p>
    <w:p w14:paraId="5736B0C9" w14:textId="77777777" w:rsidR="00361979" w:rsidRPr="00601B56" w:rsidRDefault="00361979" w:rsidP="002A78FC">
      <w:pPr>
        <w:spacing w:line="240" w:lineRule="atLeast"/>
        <w:ind w:firstLine="708"/>
        <w:jc w:val="both"/>
        <w:rPr>
          <w:b/>
          <w:bCs/>
          <w:color w:val="000000" w:themeColor="text1"/>
        </w:rPr>
      </w:pPr>
    </w:p>
    <w:p w14:paraId="35FA3C1E" w14:textId="204084BB" w:rsidR="00630FF8" w:rsidRPr="00601B56" w:rsidRDefault="00630FF8" w:rsidP="002A78FC">
      <w:pPr>
        <w:spacing w:line="240" w:lineRule="atLeast"/>
        <w:ind w:firstLine="708"/>
        <w:jc w:val="both"/>
        <w:rPr>
          <w:b/>
          <w:bCs/>
          <w:color w:val="000000" w:themeColor="text1"/>
        </w:rPr>
      </w:pPr>
      <w:r w:rsidRPr="00601B56">
        <w:rPr>
          <w:b/>
          <w:bCs/>
          <w:color w:val="000000" w:themeColor="text1"/>
        </w:rPr>
        <w:t xml:space="preserve">Uz članak </w:t>
      </w:r>
      <w:r w:rsidR="00CA17C1" w:rsidRPr="00601B56">
        <w:rPr>
          <w:b/>
          <w:bCs/>
          <w:color w:val="000000" w:themeColor="text1"/>
        </w:rPr>
        <w:t>12</w:t>
      </w:r>
      <w:r w:rsidRPr="00601B56">
        <w:rPr>
          <w:b/>
          <w:bCs/>
          <w:color w:val="000000" w:themeColor="text1"/>
        </w:rPr>
        <w:t>.</w:t>
      </w:r>
    </w:p>
    <w:p w14:paraId="144A9C5B" w14:textId="1DA727BC" w:rsidR="00D72D64" w:rsidRPr="00601B56" w:rsidRDefault="00D72D64" w:rsidP="00D72D64">
      <w:pPr>
        <w:spacing w:line="240" w:lineRule="atLeast"/>
        <w:ind w:firstLine="708"/>
        <w:jc w:val="both"/>
        <w:rPr>
          <w:color w:val="000000" w:themeColor="text1"/>
        </w:rPr>
      </w:pPr>
      <w:r w:rsidRPr="00601B56">
        <w:rPr>
          <w:color w:val="000000" w:themeColor="text1"/>
        </w:rPr>
        <w:t xml:space="preserve">Ovim člankom propisano je </w:t>
      </w:r>
      <w:r w:rsidR="00361979" w:rsidRPr="00601B56">
        <w:rPr>
          <w:color w:val="000000" w:themeColor="text1"/>
        </w:rPr>
        <w:t xml:space="preserve">mogućnost osnivanja drugih tijela unutar Fonda te primjena </w:t>
      </w:r>
      <w:r w:rsidRPr="00601B56">
        <w:rPr>
          <w:color w:val="000000" w:themeColor="text1"/>
        </w:rPr>
        <w:t>Zakona o radu i drugi propisi o radu</w:t>
      </w:r>
      <w:r w:rsidR="00361979" w:rsidRPr="00601B56">
        <w:rPr>
          <w:color w:val="000000" w:themeColor="text1"/>
        </w:rPr>
        <w:t xml:space="preserve"> na zaposlenike Fonda</w:t>
      </w:r>
      <w:r w:rsidRPr="00601B56">
        <w:rPr>
          <w:color w:val="000000" w:themeColor="text1"/>
        </w:rPr>
        <w:t>.</w:t>
      </w:r>
    </w:p>
    <w:p w14:paraId="401551B6" w14:textId="77777777" w:rsidR="00F113E3" w:rsidRPr="00601B56" w:rsidRDefault="00F113E3" w:rsidP="00D72D64">
      <w:pPr>
        <w:spacing w:line="240" w:lineRule="atLeast"/>
        <w:ind w:firstLine="708"/>
        <w:jc w:val="both"/>
        <w:rPr>
          <w:b/>
          <w:bCs/>
          <w:color w:val="000000" w:themeColor="text1"/>
        </w:rPr>
      </w:pPr>
    </w:p>
    <w:p w14:paraId="41FC3FBC" w14:textId="02C7EFCB" w:rsidR="00630FF8" w:rsidRPr="00601B56" w:rsidRDefault="00630FF8" w:rsidP="00D72D64">
      <w:pPr>
        <w:spacing w:line="240" w:lineRule="atLeast"/>
        <w:ind w:firstLine="708"/>
        <w:jc w:val="both"/>
        <w:rPr>
          <w:b/>
          <w:bCs/>
          <w:color w:val="000000" w:themeColor="text1"/>
        </w:rPr>
      </w:pPr>
      <w:r w:rsidRPr="00601B56">
        <w:rPr>
          <w:b/>
          <w:bCs/>
          <w:color w:val="000000" w:themeColor="text1"/>
        </w:rPr>
        <w:t xml:space="preserve">Uz članak </w:t>
      </w:r>
      <w:r w:rsidR="00AC67CE" w:rsidRPr="00601B56">
        <w:rPr>
          <w:b/>
          <w:bCs/>
          <w:color w:val="000000" w:themeColor="text1"/>
        </w:rPr>
        <w:t>1</w:t>
      </w:r>
      <w:r w:rsidR="00CF41CA" w:rsidRPr="00601B56">
        <w:rPr>
          <w:b/>
          <w:bCs/>
          <w:color w:val="000000" w:themeColor="text1"/>
        </w:rPr>
        <w:t>3</w:t>
      </w:r>
      <w:r w:rsidRPr="00601B56">
        <w:rPr>
          <w:b/>
          <w:bCs/>
          <w:color w:val="000000" w:themeColor="text1"/>
        </w:rPr>
        <w:t xml:space="preserve">. </w:t>
      </w:r>
    </w:p>
    <w:p w14:paraId="5DC24145" w14:textId="18723C4E" w:rsidR="00361979" w:rsidRPr="00601B56" w:rsidRDefault="00361979" w:rsidP="00361979">
      <w:pPr>
        <w:spacing w:line="240" w:lineRule="atLeast"/>
        <w:ind w:firstLine="708"/>
        <w:jc w:val="both"/>
        <w:rPr>
          <w:color w:val="000000" w:themeColor="text1"/>
        </w:rPr>
      </w:pPr>
      <w:r w:rsidRPr="00601B56">
        <w:rPr>
          <w:color w:val="000000" w:themeColor="text1"/>
        </w:rPr>
        <w:t>Ovim člankom propisan je način financiranja Fonda</w:t>
      </w:r>
      <w:r w:rsidR="0023354E" w:rsidRPr="00601B56">
        <w:rPr>
          <w:color w:val="000000" w:themeColor="text1"/>
        </w:rPr>
        <w:t xml:space="preserve">, raspolaganje sredstvima Fonda, propisano je što se smatra imovinom Fonda </w:t>
      </w:r>
      <w:r w:rsidR="00D6191A" w:rsidRPr="00601B56">
        <w:rPr>
          <w:color w:val="000000" w:themeColor="text1"/>
        </w:rPr>
        <w:t>i tko s imovinom raspolaže</w:t>
      </w:r>
      <w:r w:rsidR="003731EA" w:rsidRPr="00601B56">
        <w:rPr>
          <w:color w:val="000000" w:themeColor="text1"/>
        </w:rPr>
        <w:t xml:space="preserve"> te porezni tretman </w:t>
      </w:r>
      <w:r w:rsidR="00352E76" w:rsidRPr="00601B56">
        <w:rPr>
          <w:color w:val="000000" w:themeColor="text1"/>
        </w:rPr>
        <w:t>prihoda Fonda</w:t>
      </w:r>
      <w:r w:rsidR="00D6191A" w:rsidRPr="00601B56">
        <w:rPr>
          <w:color w:val="000000" w:themeColor="text1"/>
        </w:rPr>
        <w:t>.</w:t>
      </w:r>
    </w:p>
    <w:p w14:paraId="556E94CA" w14:textId="77777777" w:rsidR="00D6191A" w:rsidRPr="00601B56" w:rsidRDefault="00D6191A" w:rsidP="00361979">
      <w:pPr>
        <w:spacing w:line="240" w:lineRule="atLeast"/>
        <w:ind w:firstLine="708"/>
        <w:jc w:val="both"/>
        <w:rPr>
          <w:b/>
          <w:bCs/>
          <w:color w:val="000000" w:themeColor="text1"/>
        </w:rPr>
      </w:pPr>
    </w:p>
    <w:p w14:paraId="14327566" w14:textId="29170CC2" w:rsidR="00630FF8" w:rsidRPr="00601B56" w:rsidRDefault="00630FF8" w:rsidP="00361979">
      <w:pPr>
        <w:spacing w:line="240" w:lineRule="atLeast"/>
        <w:ind w:firstLine="708"/>
        <w:jc w:val="both"/>
        <w:rPr>
          <w:b/>
          <w:bCs/>
          <w:color w:val="000000" w:themeColor="text1"/>
        </w:rPr>
      </w:pPr>
      <w:bookmarkStart w:id="43" w:name="_Hlk182411886"/>
      <w:r w:rsidRPr="00601B56">
        <w:rPr>
          <w:b/>
          <w:bCs/>
          <w:color w:val="000000" w:themeColor="text1"/>
        </w:rPr>
        <w:t xml:space="preserve">Uz članak </w:t>
      </w:r>
      <w:r w:rsidR="00AC67CE" w:rsidRPr="00601B56">
        <w:rPr>
          <w:b/>
          <w:bCs/>
          <w:color w:val="000000" w:themeColor="text1"/>
        </w:rPr>
        <w:t>1</w:t>
      </w:r>
      <w:r w:rsidR="00CF41CA" w:rsidRPr="00601B56">
        <w:rPr>
          <w:b/>
          <w:bCs/>
          <w:color w:val="000000" w:themeColor="text1"/>
        </w:rPr>
        <w:t>4</w:t>
      </w:r>
      <w:r w:rsidRPr="00601B56">
        <w:rPr>
          <w:b/>
          <w:bCs/>
          <w:color w:val="000000" w:themeColor="text1"/>
        </w:rPr>
        <w:t>.</w:t>
      </w:r>
    </w:p>
    <w:p w14:paraId="29BB00D5" w14:textId="77777777" w:rsidR="00FD51F9" w:rsidRPr="00601B56" w:rsidRDefault="00FD51F9" w:rsidP="00FD51F9">
      <w:pPr>
        <w:spacing w:line="240" w:lineRule="atLeast"/>
        <w:ind w:firstLine="708"/>
        <w:jc w:val="both"/>
        <w:rPr>
          <w:color w:val="000000" w:themeColor="text1"/>
        </w:rPr>
      </w:pPr>
      <w:bookmarkStart w:id="44" w:name="_Hlk182411923"/>
      <w:r w:rsidRPr="00601B56">
        <w:rPr>
          <w:color w:val="000000" w:themeColor="text1"/>
        </w:rPr>
        <w:t xml:space="preserve">Ovim je člankom propisano da Fond može s naknadom ili bez naknade nekretnine stečene od Republike Hrvatske temeljem ovog Zakona davati na korištenje i prenositi vlasništvo na tim nekretninama sindikatima osnivačima Fonda kao i drugim sindikatima u skladu s ovim Zakonom i Statutom Fonda te drugim općim aktima Fonda.  </w:t>
      </w:r>
    </w:p>
    <w:bookmarkEnd w:id="44"/>
    <w:p w14:paraId="04935C42" w14:textId="1F1CBF55" w:rsidR="00D6191A" w:rsidRPr="00601B56" w:rsidRDefault="00BF6D7E" w:rsidP="00D6191A">
      <w:pPr>
        <w:spacing w:line="240" w:lineRule="atLeast"/>
        <w:ind w:firstLine="708"/>
        <w:jc w:val="both"/>
        <w:rPr>
          <w:color w:val="000000" w:themeColor="text1"/>
        </w:rPr>
      </w:pPr>
      <w:r w:rsidRPr="00601B56">
        <w:rPr>
          <w:color w:val="000000" w:themeColor="text1"/>
        </w:rPr>
        <w:t xml:space="preserve">Ovim člankom predviđena je mogućnost </w:t>
      </w:r>
      <w:r w:rsidR="00D6191A" w:rsidRPr="00601B56">
        <w:rPr>
          <w:color w:val="000000" w:themeColor="text1"/>
        </w:rPr>
        <w:t>Fond</w:t>
      </w:r>
      <w:r w:rsidRPr="00601B56">
        <w:rPr>
          <w:color w:val="000000" w:themeColor="text1"/>
        </w:rPr>
        <w:t>a</w:t>
      </w:r>
      <w:r w:rsidR="00D6191A" w:rsidRPr="00601B56">
        <w:rPr>
          <w:color w:val="000000" w:themeColor="text1"/>
        </w:rPr>
        <w:t xml:space="preserve"> </w:t>
      </w:r>
      <w:r w:rsidR="00581D87" w:rsidRPr="00601B56">
        <w:rPr>
          <w:color w:val="000000" w:themeColor="text1"/>
        </w:rPr>
        <w:t>da nekretnine</w:t>
      </w:r>
      <w:r w:rsidR="00D6191A" w:rsidRPr="00601B56">
        <w:rPr>
          <w:color w:val="000000" w:themeColor="text1"/>
        </w:rPr>
        <w:t xml:space="preserve"> </w:t>
      </w:r>
      <w:r w:rsidR="00581D87" w:rsidRPr="00601B56">
        <w:rPr>
          <w:color w:val="000000" w:themeColor="text1"/>
        </w:rPr>
        <w:t>može</w:t>
      </w:r>
      <w:r w:rsidR="00D6191A" w:rsidRPr="00601B56">
        <w:rPr>
          <w:color w:val="000000" w:themeColor="text1"/>
        </w:rPr>
        <w:t xml:space="preserve"> prenositi bez naknade </w:t>
      </w:r>
      <w:r w:rsidR="00581D87" w:rsidRPr="00601B56">
        <w:rPr>
          <w:color w:val="000000" w:themeColor="text1"/>
        </w:rPr>
        <w:t xml:space="preserve">prenositi </w:t>
      </w:r>
      <w:r w:rsidR="00D6191A" w:rsidRPr="00601B56">
        <w:rPr>
          <w:color w:val="000000" w:themeColor="text1"/>
        </w:rPr>
        <w:t xml:space="preserve">na osnivače Fonda i na druge sindikate temeljem odluke direktora Fonda na koju je dobivena prethodna pisana suglasnost Upravnog odbora Fonda. Prethodna pisana suglasnost Upravnog odbora Fonda uvjetuje se za svaki prijenosa vlasništva na nekretninama sa Fonda na bilo koju pravnu ili fizičku osobu neovisno o tome da li je prijenos vlasništva </w:t>
      </w:r>
      <w:proofErr w:type="spellStart"/>
      <w:r w:rsidR="00D6191A" w:rsidRPr="00601B56">
        <w:rPr>
          <w:color w:val="000000" w:themeColor="text1"/>
        </w:rPr>
        <w:t>naplatan</w:t>
      </w:r>
      <w:proofErr w:type="spellEnd"/>
      <w:r w:rsidR="00D6191A" w:rsidRPr="00601B56">
        <w:rPr>
          <w:color w:val="000000" w:themeColor="text1"/>
        </w:rPr>
        <w:t xml:space="preserve"> ili </w:t>
      </w:r>
      <w:proofErr w:type="spellStart"/>
      <w:r w:rsidR="00D6191A" w:rsidRPr="00601B56">
        <w:rPr>
          <w:color w:val="000000" w:themeColor="text1"/>
        </w:rPr>
        <w:t>nenaplatan</w:t>
      </w:r>
      <w:proofErr w:type="spellEnd"/>
      <w:r w:rsidR="00D6191A" w:rsidRPr="00601B56">
        <w:rPr>
          <w:color w:val="000000" w:themeColor="text1"/>
        </w:rPr>
        <w:t>.</w:t>
      </w:r>
    </w:p>
    <w:p w14:paraId="2446F751" w14:textId="436A3644" w:rsidR="00D6191A" w:rsidRPr="00601B56" w:rsidRDefault="00BA2058" w:rsidP="00D6191A">
      <w:pPr>
        <w:spacing w:line="240" w:lineRule="atLeast"/>
        <w:ind w:firstLine="708"/>
        <w:jc w:val="both"/>
        <w:rPr>
          <w:color w:val="000000" w:themeColor="text1"/>
        </w:rPr>
      </w:pPr>
      <w:r w:rsidRPr="00601B56">
        <w:rPr>
          <w:color w:val="000000" w:themeColor="text1"/>
        </w:rPr>
        <w:t>Propisano je i da su ništetni p</w:t>
      </w:r>
      <w:r w:rsidR="00D6191A" w:rsidRPr="00601B56">
        <w:rPr>
          <w:color w:val="000000" w:themeColor="text1"/>
        </w:rPr>
        <w:t>ravni poslovi i druge isprave sklopljeni ili izdani pravnim i fizičkim osobama u vezi prijenosa vlasništva na nekretninama za koje nije dobivena prethodna pisana suglasnost Upravnog odbora Fonda</w:t>
      </w:r>
      <w:r w:rsidR="00747375" w:rsidRPr="00601B56">
        <w:rPr>
          <w:color w:val="000000" w:themeColor="text1"/>
        </w:rPr>
        <w:t>.</w:t>
      </w:r>
    </w:p>
    <w:p w14:paraId="247B850E" w14:textId="12D69EC5" w:rsidR="0058116D" w:rsidRPr="00601B56" w:rsidRDefault="00D6191A" w:rsidP="00D6191A">
      <w:pPr>
        <w:spacing w:line="240" w:lineRule="atLeast"/>
        <w:ind w:firstLine="708"/>
        <w:jc w:val="both"/>
        <w:rPr>
          <w:color w:val="000000" w:themeColor="text1"/>
        </w:rPr>
      </w:pPr>
      <w:r w:rsidRPr="00601B56">
        <w:rPr>
          <w:color w:val="000000" w:themeColor="text1"/>
        </w:rPr>
        <w:t xml:space="preserve">Sredstva Fonda mogu se na način i uz pretpostavke definirane </w:t>
      </w:r>
      <w:r w:rsidR="001A33DD" w:rsidRPr="00601B56">
        <w:rPr>
          <w:color w:val="000000" w:themeColor="text1"/>
        </w:rPr>
        <w:t>S</w:t>
      </w:r>
      <w:r w:rsidRPr="00601B56">
        <w:rPr>
          <w:color w:val="000000" w:themeColor="text1"/>
        </w:rPr>
        <w:t>tatutom Fonda isplaćivati osnivačima Fonda i drugim sindikatima za njihove potrebe odlukom direktora Fonda, za koju je potrebna prethodna pisana suglasnost Upravnog odbora.</w:t>
      </w:r>
    </w:p>
    <w:bookmarkEnd w:id="43"/>
    <w:p w14:paraId="02D737CD" w14:textId="77777777" w:rsidR="00CF41CA" w:rsidRPr="00601B56" w:rsidRDefault="00CF41CA" w:rsidP="00CF41CA">
      <w:pPr>
        <w:spacing w:line="240" w:lineRule="atLeast"/>
        <w:ind w:firstLine="708"/>
        <w:jc w:val="both"/>
        <w:rPr>
          <w:b/>
          <w:bCs/>
          <w:color w:val="000000" w:themeColor="text1"/>
        </w:rPr>
      </w:pPr>
    </w:p>
    <w:p w14:paraId="410BC23B" w14:textId="107A4BF8" w:rsidR="00CF41CA" w:rsidRPr="00601B56" w:rsidRDefault="00CF41CA" w:rsidP="00CF41CA">
      <w:pPr>
        <w:spacing w:line="240" w:lineRule="atLeast"/>
        <w:ind w:firstLine="708"/>
        <w:jc w:val="both"/>
        <w:rPr>
          <w:b/>
          <w:bCs/>
          <w:color w:val="000000" w:themeColor="text1"/>
        </w:rPr>
      </w:pPr>
      <w:r w:rsidRPr="00601B56">
        <w:rPr>
          <w:b/>
          <w:bCs/>
          <w:color w:val="000000" w:themeColor="text1"/>
        </w:rPr>
        <w:t>Uz članak 15.</w:t>
      </w:r>
    </w:p>
    <w:p w14:paraId="2A89E0D0" w14:textId="2F410376" w:rsidR="00FB43D0" w:rsidRPr="00601B56" w:rsidRDefault="00CF41CA" w:rsidP="00FB43D0">
      <w:pPr>
        <w:ind w:firstLine="708"/>
        <w:jc w:val="both"/>
        <w:rPr>
          <w:rFonts w:eastAsia="Arial"/>
        </w:rPr>
      </w:pPr>
      <w:r w:rsidRPr="00601B56">
        <w:rPr>
          <w:color w:val="000000" w:themeColor="text1"/>
        </w:rPr>
        <w:t xml:space="preserve">Ovim je člankom propisano da </w:t>
      </w:r>
      <w:r w:rsidR="002B5B15" w:rsidRPr="00601B56">
        <w:rPr>
          <w:color w:val="000000" w:themeColor="text1"/>
        </w:rPr>
        <w:t xml:space="preserve">je </w:t>
      </w:r>
      <w:r w:rsidR="002B5B15" w:rsidRPr="00601B56">
        <w:rPr>
          <w:rFonts w:eastAsia="Arial"/>
        </w:rPr>
        <w:t xml:space="preserve">Fond u slučaju da namjerava prodati nekretninu koju je stekao na temelju ovoga Zakona, dužan pisanim podneskom (u daljnjem tekstu: ponuda), tu nekretninu najprije ponuditi na prodaju Republici Hrvatskoj, odnosno tijelu državne uprave nadležno za državnu imovinu, a ako tijelo državne uprave nadležno za državnu imovinu ne prihvati ponudu u roku od 30 dana od dana zaprimanja ponude, dužan je tu nekretninu ponuditi na prodaju najprije jedinici područne (regionalne) samouprave, pa nakon isteka novog roka od </w:t>
      </w:r>
      <w:r w:rsidR="002B5B15" w:rsidRPr="00601B56">
        <w:rPr>
          <w:rFonts w:eastAsia="Arial"/>
        </w:rPr>
        <w:lastRenderedPageBreak/>
        <w:t>30 dana jedinici lokalne samouprave na čijem se području nalazi nekretnina.</w:t>
      </w:r>
      <w:r w:rsidR="00EA29BE" w:rsidRPr="00601B56">
        <w:rPr>
          <w:rFonts w:eastAsia="Arial"/>
        </w:rPr>
        <w:t xml:space="preserve"> Republika Hrvatska je pojedin</w:t>
      </w:r>
      <w:r w:rsidR="00775897" w:rsidRPr="00601B56">
        <w:rPr>
          <w:rFonts w:eastAsia="Arial"/>
        </w:rPr>
        <w:t>im</w:t>
      </w:r>
      <w:r w:rsidR="00EA29BE" w:rsidRPr="00601B56">
        <w:rPr>
          <w:rFonts w:eastAsia="Arial"/>
        </w:rPr>
        <w:t xml:space="preserve"> nekretnin</w:t>
      </w:r>
      <w:r w:rsidR="00775897" w:rsidRPr="00601B56">
        <w:rPr>
          <w:rFonts w:eastAsia="Arial"/>
        </w:rPr>
        <w:t>ama</w:t>
      </w:r>
      <w:r w:rsidR="00EA29BE" w:rsidRPr="00601B56">
        <w:rPr>
          <w:rFonts w:eastAsia="Arial"/>
        </w:rPr>
        <w:t xml:space="preserve"> koje su predmet ovoga Zakona </w:t>
      </w:r>
      <w:r w:rsidR="00775897" w:rsidRPr="00601B56">
        <w:rPr>
          <w:rFonts w:eastAsia="Arial"/>
        </w:rPr>
        <w:t xml:space="preserve">raspolagala </w:t>
      </w:r>
      <w:r w:rsidR="00EA29BE" w:rsidRPr="00601B56">
        <w:rPr>
          <w:rFonts w:eastAsia="Arial"/>
        </w:rPr>
        <w:t>du</w:t>
      </w:r>
      <w:r w:rsidR="00775897" w:rsidRPr="00601B56">
        <w:rPr>
          <w:rFonts w:eastAsia="Arial"/>
        </w:rPr>
        <w:t xml:space="preserve">gi niz godina te je </w:t>
      </w:r>
      <w:r w:rsidR="00926015" w:rsidRPr="00601B56">
        <w:rPr>
          <w:rFonts w:eastAsia="Arial"/>
        </w:rPr>
        <w:t>životno da ima interes za pojedine nekretnine. Iako se one vraćaju u Fond</w:t>
      </w:r>
      <w:r w:rsidR="0057606E" w:rsidRPr="00601B56">
        <w:rPr>
          <w:rFonts w:eastAsia="Arial"/>
        </w:rPr>
        <w:t xml:space="preserve"> kako bi se, na drugi način koristile za javne svrhe i za napredak civilnog društva, opravdan je interes Republike Hrvatske da te nekretnine otkupi ako se za tim pokaže potreba, a osobito ako je cilj takve prodaje </w:t>
      </w:r>
      <w:r w:rsidR="00D61ADE" w:rsidRPr="00601B56">
        <w:rPr>
          <w:rFonts w:eastAsia="Arial"/>
        </w:rPr>
        <w:t>prenamjena tih nekretnina iz javn</w:t>
      </w:r>
      <w:r w:rsidR="00762ED2" w:rsidRPr="00601B56">
        <w:rPr>
          <w:rFonts w:eastAsia="Arial"/>
        </w:rPr>
        <w:t>e</w:t>
      </w:r>
      <w:r w:rsidR="00D61ADE" w:rsidRPr="00601B56">
        <w:rPr>
          <w:rFonts w:eastAsia="Arial"/>
        </w:rPr>
        <w:t xml:space="preserve"> svrhe u privatnu.</w:t>
      </w:r>
    </w:p>
    <w:p w14:paraId="3CBBA993" w14:textId="617A09E1" w:rsidR="002B5B15" w:rsidRPr="00601B56" w:rsidRDefault="00FB43D0" w:rsidP="00EA29BE">
      <w:pPr>
        <w:ind w:firstLine="708"/>
        <w:jc w:val="both"/>
        <w:rPr>
          <w:rFonts w:eastAsia="Arial"/>
        </w:rPr>
      </w:pPr>
      <w:r w:rsidRPr="00601B56">
        <w:rPr>
          <w:rFonts w:eastAsia="Arial"/>
        </w:rPr>
        <w:t xml:space="preserve">S obzirom da za kulturna dobra vrijede različit redoslijed </w:t>
      </w:r>
      <w:r w:rsidR="00EA29BE" w:rsidRPr="00601B56">
        <w:rPr>
          <w:rFonts w:eastAsia="Arial"/>
        </w:rPr>
        <w:t>prvenstva</w:t>
      </w:r>
      <w:r w:rsidRPr="00601B56">
        <w:rPr>
          <w:rFonts w:eastAsia="Arial"/>
        </w:rPr>
        <w:t xml:space="preserve"> </w:t>
      </w:r>
      <w:r w:rsidR="00EA29BE" w:rsidRPr="00601B56">
        <w:rPr>
          <w:rFonts w:eastAsia="Arial"/>
        </w:rPr>
        <w:t xml:space="preserve">prvokupa propisan Zakonom o zaštiti i očuvanju kulturnih („Narodne novine“, 69/99., 151/03., 157/03., 100/04.,  87/09., 88/10., 61/11., 25/12., 136/12., 157/13., 152/14., 98/15., 44/17., 90/18., 32/20., 62/20., 117/21., 114/22.), stavkom </w:t>
      </w:r>
      <w:r w:rsidR="00A8489B" w:rsidRPr="00601B56">
        <w:rPr>
          <w:rFonts w:eastAsia="Arial"/>
        </w:rPr>
        <w:t>4</w:t>
      </w:r>
      <w:r w:rsidR="00EA29BE" w:rsidRPr="00601B56">
        <w:rPr>
          <w:rFonts w:eastAsia="Arial"/>
        </w:rPr>
        <w:t>. ovoga članka upućuje se na navedeni propis.</w:t>
      </w:r>
    </w:p>
    <w:p w14:paraId="06654EF0" w14:textId="32A8BAE6" w:rsidR="002B5B15" w:rsidRPr="00601B56" w:rsidRDefault="00762ED2" w:rsidP="00762ED2">
      <w:pPr>
        <w:ind w:firstLine="708"/>
        <w:jc w:val="both"/>
        <w:rPr>
          <w:rFonts w:eastAsia="Arial"/>
        </w:rPr>
      </w:pPr>
      <w:r w:rsidRPr="00601B56">
        <w:rPr>
          <w:rFonts w:eastAsia="Arial"/>
        </w:rPr>
        <w:t>Ako se Republika Hrvatska te jedinice lokalne i područne (regi</w:t>
      </w:r>
      <w:r w:rsidR="00100D22" w:rsidRPr="00601B56">
        <w:rPr>
          <w:rFonts w:eastAsia="Arial"/>
        </w:rPr>
        <w:t>o</w:t>
      </w:r>
      <w:r w:rsidRPr="00601B56">
        <w:rPr>
          <w:rFonts w:eastAsia="Arial"/>
        </w:rPr>
        <w:t>nalne) samouprave ogluše</w:t>
      </w:r>
      <w:r w:rsidR="00100D22" w:rsidRPr="00601B56">
        <w:rPr>
          <w:rFonts w:eastAsia="Arial"/>
        </w:rPr>
        <w:t xml:space="preserve"> na ponudu Fonda, ili ju odbiju, </w:t>
      </w:r>
      <w:r w:rsidR="002B5B15" w:rsidRPr="00601B56">
        <w:rPr>
          <w:rFonts w:eastAsia="Arial"/>
        </w:rPr>
        <w:t>Fond može nekretninu prodati trećoj osobi uz cijenu koja ne može biti niža od cijene navedene u ponudi i pod uvjetima koji za kupca nisu povoljniji od uvjeta sadržanih u ponudi iz stavka 1. ovoga članka.</w:t>
      </w:r>
    </w:p>
    <w:p w14:paraId="6D924A68" w14:textId="163C9997" w:rsidR="00FD51F9" w:rsidRPr="00601B56" w:rsidRDefault="00630FF8" w:rsidP="00FD51F9">
      <w:pPr>
        <w:spacing w:line="240" w:lineRule="atLeast"/>
        <w:ind w:firstLine="708"/>
        <w:jc w:val="both"/>
        <w:rPr>
          <w:b/>
          <w:bCs/>
          <w:color w:val="000000" w:themeColor="text1"/>
        </w:rPr>
      </w:pPr>
      <w:r w:rsidRPr="00601B56">
        <w:rPr>
          <w:b/>
          <w:bCs/>
          <w:color w:val="000000" w:themeColor="text1"/>
        </w:rPr>
        <w:t xml:space="preserve">Uz članak </w:t>
      </w:r>
      <w:r w:rsidR="00AC67CE" w:rsidRPr="00601B56">
        <w:rPr>
          <w:b/>
          <w:bCs/>
          <w:color w:val="000000" w:themeColor="text1"/>
        </w:rPr>
        <w:t>16</w:t>
      </w:r>
      <w:r w:rsidRPr="00601B56">
        <w:rPr>
          <w:b/>
          <w:bCs/>
          <w:color w:val="000000" w:themeColor="text1"/>
        </w:rPr>
        <w:t xml:space="preserve">. </w:t>
      </w:r>
    </w:p>
    <w:p w14:paraId="1B8DE0A9" w14:textId="203D67CD" w:rsidR="0055116F" w:rsidRPr="00601B56" w:rsidRDefault="00FD51F9" w:rsidP="00FD51F9">
      <w:pPr>
        <w:spacing w:line="240" w:lineRule="atLeast"/>
        <w:ind w:firstLine="708"/>
        <w:jc w:val="both"/>
        <w:rPr>
          <w:color w:val="000000" w:themeColor="text1"/>
        </w:rPr>
      </w:pPr>
      <w:r w:rsidRPr="00601B56">
        <w:rPr>
          <w:color w:val="000000" w:themeColor="text1"/>
        </w:rPr>
        <w:t>O</w:t>
      </w:r>
      <w:r w:rsidR="00C26103" w:rsidRPr="00601B56">
        <w:rPr>
          <w:color w:val="000000" w:themeColor="text1"/>
        </w:rPr>
        <w:t>vim člankom definirano je ustrojstvo Fonda, odnosno tijela Fonda</w:t>
      </w:r>
      <w:r w:rsidR="0055116F" w:rsidRPr="00601B56">
        <w:rPr>
          <w:color w:val="000000" w:themeColor="text1"/>
        </w:rPr>
        <w:t xml:space="preserve"> </w:t>
      </w:r>
      <w:r w:rsidR="00C26103" w:rsidRPr="00601B56">
        <w:rPr>
          <w:color w:val="000000" w:themeColor="text1"/>
        </w:rPr>
        <w:t>(</w:t>
      </w:r>
      <w:r w:rsidR="0055116F" w:rsidRPr="00601B56">
        <w:rPr>
          <w:color w:val="000000" w:themeColor="text1"/>
        </w:rPr>
        <w:t>Upravni odbor i direktor Fonda te zamjenik direktora Fonda</w:t>
      </w:r>
      <w:r w:rsidR="00C26103" w:rsidRPr="00601B56">
        <w:rPr>
          <w:color w:val="000000" w:themeColor="text1"/>
        </w:rPr>
        <w:t>)</w:t>
      </w:r>
      <w:r w:rsidR="00855BE6" w:rsidRPr="00601B56">
        <w:rPr>
          <w:color w:val="000000" w:themeColor="text1"/>
        </w:rPr>
        <w:t xml:space="preserve"> i ovlasti tijela Fonda</w:t>
      </w:r>
      <w:r w:rsidR="0055116F" w:rsidRPr="00601B56">
        <w:rPr>
          <w:color w:val="000000" w:themeColor="text1"/>
        </w:rPr>
        <w:t>.</w:t>
      </w:r>
    </w:p>
    <w:p w14:paraId="454B7FF8" w14:textId="77777777" w:rsidR="00855BE6" w:rsidRPr="00601B56" w:rsidRDefault="00855BE6" w:rsidP="0055116F">
      <w:pPr>
        <w:spacing w:line="240" w:lineRule="atLeast"/>
        <w:ind w:firstLine="708"/>
        <w:jc w:val="both"/>
        <w:rPr>
          <w:color w:val="000000" w:themeColor="text1"/>
        </w:rPr>
      </w:pPr>
    </w:p>
    <w:p w14:paraId="5306D2DB" w14:textId="769FEA00" w:rsidR="00630FF8" w:rsidRPr="00601B56" w:rsidRDefault="00630FF8" w:rsidP="0055116F">
      <w:pPr>
        <w:spacing w:line="240" w:lineRule="atLeast"/>
        <w:ind w:firstLine="708"/>
        <w:jc w:val="both"/>
        <w:rPr>
          <w:b/>
          <w:bCs/>
          <w:color w:val="000000" w:themeColor="text1"/>
        </w:rPr>
      </w:pPr>
      <w:r w:rsidRPr="00601B56">
        <w:rPr>
          <w:b/>
          <w:bCs/>
          <w:color w:val="000000" w:themeColor="text1"/>
        </w:rPr>
        <w:t xml:space="preserve">Uz članak </w:t>
      </w:r>
      <w:r w:rsidR="00AC67CE" w:rsidRPr="00601B56">
        <w:rPr>
          <w:b/>
          <w:bCs/>
          <w:color w:val="000000" w:themeColor="text1"/>
        </w:rPr>
        <w:t>17</w:t>
      </w:r>
      <w:r w:rsidRPr="00601B56">
        <w:rPr>
          <w:b/>
          <w:bCs/>
          <w:color w:val="000000" w:themeColor="text1"/>
        </w:rPr>
        <w:t>.</w:t>
      </w:r>
    </w:p>
    <w:p w14:paraId="0FCB3110" w14:textId="77777777" w:rsidR="00647075" w:rsidRPr="00601B56" w:rsidRDefault="005E5D4C" w:rsidP="00855BE6">
      <w:pPr>
        <w:spacing w:line="240" w:lineRule="atLeast"/>
        <w:ind w:firstLine="708"/>
        <w:jc w:val="both"/>
        <w:rPr>
          <w:color w:val="000000" w:themeColor="text1"/>
        </w:rPr>
      </w:pPr>
      <w:r w:rsidRPr="00601B56">
        <w:rPr>
          <w:color w:val="000000" w:themeColor="text1"/>
        </w:rPr>
        <w:t xml:space="preserve">Ovim člankom propisan je broj članova </w:t>
      </w:r>
      <w:r w:rsidR="009616C6" w:rsidRPr="00601B56">
        <w:rPr>
          <w:color w:val="000000" w:themeColor="text1"/>
        </w:rPr>
        <w:t>U</w:t>
      </w:r>
      <w:r w:rsidRPr="00601B56">
        <w:rPr>
          <w:color w:val="000000" w:themeColor="text1"/>
        </w:rPr>
        <w:t xml:space="preserve">pravnog odbora, </w:t>
      </w:r>
      <w:r w:rsidR="00CB77E2" w:rsidRPr="00601B56">
        <w:rPr>
          <w:color w:val="000000" w:themeColor="text1"/>
        </w:rPr>
        <w:t>funkcija predsjednika i zamjenika predsjednika</w:t>
      </w:r>
      <w:r w:rsidR="009616C6" w:rsidRPr="00601B56">
        <w:rPr>
          <w:color w:val="000000" w:themeColor="text1"/>
        </w:rPr>
        <w:t xml:space="preserve"> Upravnog odbora, </w:t>
      </w:r>
      <w:r w:rsidR="00CB77E2" w:rsidRPr="00601B56">
        <w:rPr>
          <w:color w:val="000000" w:themeColor="text1"/>
        </w:rPr>
        <w:t xml:space="preserve">imenovanje članova </w:t>
      </w:r>
      <w:r w:rsidR="009616C6" w:rsidRPr="00601B56">
        <w:rPr>
          <w:color w:val="000000" w:themeColor="text1"/>
        </w:rPr>
        <w:t>U</w:t>
      </w:r>
      <w:r w:rsidR="00CB77E2" w:rsidRPr="00601B56">
        <w:rPr>
          <w:color w:val="000000" w:themeColor="text1"/>
        </w:rPr>
        <w:t>pravnog odbora</w:t>
      </w:r>
      <w:r w:rsidR="00647075" w:rsidRPr="00601B56">
        <w:rPr>
          <w:color w:val="000000" w:themeColor="text1"/>
        </w:rPr>
        <w:t>, predviđen je Poslovnik o radu Upravnog odbora te ovlasti i odgovornosti Upravnog odbora.</w:t>
      </w:r>
    </w:p>
    <w:p w14:paraId="29A98C65" w14:textId="77777777" w:rsidR="00647075" w:rsidRPr="00601B56" w:rsidRDefault="00647075" w:rsidP="00855BE6">
      <w:pPr>
        <w:spacing w:line="240" w:lineRule="atLeast"/>
        <w:ind w:firstLine="708"/>
        <w:jc w:val="both"/>
        <w:rPr>
          <w:color w:val="000000" w:themeColor="text1"/>
        </w:rPr>
      </w:pPr>
    </w:p>
    <w:p w14:paraId="12D3D974" w14:textId="51F77C1B" w:rsidR="00630FF8" w:rsidRPr="00601B56" w:rsidRDefault="00630FF8" w:rsidP="00855BE6">
      <w:pPr>
        <w:spacing w:line="240" w:lineRule="atLeast"/>
        <w:ind w:firstLine="708"/>
        <w:jc w:val="both"/>
        <w:rPr>
          <w:b/>
          <w:bCs/>
          <w:color w:val="000000" w:themeColor="text1"/>
        </w:rPr>
      </w:pPr>
      <w:r w:rsidRPr="00601B56">
        <w:rPr>
          <w:b/>
          <w:bCs/>
          <w:color w:val="000000" w:themeColor="text1"/>
        </w:rPr>
        <w:t xml:space="preserve">Uz članak </w:t>
      </w:r>
      <w:r w:rsidR="00AC67CE" w:rsidRPr="00601B56">
        <w:rPr>
          <w:b/>
          <w:bCs/>
          <w:color w:val="000000" w:themeColor="text1"/>
        </w:rPr>
        <w:t>18</w:t>
      </w:r>
      <w:r w:rsidRPr="00601B56">
        <w:rPr>
          <w:b/>
          <w:bCs/>
          <w:color w:val="000000" w:themeColor="text1"/>
        </w:rPr>
        <w:t>.</w:t>
      </w:r>
    </w:p>
    <w:p w14:paraId="7C48B303" w14:textId="5DE275E3" w:rsidR="00267700" w:rsidRPr="00601B56" w:rsidRDefault="009228E4" w:rsidP="00267700">
      <w:pPr>
        <w:spacing w:line="240" w:lineRule="atLeast"/>
        <w:ind w:firstLine="708"/>
        <w:jc w:val="both"/>
        <w:rPr>
          <w:color w:val="000000" w:themeColor="text1"/>
        </w:rPr>
      </w:pPr>
      <w:r w:rsidRPr="00601B56">
        <w:rPr>
          <w:color w:val="000000" w:themeColor="text1"/>
        </w:rPr>
        <w:t xml:space="preserve">Ovim člankom propisane je da direktor </w:t>
      </w:r>
      <w:r w:rsidR="00267700" w:rsidRPr="00601B56">
        <w:rPr>
          <w:color w:val="000000" w:themeColor="text1"/>
        </w:rPr>
        <w:t>Fonda vodi poslove Fonda, predstavlja ga i zastupa, a zamjenjuje ga zamjenik direktora Fonda.</w:t>
      </w:r>
    </w:p>
    <w:p w14:paraId="23C05825" w14:textId="239B6514" w:rsidR="00B33C8A" w:rsidRPr="00601B56" w:rsidRDefault="00CE4B94" w:rsidP="00267700">
      <w:pPr>
        <w:spacing w:line="240" w:lineRule="atLeast"/>
        <w:ind w:firstLine="708"/>
        <w:jc w:val="both"/>
        <w:rPr>
          <w:color w:val="000000" w:themeColor="text1"/>
        </w:rPr>
      </w:pPr>
      <w:r w:rsidRPr="00601B56">
        <w:rPr>
          <w:color w:val="000000" w:themeColor="text1"/>
        </w:rPr>
        <w:t>P</w:t>
      </w:r>
      <w:r w:rsidR="00F10797" w:rsidRPr="00601B56">
        <w:rPr>
          <w:color w:val="000000" w:themeColor="text1"/>
        </w:rPr>
        <w:t>ropisan</w:t>
      </w:r>
      <w:r w:rsidR="00AB3561" w:rsidRPr="00601B56">
        <w:rPr>
          <w:color w:val="000000" w:themeColor="text1"/>
        </w:rPr>
        <w:t>a</w:t>
      </w:r>
      <w:r w:rsidRPr="00601B56">
        <w:rPr>
          <w:color w:val="000000" w:themeColor="text1"/>
        </w:rPr>
        <w:t xml:space="preserve"> je i</w:t>
      </w:r>
      <w:r w:rsidR="00F10797" w:rsidRPr="00601B56">
        <w:rPr>
          <w:color w:val="000000" w:themeColor="text1"/>
        </w:rPr>
        <w:t xml:space="preserve"> </w:t>
      </w:r>
      <w:r w:rsidR="00AB3561" w:rsidRPr="00601B56">
        <w:rPr>
          <w:color w:val="000000" w:themeColor="text1"/>
        </w:rPr>
        <w:t>ovlast za</w:t>
      </w:r>
      <w:r w:rsidR="00F10797" w:rsidRPr="00601B56">
        <w:rPr>
          <w:color w:val="000000" w:themeColor="text1"/>
        </w:rPr>
        <w:t xml:space="preserve"> imenovanj</w:t>
      </w:r>
      <w:r w:rsidR="00AB3561" w:rsidRPr="00601B56">
        <w:rPr>
          <w:color w:val="000000" w:themeColor="text1"/>
        </w:rPr>
        <w:t>e</w:t>
      </w:r>
      <w:r w:rsidR="00F10797" w:rsidRPr="00601B56">
        <w:rPr>
          <w:color w:val="000000" w:themeColor="text1"/>
        </w:rPr>
        <w:t xml:space="preserve"> direktora i zamjenika direktora Fonda, mandat, </w:t>
      </w:r>
      <w:r w:rsidR="00B33C8A" w:rsidRPr="00601B56">
        <w:rPr>
          <w:color w:val="000000" w:themeColor="text1"/>
        </w:rPr>
        <w:t xml:space="preserve">trajanje </w:t>
      </w:r>
      <w:r w:rsidR="00267700" w:rsidRPr="00601B56">
        <w:rPr>
          <w:color w:val="000000" w:themeColor="text1"/>
        </w:rPr>
        <w:t>mandat</w:t>
      </w:r>
      <w:r w:rsidR="00B33C8A" w:rsidRPr="00601B56">
        <w:rPr>
          <w:color w:val="000000" w:themeColor="text1"/>
        </w:rPr>
        <w:t>a, dok je predviđeno da</w:t>
      </w:r>
      <w:r w:rsidR="00267700" w:rsidRPr="00601B56">
        <w:rPr>
          <w:color w:val="000000" w:themeColor="text1"/>
        </w:rPr>
        <w:t xml:space="preserve"> </w:t>
      </w:r>
      <w:r w:rsidR="00B33C8A" w:rsidRPr="00601B56">
        <w:rPr>
          <w:color w:val="000000" w:themeColor="text1"/>
        </w:rPr>
        <w:t>se n</w:t>
      </w:r>
      <w:r w:rsidR="00267700" w:rsidRPr="00601B56">
        <w:rPr>
          <w:color w:val="000000" w:themeColor="text1"/>
        </w:rPr>
        <w:t xml:space="preserve">ačin izbora, razrješenje, djelokrug, ovlaštenja i odgovornosti direktora Fonda i zamjenika direktora Fonda utvrđuje </w:t>
      </w:r>
      <w:r w:rsidR="00B33C8A" w:rsidRPr="00601B56">
        <w:rPr>
          <w:color w:val="000000" w:themeColor="text1"/>
        </w:rPr>
        <w:t>S</w:t>
      </w:r>
      <w:r w:rsidR="00267700" w:rsidRPr="00601B56">
        <w:rPr>
          <w:color w:val="000000" w:themeColor="text1"/>
        </w:rPr>
        <w:t xml:space="preserve">tatutom </w:t>
      </w:r>
      <w:r w:rsidR="001A33DD" w:rsidRPr="00601B56">
        <w:rPr>
          <w:color w:val="000000" w:themeColor="text1"/>
        </w:rPr>
        <w:t xml:space="preserve">Fonda </w:t>
      </w:r>
      <w:r w:rsidR="00267700" w:rsidRPr="00601B56">
        <w:rPr>
          <w:color w:val="000000" w:themeColor="text1"/>
        </w:rPr>
        <w:t>u skladu sa Zakonom.</w:t>
      </w:r>
    </w:p>
    <w:p w14:paraId="22720265" w14:textId="77777777" w:rsidR="00B33C8A" w:rsidRPr="00601B56" w:rsidRDefault="00B33C8A" w:rsidP="00267700">
      <w:pPr>
        <w:spacing w:line="240" w:lineRule="atLeast"/>
        <w:ind w:firstLine="708"/>
        <w:jc w:val="both"/>
        <w:rPr>
          <w:color w:val="000000" w:themeColor="text1"/>
        </w:rPr>
      </w:pPr>
    </w:p>
    <w:p w14:paraId="6370AD92" w14:textId="77F16240" w:rsidR="00630FF8" w:rsidRPr="00601B56" w:rsidRDefault="00630FF8" w:rsidP="00267700">
      <w:pPr>
        <w:spacing w:line="240" w:lineRule="atLeast"/>
        <w:ind w:firstLine="708"/>
        <w:jc w:val="both"/>
        <w:rPr>
          <w:b/>
          <w:bCs/>
          <w:color w:val="000000" w:themeColor="text1"/>
        </w:rPr>
      </w:pPr>
      <w:r w:rsidRPr="00601B56">
        <w:rPr>
          <w:b/>
          <w:bCs/>
          <w:color w:val="000000" w:themeColor="text1"/>
        </w:rPr>
        <w:t xml:space="preserve">Uz članak </w:t>
      </w:r>
      <w:r w:rsidR="00AC67CE" w:rsidRPr="00601B56">
        <w:rPr>
          <w:b/>
          <w:bCs/>
          <w:color w:val="000000" w:themeColor="text1"/>
        </w:rPr>
        <w:t>19</w:t>
      </w:r>
      <w:r w:rsidRPr="00601B56">
        <w:rPr>
          <w:b/>
          <w:bCs/>
          <w:color w:val="000000" w:themeColor="text1"/>
        </w:rPr>
        <w:t>.</w:t>
      </w:r>
    </w:p>
    <w:p w14:paraId="44159321" w14:textId="1DD04590" w:rsidR="00E908F1" w:rsidRPr="00601B56" w:rsidRDefault="00E908F1" w:rsidP="00E908F1">
      <w:pPr>
        <w:spacing w:line="240" w:lineRule="atLeast"/>
        <w:ind w:firstLine="708"/>
        <w:jc w:val="both"/>
        <w:rPr>
          <w:color w:val="000000" w:themeColor="text1"/>
        </w:rPr>
      </w:pPr>
      <w:r w:rsidRPr="00601B56">
        <w:rPr>
          <w:color w:val="000000" w:themeColor="text1"/>
        </w:rPr>
        <w:t>Ovim člankom propisane su</w:t>
      </w:r>
      <w:r w:rsidR="000F63BB" w:rsidRPr="00601B56">
        <w:rPr>
          <w:color w:val="000000" w:themeColor="text1"/>
        </w:rPr>
        <w:t xml:space="preserve"> najvažnije</w:t>
      </w:r>
      <w:r w:rsidRPr="00601B56">
        <w:rPr>
          <w:color w:val="000000" w:themeColor="text1"/>
        </w:rPr>
        <w:t xml:space="preserve"> ovlasti i odgovornosti direktora Fonda.</w:t>
      </w:r>
    </w:p>
    <w:p w14:paraId="3648DF0F" w14:textId="77777777" w:rsidR="00EF3355" w:rsidRPr="00601B56" w:rsidRDefault="00EF3355" w:rsidP="00E908F1">
      <w:pPr>
        <w:spacing w:line="240" w:lineRule="atLeast"/>
        <w:ind w:firstLine="708"/>
        <w:jc w:val="both"/>
        <w:rPr>
          <w:b/>
          <w:bCs/>
          <w:color w:val="000000" w:themeColor="text1"/>
        </w:rPr>
      </w:pPr>
    </w:p>
    <w:p w14:paraId="727F7810" w14:textId="7EB63997" w:rsidR="00630FF8" w:rsidRPr="00601B56" w:rsidRDefault="00630FF8" w:rsidP="00E908F1">
      <w:pPr>
        <w:spacing w:line="240" w:lineRule="atLeast"/>
        <w:ind w:firstLine="708"/>
        <w:jc w:val="both"/>
        <w:rPr>
          <w:b/>
          <w:bCs/>
          <w:color w:val="000000" w:themeColor="text1"/>
        </w:rPr>
      </w:pPr>
      <w:r w:rsidRPr="00601B56">
        <w:rPr>
          <w:b/>
          <w:bCs/>
          <w:color w:val="000000" w:themeColor="text1"/>
        </w:rPr>
        <w:t xml:space="preserve">Uz članak </w:t>
      </w:r>
      <w:r w:rsidR="00AC67CE" w:rsidRPr="00601B56">
        <w:rPr>
          <w:b/>
          <w:bCs/>
          <w:color w:val="000000" w:themeColor="text1"/>
        </w:rPr>
        <w:t>20</w:t>
      </w:r>
      <w:r w:rsidRPr="00601B56">
        <w:rPr>
          <w:b/>
          <w:bCs/>
          <w:color w:val="000000" w:themeColor="text1"/>
        </w:rPr>
        <w:t>.</w:t>
      </w:r>
    </w:p>
    <w:p w14:paraId="2693E822" w14:textId="1B8094DB" w:rsidR="004A7C18" w:rsidRPr="00601B56" w:rsidRDefault="00EF3355" w:rsidP="00380A0E">
      <w:pPr>
        <w:spacing w:line="240" w:lineRule="atLeast"/>
        <w:ind w:firstLine="708"/>
        <w:jc w:val="both"/>
        <w:rPr>
          <w:color w:val="000000" w:themeColor="text1"/>
        </w:rPr>
      </w:pPr>
      <w:r w:rsidRPr="00601B56">
        <w:rPr>
          <w:color w:val="000000" w:themeColor="text1"/>
        </w:rPr>
        <w:lastRenderedPageBreak/>
        <w:t>Ovim člankom propisna je prestanak rada Fonda</w:t>
      </w:r>
      <w:r w:rsidR="000F63BB" w:rsidRPr="00601B56">
        <w:rPr>
          <w:color w:val="000000" w:themeColor="text1"/>
        </w:rPr>
        <w:t>. O</w:t>
      </w:r>
      <w:r w:rsidR="00D41C11" w:rsidRPr="00601B56">
        <w:rPr>
          <w:color w:val="000000" w:themeColor="text1"/>
        </w:rPr>
        <w:t>dluku</w:t>
      </w:r>
      <w:r w:rsidR="000F63BB" w:rsidRPr="00601B56">
        <w:rPr>
          <w:color w:val="000000" w:themeColor="text1"/>
        </w:rPr>
        <w:t xml:space="preserve"> o prestanku rada</w:t>
      </w:r>
      <w:r w:rsidR="00D41C11" w:rsidRPr="00601B56">
        <w:rPr>
          <w:color w:val="000000" w:themeColor="text1"/>
        </w:rPr>
        <w:t xml:space="preserve"> </w:t>
      </w:r>
      <w:r w:rsidR="00D80721" w:rsidRPr="00601B56">
        <w:rPr>
          <w:color w:val="000000" w:themeColor="text1"/>
        </w:rPr>
        <w:t>donos</w:t>
      </w:r>
      <w:r w:rsidR="001672A3" w:rsidRPr="00601B56">
        <w:rPr>
          <w:color w:val="000000" w:themeColor="text1"/>
        </w:rPr>
        <w:t xml:space="preserve">e </w:t>
      </w:r>
      <w:r w:rsidR="00D80721" w:rsidRPr="00601B56">
        <w:rPr>
          <w:color w:val="000000" w:themeColor="text1"/>
        </w:rPr>
        <w:t xml:space="preserve"> </w:t>
      </w:r>
      <w:r w:rsidR="001672A3" w:rsidRPr="00601B56">
        <w:rPr>
          <w:color w:val="000000" w:themeColor="text1"/>
        </w:rPr>
        <w:t>osnivači Fonda</w:t>
      </w:r>
      <w:r w:rsidR="00D80721" w:rsidRPr="00601B56">
        <w:rPr>
          <w:color w:val="000000" w:themeColor="text1"/>
        </w:rPr>
        <w:t xml:space="preserve">, a </w:t>
      </w:r>
      <w:r w:rsidR="00D41C11" w:rsidRPr="00601B56">
        <w:rPr>
          <w:color w:val="000000" w:themeColor="text1"/>
        </w:rPr>
        <w:t xml:space="preserve">direktor </w:t>
      </w:r>
      <w:r w:rsidR="00D80721" w:rsidRPr="00601B56">
        <w:rPr>
          <w:color w:val="000000" w:themeColor="text1"/>
        </w:rPr>
        <w:t>ili druga osoba koju ovlast</w:t>
      </w:r>
      <w:r w:rsidR="001672A3" w:rsidRPr="00601B56">
        <w:rPr>
          <w:color w:val="000000" w:themeColor="text1"/>
        </w:rPr>
        <w:t>e</w:t>
      </w:r>
      <w:r w:rsidR="00D80721" w:rsidRPr="00601B56">
        <w:rPr>
          <w:color w:val="000000" w:themeColor="text1"/>
        </w:rPr>
        <w:t xml:space="preserve"> o</w:t>
      </w:r>
      <w:r w:rsidR="004A7C18" w:rsidRPr="00601B56">
        <w:rPr>
          <w:color w:val="000000" w:themeColor="text1"/>
        </w:rPr>
        <w:t xml:space="preserve">bvezna je </w:t>
      </w:r>
      <w:r w:rsidR="0005332F" w:rsidRPr="00601B56">
        <w:rPr>
          <w:color w:val="000000" w:themeColor="text1"/>
        </w:rPr>
        <w:t>podnijeti zahtjev za brisanje Fonda iz sudskog registra.</w:t>
      </w:r>
    </w:p>
    <w:p w14:paraId="29623B5C" w14:textId="77777777" w:rsidR="004A7C18" w:rsidRPr="00601B56" w:rsidRDefault="004A7C18" w:rsidP="00380A0E">
      <w:pPr>
        <w:spacing w:line="240" w:lineRule="atLeast"/>
        <w:ind w:firstLine="708"/>
        <w:jc w:val="both"/>
        <w:rPr>
          <w:color w:val="000000" w:themeColor="text1"/>
        </w:rPr>
      </w:pPr>
    </w:p>
    <w:p w14:paraId="1FAA7E22" w14:textId="37400C3A" w:rsidR="00630FF8" w:rsidRPr="00601B56" w:rsidRDefault="00630FF8" w:rsidP="00380A0E">
      <w:pPr>
        <w:spacing w:line="240" w:lineRule="atLeast"/>
        <w:ind w:firstLine="708"/>
        <w:jc w:val="both"/>
        <w:rPr>
          <w:b/>
          <w:bCs/>
          <w:color w:val="000000" w:themeColor="text1"/>
        </w:rPr>
      </w:pPr>
      <w:r w:rsidRPr="00601B56">
        <w:rPr>
          <w:b/>
          <w:bCs/>
          <w:color w:val="000000" w:themeColor="text1"/>
        </w:rPr>
        <w:t xml:space="preserve">Uz članak </w:t>
      </w:r>
      <w:r w:rsidR="00CA17C1" w:rsidRPr="00601B56">
        <w:rPr>
          <w:b/>
          <w:bCs/>
          <w:color w:val="000000" w:themeColor="text1"/>
        </w:rPr>
        <w:t>2</w:t>
      </w:r>
      <w:r w:rsidR="00AC67CE" w:rsidRPr="00601B56">
        <w:rPr>
          <w:b/>
          <w:bCs/>
          <w:color w:val="000000" w:themeColor="text1"/>
        </w:rPr>
        <w:t>1</w:t>
      </w:r>
      <w:r w:rsidRPr="00601B56">
        <w:rPr>
          <w:b/>
          <w:bCs/>
          <w:color w:val="000000" w:themeColor="text1"/>
        </w:rPr>
        <w:t>.</w:t>
      </w:r>
    </w:p>
    <w:p w14:paraId="1C20110D" w14:textId="170E29F5" w:rsidR="00F26124" w:rsidRPr="00601B56" w:rsidRDefault="00F26124" w:rsidP="00F26124">
      <w:pPr>
        <w:spacing w:line="240" w:lineRule="atLeast"/>
        <w:ind w:firstLine="708"/>
        <w:jc w:val="both"/>
        <w:rPr>
          <w:color w:val="000000" w:themeColor="text1"/>
        </w:rPr>
      </w:pPr>
      <w:r w:rsidRPr="00601B56">
        <w:rPr>
          <w:color w:val="000000" w:themeColor="text1"/>
        </w:rPr>
        <w:t>Ovim je člankom propisano kako je ugovor o osnivanju Fonda potrebno sklopiti u roku od 60 dana od dana stupanja na snagu ovog Zakona.</w:t>
      </w:r>
    </w:p>
    <w:p w14:paraId="153AE5C9" w14:textId="56EABE5E" w:rsidR="00F26124" w:rsidRPr="00601B56" w:rsidRDefault="00F26124" w:rsidP="00F26124">
      <w:pPr>
        <w:spacing w:line="240" w:lineRule="atLeast"/>
        <w:ind w:firstLine="708"/>
        <w:jc w:val="both"/>
        <w:rPr>
          <w:color w:val="000000" w:themeColor="text1"/>
        </w:rPr>
      </w:pPr>
      <w:r w:rsidRPr="00601B56">
        <w:rPr>
          <w:color w:val="000000" w:themeColor="text1"/>
        </w:rPr>
        <w:t>Nakon sklapanja ugovora, osnivači Fonda osiguravaju sredstva za početak rada Fonda, imenuju privremenog direktora Fonda i članove Upravnog odbora te obavljaju potrebne administrativno-tehničke poslove za početak rada Fonda.</w:t>
      </w:r>
    </w:p>
    <w:p w14:paraId="6E796447" w14:textId="6CBDF477" w:rsidR="00866419" w:rsidRPr="00601B56" w:rsidRDefault="00F26124" w:rsidP="00F26124">
      <w:pPr>
        <w:spacing w:line="240" w:lineRule="atLeast"/>
        <w:ind w:firstLine="708"/>
        <w:jc w:val="both"/>
        <w:rPr>
          <w:color w:val="000000" w:themeColor="text1"/>
        </w:rPr>
      </w:pPr>
      <w:r w:rsidRPr="00601B56">
        <w:rPr>
          <w:color w:val="000000" w:themeColor="text1"/>
        </w:rPr>
        <w:t>Privremeni direktor Fonda obavlja pripreme za početak rada Fonda i podnosi prijavu za upis Fonda u sudski registar u roku od 60 dana od imenovanja, a upravni odbor Fonda dužan je donijeti Statut Fonda najkasnije u roku od 60 dana od imenovanja članova Upravnog odbora.</w:t>
      </w:r>
    </w:p>
    <w:p w14:paraId="31B4CA81" w14:textId="77777777" w:rsidR="00F26124" w:rsidRPr="00601B56" w:rsidRDefault="00F26124" w:rsidP="00630FF8">
      <w:pPr>
        <w:spacing w:line="240" w:lineRule="atLeast"/>
        <w:ind w:firstLine="708"/>
        <w:jc w:val="both"/>
        <w:rPr>
          <w:b/>
          <w:bCs/>
          <w:color w:val="000000" w:themeColor="text1"/>
        </w:rPr>
      </w:pPr>
    </w:p>
    <w:p w14:paraId="64525880" w14:textId="66848D7D" w:rsidR="00630FF8" w:rsidRPr="00601B56" w:rsidRDefault="00630FF8" w:rsidP="00630FF8">
      <w:pPr>
        <w:spacing w:line="240" w:lineRule="atLeast"/>
        <w:ind w:firstLine="708"/>
        <w:jc w:val="both"/>
        <w:rPr>
          <w:b/>
          <w:bCs/>
          <w:color w:val="000000" w:themeColor="text1"/>
        </w:rPr>
      </w:pPr>
      <w:r w:rsidRPr="00601B56">
        <w:rPr>
          <w:b/>
          <w:bCs/>
          <w:color w:val="000000" w:themeColor="text1"/>
        </w:rPr>
        <w:t xml:space="preserve">Uz članak </w:t>
      </w:r>
      <w:r w:rsidR="00CA17C1" w:rsidRPr="00601B56">
        <w:rPr>
          <w:b/>
          <w:bCs/>
          <w:color w:val="000000" w:themeColor="text1"/>
        </w:rPr>
        <w:t>2</w:t>
      </w:r>
      <w:r w:rsidR="00AC67CE" w:rsidRPr="00601B56">
        <w:rPr>
          <w:b/>
          <w:bCs/>
          <w:color w:val="000000" w:themeColor="text1"/>
        </w:rPr>
        <w:t>2</w:t>
      </w:r>
      <w:r w:rsidRPr="00601B56">
        <w:rPr>
          <w:b/>
          <w:bCs/>
          <w:color w:val="000000" w:themeColor="text1"/>
        </w:rPr>
        <w:t xml:space="preserve">. </w:t>
      </w:r>
    </w:p>
    <w:p w14:paraId="11C095DD" w14:textId="4D725022" w:rsidR="00002A71" w:rsidRPr="00601B56" w:rsidRDefault="00002A71" w:rsidP="00002A71">
      <w:pPr>
        <w:spacing w:line="240" w:lineRule="atLeast"/>
        <w:ind w:firstLine="708"/>
        <w:jc w:val="both"/>
        <w:rPr>
          <w:color w:val="000000" w:themeColor="text1"/>
        </w:rPr>
      </w:pPr>
      <w:r w:rsidRPr="00601B56">
        <w:rPr>
          <w:color w:val="000000" w:themeColor="text1"/>
        </w:rPr>
        <w:t xml:space="preserve">Ovim je člankom uređena obveza preuzimanja posjeda na nekretninama. Fond je u obavezi najkasnije u roku 60 dana od osnivanja i upisa u sudski registar preuzeti u posjed sve nekretnine popisane u prilogu ovoga Zakona pod nazivom </w:t>
      </w:r>
      <w:r w:rsidR="00657E0F" w:rsidRPr="00601B56">
        <w:rPr>
          <w:color w:val="000000" w:themeColor="text1"/>
        </w:rPr>
        <w:t xml:space="preserve">Prilog I. </w:t>
      </w:r>
      <w:r w:rsidRPr="00601B56">
        <w:rPr>
          <w:color w:val="000000" w:themeColor="text1"/>
        </w:rPr>
        <w:t xml:space="preserve">Nekretnine Sindikalnog fonda nekretnina koje stekne od Republike Hrvatske na temelju ovoga Zakonu.  </w:t>
      </w:r>
    </w:p>
    <w:p w14:paraId="686110A8" w14:textId="77777777" w:rsidR="00002A71" w:rsidRPr="00601B56" w:rsidRDefault="00002A71" w:rsidP="00002A71">
      <w:pPr>
        <w:spacing w:line="240" w:lineRule="atLeast"/>
        <w:ind w:firstLine="708"/>
        <w:jc w:val="both"/>
        <w:rPr>
          <w:color w:val="000000" w:themeColor="text1"/>
        </w:rPr>
      </w:pPr>
      <w:r w:rsidRPr="00601B56">
        <w:rPr>
          <w:color w:val="000000" w:themeColor="text1"/>
        </w:rPr>
        <w:t xml:space="preserve">Savez samostalnih sindikata Hrvatske, odnosno pojedini sindikati su u obavezi najkasnije u roku 90 od stupanja na snagu ovoga Zakona preuzeti u posjed sve nekretnine na kojima im se, na temelju ovoga Zakona, prenosi ili priznaje pravo vlasništva, a koje nisu u njihovom posjedu od ranije. </w:t>
      </w:r>
    </w:p>
    <w:p w14:paraId="7BF0574E" w14:textId="23B4C11C" w:rsidR="006C6EA6" w:rsidRPr="00601B56" w:rsidRDefault="006C6EA6" w:rsidP="00002A71">
      <w:pPr>
        <w:spacing w:line="240" w:lineRule="atLeast"/>
        <w:ind w:firstLine="708"/>
        <w:jc w:val="both"/>
        <w:rPr>
          <w:color w:val="000000" w:themeColor="text1"/>
        </w:rPr>
      </w:pPr>
      <w:r w:rsidRPr="00601B56">
        <w:rPr>
          <w:color w:val="000000" w:themeColor="text1"/>
        </w:rPr>
        <w:t xml:space="preserve"> </w:t>
      </w:r>
    </w:p>
    <w:p w14:paraId="029309C4" w14:textId="5B6A49D8" w:rsidR="00630FF8" w:rsidRPr="00601B56" w:rsidRDefault="006C6EA6" w:rsidP="00630FF8">
      <w:pPr>
        <w:spacing w:line="240" w:lineRule="atLeast"/>
        <w:ind w:firstLine="708"/>
        <w:jc w:val="both"/>
        <w:rPr>
          <w:b/>
          <w:bCs/>
          <w:color w:val="000000" w:themeColor="text1"/>
        </w:rPr>
      </w:pPr>
      <w:r w:rsidRPr="00601B56">
        <w:rPr>
          <w:color w:val="000000" w:themeColor="text1"/>
        </w:rPr>
        <w:t xml:space="preserve"> </w:t>
      </w:r>
      <w:r w:rsidR="00630FF8" w:rsidRPr="00601B56">
        <w:rPr>
          <w:b/>
          <w:bCs/>
          <w:color w:val="000000" w:themeColor="text1"/>
        </w:rPr>
        <w:t xml:space="preserve">Uz članak </w:t>
      </w:r>
      <w:r w:rsidR="00CA17C1" w:rsidRPr="00601B56">
        <w:rPr>
          <w:b/>
          <w:bCs/>
          <w:color w:val="000000" w:themeColor="text1"/>
        </w:rPr>
        <w:t>2</w:t>
      </w:r>
      <w:r w:rsidR="00AC67CE" w:rsidRPr="00601B56">
        <w:rPr>
          <w:b/>
          <w:bCs/>
          <w:color w:val="000000" w:themeColor="text1"/>
        </w:rPr>
        <w:t>3</w:t>
      </w:r>
      <w:r w:rsidR="00630FF8" w:rsidRPr="00601B56">
        <w:rPr>
          <w:b/>
          <w:bCs/>
          <w:color w:val="000000" w:themeColor="text1"/>
        </w:rPr>
        <w:t>.</w:t>
      </w:r>
    </w:p>
    <w:p w14:paraId="4EFE3FE5" w14:textId="48F06682" w:rsidR="00F12600" w:rsidRPr="00601B56" w:rsidRDefault="00BA78B3" w:rsidP="00F12600">
      <w:pPr>
        <w:spacing w:line="240" w:lineRule="atLeast"/>
        <w:ind w:firstLine="708"/>
        <w:jc w:val="both"/>
        <w:rPr>
          <w:color w:val="000000" w:themeColor="text1"/>
        </w:rPr>
      </w:pPr>
      <w:r w:rsidRPr="00601B56">
        <w:rPr>
          <w:color w:val="000000" w:themeColor="text1"/>
        </w:rPr>
        <w:t>S obzirom na razne sudske postupke u kojima se Republika Hrvatska i sindikati spore, ovim je člankom propisano da će n</w:t>
      </w:r>
      <w:r w:rsidR="00F12600" w:rsidRPr="00601B56">
        <w:rPr>
          <w:color w:val="000000" w:themeColor="text1"/>
        </w:rPr>
        <w:t>akon stupanja na snagu ovoga Zakona, nadležni sudovi</w:t>
      </w:r>
      <w:r w:rsidRPr="00601B56">
        <w:rPr>
          <w:color w:val="000000" w:themeColor="text1"/>
        </w:rPr>
        <w:t>,</w:t>
      </w:r>
      <w:r w:rsidR="00F12600" w:rsidRPr="00601B56">
        <w:rPr>
          <w:color w:val="000000" w:themeColor="text1"/>
        </w:rPr>
        <w:t xml:space="preserve"> na prijedlog stranke ili po službenoj dužnosti, obustaviti sve sudske sudske postupke pokrenute s ciljem utvrđenja vlasništva nad nekretninama popisanim u prilozima ovoga Zakona ili iseljenja korisnika iz tih nekretnina ili naplate naknade za korištenje tih nekretnina ako su stranke takvih postupaka s jedne strane Republika Hrvatska, a s druge strane pojedini sindikati, sindikalne središnjice ili trgovačka društva kojima su osnivač sindikati</w:t>
      </w:r>
      <w:r w:rsidRPr="00601B56">
        <w:rPr>
          <w:color w:val="000000" w:themeColor="text1"/>
        </w:rPr>
        <w:t xml:space="preserve"> te da u takvim</w:t>
      </w:r>
      <w:r w:rsidR="00F12600" w:rsidRPr="00601B56">
        <w:rPr>
          <w:color w:val="000000" w:themeColor="text1"/>
        </w:rPr>
        <w:t xml:space="preserve"> postupcima svaka stranka snosi svoje troškove.</w:t>
      </w:r>
      <w:r w:rsidR="00F12600" w:rsidRPr="00601B56">
        <w:rPr>
          <w:color w:val="000000" w:themeColor="text1"/>
        </w:rPr>
        <w:tab/>
      </w:r>
    </w:p>
    <w:p w14:paraId="13D55C22" w14:textId="77777777" w:rsidR="00BA78B3" w:rsidRPr="00601B56" w:rsidRDefault="00BA78B3" w:rsidP="00F12600">
      <w:pPr>
        <w:spacing w:line="240" w:lineRule="atLeast"/>
        <w:ind w:firstLine="708"/>
        <w:jc w:val="both"/>
        <w:rPr>
          <w:color w:val="000000" w:themeColor="text1"/>
        </w:rPr>
      </w:pPr>
    </w:p>
    <w:p w14:paraId="4E05CAFB" w14:textId="471C2BA9" w:rsidR="00F12600" w:rsidRPr="00601B56" w:rsidRDefault="00F12600" w:rsidP="00F12600">
      <w:pPr>
        <w:spacing w:line="240" w:lineRule="atLeast"/>
        <w:ind w:firstLine="708"/>
        <w:jc w:val="both"/>
        <w:rPr>
          <w:b/>
          <w:bCs/>
          <w:color w:val="000000" w:themeColor="text1"/>
        </w:rPr>
      </w:pPr>
      <w:r w:rsidRPr="00601B56">
        <w:rPr>
          <w:b/>
          <w:bCs/>
          <w:color w:val="000000" w:themeColor="text1"/>
        </w:rPr>
        <w:t xml:space="preserve">Uz članak </w:t>
      </w:r>
      <w:r w:rsidR="00CA17C1" w:rsidRPr="00601B56">
        <w:rPr>
          <w:b/>
          <w:bCs/>
          <w:color w:val="000000" w:themeColor="text1"/>
        </w:rPr>
        <w:t>2</w:t>
      </w:r>
      <w:r w:rsidR="00AC67CE" w:rsidRPr="00601B56">
        <w:rPr>
          <w:b/>
          <w:bCs/>
          <w:color w:val="000000" w:themeColor="text1"/>
        </w:rPr>
        <w:t>4</w:t>
      </w:r>
      <w:r w:rsidRPr="00601B56">
        <w:rPr>
          <w:b/>
          <w:bCs/>
          <w:color w:val="000000" w:themeColor="text1"/>
        </w:rPr>
        <w:t>.</w:t>
      </w:r>
    </w:p>
    <w:p w14:paraId="296578F8" w14:textId="3DC7A1CE" w:rsidR="00630FF8" w:rsidRPr="00601B56" w:rsidRDefault="00630FF8" w:rsidP="00630FF8">
      <w:pPr>
        <w:spacing w:line="240" w:lineRule="atLeast"/>
        <w:ind w:firstLine="708"/>
        <w:jc w:val="both"/>
        <w:rPr>
          <w:color w:val="000000" w:themeColor="text1"/>
        </w:rPr>
      </w:pPr>
      <w:r w:rsidRPr="00601B56">
        <w:rPr>
          <w:color w:val="000000" w:themeColor="text1"/>
        </w:rPr>
        <w:t>Odredbom ovoga članka određuje se stupanje na snagu Zakona.</w:t>
      </w:r>
    </w:p>
    <w:p w14:paraId="4A5979BC" w14:textId="77777777" w:rsidR="00D80CA8" w:rsidRPr="00601B56" w:rsidRDefault="00D80CA8" w:rsidP="00630FF8">
      <w:pPr>
        <w:spacing w:line="240" w:lineRule="atLeast"/>
        <w:ind w:firstLine="708"/>
        <w:jc w:val="both"/>
        <w:rPr>
          <w:color w:val="000000" w:themeColor="text1"/>
        </w:rPr>
      </w:pPr>
    </w:p>
    <w:p w14:paraId="44446CF7" w14:textId="6F170075" w:rsidR="00D80CA8" w:rsidRPr="00601B56" w:rsidRDefault="00D80CA8" w:rsidP="00630FF8">
      <w:pPr>
        <w:spacing w:line="240" w:lineRule="atLeast"/>
        <w:ind w:firstLine="708"/>
        <w:jc w:val="both"/>
        <w:rPr>
          <w:b/>
          <w:bCs/>
          <w:color w:val="000000" w:themeColor="text1"/>
        </w:rPr>
      </w:pPr>
      <w:r w:rsidRPr="00601B56">
        <w:rPr>
          <w:b/>
          <w:bCs/>
          <w:color w:val="000000" w:themeColor="text1"/>
        </w:rPr>
        <w:lastRenderedPageBreak/>
        <w:t>Uz Prilog I. Nekretnine Sindikalnog fonda nekretnina</w:t>
      </w:r>
    </w:p>
    <w:p w14:paraId="1FA2B4BA" w14:textId="79CD6336" w:rsidR="00D80CA8" w:rsidRPr="00601B56" w:rsidRDefault="00D80CA8" w:rsidP="00D80CA8">
      <w:pPr>
        <w:spacing w:line="240" w:lineRule="atLeast"/>
        <w:ind w:firstLine="708"/>
        <w:jc w:val="both"/>
        <w:rPr>
          <w:color w:val="000000" w:themeColor="text1"/>
        </w:rPr>
      </w:pPr>
      <w:r w:rsidRPr="00601B56">
        <w:rPr>
          <w:color w:val="000000" w:themeColor="text1"/>
        </w:rPr>
        <w:t xml:space="preserve">U prilogu ovoga Zakona pod nazivom Prilog I. </w:t>
      </w:r>
      <w:bookmarkStart w:id="45" w:name="_Hlk177115885"/>
      <w:r w:rsidRPr="00601B56">
        <w:rPr>
          <w:color w:val="000000" w:themeColor="text1"/>
        </w:rPr>
        <w:t xml:space="preserve">Nekretnine Sindikalnog fonda nekretnina </w:t>
      </w:r>
      <w:bookmarkEnd w:id="45"/>
      <w:r w:rsidRPr="00601B56">
        <w:rPr>
          <w:color w:val="000000" w:themeColor="text1"/>
        </w:rPr>
        <w:t xml:space="preserve">navedene su nekretnine koje se na temelju ovog Zakona prenose u vlasništvo Fonda. </w:t>
      </w:r>
      <w:r w:rsidR="00A305F7" w:rsidRPr="00601B56">
        <w:rPr>
          <w:color w:val="000000" w:themeColor="text1"/>
        </w:rPr>
        <w:t xml:space="preserve">Na tim je nekretninama trenutno upisano vlasništvo Republike Hrvatske, a </w:t>
      </w:r>
      <w:r w:rsidR="000A205B" w:rsidRPr="00601B56">
        <w:rPr>
          <w:color w:val="000000" w:themeColor="text1"/>
        </w:rPr>
        <w:t>pravo korištenja, do 1997. godine su imale bivše društveno-političke organizacije.</w:t>
      </w:r>
      <w:r w:rsidR="00FC5EC1" w:rsidRPr="00601B56">
        <w:rPr>
          <w:color w:val="000000" w:themeColor="text1"/>
        </w:rPr>
        <w:t xml:space="preserve"> Nakon što Zakon stupi na snagu i nakon što se u sudski regi</w:t>
      </w:r>
      <w:r w:rsidR="00D536E7" w:rsidRPr="00601B56">
        <w:rPr>
          <w:color w:val="000000" w:themeColor="text1"/>
        </w:rPr>
        <w:t xml:space="preserve">star upiše </w:t>
      </w:r>
      <w:r w:rsidR="00981DC1" w:rsidRPr="00601B56">
        <w:rPr>
          <w:color w:val="000000" w:themeColor="text1"/>
        </w:rPr>
        <w:t xml:space="preserve">Sindikalni fond nekretnina, na temelju ovoga Zakona će se </w:t>
      </w:r>
      <w:r w:rsidR="00AD5D75" w:rsidRPr="00601B56">
        <w:rPr>
          <w:color w:val="000000" w:themeColor="text1"/>
        </w:rPr>
        <w:t>isti moći uknjižiti kao vlasnik tih nekretnina.</w:t>
      </w:r>
    </w:p>
    <w:p w14:paraId="04C24F2E" w14:textId="77777777" w:rsidR="00D23A34" w:rsidRPr="00601B56" w:rsidRDefault="00D23A34" w:rsidP="00D80CA8">
      <w:pPr>
        <w:spacing w:line="240" w:lineRule="atLeast"/>
        <w:ind w:firstLine="708"/>
        <w:jc w:val="both"/>
        <w:rPr>
          <w:color w:val="000000" w:themeColor="text1"/>
        </w:rPr>
      </w:pPr>
    </w:p>
    <w:p w14:paraId="1E02549E" w14:textId="2F5D5B8A" w:rsidR="00BD3B3F" w:rsidRPr="00601B56" w:rsidRDefault="00BD3B3F" w:rsidP="00D80CA8">
      <w:pPr>
        <w:spacing w:line="240" w:lineRule="atLeast"/>
        <w:ind w:firstLine="708"/>
        <w:jc w:val="both"/>
        <w:rPr>
          <w:b/>
          <w:bCs/>
          <w:color w:val="000000" w:themeColor="text1"/>
        </w:rPr>
      </w:pPr>
      <w:r w:rsidRPr="00601B56">
        <w:rPr>
          <w:b/>
          <w:bCs/>
          <w:color w:val="000000" w:themeColor="text1"/>
        </w:rPr>
        <w:t>Uz Prilog II. Nekretnine Saveza samostalnih sindikata Hrvatske</w:t>
      </w:r>
    </w:p>
    <w:p w14:paraId="3FFBF58C" w14:textId="2ACB4530" w:rsidR="00D80CA8" w:rsidRPr="00601B56" w:rsidRDefault="00D80CA8" w:rsidP="00D80CA8">
      <w:pPr>
        <w:spacing w:line="240" w:lineRule="atLeast"/>
        <w:ind w:firstLine="708"/>
        <w:jc w:val="both"/>
        <w:rPr>
          <w:color w:val="000000" w:themeColor="text1"/>
        </w:rPr>
      </w:pPr>
      <w:r w:rsidRPr="00601B56">
        <w:rPr>
          <w:color w:val="000000" w:themeColor="text1"/>
        </w:rPr>
        <w:t xml:space="preserve">U prilogu ovoga Zakona pod nazivom </w:t>
      </w:r>
      <w:bookmarkStart w:id="46" w:name="_Hlk177116126"/>
      <w:r w:rsidRPr="00601B56">
        <w:rPr>
          <w:color w:val="000000" w:themeColor="text1"/>
        </w:rPr>
        <w:t xml:space="preserve">Prilog II. Nekretnine Saveza samostalnih sindikata Hrvatske </w:t>
      </w:r>
      <w:bookmarkEnd w:id="46"/>
      <w:r w:rsidRPr="00601B56">
        <w:rPr>
          <w:color w:val="000000" w:themeColor="text1"/>
        </w:rPr>
        <w:t xml:space="preserve">navedene su nekretnine koje su u zemljišnim knjigama i dalje upisane kao vlasništvo Saveza samostalnih sindikata Hrvatske i na kojima se, na temelju ovog Zakona, priznaje vlasništvo Saveza samostalnih sindikata Hrvatske. </w:t>
      </w:r>
      <w:r w:rsidR="00BD3B3F" w:rsidRPr="00601B56">
        <w:rPr>
          <w:color w:val="000000" w:themeColor="text1"/>
        </w:rPr>
        <w:t>Trenut</w:t>
      </w:r>
      <w:r w:rsidR="00072C35" w:rsidRPr="00601B56">
        <w:rPr>
          <w:color w:val="000000" w:themeColor="text1"/>
        </w:rPr>
        <w:t>n</w:t>
      </w:r>
      <w:r w:rsidR="00BD3B3F" w:rsidRPr="00601B56">
        <w:rPr>
          <w:color w:val="000000" w:themeColor="text1"/>
        </w:rPr>
        <w:t>o su u tijeku brojni sudski postupci u kojima se Republika Hrvatska pokušava uknjižiti na ove nekretnine</w:t>
      </w:r>
      <w:r w:rsidR="00072C35" w:rsidRPr="00601B56">
        <w:rPr>
          <w:color w:val="000000" w:themeColor="text1"/>
        </w:rPr>
        <w:t>, koji imaju neizvjestan ishod, a u konačnici ih koriste sindikati i služe za njihovu osnovnu svrhu.</w:t>
      </w:r>
    </w:p>
    <w:p w14:paraId="10FBE7EF" w14:textId="1EF11C44" w:rsidR="00072C35" w:rsidRPr="00601B56" w:rsidRDefault="00ED343B" w:rsidP="00D80CA8">
      <w:pPr>
        <w:spacing w:line="240" w:lineRule="atLeast"/>
        <w:ind w:firstLine="708"/>
        <w:jc w:val="both"/>
        <w:rPr>
          <w:color w:val="000000" w:themeColor="text1"/>
        </w:rPr>
      </w:pPr>
      <w:r w:rsidRPr="00601B56">
        <w:rPr>
          <w:color w:val="000000" w:themeColor="text1"/>
        </w:rPr>
        <w:t>Zbog pojednostavljenja postupka, u pregovorima sa sindikatima je dogovoreno da ove nekretnine ostanu upisane kao vlasništvo Saveza samostalnih sindikata Hrvatske</w:t>
      </w:r>
      <w:r w:rsidR="00565D3B" w:rsidRPr="00601B56">
        <w:rPr>
          <w:color w:val="000000" w:themeColor="text1"/>
        </w:rPr>
        <w:t>, a upravljanje s njima ovisit će o daljnjim dogovorima sindikalnih središnjica.</w:t>
      </w:r>
    </w:p>
    <w:p w14:paraId="7C183CEF" w14:textId="77777777" w:rsidR="00D23A34" w:rsidRPr="00601B56" w:rsidRDefault="00D23A34" w:rsidP="00D80CA8">
      <w:pPr>
        <w:spacing w:line="240" w:lineRule="atLeast"/>
        <w:ind w:firstLine="708"/>
        <w:jc w:val="both"/>
        <w:rPr>
          <w:color w:val="000000" w:themeColor="text1"/>
        </w:rPr>
      </w:pPr>
    </w:p>
    <w:p w14:paraId="048CAD95" w14:textId="63EF5984" w:rsidR="00565D3B" w:rsidRPr="00601B56" w:rsidRDefault="00565D3B" w:rsidP="00D80CA8">
      <w:pPr>
        <w:spacing w:line="240" w:lineRule="atLeast"/>
        <w:ind w:firstLine="708"/>
        <w:jc w:val="both"/>
        <w:rPr>
          <w:b/>
          <w:bCs/>
          <w:color w:val="000000" w:themeColor="text1"/>
        </w:rPr>
      </w:pPr>
      <w:bookmarkStart w:id="47" w:name="_Hlk177116316"/>
      <w:r w:rsidRPr="00601B56">
        <w:rPr>
          <w:b/>
          <w:bCs/>
          <w:color w:val="000000" w:themeColor="text1"/>
        </w:rPr>
        <w:t>Uz Prilog III</w:t>
      </w:r>
      <w:r w:rsidR="006A7961" w:rsidRPr="00601B56">
        <w:rPr>
          <w:b/>
          <w:bCs/>
          <w:color w:val="000000" w:themeColor="text1"/>
        </w:rPr>
        <w:t>.</w:t>
      </w:r>
      <w:r w:rsidRPr="00601B56">
        <w:rPr>
          <w:b/>
          <w:bCs/>
          <w:color w:val="000000" w:themeColor="text1"/>
        </w:rPr>
        <w:t xml:space="preserve"> </w:t>
      </w:r>
      <w:r w:rsidR="00295879" w:rsidRPr="00601B56">
        <w:rPr>
          <w:b/>
          <w:bCs/>
          <w:color w:val="000000" w:themeColor="text1"/>
        </w:rPr>
        <w:t>Nekretnine pojedinih sindikata</w:t>
      </w:r>
    </w:p>
    <w:p w14:paraId="4007DB9E" w14:textId="1876EE15" w:rsidR="00D80CA8" w:rsidRPr="00601B56" w:rsidRDefault="00D80CA8" w:rsidP="00D80CA8">
      <w:pPr>
        <w:spacing w:line="240" w:lineRule="atLeast"/>
        <w:ind w:firstLine="708"/>
        <w:jc w:val="both"/>
        <w:rPr>
          <w:color w:val="000000" w:themeColor="text1"/>
        </w:rPr>
      </w:pPr>
      <w:r w:rsidRPr="00601B56">
        <w:rPr>
          <w:color w:val="000000" w:themeColor="text1"/>
        </w:rPr>
        <w:t>U prilogu ovoga Zakona pod nazivom Prilog III</w:t>
      </w:r>
      <w:bookmarkEnd w:id="47"/>
      <w:r w:rsidRPr="00601B56">
        <w:rPr>
          <w:color w:val="000000" w:themeColor="text1"/>
        </w:rPr>
        <w:t>. navedene su nekretnine koje se na temelju ovog Zakona prenose u vlasništvo točno određenim sindikatima ili se priznaje vlasništvo točno određenih sindikatima te su, uz svaku nekretninu, navedeni i sindikati na koje se te nekretnine prenose, odnosno sindikati kojima se priznaje vlasništvo tih nekretnina.</w:t>
      </w:r>
    </w:p>
    <w:p w14:paraId="3A80FD03" w14:textId="3992067D" w:rsidR="00295879" w:rsidRPr="00601B56" w:rsidRDefault="00295879" w:rsidP="00D80CA8">
      <w:pPr>
        <w:spacing w:line="240" w:lineRule="atLeast"/>
        <w:ind w:firstLine="708"/>
        <w:jc w:val="both"/>
        <w:rPr>
          <w:color w:val="000000" w:themeColor="text1"/>
        </w:rPr>
      </w:pPr>
      <w:r w:rsidRPr="00601B56">
        <w:rPr>
          <w:color w:val="000000" w:themeColor="text1"/>
        </w:rPr>
        <w:t>Ove nekretnine izdvojene su u poseban prilog jer među sindikatima nije sporno koji sindikat ih već desetljećima koristi i kome bi trebale prijeći u vlasništvo.</w:t>
      </w:r>
      <w:r w:rsidR="003F53AF" w:rsidRPr="00601B56">
        <w:rPr>
          <w:color w:val="000000" w:themeColor="text1"/>
        </w:rPr>
        <w:t xml:space="preserve"> Zato nema potrebe da se nekretnine najprije prenose na Sindikalni fond nekretnina, a potom na pojedini sindikat</w:t>
      </w:r>
      <w:r w:rsidR="004376B9" w:rsidRPr="00601B56">
        <w:rPr>
          <w:color w:val="000000" w:themeColor="text1"/>
        </w:rPr>
        <w:t xml:space="preserve"> ili sindikalnu središnjicu.</w:t>
      </w:r>
      <w:r w:rsidR="003F53AF" w:rsidRPr="00601B56">
        <w:rPr>
          <w:color w:val="000000" w:themeColor="text1"/>
        </w:rPr>
        <w:t xml:space="preserve"> </w:t>
      </w:r>
      <w:r w:rsidR="0065376F" w:rsidRPr="00601B56">
        <w:rPr>
          <w:color w:val="000000" w:themeColor="text1"/>
        </w:rPr>
        <w:t>Na pojedinim nekretninama se već uknjižio kao vlasnik sindikat koji ih koristi pa bi se ovim zakonom tom sindikatu priznalo pravo vlasništva</w:t>
      </w:r>
      <w:r w:rsidR="00B50E2E" w:rsidRPr="00601B56">
        <w:rPr>
          <w:color w:val="000000" w:themeColor="text1"/>
        </w:rPr>
        <w:t>. S druge strane,</w:t>
      </w:r>
      <w:r w:rsidR="0065376F" w:rsidRPr="00601B56">
        <w:rPr>
          <w:color w:val="000000" w:themeColor="text1"/>
        </w:rPr>
        <w:t xml:space="preserve"> na nekim</w:t>
      </w:r>
      <w:r w:rsidR="00B50E2E" w:rsidRPr="00601B56">
        <w:rPr>
          <w:color w:val="000000" w:themeColor="text1"/>
        </w:rPr>
        <w:t xml:space="preserve"> nekretninama u ovom prilogu</w:t>
      </w:r>
      <w:r w:rsidR="0065376F" w:rsidRPr="00601B56">
        <w:rPr>
          <w:color w:val="000000" w:themeColor="text1"/>
        </w:rPr>
        <w:t xml:space="preserve"> </w:t>
      </w:r>
      <w:r w:rsidR="00B42150" w:rsidRPr="00601B56">
        <w:rPr>
          <w:color w:val="000000" w:themeColor="text1"/>
        </w:rPr>
        <w:t>je uknjižena Republika Hrvatska</w:t>
      </w:r>
      <w:r w:rsidR="00B50E2E" w:rsidRPr="00601B56">
        <w:rPr>
          <w:color w:val="000000" w:themeColor="text1"/>
        </w:rPr>
        <w:t xml:space="preserve"> </w:t>
      </w:r>
      <w:r w:rsidR="004376B9" w:rsidRPr="00601B56">
        <w:rPr>
          <w:color w:val="000000" w:themeColor="text1"/>
        </w:rPr>
        <w:t xml:space="preserve">te će se, po stupanju ovoga Zakona na snagu, </w:t>
      </w:r>
      <w:r w:rsidR="00B50E2E" w:rsidRPr="00601B56">
        <w:rPr>
          <w:color w:val="000000" w:themeColor="text1"/>
        </w:rPr>
        <w:t>ti sindikati moći uknjižiti kao vlasnici.</w:t>
      </w:r>
    </w:p>
    <w:p w14:paraId="505CBBB9" w14:textId="77777777" w:rsidR="00D23A34" w:rsidRPr="00601B56" w:rsidRDefault="00D23A34" w:rsidP="00D80CA8">
      <w:pPr>
        <w:spacing w:line="240" w:lineRule="atLeast"/>
        <w:ind w:firstLine="708"/>
        <w:jc w:val="both"/>
        <w:rPr>
          <w:color w:val="000000" w:themeColor="text1"/>
        </w:rPr>
      </w:pPr>
    </w:p>
    <w:p w14:paraId="06530F99" w14:textId="3C3CCB37" w:rsidR="00295879" w:rsidRPr="00601B56" w:rsidRDefault="00B50E2E" w:rsidP="00D80CA8">
      <w:pPr>
        <w:spacing w:line="240" w:lineRule="atLeast"/>
        <w:ind w:firstLine="708"/>
        <w:jc w:val="both"/>
        <w:rPr>
          <w:b/>
          <w:bCs/>
          <w:color w:val="000000" w:themeColor="text1"/>
        </w:rPr>
      </w:pPr>
      <w:r w:rsidRPr="00601B56">
        <w:rPr>
          <w:b/>
          <w:bCs/>
          <w:color w:val="000000" w:themeColor="text1"/>
        </w:rPr>
        <w:t xml:space="preserve">Uz Prilog IV. Nekretnine za izdavanje </w:t>
      </w:r>
      <w:proofErr w:type="spellStart"/>
      <w:r w:rsidRPr="00601B56">
        <w:rPr>
          <w:b/>
          <w:bCs/>
          <w:color w:val="000000" w:themeColor="text1"/>
        </w:rPr>
        <w:t>tabularne</w:t>
      </w:r>
      <w:proofErr w:type="spellEnd"/>
      <w:r w:rsidRPr="00601B56">
        <w:rPr>
          <w:b/>
          <w:bCs/>
          <w:color w:val="000000" w:themeColor="text1"/>
        </w:rPr>
        <w:t xml:space="preserve"> izjave</w:t>
      </w:r>
    </w:p>
    <w:p w14:paraId="37936F4D" w14:textId="2173B2EF" w:rsidR="00D80CA8" w:rsidRPr="00601B56" w:rsidRDefault="00B50E2E" w:rsidP="00D80CA8">
      <w:pPr>
        <w:spacing w:line="240" w:lineRule="atLeast"/>
        <w:ind w:firstLine="708"/>
        <w:jc w:val="both"/>
        <w:rPr>
          <w:color w:val="000000" w:themeColor="text1"/>
        </w:rPr>
      </w:pPr>
      <w:r w:rsidRPr="00601B56">
        <w:rPr>
          <w:color w:val="000000" w:themeColor="text1"/>
        </w:rPr>
        <w:t>U</w:t>
      </w:r>
      <w:r w:rsidR="00D80CA8" w:rsidRPr="00601B56">
        <w:rPr>
          <w:color w:val="000000" w:themeColor="text1"/>
        </w:rPr>
        <w:t xml:space="preserve"> </w:t>
      </w:r>
      <w:r w:rsidRPr="00601B56">
        <w:rPr>
          <w:color w:val="000000" w:themeColor="text1"/>
        </w:rPr>
        <w:t xml:space="preserve">prilogu ovoga Zakona pod nazivom </w:t>
      </w:r>
      <w:r w:rsidR="00D80CA8" w:rsidRPr="00601B56">
        <w:rPr>
          <w:color w:val="000000" w:themeColor="text1"/>
        </w:rPr>
        <w:t xml:space="preserve">Prilog IV. Nekretnine za izdavanje </w:t>
      </w:r>
      <w:proofErr w:type="spellStart"/>
      <w:r w:rsidR="00D80CA8" w:rsidRPr="00601B56">
        <w:rPr>
          <w:color w:val="000000" w:themeColor="text1"/>
        </w:rPr>
        <w:t>tabularne</w:t>
      </w:r>
      <w:proofErr w:type="spellEnd"/>
      <w:r w:rsidR="00D80CA8" w:rsidRPr="00601B56">
        <w:rPr>
          <w:color w:val="000000" w:themeColor="text1"/>
        </w:rPr>
        <w:t xml:space="preserve"> izjave navedene su nekretnine koje će Republika Hrvatska prenijeti na Fond ili na pojedine sindikate kad se ostvare za to potrebni preduvjeti.</w:t>
      </w:r>
      <w:r w:rsidR="002235A9" w:rsidRPr="00601B56">
        <w:rPr>
          <w:color w:val="000000" w:themeColor="text1"/>
        </w:rPr>
        <w:t xml:space="preserve"> Na ovom popisu su jedan planinarski dom za darovanje kojeg je prethodno potrebno izvršiti parcelaciju zemljišta, te poslovn</w:t>
      </w:r>
      <w:r w:rsidR="00C37AE0" w:rsidRPr="00601B56">
        <w:rPr>
          <w:color w:val="000000" w:themeColor="text1"/>
        </w:rPr>
        <w:t>i</w:t>
      </w:r>
      <w:r w:rsidR="002235A9" w:rsidRPr="00601B56">
        <w:rPr>
          <w:color w:val="000000" w:themeColor="text1"/>
        </w:rPr>
        <w:t xml:space="preserve"> prostor</w:t>
      </w:r>
      <w:r w:rsidR="00C37AE0" w:rsidRPr="00601B56">
        <w:rPr>
          <w:color w:val="000000" w:themeColor="text1"/>
        </w:rPr>
        <w:t>i</w:t>
      </w:r>
      <w:r w:rsidR="002235A9" w:rsidRPr="00601B56">
        <w:rPr>
          <w:color w:val="000000" w:themeColor="text1"/>
        </w:rPr>
        <w:t xml:space="preserve"> </w:t>
      </w:r>
      <w:r w:rsidR="004E2BA8" w:rsidRPr="00601B56">
        <w:rPr>
          <w:color w:val="000000" w:themeColor="text1"/>
        </w:rPr>
        <w:t xml:space="preserve">u zgradi </w:t>
      </w:r>
      <w:r w:rsidR="002955D4" w:rsidRPr="00601B56">
        <w:rPr>
          <w:color w:val="000000" w:themeColor="text1"/>
        </w:rPr>
        <w:t>u kojoj su samo neki uredi upisani u zemljišne knjige, a i ti upisi ne odgovaraju stvarnom stanju.</w:t>
      </w:r>
      <w:r w:rsidR="00474637" w:rsidRPr="00601B56">
        <w:rPr>
          <w:color w:val="000000" w:themeColor="text1"/>
        </w:rPr>
        <w:t xml:space="preserve"> T</w:t>
      </w:r>
      <w:r w:rsidR="004E2BA8" w:rsidRPr="00601B56">
        <w:rPr>
          <w:color w:val="000000" w:themeColor="text1"/>
        </w:rPr>
        <w:t>renutno</w:t>
      </w:r>
      <w:r w:rsidR="00474637" w:rsidRPr="00601B56">
        <w:rPr>
          <w:color w:val="000000" w:themeColor="text1"/>
        </w:rPr>
        <w:t xml:space="preserve"> je u tijeku postupak</w:t>
      </w:r>
      <w:r w:rsidR="004E2BA8" w:rsidRPr="00601B56">
        <w:rPr>
          <w:color w:val="000000" w:themeColor="text1"/>
        </w:rPr>
        <w:t xml:space="preserve"> </w:t>
      </w:r>
      <w:proofErr w:type="spellStart"/>
      <w:r w:rsidR="004E2BA8" w:rsidRPr="00601B56">
        <w:rPr>
          <w:color w:val="000000" w:themeColor="text1"/>
        </w:rPr>
        <w:t>etažiran</w:t>
      </w:r>
      <w:r w:rsidR="00474637" w:rsidRPr="00601B56">
        <w:rPr>
          <w:color w:val="000000" w:themeColor="text1"/>
        </w:rPr>
        <w:t>j</w:t>
      </w:r>
      <w:r w:rsidR="004E2BA8" w:rsidRPr="00601B56">
        <w:rPr>
          <w:color w:val="000000" w:themeColor="text1"/>
        </w:rPr>
        <w:t>a</w:t>
      </w:r>
      <w:proofErr w:type="spellEnd"/>
      <w:r w:rsidR="004E2BA8" w:rsidRPr="00601B56">
        <w:rPr>
          <w:color w:val="000000" w:themeColor="text1"/>
        </w:rPr>
        <w:t xml:space="preserve"> </w:t>
      </w:r>
      <w:r w:rsidR="00505497" w:rsidRPr="00601B56">
        <w:rPr>
          <w:color w:val="000000" w:themeColor="text1"/>
        </w:rPr>
        <w:t xml:space="preserve">navedene zgrade, nakon kojeg će se pristupiti izdavanju </w:t>
      </w:r>
      <w:proofErr w:type="spellStart"/>
      <w:r w:rsidR="00505497" w:rsidRPr="00601B56">
        <w:rPr>
          <w:color w:val="000000" w:themeColor="text1"/>
        </w:rPr>
        <w:t>tabularne</w:t>
      </w:r>
      <w:proofErr w:type="spellEnd"/>
      <w:r w:rsidR="00505497" w:rsidRPr="00601B56">
        <w:rPr>
          <w:color w:val="000000" w:themeColor="text1"/>
        </w:rPr>
        <w:t xml:space="preserve"> izjave za točno određene poslovne prostore koje sindikati koriste.</w:t>
      </w:r>
    </w:p>
    <w:p w14:paraId="3E86631C" w14:textId="3406E414" w:rsidR="00BC3751" w:rsidRPr="00601B56" w:rsidRDefault="000D5D86" w:rsidP="00766AFF">
      <w:pPr>
        <w:spacing w:before="240" w:after="240"/>
        <w:ind w:firstLine="708"/>
        <w:jc w:val="both"/>
        <w:rPr>
          <w:color w:val="000000" w:themeColor="text1"/>
        </w:rPr>
      </w:pPr>
      <w:r w:rsidRPr="00601B56">
        <w:rPr>
          <w:rFonts w:eastAsia="Arial"/>
          <w:lang w:val="hr"/>
        </w:rPr>
        <w:lastRenderedPageBreak/>
        <w:t>U odnosu na nekretnin</w:t>
      </w:r>
      <w:r w:rsidR="00235F46" w:rsidRPr="00601B56">
        <w:rPr>
          <w:rFonts w:eastAsia="Arial"/>
          <w:lang w:val="hr"/>
        </w:rPr>
        <w:t>u</w:t>
      </w:r>
      <w:r w:rsidRPr="00601B56">
        <w:rPr>
          <w:rFonts w:eastAsia="Arial"/>
          <w:lang w:val="hr"/>
        </w:rPr>
        <w:t xml:space="preserve"> iz Priloga IV. ovoga Zakona koje bi se prenijel</w:t>
      </w:r>
      <w:r w:rsidR="00235F46" w:rsidRPr="00601B56">
        <w:rPr>
          <w:rFonts w:eastAsia="Arial"/>
          <w:lang w:val="hr"/>
        </w:rPr>
        <w:t>a</w:t>
      </w:r>
      <w:r w:rsidRPr="00601B56">
        <w:rPr>
          <w:rFonts w:eastAsia="Arial"/>
          <w:lang w:val="hr"/>
        </w:rPr>
        <w:t xml:space="preserve"> na Fond, nakon što se ostvare preduvjeti za prijenos </w:t>
      </w:r>
      <w:r w:rsidR="00235F46" w:rsidRPr="00601B56">
        <w:rPr>
          <w:rFonts w:eastAsia="Arial"/>
          <w:lang w:val="hr"/>
        </w:rPr>
        <w:t>nekretnine</w:t>
      </w:r>
      <w:r w:rsidRPr="00601B56">
        <w:rPr>
          <w:rFonts w:eastAsia="Arial"/>
          <w:lang w:val="hr"/>
        </w:rPr>
        <w:t xml:space="preserve"> na Fond, Vlada Republike Hrvatske ovlaštena je donijeti odluku o isplati tržišne vrijednosti za navedene nekretnine umjesto prijenosa na Fond.</w:t>
      </w:r>
      <w:r w:rsidR="00BC3751" w:rsidRPr="00601B56">
        <w:rPr>
          <w:color w:val="000000" w:themeColor="text1"/>
        </w:rPr>
        <w:br w:type="page"/>
      </w:r>
    </w:p>
    <w:p w14:paraId="7BBD968A" w14:textId="77777777" w:rsidR="00C93996" w:rsidRPr="00601B56" w:rsidRDefault="00C93996" w:rsidP="00C93996">
      <w:pPr>
        <w:spacing w:after="0" w:line="240" w:lineRule="auto"/>
        <w:jc w:val="both"/>
        <w:rPr>
          <w:color w:val="000000" w:themeColor="text1"/>
          <w:lang w:eastAsia="en-US"/>
        </w:rPr>
      </w:pPr>
      <w:r w:rsidRPr="00601B56">
        <w:rPr>
          <w:b/>
          <w:bCs/>
          <w:color w:val="000000" w:themeColor="text1"/>
          <w:lang w:eastAsia="en-US"/>
        </w:rPr>
        <w:lastRenderedPageBreak/>
        <w:t>IV.</w:t>
      </w:r>
      <w:r w:rsidRPr="00601B56">
        <w:rPr>
          <w:b/>
          <w:bCs/>
          <w:color w:val="000000" w:themeColor="text1"/>
          <w:lang w:eastAsia="en-US"/>
        </w:rPr>
        <w:tab/>
        <w:t>OCJENA POTREBNIH SREDSTAVA ZA PROVEDBU ZAKONA</w:t>
      </w:r>
      <w:r w:rsidRPr="00601B56">
        <w:rPr>
          <w:color w:val="000000" w:themeColor="text1"/>
          <w:lang w:eastAsia="en-US"/>
        </w:rPr>
        <w:t xml:space="preserve"> </w:t>
      </w:r>
    </w:p>
    <w:p w14:paraId="02DD9CA4" w14:textId="77777777" w:rsidR="00C93996" w:rsidRPr="00601B56" w:rsidRDefault="00C93996" w:rsidP="00C93996">
      <w:pPr>
        <w:spacing w:after="0" w:line="240" w:lineRule="auto"/>
        <w:jc w:val="both"/>
        <w:rPr>
          <w:color w:val="000000" w:themeColor="text1"/>
          <w:lang w:eastAsia="en-US"/>
        </w:rPr>
      </w:pPr>
    </w:p>
    <w:p w14:paraId="4012EB79" w14:textId="6ECAFA50" w:rsidR="00C93996" w:rsidRPr="00601B56" w:rsidRDefault="00236CA5" w:rsidP="00236CA5">
      <w:pPr>
        <w:spacing w:after="0" w:line="240" w:lineRule="auto"/>
        <w:ind w:firstLine="708"/>
        <w:jc w:val="both"/>
        <w:rPr>
          <w:color w:val="000000" w:themeColor="text1"/>
          <w:lang w:eastAsia="en-US"/>
        </w:rPr>
      </w:pPr>
      <w:r w:rsidRPr="00601B56">
        <w:rPr>
          <w:color w:val="000000" w:themeColor="text1"/>
          <w:lang w:eastAsia="en-US"/>
        </w:rPr>
        <w:t>Za provedbu ovoga Zakona nije potrebno osigurati dodatna sredstva u državnom proračunu Republike Hrvatske.</w:t>
      </w:r>
    </w:p>
    <w:p w14:paraId="0553304F" w14:textId="7EC4B2D4" w:rsidR="00236CA5" w:rsidRPr="00601B56" w:rsidRDefault="00236CA5" w:rsidP="00C93996">
      <w:pPr>
        <w:spacing w:after="0" w:line="240" w:lineRule="auto"/>
        <w:jc w:val="both"/>
        <w:rPr>
          <w:color w:val="000000" w:themeColor="text1"/>
          <w:lang w:eastAsia="en-US"/>
        </w:rPr>
      </w:pPr>
    </w:p>
    <w:p w14:paraId="069B0CB9" w14:textId="77777777" w:rsidR="00236CA5" w:rsidRPr="00601B56" w:rsidRDefault="00236CA5" w:rsidP="00C93996">
      <w:pPr>
        <w:spacing w:after="0" w:line="240" w:lineRule="auto"/>
        <w:jc w:val="both"/>
        <w:rPr>
          <w:color w:val="000000" w:themeColor="text1"/>
          <w:lang w:eastAsia="en-US"/>
        </w:rPr>
      </w:pPr>
    </w:p>
    <w:p w14:paraId="6AA2B51C" w14:textId="28EF1A68" w:rsidR="00BC3751" w:rsidRPr="00601B56" w:rsidRDefault="00C93996" w:rsidP="00BC3751">
      <w:pPr>
        <w:spacing w:after="0"/>
        <w:ind w:left="709" w:hanging="709"/>
        <w:rPr>
          <w:rFonts w:eastAsia="Calibri"/>
          <w:b/>
          <w:bCs/>
        </w:rPr>
      </w:pPr>
      <w:r w:rsidRPr="00601B56">
        <w:rPr>
          <w:rFonts w:eastAsia="Calibri"/>
          <w:b/>
          <w:bCs/>
        </w:rPr>
        <w:t>V</w:t>
      </w:r>
      <w:r w:rsidR="00BC3751" w:rsidRPr="00601B56">
        <w:rPr>
          <w:rFonts w:eastAsia="Calibri"/>
          <w:b/>
          <w:bCs/>
        </w:rPr>
        <w:t xml:space="preserve">. </w:t>
      </w:r>
      <w:r w:rsidR="00BC3751" w:rsidRPr="00601B56">
        <w:rPr>
          <w:rFonts w:eastAsia="Calibri"/>
          <w:b/>
          <w:bCs/>
        </w:rPr>
        <w:tab/>
        <w:t>RAZLIKE IZMEĐU RJEŠENJA KOJA SE PREDLAŽU KONAČNIM PRIJEDLOGOM ZAKONA U ODNOSU NA RJEŠENJA IZ PRIJEDLOGA ZAKONA I RAZLOZI ZBOG KOJIH SU TE RAZLIKE NASTALE</w:t>
      </w:r>
    </w:p>
    <w:p w14:paraId="7F0ADDB7" w14:textId="77777777" w:rsidR="00BC3751" w:rsidRPr="00601B56" w:rsidRDefault="00BC3751" w:rsidP="00BC3751">
      <w:pPr>
        <w:spacing w:after="0"/>
        <w:ind w:left="709" w:hanging="709"/>
        <w:rPr>
          <w:rFonts w:eastAsia="Calibri"/>
          <w:b/>
          <w:bCs/>
        </w:rPr>
      </w:pPr>
    </w:p>
    <w:p w14:paraId="5EE8C0EC" w14:textId="40D30100" w:rsidR="00BC3751" w:rsidRPr="00601B56" w:rsidRDefault="00BC3751" w:rsidP="00B812D6">
      <w:pPr>
        <w:spacing w:after="0"/>
        <w:ind w:firstLine="709"/>
        <w:rPr>
          <w:rFonts w:eastAsia="Calibri"/>
        </w:rPr>
      </w:pPr>
      <w:r w:rsidRPr="00601B56">
        <w:rPr>
          <w:rFonts w:eastAsia="Calibri"/>
        </w:rPr>
        <w:t xml:space="preserve">Hrvatski sabor je na 21. sjednici održanoj </w:t>
      </w:r>
      <w:r w:rsidR="00C838A2" w:rsidRPr="00601B56">
        <w:rPr>
          <w:rFonts w:eastAsia="Calibri"/>
        </w:rPr>
        <w:t>3</w:t>
      </w:r>
      <w:r w:rsidRPr="00601B56">
        <w:rPr>
          <w:rFonts w:eastAsia="Calibri"/>
        </w:rPr>
        <w:t xml:space="preserve">. </w:t>
      </w:r>
      <w:r w:rsidR="00C838A2" w:rsidRPr="00601B56">
        <w:rPr>
          <w:rFonts w:eastAsia="Calibri"/>
        </w:rPr>
        <w:t>listopada</w:t>
      </w:r>
      <w:r w:rsidRPr="00601B56">
        <w:rPr>
          <w:rFonts w:eastAsia="Calibri"/>
        </w:rPr>
        <w:t xml:space="preserve"> 2024. u prvom čitanju raspravljao o </w:t>
      </w:r>
      <w:r w:rsidR="00B812D6" w:rsidRPr="00601B56">
        <w:rPr>
          <w:rFonts w:eastAsia="Calibri"/>
        </w:rPr>
        <w:t>Prijedlogu zakona o prijenosu vlasništva nekretnina na sindikalni fond nekretnina i na sindikate</w:t>
      </w:r>
      <w:r w:rsidRPr="00601B56">
        <w:rPr>
          <w:rFonts w:eastAsia="Calibri"/>
        </w:rPr>
        <w:t xml:space="preserve"> te su predlagatelju upućene sve primjedbe, prijedlozi i mišljenja iznesena u raspravi radi pripreme Konačnog prijedloga zakona.</w:t>
      </w:r>
    </w:p>
    <w:p w14:paraId="223DF8ED" w14:textId="77777777" w:rsidR="00BC3751" w:rsidRPr="00601B56" w:rsidRDefault="00BC3751" w:rsidP="00BC3751">
      <w:pPr>
        <w:spacing w:after="0"/>
        <w:ind w:firstLine="709"/>
        <w:rPr>
          <w:rFonts w:eastAsia="Calibri"/>
        </w:rPr>
      </w:pPr>
    </w:p>
    <w:p w14:paraId="3E8351BF" w14:textId="77777777" w:rsidR="00BC3751" w:rsidRPr="00601B56" w:rsidRDefault="00BC3751" w:rsidP="00BC3751">
      <w:pPr>
        <w:spacing w:after="0"/>
        <w:ind w:firstLine="709"/>
        <w:rPr>
          <w:rFonts w:eastAsia="Calibri"/>
        </w:rPr>
      </w:pPr>
      <w:r w:rsidRPr="00601B56">
        <w:rPr>
          <w:rFonts w:eastAsia="Calibri"/>
        </w:rPr>
        <w:t xml:space="preserve">Odbor za zakonodavstvo Hrvatskoga sabora u svom izvješću od 24. siječnja 2024. navodi kako jednoglasno podupire donošenje Zakona te ističe kako je potrebno pravno i </w:t>
      </w:r>
      <w:proofErr w:type="spellStart"/>
      <w:r w:rsidRPr="00601B56">
        <w:rPr>
          <w:rFonts w:eastAsia="Calibri"/>
        </w:rPr>
        <w:t>nomotehnički</w:t>
      </w:r>
      <w:proofErr w:type="spellEnd"/>
      <w:r w:rsidRPr="00601B56">
        <w:rPr>
          <w:rFonts w:eastAsia="Calibri"/>
        </w:rPr>
        <w:t xml:space="preserve"> doraditi izričaj pojedinih odredaba.</w:t>
      </w:r>
    </w:p>
    <w:p w14:paraId="4EE3E853" w14:textId="77777777" w:rsidR="00BC3751" w:rsidRPr="00601B56" w:rsidRDefault="00BC3751" w:rsidP="00BC3751">
      <w:pPr>
        <w:spacing w:after="0"/>
        <w:ind w:firstLine="709"/>
        <w:rPr>
          <w:rFonts w:eastAsia="Calibri"/>
        </w:rPr>
      </w:pPr>
    </w:p>
    <w:p w14:paraId="536A80E2" w14:textId="0338D200" w:rsidR="00BC3751" w:rsidRPr="00601B56" w:rsidRDefault="00BC3751" w:rsidP="00BC3751">
      <w:pPr>
        <w:spacing w:after="0"/>
        <w:rPr>
          <w:rFonts w:eastAsia="Calibri"/>
        </w:rPr>
      </w:pPr>
      <w:r w:rsidRPr="00601B56">
        <w:rPr>
          <w:rFonts w:eastAsia="Calibri"/>
        </w:rPr>
        <w:tab/>
      </w:r>
      <w:r w:rsidR="00072A54" w:rsidRPr="00601B56">
        <w:rPr>
          <w:rFonts w:eastAsia="Calibri"/>
        </w:rPr>
        <w:t>U odnosu na prvo čitanje usvojene su primjedbe Odbora za zakonodavstvo te je d</w:t>
      </w:r>
      <w:r w:rsidRPr="00601B56">
        <w:rPr>
          <w:rFonts w:eastAsia="Calibri"/>
        </w:rPr>
        <w:t xml:space="preserve">odan je članak 15. kojim je uređeno pravo prvokupa </w:t>
      </w:r>
      <w:r w:rsidR="00AD7A8A" w:rsidRPr="00601B56">
        <w:rPr>
          <w:rFonts w:eastAsia="Calibri"/>
        </w:rPr>
        <w:t>nekretnina koje se prenose na Sindikalni fond nekretnina, u skladu s primjedbama sa saborske rasprave.</w:t>
      </w:r>
    </w:p>
    <w:p w14:paraId="37DF3BC3" w14:textId="77777777" w:rsidR="00BC3751" w:rsidRPr="00601B56" w:rsidRDefault="00BC3751" w:rsidP="00BC3751">
      <w:pPr>
        <w:spacing w:after="0"/>
        <w:ind w:left="284"/>
        <w:rPr>
          <w:rFonts w:eastAsia="Calibri"/>
        </w:rPr>
      </w:pPr>
    </w:p>
    <w:p w14:paraId="0A0483A1" w14:textId="77777777" w:rsidR="00BC3751" w:rsidRPr="00601B56" w:rsidRDefault="00BC3751" w:rsidP="00BC3751">
      <w:pPr>
        <w:spacing w:after="0"/>
        <w:ind w:left="284"/>
        <w:rPr>
          <w:rFonts w:eastAsia="Calibri"/>
        </w:rPr>
      </w:pPr>
    </w:p>
    <w:p w14:paraId="6A3A7E85" w14:textId="42C932F3" w:rsidR="00BC3751" w:rsidRPr="00601B56" w:rsidRDefault="00C93996" w:rsidP="00BC3751">
      <w:pPr>
        <w:spacing w:after="0"/>
        <w:ind w:left="709" w:hanging="709"/>
        <w:rPr>
          <w:rFonts w:eastAsia="Calibri"/>
          <w:b/>
          <w:bCs/>
        </w:rPr>
      </w:pPr>
      <w:r w:rsidRPr="00601B56">
        <w:rPr>
          <w:rFonts w:eastAsia="Calibri"/>
          <w:b/>
          <w:bCs/>
        </w:rPr>
        <w:t>VI</w:t>
      </w:r>
      <w:r w:rsidR="00BC3751" w:rsidRPr="00601B56">
        <w:rPr>
          <w:rFonts w:eastAsia="Calibri"/>
          <w:b/>
          <w:bCs/>
        </w:rPr>
        <w:t>.</w:t>
      </w:r>
      <w:r w:rsidR="00BC3751" w:rsidRPr="00601B56">
        <w:rPr>
          <w:rFonts w:eastAsia="Calibri"/>
          <w:b/>
          <w:bCs/>
        </w:rPr>
        <w:tab/>
        <w:t>PRIJEDLOZI I MIŠLJENJA DANI NA PRIJEDLOG ZAKONA KOJE PREDLAGATELJ NIJE PRIHVATIO TE RAZLOZI NEPRIHVAĆANJA</w:t>
      </w:r>
    </w:p>
    <w:p w14:paraId="611495A6" w14:textId="77777777" w:rsidR="00BC3751" w:rsidRPr="00601B56" w:rsidRDefault="00BC3751" w:rsidP="00BC3751">
      <w:pPr>
        <w:spacing w:after="0"/>
        <w:rPr>
          <w:rFonts w:eastAsia="Calibri"/>
          <w:b/>
          <w:bCs/>
        </w:rPr>
      </w:pPr>
    </w:p>
    <w:p w14:paraId="6DBDD945" w14:textId="77777777" w:rsidR="00BC3751" w:rsidRPr="00601B56" w:rsidRDefault="00BC3751" w:rsidP="00BC3751">
      <w:pPr>
        <w:spacing w:after="0"/>
        <w:rPr>
          <w:rFonts w:eastAsia="Calibri"/>
          <w:b/>
          <w:bCs/>
        </w:rPr>
      </w:pPr>
    </w:p>
    <w:p w14:paraId="68CC7B3B" w14:textId="468CF7F1" w:rsidR="00447E8D" w:rsidRPr="00601B56" w:rsidRDefault="00BC3751" w:rsidP="00447E8D">
      <w:pPr>
        <w:spacing w:after="0"/>
        <w:ind w:firstLine="708"/>
        <w:jc w:val="both"/>
      </w:pPr>
      <w:bookmarkStart w:id="48" w:name="_Hlk158114677"/>
      <w:r w:rsidRPr="00601B56">
        <w:rPr>
          <w:rFonts w:eastAsia="Calibri"/>
        </w:rPr>
        <w:t xml:space="preserve">Saborska zastupnica </w:t>
      </w:r>
      <w:r w:rsidR="00027585" w:rsidRPr="00601B56">
        <w:rPr>
          <w:rFonts w:eastAsia="Calibri"/>
        </w:rPr>
        <w:t xml:space="preserve">Sabina </w:t>
      </w:r>
      <w:proofErr w:type="spellStart"/>
      <w:r w:rsidR="00027585" w:rsidRPr="00601B56">
        <w:rPr>
          <w:rFonts w:eastAsia="Calibri"/>
        </w:rPr>
        <w:t>Glasnovac</w:t>
      </w:r>
      <w:proofErr w:type="spellEnd"/>
      <w:r w:rsidRPr="00601B56">
        <w:rPr>
          <w:rFonts w:eastAsia="Calibri"/>
        </w:rPr>
        <w:t xml:space="preserve"> </w:t>
      </w:r>
      <w:bookmarkEnd w:id="48"/>
      <w:r w:rsidR="00580AF2" w:rsidRPr="00601B56">
        <w:t>ističe da</w:t>
      </w:r>
      <w:r w:rsidR="00AB79A0" w:rsidRPr="00601B56">
        <w:t xml:space="preserve"> zgrade</w:t>
      </w:r>
      <w:r w:rsidR="00580AF2" w:rsidRPr="00601B56">
        <w:t xml:space="preserve"> imaju javnu i društvenu funkciju, primjerice radi se o </w:t>
      </w:r>
      <w:r w:rsidR="007A1D67" w:rsidRPr="00601B56">
        <w:t xml:space="preserve">zgradi </w:t>
      </w:r>
      <w:r w:rsidR="00580AF2" w:rsidRPr="00601B56">
        <w:t>Fakulteta političkih znanosti, zgradi Školskog muzeja, zgradi Učiteljskog doma u Crikvenici</w:t>
      </w:r>
      <w:r w:rsidR="00D679B9" w:rsidRPr="00601B56">
        <w:t xml:space="preserve"> te navodi da bi</w:t>
      </w:r>
      <w:r w:rsidR="006B529E" w:rsidRPr="00601B56">
        <w:t xml:space="preserve"> trebalo postojati</w:t>
      </w:r>
      <w:r w:rsidR="00580AF2" w:rsidRPr="00601B56">
        <w:t xml:space="preserve"> jamstvo da će </w:t>
      </w:r>
      <w:r w:rsidR="00E861CE" w:rsidRPr="00601B56">
        <w:t xml:space="preserve">te zgrade </w:t>
      </w:r>
      <w:r w:rsidR="00580AF2" w:rsidRPr="00601B56">
        <w:t>i dalje imati javnu i društvenu namjenu</w:t>
      </w:r>
      <w:r w:rsidR="006B529E" w:rsidRPr="00601B56">
        <w:t>, odnosno</w:t>
      </w:r>
      <w:r w:rsidR="00580AF2" w:rsidRPr="00601B56">
        <w:t xml:space="preserve"> zaštitni mehanizam koji</w:t>
      </w:r>
      <w:r w:rsidR="006B529E" w:rsidRPr="00601B56">
        <w:t xml:space="preserve"> bo</w:t>
      </w:r>
      <w:r w:rsidR="00580AF2" w:rsidRPr="00601B56">
        <w:t xml:space="preserve"> jamči</w:t>
      </w:r>
      <w:r w:rsidR="006B529E" w:rsidRPr="00601B56">
        <w:t>o</w:t>
      </w:r>
      <w:r w:rsidR="00580AF2" w:rsidRPr="00601B56">
        <w:t xml:space="preserve"> da se te nekretnine prodaju </w:t>
      </w:r>
      <w:r w:rsidR="006B529E" w:rsidRPr="00601B56">
        <w:t>na tržištu</w:t>
      </w:r>
      <w:r w:rsidR="00624067" w:rsidRPr="00601B56">
        <w:t xml:space="preserve"> i izgube društvenu namjenu</w:t>
      </w:r>
      <w:r w:rsidR="00E861CE" w:rsidRPr="00601B56">
        <w:t xml:space="preserve">. </w:t>
      </w:r>
      <w:bookmarkStart w:id="49" w:name="_Hlk182556351"/>
    </w:p>
    <w:p w14:paraId="1F6A96BC" w14:textId="07B93FAD" w:rsidR="00BC3751" w:rsidRPr="00601B56" w:rsidRDefault="00E861CE" w:rsidP="00447E8D">
      <w:pPr>
        <w:spacing w:after="0"/>
        <w:ind w:firstLine="708"/>
        <w:jc w:val="both"/>
      </w:pPr>
      <w:r w:rsidRPr="00601B56">
        <w:t>U ovom Konačnom prijedlogu zakona uvedeno je pravo prvokupa</w:t>
      </w:r>
      <w:r w:rsidR="00D379D2" w:rsidRPr="00601B56">
        <w:t xml:space="preserve"> Republike Hrvatske i jedinica lokalne i regionalne (područne) samouprave.</w:t>
      </w:r>
    </w:p>
    <w:bookmarkEnd w:id="49"/>
    <w:p w14:paraId="3EAA3182" w14:textId="77777777" w:rsidR="005069FA" w:rsidRPr="00601B56" w:rsidRDefault="005069FA" w:rsidP="00580AF2">
      <w:pPr>
        <w:spacing w:after="0"/>
        <w:ind w:firstLine="708"/>
        <w:jc w:val="both"/>
      </w:pPr>
    </w:p>
    <w:p w14:paraId="291D502A" w14:textId="1A2C7E71" w:rsidR="005069FA" w:rsidRPr="00601B56" w:rsidRDefault="005069FA" w:rsidP="005069FA">
      <w:pPr>
        <w:spacing w:after="0"/>
        <w:ind w:firstLine="708"/>
        <w:jc w:val="both"/>
      </w:pPr>
      <w:r w:rsidRPr="00601B56">
        <w:t xml:space="preserve">Saborska zastupnica Ivana Mujkić ističe da </w:t>
      </w:r>
      <w:r w:rsidR="00447E8D" w:rsidRPr="00601B56">
        <w:t xml:space="preserve">se </w:t>
      </w:r>
      <w:r w:rsidRPr="00601B56">
        <w:t>mora</w:t>
      </w:r>
      <w:r w:rsidR="00447E8D" w:rsidRPr="00601B56">
        <w:t xml:space="preserve">ju </w:t>
      </w:r>
      <w:r w:rsidRPr="00601B56">
        <w:t>i treba</w:t>
      </w:r>
      <w:r w:rsidR="00447E8D" w:rsidRPr="00601B56">
        <w:t>ju</w:t>
      </w:r>
      <w:r w:rsidRPr="00601B56">
        <w:t xml:space="preserve"> zaštititi javni interes i zaštititi sve one javne</w:t>
      </w:r>
      <w:r w:rsidR="00447E8D" w:rsidRPr="00601B56">
        <w:t xml:space="preserve"> </w:t>
      </w:r>
      <w:r w:rsidRPr="00601B56">
        <w:t>ustanove koje koriste te nekretnine, na koji način će se s</w:t>
      </w:r>
      <w:r w:rsidR="00447E8D" w:rsidRPr="00601B56">
        <w:t xml:space="preserve"> </w:t>
      </w:r>
      <w:r w:rsidRPr="00601B56">
        <w:t>njima raspolagati</w:t>
      </w:r>
      <w:r w:rsidR="00447E8D" w:rsidRPr="00601B56">
        <w:t xml:space="preserve"> i</w:t>
      </w:r>
      <w:r w:rsidRPr="00601B56">
        <w:t xml:space="preserve"> na koji način će oni nastaviti koristiti</w:t>
      </w:r>
      <w:r w:rsidR="00447E8D" w:rsidRPr="00601B56">
        <w:t>.</w:t>
      </w:r>
    </w:p>
    <w:p w14:paraId="66A366CA" w14:textId="5A8A3500" w:rsidR="00447E8D" w:rsidRDefault="00447E8D" w:rsidP="005069FA">
      <w:pPr>
        <w:spacing w:after="0"/>
        <w:ind w:firstLine="708"/>
        <w:jc w:val="both"/>
      </w:pPr>
      <w:r w:rsidRPr="00601B56">
        <w:t>U ovom Konačnom prijedlogu zakona uvedeno je pravo prvokupa Republike Hrvatske i jedinica lokalne i regionalne (područne) samouprave čime se taj problem učinkovito rješava.</w:t>
      </w:r>
    </w:p>
    <w:p w14:paraId="0320160C" w14:textId="00FA840F" w:rsidR="002829B5" w:rsidRDefault="002829B5" w:rsidP="005069FA">
      <w:pPr>
        <w:spacing w:after="0"/>
        <w:ind w:firstLine="708"/>
        <w:jc w:val="both"/>
      </w:pPr>
    </w:p>
    <w:p w14:paraId="25A8E1AF" w14:textId="5AE6C3D1" w:rsidR="002829B5" w:rsidRDefault="002829B5" w:rsidP="005069FA">
      <w:pPr>
        <w:spacing w:after="0"/>
        <w:ind w:firstLine="708"/>
        <w:jc w:val="both"/>
      </w:pPr>
    </w:p>
    <w:p w14:paraId="61F32066" w14:textId="472EC7C4" w:rsidR="002829B5" w:rsidRDefault="002829B5" w:rsidP="005069FA">
      <w:pPr>
        <w:spacing w:after="0"/>
        <w:ind w:firstLine="708"/>
        <w:jc w:val="both"/>
      </w:pPr>
    </w:p>
    <w:tbl>
      <w:tblPr>
        <w:tblStyle w:val="TableGrid"/>
        <w:tblW w:w="11199" w:type="dxa"/>
        <w:tblInd w:w="-1139" w:type="dxa"/>
        <w:tblLayout w:type="fixed"/>
        <w:tblLook w:val="04A0" w:firstRow="1" w:lastRow="0" w:firstColumn="1" w:lastColumn="0" w:noHBand="0" w:noVBand="1"/>
      </w:tblPr>
      <w:tblGrid>
        <w:gridCol w:w="425"/>
        <w:gridCol w:w="1750"/>
        <w:gridCol w:w="1936"/>
        <w:gridCol w:w="2536"/>
        <w:gridCol w:w="1008"/>
        <w:gridCol w:w="2404"/>
        <w:gridCol w:w="1140"/>
      </w:tblGrid>
      <w:tr w:rsidR="002829B5" w:rsidRPr="009E1D0D" w14:paraId="0B02E96D" w14:textId="77777777" w:rsidTr="003F02CF">
        <w:trPr>
          <w:trHeight w:val="1068"/>
        </w:trPr>
        <w:tc>
          <w:tcPr>
            <w:tcW w:w="11199" w:type="dxa"/>
            <w:gridSpan w:val="7"/>
            <w:vAlign w:val="center"/>
          </w:tcPr>
          <w:p w14:paraId="0BD87B68" w14:textId="77777777" w:rsidR="002829B5" w:rsidRPr="004145E1" w:rsidRDefault="002829B5" w:rsidP="003F02CF">
            <w:pPr>
              <w:jc w:val="center"/>
              <w:rPr>
                <w:b/>
                <w:bCs/>
              </w:rPr>
            </w:pPr>
            <w:r w:rsidRPr="004145E1">
              <w:rPr>
                <w:b/>
                <w:bCs/>
              </w:rPr>
              <w:lastRenderedPageBreak/>
              <w:t xml:space="preserve">Prilog I. </w:t>
            </w:r>
            <w:r>
              <w:rPr>
                <w:b/>
                <w:bCs/>
              </w:rPr>
              <w:t>Nekretnine Sindikalnog fonda nekretnina</w:t>
            </w:r>
          </w:p>
        </w:tc>
      </w:tr>
      <w:tr w:rsidR="002829B5" w:rsidRPr="009E1D0D" w14:paraId="0E09F5A7" w14:textId="77777777" w:rsidTr="003F02CF">
        <w:trPr>
          <w:trHeight w:val="1068"/>
        </w:trPr>
        <w:tc>
          <w:tcPr>
            <w:tcW w:w="425" w:type="dxa"/>
          </w:tcPr>
          <w:p w14:paraId="09C1A742" w14:textId="77777777" w:rsidR="002829B5" w:rsidRPr="00A428F4" w:rsidRDefault="002829B5" w:rsidP="003F02CF">
            <w:pPr>
              <w:rPr>
                <w:b/>
                <w:bCs/>
              </w:rPr>
            </w:pPr>
            <w:r w:rsidRPr="00A428F4">
              <w:rPr>
                <w:b/>
                <w:bCs/>
              </w:rPr>
              <w:t>1.</w:t>
            </w:r>
          </w:p>
        </w:tc>
        <w:tc>
          <w:tcPr>
            <w:tcW w:w="1750" w:type="dxa"/>
          </w:tcPr>
          <w:p w14:paraId="653A4C57" w14:textId="77777777" w:rsidR="002829B5" w:rsidRPr="009E1D0D" w:rsidRDefault="002829B5" w:rsidP="003F02CF">
            <w:r w:rsidRPr="009E1D0D">
              <w:t xml:space="preserve">ZAGREBAČKA ŽUPANIJA </w:t>
            </w:r>
          </w:p>
        </w:tc>
        <w:tc>
          <w:tcPr>
            <w:tcW w:w="1936" w:type="dxa"/>
          </w:tcPr>
          <w:p w14:paraId="088F9CBF" w14:textId="77777777" w:rsidR="002829B5" w:rsidRPr="009E1D0D" w:rsidRDefault="002829B5" w:rsidP="003F02CF">
            <w:r w:rsidRPr="009E1D0D">
              <w:t>GRAD SAMOBOR</w:t>
            </w:r>
          </w:p>
        </w:tc>
        <w:tc>
          <w:tcPr>
            <w:tcW w:w="2536" w:type="dxa"/>
          </w:tcPr>
          <w:p w14:paraId="087CF786" w14:textId="77777777" w:rsidR="002829B5" w:rsidRDefault="002829B5" w:rsidP="003F02CF">
            <w:r w:rsidRPr="009E1D0D">
              <w:t xml:space="preserve">k.č.br. 1994/2 k.o. Samobor </w:t>
            </w:r>
          </w:p>
          <w:p w14:paraId="3D3082A2" w14:textId="77777777" w:rsidR="002829B5" w:rsidRDefault="002829B5" w:rsidP="003F02CF">
            <w:r>
              <w:t>ULICA ILIRSKOG POKRETA</w:t>
            </w:r>
          </w:p>
          <w:p w14:paraId="0910481D" w14:textId="77777777" w:rsidR="002829B5" w:rsidRPr="009E1D0D" w:rsidRDefault="002829B5" w:rsidP="003F02CF">
            <w:r w:rsidRPr="009E1D0D">
              <w:t xml:space="preserve">ZGRADA I DVORIŠTE POVRŠINE 746 </w:t>
            </w:r>
            <w:r>
              <w:t>m</w:t>
            </w:r>
            <w:r w:rsidRPr="009E1D0D">
              <w:t>2</w:t>
            </w:r>
          </w:p>
        </w:tc>
        <w:tc>
          <w:tcPr>
            <w:tcW w:w="1008" w:type="dxa"/>
          </w:tcPr>
          <w:p w14:paraId="50AB2A0B" w14:textId="77777777" w:rsidR="002829B5" w:rsidRDefault="002829B5" w:rsidP="003F02CF">
            <w:r w:rsidRPr="009E1D0D">
              <w:t>Posjedovni list 2744</w:t>
            </w:r>
            <w:r>
              <w:t xml:space="preserve"> </w:t>
            </w:r>
          </w:p>
          <w:p w14:paraId="5178D9F6" w14:textId="77777777" w:rsidR="002829B5" w:rsidRPr="009E1D0D" w:rsidRDefault="002829B5" w:rsidP="003F02CF">
            <w:r>
              <w:t>k.o. Samobor</w:t>
            </w:r>
          </w:p>
        </w:tc>
        <w:tc>
          <w:tcPr>
            <w:tcW w:w="2404" w:type="dxa"/>
          </w:tcPr>
          <w:p w14:paraId="244E96C6" w14:textId="77777777" w:rsidR="002829B5" w:rsidRDefault="002829B5" w:rsidP="003F02CF">
            <w:r>
              <w:t>k.</w:t>
            </w:r>
            <w:r w:rsidRPr="009E1D0D">
              <w:t>č</w:t>
            </w:r>
            <w:r>
              <w:t>.</w:t>
            </w:r>
            <w:r w:rsidRPr="009E1D0D">
              <w:t xml:space="preserve">br. 1994/2 k.o. Samobor </w:t>
            </w:r>
          </w:p>
          <w:p w14:paraId="75FAECB0" w14:textId="77777777" w:rsidR="002829B5" w:rsidRDefault="002829B5" w:rsidP="003F02CF"/>
          <w:p w14:paraId="36571612" w14:textId="77777777" w:rsidR="002829B5" w:rsidRPr="009E1D0D" w:rsidRDefault="002829B5" w:rsidP="003F02CF">
            <w:r w:rsidRPr="009E1D0D">
              <w:t>ZGRADA I DVORIŠTE U GAJEVOJ UL.</w:t>
            </w:r>
            <w:r>
              <w:t xml:space="preserve"> 746 m2</w:t>
            </w:r>
          </w:p>
          <w:p w14:paraId="45F68D60" w14:textId="77777777" w:rsidR="002829B5" w:rsidRPr="009E1D0D" w:rsidRDefault="002829B5" w:rsidP="003F02CF"/>
          <w:p w14:paraId="1E9A77BD" w14:textId="77777777" w:rsidR="002829B5" w:rsidRPr="009E1D0D" w:rsidRDefault="002829B5" w:rsidP="003F02CF"/>
        </w:tc>
        <w:tc>
          <w:tcPr>
            <w:tcW w:w="1140" w:type="dxa"/>
          </w:tcPr>
          <w:p w14:paraId="26F05BAA" w14:textId="77777777" w:rsidR="002829B5" w:rsidRDefault="002829B5" w:rsidP="003F02CF">
            <w:r w:rsidRPr="009E1D0D">
              <w:t>ZK uložak 2993</w:t>
            </w:r>
          </w:p>
          <w:p w14:paraId="6DF93F9A" w14:textId="77777777" w:rsidR="002829B5" w:rsidRPr="009E1D0D" w:rsidRDefault="002829B5" w:rsidP="003F02CF">
            <w:r>
              <w:t>Glavna knjiga Samobor</w:t>
            </w:r>
          </w:p>
        </w:tc>
      </w:tr>
      <w:tr w:rsidR="002829B5" w:rsidRPr="009E1D0D" w14:paraId="36B7941A" w14:textId="77777777" w:rsidTr="003F02CF">
        <w:trPr>
          <w:trHeight w:val="1112"/>
        </w:trPr>
        <w:tc>
          <w:tcPr>
            <w:tcW w:w="425" w:type="dxa"/>
          </w:tcPr>
          <w:p w14:paraId="2F21C124" w14:textId="77777777" w:rsidR="002829B5" w:rsidRPr="00A428F4" w:rsidRDefault="002829B5" w:rsidP="003F02CF">
            <w:pPr>
              <w:rPr>
                <w:b/>
                <w:bCs/>
              </w:rPr>
            </w:pPr>
            <w:r w:rsidRPr="00A428F4">
              <w:rPr>
                <w:b/>
                <w:bCs/>
              </w:rPr>
              <w:t>2.</w:t>
            </w:r>
          </w:p>
        </w:tc>
        <w:tc>
          <w:tcPr>
            <w:tcW w:w="1750" w:type="dxa"/>
          </w:tcPr>
          <w:p w14:paraId="3CFB41C5" w14:textId="77777777" w:rsidR="002829B5" w:rsidRPr="009E1D0D" w:rsidRDefault="002829B5" w:rsidP="003F02CF">
            <w:r w:rsidRPr="009E1D0D">
              <w:t>PRIMORSKO-GORANSKA ŽUPANIJA</w:t>
            </w:r>
          </w:p>
        </w:tc>
        <w:tc>
          <w:tcPr>
            <w:tcW w:w="1936" w:type="dxa"/>
          </w:tcPr>
          <w:p w14:paraId="0E16E52E" w14:textId="77777777" w:rsidR="002829B5" w:rsidRPr="009E1D0D" w:rsidRDefault="002829B5" w:rsidP="003F02CF">
            <w:r w:rsidRPr="009E1D0D">
              <w:t>NEREZINE, OTOK LOŠINJ</w:t>
            </w:r>
          </w:p>
        </w:tc>
        <w:tc>
          <w:tcPr>
            <w:tcW w:w="2536" w:type="dxa"/>
          </w:tcPr>
          <w:p w14:paraId="1F62DB8C" w14:textId="77777777" w:rsidR="002829B5" w:rsidRPr="009E1D0D" w:rsidRDefault="002829B5" w:rsidP="003F02CF">
            <w:r>
              <w:t xml:space="preserve">k.č.br. </w:t>
            </w:r>
            <w:r w:rsidRPr="009E1D0D">
              <w:t xml:space="preserve">*11/7 K.O. </w:t>
            </w:r>
            <w:proofErr w:type="spellStart"/>
            <w:r w:rsidRPr="009E1D0D">
              <w:t>Nerezine</w:t>
            </w:r>
            <w:proofErr w:type="spellEnd"/>
            <w:r w:rsidRPr="009E1D0D">
              <w:t>,</w:t>
            </w:r>
          </w:p>
          <w:p w14:paraId="2E8D486D" w14:textId="77777777" w:rsidR="002829B5" w:rsidRPr="009E1D0D" w:rsidRDefault="002829B5" w:rsidP="003F02CF">
            <w:r w:rsidRPr="009E1D0D">
              <w:t xml:space="preserve">MATKA LAGINJE </w:t>
            </w:r>
          </w:p>
          <w:p w14:paraId="7D204AC5" w14:textId="77777777" w:rsidR="002829B5" w:rsidRPr="009E1D0D" w:rsidRDefault="002829B5" w:rsidP="003F02CF">
            <w:r w:rsidRPr="009E1D0D">
              <w:t>BARAKA površina 50</w:t>
            </w:r>
            <w:r>
              <w:t xml:space="preserve"> m2</w:t>
            </w:r>
          </w:p>
          <w:p w14:paraId="5AE16B37" w14:textId="77777777" w:rsidR="002829B5" w:rsidRPr="009E1D0D" w:rsidRDefault="002829B5" w:rsidP="003F02CF">
            <w:r w:rsidRPr="002260A9">
              <w:t xml:space="preserve">k.č.br </w:t>
            </w:r>
            <w:r>
              <w:t xml:space="preserve">. </w:t>
            </w:r>
            <w:r w:rsidRPr="009E1D0D">
              <w:t xml:space="preserve">*13/1 k.o. </w:t>
            </w:r>
            <w:proofErr w:type="spellStart"/>
            <w:r w:rsidRPr="009E1D0D">
              <w:t>Nerezine</w:t>
            </w:r>
            <w:proofErr w:type="spellEnd"/>
            <w:r w:rsidRPr="009E1D0D">
              <w:t xml:space="preserve">,  </w:t>
            </w:r>
          </w:p>
          <w:p w14:paraId="14DAFC5E" w14:textId="77777777" w:rsidR="002829B5" w:rsidRPr="009E1D0D" w:rsidRDefault="002829B5" w:rsidP="003F02CF">
            <w:r w:rsidRPr="009E1D0D">
              <w:t xml:space="preserve">MATKA LAGINJE </w:t>
            </w:r>
          </w:p>
          <w:p w14:paraId="30105E64" w14:textId="77777777" w:rsidR="002829B5" w:rsidRPr="009E1D0D" w:rsidRDefault="002829B5" w:rsidP="003F02CF">
            <w:r w:rsidRPr="009E1D0D">
              <w:t>KUĆA I DVOR površina 94</w:t>
            </w:r>
            <w:r>
              <w:t xml:space="preserve"> m2</w:t>
            </w:r>
          </w:p>
        </w:tc>
        <w:tc>
          <w:tcPr>
            <w:tcW w:w="1008" w:type="dxa"/>
          </w:tcPr>
          <w:p w14:paraId="7F01FDAA" w14:textId="77777777" w:rsidR="002829B5" w:rsidRDefault="002829B5" w:rsidP="003F02CF">
            <w:r w:rsidRPr="009E1D0D">
              <w:t>Posjedovni list 1066</w:t>
            </w:r>
          </w:p>
          <w:p w14:paraId="0A6D4CB6" w14:textId="77777777" w:rsidR="002829B5" w:rsidRPr="009E1D0D" w:rsidRDefault="002829B5" w:rsidP="003F02CF">
            <w:r>
              <w:t xml:space="preserve">k.o. </w:t>
            </w:r>
            <w:proofErr w:type="spellStart"/>
            <w:r>
              <w:t>Nerezine</w:t>
            </w:r>
            <w:proofErr w:type="spellEnd"/>
          </w:p>
        </w:tc>
        <w:tc>
          <w:tcPr>
            <w:tcW w:w="2404" w:type="dxa"/>
          </w:tcPr>
          <w:p w14:paraId="1E248F9A" w14:textId="77777777" w:rsidR="002829B5" w:rsidRPr="009E1D0D" w:rsidRDefault="002829B5" w:rsidP="003F02CF">
            <w:r>
              <w:t xml:space="preserve">k.č.br. </w:t>
            </w:r>
            <w:r w:rsidRPr="009E1D0D">
              <w:t>11/7 ZGR ŠTALA</w:t>
            </w:r>
          </w:p>
          <w:p w14:paraId="7BA5C43C" w14:textId="77777777" w:rsidR="002829B5" w:rsidRDefault="002829B5" w:rsidP="003F02CF"/>
          <w:p w14:paraId="216621F7" w14:textId="77777777" w:rsidR="002829B5" w:rsidRPr="009E1D0D" w:rsidRDefault="002829B5" w:rsidP="003F02CF">
            <w:r>
              <w:t xml:space="preserve">k.č.br. </w:t>
            </w:r>
            <w:r w:rsidRPr="009E1D0D">
              <w:t>13/1 ZGR KUĆA</w:t>
            </w:r>
            <w:r>
              <w:t xml:space="preserve"> površina 94m2</w:t>
            </w:r>
          </w:p>
        </w:tc>
        <w:tc>
          <w:tcPr>
            <w:tcW w:w="1140" w:type="dxa"/>
          </w:tcPr>
          <w:p w14:paraId="6631D76C" w14:textId="77777777" w:rsidR="002829B5" w:rsidRDefault="002829B5" w:rsidP="003F02CF">
            <w:r w:rsidRPr="009E1D0D">
              <w:t>ZK uložak 885</w:t>
            </w:r>
          </w:p>
          <w:p w14:paraId="21222A25" w14:textId="77777777" w:rsidR="002829B5" w:rsidRPr="009E1D0D" w:rsidRDefault="002829B5" w:rsidP="003F02CF">
            <w:r w:rsidRPr="00131A25">
              <w:t xml:space="preserve">Glavna knjiga </w:t>
            </w:r>
            <w:proofErr w:type="spellStart"/>
            <w:r>
              <w:t>Nerezine</w:t>
            </w:r>
            <w:proofErr w:type="spellEnd"/>
          </w:p>
        </w:tc>
      </w:tr>
      <w:tr w:rsidR="002829B5" w:rsidRPr="009E1D0D" w14:paraId="79E651AB" w14:textId="77777777" w:rsidTr="003F02CF">
        <w:trPr>
          <w:trHeight w:val="1494"/>
        </w:trPr>
        <w:tc>
          <w:tcPr>
            <w:tcW w:w="425" w:type="dxa"/>
          </w:tcPr>
          <w:p w14:paraId="3BB967F0" w14:textId="77777777" w:rsidR="002829B5" w:rsidRPr="00A428F4" w:rsidRDefault="002829B5" w:rsidP="003F02CF">
            <w:pPr>
              <w:rPr>
                <w:b/>
                <w:bCs/>
              </w:rPr>
            </w:pPr>
            <w:r w:rsidRPr="00A428F4">
              <w:rPr>
                <w:b/>
                <w:bCs/>
              </w:rPr>
              <w:t>3.</w:t>
            </w:r>
          </w:p>
        </w:tc>
        <w:tc>
          <w:tcPr>
            <w:tcW w:w="1750" w:type="dxa"/>
          </w:tcPr>
          <w:p w14:paraId="52D52865" w14:textId="77777777" w:rsidR="002829B5" w:rsidRPr="009E1D0D" w:rsidRDefault="002829B5" w:rsidP="003F02CF">
            <w:r w:rsidRPr="009E1D0D">
              <w:t>VARAŽDINSKA ŽUPANIJA</w:t>
            </w:r>
          </w:p>
        </w:tc>
        <w:tc>
          <w:tcPr>
            <w:tcW w:w="1936" w:type="dxa"/>
          </w:tcPr>
          <w:p w14:paraId="567B8C19" w14:textId="77777777" w:rsidR="002829B5" w:rsidRPr="009E1D0D" w:rsidRDefault="002829B5" w:rsidP="003F02CF">
            <w:r w:rsidRPr="009E1D0D">
              <w:t>VARAŽDIN</w:t>
            </w:r>
          </w:p>
        </w:tc>
        <w:tc>
          <w:tcPr>
            <w:tcW w:w="2536" w:type="dxa"/>
          </w:tcPr>
          <w:p w14:paraId="5CBA7A04" w14:textId="77777777" w:rsidR="002829B5" w:rsidRDefault="002829B5" w:rsidP="003F02CF">
            <w:pPr>
              <w:spacing w:after="160" w:line="259" w:lineRule="auto"/>
            </w:pPr>
            <w:r w:rsidRPr="00462C56">
              <w:t>k.č.br.</w:t>
            </w:r>
            <w:r>
              <w:t xml:space="preserve"> 16645</w:t>
            </w:r>
            <w:r w:rsidRPr="00462C56">
              <w:t xml:space="preserve"> k.o. </w:t>
            </w:r>
            <w:r>
              <w:t>Varaždin</w:t>
            </w:r>
          </w:p>
          <w:p w14:paraId="78E7CA9C" w14:textId="77777777" w:rsidR="002829B5" w:rsidRDefault="002829B5" w:rsidP="003F02CF">
            <w:pPr>
              <w:spacing w:after="160" w:line="259" w:lineRule="auto"/>
            </w:pPr>
          </w:p>
          <w:p w14:paraId="6F54B6BC" w14:textId="77777777" w:rsidR="002829B5" w:rsidRDefault="002829B5" w:rsidP="003F02CF">
            <w:pPr>
              <w:spacing w:after="160" w:line="259" w:lineRule="auto"/>
            </w:pPr>
            <w:r w:rsidRPr="009E1D0D">
              <w:t>ZGRADA MJEŠOVITE UPORABE, Varaždin, Ulica Ljudevita Gaja 1</w:t>
            </w:r>
          </w:p>
          <w:p w14:paraId="1FF33213" w14:textId="77777777" w:rsidR="002829B5" w:rsidRPr="00311317" w:rsidRDefault="002829B5" w:rsidP="003F02CF">
            <w:r w:rsidRPr="00311317">
              <w:t>DVORIŠTE 81</w:t>
            </w:r>
            <w:r>
              <w:t xml:space="preserve"> m2</w:t>
            </w:r>
          </w:p>
          <w:p w14:paraId="4FD4CC68" w14:textId="77777777" w:rsidR="002829B5" w:rsidRPr="00311317" w:rsidRDefault="002829B5" w:rsidP="003F02CF">
            <w:r w:rsidRPr="00311317">
              <w:t xml:space="preserve">ZGRADA MJEŠOVITE </w:t>
            </w:r>
            <w:r w:rsidRPr="00311317">
              <w:lastRenderedPageBreak/>
              <w:t>UPORABE, VARAŽDIN, ULICA</w:t>
            </w:r>
          </w:p>
          <w:p w14:paraId="31B292E4" w14:textId="77777777" w:rsidR="002829B5" w:rsidRPr="00311317" w:rsidRDefault="002829B5" w:rsidP="003F02CF">
            <w:r w:rsidRPr="00311317">
              <w:t>LJUDEVITA GAJA 1</w:t>
            </w:r>
          </w:p>
          <w:p w14:paraId="2AB9F7E4" w14:textId="77777777" w:rsidR="002829B5" w:rsidRDefault="002829B5" w:rsidP="003F02CF">
            <w:pPr>
              <w:spacing w:after="160" w:line="259" w:lineRule="auto"/>
            </w:pPr>
            <w:r w:rsidRPr="00311317">
              <w:t>985</w:t>
            </w:r>
            <w:r>
              <w:t xml:space="preserve"> m2</w:t>
            </w:r>
          </w:p>
          <w:p w14:paraId="3B67AF1C" w14:textId="77777777" w:rsidR="002829B5" w:rsidRPr="009E1D0D" w:rsidRDefault="002829B5" w:rsidP="003F02CF">
            <w:pPr>
              <w:spacing w:after="160" w:line="259" w:lineRule="auto"/>
            </w:pPr>
            <w:r>
              <w:t>Ukupno: 1066 m2</w:t>
            </w:r>
          </w:p>
          <w:p w14:paraId="13B59161" w14:textId="77777777" w:rsidR="002829B5" w:rsidRPr="009E1D0D" w:rsidRDefault="002829B5" w:rsidP="002829B5">
            <w:pPr>
              <w:pStyle w:val="ListParagraph"/>
              <w:numPr>
                <w:ilvl w:val="0"/>
                <w:numId w:val="40"/>
              </w:numPr>
              <w:spacing w:after="0" w:line="240" w:lineRule="auto"/>
              <w:ind w:left="0" w:firstLine="0"/>
              <w:rPr>
                <w:rFonts w:ascii="Times New Roman" w:hAnsi="Times New Roman"/>
              </w:rPr>
            </w:pPr>
            <w:r w:rsidRPr="009E1D0D">
              <w:rPr>
                <w:rFonts w:ascii="Times New Roman" w:hAnsi="Times New Roman"/>
              </w:rPr>
              <w:t>2. Suvlasnički dio s neodređenim omjerom ETAŽNO VLASNIŠTVO (E-2)</w:t>
            </w:r>
          </w:p>
          <w:p w14:paraId="3796DF4D" w14:textId="77777777" w:rsidR="002829B5" w:rsidRPr="009E1D0D" w:rsidRDefault="002829B5" w:rsidP="003F02CF"/>
          <w:p w14:paraId="32015521" w14:textId="77777777" w:rsidR="002829B5" w:rsidRPr="009E1D0D" w:rsidRDefault="002829B5" w:rsidP="002829B5">
            <w:pPr>
              <w:pStyle w:val="ListParagraph"/>
              <w:numPr>
                <w:ilvl w:val="0"/>
                <w:numId w:val="40"/>
              </w:numPr>
              <w:spacing w:after="0" w:line="240" w:lineRule="auto"/>
              <w:ind w:left="0" w:firstLine="0"/>
              <w:rPr>
                <w:rFonts w:ascii="Times New Roman" w:hAnsi="Times New Roman"/>
              </w:rPr>
            </w:pPr>
            <w:r w:rsidRPr="009E1D0D">
              <w:rPr>
                <w:rFonts w:ascii="Times New Roman" w:hAnsi="Times New Roman"/>
              </w:rPr>
              <w:t>3. Suvlasnički dio s neodređenim omjerom ETAŽNO VLASNIŠTVO (E-3)</w:t>
            </w:r>
          </w:p>
          <w:p w14:paraId="782BA9C1" w14:textId="77777777" w:rsidR="002829B5" w:rsidRPr="009E1D0D" w:rsidRDefault="002829B5" w:rsidP="003F02CF"/>
          <w:p w14:paraId="3E1C37FE" w14:textId="77777777" w:rsidR="002829B5" w:rsidRPr="009E1D0D" w:rsidRDefault="002829B5" w:rsidP="002829B5">
            <w:pPr>
              <w:pStyle w:val="ListParagraph"/>
              <w:numPr>
                <w:ilvl w:val="0"/>
                <w:numId w:val="40"/>
              </w:numPr>
              <w:spacing w:after="0" w:line="240" w:lineRule="auto"/>
              <w:ind w:left="0" w:firstLine="0"/>
              <w:rPr>
                <w:rFonts w:ascii="Times New Roman" w:hAnsi="Times New Roman"/>
              </w:rPr>
            </w:pPr>
            <w:r w:rsidRPr="009E1D0D">
              <w:rPr>
                <w:rFonts w:ascii="Times New Roman" w:hAnsi="Times New Roman"/>
              </w:rPr>
              <w:t>4. Suvlasnički dio s neodređenim omjerom ETAŽNO VLASNIŠTVO (E-4)</w:t>
            </w:r>
          </w:p>
        </w:tc>
        <w:tc>
          <w:tcPr>
            <w:tcW w:w="1008" w:type="dxa"/>
          </w:tcPr>
          <w:p w14:paraId="5B9CCDE2" w14:textId="77777777" w:rsidR="002829B5" w:rsidRDefault="002829B5" w:rsidP="003F02CF">
            <w:r w:rsidRPr="009E1D0D">
              <w:lastRenderedPageBreak/>
              <w:t>Posjedovni list 15262</w:t>
            </w:r>
          </w:p>
          <w:p w14:paraId="2993434D" w14:textId="77777777" w:rsidR="002829B5" w:rsidRDefault="002829B5" w:rsidP="003F02CF"/>
          <w:p w14:paraId="11899F8A" w14:textId="77777777" w:rsidR="002829B5" w:rsidRPr="009E1D0D" w:rsidRDefault="002829B5" w:rsidP="003F02CF">
            <w:r>
              <w:t>k.o. Varaždin</w:t>
            </w:r>
          </w:p>
        </w:tc>
        <w:tc>
          <w:tcPr>
            <w:tcW w:w="2404" w:type="dxa"/>
          </w:tcPr>
          <w:p w14:paraId="67BA3E4F" w14:textId="77777777" w:rsidR="002829B5" w:rsidRPr="006D1D65" w:rsidRDefault="002829B5" w:rsidP="003F02CF">
            <w:pPr>
              <w:jc w:val="both"/>
            </w:pPr>
            <w:r w:rsidRPr="006D1D65">
              <w:t>k.č.br. 16645 k.o. Varaždin</w:t>
            </w:r>
          </w:p>
          <w:p w14:paraId="6EF539FB" w14:textId="77777777" w:rsidR="002829B5" w:rsidRPr="006D1D65" w:rsidRDefault="002829B5" w:rsidP="003F02CF">
            <w:pPr>
              <w:jc w:val="both"/>
            </w:pPr>
          </w:p>
          <w:p w14:paraId="50BE57DB" w14:textId="77777777" w:rsidR="002829B5" w:rsidRPr="006D1D65" w:rsidRDefault="002829B5" w:rsidP="003F02CF">
            <w:pPr>
              <w:jc w:val="both"/>
            </w:pPr>
            <w:r w:rsidRPr="006D1D65">
              <w:t>ZGRADA MJEŠOVITE UPORABE, Varaždin, Ulica Ljudevita Gaja 1</w:t>
            </w:r>
          </w:p>
          <w:p w14:paraId="313D4832" w14:textId="77777777" w:rsidR="002829B5" w:rsidRPr="006D1D65" w:rsidRDefault="002829B5" w:rsidP="003F02CF">
            <w:pPr>
              <w:jc w:val="both"/>
            </w:pPr>
            <w:r w:rsidRPr="006D1D65">
              <w:t>DVORIŠTE 81 m2</w:t>
            </w:r>
          </w:p>
          <w:p w14:paraId="170785A0" w14:textId="77777777" w:rsidR="002829B5" w:rsidRPr="006D1D65" w:rsidRDefault="002829B5" w:rsidP="003F02CF">
            <w:pPr>
              <w:jc w:val="both"/>
            </w:pPr>
            <w:r w:rsidRPr="006D1D65">
              <w:t xml:space="preserve">ZGRADA MJEŠOVITE </w:t>
            </w:r>
            <w:r w:rsidRPr="006D1D65">
              <w:lastRenderedPageBreak/>
              <w:t>UPORABE, VARAŽDIN, ULICA</w:t>
            </w:r>
          </w:p>
          <w:p w14:paraId="169E0E57" w14:textId="77777777" w:rsidR="002829B5" w:rsidRPr="006D1D65" w:rsidRDefault="002829B5" w:rsidP="003F02CF">
            <w:pPr>
              <w:jc w:val="both"/>
            </w:pPr>
            <w:r w:rsidRPr="006D1D65">
              <w:t>LJUDEVITA GAJA 1</w:t>
            </w:r>
          </w:p>
          <w:p w14:paraId="4898D075" w14:textId="77777777" w:rsidR="002829B5" w:rsidRPr="006D1D65" w:rsidRDefault="002829B5" w:rsidP="003F02CF">
            <w:pPr>
              <w:jc w:val="both"/>
            </w:pPr>
            <w:r w:rsidRPr="006D1D65">
              <w:t>985 m2</w:t>
            </w:r>
          </w:p>
          <w:p w14:paraId="298202D4" w14:textId="77777777" w:rsidR="002829B5" w:rsidRDefault="002829B5" w:rsidP="003F02CF">
            <w:pPr>
              <w:jc w:val="both"/>
            </w:pPr>
            <w:r w:rsidRPr="006D1D65">
              <w:t>Ukupno: 1066 m2</w:t>
            </w:r>
          </w:p>
          <w:p w14:paraId="7BB34F30" w14:textId="77777777" w:rsidR="002829B5" w:rsidRPr="009E1D0D" w:rsidRDefault="002829B5" w:rsidP="003F02CF">
            <w:pPr>
              <w:jc w:val="both"/>
            </w:pPr>
          </w:p>
          <w:p w14:paraId="28F1CBEA" w14:textId="77777777" w:rsidR="002829B5" w:rsidRPr="009E1D0D" w:rsidRDefault="002829B5" w:rsidP="002829B5">
            <w:pPr>
              <w:pStyle w:val="ListParagraph"/>
              <w:numPr>
                <w:ilvl w:val="0"/>
                <w:numId w:val="41"/>
              </w:numPr>
              <w:spacing w:after="0" w:line="240" w:lineRule="auto"/>
              <w:ind w:left="0" w:firstLine="0"/>
              <w:jc w:val="both"/>
              <w:rPr>
                <w:rFonts w:ascii="Times New Roman" w:hAnsi="Times New Roman"/>
              </w:rPr>
            </w:pPr>
            <w:r w:rsidRPr="009E1D0D">
              <w:rPr>
                <w:rFonts w:ascii="Times New Roman" w:hAnsi="Times New Roman"/>
              </w:rPr>
              <w:t>2. Suvlasnički dio s neodređenim omjerom ETAŽNO VLASNIŠTVO (E-2)</w:t>
            </w:r>
          </w:p>
          <w:p w14:paraId="5F28A400" w14:textId="77777777" w:rsidR="002829B5" w:rsidRPr="009E1D0D" w:rsidRDefault="002829B5" w:rsidP="003F02CF">
            <w:pPr>
              <w:jc w:val="both"/>
            </w:pPr>
            <w:r w:rsidRPr="009E1D0D">
              <w:t>Jedan stan na prvom katu lijevo, koji se sastoji od dvije sobe i sporednih prostorija, a koji posebni</w:t>
            </w:r>
          </w:p>
          <w:p w14:paraId="35288598" w14:textId="77777777" w:rsidR="002829B5" w:rsidRPr="009E1D0D" w:rsidRDefault="002829B5" w:rsidP="003F02CF">
            <w:pPr>
              <w:jc w:val="both"/>
            </w:pPr>
            <w:r w:rsidRPr="009E1D0D">
              <w:t>dio je neodvojivo povezan sa suvlasništvom cijele nekretnine u A.</w:t>
            </w:r>
          </w:p>
          <w:p w14:paraId="6E99D9C7" w14:textId="77777777" w:rsidR="002829B5" w:rsidRPr="009E1D0D" w:rsidRDefault="002829B5" w:rsidP="003F02CF">
            <w:pPr>
              <w:jc w:val="both"/>
            </w:pPr>
          </w:p>
          <w:p w14:paraId="1F44A506" w14:textId="77777777" w:rsidR="002829B5" w:rsidRPr="009E1D0D" w:rsidRDefault="002829B5" w:rsidP="002829B5">
            <w:pPr>
              <w:pStyle w:val="ListParagraph"/>
              <w:numPr>
                <w:ilvl w:val="0"/>
                <w:numId w:val="41"/>
              </w:numPr>
              <w:spacing w:after="0" w:line="240" w:lineRule="auto"/>
              <w:ind w:left="0" w:firstLine="0"/>
              <w:jc w:val="both"/>
              <w:rPr>
                <w:rFonts w:ascii="Times New Roman" w:hAnsi="Times New Roman"/>
              </w:rPr>
            </w:pPr>
            <w:r w:rsidRPr="009E1D0D">
              <w:rPr>
                <w:rFonts w:ascii="Times New Roman" w:hAnsi="Times New Roman"/>
              </w:rPr>
              <w:t>3. Suvlasnički dio s neodređenim omjerom ETAŽNO VLASNIŠTVO (E-3)</w:t>
            </w:r>
          </w:p>
          <w:p w14:paraId="277BA93A" w14:textId="77777777" w:rsidR="002829B5" w:rsidRPr="009E1D0D" w:rsidRDefault="002829B5" w:rsidP="003F02CF">
            <w:pPr>
              <w:jc w:val="both"/>
            </w:pPr>
            <w:r w:rsidRPr="009E1D0D">
              <w:t>Jedan stan na prvom katu desno, koji se sastoji od tri sobe i sporednih prostorija, a koji posebni dio je neodvojivo povezan sa suvlasništvom cijele nekretnine u A.</w:t>
            </w:r>
          </w:p>
          <w:p w14:paraId="4E17EBF0" w14:textId="77777777" w:rsidR="002829B5" w:rsidRPr="009E1D0D" w:rsidRDefault="002829B5" w:rsidP="003F02CF">
            <w:pPr>
              <w:jc w:val="both"/>
            </w:pPr>
          </w:p>
          <w:p w14:paraId="06C3362D" w14:textId="77777777" w:rsidR="002829B5" w:rsidRPr="009E1D0D" w:rsidRDefault="002829B5" w:rsidP="002829B5">
            <w:pPr>
              <w:pStyle w:val="ListParagraph"/>
              <w:numPr>
                <w:ilvl w:val="0"/>
                <w:numId w:val="41"/>
              </w:numPr>
              <w:spacing w:after="0" w:line="240" w:lineRule="auto"/>
              <w:ind w:left="0" w:firstLine="0"/>
              <w:jc w:val="both"/>
              <w:rPr>
                <w:rFonts w:ascii="Times New Roman" w:hAnsi="Times New Roman"/>
              </w:rPr>
            </w:pPr>
            <w:r w:rsidRPr="009E1D0D">
              <w:rPr>
                <w:rFonts w:ascii="Times New Roman" w:hAnsi="Times New Roman"/>
              </w:rPr>
              <w:t>4. Suvlasnički dio s neodređenim omjerom ETAŽNO VLASNIŠTVO (E-4)</w:t>
            </w:r>
          </w:p>
          <w:p w14:paraId="0A02039D" w14:textId="77777777" w:rsidR="002829B5" w:rsidRPr="009E1D0D" w:rsidRDefault="002829B5" w:rsidP="003F02CF">
            <w:pPr>
              <w:pStyle w:val="ListParagraph"/>
              <w:ind w:left="0"/>
              <w:jc w:val="both"/>
              <w:rPr>
                <w:rFonts w:ascii="Times New Roman" w:hAnsi="Times New Roman"/>
              </w:rPr>
            </w:pPr>
            <w:r w:rsidRPr="009E1D0D">
              <w:rPr>
                <w:rFonts w:ascii="Times New Roman" w:hAnsi="Times New Roman"/>
              </w:rPr>
              <w:t xml:space="preserve">Jedan stan na drugom katu lijevo, koji se sastoji </w:t>
            </w:r>
            <w:r w:rsidRPr="009E1D0D">
              <w:rPr>
                <w:rFonts w:ascii="Times New Roman" w:hAnsi="Times New Roman"/>
              </w:rPr>
              <w:lastRenderedPageBreak/>
              <w:t>od dvije sobe i sporednih prostorija, a koji posebni dio je neodvojivo povezan sa suvlasništvom cijele nekretnine u A.</w:t>
            </w:r>
          </w:p>
        </w:tc>
        <w:tc>
          <w:tcPr>
            <w:tcW w:w="1140" w:type="dxa"/>
          </w:tcPr>
          <w:p w14:paraId="0A515868" w14:textId="77777777" w:rsidR="002829B5" w:rsidRDefault="002829B5" w:rsidP="003F02CF">
            <w:r w:rsidRPr="009E1D0D">
              <w:lastRenderedPageBreak/>
              <w:t xml:space="preserve">ZK uložak </w:t>
            </w:r>
            <w:r>
              <w:t>15262</w:t>
            </w:r>
          </w:p>
          <w:p w14:paraId="6DB9545C" w14:textId="77777777" w:rsidR="002829B5" w:rsidRPr="009E1D0D" w:rsidRDefault="002829B5" w:rsidP="003F02CF">
            <w:r>
              <w:t>Glavna knjiga Varaždin</w:t>
            </w:r>
          </w:p>
        </w:tc>
      </w:tr>
      <w:tr w:rsidR="002829B5" w:rsidRPr="009E1D0D" w14:paraId="4E4F0610" w14:textId="77777777" w:rsidTr="003F02CF">
        <w:trPr>
          <w:trHeight w:val="473"/>
        </w:trPr>
        <w:tc>
          <w:tcPr>
            <w:tcW w:w="425" w:type="dxa"/>
          </w:tcPr>
          <w:p w14:paraId="13D7FDE4" w14:textId="77777777" w:rsidR="002829B5" w:rsidRPr="00A428F4" w:rsidRDefault="002829B5" w:rsidP="003F02CF">
            <w:pPr>
              <w:rPr>
                <w:b/>
                <w:bCs/>
              </w:rPr>
            </w:pPr>
            <w:r w:rsidRPr="00A428F4">
              <w:rPr>
                <w:b/>
                <w:bCs/>
              </w:rPr>
              <w:lastRenderedPageBreak/>
              <w:t>4.</w:t>
            </w:r>
          </w:p>
        </w:tc>
        <w:tc>
          <w:tcPr>
            <w:tcW w:w="1750" w:type="dxa"/>
          </w:tcPr>
          <w:p w14:paraId="6033D58A" w14:textId="77777777" w:rsidR="002829B5" w:rsidRPr="009E1D0D" w:rsidRDefault="002829B5" w:rsidP="003F02CF">
            <w:r>
              <w:t xml:space="preserve">VARAŽDINSKA ŽUPANIJA </w:t>
            </w:r>
          </w:p>
        </w:tc>
        <w:tc>
          <w:tcPr>
            <w:tcW w:w="1936" w:type="dxa"/>
          </w:tcPr>
          <w:p w14:paraId="3F93F470" w14:textId="77777777" w:rsidR="002829B5" w:rsidRPr="009E1D0D" w:rsidRDefault="002829B5" w:rsidP="003F02CF">
            <w:r>
              <w:t>GREBENGRAD</w:t>
            </w:r>
          </w:p>
        </w:tc>
        <w:tc>
          <w:tcPr>
            <w:tcW w:w="2536" w:type="dxa"/>
          </w:tcPr>
          <w:p w14:paraId="2A153658" w14:textId="77777777" w:rsidR="002829B5" w:rsidRDefault="002829B5" w:rsidP="003F02CF">
            <w:r>
              <w:t xml:space="preserve">k.č.br. </w:t>
            </w:r>
            <w:r w:rsidRPr="00BD3DBE">
              <w:t>1648/511</w:t>
            </w:r>
            <w:r>
              <w:t xml:space="preserve"> </w:t>
            </w:r>
            <w:r w:rsidRPr="00A721FB">
              <w:t xml:space="preserve">k.o. Donje </w:t>
            </w:r>
            <w:proofErr w:type="spellStart"/>
            <w:r w:rsidRPr="00A721FB">
              <w:t>Makojišće</w:t>
            </w:r>
            <w:proofErr w:type="spellEnd"/>
          </w:p>
          <w:p w14:paraId="0AD296A7" w14:textId="77777777" w:rsidR="002829B5" w:rsidRDefault="002829B5" w:rsidP="003F02CF"/>
          <w:p w14:paraId="4BEA3F7C" w14:textId="77777777" w:rsidR="002829B5" w:rsidRPr="009E1D0D" w:rsidRDefault="002829B5" w:rsidP="003F02CF">
            <w:r w:rsidRPr="009E1D0D">
              <w:t>NADSTREŠNICA, MADŽAREVO</w:t>
            </w:r>
            <w:r>
              <w:t xml:space="preserve">, </w:t>
            </w:r>
            <w:r w:rsidRPr="009E1D0D">
              <w:t>13</w:t>
            </w:r>
            <w:r>
              <w:t xml:space="preserve"> m2</w:t>
            </w:r>
          </w:p>
          <w:p w14:paraId="74926870" w14:textId="77777777" w:rsidR="002829B5" w:rsidRPr="009E1D0D" w:rsidRDefault="002829B5" w:rsidP="003F02CF"/>
          <w:p w14:paraId="2FBD7C36" w14:textId="77777777" w:rsidR="002829B5" w:rsidRDefault="002829B5" w:rsidP="003F02CF">
            <w:r w:rsidRPr="009E1D0D">
              <w:t>PLANINSKA KUĆA,  MADŽAREVO</w:t>
            </w:r>
            <w:r>
              <w:t>, 53 m2</w:t>
            </w:r>
          </w:p>
          <w:p w14:paraId="1352F046" w14:textId="77777777" w:rsidR="002829B5" w:rsidRDefault="002829B5" w:rsidP="003F02CF"/>
          <w:p w14:paraId="6FD859EF" w14:textId="77777777" w:rsidR="002829B5" w:rsidRDefault="002829B5" w:rsidP="003F02CF">
            <w:r w:rsidRPr="009E1D0D">
              <w:t>DVORIŠTE</w:t>
            </w:r>
            <w:r>
              <w:t xml:space="preserve"> </w:t>
            </w:r>
            <w:r w:rsidRPr="009E1D0D">
              <w:t>1772</w:t>
            </w:r>
            <w:r>
              <w:t xml:space="preserve"> m2</w:t>
            </w:r>
          </w:p>
          <w:p w14:paraId="59FF21FB" w14:textId="77777777" w:rsidR="002829B5" w:rsidRPr="009E1D0D" w:rsidRDefault="002829B5" w:rsidP="003F02CF"/>
          <w:p w14:paraId="2BC77346" w14:textId="77777777" w:rsidR="002829B5" w:rsidRPr="009E1D0D" w:rsidRDefault="002829B5" w:rsidP="003F02CF">
            <w:r w:rsidRPr="009F7202">
              <w:t xml:space="preserve">UKUPNO: </w:t>
            </w:r>
            <w:r>
              <w:t>1838</w:t>
            </w:r>
          </w:p>
          <w:p w14:paraId="1D9E1D26" w14:textId="77777777" w:rsidR="002829B5" w:rsidRPr="009E1D0D" w:rsidRDefault="002829B5" w:rsidP="003F02CF"/>
        </w:tc>
        <w:tc>
          <w:tcPr>
            <w:tcW w:w="1008" w:type="dxa"/>
          </w:tcPr>
          <w:p w14:paraId="55D0F0AD" w14:textId="77777777" w:rsidR="002829B5" w:rsidRDefault="002829B5" w:rsidP="003F02CF">
            <w:r w:rsidRPr="009E1D0D">
              <w:t xml:space="preserve">Posjedovni list </w:t>
            </w:r>
            <w:r>
              <w:t>2719</w:t>
            </w:r>
          </w:p>
          <w:p w14:paraId="4BAE0DB0" w14:textId="77777777" w:rsidR="002829B5" w:rsidRPr="009E1D0D" w:rsidRDefault="002829B5" w:rsidP="003F02CF">
            <w:r>
              <w:t xml:space="preserve">k.o. </w:t>
            </w:r>
            <w:r w:rsidRPr="00131A25">
              <w:t xml:space="preserve">Donje </w:t>
            </w:r>
            <w:proofErr w:type="spellStart"/>
            <w:r w:rsidRPr="00131A25">
              <w:t>Makojišće</w:t>
            </w:r>
            <w:proofErr w:type="spellEnd"/>
          </w:p>
        </w:tc>
        <w:tc>
          <w:tcPr>
            <w:tcW w:w="2404" w:type="dxa"/>
          </w:tcPr>
          <w:p w14:paraId="6F5007E7" w14:textId="77777777" w:rsidR="002829B5" w:rsidRDefault="002829B5" w:rsidP="003F02CF">
            <w:r w:rsidRPr="009F7202">
              <w:t>k.č.br. 1648/511</w:t>
            </w:r>
            <w:r>
              <w:t xml:space="preserve"> </w:t>
            </w:r>
            <w:r w:rsidRPr="00A721FB">
              <w:t xml:space="preserve">k.o. Donje </w:t>
            </w:r>
            <w:proofErr w:type="spellStart"/>
            <w:r w:rsidRPr="00A721FB">
              <w:t>Makojišće</w:t>
            </w:r>
            <w:proofErr w:type="spellEnd"/>
          </w:p>
          <w:p w14:paraId="6C4C297E" w14:textId="77777777" w:rsidR="002829B5" w:rsidRDefault="002829B5" w:rsidP="003F02CF"/>
          <w:p w14:paraId="40E0BB4A" w14:textId="77777777" w:rsidR="002829B5" w:rsidRPr="005D2BB3" w:rsidRDefault="002829B5" w:rsidP="003F02CF">
            <w:r w:rsidRPr="005D2BB3">
              <w:t>DVORIŠTE 1772</w:t>
            </w:r>
            <w:r>
              <w:t xml:space="preserve"> m2</w:t>
            </w:r>
          </w:p>
          <w:p w14:paraId="087DCABF" w14:textId="77777777" w:rsidR="002829B5" w:rsidRPr="005D2BB3" w:rsidRDefault="002829B5" w:rsidP="003F02CF">
            <w:r w:rsidRPr="005D2BB3">
              <w:t xml:space="preserve">PLANINSKA KUĆA, </w:t>
            </w:r>
            <w:proofErr w:type="spellStart"/>
            <w:r w:rsidRPr="005D2BB3">
              <w:t>Madžarevo</w:t>
            </w:r>
            <w:proofErr w:type="spellEnd"/>
            <w:r w:rsidRPr="005D2BB3">
              <w:t>, MADŽAREVO 53</w:t>
            </w:r>
            <w:r>
              <w:t xml:space="preserve"> m2</w:t>
            </w:r>
          </w:p>
          <w:p w14:paraId="5CD7B217" w14:textId="77777777" w:rsidR="002829B5" w:rsidRPr="005D2BB3" w:rsidRDefault="002829B5" w:rsidP="003F02CF">
            <w:r w:rsidRPr="005D2BB3">
              <w:t xml:space="preserve">NADSTREŠNICA, </w:t>
            </w:r>
            <w:proofErr w:type="spellStart"/>
            <w:r w:rsidRPr="005D2BB3">
              <w:t>Madžarevo</w:t>
            </w:r>
            <w:proofErr w:type="spellEnd"/>
            <w:r w:rsidRPr="005D2BB3">
              <w:t>, MADŽAREVO 13</w:t>
            </w:r>
            <w:r>
              <w:t xml:space="preserve"> m2</w:t>
            </w:r>
          </w:p>
          <w:p w14:paraId="59D7F8BE" w14:textId="77777777" w:rsidR="002829B5" w:rsidRPr="005D2BB3" w:rsidRDefault="002829B5" w:rsidP="003F02CF"/>
          <w:p w14:paraId="4D6E6970" w14:textId="77777777" w:rsidR="002829B5" w:rsidRPr="009E1D0D" w:rsidRDefault="002829B5" w:rsidP="003F02CF">
            <w:r w:rsidRPr="005D2BB3">
              <w:t>UKUPNO: 1838</w:t>
            </w:r>
            <w:r>
              <w:t xml:space="preserve"> m2</w:t>
            </w:r>
          </w:p>
        </w:tc>
        <w:tc>
          <w:tcPr>
            <w:tcW w:w="1140" w:type="dxa"/>
          </w:tcPr>
          <w:p w14:paraId="1FCFD46B" w14:textId="77777777" w:rsidR="002829B5" w:rsidRDefault="002829B5" w:rsidP="003F02CF">
            <w:proofErr w:type="spellStart"/>
            <w:r>
              <w:t>Zk</w:t>
            </w:r>
            <w:proofErr w:type="spellEnd"/>
            <w:r>
              <w:t>. uložak 4213</w:t>
            </w:r>
          </w:p>
          <w:p w14:paraId="0314C17A" w14:textId="77777777" w:rsidR="002829B5" w:rsidRPr="009E1D0D" w:rsidRDefault="002829B5" w:rsidP="003F02CF">
            <w:r>
              <w:t xml:space="preserve">Glavna knjiga Donje </w:t>
            </w:r>
            <w:proofErr w:type="spellStart"/>
            <w:r>
              <w:t>Makojišće</w:t>
            </w:r>
            <w:proofErr w:type="spellEnd"/>
          </w:p>
        </w:tc>
      </w:tr>
      <w:tr w:rsidR="002829B5" w:rsidRPr="009E1D0D" w14:paraId="62E26FBB" w14:textId="77777777" w:rsidTr="003F02CF">
        <w:trPr>
          <w:trHeight w:val="501"/>
        </w:trPr>
        <w:tc>
          <w:tcPr>
            <w:tcW w:w="425" w:type="dxa"/>
          </w:tcPr>
          <w:p w14:paraId="48A87C1D" w14:textId="77777777" w:rsidR="002829B5" w:rsidRPr="005E399D" w:rsidRDefault="002829B5" w:rsidP="003F02CF">
            <w:pPr>
              <w:rPr>
                <w:b/>
                <w:bCs/>
                <w:color w:val="FF0000"/>
              </w:rPr>
            </w:pPr>
            <w:r w:rsidRPr="00D65571">
              <w:rPr>
                <w:b/>
                <w:bCs/>
                <w:color w:val="000000" w:themeColor="text1"/>
              </w:rPr>
              <w:t>5.</w:t>
            </w:r>
          </w:p>
        </w:tc>
        <w:tc>
          <w:tcPr>
            <w:tcW w:w="1750" w:type="dxa"/>
          </w:tcPr>
          <w:p w14:paraId="02AE4F63" w14:textId="77777777" w:rsidR="002829B5" w:rsidRPr="00101EC3" w:rsidRDefault="002829B5" w:rsidP="003F02CF">
            <w:r w:rsidRPr="00101EC3">
              <w:t xml:space="preserve">BJELOVARSKO-BILOGORSKA ŽUPANIJA </w:t>
            </w:r>
          </w:p>
        </w:tc>
        <w:tc>
          <w:tcPr>
            <w:tcW w:w="1936" w:type="dxa"/>
          </w:tcPr>
          <w:p w14:paraId="74283D30" w14:textId="77777777" w:rsidR="002829B5" w:rsidRPr="00101EC3" w:rsidRDefault="002829B5" w:rsidP="003F02CF">
            <w:r w:rsidRPr="00101EC3">
              <w:t>GRAD BJELOVAR</w:t>
            </w:r>
          </w:p>
          <w:p w14:paraId="46C04B6E" w14:textId="77777777" w:rsidR="002829B5" w:rsidRPr="00101EC3" w:rsidRDefault="002829B5" w:rsidP="003F02CF"/>
          <w:p w14:paraId="5A1AA894" w14:textId="77777777" w:rsidR="002829B5" w:rsidRDefault="002829B5" w:rsidP="003F02CF">
            <w:r w:rsidRPr="00101EC3">
              <w:t>Prenose se suvlasnički dijelovi upisani kao vlasništvo ili suvlasništvo Republike Hrvatske, i to</w:t>
            </w:r>
            <w:r>
              <w:t>:</w:t>
            </w:r>
          </w:p>
          <w:p w14:paraId="4BC22C01" w14:textId="77777777" w:rsidR="002829B5" w:rsidRPr="00101EC3" w:rsidRDefault="002829B5" w:rsidP="003F02CF">
            <w:r w:rsidRPr="00101EC3">
              <w:t xml:space="preserve"> </w:t>
            </w:r>
          </w:p>
          <w:p w14:paraId="731EEDF7" w14:textId="77777777" w:rsidR="002829B5" w:rsidRPr="00101EC3" w:rsidRDefault="002829B5" w:rsidP="003F02CF">
            <w:r w:rsidRPr="00101EC3">
              <w:t xml:space="preserve">E-6 i E-30 u cijelosti </w:t>
            </w:r>
          </w:p>
          <w:p w14:paraId="049C0123" w14:textId="77777777" w:rsidR="002829B5" w:rsidRPr="00101EC3" w:rsidRDefault="002829B5" w:rsidP="003F02CF"/>
          <w:p w14:paraId="6FE45E79" w14:textId="77777777" w:rsidR="002829B5" w:rsidRPr="00101EC3" w:rsidRDefault="002829B5" w:rsidP="003F02CF">
            <w:r>
              <w:lastRenderedPageBreak/>
              <w:t>t</w:t>
            </w:r>
            <w:r w:rsidRPr="00101EC3">
              <w:t>e</w:t>
            </w:r>
            <w:r>
              <w:t xml:space="preserve"> po </w:t>
            </w:r>
            <w:r w:rsidRPr="00101EC3">
              <w:t xml:space="preserve">1/9 suvlasničkog dijela </w:t>
            </w:r>
            <w:r>
              <w:t>na etažama</w:t>
            </w:r>
          </w:p>
          <w:p w14:paraId="27094218" w14:textId="77777777" w:rsidR="002829B5" w:rsidRPr="00101EC3" w:rsidRDefault="002829B5" w:rsidP="003F02CF">
            <w:r w:rsidRPr="00101EC3">
              <w:t xml:space="preserve">E-2, E-4, E-7, E-8, E-12, E-16, E-23, E-29 i </w:t>
            </w:r>
          </w:p>
          <w:p w14:paraId="29394931" w14:textId="77777777" w:rsidR="002829B5" w:rsidRPr="00101EC3" w:rsidRDefault="002829B5" w:rsidP="003F02CF">
            <w:r w:rsidRPr="00101EC3">
              <w:t>E-32</w:t>
            </w:r>
          </w:p>
        </w:tc>
        <w:tc>
          <w:tcPr>
            <w:tcW w:w="2536" w:type="dxa"/>
          </w:tcPr>
          <w:p w14:paraId="15B9B8AA" w14:textId="77777777" w:rsidR="002829B5" w:rsidRDefault="002829B5" w:rsidP="003F02CF">
            <w:r>
              <w:lastRenderedPageBreak/>
              <w:t>k.č.br. 3854/1</w:t>
            </w:r>
            <w:r w:rsidRPr="00101EC3">
              <w:t xml:space="preserve"> </w:t>
            </w:r>
            <w:r w:rsidRPr="00A721FB">
              <w:t>k.o. Bjelovar</w:t>
            </w:r>
          </w:p>
          <w:p w14:paraId="10EE1FC3" w14:textId="77777777" w:rsidR="002829B5" w:rsidRPr="00101EC3" w:rsidRDefault="002829B5" w:rsidP="003F02CF"/>
          <w:p w14:paraId="1A4532B1" w14:textId="77777777" w:rsidR="002829B5" w:rsidRDefault="002829B5" w:rsidP="003F02CF">
            <w:r w:rsidRPr="00101EC3">
              <w:t xml:space="preserve">Ivana Gundulića </w:t>
            </w:r>
            <w:r>
              <w:t xml:space="preserve">ukupno </w:t>
            </w:r>
            <w:r w:rsidRPr="00101EC3">
              <w:t>895</w:t>
            </w:r>
            <w:r>
              <w:t xml:space="preserve"> m2</w:t>
            </w:r>
          </w:p>
          <w:p w14:paraId="6BB66247" w14:textId="77777777" w:rsidR="002829B5" w:rsidRPr="00101EC3" w:rsidRDefault="002829B5" w:rsidP="003F02CF"/>
          <w:p w14:paraId="4EE51D8D" w14:textId="77777777" w:rsidR="002829B5" w:rsidRDefault="002829B5" w:rsidP="003F02C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POSLOVNA ZGRADA, (ADMINISTRATIVNO- 486 POSLOVNI OBJEKAT P+3), Bjelovar, Ivana</w:t>
            </w:r>
          </w:p>
          <w:p w14:paraId="46AB8975" w14:textId="77777777" w:rsidR="002829B5" w:rsidRDefault="002829B5" w:rsidP="003F02C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Gundulića 1 486 m2</w:t>
            </w:r>
          </w:p>
          <w:p w14:paraId="3DC5222C" w14:textId="77777777" w:rsidR="002829B5" w:rsidRDefault="002829B5" w:rsidP="003F02CF">
            <w:pPr>
              <w:rPr>
                <w:rFonts w:ascii="TimesNewRomanPSMT" w:hAnsi="TimesNewRomanPSMT" w:cs="TimesNewRomanPSMT"/>
                <w:sz w:val="20"/>
                <w:szCs w:val="20"/>
              </w:rPr>
            </w:pPr>
          </w:p>
          <w:p w14:paraId="4EBCD590" w14:textId="77777777" w:rsidR="002829B5" w:rsidRDefault="002829B5" w:rsidP="003F02CF">
            <w:pPr>
              <w:rPr>
                <w:rFonts w:ascii="TimesNewRomanPSMT" w:hAnsi="TimesNewRomanPSMT" w:cs="TimesNewRomanPSMT"/>
                <w:sz w:val="20"/>
                <w:szCs w:val="20"/>
              </w:rPr>
            </w:pPr>
          </w:p>
          <w:p w14:paraId="3D59DE83" w14:textId="77777777" w:rsidR="002829B5" w:rsidRPr="00101EC3" w:rsidRDefault="002829B5" w:rsidP="003F02CF">
            <w:r>
              <w:rPr>
                <w:rFonts w:ascii="TimesNewRomanPSMT" w:hAnsi="TimesNewRomanPSMT" w:cs="TimesNewRomanPSMT"/>
                <w:sz w:val="20"/>
                <w:szCs w:val="20"/>
              </w:rPr>
              <w:lastRenderedPageBreak/>
              <w:t>DVORIŠTE 409 m2</w:t>
            </w:r>
          </w:p>
        </w:tc>
        <w:tc>
          <w:tcPr>
            <w:tcW w:w="1008" w:type="dxa"/>
          </w:tcPr>
          <w:p w14:paraId="3BBA2254" w14:textId="77777777" w:rsidR="002829B5" w:rsidRPr="00101EC3" w:rsidRDefault="002829B5" w:rsidP="003F02CF">
            <w:r w:rsidRPr="00101EC3">
              <w:lastRenderedPageBreak/>
              <w:t>Posjedovni list 6503</w:t>
            </w:r>
          </w:p>
          <w:p w14:paraId="6EC3C914" w14:textId="77777777" w:rsidR="002829B5" w:rsidRPr="00101EC3" w:rsidRDefault="002829B5" w:rsidP="003F02CF">
            <w:r w:rsidRPr="00101EC3">
              <w:t>k.o. Bjelovar</w:t>
            </w:r>
          </w:p>
        </w:tc>
        <w:tc>
          <w:tcPr>
            <w:tcW w:w="2404" w:type="dxa"/>
          </w:tcPr>
          <w:p w14:paraId="6805F8ED" w14:textId="77777777" w:rsidR="002829B5" w:rsidRDefault="002829B5" w:rsidP="003F02CF">
            <w:pPr>
              <w:jc w:val="both"/>
            </w:pPr>
            <w:r>
              <w:t xml:space="preserve">k.č.br. 2443 </w:t>
            </w:r>
            <w:r w:rsidRPr="00A721FB">
              <w:t>k.o. Bjelovar</w:t>
            </w:r>
          </w:p>
          <w:p w14:paraId="482B9542" w14:textId="77777777" w:rsidR="002829B5" w:rsidRDefault="002829B5" w:rsidP="003F02CF">
            <w:pPr>
              <w:jc w:val="both"/>
            </w:pPr>
          </w:p>
          <w:p w14:paraId="4B09D3CD" w14:textId="77777777" w:rsidR="002829B5" w:rsidRDefault="002829B5" w:rsidP="003F02CF">
            <w:pPr>
              <w:jc w:val="both"/>
            </w:pPr>
            <w:r w:rsidRPr="00101EC3">
              <w:t>Ivana Gundulića 895</w:t>
            </w:r>
            <w:r>
              <w:t xml:space="preserve"> m2</w:t>
            </w:r>
          </w:p>
          <w:p w14:paraId="530F3C9C" w14:textId="77777777" w:rsidR="002829B5" w:rsidRPr="00101EC3" w:rsidRDefault="002829B5" w:rsidP="003F02CF">
            <w:pPr>
              <w:jc w:val="both"/>
            </w:pPr>
          </w:p>
          <w:p w14:paraId="0A94FE0C" w14:textId="77777777" w:rsidR="002829B5" w:rsidRDefault="002829B5" w:rsidP="003F02CF">
            <w:pPr>
              <w:jc w:val="both"/>
            </w:pPr>
            <w:r w:rsidRPr="00101EC3">
              <w:t>DVORIŠTE 409</w:t>
            </w:r>
            <w:r>
              <w:t xml:space="preserve"> m2</w:t>
            </w:r>
          </w:p>
          <w:p w14:paraId="10E2CFE1" w14:textId="77777777" w:rsidR="002829B5" w:rsidRPr="00101EC3" w:rsidRDefault="002829B5" w:rsidP="003F02CF">
            <w:pPr>
              <w:jc w:val="both"/>
            </w:pPr>
          </w:p>
          <w:p w14:paraId="684DA315" w14:textId="77777777" w:rsidR="002829B5" w:rsidRPr="00101EC3" w:rsidRDefault="002829B5" w:rsidP="003F02CF">
            <w:pPr>
              <w:jc w:val="both"/>
            </w:pPr>
            <w:r w:rsidRPr="00101EC3">
              <w:t>POSLOVNA ZGRADA (ADMINISTRATIVNO-POSLOVNI</w:t>
            </w:r>
            <w:r>
              <w:t xml:space="preserve"> </w:t>
            </w:r>
            <w:r w:rsidRPr="00101EC3">
              <w:t>OBJEKAT P+3)</w:t>
            </w:r>
            <w:r>
              <w:t xml:space="preserve">, </w:t>
            </w:r>
            <w:r w:rsidRPr="00101EC3">
              <w:lastRenderedPageBreak/>
              <w:t>Bjelovar, Ivana Gundulića</w:t>
            </w:r>
            <w:r>
              <w:t xml:space="preserve"> </w:t>
            </w:r>
            <w:r w:rsidRPr="00101EC3">
              <w:t>1</w:t>
            </w:r>
            <w:r>
              <w:t xml:space="preserve">,  </w:t>
            </w:r>
            <w:r w:rsidRPr="00101EC3">
              <w:t>486</w:t>
            </w:r>
            <w:r>
              <w:t xml:space="preserve"> m2</w:t>
            </w:r>
          </w:p>
          <w:p w14:paraId="05764D40" w14:textId="77777777" w:rsidR="002829B5" w:rsidRDefault="002829B5" w:rsidP="003F02CF">
            <w:pPr>
              <w:jc w:val="both"/>
            </w:pPr>
          </w:p>
          <w:p w14:paraId="267E43F4" w14:textId="77777777" w:rsidR="002829B5" w:rsidRPr="00EC71AC" w:rsidRDefault="002829B5" w:rsidP="003F02CF">
            <w:pPr>
              <w:jc w:val="both"/>
              <w:rPr>
                <w:b/>
                <w:bCs/>
              </w:rPr>
            </w:pPr>
            <w:r w:rsidRPr="00EC71AC">
              <w:rPr>
                <w:b/>
                <w:bCs/>
              </w:rPr>
              <w:t xml:space="preserve">Prenose se u cijelosti: </w:t>
            </w:r>
          </w:p>
          <w:p w14:paraId="5501A7DA" w14:textId="77777777" w:rsidR="002829B5" w:rsidRPr="00101EC3" w:rsidRDefault="002829B5" w:rsidP="003F02CF">
            <w:pPr>
              <w:jc w:val="both"/>
            </w:pPr>
            <w:r w:rsidRPr="00101EC3">
              <w:t>-ZK tijelo II - 6. Suvlasnički dio s neodređenim omjerom ETAŽNO VLASNIŠTVO (E-6) PODRUM: 6. PROSTORIJA SA 21,85 M2  i</w:t>
            </w:r>
          </w:p>
          <w:p w14:paraId="3B914996" w14:textId="77777777" w:rsidR="002829B5" w:rsidRPr="00101EC3" w:rsidRDefault="002829B5" w:rsidP="003F02CF">
            <w:pPr>
              <w:jc w:val="both"/>
            </w:pPr>
          </w:p>
          <w:p w14:paraId="4FC0CED7" w14:textId="77777777" w:rsidR="002829B5" w:rsidRPr="00101EC3" w:rsidRDefault="002829B5" w:rsidP="003F02CF">
            <w:pPr>
              <w:jc w:val="both"/>
            </w:pPr>
            <w:r w:rsidRPr="00101EC3">
              <w:t>-ZK tijelo II - 30. Suvlasnički dio s neodređenim omjerom ETAŽNO VLASNIŠTVO (E-30)</w:t>
            </w:r>
          </w:p>
          <w:p w14:paraId="32CBF5A8" w14:textId="77777777" w:rsidR="002829B5" w:rsidRPr="00101EC3" w:rsidRDefault="002829B5" w:rsidP="003F02CF">
            <w:pPr>
              <w:jc w:val="both"/>
            </w:pPr>
            <w:r w:rsidRPr="00101EC3">
              <w:t>TREĆI KAT:</w:t>
            </w:r>
          </w:p>
          <w:p w14:paraId="559C08EB" w14:textId="77777777" w:rsidR="002829B5" w:rsidRPr="00101EC3" w:rsidRDefault="002829B5" w:rsidP="003F02CF">
            <w:pPr>
              <w:jc w:val="both"/>
            </w:pPr>
            <w:r w:rsidRPr="00101EC3">
              <w:t>64. PROSTORIJA SA 32,50 M2</w:t>
            </w:r>
          </w:p>
          <w:p w14:paraId="5E0F05DF" w14:textId="77777777" w:rsidR="002829B5" w:rsidRPr="00101EC3" w:rsidRDefault="002829B5" w:rsidP="003F02CF">
            <w:pPr>
              <w:jc w:val="both"/>
            </w:pPr>
            <w:r w:rsidRPr="00101EC3">
              <w:t>65. PROSTORIJA SA 19,21 M2</w:t>
            </w:r>
          </w:p>
          <w:p w14:paraId="01612870" w14:textId="77777777" w:rsidR="002829B5" w:rsidRPr="00101EC3" w:rsidRDefault="002829B5" w:rsidP="003F02CF">
            <w:pPr>
              <w:jc w:val="both"/>
            </w:pPr>
            <w:r w:rsidRPr="00101EC3">
              <w:t>66. PROSTORIJA SA 17,90 M2</w:t>
            </w:r>
          </w:p>
          <w:p w14:paraId="0758FDCC" w14:textId="77777777" w:rsidR="002829B5" w:rsidRPr="00101EC3" w:rsidRDefault="002829B5" w:rsidP="003F02CF">
            <w:pPr>
              <w:jc w:val="both"/>
            </w:pPr>
            <w:r w:rsidRPr="00101EC3">
              <w:t>67. PROSTORIJA SA 17,42 M2</w:t>
            </w:r>
          </w:p>
          <w:p w14:paraId="7C0D3BEC" w14:textId="77777777" w:rsidR="002829B5" w:rsidRPr="00101EC3" w:rsidRDefault="002829B5" w:rsidP="003F02CF">
            <w:pPr>
              <w:jc w:val="both"/>
            </w:pPr>
            <w:r w:rsidRPr="00101EC3">
              <w:t>68. PROSTORIJA SA 30,50 M2</w:t>
            </w:r>
          </w:p>
          <w:p w14:paraId="22C0B6A6" w14:textId="77777777" w:rsidR="002829B5" w:rsidRPr="00101EC3" w:rsidRDefault="002829B5" w:rsidP="003F02CF">
            <w:pPr>
              <w:jc w:val="both"/>
            </w:pPr>
            <w:r w:rsidRPr="00101EC3">
              <w:t>69. PROSTORIJA SA 19,21 M2</w:t>
            </w:r>
          </w:p>
          <w:p w14:paraId="562BBB5F" w14:textId="77777777" w:rsidR="002829B5" w:rsidRPr="00101EC3" w:rsidRDefault="002829B5" w:rsidP="003F02CF">
            <w:pPr>
              <w:jc w:val="both"/>
            </w:pPr>
            <w:r w:rsidRPr="00101EC3">
              <w:t>70. PROSTORIJA SA 24,39 M2</w:t>
            </w:r>
          </w:p>
          <w:p w14:paraId="66C006C6" w14:textId="77777777" w:rsidR="002829B5" w:rsidRPr="00101EC3" w:rsidRDefault="002829B5" w:rsidP="003F02CF">
            <w:pPr>
              <w:jc w:val="both"/>
            </w:pPr>
            <w:r w:rsidRPr="00101EC3">
              <w:lastRenderedPageBreak/>
              <w:t>71. SANITARNI ČVOR ( DESNI ) SA 11,55 M2</w:t>
            </w:r>
          </w:p>
          <w:p w14:paraId="6FD0BCE8" w14:textId="77777777" w:rsidR="002829B5" w:rsidRPr="00101EC3" w:rsidRDefault="002829B5" w:rsidP="003F02CF">
            <w:pPr>
              <w:jc w:val="both"/>
            </w:pPr>
            <w:r w:rsidRPr="00101EC3">
              <w:t>72. BIFE ( LIJEVI ) SA 13,40 M2</w:t>
            </w:r>
            <w:r w:rsidRPr="00101EC3">
              <w:cr/>
            </w:r>
          </w:p>
          <w:p w14:paraId="35EC0E76" w14:textId="77777777" w:rsidR="002829B5" w:rsidRPr="00101EC3" w:rsidRDefault="002829B5" w:rsidP="003F02CF">
            <w:pPr>
              <w:jc w:val="both"/>
            </w:pPr>
          </w:p>
          <w:p w14:paraId="3BF39A36" w14:textId="77777777" w:rsidR="002829B5" w:rsidRPr="00EC71AC" w:rsidRDefault="002829B5" w:rsidP="003F02CF">
            <w:pPr>
              <w:jc w:val="both"/>
              <w:rPr>
                <w:b/>
                <w:bCs/>
              </w:rPr>
            </w:pPr>
            <w:r w:rsidRPr="00EC71AC">
              <w:rPr>
                <w:b/>
                <w:bCs/>
              </w:rPr>
              <w:t>Prenosi se 1/9 suvlasničkog dijela</w:t>
            </w:r>
            <w:r>
              <w:rPr>
                <w:b/>
                <w:bCs/>
              </w:rPr>
              <w:t>:</w:t>
            </w:r>
            <w:r w:rsidRPr="00EC71AC">
              <w:rPr>
                <w:b/>
                <w:bCs/>
              </w:rPr>
              <w:t xml:space="preserve"> </w:t>
            </w:r>
          </w:p>
          <w:p w14:paraId="0B6FDF30" w14:textId="77777777" w:rsidR="002829B5" w:rsidRPr="00101EC3" w:rsidRDefault="002829B5" w:rsidP="003F02CF">
            <w:pPr>
              <w:jc w:val="both"/>
            </w:pPr>
            <w:r w:rsidRPr="00101EC3">
              <w:t>-ZK tijelo II - 2. Suvlasnički dio s neodređenim omjerom ETAŽNO VLASNIŠTVO (E-2) PODRUM: 2. PROSTORIJA SA 14,00 M2</w:t>
            </w:r>
          </w:p>
          <w:p w14:paraId="5DD1F88C" w14:textId="77777777" w:rsidR="002829B5" w:rsidRPr="00101EC3" w:rsidRDefault="002829B5" w:rsidP="003F02CF">
            <w:pPr>
              <w:jc w:val="both"/>
            </w:pPr>
            <w:r w:rsidRPr="00101EC3">
              <w:t>-ZK tijelo II - 4. Suvlasnički dio s neodređenim omjerom ETAŽNO VLASNIŠTVO (E-4) PODRUM: 4. PROSTORIJA SA 23,09 M2</w:t>
            </w:r>
          </w:p>
          <w:p w14:paraId="5B38F0F8" w14:textId="77777777" w:rsidR="002829B5" w:rsidRPr="00101EC3" w:rsidRDefault="002829B5" w:rsidP="003F02CF">
            <w:pPr>
              <w:jc w:val="both"/>
            </w:pPr>
            <w:r w:rsidRPr="00101EC3">
              <w:t>-ZK tijelo II - 7. Suvlasnički dio s neodređenim omjerom ETAŽNO VLASNIŠTVO (E-7) PODRUM: 7. PROSTORIJA SA 12,78 M2</w:t>
            </w:r>
          </w:p>
          <w:p w14:paraId="32813954" w14:textId="77777777" w:rsidR="002829B5" w:rsidRPr="00101EC3" w:rsidRDefault="002829B5" w:rsidP="003F02CF">
            <w:pPr>
              <w:jc w:val="both"/>
            </w:pPr>
            <w:r w:rsidRPr="00101EC3">
              <w:t>-ZK tijelo II - 8. Suvlasnički dio s neodređenim omjerom ETAŽNO VLASNIŠTVO (E-8)</w:t>
            </w:r>
          </w:p>
          <w:p w14:paraId="22812030" w14:textId="77777777" w:rsidR="002829B5" w:rsidRPr="00101EC3" w:rsidRDefault="002829B5" w:rsidP="003F02CF">
            <w:pPr>
              <w:jc w:val="both"/>
            </w:pPr>
            <w:r w:rsidRPr="00101EC3">
              <w:lastRenderedPageBreak/>
              <w:t>PODRUM:</w:t>
            </w:r>
          </w:p>
          <w:p w14:paraId="4EBC8EA7" w14:textId="77777777" w:rsidR="002829B5" w:rsidRPr="00101EC3" w:rsidRDefault="002829B5" w:rsidP="003F02CF">
            <w:pPr>
              <w:jc w:val="both"/>
            </w:pPr>
            <w:r w:rsidRPr="00101EC3">
              <w:t>8. PROSTORIJA SA 17,28 M2</w:t>
            </w:r>
            <w:r w:rsidRPr="00101EC3">
              <w:cr/>
              <w:t xml:space="preserve">-ZK tijelo II - 12. Suvlasnički dio s neodređenim omjerom ETAŽNO VLASNIŠTVO (E-12) PODRUM: </w:t>
            </w:r>
          </w:p>
          <w:p w14:paraId="32B985DE" w14:textId="77777777" w:rsidR="002829B5" w:rsidRPr="00101EC3" w:rsidRDefault="002829B5" w:rsidP="003F02CF">
            <w:pPr>
              <w:jc w:val="both"/>
            </w:pPr>
            <w:r w:rsidRPr="00101EC3">
              <w:t>12. SKLONIŠTE SA 119,92 M2</w:t>
            </w:r>
          </w:p>
          <w:p w14:paraId="12517064" w14:textId="77777777" w:rsidR="002829B5" w:rsidRPr="00101EC3" w:rsidRDefault="002829B5" w:rsidP="003F02CF">
            <w:pPr>
              <w:jc w:val="both"/>
            </w:pPr>
            <w:r w:rsidRPr="00101EC3">
              <w:t>-ZK tijelo II - 16. Suvlasnički dio s neodređenim omjerom ETAŽNO VLASNIŠTVO (E-16) PRIZEMLJE: 23. PROSTORIJA ( ULAZNI HOL I STUBIŠTE) SA 33,87 M2 24. PROSTORIJA ( PORTA ) SA 6,65 M2 25. PROSTORIJA ( TELEFONSKA CENTRALA ) SA 6,78 M2</w:t>
            </w:r>
          </w:p>
          <w:p w14:paraId="59515E87" w14:textId="77777777" w:rsidR="002829B5" w:rsidRPr="00101EC3" w:rsidRDefault="002829B5" w:rsidP="003F02CF">
            <w:pPr>
              <w:jc w:val="both"/>
            </w:pPr>
            <w:r w:rsidRPr="00101EC3">
              <w:t>-ZK tijelo II - 23. Suvlasnički dio s neodređenim omjerom ETAŽNO VLASNIŠTVO (E-23)</w:t>
            </w:r>
          </w:p>
          <w:p w14:paraId="21A455B5" w14:textId="77777777" w:rsidR="002829B5" w:rsidRPr="00101EC3" w:rsidRDefault="002829B5" w:rsidP="003F02CF">
            <w:pPr>
              <w:jc w:val="both"/>
            </w:pPr>
            <w:r w:rsidRPr="00101EC3">
              <w:t>PRVI KAT:</w:t>
            </w:r>
          </w:p>
          <w:p w14:paraId="3878D37A" w14:textId="77777777" w:rsidR="002829B5" w:rsidRPr="00101EC3" w:rsidRDefault="002829B5" w:rsidP="003F02CF">
            <w:pPr>
              <w:jc w:val="both"/>
            </w:pPr>
            <w:r w:rsidRPr="00101EC3">
              <w:t>43. HOL I STUBIŠNI PROSTOR SA 36,19 M2</w:t>
            </w:r>
          </w:p>
          <w:p w14:paraId="0E55B72E" w14:textId="77777777" w:rsidR="002829B5" w:rsidRPr="00101EC3" w:rsidRDefault="002829B5" w:rsidP="003F02CF">
            <w:pPr>
              <w:jc w:val="both"/>
            </w:pPr>
            <w:r w:rsidRPr="00101EC3">
              <w:t xml:space="preserve">-ZK tijelo II - 29. Suvlasnički dio s neodređenim omjerom </w:t>
            </w:r>
            <w:r w:rsidRPr="00101EC3">
              <w:lastRenderedPageBreak/>
              <w:t>ETAŽNO VLASNIŠTVO (E-29)</w:t>
            </w:r>
          </w:p>
          <w:p w14:paraId="09611A9C" w14:textId="77777777" w:rsidR="002829B5" w:rsidRPr="00101EC3" w:rsidRDefault="002829B5" w:rsidP="003F02CF">
            <w:pPr>
              <w:jc w:val="both"/>
            </w:pPr>
            <w:r w:rsidRPr="00101EC3">
              <w:t>DRUGI KAT:</w:t>
            </w:r>
          </w:p>
          <w:p w14:paraId="6D467D4E" w14:textId="77777777" w:rsidR="002829B5" w:rsidRPr="00101EC3" w:rsidRDefault="002829B5" w:rsidP="003F02CF">
            <w:pPr>
              <w:jc w:val="both"/>
            </w:pPr>
            <w:r w:rsidRPr="00101EC3">
              <w:t>63. PROSTOR SA 36,06 M2</w:t>
            </w:r>
            <w:r w:rsidRPr="00101EC3">
              <w:cr/>
              <w:t>-ZK tijelo II - 32. Suvlasnički dio s neodređenim omjerom ETAŽNO VLASNIŠTVO (E-32)</w:t>
            </w:r>
          </w:p>
          <w:p w14:paraId="444200BD" w14:textId="77777777" w:rsidR="002829B5" w:rsidRPr="00101EC3" w:rsidRDefault="002829B5" w:rsidP="003F02CF">
            <w:pPr>
              <w:jc w:val="both"/>
            </w:pPr>
            <w:r w:rsidRPr="00101EC3">
              <w:t>TREĆI KAT:</w:t>
            </w:r>
          </w:p>
          <w:p w14:paraId="33231F9D" w14:textId="77777777" w:rsidR="002829B5" w:rsidRPr="00101EC3" w:rsidRDefault="002829B5" w:rsidP="003F02CF">
            <w:pPr>
              <w:jc w:val="both"/>
            </w:pPr>
            <w:r w:rsidRPr="00101EC3">
              <w:t>78. STUBIŠTE SA 36,15 M2</w:t>
            </w:r>
          </w:p>
          <w:p w14:paraId="6580926A" w14:textId="77777777" w:rsidR="002829B5" w:rsidRPr="00101EC3" w:rsidRDefault="002829B5" w:rsidP="003F02CF">
            <w:pPr>
              <w:jc w:val="both"/>
            </w:pPr>
          </w:p>
        </w:tc>
        <w:tc>
          <w:tcPr>
            <w:tcW w:w="1140" w:type="dxa"/>
          </w:tcPr>
          <w:p w14:paraId="107DD82F" w14:textId="77777777" w:rsidR="002829B5" w:rsidRPr="00101EC3" w:rsidRDefault="002829B5" w:rsidP="003F02CF">
            <w:pPr>
              <w:jc w:val="both"/>
            </w:pPr>
            <w:proofErr w:type="spellStart"/>
            <w:r w:rsidRPr="00101EC3">
              <w:lastRenderedPageBreak/>
              <w:t>Zk</w:t>
            </w:r>
            <w:proofErr w:type="spellEnd"/>
            <w:r w:rsidRPr="00101EC3">
              <w:t>. uložak 5138</w:t>
            </w:r>
          </w:p>
          <w:p w14:paraId="46DB3739" w14:textId="77777777" w:rsidR="002829B5" w:rsidRPr="005E399D" w:rsidRDefault="002829B5" w:rsidP="003F02CF">
            <w:pPr>
              <w:jc w:val="both"/>
              <w:rPr>
                <w:color w:val="FF0000"/>
              </w:rPr>
            </w:pPr>
            <w:r w:rsidRPr="00101EC3">
              <w:t>Glavna knjiga Bjelovar</w:t>
            </w:r>
          </w:p>
        </w:tc>
      </w:tr>
      <w:tr w:rsidR="002829B5" w:rsidRPr="009E1D0D" w14:paraId="5910E86D" w14:textId="77777777" w:rsidTr="003F02CF">
        <w:trPr>
          <w:trHeight w:val="473"/>
        </w:trPr>
        <w:tc>
          <w:tcPr>
            <w:tcW w:w="425" w:type="dxa"/>
          </w:tcPr>
          <w:p w14:paraId="23E53399" w14:textId="77777777" w:rsidR="002829B5" w:rsidRPr="00635983" w:rsidRDefault="002829B5" w:rsidP="003F02CF">
            <w:pPr>
              <w:rPr>
                <w:b/>
                <w:bCs/>
                <w:color w:val="FF0000"/>
              </w:rPr>
            </w:pPr>
            <w:r w:rsidRPr="00E213FD">
              <w:rPr>
                <w:b/>
                <w:bCs/>
              </w:rPr>
              <w:lastRenderedPageBreak/>
              <w:t>6.</w:t>
            </w:r>
          </w:p>
        </w:tc>
        <w:tc>
          <w:tcPr>
            <w:tcW w:w="1750" w:type="dxa"/>
          </w:tcPr>
          <w:p w14:paraId="2AF9462E" w14:textId="77777777" w:rsidR="002829B5" w:rsidRPr="00AB031D" w:rsidRDefault="002829B5" w:rsidP="003F02CF">
            <w:r w:rsidRPr="00AB031D">
              <w:t>BJELOVARSKO-BILOGORSKA ŽUPANIJA</w:t>
            </w:r>
          </w:p>
        </w:tc>
        <w:tc>
          <w:tcPr>
            <w:tcW w:w="1936" w:type="dxa"/>
          </w:tcPr>
          <w:p w14:paraId="38062522" w14:textId="77777777" w:rsidR="002829B5" w:rsidRPr="00AB031D" w:rsidRDefault="002829B5" w:rsidP="003F02CF">
            <w:r w:rsidRPr="00AB031D">
              <w:t>ČAZMA</w:t>
            </w:r>
          </w:p>
          <w:p w14:paraId="5ECB5BB2" w14:textId="77777777" w:rsidR="002829B5" w:rsidRPr="00AB031D" w:rsidRDefault="002829B5" w:rsidP="003F02CF"/>
          <w:p w14:paraId="3A89AD68" w14:textId="77777777" w:rsidR="002829B5" w:rsidRPr="00AB031D" w:rsidRDefault="002829B5" w:rsidP="003F02CF">
            <w:r w:rsidRPr="00AB031D">
              <w:t>Prenose se suvlasnički dijelovi upisani kao vlasništvo ili suvlasništvo Republike Hrvatske ili vlasništvo/suvlasni</w:t>
            </w:r>
            <w:r>
              <w:t>š</w:t>
            </w:r>
            <w:r w:rsidRPr="00AB031D">
              <w:t>tvo Općinskog sindikalnog vijeća Čazma, i to</w:t>
            </w:r>
          </w:p>
          <w:p w14:paraId="4ECE3E48" w14:textId="77777777" w:rsidR="002829B5" w:rsidRPr="00AB031D" w:rsidRDefault="002829B5" w:rsidP="003F02CF">
            <w:r w:rsidRPr="00AB031D">
              <w:t xml:space="preserve">-E5, </w:t>
            </w:r>
          </w:p>
          <w:p w14:paraId="59381F48" w14:textId="77777777" w:rsidR="002829B5" w:rsidRPr="00AB031D" w:rsidRDefault="002829B5" w:rsidP="003F02CF">
            <w:r w:rsidRPr="00AB031D">
              <w:t xml:space="preserve">-E6 i </w:t>
            </w:r>
          </w:p>
          <w:p w14:paraId="5914DFCD" w14:textId="77777777" w:rsidR="002829B5" w:rsidRPr="00AB031D" w:rsidRDefault="002829B5" w:rsidP="003F02CF">
            <w:r w:rsidRPr="00AB031D">
              <w:t>-dio E7.</w:t>
            </w:r>
          </w:p>
        </w:tc>
        <w:tc>
          <w:tcPr>
            <w:tcW w:w="2536" w:type="dxa"/>
          </w:tcPr>
          <w:p w14:paraId="10DAA2BA" w14:textId="77777777" w:rsidR="002829B5" w:rsidRDefault="002829B5" w:rsidP="003F02CF">
            <w:r>
              <w:t xml:space="preserve">k.č.br. </w:t>
            </w:r>
            <w:r w:rsidRPr="00AB031D">
              <w:t xml:space="preserve">2192/1 </w:t>
            </w:r>
            <w:r w:rsidRPr="00A721FB">
              <w:t>k.o. Čazma</w:t>
            </w:r>
          </w:p>
          <w:p w14:paraId="2EA17896" w14:textId="77777777" w:rsidR="002829B5" w:rsidRPr="00AB031D" w:rsidRDefault="002829B5" w:rsidP="003F02CF">
            <w:r w:rsidRPr="00AB031D">
              <w:t>ULIC</w:t>
            </w:r>
            <w:r>
              <w:t>A</w:t>
            </w:r>
            <w:r w:rsidRPr="00AB031D">
              <w:t xml:space="preserve"> KRALJA </w:t>
            </w:r>
          </w:p>
          <w:p w14:paraId="039BE31E" w14:textId="77777777" w:rsidR="002829B5" w:rsidRDefault="002829B5" w:rsidP="003F02CF">
            <w:r w:rsidRPr="00AB031D">
              <w:t>TOMISLAVA</w:t>
            </w:r>
            <w:r>
              <w:t>, 652 m2</w:t>
            </w:r>
          </w:p>
          <w:p w14:paraId="0E64BA76" w14:textId="77777777" w:rsidR="002829B5" w:rsidRDefault="002829B5" w:rsidP="003F02CF">
            <w:r w:rsidRPr="00AB031D">
              <w:t>ZGRADA</w:t>
            </w:r>
            <w:r>
              <w:t>, 408 m2,</w:t>
            </w:r>
          </w:p>
          <w:p w14:paraId="4951FC0F" w14:textId="77777777" w:rsidR="002829B5" w:rsidRDefault="002829B5" w:rsidP="003F02CF">
            <w:r w:rsidRPr="00AB031D">
              <w:t>DVORIŠTE</w:t>
            </w:r>
            <w:r>
              <w:t>,</w:t>
            </w:r>
            <w:r w:rsidRPr="00AB031D">
              <w:t xml:space="preserve"> </w:t>
            </w:r>
            <w:r>
              <w:t>244 m2</w:t>
            </w:r>
          </w:p>
          <w:p w14:paraId="693FB851" w14:textId="77777777" w:rsidR="002829B5" w:rsidRDefault="002829B5" w:rsidP="003F02CF"/>
          <w:p w14:paraId="4C8EF8B5" w14:textId="77777777" w:rsidR="002829B5" w:rsidRDefault="002829B5" w:rsidP="003F02CF">
            <w:r>
              <w:t xml:space="preserve">k.č.br. </w:t>
            </w:r>
            <w:r w:rsidRPr="00AB031D">
              <w:t>2192/2</w:t>
            </w:r>
            <w:r>
              <w:t xml:space="preserve"> </w:t>
            </w:r>
            <w:r w:rsidRPr="00A721FB">
              <w:t>k.o. Čazma</w:t>
            </w:r>
          </w:p>
          <w:p w14:paraId="23E80635" w14:textId="77777777" w:rsidR="002829B5" w:rsidRPr="00DC11C5" w:rsidRDefault="002829B5" w:rsidP="003F02CF">
            <w:r w:rsidRPr="00DC11C5">
              <w:t xml:space="preserve">ULICA KRALJA </w:t>
            </w:r>
          </w:p>
          <w:p w14:paraId="1742D98D" w14:textId="77777777" w:rsidR="002829B5" w:rsidRPr="00DC11C5" w:rsidRDefault="002829B5" w:rsidP="003F02CF">
            <w:r w:rsidRPr="00DC11C5">
              <w:t xml:space="preserve">TOMISLAVA, </w:t>
            </w:r>
            <w:r>
              <w:t>356</w:t>
            </w:r>
            <w:r w:rsidRPr="00DC11C5">
              <w:t xml:space="preserve"> m2</w:t>
            </w:r>
          </w:p>
          <w:p w14:paraId="7AA0B5D5" w14:textId="77777777" w:rsidR="002829B5" w:rsidRDefault="002829B5" w:rsidP="003F02CF">
            <w:r w:rsidRPr="00DC11C5">
              <w:t xml:space="preserve">DVORIŠTE, </w:t>
            </w:r>
            <w:r>
              <w:t>356</w:t>
            </w:r>
            <w:r w:rsidRPr="00DC11C5">
              <w:t xml:space="preserve"> m2</w:t>
            </w:r>
          </w:p>
          <w:p w14:paraId="026CB4C1" w14:textId="77777777" w:rsidR="002829B5" w:rsidRPr="00AB031D" w:rsidRDefault="002829B5" w:rsidP="003F02CF"/>
          <w:p w14:paraId="1F5EF3B5" w14:textId="77777777" w:rsidR="002829B5" w:rsidRDefault="002829B5" w:rsidP="003F02CF">
            <w:r>
              <w:t xml:space="preserve">k.č.br. </w:t>
            </w:r>
            <w:r w:rsidRPr="00AB031D">
              <w:t xml:space="preserve">2192/3 </w:t>
            </w:r>
            <w:r w:rsidRPr="00A721FB">
              <w:t>k.o. Čazma</w:t>
            </w:r>
          </w:p>
          <w:p w14:paraId="18B824F3" w14:textId="77777777" w:rsidR="002829B5" w:rsidRPr="00AE27AE" w:rsidRDefault="002829B5" w:rsidP="003F02CF">
            <w:r w:rsidRPr="00AE27AE">
              <w:t>TRG ČAZMAN</w:t>
            </w:r>
            <w:r>
              <w:t xml:space="preserve">SKOG </w:t>
            </w:r>
            <w:r w:rsidRPr="00AE27AE">
              <w:t>KAPTOLA</w:t>
            </w:r>
            <w:r>
              <w:t>,</w:t>
            </w:r>
            <w:r w:rsidRPr="00AE27AE">
              <w:t xml:space="preserve"> 448</w:t>
            </w:r>
            <w:r>
              <w:t xml:space="preserve"> m2</w:t>
            </w:r>
            <w:r w:rsidRPr="00AE27AE">
              <w:t xml:space="preserve"> </w:t>
            </w:r>
          </w:p>
          <w:p w14:paraId="6B6E3F9D" w14:textId="77777777" w:rsidR="002829B5" w:rsidRPr="00AB031D" w:rsidRDefault="002829B5" w:rsidP="003F02CF">
            <w:r w:rsidRPr="00AE27AE">
              <w:lastRenderedPageBreak/>
              <w:t>DVORIŠTE</w:t>
            </w:r>
            <w:r>
              <w:t>,</w:t>
            </w:r>
            <w:r w:rsidRPr="00AE27AE">
              <w:t xml:space="preserve"> 448</w:t>
            </w:r>
            <w:r>
              <w:t xml:space="preserve"> m2</w:t>
            </w:r>
          </w:p>
        </w:tc>
        <w:tc>
          <w:tcPr>
            <w:tcW w:w="1008" w:type="dxa"/>
          </w:tcPr>
          <w:p w14:paraId="7F8B52DB" w14:textId="77777777" w:rsidR="002829B5" w:rsidRPr="00AB031D" w:rsidRDefault="002829B5" w:rsidP="003F02CF">
            <w:r w:rsidRPr="00AB031D">
              <w:lastRenderedPageBreak/>
              <w:t>Posjedovni list: 1039</w:t>
            </w:r>
          </w:p>
          <w:p w14:paraId="1EF6A042" w14:textId="77777777" w:rsidR="002829B5" w:rsidRPr="00AB031D" w:rsidRDefault="002829B5" w:rsidP="003F02CF">
            <w:r w:rsidRPr="00AB031D">
              <w:t>k.o. Čazma</w:t>
            </w:r>
          </w:p>
        </w:tc>
        <w:tc>
          <w:tcPr>
            <w:tcW w:w="2404" w:type="dxa"/>
          </w:tcPr>
          <w:p w14:paraId="766ED1D3" w14:textId="77777777" w:rsidR="002829B5" w:rsidRDefault="002829B5" w:rsidP="003F02CF">
            <w:r>
              <w:t xml:space="preserve">k.č.br. </w:t>
            </w:r>
            <w:r w:rsidRPr="00AE2DAB">
              <w:t xml:space="preserve">1438/2 </w:t>
            </w:r>
            <w:r w:rsidRPr="00A721FB">
              <w:t xml:space="preserve">k.o. Čazma </w:t>
            </w:r>
          </w:p>
          <w:p w14:paraId="1474814B" w14:textId="77777777" w:rsidR="002829B5" w:rsidRPr="00AE2DAB" w:rsidRDefault="002829B5" w:rsidP="003F02CF">
            <w:r w:rsidRPr="00AE2DAB">
              <w:t xml:space="preserve">POSLOVNA ZGRADA I DVORIŠTE U ULICI KRALJA </w:t>
            </w:r>
          </w:p>
          <w:p w14:paraId="5490D49D" w14:textId="77777777" w:rsidR="002829B5" w:rsidRDefault="002829B5" w:rsidP="003F02CF">
            <w:r w:rsidRPr="00AE2DAB">
              <w:t>TOMISLAVA 651</w:t>
            </w:r>
            <w:r>
              <w:t xml:space="preserve"> m2</w:t>
            </w:r>
          </w:p>
          <w:p w14:paraId="533977FB" w14:textId="77777777" w:rsidR="002829B5" w:rsidRPr="00AE2DAB" w:rsidRDefault="002829B5" w:rsidP="003F02CF"/>
          <w:p w14:paraId="5EBCB611" w14:textId="77777777" w:rsidR="002829B5" w:rsidRDefault="002829B5" w:rsidP="003F02CF">
            <w:r w:rsidRPr="00AF7C35">
              <w:t xml:space="preserve">k.č.br. </w:t>
            </w:r>
            <w:r w:rsidRPr="00AE2DAB">
              <w:t xml:space="preserve">1438/3 </w:t>
            </w:r>
            <w:r w:rsidRPr="00A721FB">
              <w:t xml:space="preserve">k.o. Čazma </w:t>
            </w:r>
          </w:p>
          <w:p w14:paraId="08A19ADF" w14:textId="77777777" w:rsidR="002829B5" w:rsidRDefault="002829B5" w:rsidP="003F02CF">
            <w:r w:rsidRPr="00AE2DAB">
              <w:t>DVORIŠTE U ULICI KRALJA TOMISLAVA 356</w:t>
            </w:r>
            <w:r>
              <w:t xml:space="preserve"> m2</w:t>
            </w:r>
          </w:p>
          <w:p w14:paraId="3ABF17AE" w14:textId="77777777" w:rsidR="002829B5" w:rsidRPr="00AE2DAB" w:rsidRDefault="002829B5" w:rsidP="003F02CF"/>
          <w:p w14:paraId="4FFC50AB" w14:textId="77777777" w:rsidR="002829B5" w:rsidRDefault="002829B5" w:rsidP="003F02CF">
            <w:r w:rsidRPr="00AF7C35">
              <w:t xml:space="preserve">k.č.br. </w:t>
            </w:r>
            <w:r w:rsidRPr="00AE2DAB">
              <w:t xml:space="preserve">1438/4 </w:t>
            </w:r>
            <w:r w:rsidRPr="00A721FB">
              <w:t xml:space="preserve">k.o. Čazma </w:t>
            </w:r>
          </w:p>
          <w:p w14:paraId="1DAF7D86" w14:textId="77777777" w:rsidR="002829B5" w:rsidRDefault="002829B5" w:rsidP="003F02CF">
            <w:r w:rsidRPr="00AE2DAB">
              <w:t xml:space="preserve">DVORIŠTE U ULICI KRALJA </w:t>
            </w:r>
            <w:r w:rsidRPr="00AE2DAB">
              <w:lastRenderedPageBreak/>
              <w:t>TOMISLAVA 450</w:t>
            </w:r>
            <w:r>
              <w:t xml:space="preserve"> m2</w:t>
            </w:r>
          </w:p>
          <w:p w14:paraId="706F4981" w14:textId="77777777" w:rsidR="002829B5" w:rsidRPr="00AE2DAB" w:rsidRDefault="002829B5" w:rsidP="003F02CF"/>
          <w:p w14:paraId="7863D32B" w14:textId="77777777" w:rsidR="002829B5" w:rsidRPr="00AE2DAB" w:rsidRDefault="002829B5" w:rsidP="003F02CF">
            <w:r w:rsidRPr="00AE2DAB">
              <w:t>UKUPNO: 1457</w:t>
            </w:r>
            <w:r>
              <w:t xml:space="preserve"> m2</w:t>
            </w:r>
          </w:p>
          <w:p w14:paraId="28A91BD3" w14:textId="77777777" w:rsidR="002829B5" w:rsidRPr="00AE2DAB" w:rsidRDefault="002829B5" w:rsidP="003F02CF"/>
          <w:p w14:paraId="7A9D2339" w14:textId="77777777" w:rsidR="002829B5" w:rsidRPr="00AE2DAB" w:rsidRDefault="002829B5" w:rsidP="003F02CF">
            <w:r w:rsidRPr="00AE2DAB">
              <w:t>E-5</w:t>
            </w:r>
          </w:p>
          <w:p w14:paraId="795D3D09" w14:textId="77777777" w:rsidR="002829B5" w:rsidRPr="00AE2DAB" w:rsidRDefault="002829B5" w:rsidP="003F02CF">
            <w:r w:rsidRPr="00AE2DAB">
              <w:t xml:space="preserve">5. Suvlasnički dio s neodređenim omjerom ETAŽNO VLASNIŠTVO (E-5) kat, prostorija broj 9 sa 14,93 m2, prostorija broj 10 sa 30,21 m2 </w:t>
            </w:r>
          </w:p>
          <w:p w14:paraId="08FB81E0" w14:textId="77777777" w:rsidR="002829B5" w:rsidRPr="00AE2DAB" w:rsidRDefault="002829B5" w:rsidP="003F02CF"/>
          <w:p w14:paraId="33B22EBD" w14:textId="77777777" w:rsidR="002829B5" w:rsidRPr="00AE2DAB" w:rsidRDefault="002829B5" w:rsidP="003F02CF">
            <w:r w:rsidRPr="00AE2DAB">
              <w:t>E-6</w:t>
            </w:r>
          </w:p>
          <w:p w14:paraId="55B7E39F" w14:textId="77777777" w:rsidR="002829B5" w:rsidRPr="00AE2DAB" w:rsidRDefault="002829B5" w:rsidP="003F02CF">
            <w:r w:rsidRPr="00AE2DAB">
              <w:t xml:space="preserve">6. Suvlasnički dio s neodređenim omjerom ETAŽNO VLASNIŠTVO (E-6) kat, prostorija broj 11 sa 14,15 m2, prostorija broj 12 sa 15,13 m2 </w:t>
            </w:r>
          </w:p>
          <w:p w14:paraId="0AA4383C" w14:textId="77777777" w:rsidR="002829B5" w:rsidRPr="00AE2DAB" w:rsidRDefault="002829B5" w:rsidP="003F02CF"/>
          <w:p w14:paraId="590E17BC" w14:textId="77777777" w:rsidR="002829B5" w:rsidRPr="00AE2DAB" w:rsidRDefault="002829B5" w:rsidP="003F02CF"/>
          <w:p w14:paraId="0CB15B25" w14:textId="77777777" w:rsidR="002829B5" w:rsidRPr="00AE2DAB" w:rsidRDefault="002829B5" w:rsidP="003F02CF">
            <w:r w:rsidRPr="00AE2DAB">
              <w:t>E-7</w:t>
            </w:r>
          </w:p>
          <w:p w14:paraId="0B0257BC" w14:textId="77777777" w:rsidR="002829B5" w:rsidRPr="00AE2DAB" w:rsidRDefault="002829B5" w:rsidP="003F02CF">
            <w:r w:rsidRPr="00AE2DAB">
              <w:t xml:space="preserve">7. Suvlasnički dio s neodređenim omjerom ETAŽNO VLASNIŠTVO (E-7) kat, prostorija broj 13 sa 60,63 m2, </w:t>
            </w:r>
          </w:p>
          <w:p w14:paraId="73EC9119" w14:textId="77777777" w:rsidR="002829B5" w:rsidRPr="00AE2DAB" w:rsidRDefault="002829B5" w:rsidP="003F02CF">
            <w:r w:rsidRPr="00AE2DAB">
              <w:lastRenderedPageBreak/>
              <w:t xml:space="preserve">Ribnjak 1961 d.o.o. 36,42 m2, </w:t>
            </w:r>
          </w:p>
          <w:p w14:paraId="55876910" w14:textId="77777777" w:rsidR="002829B5" w:rsidRPr="00AE2DAB" w:rsidRDefault="002829B5" w:rsidP="003F02CF">
            <w:r w:rsidRPr="00AE2DAB">
              <w:t xml:space="preserve">Republika Hrvatska 15,76 m2, </w:t>
            </w:r>
          </w:p>
          <w:p w14:paraId="46D663C1" w14:textId="77777777" w:rsidR="002829B5" w:rsidRPr="00AE2DAB" w:rsidRDefault="002829B5" w:rsidP="003F02CF">
            <w:r w:rsidRPr="00AE2DAB">
              <w:t xml:space="preserve">Općinsko sindikalno vijeće 8,45 m2, </w:t>
            </w:r>
          </w:p>
        </w:tc>
        <w:tc>
          <w:tcPr>
            <w:tcW w:w="1140" w:type="dxa"/>
          </w:tcPr>
          <w:p w14:paraId="29BDADE5" w14:textId="77777777" w:rsidR="002829B5" w:rsidRPr="00AE2DAB" w:rsidRDefault="002829B5" w:rsidP="003F02CF">
            <w:proofErr w:type="spellStart"/>
            <w:r w:rsidRPr="00AE2DAB">
              <w:lastRenderedPageBreak/>
              <w:t>Zk</w:t>
            </w:r>
            <w:proofErr w:type="spellEnd"/>
            <w:r w:rsidRPr="00AE2DAB">
              <w:t>. uložak: 1834</w:t>
            </w:r>
          </w:p>
          <w:p w14:paraId="6CC4E84E" w14:textId="77777777" w:rsidR="002829B5" w:rsidRPr="00AE2DAB" w:rsidRDefault="002829B5" w:rsidP="003F02CF">
            <w:r w:rsidRPr="00AE2DAB">
              <w:t>Glavna knjiga Čazma</w:t>
            </w:r>
          </w:p>
        </w:tc>
      </w:tr>
      <w:tr w:rsidR="002829B5" w:rsidRPr="009E1D0D" w14:paraId="71842116" w14:textId="77777777" w:rsidTr="003F02CF">
        <w:trPr>
          <w:trHeight w:val="501"/>
        </w:trPr>
        <w:tc>
          <w:tcPr>
            <w:tcW w:w="425" w:type="dxa"/>
          </w:tcPr>
          <w:p w14:paraId="78B1939B" w14:textId="77777777" w:rsidR="002829B5" w:rsidRPr="00A428F4" w:rsidRDefault="002829B5" w:rsidP="003F02CF">
            <w:pPr>
              <w:rPr>
                <w:b/>
                <w:bCs/>
              </w:rPr>
            </w:pPr>
            <w:r w:rsidRPr="00A428F4">
              <w:rPr>
                <w:b/>
                <w:bCs/>
              </w:rPr>
              <w:lastRenderedPageBreak/>
              <w:t>7.</w:t>
            </w:r>
          </w:p>
        </w:tc>
        <w:tc>
          <w:tcPr>
            <w:tcW w:w="1750" w:type="dxa"/>
          </w:tcPr>
          <w:p w14:paraId="4F78A4BB" w14:textId="77777777" w:rsidR="002829B5" w:rsidRPr="009E1D0D" w:rsidRDefault="002829B5" w:rsidP="003F02CF">
            <w:r>
              <w:t>PRIMORSKO-GORANSKA ŽUPANIJA</w:t>
            </w:r>
          </w:p>
        </w:tc>
        <w:tc>
          <w:tcPr>
            <w:tcW w:w="1936" w:type="dxa"/>
          </w:tcPr>
          <w:p w14:paraId="62548AD9" w14:textId="77777777" w:rsidR="002829B5" w:rsidRPr="009E1D0D" w:rsidRDefault="002829B5" w:rsidP="003F02CF">
            <w:r>
              <w:t>RIJEKA</w:t>
            </w:r>
          </w:p>
        </w:tc>
        <w:tc>
          <w:tcPr>
            <w:tcW w:w="2536" w:type="dxa"/>
          </w:tcPr>
          <w:p w14:paraId="605F9CC4" w14:textId="77777777" w:rsidR="002829B5" w:rsidRDefault="002829B5" w:rsidP="003F02CF">
            <w:r>
              <w:t xml:space="preserve">k. č. br. 3430 </w:t>
            </w:r>
            <w:r w:rsidRPr="00A721FB">
              <w:t>k.o. Stari Grad</w:t>
            </w:r>
          </w:p>
          <w:p w14:paraId="4F0E07A9" w14:textId="77777777" w:rsidR="002829B5" w:rsidRDefault="002829B5" w:rsidP="003F02CF"/>
          <w:p w14:paraId="6848ACEB" w14:textId="77777777" w:rsidR="002829B5" w:rsidRDefault="002829B5" w:rsidP="003F02CF">
            <w:r>
              <w:t>BORISA KIDRIČA</w:t>
            </w:r>
          </w:p>
          <w:p w14:paraId="471E9AFF" w14:textId="77777777" w:rsidR="002829B5" w:rsidRDefault="002829B5" w:rsidP="003F02CF">
            <w:r w:rsidRPr="001B7EAC">
              <w:t>ZGRADE</w:t>
            </w:r>
            <w:r>
              <w:t xml:space="preserve"> </w:t>
            </w:r>
            <w:r w:rsidRPr="001B7EAC">
              <w:t>90</w:t>
            </w:r>
            <w:r>
              <w:t>6 m2</w:t>
            </w:r>
          </w:p>
          <w:p w14:paraId="7C2D0A7D" w14:textId="77777777" w:rsidR="002829B5" w:rsidRPr="001B7EAC" w:rsidRDefault="002829B5" w:rsidP="003F02CF">
            <w:r w:rsidRPr="001B7EAC">
              <w:t>3 GOSP.ZGRADE</w:t>
            </w:r>
            <w:r>
              <w:t xml:space="preserve"> </w:t>
            </w:r>
            <w:r w:rsidRPr="001B7EAC">
              <w:t>68</w:t>
            </w:r>
            <w:r>
              <w:t xml:space="preserve"> m2</w:t>
            </w:r>
          </w:p>
          <w:p w14:paraId="66F86627" w14:textId="77777777" w:rsidR="002829B5" w:rsidRDefault="002829B5" w:rsidP="003F02CF">
            <w:r w:rsidRPr="001B7EAC">
              <w:t>DVORIŠTE</w:t>
            </w:r>
            <w:r>
              <w:t xml:space="preserve"> </w:t>
            </w:r>
            <w:r w:rsidRPr="001B7EAC">
              <w:t>1050</w:t>
            </w:r>
            <w:r>
              <w:t xml:space="preserve"> m2</w:t>
            </w:r>
          </w:p>
          <w:p w14:paraId="6273D309" w14:textId="77777777" w:rsidR="002829B5" w:rsidRPr="001B7EAC" w:rsidRDefault="002829B5" w:rsidP="003F02CF">
            <w:r>
              <w:t>UKUPNO 2024 m2</w:t>
            </w:r>
          </w:p>
          <w:p w14:paraId="1073FD8E" w14:textId="77777777" w:rsidR="002829B5" w:rsidRPr="009E1D0D" w:rsidRDefault="002829B5" w:rsidP="003F02CF"/>
        </w:tc>
        <w:tc>
          <w:tcPr>
            <w:tcW w:w="1008" w:type="dxa"/>
          </w:tcPr>
          <w:p w14:paraId="4CD2D8AC" w14:textId="77777777" w:rsidR="002829B5" w:rsidRDefault="002829B5" w:rsidP="003F02CF">
            <w:r>
              <w:t>Posjedovni list 2280</w:t>
            </w:r>
          </w:p>
          <w:p w14:paraId="4FCF1F24" w14:textId="77777777" w:rsidR="002829B5" w:rsidRPr="009E1D0D" w:rsidRDefault="002829B5" w:rsidP="003F02CF">
            <w:r>
              <w:t>k.o. Stari Grad</w:t>
            </w:r>
          </w:p>
        </w:tc>
        <w:tc>
          <w:tcPr>
            <w:tcW w:w="2404" w:type="dxa"/>
          </w:tcPr>
          <w:p w14:paraId="57EA8E0E" w14:textId="77777777" w:rsidR="002829B5" w:rsidRDefault="002829B5" w:rsidP="003F02CF">
            <w:r>
              <w:t>k.č.br. 1076 k.o. Rijeka</w:t>
            </w:r>
          </w:p>
          <w:p w14:paraId="5C589117" w14:textId="77777777" w:rsidR="002829B5" w:rsidRDefault="002829B5" w:rsidP="003F02CF"/>
          <w:p w14:paraId="4CC30FAC" w14:textId="77777777" w:rsidR="002829B5" w:rsidRDefault="002829B5" w:rsidP="003F02CF">
            <w:r w:rsidRPr="001B7EAC">
              <w:t>KUĆA BR.4 I DVA DVORIŠTA U ULICI BORISA KIDRIČA</w:t>
            </w:r>
          </w:p>
          <w:p w14:paraId="723D1E09" w14:textId="77777777" w:rsidR="002829B5" w:rsidRPr="009E1D0D" w:rsidRDefault="002829B5" w:rsidP="003F02CF">
            <w:r>
              <w:t xml:space="preserve">403 </w:t>
            </w:r>
            <w:proofErr w:type="spellStart"/>
            <w:r>
              <w:t>čhv</w:t>
            </w:r>
            <w:proofErr w:type="spellEnd"/>
          </w:p>
        </w:tc>
        <w:tc>
          <w:tcPr>
            <w:tcW w:w="1140" w:type="dxa"/>
          </w:tcPr>
          <w:p w14:paraId="2DB63655" w14:textId="77777777" w:rsidR="002829B5" w:rsidRDefault="002829B5" w:rsidP="003F02CF">
            <w:proofErr w:type="spellStart"/>
            <w:r>
              <w:t>Zk</w:t>
            </w:r>
            <w:proofErr w:type="spellEnd"/>
            <w:r>
              <w:t xml:space="preserve"> uložak: 5041</w:t>
            </w:r>
          </w:p>
          <w:p w14:paraId="424F267B" w14:textId="77777777" w:rsidR="002829B5" w:rsidRPr="009E1D0D" w:rsidRDefault="002829B5" w:rsidP="003F02CF">
            <w:r>
              <w:t>Glavna knjiga Rijeka</w:t>
            </w:r>
          </w:p>
        </w:tc>
      </w:tr>
      <w:tr w:rsidR="002829B5" w:rsidRPr="009E1D0D" w14:paraId="361F1306" w14:textId="77777777" w:rsidTr="003F02CF">
        <w:trPr>
          <w:trHeight w:val="501"/>
        </w:trPr>
        <w:tc>
          <w:tcPr>
            <w:tcW w:w="425" w:type="dxa"/>
            <w:vMerge w:val="restart"/>
          </w:tcPr>
          <w:p w14:paraId="74F6321D" w14:textId="77777777" w:rsidR="002829B5" w:rsidRPr="00A428F4" w:rsidRDefault="002829B5" w:rsidP="003F02CF">
            <w:pPr>
              <w:rPr>
                <w:b/>
                <w:bCs/>
              </w:rPr>
            </w:pPr>
            <w:r w:rsidRPr="00A428F4">
              <w:rPr>
                <w:b/>
                <w:bCs/>
              </w:rPr>
              <w:t>8.</w:t>
            </w:r>
          </w:p>
          <w:p w14:paraId="23ED7CBF" w14:textId="77777777" w:rsidR="002829B5" w:rsidRPr="00A428F4" w:rsidRDefault="002829B5" w:rsidP="003F02CF">
            <w:pPr>
              <w:rPr>
                <w:b/>
                <w:bCs/>
              </w:rPr>
            </w:pPr>
          </w:p>
        </w:tc>
        <w:tc>
          <w:tcPr>
            <w:tcW w:w="1750" w:type="dxa"/>
            <w:vMerge w:val="restart"/>
          </w:tcPr>
          <w:p w14:paraId="68D768C0" w14:textId="77777777" w:rsidR="002829B5" w:rsidRPr="009E1D0D" w:rsidRDefault="002829B5" w:rsidP="003F02CF">
            <w:r w:rsidRPr="0007413E">
              <w:t>PRIM</w:t>
            </w:r>
            <w:r>
              <w:t>O</w:t>
            </w:r>
            <w:r w:rsidRPr="0007413E">
              <w:t>RSKO-GORANSKA ŽUPANIJA</w:t>
            </w:r>
          </w:p>
          <w:p w14:paraId="2ADA84E3" w14:textId="77777777" w:rsidR="002829B5" w:rsidRPr="009E1D0D" w:rsidRDefault="002829B5" w:rsidP="003F02CF"/>
        </w:tc>
        <w:tc>
          <w:tcPr>
            <w:tcW w:w="1936" w:type="dxa"/>
            <w:vMerge w:val="restart"/>
          </w:tcPr>
          <w:p w14:paraId="1C28CAF7" w14:textId="77777777" w:rsidR="002829B5" w:rsidRPr="009E1D0D" w:rsidRDefault="002829B5" w:rsidP="003F02CF">
            <w:r>
              <w:t>FUŽINE</w:t>
            </w:r>
          </w:p>
          <w:p w14:paraId="63FF18AE" w14:textId="77777777" w:rsidR="002829B5" w:rsidRPr="009E1D0D" w:rsidRDefault="002829B5" w:rsidP="003F02CF"/>
        </w:tc>
        <w:tc>
          <w:tcPr>
            <w:tcW w:w="2536" w:type="dxa"/>
          </w:tcPr>
          <w:p w14:paraId="4C62B8D5" w14:textId="77777777" w:rsidR="002829B5" w:rsidRDefault="002829B5" w:rsidP="003F02CF">
            <w:r w:rsidRPr="00AA261E">
              <w:t xml:space="preserve">k.č.br. </w:t>
            </w:r>
            <w:r>
              <w:t xml:space="preserve">171/2 </w:t>
            </w:r>
            <w:r w:rsidRPr="00BD722B">
              <w:t xml:space="preserve">k.o. </w:t>
            </w:r>
            <w:proofErr w:type="spellStart"/>
            <w:r w:rsidRPr="00BD722B">
              <w:t>Fužine</w:t>
            </w:r>
            <w:proofErr w:type="spellEnd"/>
          </w:p>
          <w:p w14:paraId="02599342" w14:textId="77777777" w:rsidR="002829B5" w:rsidRDefault="002829B5" w:rsidP="003F02CF">
            <w:r>
              <w:t xml:space="preserve">FUŽINE-LOKA </w:t>
            </w:r>
          </w:p>
          <w:p w14:paraId="4172F037" w14:textId="77777777" w:rsidR="002829B5" w:rsidRPr="0007413E" w:rsidRDefault="002829B5" w:rsidP="003F02CF">
            <w:r w:rsidRPr="0007413E">
              <w:t>KUĆA I DVORIŠTE</w:t>
            </w:r>
          </w:p>
          <w:p w14:paraId="71765262" w14:textId="77777777" w:rsidR="002829B5" w:rsidRPr="009E1D0D" w:rsidRDefault="002829B5" w:rsidP="003F02CF">
            <w:r w:rsidRPr="0007413E">
              <w:t>1430</w:t>
            </w:r>
            <w:r>
              <w:t xml:space="preserve"> m2</w:t>
            </w:r>
          </w:p>
        </w:tc>
        <w:tc>
          <w:tcPr>
            <w:tcW w:w="1008" w:type="dxa"/>
          </w:tcPr>
          <w:p w14:paraId="634379BA" w14:textId="77777777" w:rsidR="002829B5" w:rsidRPr="0007413E" w:rsidRDefault="002829B5" w:rsidP="003F02CF">
            <w:r w:rsidRPr="0007413E">
              <w:t>Posjedovni list 1821</w:t>
            </w:r>
          </w:p>
          <w:p w14:paraId="2EA1C5CA" w14:textId="77777777" w:rsidR="002829B5" w:rsidRPr="009E1D0D" w:rsidRDefault="002829B5" w:rsidP="003F02CF">
            <w:r w:rsidRPr="0007413E">
              <w:t>k.o</w:t>
            </w:r>
            <w:r>
              <w:t xml:space="preserve">. </w:t>
            </w:r>
            <w:proofErr w:type="spellStart"/>
            <w:r>
              <w:t>Fužine</w:t>
            </w:r>
            <w:proofErr w:type="spellEnd"/>
          </w:p>
        </w:tc>
        <w:tc>
          <w:tcPr>
            <w:tcW w:w="2404" w:type="dxa"/>
          </w:tcPr>
          <w:p w14:paraId="0F2D9B78" w14:textId="77777777" w:rsidR="002829B5" w:rsidRDefault="002829B5" w:rsidP="003F02CF">
            <w:r>
              <w:t xml:space="preserve">K.Č.BR. </w:t>
            </w:r>
            <w:r w:rsidRPr="0007413E">
              <w:t xml:space="preserve">171/2 </w:t>
            </w:r>
          </w:p>
          <w:p w14:paraId="63B21033" w14:textId="77777777" w:rsidR="002829B5" w:rsidRPr="009E1D0D" w:rsidRDefault="002829B5" w:rsidP="003F02CF">
            <w:r w:rsidRPr="0007413E">
              <w:t>KUĆA I DVORIŠTE U FUŽINAMA, LOKA 1430</w:t>
            </w:r>
            <w:r>
              <w:t xml:space="preserve"> m2</w:t>
            </w:r>
          </w:p>
        </w:tc>
        <w:tc>
          <w:tcPr>
            <w:tcW w:w="1140" w:type="dxa"/>
          </w:tcPr>
          <w:p w14:paraId="41246AEA" w14:textId="77777777" w:rsidR="002829B5" w:rsidRPr="0007413E" w:rsidRDefault="002829B5" w:rsidP="003F02CF">
            <w:proofErr w:type="spellStart"/>
            <w:r w:rsidRPr="0007413E">
              <w:t>Zk</w:t>
            </w:r>
            <w:proofErr w:type="spellEnd"/>
            <w:r w:rsidRPr="0007413E">
              <w:t xml:space="preserve"> uložak: </w:t>
            </w:r>
            <w:r>
              <w:t>1779</w:t>
            </w:r>
          </w:p>
          <w:p w14:paraId="2D266C8C" w14:textId="77777777" w:rsidR="002829B5" w:rsidRPr="009E1D0D" w:rsidRDefault="002829B5" w:rsidP="003F02CF">
            <w:r w:rsidRPr="0007413E">
              <w:t xml:space="preserve">Glavna knjiga </w:t>
            </w:r>
            <w:proofErr w:type="spellStart"/>
            <w:r>
              <w:t>Fužine</w:t>
            </w:r>
            <w:proofErr w:type="spellEnd"/>
          </w:p>
        </w:tc>
      </w:tr>
      <w:tr w:rsidR="002829B5" w:rsidRPr="009E1D0D" w14:paraId="0DC2FBF5" w14:textId="77777777" w:rsidTr="003F02CF">
        <w:trPr>
          <w:trHeight w:val="473"/>
        </w:trPr>
        <w:tc>
          <w:tcPr>
            <w:tcW w:w="425" w:type="dxa"/>
            <w:vMerge/>
          </w:tcPr>
          <w:p w14:paraId="612990B0" w14:textId="77777777" w:rsidR="002829B5" w:rsidRPr="00A428F4" w:rsidRDefault="002829B5" w:rsidP="003F02CF">
            <w:pPr>
              <w:rPr>
                <w:b/>
                <w:bCs/>
              </w:rPr>
            </w:pPr>
          </w:p>
        </w:tc>
        <w:tc>
          <w:tcPr>
            <w:tcW w:w="1750" w:type="dxa"/>
            <w:vMerge/>
          </w:tcPr>
          <w:p w14:paraId="12A0A308" w14:textId="77777777" w:rsidR="002829B5" w:rsidRPr="009E1D0D" w:rsidRDefault="002829B5" w:rsidP="003F02CF"/>
        </w:tc>
        <w:tc>
          <w:tcPr>
            <w:tcW w:w="1936" w:type="dxa"/>
            <w:vMerge/>
          </w:tcPr>
          <w:p w14:paraId="379B1D62" w14:textId="77777777" w:rsidR="002829B5" w:rsidRPr="009E1D0D" w:rsidRDefault="002829B5" w:rsidP="003F02CF"/>
        </w:tc>
        <w:tc>
          <w:tcPr>
            <w:tcW w:w="2536" w:type="dxa"/>
          </w:tcPr>
          <w:p w14:paraId="54C30A46" w14:textId="77777777" w:rsidR="002829B5" w:rsidRPr="00512960" w:rsidRDefault="002829B5" w:rsidP="003F02CF">
            <w:r>
              <w:t xml:space="preserve">k.č.br. </w:t>
            </w:r>
            <w:r w:rsidRPr="00512960">
              <w:t xml:space="preserve">749/2 </w:t>
            </w:r>
            <w:r w:rsidRPr="00BD722B">
              <w:t xml:space="preserve">k.o. </w:t>
            </w:r>
            <w:proofErr w:type="spellStart"/>
            <w:r w:rsidRPr="00BD722B">
              <w:t>Fužine</w:t>
            </w:r>
            <w:proofErr w:type="spellEnd"/>
            <w:r w:rsidRPr="00BD722B">
              <w:t xml:space="preserve"> </w:t>
            </w:r>
            <w:r w:rsidRPr="00512960">
              <w:t>FUŽINE-VRT 284</w:t>
            </w:r>
            <w:r>
              <w:t xml:space="preserve"> m2</w:t>
            </w:r>
          </w:p>
          <w:p w14:paraId="596DF8D1" w14:textId="77777777" w:rsidR="002829B5" w:rsidRDefault="002829B5" w:rsidP="003F02CF"/>
          <w:p w14:paraId="6AEF5E83" w14:textId="77777777" w:rsidR="002829B5" w:rsidRPr="00512960" w:rsidRDefault="002829B5" w:rsidP="003F02CF">
            <w:r w:rsidRPr="008E6782">
              <w:t xml:space="preserve">k.č.br. </w:t>
            </w:r>
            <w:r w:rsidRPr="00512960">
              <w:t>750</w:t>
            </w:r>
            <w:r>
              <w:t xml:space="preserve"> </w:t>
            </w:r>
            <w:r w:rsidRPr="00BD722B">
              <w:t xml:space="preserve">k.o. </w:t>
            </w:r>
            <w:proofErr w:type="spellStart"/>
            <w:r w:rsidRPr="00BD722B">
              <w:t>Fužine</w:t>
            </w:r>
            <w:proofErr w:type="spellEnd"/>
            <w:r w:rsidRPr="00512960">
              <w:t xml:space="preserve"> FUŽINE-VRT 324 </w:t>
            </w:r>
            <w:r>
              <w:t>m2</w:t>
            </w:r>
          </w:p>
          <w:p w14:paraId="7C09B9B4" w14:textId="77777777" w:rsidR="002829B5" w:rsidRDefault="002829B5" w:rsidP="003F02CF"/>
          <w:p w14:paraId="1C2620CF" w14:textId="77777777" w:rsidR="002829B5" w:rsidRPr="009E1D0D" w:rsidRDefault="002829B5" w:rsidP="003F02CF">
            <w:r>
              <w:lastRenderedPageBreak/>
              <w:t xml:space="preserve"> </w:t>
            </w:r>
            <w:r w:rsidRPr="008E6782">
              <w:t xml:space="preserve">k.č.br. </w:t>
            </w:r>
            <w:r w:rsidRPr="00512960">
              <w:t>753/3</w:t>
            </w:r>
            <w:r>
              <w:t xml:space="preserve"> </w:t>
            </w:r>
            <w:r w:rsidRPr="00BD722B">
              <w:t xml:space="preserve">k.o. </w:t>
            </w:r>
            <w:proofErr w:type="spellStart"/>
            <w:r w:rsidRPr="00BD722B">
              <w:t>Fužine</w:t>
            </w:r>
            <w:proofErr w:type="spellEnd"/>
            <w:r w:rsidRPr="00512960">
              <w:t xml:space="preserve"> FUŽINE-VRT 860</w:t>
            </w:r>
            <w:r>
              <w:t xml:space="preserve"> m2</w:t>
            </w:r>
            <w:r w:rsidRPr="00512960">
              <w:t xml:space="preserve"> </w:t>
            </w:r>
          </w:p>
        </w:tc>
        <w:tc>
          <w:tcPr>
            <w:tcW w:w="1008" w:type="dxa"/>
          </w:tcPr>
          <w:p w14:paraId="7DC566C2" w14:textId="77777777" w:rsidR="002829B5" w:rsidRPr="00512960" w:rsidRDefault="002829B5" w:rsidP="003F02CF">
            <w:r w:rsidRPr="00512960">
              <w:lastRenderedPageBreak/>
              <w:t xml:space="preserve">Posjedovni list </w:t>
            </w:r>
            <w:r>
              <w:t>224</w:t>
            </w:r>
          </w:p>
          <w:p w14:paraId="19041E35" w14:textId="77777777" w:rsidR="002829B5" w:rsidRPr="009E1D0D" w:rsidRDefault="002829B5" w:rsidP="003F02CF">
            <w:r w:rsidRPr="00512960">
              <w:t xml:space="preserve">k.o. </w:t>
            </w:r>
            <w:proofErr w:type="spellStart"/>
            <w:r w:rsidRPr="00512960">
              <w:t>Fužine</w:t>
            </w:r>
            <w:proofErr w:type="spellEnd"/>
          </w:p>
        </w:tc>
        <w:tc>
          <w:tcPr>
            <w:tcW w:w="2404" w:type="dxa"/>
          </w:tcPr>
          <w:p w14:paraId="4E07A94D" w14:textId="77777777" w:rsidR="002829B5" w:rsidRPr="00512960" w:rsidRDefault="002829B5" w:rsidP="003F02CF">
            <w:r w:rsidRPr="00655038">
              <w:t xml:space="preserve">k.č.br. </w:t>
            </w:r>
            <w:r w:rsidRPr="00512960">
              <w:t xml:space="preserve">749/2 </w:t>
            </w:r>
            <w:r w:rsidRPr="00BD722B">
              <w:t xml:space="preserve">k.o. </w:t>
            </w:r>
            <w:proofErr w:type="spellStart"/>
            <w:r w:rsidRPr="00BD722B">
              <w:t>Fužine</w:t>
            </w:r>
            <w:proofErr w:type="spellEnd"/>
            <w:r w:rsidRPr="00BD722B">
              <w:t xml:space="preserve"> </w:t>
            </w:r>
            <w:r w:rsidRPr="00512960">
              <w:t>DVORIŠTE FUŽINE VRTI 79</w:t>
            </w:r>
            <w:r>
              <w:t xml:space="preserve"> </w:t>
            </w:r>
            <w:proofErr w:type="spellStart"/>
            <w:r>
              <w:t>čhv</w:t>
            </w:r>
            <w:proofErr w:type="spellEnd"/>
          </w:p>
          <w:p w14:paraId="16F6C4D8" w14:textId="77777777" w:rsidR="002829B5" w:rsidRDefault="002829B5" w:rsidP="003F02CF"/>
          <w:p w14:paraId="13EA4C17" w14:textId="77777777" w:rsidR="002829B5" w:rsidRDefault="002829B5" w:rsidP="003F02CF">
            <w:r w:rsidRPr="00655038">
              <w:t xml:space="preserve">k.č.br. </w:t>
            </w:r>
            <w:r w:rsidRPr="00512960">
              <w:t>750</w:t>
            </w:r>
            <w:r>
              <w:t xml:space="preserve"> </w:t>
            </w:r>
            <w:r w:rsidRPr="00BD722B">
              <w:t xml:space="preserve">k.o. </w:t>
            </w:r>
            <w:proofErr w:type="spellStart"/>
            <w:r w:rsidRPr="00BD722B">
              <w:t>Fužine</w:t>
            </w:r>
            <w:proofErr w:type="spellEnd"/>
            <w:r w:rsidRPr="00512960">
              <w:t xml:space="preserve"> DVORIŠTE FUŽINE VRTI 90</w:t>
            </w:r>
            <w:r>
              <w:t xml:space="preserve"> </w:t>
            </w:r>
            <w:proofErr w:type="spellStart"/>
            <w:r>
              <w:t>čhv</w:t>
            </w:r>
            <w:proofErr w:type="spellEnd"/>
          </w:p>
          <w:p w14:paraId="1E75DBFC" w14:textId="77777777" w:rsidR="002829B5" w:rsidRPr="00512960" w:rsidRDefault="002829B5" w:rsidP="003F02CF"/>
          <w:p w14:paraId="2A850CEB" w14:textId="77777777" w:rsidR="002829B5" w:rsidRDefault="002829B5" w:rsidP="003F02CF">
            <w:r w:rsidRPr="00655038">
              <w:lastRenderedPageBreak/>
              <w:t xml:space="preserve">k.č.br. </w:t>
            </w:r>
            <w:r w:rsidRPr="00512960">
              <w:t xml:space="preserve">753/3 </w:t>
            </w:r>
            <w:r w:rsidRPr="00BD722B">
              <w:t xml:space="preserve">k.o. </w:t>
            </w:r>
            <w:proofErr w:type="spellStart"/>
            <w:r w:rsidRPr="00BD722B">
              <w:t>Fužine</w:t>
            </w:r>
            <w:proofErr w:type="spellEnd"/>
            <w:r w:rsidRPr="00BD722B">
              <w:t xml:space="preserve"> </w:t>
            </w:r>
            <w:r w:rsidRPr="00512960">
              <w:t>LIVADA KOLIBICA 239</w:t>
            </w:r>
            <w:r>
              <w:t xml:space="preserve"> </w:t>
            </w:r>
            <w:proofErr w:type="spellStart"/>
            <w:r>
              <w:t>čhv</w:t>
            </w:r>
            <w:proofErr w:type="spellEnd"/>
          </w:p>
          <w:p w14:paraId="4D4D59F4" w14:textId="77777777" w:rsidR="002829B5" w:rsidRPr="00512960" w:rsidRDefault="002829B5" w:rsidP="003F02CF"/>
          <w:p w14:paraId="2B80C387" w14:textId="77777777" w:rsidR="002829B5" w:rsidRPr="009E1D0D" w:rsidRDefault="002829B5" w:rsidP="003F02CF">
            <w:r w:rsidRPr="00512960">
              <w:t>UKUPNO: 408</w:t>
            </w:r>
            <w:r>
              <w:t xml:space="preserve"> </w:t>
            </w:r>
            <w:proofErr w:type="spellStart"/>
            <w:r>
              <w:t>čhv</w:t>
            </w:r>
            <w:proofErr w:type="spellEnd"/>
          </w:p>
        </w:tc>
        <w:tc>
          <w:tcPr>
            <w:tcW w:w="1140" w:type="dxa"/>
          </w:tcPr>
          <w:p w14:paraId="05D9DC60" w14:textId="77777777" w:rsidR="002829B5" w:rsidRPr="00512960" w:rsidRDefault="002829B5" w:rsidP="003F02CF">
            <w:proofErr w:type="spellStart"/>
            <w:r w:rsidRPr="00512960">
              <w:lastRenderedPageBreak/>
              <w:t>Zk</w:t>
            </w:r>
            <w:proofErr w:type="spellEnd"/>
            <w:r w:rsidRPr="00512960">
              <w:t xml:space="preserve"> uložak: </w:t>
            </w:r>
            <w:r>
              <w:t>695</w:t>
            </w:r>
          </w:p>
          <w:p w14:paraId="11E8098C" w14:textId="77777777" w:rsidR="002829B5" w:rsidRPr="009E1D0D" w:rsidRDefault="002829B5" w:rsidP="003F02CF">
            <w:r w:rsidRPr="00512960">
              <w:t xml:space="preserve">Glavna knjiga </w:t>
            </w:r>
            <w:proofErr w:type="spellStart"/>
            <w:r w:rsidRPr="00512960">
              <w:t>Fužine</w:t>
            </w:r>
            <w:proofErr w:type="spellEnd"/>
          </w:p>
        </w:tc>
      </w:tr>
      <w:tr w:rsidR="002829B5" w:rsidRPr="009E1D0D" w14:paraId="0AAFFC09" w14:textId="77777777" w:rsidTr="003F02CF">
        <w:trPr>
          <w:trHeight w:val="473"/>
        </w:trPr>
        <w:tc>
          <w:tcPr>
            <w:tcW w:w="425" w:type="dxa"/>
          </w:tcPr>
          <w:p w14:paraId="0C488D0C" w14:textId="77777777" w:rsidR="002829B5" w:rsidRPr="00A428F4" w:rsidRDefault="002829B5" w:rsidP="003F02CF">
            <w:pPr>
              <w:rPr>
                <w:b/>
                <w:bCs/>
              </w:rPr>
            </w:pPr>
            <w:r>
              <w:rPr>
                <w:b/>
                <w:bCs/>
              </w:rPr>
              <w:t>9</w:t>
            </w:r>
            <w:r w:rsidRPr="00A428F4">
              <w:rPr>
                <w:b/>
                <w:bCs/>
              </w:rPr>
              <w:t>.</w:t>
            </w:r>
          </w:p>
        </w:tc>
        <w:tc>
          <w:tcPr>
            <w:tcW w:w="1750" w:type="dxa"/>
          </w:tcPr>
          <w:p w14:paraId="5657AAD3" w14:textId="77777777" w:rsidR="002829B5" w:rsidRPr="009E1D0D" w:rsidRDefault="002829B5" w:rsidP="003F02CF">
            <w:r w:rsidRPr="00512960">
              <w:t>PRIMIRSKO-GORANSKA ŽUPANIJA</w:t>
            </w:r>
          </w:p>
        </w:tc>
        <w:tc>
          <w:tcPr>
            <w:tcW w:w="1936" w:type="dxa"/>
          </w:tcPr>
          <w:p w14:paraId="7C413398" w14:textId="77777777" w:rsidR="002829B5" w:rsidRPr="009E1D0D" w:rsidRDefault="002829B5" w:rsidP="003F02CF">
            <w:r w:rsidRPr="00512960">
              <w:t>FUŽINE</w:t>
            </w:r>
          </w:p>
        </w:tc>
        <w:tc>
          <w:tcPr>
            <w:tcW w:w="2536" w:type="dxa"/>
          </w:tcPr>
          <w:p w14:paraId="6C655157" w14:textId="77777777" w:rsidR="002829B5" w:rsidRDefault="002829B5" w:rsidP="003F02CF">
            <w:r w:rsidRPr="002967B7">
              <w:t xml:space="preserve">k.č.br. </w:t>
            </w:r>
            <w:r w:rsidRPr="00512960">
              <w:t>584/18</w:t>
            </w:r>
            <w:r>
              <w:t xml:space="preserve"> </w:t>
            </w:r>
            <w:r w:rsidRPr="00BD722B">
              <w:t xml:space="preserve">k.o. </w:t>
            </w:r>
            <w:proofErr w:type="spellStart"/>
            <w:r w:rsidRPr="00BD722B">
              <w:t>Fužine</w:t>
            </w:r>
            <w:proofErr w:type="spellEnd"/>
            <w:r w:rsidRPr="00512960">
              <w:t xml:space="preserve"> ULICA KLAĐE </w:t>
            </w:r>
            <w:r>
              <w:t xml:space="preserve">livada, </w:t>
            </w:r>
            <w:r w:rsidRPr="00512960">
              <w:t>717</w:t>
            </w:r>
            <w:r>
              <w:t xml:space="preserve"> m2</w:t>
            </w:r>
            <w:r w:rsidRPr="00512960">
              <w:t xml:space="preserve"> </w:t>
            </w:r>
          </w:p>
          <w:p w14:paraId="05EE7204" w14:textId="77777777" w:rsidR="002829B5" w:rsidRDefault="002829B5" w:rsidP="003F02CF"/>
          <w:p w14:paraId="2798BD3A" w14:textId="77777777" w:rsidR="002829B5" w:rsidRPr="00512960" w:rsidRDefault="002829B5" w:rsidP="003F02CF">
            <w:r w:rsidRPr="002967B7">
              <w:t xml:space="preserve">k.č.br. </w:t>
            </w:r>
            <w:r w:rsidRPr="00512960">
              <w:t>584/26</w:t>
            </w:r>
            <w:r>
              <w:t xml:space="preserve"> </w:t>
            </w:r>
            <w:r w:rsidRPr="00BD722B">
              <w:t xml:space="preserve">k.o. </w:t>
            </w:r>
            <w:proofErr w:type="spellStart"/>
            <w:r w:rsidRPr="00BD722B">
              <w:t>Fužine</w:t>
            </w:r>
            <w:proofErr w:type="spellEnd"/>
            <w:r w:rsidRPr="00512960">
              <w:t xml:space="preserve"> ULICA KLAĐE  </w:t>
            </w:r>
          </w:p>
          <w:p w14:paraId="29A00F45" w14:textId="77777777" w:rsidR="002829B5" w:rsidRPr="00512960" w:rsidRDefault="002829B5" w:rsidP="003F02CF">
            <w:r w:rsidRPr="00512960">
              <w:t>CESTA 113</w:t>
            </w:r>
            <w:r>
              <w:t xml:space="preserve"> m2</w:t>
            </w:r>
          </w:p>
          <w:p w14:paraId="7C76A28E" w14:textId="77777777" w:rsidR="002829B5" w:rsidRDefault="002829B5" w:rsidP="003F02CF"/>
          <w:p w14:paraId="6E470F47" w14:textId="77777777" w:rsidR="002829B5" w:rsidRDefault="002829B5" w:rsidP="003F02CF">
            <w:r w:rsidRPr="00C4624B">
              <w:t xml:space="preserve">k.č.br. </w:t>
            </w:r>
            <w:r w:rsidRPr="00512960">
              <w:t xml:space="preserve">584/27 </w:t>
            </w:r>
            <w:r w:rsidRPr="00BD722B">
              <w:t xml:space="preserve">k.o. </w:t>
            </w:r>
            <w:proofErr w:type="spellStart"/>
            <w:r w:rsidRPr="00BD722B">
              <w:t>Fužine</w:t>
            </w:r>
            <w:proofErr w:type="spellEnd"/>
            <w:r w:rsidRPr="00BD722B">
              <w:t xml:space="preserve"> </w:t>
            </w:r>
          </w:p>
          <w:p w14:paraId="37221400" w14:textId="77777777" w:rsidR="002829B5" w:rsidRPr="00512960" w:rsidRDefault="002829B5" w:rsidP="003F02CF">
            <w:r w:rsidRPr="00512960">
              <w:t xml:space="preserve">ULICA KLAĐE </w:t>
            </w:r>
          </w:p>
          <w:p w14:paraId="31660B8F" w14:textId="77777777" w:rsidR="002829B5" w:rsidRPr="00512960" w:rsidRDefault="002829B5" w:rsidP="003F02CF">
            <w:r w:rsidRPr="00512960">
              <w:t>LIVADA 1</w:t>
            </w:r>
            <w:r>
              <w:t xml:space="preserve"> m2</w:t>
            </w:r>
          </w:p>
          <w:p w14:paraId="32D63255" w14:textId="77777777" w:rsidR="002829B5" w:rsidRDefault="002829B5" w:rsidP="003F02CF"/>
          <w:p w14:paraId="5E55C85C" w14:textId="77777777" w:rsidR="002829B5" w:rsidRDefault="002829B5" w:rsidP="003F02CF">
            <w:r w:rsidRPr="00C4624B">
              <w:t xml:space="preserve">k.č.br. </w:t>
            </w:r>
            <w:r w:rsidRPr="00512960">
              <w:t>599/2</w:t>
            </w:r>
            <w:r>
              <w:t xml:space="preserve"> </w:t>
            </w:r>
            <w:r w:rsidRPr="00BD722B">
              <w:t xml:space="preserve">k.o. </w:t>
            </w:r>
            <w:proofErr w:type="spellStart"/>
            <w:r w:rsidRPr="00BD722B">
              <w:t>Fužine</w:t>
            </w:r>
            <w:proofErr w:type="spellEnd"/>
          </w:p>
          <w:p w14:paraId="1BF45754" w14:textId="77777777" w:rsidR="002829B5" w:rsidRDefault="002829B5" w:rsidP="003F02CF">
            <w:r w:rsidRPr="00512960">
              <w:t xml:space="preserve"> KLADJE</w:t>
            </w:r>
          </w:p>
          <w:p w14:paraId="07C6E632" w14:textId="77777777" w:rsidR="002829B5" w:rsidRPr="00512960" w:rsidRDefault="002829B5" w:rsidP="003F02CF">
            <w:r w:rsidRPr="00512960">
              <w:t xml:space="preserve"> KUĆA, 129</w:t>
            </w:r>
            <w:r>
              <w:t xml:space="preserve"> m2</w:t>
            </w:r>
          </w:p>
          <w:p w14:paraId="7479B3E0" w14:textId="77777777" w:rsidR="002829B5" w:rsidRDefault="002829B5" w:rsidP="003F02CF"/>
          <w:p w14:paraId="7BF67C8D" w14:textId="77777777" w:rsidR="002829B5" w:rsidRDefault="002829B5" w:rsidP="003F02CF">
            <w:r w:rsidRPr="00C4624B">
              <w:t xml:space="preserve">k.č.br. </w:t>
            </w:r>
            <w:r w:rsidRPr="00512960">
              <w:t xml:space="preserve">599/3 </w:t>
            </w:r>
            <w:r w:rsidRPr="00BD722B">
              <w:t xml:space="preserve">k.o. </w:t>
            </w:r>
            <w:proofErr w:type="spellStart"/>
            <w:r w:rsidRPr="00BD722B">
              <w:t>Fužine</w:t>
            </w:r>
            <w:proofErr w:type="spellEnd"/>
            <w:r w:rsidRPr="00BD722B">
              <w:t xml:space="preserve"> </w:t>
            </w:r>
          </w:p>
          <w:p w14:paraId="3A1527E2" w14:textId="77777777" w:rsidR="002829B5" w:rsidRPr="00512960" w:rsidRDefault="002829B5" w:rsidP="003F02CF">
            <w:r w:rsidRPr="00512960">
              <w:t>KLADJE LIVADA 1223</w:t>
            </w:r>
            <w:r>
              <w:t xml:space="preserve"> m2</w:t>
            </w:r>
          </w:p>
          <w:p w14:paraId="58A7C9EA" w14:textId="77777777" w:rsidR="002829B5" w:rsidRDefault="002829B5" w:rsidP="003F02CF"/>
          <w:p w14:paraId="37F9F46B" w14:textId="77777777" w:rsidR="002829B5" w:rsidRPr="009E1D0D" w:rsidRDefault="002829B5" w:rsidP="003F02CF">
            <w:r w:rsidRPr="00512960">
              <w:lastRenderedPageBreak/>
              <w:t>Ukupna površina katastarskih čestica 218</w:t>
            </w:r>
            <w:r>
              <w:t>3 m2</w:t>
            </w:r>
          </w:p>
        </w:tc>
        <w:tc>
          <w:tcPr>
            <w:tcW w:w="1008" w:type="dxa"/>
          </w:tcPr>
          <w:p w14:paraId="0B22819E" w14:textId="77777777" w:rsidR="002829B5" w:rsidRPr="00512960" w:rsidRDefault="002829B5" w:rsidP="003F02CF">
            <w:r w:rsidRPr="00512960">
              <w:lastRenderedPageBreak/>
              <w:t xml:space="preserve">Posjedovni list </w:t>
            </w:r>
            <w:r>
              <w:t>536</w:t>
            </w:r>
          </w:p>
          <w:p w14:paraId="45D34E95" w14:textId="77777777" w:rsidR="002829B5" w:rsidRPr="009E1D0D" w:rsidRDefault="002829B5" w:rsidP="003F02CF">
            <w:r w:rsidRPr="00512960">
              <w:t xml:space="preserve">k.o. </w:t>
            </w:r>
            <w:proofErr w:type="spellStart"/>
            <w:r w:rsidRPr="00512960">
              <w:t>Fužine</w:t>
            </w:r>
            <w:proofErr w:type="spellEnd"/>
          </w:p>
        </w:tc>
        <w:tc>
          <w:tcPr>
            <w:tcW w:w="2404" w:type="dxa"/>
          </w:tcPr>
          <w:p w14:paraId="567A8F35" w14:textId="77777777" w:rsidR="002829B5" w:rsidRDefault="002829B5" w:rsidP="003F02CF">
            <w:r w:rsidRPr="00660B8F">
              <w:t xml:space="preserve">k.č.br. </w:t>
            </w:r>
            <w:r w:rsidRPr="003964CC">
              <w:t xml:space="preserve">584/18 </w:t>
            </w:r>
            <w:r w:rsidRPr="00BD722B">
              <w:t xml:space="preserve">k.o. </w:t>
            </w:r>
            <w:proofErr w:type="spellStart"/>
            <w:r w:rsidRPr="00BD722B">
              <w:t>Fužine</w:t>
            </w:r>
            <w:proofErr w:type="spellEnd"/>
            <w:r w:rsidRPr="00BD722B">
              <w:t xml:space="preserve"> </w:t>
            </w:r>
          </w:p>
          <w:p w14:paraId="36D4BF5E" w14:textId="77777777" w:rsidR="002829B5" w:rsidRDefault="002829B5" w:rsidP="003F02CF">
            <w:r w:rsidRPr="003964CC">
              <w:t>LIVADA KLAĐE 199</w:t>
            </w:r>
            <w:r>
              <w:t xml:space="preserve"> </w:t>
            </w:r>
            <w:proofErr w:type="spellStart"/>
            <w:r>
              <w:t>čhv</w:t>
            </w:r>
            <w:proofErr w:type="spellEnd"/>
          </w:p>
          <w:p w14:paraId="1ABE4E32" w14:textId="77777777" w:rsidR="002829B5" w:rsidRPr="003964CC" w:rsidRDefault="002829B5" w:rsidP="003F02CF"/>
          <w:p w14:paraId="11CA8DDD" w14:textId="77777777" w:rsidR="002829B5" w:rsidRDefault="002829B5" w:rsidP="003F02CF">
            <w:r w:rsidRPr="000E3A39">
              <w:t xml:space="preserve">k.č.br. </w:t>
            </w:r>
            <w:r w:rsidRPr="003964CC">
              <w:t>584/26</w:t>
            </w:r>
            <w:r>
              <w:t xml:space="preserve"> </w:t>
            </w:r>
            <w:r w:rsidRPr="00BD722B">
              <w:t xml:space="preserve">k.o. </w:t>
            </w:r>
            <w:proofErr w:type="spellStart"/>
            <w:r w:rsidRPr="00BD722B">
              <w:t>Fužine</w:t>
            </w:r>
            <w:proofErr w:type="spellEnd"/>
            <w:r w:rsidRPr="003964CC">
              <w:t xml:space="preserve"> </w:t>
            </w:r>
          </w:p>
          <w:p w14:paraId="22B10585" w14:textId="77777777" w:rsidR="002829B5" w:rsidRPr="003964CC" w:rsidRDefault="002829B5" w:rsidP="003F02CF">
            <w:r w:rsidRPr="003964CC">
              <w:t>CESTA U KLAĐE 31</w:t>
            </w:r>
            <w:r>
              <w:t xml:space="preserve"> </w:t>
            </w:r>
            <w:proofErr w:type="spellStart"/>
            <w:r>
              <w:t>čhv</w:t>
            </w:r>
            <w:proofErr w:type="spellEnd"/>
          </w:p>
          <w:p w14:paraId="7C2D7590" w14:textId="77777777" w:rsidR="002829B5" w:rsidRDefault="002829B5" w:rsidP="003F02CF"/>
          <w:p w14:paraId="770402A1" w14:textId="77777777" w:rsidR="002829B5" w:rsidRDefault="002829B5" w:rsidP="003F02CF">
            <w:r w:rsidRPr="000E3A39">
              <w:t xml:space="preserve">k.č.br. </w:t>
            </w:r>
            <w:r w:rsidRPr="003964CC">
              <w:t xml:space="preserve">584/27 </w:t>
            </w:r>
            <w:r w:rsidRPr="00BD722B">
              <w:t xml:space="preserve">k.o. </w:t>
            </w:r>
            <w:proofErr w:type="spellStart"/>
            <w:r w:rsidRPr="00BD722B">
              <w:t>Fužine</w:t>
            </w:r>
            <w:proofErr w:type="spellEnd"/>
            <w:r w:rsidRPr="00BD722B">
              <w:t xml:space="preserve"> </w:t>
            </w:r>
          </w:p>
          <w:p w14:paraId="6FE5DB4A" w14:textId="77777777" w:rsidR="002829B5" w:rsidRDefault="002829B5" w:rsidP="003F02CF">
            <w:r w:rsidRPr="003964CC">
              <w:t>LIVADA U KLAĐE 1</w:t>
            </w:r>
            <w:r>
              <w:t xml:space="preserve"> </w:t>
            </w:r>
            <w:proofErr w:type="spellStart"/>
            <w:r>
              <w:t>čhv</w:t>
            </w:r>
            <w:proofErr w:type="spellEnd"/>
          </w:p>
          <w:p w14:paraId="601A8903" w14:textId="77777777" w:rsidR="002829B5" w:rsidRPr="003964CC" w:rsidRDefault="002829B5" w:rsidP="003F02CF"/>
          <w:p w14:paraId="75071DEA" w14:textId="77777777" w:rsidR="002829B5" w:rsidRDefault="002829B5" w:rsidP="003F02CF">
            <w:r w:rsidRPr="000E3A39">
              <w:t xml:space="preserve">k.č.br. </w:t>
            </w:r>
            <w:r w:rsidRPr="003964CC">
              <w:t xml:space="preserve">599/2 </w:t>
            </w:r>
            <w:r w:rsidRPr="00BD722B">
              <w:t xml:space="preserve">k.o. </w:t>
            </w:r>
            <w:proofErr w:type="spellStart"/>
            <w:r w:rsidRPr="00BD722B">
              <w:t>Fužine</w:t>
            </w:r>
            <w:proofErr w:type="spellEnd"/>
            <w:r w:rsidRPr="00BD722B">
              <w:t xml:space="preserve"> </w:t>
            </w:r>
          </w:p>
          <w:p w14:paraId="2D139471" w14:textId="77777777" w:rsidR="002829B5" w:rsidRDefault="002829B5" w:rsidP="003F02CF">
            <w:r w:rsidRPr="003964CC">
              <w:t>KUĆA HLADJE 36</w:t>
            </w:r>
            <w:r>
              <w:t xml:space="preserve"> </w:t>
            </w:r>
            <w:proofErr w:type="spellStart"/>
            <w:r>
              <w:t>čhv</w:t>
            </w:r>
            <w:proofErr w:type="spellEnd"/>
          </w:p>
          <w:p w14:paraId="63328565" w14:textId="77777777" w:rsidR="002829B5" w:rsidRPr="003964CC" w:rsidRDefault="002829B5" w:rsidP="003F02CF"/>
          <w:p w14:paraId="2434656F" w14:textId="77777777" w:rsidR="002829B5" w:rsidRDefault="002829B5" w:rsidP="003F02CF">
            <w:r w:rsidRPr="00493AE1">
              <w:t xml:space="preserve">k.č.br. </w:t>
            </w:r>
            <w:r w:rsidRPr="003964CC">
              <w:t xml:space="preserve">599/3 </w:t>
            </w:r>
            <w:r w:rsidRPr="00BD722B">
              <w:t xml:space="preserve">k.o. </w:t>
            </w:r>
            <w:proofErr w:type="spellStart"/>
            <w:r w:rsidRPr="00BD722B">
              <w:t>Fužine</w:t>
            </w:r>
            <w:proofErr w:type="spellEnd"/>
            <w:r w:rsidRPr="00BD722B">
              <w:t xml:space="preserve"> </w:t>
            </w:r>
          </w:p>
          <w:p w14:paraId="092422D4" w14:textId="77777777" w:rsidR="002829B5" w:rsidRPr="003964CC" w:rsidRDefault="002829B5" w:rsidP="003F02CF">
            <w:r w:rsidRPr="003964CC">
              <w:t>LIVADA HLADJE 340</w:t>
            </w:r>
            <w:r>
              <w:t xml:space="preserve"> </w:t>
            </w:r>
            <w:proofErr w:type="spellStart"/>
            <w:r>
              <w:t>čhv</w:t>
            </w:r>
            <w:proofErr w:type="spellEnd"/>
          </w:p>
          <w:p w14:paraId="4A58C7C7" w14:textId="77777777" w:rsidR="002829B5" w:rsidRDefault="002829B5" w:rsidP="003F02CF"/>
          <w:p w14:paraId="4AF4EFF0" w14:textId="77777777" w:rsidR="002829B5" w:rsidRDefault="002829B5" w:rsidP="003F02CF"/>
          <w:p w14:paraId="31A5B171" w14:textId="77777777" w:rsidR="002829B5" w:rsidRPr="009E1D0D" w:rsidRDefault="002829B5" w:rsidP="003F02CF">
            <w:r w:rsidRPr="003964CC">
              <w:lastRenderedPageBreak/>
              <w:t>UKUPNO: 607</w:t>
            </w:r>
            <w:r>
              <w:t xml:space="preserve"> </w:t>
            </w:r>
            <w:proofErr w:type="spellStart"/>
            <w:r>
              <w:t>čhv</w:t>
            </w:r>
            <w:proofErr w:type="spellEnd"/>
          </w:p>
        </w:tc>
        <w:tc>
          <w:tcPr>
            <w:tcW w:w="1140" w:type="dxa"/>
          </w:tcPr>
          <w:p w14:paraId="3C94FB11" w14:textId="77777777" w:rsidR="002829B5" w:rsidRPr="00512960" w:rsidRDefault="002829B5" w:rsidP="003F02CF">
            <w:proofErr w:type="spellStart"/>
            <w:r w:rsidRPr="00512960">
              <w:lastRenderedPageBreak/>
              <w:t>Zk</w:t>
            </w:r>
            <w:proofErr w:type="spellEnd"/>
            <w:r w:rsidRPr="00512960">
              <w:t xml:space="preserve"> uložak: </w:t>
            </w:r>
            <w:r>
              <w:t>642</w:t>
            </w:r>
          </w:p>
          <w:p w14:paraId="3A708BCD" w14:textId="77777777" w:rsidR="002829B5" w:rsidRPr="009E1D0D" w:rsidRDefault="002829B5" w:rsidP="003F02CF">
            <w:r w:rsidRPr="00512960">
              <w:t xml:space="preserve">Glavna knjiga </w:t>
            </w:r>
            <w:proofErr w:type="spellStart"/>
            <w:r w:rsidRPr="00512960">
              <w:t>Fužine</w:t>
            </w:r>
            <w:proofErr w:type="spellEnd"/>
          </w:p>
        </w:tc>
      </w:tr>
      <w:tr w:rsidR="002829B5" w:rsidRPr="009E1D0D" w14:paraId="2F7AADA1" w14:textId="77777777" w:rsidTr="003F02CF">
        <w:trPr>
          <w:trHeight w:val="473"/>
        </w:trPr>
        <w:tc>
          <w:tcPr>
            <w:tcW w:w="425" w:type="dxa"/>
          </w:tcPr>
          <w:p w14:paraId="1C64A077" w14:textId="77777777" w:rsidR="002829B5" w:rsidRPr="00A428F4" w:rsidRDefault="002829B5" w:rsidP="003F02CF">
            <w:pPr>
              <w:rPr>
                <w:b/>
                <w:bCs/>
              </w:rPr>
            </w:pPr>
            <w:r w:rsidRPr="00A428F4">
              <w:rPr>
                <w:b/>
                <w:bCs/>
              </w:rPr>
              <w:t>1</w:t>
            </w:r>
            <w:r>
              <w:rPr>
                <w:b/>
                <w:bCs/>
              </w:rPr>
              <w:t>0</w:t>
            </w:r>
            <w:r w:rsidRPr="00A428F4">
              <w:rPr>
                <w:b/>
                <w:bCs/>
              </w:rPr>
              <w:t>.</w:t>
            </w:r>
          </w:p>
        </w:tc>
        <w:tc>
          <w:tcPr>
            <w:tcW w:w="1750" w:type="dxa"/>
          </w:tcPr>
          <w:p w14:paraId="5B6CBBBD" w14:textId="77777777" w:rsidR="002829B5" w:rsidRPr="009E1D0D" w:rsidRDefault="002829B5" w:rsidP="003F02CF">
            <w:r>
              <w:t>VIROVITIČKO-PODRAVSKA ŽUPANIJA</w:t>
            </w:r>
          </w:p>
        </w:tc>
        <w:tc>
          <w:tcPr>
            <w:tcW w:w="1936" w:type="dxa"/>
          </w:tcPr>
          <w:p w14:paraId="756B1893" w14:textId="77777777" w:rsidR="002829B5" w:rsidRDefault="002829B5" w:rsidP="003F02CF">
            <w:r>
              <w:t>SLATINA</w:t>
            </w:r>
          </w:p>
          <w:p w14:paraId="289AB438" w14:textId="77777777" w:rsidR="002829B5" w:rsidRDefault="002829B5" w:rsidP="003F02CF"/>
          <w:p w14:paraId="520082B6" w14:textId="77777777" w:rsidR="002829B5" w:rsidRPr="009E1D0D" w:rsidRDefault="002829B5" w:rsidP="003F02CF">
            <w:r>
              <w:t>Prenosi se suvlasnički udio Republike Hrvatske</w:t>
            </w:r>
          </w:p>
        </w:tc>
        <w:tc>
          <w:tcPr>
            <w:tcW w:w="2536" w:type="dxa"/>
          </w:tcPr>
          <w:p w14:paraId="78A36D0F" w14:textId="77777777" w:rsidR="002829B5" w:rsidRDefault="002829B5" w:rsidP="003F02CF">
            <w:r>
              <w:t xml:space="preserve">k.č.br. 3559 k.o. </w:t>
            </w:r>
            <w:r w:rsidRPr="00BD722B">
              <w:t>Podravska Slatina</w:t>
            </w:r>
            <w:r>
              <w:t xml:space="preserve"> </w:t>
            </w:r>
          </w:p>
          <w:p w14:paraId="309BDCB3" w14:textId="77777777" w:rsidR="002829B5" w:rsidRDefault="002829B5" w:rsidP="003F02CF"/>
          <w:p w14:paraId="666E896E" w14:textId="77777777" w:rsidR="002829B5" w:rsidRPr="00F842B0" w:rsidRDefault="002829B5" w:rsidP="003F02CF">
            <w:r w:rsidRPr="00F842B0">
              <w:t>POSLOVNA ZGRADA, BRAĆE RADIĆA</w:t>
            </w:r>
            <w:r>
              <w:t xml:space="preserve"> </w:t>
            </w:r>
            <w:r w:rsidRPr="00F842B0">
              <w:t>688</w:t>
            </w:r>
            <w:r>
              <w:t xml:space="preserve"> m2</w:t>
            </w:r>
          </w:p>
          <w:p w14:paraId="399B28F6" w14:textId="77777777" w:rsidR="002829B5" w:rsidRPr="00F842B0" w:rsidRDefault="002829B5" w:rsidP="003F02CF"/>
          <w:p w14:paraId="107F43B5" w14:textId="77777777" w:rsidR="002829B5" w:rsidRPr="00F842B0" w:rsidRDefault="002829B5" w:rsidP="003F02CF">
            <w:r w:rsidRPr="00F842B0">
              <w:t>POMOĆNA ZGRADA, BRAĆE RADIĆA</w:t>
            </w:r>
            <w:r>
              <w:t xml:space="preserve"> </w:t>
            </w:r>
            <w:r w:rsidRPr="00F842B0">
              <w:t>77</w:t>
            </w:r>
            <w:r>
              <w:t xml:space="preserve"> m2</w:t>
            </w:r>
          </w:p>
          <w:p w14:paraId="7D551E2A" w14:textId="77777777" w:rsidR="002829B5" w:rsidRPr="00F842B0" w:rsidRDefault="002829B5" w:rsidP="003F02CF"/>
          <w:p w14:paraId="45731FED" w14:textId="77777777" w:rsidR="002829B5" w:rsidRPr="00F842B0" w:rsidRDefault="002829B5" w:rsidP="003F02CF">
            <w:r w:rsidRPr="00F842B0">
              <w:t>POMOĆNA ZGRADA, BRAĆE RADIĆA</w:t>
            </w:r>
            <w:r>
              <w:t xml:space="preserve">  </w:t>
            </w:r>
            <w:r w:rsidRPr="00F842B0">
              <w:t>11</w:t>
            </w:r>
            <w:r>
              <w:t xml:space="preserve"> m2</w:t>
            </w:r>
          </w:p>
          <w:p w14:paraId="6C9CABE0" w14:textId="77777777" w:rsidR="002829B5" w:rsidRPr="00F842B0" w:rsidRDefault="002829B5" w:rsidP="003F02CF"/>
          <w:p w14:paraId="517A95FA" w14:textId="77777777" w:rsidR="002829B5" w:rsidRDefault="002829B5" w:rsidP="003F02CF">
            <w:r w:rsidRPr="00F842B0">
              <w:t>DVORIŠTE</w:t>
            </w:r>
            <w:r>
              <w:t xml:space="preserve"> </w:t>
            </w:r>
            <w:r w:rsidRPr="00F842B0">
              <w:t>160</w:t>
            </w:r>
            <w:r>
              <w:t xml:space="preserve"> m2</w:t>
            </w:r>
          </w:p>
          <w:p w14:paraId="66D87D59" w14:textId="77777777" w:rsidR="002829B5" w:rsidRDefault="002829B5" w:rsidP="003F02CF"/>
          <w:p w14:paraId="1A4D9DE5" w14:textId="77777777" w:rsidR="002829B5" w:rsidRPr="009E1D0D" w:rsidRDefault="002829B5" w:rsidP="003F02CF">
            <w:r w:rsidRPr="00792E5B">
              <w:t xml:space="preserve">Ukupna površina katastarskih čestica </w:t>
            </w:r>
            <w:r>
              <w:t>936</w:t>
            </w:r>
            <w:r w:rsidRPr="00792E5B">
              <w:t xml:space="preserve"> m2</w:t>
            </w:r>
          </w:p>
        </w:tc>
        <w:tc>
          <w:tcPr>
            <w:tcW w:w="1008" w:type="dxa"/>
          </w:tcPr>
          <w:p w14:paraId="2EAF1683" w14:textId="77777777" w:rsidR="002829B5" w:rsidRPr="00F842B0" w:rsidRDefault="002829B5" w:rsidP="003F02CF">
            <w:r w:rsidRPr="00F842B0">
              <w:t xml:space="preserve">Posjedovni list </w:t>
            </w:r>
            <w:r>
              <w:t>7216</w:t>
            </w:r>
          </w:p>
          <w:p w14:paraId="0DFF5B89" w14:textId="77777777" w:rsidR="002829B5" w:rsidRPr="009E1D0D" w:rsidRDefault="002829B5" w:rsidP="003F02CF">
            <w:r w:rsidRPr="00F842B0">
              <w:t xml:space="preserve">k.o. </w:t>
            </w:r>
            <w:r>
              <w:t>Podravska Slatina</w:t>
            </w:r>
          </w:p>
        </w:tc>
        <w:tc>
          <w:tcPr>
            <w:tcW w:w="2404" w:type="dxa"/>
          </w:tcPr>
          <w:p w14:paraId="1867563D" w14:textId="77777777" w:rsidR="002829B5" w:rsidRDefault="002829B5" w:rsidP="003F02CF">
            <w:r>
              <w:t>k.č.br. 3559 k.o. Podravska Slatina</w:t>
            </w:r>
          </w:p>
          <w:p w14:paraId="4F640FDE" w14:textId="77777777" w:rsidR="002829B5" w:rsidRDefault="002829B5" w:rsidP="003F02CF"/>
          <w:p w14:paraId="4CC189D8" w14:textId="77777777" w:rsidR="002829B5" w:rsidRPr="00F842B0" w:rsidRDefault="002829B5" w:rsidP="003F02CF">
            <w:r w:rsidRPr="00F842B0">
              <w:t>POSLOVNA ZGRADA, POMOĆNA ZGRADA, POMOĆNA ZGRADA, DVORIŠTE BRAĆE RADIĆA</w:t>
            </w:r>
            <w:r>
              <w:t xml:space="preserve"> 936 m2</w:t>
            </w:r>
          </w:p>
          <w:p w14:paraId="37D20746" w14:textId="77777777" w:rsidR="002829B5" w:rsidRDefault="002829B5" w:rsidP="003F02CF"/>
          <w:p w14:paraId="0F6DE02D" w14:textId="77777777" w:rsidR="002829B5" w:rsidRPr="00F842B0" w:rsidRDefault="002829B5" w:rsidP="003F02CF">
            <w:r w:rsidRPr="00F842B0">
              <w:t>POSLOVNA ZGRADA BRAĆE RADIĆA 688</w:t>
            </w:r>
            <w:r>
              <w:t xml:space="preserve"> m2</w:t>
            </w:r>
          </w:p>
          <w:p w14:paraId="053DC65D" w14:textId="77777777" w:rsidR="002829B5" w:rsidRDefault="002829B5" w:rsidP="003F02CF"/>
          <w:p w14:paraId="2DEF911D" w14:textId="77777777" w:rsidR="002829B5" w:rsidRPr="00F842B0" w:rsidRDefault="002829B5" w:rsidP="003F02CF">
            <w:r w:rsidRPr="00F842B0">
              <w:t>POMOĆNA ZGRADA BRAĆE RADIĆA 77</w:t>
            </w:r>
            <w:r>
              <w:t xml:space="preserve"> m2</w:t>
            </w:r>
          </w:p>
          <w:p w14:paraId="5A9EC945" w14:textId="77777777" w:rsidR="002829B5" w:rsidRDefault="002829B5" w:rsidP="003F02CF"/>
          <w:p w14:paraId="189C3DB3" w14:textId="77777777" w:rsidR="002829B5" w:rsidRPr="00F842B0" w:rsidRDefault="002829B5" w:rsidP="003F02CF">
            <w:r w:rsidRPr="00F842B0">
              <w:t>POMOĆNA ZGRADA BRAĆE RADIĆA 11</w:t>
            </w:r>
            <w:r>
              <w:t xml:space="preserve"> m2</w:t>
            </w:r>
          </w:p>
          <w:p w14:paraId="3CF7C981" w14:textId="77777777" w:rsidR="002829B5" w:rsidRDefault="002829B5" w:rsidP="003F02CF"/>
          <w:p w14:paraId="08FA2CAA" w14:textId="77777777" w:rsidR="002829B5" w:rsidRDefault="002829B5" w:rsidP="003F02CF">
            <w:r w:rsidRPr="00F842B0">
              <w:t>DVORIŠTE BRAĆE RADIĆA 160</w:t>
            </w:r>
            <w:r>
              <w:t xml:space="preserve"> m2</w:t>
            </w:r>
          </w:p>
          <w:p w14:paraId="00901E39" w14:textId="77777777" w:rsidR="002829B5" w:rsidRDefault="002829B5" w:rsidP="003F02CF"/>
          <w:p w14:paraId="33E4277B" w14:textId="77777777" w:rsidR="002829B5" w:rsidRPr="009E1D0D" w:rsidRDefault="002829B5" w:rsidP="003F02CF">
            <w:r>
              <w:t>UKUPNO 936 m2</w:t>
            </w:r>
          </w:p>
        </w:tc>
        <w:tc>
          <w:tcPr>
            <w:tcW w:w="1140" w:type="dxa"/>
          </w:tcPr>
          <w:p w14:paraId="52CB6B0E" w14:textId="77777777" w:rsidR="002829B5" w:rsidRPr="00F842B0" w:rsidRDefault="002829B5" w:rsidP="003F02CF">
            <w:proofErr w:type="spellStart"/>
            <w:r w:rsidRPr="00F842B0">
              <w:t>Zk</w:t>
            </w:r>
            <w:proofErr w:type="spellEnd"/>
            <w:r w:rsidRPr="00F842B0">
              <w:t xml:space="preserve"> uložak: </w:t>
            </w:r>
            <w:r>
              <w:t>4334</w:t>
            </w:r>
          </w:p>
          <w:p w14:paraId="60D6E777" w14:textId="77777777" w:rsidR="002829B5" w:rsidRPr="009E1D0D" w:rsidRDefault="002829B5" w:rsidP="003F02CF">
            <w:r w:rsidRPr="00F842B0">
              <w:t xml:space="preserve">Glavna knjiga </w:t>
            </w:r>
            <w:r>
              <w:t>Podravska Slatina</w:t>
            </w:r>
          </w:p>
        </w:tc>
      </w:tr>
      <w:tr w:rsidR="002829B5" w:rsidRPr="009E1D0D" w14:paraId="1D6ACD2E" w14:textId="77777777" w:rsidTr="003F02CF">
        <w:trPr>
          <w:trHeight w:val="473"/>
        </w:trPr>
        <w:tc>
          <w:tcPr>
            <w:tcW w:w="425" w:type="dxa"/>
          </w:tcPr>
          <w:p w14:paraId="1063B476" w14:textId="77777777" w:rsidR="002829B5" w:rsidRPr="00F60E43" w:rsidRDefault="002829B5" w:rsidP="003F02CF">
            <w:pPr>
              <w:rPr>
                <w:b/>
                <w:bCs/>
              </w:rPr>
            </w:pPr>
            <w:r w:rsidRPr="00F60E43">
              <w:rPr>
                <w:b/>
                <w:bCs/>
              </w:rPr>
              <w:lastRenderedPageBreak/>
              <w:t>11.</w:t>
            </w:r>
          </w:p>
        </w:tc>
        <w:tc>
          <w:tcPr>
            <w:tcW w:w="1750" w:type="dxa"/>
          </w:tcPr>
          <w:p w14:paraId="5C0EC478" w14:textId="77777777" w:rsidR="002829B5" w:rsidRPr="00F60E43" w:rsidRDefault="002829B5" w:rsidP="003F02CF">
            <w:r w:rsidRPr="00F60E43">
              <w:t>ZADARSKA ŽUPANIJA</w:t>
            </w:r>
          </w:p>
        </w:tc>
        <w:tc>
          <w:tcPr>
            <w:tcW w:w="1936" w:type="dxa"/>
          </w:tcPr>
          <w:p w14:paraId="3D9412E0" w14:textId="77777777" w:rsidR="002829B5" w:rsidRPr="00F60E43" w:rsidRDefault="002829B5" w:rsidP="003F02CF">
            <w:r w:rsidRPr="00F60E43">
              <w:t>ZADAR</w:t>
            </w:r>
          </w:p>
        </w:tc>
        <w:tc>
          <w:tcPr>
            <w:tcW w:w="2536" w:type="dxa"/>
          </w:tcPr>
          <w:p w14:paraId="74A4E8B3" w14:textId="77777777" w:rsidR="002829B5" w:rsidRPr="001E3F50" w:rsidRDefault="002829B5" w:rsidP="003F02CF">
            <w:r>
              <w:t>k.č.br.</w:t>
            </w:r>
            <w:r w:rsidRPr="001E3F50">
              <w:t xml:space="preserve"> 9441 k.o. Zadar</w:t>
            </w:r>
          </w:p>
          <w:p w14:paraId="7580063F" w14:textId="77777777" w:rsidR="002829B5" w:rsidRPr="001E3F50" w:rsidRDefault="002829B5" w:rsidP="003F02CF"/>
          <w:p w14:paraId="4B7C9C64" w14:textId="77777777" w:rsidR="002829B5" w:rsidRDefault="002829B5" w:rsidP="003F02CF">
            <w:r w:rsidRPr="001E3F50">
              <w:t>DOM SINDIKATA1076</w:t>
            </w:r>
            <w:r>
              <w:t xml:space="preserve"> m2</w:t>
            </w:r>
          </w:p>
          <w:p w14:paraId="06888BC3" w14:textId="77777777" w:rsidR="002829B5" w:rsidRDefault="002829B5" w:rsidP="003F02CF"/>
          <w:p w14:paraId="3F666CBD" w14:textId="77777777" w:rsidR="002829B5" w:rsidRPr="00F60E43" w:rsidRDefault="002829B5" w:rsidP="003F02CF">
            <w:r w:rsidRPr="00F60E43">
              <w:t>KUĆA I DVORIŠTE</w:t>
            </w:r>
          </w:p>
          <w:p w14:paraId="576671A4" w14:textId="77777777" w:rsidR="002829B5" w:rsidRPr="00F60E43" w:rsidRDefault="002829B5" w:rsidP="003F02CF">
            <w:r w:rsidRPr="00F60E43">
              <w:t>1076</w:t>
            </w:r>
            <w:r>
              <w:t xml:space="preserve"> m2</w:t>
            </w:r>
          </w:p>
          <w:p w14:paraId="10227866" w14:textId="77777777" w:rsidR="002829B5" w:rsidRPr="00F60E43" w:rsidRDefault="002829B5" w:rsidP="003F02CF"/>
        </w:tc>
        <w:tc>
          <w:tcPr>
            <w:tcW w:w="1008" w:type="dxa"/>
          </w:tcPr>
          <w:p w14:paraId="1571900A" w14:textId="77777777" w:rsidR="002829B5" w:rsidRPr="00F60E43" w:rsidRDefault="002829B5" w:rsidP="003F02CF">
            <w:r w:rsidRPr="00F60E43">
              <w:t>Posjedovni list 8536</w:t>
            </w:r>
          </w:p>
          <w:p w14:paraId="40AF7ED7" w14:textId="77777777" w:rsidR="002829B5" w:rsidRPr="00F60E43" w:rsidRDefault="002829B5" w:rsidP="003F02CF"/>
          <w:p w14:paraId="27A1C238" w14:textId="77777777" w:rsidR="002829B5" w:rsidRPr="00F60E43" w:rsidRDefault="002829B5" w:rsidP="003F02CF">
            <w:r w:rsidRPr="00F60E43">
              <w:t>k.o. Zadar</w:t>
            </w:r>
          </w:p>
          <w:p w14:paraId="03A49618" w14:textId="77777777" w:rsidR="002829B5" w:rsidRPr="00F60E43" w:rsidRDefault="002829B5" w:rsidP="003F02CF"/>
        </w:tc>
        <w:tc>
          <w:tcPr>
            <w:tcW w:w="2404" w:type="dxa"/>
          </w:tcPr>
          <w:p w14:paraId="5C1ECF97" w14:textId="77777777" w:rsidR="002829B5" w:rsidRPr="00F60E43" w:rsidRDefault="002829B5" w:rsidP="003F02CF">
            <w:r w:rsidRPr="00F60E43">
              <w:t>KUĆA I DVORIŠTE 1076 m2</w:t>
            </w:r>
          </w:p>
        </w:tc>
        <w:tc>
          <w:tcPr>
            <w:tcW w:w="1140" w:type="dxa"/>
          </w:tcPr>
          <w:p w14:paraId="250EA887" w14:textId="77777777" w:rsidR="002829B5" w:rsidRPr="00F60E43" w:rsidRDefault="002829B5" w:rsidP="003F02CF">
            <w:proofErr w:type="spellStart"/>
            <w:r w:rsidRPr="00F60E43">
              <w:t>Zk</w:t>
            </w:r>
            <w:proofErr w:type="spellEnd"/>
            <w:r w:rsidRPr="00F60E43">
              <w:t xml:space="preserve"> uložak: 10368</w:t>
            </w:r>
          </w:p>
          <w:p w14:paraId="3E640043" w14:textId="77777777" w:rsidR="002829B5" w:rsidRPr="00F60E43" w:rsidRDefault="002829B5" w:rsidP="003F02CF">
            <w:r w:rsidRPr="00F60E43">
              <w:t>Glavna knjiga Zadar</w:t>
            </w:r>
          </w:p>
        </w:tc>
      </w:tr>
      <w:tr w:rsidR="002829B5" w:rsidRPr="009E1D0D" w14:paraId="4CD48275" w14:textId="77777777" w:rsidTr="003F02CF">
        <w:trPr>
          <w:trHeight w:val="501"/>
        </w:trPr>
        <w:tc>
          <w:tcPr>
            <w:tcW w:w="425" w:type="dxa"/>
          </w:tcPr>
          <w:p w14:paraId="254E1216" w14:textId="77777777" w:rsidR="002829B5" w:rsidRPr="00A428F4" w:rsidRDefault="002829B5" w:rsidP="003F02CF">
            <w:pPr>
              <w:rPr>
                <w:b/>
                <w:bCs/>
              </w:rPr>
            </w:pPr>
            <w:r w:rsidRPr="00A428F4">
              <w:rPr>
                <w:b/>
                <w:bCs/>
              </w:rPr>
              <w:t>1</w:t>
            </w:r>
            <w:r>
              <w:rPr>
                <w:b/>
                <w:bCs/>
              </w:rPr>
              <w:t>2</w:t>
            </w:r>
            <w:r w:rsidRPr="00A428F4">
              <w:rPr>
                <w:b/>
                <w:bCs/>
              </w:rPr>
              <w:t>.</w:t>
            </w:r>
          </w:p>
        </w:tc>
        <w:tc>
          <w:tcPr>
            <w:tcW w:w="1750" w:type="dxa"/>
          </w:tcPr>
          <w:p w14:paraId="3F18AE8F" w14:textId="77777777" w:rsidR="002829B5" w:rsidRPr="009E1D0D" w:rsidRDefault="002829B5" w:rsidP="003F02CF">
            <w:r>
              <w:t>ŠIBENSKO-KNINSKA ŽUPANIJA</w:t>
            </w:r>
          </w:p>
        </w:tc>
        <w:tc>
          <w:tcPr>
            <w:tcW w:w="1936" w:type="dxa"/>
          </w:tcPr>
          <w:p w14:paraId="30ED7240" w14:textId="77777777" w:rsidR="002829B5" w:rsidRPr="009E1D0D" w:rsidRDefault="002829B5" w:rsidP="003F02CF">
            <w:r>
              <w:t>KNIN</w:t>
            </w:r>
          </w:p>
        </w:tc>
        <w:tc>
          <w:tcPr>
            <w:tcW w:w="2536" w:type="dxa"/>
          </w:tcPr>
          <w:p w14:paraId="2044D3F9" w14:textId="77777777" w:rsidR="002829B5" w:rsidRDefault="002829B5" w:rsidP="003F02CF">
            <w:r w:rsidRPr="00B15B75">
              <w:t xml:space="preserve">k.č.br. </w:t>
            </w:r>
            <w:r>
              <w:t>4903 k.o. Knin, KUĆA, 254 m2</w:t>
            </w:r>
          </w:p>
          <w:p w14:paraId="0B84BF51" w14:textId="77777777" w:rsidR="002829B5" w:rsidRDefault="002829B5" w:rsidP="003F02CF"/>
          <w:p w14:paraId="7EAC4151" w14:textId="77777777" w:rsidR="002829B5" w:rsidRDefault="002829B5" w:rsidP="003F02CF">
            <w:r w:rsidRPr="00B15B75">
              <w:t xml:space="preserve">k.č.br. </w:t>
            </w:r>
            <w:r>
              <w:t xml:space="preserve">4904 k.o. Knin, </w:t>
            </w:r>
            <w:r w:rsidRPr="009C24F9">
              <w:t>KUĆA</w:t>
            </w:r>
            <w:r>
              <w:t xml:space="preserve">, </w:t>
            </w:r>
            <w:r w:rsidRPr="009C24F9">
              <w:t>148</w:t>
            </w:r>
            <w:r>
              <w:t xml:space="preserve"> m2</w:t>
            </w:r>
          </w:p>
          <w:p w14:paraId="3152B7CA" w14:textId="77777777" w:rsidR="002829B5" w:rsidRDefault="002829B5" w:rsidP="003F02CF"/>
          <w:p w14:paraId="4D61817F" w14:textId="77777777" w:rsidR="002829B5" w:rsidRPr="009E1D0D" w:rsidRDefault="002829B5" w:rsidP="003F02CF"/>
        </w:tc>
        <w:tc>
          <w:tcPr>
            <w:tcW w:w="1008" w:type="dxa"/>
          </w:tcPr>
          <w:p w14:paraId="30B1B90F" w14:textId="77777777" w:rsidR="002829B5" w:rsidRPr="009C24F9" w:rsidRDefault="002829B5" w:rsidP="003F02CF">
            <w:r w:rsidRPr="009C24F9">
              <w:t>Posjedovni list 1832</w:t>
            </w:r>
          </w:p>
          <w:p w14:paraId="2D1538B6" w14:textId="77777777" w:rsidR="002829B5" w:rsidRPr="009E1D0D" w:rsidRDefault="002829B5" w:rsidP="003F02CF">
            <w:r w:rsidRPr="009C24F9">
              <w:t xml:space="preserve">k.o. </w:t>
            </w:r>
            <w:r>
              <w:t>Knin</w:t>
            </w:r>
          </w:p>
        </w:tc>
        <w:tc>
          <w:tcPr>
            <w:tcW w:w="2404" w:type="dxa"/>
          </w:tcPr>
          <w:p w14:paraId="222D63CD" w14:textId="77777777" w:rsidR="002829B5" w:rsidRDefault="002829B5" w:rsidP="003F02CF">
            <w:r>
              <w:t xml:space="preserve">k.č.br. </w:t>
            </w:r>
            <w:r w:rsidRPr="00115F74">
              <w:t>271 ZGR</w:t>
            </w:r>
            <w:r>
              <w:t xml:space="preserve"> k.o. Knin</w:t>
            </w:r>
            <w:r w:rsidRPr="00115F74">
              <w:t xml:space="preserve"> </w:t>
            </w:r>
          </w:p>
          <w:p w14:paraId="425A8677" w14:textId="77777777" w:rsidR="002829B5" w:rsidRPr="009E1D0D" w:rsidRDefault="002829B5" w:rsidP="003F02CF">
            <w:r w:rsidRPr="00115F74">
              <w:t>ZGRADA 200</w:t>
            </w:r>
          </w:p>
        </w:tc>
        <w:tc>
          <w:tcPr>
            <w:tcW w:w="1140" w:type="dxa"/>
          </w:tcPr>
          <w:p w14:paraId="25E558A7" w14:textId="77777777" w:rsidR="002829B5" w:rsidRPr="00115F74" w:rsidRDefault="002829B5" w:rsidP="003F02CF">
            <w:proofErr w:type="spellStart"/>
            <w:r w:rsidRPr="00115F74">
              <w:t>Zk</w:t>
            </w:r>
            <w:proofErr w:type="spellEnd"/>
            <w:r w:rsidRPr="00115F74">
              <w:t xml:space="preserve"> uložak: </w:t>
            </w:r>
            <w:r>
              <w:t>321</w:t>
            </w:r>
          </w:p>
          <w:p w14:paraId="6A86B4D7" w14:textId="77777777" w:rsidR="002829B5" w:rsidRPr="009E1D0D" w:rsidRDefault="002829B5" w:rsidP="003F02CF">
            <w:r w:rsidRPr="00115F74">
              <w:t xml:space="preserve">Glavna knjiga </w:t>
            </w:r>
            <w:r>
              <w:t>Knin</w:t>
            </w:r>
          </w:p>
        </w:tc>
      </w:tr>
      <w:tr w:rsidR="002829B5" w:rsidRPr="009E1D0D" w14:paraId="44B4EC6B" w14:textId="77777777" w:rsidTr="003F02CF">
        <w:trPr>
          <w:trHeight w:val="473"/>
        </w:trPr>
        <w:tc>
          <w:tcPr>
            <w:tcW w:w="425" w:type="dxa"/>
          </w:tcPr>
          <w:p w14:paraId="0F9DA0FE" w14:textId="77777777" w:rsidR="002829B5" w:rsidRPr="00A428F4" w:rsidRDefault="002829B5" w:rsidP="003F02CF">
            <w:pPr>
              <w:rPr>
                <w:b/>
                <w:bCs/>
              </w:rPr>
            </w:pPr>
            <w:r w:rsidRPr="00A428F4">
              <w:rPr>
                <w:b/>
                <w:bCs/>
              </w:rPr>
              <w:t>1</w:t>
            </w:r>
            <w:r>
              <w:rPr>
                <w:b/>
                <w:bCs/>
              </w:rPr>
              <w:t>3</w:t>
            </w:r>
            <w:r w:rsidRPr="00A428F4">
              <w:rPr>
                <w:b/>
                <w:bCs/>
              </w:rPr>
              <w:t>.</w:t>
            </w:r>
          </w:p>
        </w:tc>
        <w:tc>
          <w:tcPr>
            <w:tcW w:w="1750" w:type="dxa"/>
          </w:tcPr>
          <w:p w14:paraId="2D35E5A0" w14:textId="77777777" w:rsidR="002829B5" w:rsidRPr="009E1D0D" w:rsidRDefault="002829B5" w:rsidP="003F02CF">
            <w:r>
              <w:t>VUKOVARSKO-SRIJEMSKA ŽUPANIJA</w:t>
            </w:r>
          </w:p>
        </w:tc>
        <w:tc>
          <w:tcPr>
            <w:tcW w:w="1936" w:type="dxa"/>
          </w:tcPr>
          <w:p w14:paraId="07B6EB31" w14:textId="77777777" w:rsidR="002829B5" w:rsidRDefault="002829B5" w:rsidP="003F02CF">
            <w:r>
              <w:t>ŽUPANJA</w:t>
            </w:r>
          </w:p>
          <w:p w14:paraId="0F6975E5" w14:textId="77777777" w:rsidR="002829B5" w:rsidRDefault="002829B5" w:rsidP="003F02CF"/>
          <w:p w14:paraId="5BDC836B" w14:textId="77777777" w:rsidR="002829B5" w:rsidRPr="009E1D0D" w:rsidRDefault="002829B5" w:rsidP="003F02CF">
            <w:r>
              <w:t>Prenosi se suvlasnički udio Republike Hrvatske</w:t>
            </w:r>
          </w:p>
        </w:tc>
        <w:tc>
          <w:tcPr>
            <w:tcW w:w="2536" w:type="dxa"/>
          </w:tcPr>
          <w:p w14:paraId="35AA86AC" w14:textId="77777777" w:rsidR="002829B5" w:rsidRDefault="002829B5" w:rsidP="003F02CF">
            <w:r>
              <w:t>k.č.br. 991 k.o. Županja</w:t>
            </w:r>
          </w:p>
          <w:p w14:paraId="69FD566A" w14:textId="77777777" w:rsidR="002829B5" w:rsidRDefault="002829B5" w:rsidP="003F02CF"/>
          <w:p w14:paraId="36E909DC" w14:textId="77777777" w:rsidR="002829B5" w:rsidRPr="009E1D0D" w:rsidRDefault="002829B5" w:rsidP="003F02CF">
            <w:r w:rsidRPr="00115F74">
              <w:t>KUĆA I DVORIŠTE</w:t>
            </w:r>
            <w:r>
              <w:t xml:space="preserve"> </w:t>
            </w:r>
            <w:r w:rsidRPr="00115F74">
              <w:t>113</w:t>
            </w:r>
            <w:r>
              <w:t>1 m2</w:t>
            </w:r>
          </w:p>
        </w:tc>
        <w:tc>
          <w:tcPr>
            <w:tcW w:w="1008" w:type="dxa"/>
          </w:tcPr>
          <w:p w14:paraId="252BFF3C" w14:textId="77777777" w:rsidR="002829B5" w:rsidRDefault="002829B5" w:rsidP="003F02CF"/>
          <w:p w14:paraId="23EB711F" w14:textId="77777777" w:rsidR="002829B5" w:rsidRPr="00115F74" w:rsidRDefault="002829B5" w:rsidP="003F02CF">
            <w:r w:rsidRPr="00115F74">
              <w:t>Posjedovni list 5662</w:t>
            </w:r>
          </w:p>
          <w:p w14:paraId="1A5F8150" w14:textId="77777777" w:rsidR="002829B5" w:rsidRPr="009E1D0D" w:rsidRDefault="002829B5" w:rsidP="003F02CF">
            <w:r w:rsidRPr="00115F74">
              <w:t xml:space="preserve">k.o. </w:t>
            </w:r>
            <w:r>
              <w:t>Županja</w:t>
            </w:r>
          </w:p>
        </w:tc>
        <w:tc>
          <w:tcPr>
            <w:tcW w:w="2404" w:type="dxa"/>
          </w:tcPr>
          <w:p w14:paraId="5CF0A5BD" w14:textId="77777777" w:rsidR="002829B5" w:rsidRDefault="002829B5" w:rsidP="003F02CF">
            <w:r>
              <w:t xml:space="preserve">k.č.br. </w:t>
            </w:r>
            <w:r w:rsidRPr="00115F74">
              <w:t>991</w:t>
            </w:r>
            <w:r>
              <w:t xml:space="preserve"> k.o. Županja</w:t>
            </w:r>
          </w:p>
          <w:p w14:paraId="17132F09" w14:textId="77777777" w:rsidR="002829B5" w:rsidRDefault="002829B5" w:rsidP="003F02CF"/>
          <w:p w14:paraId="56002AE9" w14:textId="77777777" w:rsidR="002829B5" w:rsidRDefault="002829B5" w:rsidP="003F02CF">
            <w:r w:rsidRPr="00115F74">
              <w:t xml:space="preserve">VELIKI KRAJ 54 </w:t>
            </w:r>
          </w:p>
          <w:p w14:paraId="5F7B00CA" w14:textId="77777777" w:rsidR="002829B5" w:rsidRDefault="002829B5" w:rsidP="003F02CF">
            <w:r w:rsidRPr="00115F74">
              <w:t>1131</w:t>
            </w:r>
            <w:r>
              <w:t xml:space="preserve"> m2</w:t>
            </w:r>
          </w:p>
          <w:p w14:paraId="0CDA1E8D" w14:textId="77777777" w:rsidR="002829B5" w:rsidRPr="00115F74" w:rsidRDefault="002829B5" w:rsidP="003F02CF"/>
          <w:p w14:paraId="26D2C08B" w14:textId="77777777" w:rsidR="002829B5" w:rsidRPr="00115F74" w:rsidRDefault="002829B5" w:rsidP="003F02CF">
            <w:r w:rsidRPr="00115F74">
              <w:t xml:space="preserve">POSLOVNA ZGRADA BR. 1 </w:t>
            </w:r>
            <w:r>
              <w:t xml:space="preserve"> </w:t>
            </w:r>
            <w:r w:rsidRPr="00115F74">
              <w:t>117,6</w:t>
            </w:r>
            <w:r>
              <w:t xml:space="preserve"> m2</w:t>
            </w:r>
          </w:p>
          <w:p w14:paraId="7E316C9C" w14:textId="77777777" w:rsidR="002829B5" w:rsidRPr="00115F74" w:rsidRDefault="002829B5" w:rsidP="003F02CF">
            <w:r w:rsidRPr="00115F74">
              <w:t xml:space="preserve">POSLOVNA ZGRADA BR. 2 </w:t>
            </w:r>
            <w:r>
              <w:t xml:space="preserve">  </w:t>
            </w:r>
            <w:r w:rsidRPr="00115F74">
              <w:t>141,39</w:t>
            </w:r>
            <w:r>
              <w:t xml:space="preserve"> m2</w:t>
            </w:r>
          </w:p>
          <w:p w14:paraId="49208DE3" w14:textId="77777777" w:rsidR="002829B5" w:rsidRPr="00115F74" w:rsidRDefault="002829B5" w:rsidP="003F02CF">
            <w:r w:rsidRPr="00115F74">
              <w:t xml:space="preserve">POSLOVNA ZGRADA BR. 3 </w:t>
            </w:r>
            <w:r>
              <w:t xml:space="preserve">    </w:t>
            </w:r>
            <w:r w:rsidRPr="00115F74">
              <w:t>93,68</w:t>
            </w:r>
            <w:r>
              <w:t xml:space="preserve"> m2</w:t>
            </w:r>
          </w:p>
          <w:p w14:paraId="00F028FE" w14:textId="77777777" w:rsidR="002829B5" w:rsidRDefault="002829B5" w:rsidP="003F02CF">
            <w:r w:rsidRPr="00115F74">
              <w:lastRenderedPageBreak/>
              <w:t xml:space="preserve">EKONOMSKO DVORIŠTE </w:t>
            </w:r>
            <w:r>
              <w:t xml:space="preserve">  </w:t>
            </w:r>
            <w:r w:rsidRPr="00115F74">
              <w:t>778,33</w:t>
            </w:r>
            <w:r>
              <w:t xml:space="preserve"> m2</w:t>
            </w:r>
          </w:p>
          <w:p w14:paraId="18613E7D" w14:textId="77777777" w:rsidR="002829B5" w:rsidRDefault="002829B5" w:rsidP="003F02CF">
            <w:r>
              <w:t>UKUPNO 1131 m2</w:t>
            </w:r>
          </w:p>
          <w:p w14:paraId="65A70D50" w14:textId="77777777" w:rsidR="002829B5" w:rsidRDefault="002829B5" w:rsidP="003F02CF"/>
          <w:p w14:paraId="54B69B7A" w14:textId="77777777" w:rsidR="002829B5" w:rsidRPr="00115F74" w:rsidRDefault="002829B5" w:rsidP="003F02CF">
            <w:r w:rsidRPr="00115F74">
              <w:t>2. Suvlasnički dio: 40/100 ETAŽNO VLASNIŠTVO (E-2)</w:t>
            </w:r>
          </w:p>
          <w:p w14:paraId="7C777E91" w14:textId="77777777" w:rsidR="002829B5" w:rsidRPr="00115F74" w:rsidRDefault="002829B5" w:rsidP="003F02CF">
            <w:r w:rsidRPr="00115F74">
              <w:t>povezano s vlasništvom poslovne zgrade br. 2. (P+1+PK) ukupne korisne površine 360,24 m2 (u</w:t>
            </w:r>
          </w:p>
          <w:p w14:paraId="0F3F8C6C" w14:textId="77777777" w:rsidR="002829B5" w:rsidRPr="009E1D0D" w:rsidRDefault="002829B5" w:rsidP="003F02CF">
            <w:r w:rsidRPr="00115F74">
              <w:t>situacijskom nacrtu označena plavom bojom)</w:t>
            </w:r>
          </w:p>
          <w:p w14:paraId="13FAB592" w14:textId="77777777" w:rsidR="002829B5" w:rsidRPr="009E1D0D" w:rsidRDefault="002829B5" w:rsidP="003F02CF"/>
        </w:tc>
        <w:tc>
          <w:tcPr>
            <w:tcW w:w="1140" w:type="dxa"/>
          </w:tcPr>
          <w:p w14:paraId="14146D92" w14:textId="77777777" w:rsidR="002829B5" w:rsidRPr="00115F74" w:rsidRDefault="002829B5" w:rsidP="003F02CF">
            <w:proofErr w:type="spellStart"/>
            <w:r w:rsidRPr="00115F74">
              <w:lastRenderedPageBreak/>
              <w:t>Zk</w:t>
            </w:r>
            <w:proofErr w:type="spellEnd"/>
            <w:r w:rsidRPr="00115F74">
              <w:t xml:space="preserve"> uložak: </w:t>
            </w:r>
            <w:r>
              <w:t>2856</w:t>
            </w:r>
          </w:p>
          <w:p w14:paraId="6EBC311C" w14:textId="77777777" w:rsidR="002829B5" w:rsidRPr="009E1D0D" w:rsidRDefault="002829B5" w:rsidP="003F02CF">
            <w:r w:rsidRPr="00115F74">
              <w:t xml:space="preserve">Glavna knjiga </w:t>
            </w:r>
            <w:r>
              <w:t>Županja</w:t>
            </w:r>
          </w:p>
        </w:tc>
      </w:tr>
      <w:tr w:rsidR="002829B5" w:rsidRPr="009E1D0D" w14:paraId="0989C9EB" w14:textId="77777777" w:rsidTr="003F02CF">
        <w:trPr>
          <w:trHeight w:val="501"/>
        </w:trPr>
        <w:tc>
          <w:tcPr>
            <w:tcW w:w="425" w:type="dxa"/>
          </w:tcPr>
          <w:p w14:paraId="6BDE986A" w14:textId="77777777" w:rsidR="002829B5" w:rsidRPr="00A428F4" w:rsidRDefault="002829B5" w:rsidP="003F02CF">
            <w:pPr>
              <w:rPr>
                <w:b/>
                <w:bCs/>
              </w:rPr>
            </w:pPr>
            <w:r w:rsidRPr="00A428F4">
              <w:rPr>
                <w:b/>
                <w:bCs/>
              </w:rPr>
              <w:t>1</w:t>
            </w:r>
            <w:r>
              <w:rPr>
                <w:b/>
                <w:bCs/>
              </w:rPr>
              <w:t>4</w:t>
            </w:r>
            <w:r w:rsidRPr="00A428F4">
              <w:rPr>
                <w:b/>
                <w:bCs/>
              </w:rPr>
              <w:t>.</w:t>
            </w:r>
          </w:p>
        </w:tc>
        <w:tc>
          <w:tcPr>
            <w:tcW w:w="1750" w:type="dxa"/>
          </w:tcPr>
          <w:p w14:paraId="558A08A7" w14:textId="77777777" w:rsidR="002829B5" w:rsidRPr="009E1D0D" w:rsidRDefault="002829B5" w:rsidP="003F02CF">
            <w:r>
              <w:t>SPLITSKO-DALMATINSKA ŽUPANIJA</w:t>
            </w:r>
          </w:p>
        </w:tc>
        <w:tc>
          <w:tcPr>
            <w:tcW w:w="1936" w:type="dxa"/>
          </w:tcPr>
          <w:p w14:paraId="2B7AC91C" w14:textId="77777777" w:rsidR="002829B5" w:rsidRPr="009E1D0D" w:rsidRDefault="002829B5" w:rsidP="003F02CF">
            <w:r>
              <w:t>SPLIT</w:t>
            </w:r>
          </w:p>
        </w:tc>
        <w:tc>
          <w:tcPr>
            <w:tcW w:w="2536" w:type="dxa"/>
          </w:tcPr>
          <w:p w14:paraId="2081F3DE" w14:textId="77777777" w:rsidR="002829B5" w:rsidRDefault="002829B5" w:rsidP="003F02CF">
            <w:r w:rsidRPr="000516FE">
              <w:t>k.č.br. 10981/1 k.o. Split</w:t>
            </w:r>
          </w:p>
          <w:p w14:paraId="34754412" w14:textId="77777777" w:rsidR="002829B5" w:rsidRDefault="002829B5" w:rsidP="003F02CF"/>
          <w:p w14:paraId="11C137C4" w14:textId="77777777" w:rsidR="002829B5" w:rsidRPr="009E1D0D" w:rsidRDefault="002829B5" w:rsidP="003F02CF">
            <w:r w:rsidRPr="00AC61E3">
              <w:t>ZGRADA MJEŠOVITE UPORABE, Split, TRG REPUBLIKE 2</w:t>
            </w:r>
            <w:r>
              <w:t xml:space="preserve">, </w:t>
            </w:r>
            <w:r w:rsidRPr="00AC61E3">
              <w:t>221</w:t>
            </w:r>
            <w:r>
              <w:t xml:space="preserve"> m2</w:t>
            </w:r>
          </w:p>
        </w:tc>
        <w:tc>
          <w:tcPr>
            <w:tcW w:w="1008" w:type="dxa"/>
          </w:tcPr>
          <w:p w14:paraId="3C8509C8" w14:textId="77777777" w:rsidR="002829B5" w:rsidRPr="00AC61E3" w:rsidRDefault="002829B5" w:rsidP="003F02CF">
            <w:r w:rsidRPr="00AC61E3">
              <w:t>Posjedovni list 14451</w:t>
            </w:r>
          </w:p>
          <w:p w14:paraId="56D5249B" w14:textId="77777777" w:rsidR="002829B5" w:rsidRPr="00AC61E3" w:rsidRDefault="002829B5" w:rsidP="003F02CF">
            <w:r w:rsidRPr="00AC61E3">
              <w:t xml:space="preserve">k.o. </w:t>
            </w:r>
            <w:r>
              <w:t>Split</w:t>
            </w:r>
            <w:r w:rsidRPr="00AC61E3">
              <w:t xml:space="preserve"> </w:t>
            </w:r>
          </w:p>
          <w:p w14:paraId="49EA3E2D" w14:textId="77777777" w:rsidR="002829B5" w:rsidRPr="009E1D0D" w:rsidRDefault="002829B5" w:rsidP="003F02CF"/>
        </w:tc>
        <w:tc>
          <w:tcPr>
            <w:tcW w:w="2404" w:type="dxa"/>
          </w:tcPr>
          <w:p w14:paraId="3A602575" w14:textId="77777777" w:rsidR="002829B5" w:rsidRPr="00B33818" w:rsidRDefault="002829B5" w:rsidP="003F02CF">
            <w:r>
              <w:t xml:space="preserve">k.č.br. </w:t>
            </w:r>
            <w:r w:rsidRPr="00B33818">
              <w:t>957/20</w:t>
            </w:r>
          </w:p>
          <w:p w14:paraId="1589BC91" w14:textId="77777777" w:rsidR="002829B5" w:rsidRDefault="002829B5" w:rsidP="003F02CF">
            <w:r w:rsidRPr="00B33818">
              <w:t>ZGR</w:t>
            </w:r>
            <w:r>
              <w:t xml:space="preserve"> k.o. Split</w:t>
            </w:r>
          </w:p>
          <w:p w14:paraId="6013CFF4" w14:textId="77777777" w:rsidR="002829B5" w:rsidRPr="00B33818" w:rsidRDefault="002829B5" w:rsidP="003F02CF"/>
          <w:p w14:paraId="731DB634" w14:textId="77777777" w:rsidR="002829B5" w:rsidRPr="009E1D0D" w:rsidRDefault="002829B5" w:rsidP="003F02CF">
            <w:r w:rsidRPr="00366DB5">
              <w:t>ZGRADA MJEŠOVITE UPORABE,  221</w:t>
            </w:r>
            <w:r>
              <w:t xml:space="preserve"> m2</w:t>
            </w:r>
          </w:p>
        </w:tc>
        <w:tc>
          <w:tcPr>
            <w:tcW w:w="1140" w:type="dxa"/>
          </w:tcPr>
          <w:p w14:paraId="55E3DEAD" w14:textId="77777777" w:rsidR="002829B5" w:rsidRPr="00B33818" w:rsidRDefault="002829B5" w:rsidP="003F02CF">
            <w:proofErr w:type="spellStart"/>
            <w:r w:rsidRPr="00B33818">
              <w:t>Zk</w:t>
            </w:r>
            <w:proofErr w:type="spellEnd"/>
            <w:r w:rsidRPr="00B33818">
              <w:t xml:space="preserve"> uložak: </w:t>
            </w:r>
            <w:r>
              <w:t>3969</w:t>
            </w:r>
          </w:p>
          <w:p w14:paraId="21E2815E" w14:textId="77777777" w:rsidR="002829B5" w:rsidRPr="009E1D0D" w:rsidRDefault="002829B5" w:rsidP="003F02CF">
            <w:r w:rsidRPr="00B33818">
              <w:t xml:space="preserve">Glavna knjiga </w:t>
            </w:r>
            <w:r>
              <w:t>Split</w:t>
            </w:r>
          </w:p>
        </w:tc>
      </w:tr>
      <w:tr w:rsidR="002829B5" w:rsidRPr="009E1D0D" w14:paraId="0188C8C2" w14:textId="77777777" w:rsidTr="003F02CF">
        <w:trPr>
          <w:trHeight w:val="473"/>
        </w:trPr>
        <w:tc>
          <w:tcPr>
            <w:tcW w:w="425" w:type="dxa"/>
          </w:tcPr>
          <w:p w14:paraId="0613FCE3" w14:textId="77777777" w:rsidR="002829B5" w:rsidRPr="00A428F4" w:rsidRDefault="002829B5" w:rsidP="003F02CF">
            <w:pPr>
              <w:rPr>
                <w:b/>
                <w:bCs/>
              </w:rPr>
            </w:pPr>
            <w:r w:rsidRPr="00A428F4">
              <w:rPr>
                <w:b/>
                <w:bCs/>
              </w:rPr>
              <w:t>1</w:t>
            </w:r>
            <w:r>
              <w:rPr>
                <w:b/>
                <w:bCs/>
              </w:rPr>
              <w:t>5</w:t>
            </w:r>
            <w:r w:rsidRPr="00A428F4">
              <w:rPr>
                <w:b/>
                <w:bCs/>
              </w:rPr>
              <w:t>.</w:t>
            </w:r>
          </w:p>
        </w:tc>
        <w:tc>
          <w:tcPr>
            <w:tcW w:w="1750" w:type="dxa"/>
          </w:tcPr>
          <w:p w14:paraId="47D95300" w14:textId="77777777" w:rsidR="002829B5" w:rsidRPr="009E1D0D" w:rsidRDefault="002829B5" w:rsidP="003F02CF">
            <w:r>
              <w:t>SPLITSKO-DALMATINSKA ŽUPANIJA</w:t>
            </w:r>
          </w:p>
        </w:tc>
        <w:tc>
          <w:tcPr>
            <w:tcW w:w="1936" w:type="dxa"/>
          </w:tcPr>
          <w:p w14:paraId="77520C3A" w14:textId="77777777" w:rsidR="002829B5" w:rsidRDefault="002829B5" w:rsidP="003F02CF">
            <w:r>
              <w:t>SPLIT</w:t>
            </w:r>
          </w:p>
          <w:p w14:paraId="21ABF61F" w14:textId="77777777" w:rsidR="002829B5" w:rsidRPr="009E1D0D" w:rsidRDefault="002829B5" w:rsidP="003F02CF">
            <w:r w:rsidRPr="00AC61E3">
              <w:t>Prenosi se suvlasnički udio Republike Hrvatske</w:t>
            </w:r>
          </w:p>
        </w:tc>
        <w:tc>
          <w:tcPr>
            <w:tcW w:w="2536" w:type="dxa"/>
          </w:tcPr>
          <w:p w14:paraId="5D0DD036" w14:textId="77777777" w:rsidR="002829B5" w:rsidRPr="0065616C" w:rsidRDefault="002829B5" w:rsidP="003F02CF">
            <w:r w:rsidRPr="0065616C">
              <w:t>k.č.br. 10981/2 k.o. Split</w:t>
            </w:r>
          </w:p>
          <w:p w14:paraId="75F9965C" w14:textId="77777777" w:rsidR="002829B5" w:rsidRPr="0065616C" w:rsidRDefault="002829B5" w:rsidP="003F02CF"/>
          <w:p w14:paraId="030A3319" w14:textId="77777777" w:rsidR="002829B5" w:rsidRPr="0065616C" w:rsidRDefault="002829B5" w:rsidP="003F02CF">
            <w:pPr>
              <w:rPr>
                <w:highlight w:val="yellow"/>
              </w:rPr>
            </w:pPr>
            <w:r w:rsidRPr="0065616C">
              <w:t>ZGRADA MJEŠOVITE UPORABE, Split, TRG REPUBLIKE 2, 21 m2</w:t>
            </w:r>
          </w:p>
        </w:tc>
        <w:tc>
          <w:tcPr>
            <w:tcW w:w="1008" w:type="dxa"/>
          </w:tcPr>
          <w:p w14:paraId="3956FA4F" w14:textId="77777777" w:rsidR="002829B5" w:rsidRPr="00AC61E3" w:rsidRDefault="002829B5" w:rsidP="003F02CF">
            <w:r w:rsidRPr="00AC61E3">
              <w:t xml:space="preserve">Posjedovni list </w:t>
            </w:r>
            <w:r>
              <w:t>6462</w:t>
            </w:r>
          </w:p>
          <w:p w14:paraId="58CD7354" w14:textId="77777777" w:rsidR="002829B5" w:rsidRPr="009E1D0D" w:rsidRDefault="002829B5" w:rsidP="003F02CF">
            <w:r w:rsidRPr="00AC61E3">
              <w:t>k.o. Split</w:t>
            </w:r>
          </w:p>
        </w:tc>
        <w:tc>
          <w:tcPr>
            <w:tcW w:w="2404" w:type="dxa"/>
          </w:tcPr>
          <w:p w14:paraId="5CCE4B0F" w14:textId="77777777" w:rsidR="002829B5" w:rsidRPr="00B33818" w:rsidRDefault="002829B5" w:rsidP="003F02CF">
            <w:r>
              <w:t xml:space="preserve">k.č.br. </w:t>
            </w:r>
            <w:r w:rsidRPr="00B33818">
              <w:t>957/</w:t>
            </w:r>
            <w:r>
              <w:t>22</w:t>
            </w:r>
          </w:p>
          <w:p w14:paraId="71226DB7" w14:textId="77777777" w:rsidR="002829B5" w:rsidRDefault="002829B5" w:rsidP="003F02CF">
            <w:r w:rsidRPr="00B33818">
              <w:t>ZGR</w:t>
            </w:r>
            <w:r>
              <w:t xml:space="preserve"> k.o. Split</w:t>
            </w:r>
          </w:p>
          <w:p w14:paraId="50D7FB91" w14:textId="77777777" w:rsidR="002829B5" w:rsidRPr="00B33818" w:rsidRDefault="002829B5" w:rsidP="003F02CF"/>
          <w:p w14:paraId="08DACDB5" w14:textId="77777777" w:rsidR="002829B5" w:rsidRPr="009E1D0D" w:rsidRDefault="002829B5" w:rsidP="003F02CF">
            <w:r w:rsidRPr="00B33818">
              <w:t>ZGRADA MJEŠOVITE UPORABE</w:t>
            </w:r>
            <w:r>
              <w:t xml:space="preserve">, </w:t>
            </w:r>
            <w:r w:rsidRPr="00B33818">
              <w:t xml:space="preserve"> 21</w:t>
            </w:r>
            <w:r>
              <w:t xml:space="preserve"> m2</w:t>
            </w:r>
          </w:p>
        </w:tc>
        <w:tc>
          <w:tcPr>
            <w:tcW w:w="1140" w:type="dxa"/>
          </w:tcPr>
          <w:p w14:paraId="4D125F09" w14:textId="77777777" w:rsidR="002829B5" w:rsidRPr="00B33818" w:rsidRDefault="002829B5" w:rsidP="003F02CF">
            <w:proofErr w:type="spellStart"/>
            <w:r w:rsidRPr="00B33818">
              <w:t>Zk</w:t>
            </w:r>
            <w:proofErr w:type="spellEnd"/>
            <w:r w:rsidRPr="00B33818">
              <w:t xml:space="preserve"> uložak: </w:t>
            </w:r>
            <w:r>
              <w:t>3971</w:t>
            </w:r>
          </w:p>
          <w:p w14:paraId="54D4C4A5" w14:textId="77777777" w:rsidR="002829B5" w:rsidRPr="009E1D0D" w:rsidRDefault="002829B5" w:rsidP="003F02CF">
            <w:r w:rsidRPr="00B33818">
              <w:t xml:space="preserve">Glavna knjiga </w:t>
            </w:r>
            <w:r>
              <w:t>Split</w:t>
            </w:r>
          </w:p>
        </w:tc>
      </w:tr>
      <w:tr w:rsidR="002829B5" w:rsidRPr="009E1D0D" w14:paraId="688A7EDA" w14:textId="77777777" w:rsidTr="003F02CF">
        <w:trPr>
          <w:trHeight w:val="501"/>
        </w:trPr>
        <w:tc>
          <w:tcPr>
            <w:tcW w:w="425" w:type="dxa"/>
          </w:tcPr>
          <w:p w14:paraId="778A73A5" w14:textId="77777777" w:rsidR="002829B5" w:rsidRPr="00A428F4" w:rsidRDefault="002829B5" w:rsidP="003F02CF">
            <w:pPr>
              <w:rPr>
                <w:b/>
                <w:bCs/>
              </w:rPr>
            </w:pPr>
            <w:r>
              <w:rPr>
                <w:b/>
                <w:bCs/>
              </w:rPr>
              <w:lastRenderedPageBreak/>
              <w:t>16</w:t>
            </w:r>
            <w:r w:rsidRPr="00A428F4">
              <w:rPr>
                <w:b/>
                <w:bCs/>
              </w:rPr>
              <w:t>.</w:t>
            </w:r>
          </w:p>
        </w:tc>
        <w:tc>
          <w:tcPr>
            <w:tcW w:w="1750" w:type="dxa"/>
          </w:tcPr>
          <w:p w14:paraId="1583717D" w14:textId="77777777" w:rsidR="002829B5" w:rsidRPr="009E1D0D" w:rsidRDefault="002829B5" w:rsidP="003F02CF">
            <w:r w:rsidRPr="00B03F72">
              <w:t>SPLITSKO-DALMATINSKA ŽUPANIJA</w:t>
            </w:r>
          </w:p>
        </w:tc>
        <w:tc>
          <w:tcPr>
            <w:tcW w:w="1936" w:type="dxa"/>
          </w:tcPr>
          <w:p w14:paraId="6EA580AE" w14:textId="77777777" w:rsidR="002829B5" w:rsidRPr="009E1D0D" w:rsidRDefault="002829B5" w:rsidP="003F02CF">
            <w:r w:rsidRPr="00B03F72">
              <w:t>SPLIT</w:t>
            </w:r>
          </w:p>
        </w:tc>
        <w:tc>
          <w:tcPr>
            <w:tcW w:w="2536" w:type="dxa"/>
          </w:tcPr>
          <w:p w14:paraId="5E467CDC" w14:textId="77777777" w:rsidR="002829B5" w:rsidRDefault="002829B5" w:rsidP="003F02CF">
            <w:r>
              <w:t>k.č.br. 10944 k.o. Split</w:t>
            </w:r>
          </w:p>
          <w:p w14:paraId="5130E242" w14:textId="77777777" w:rsidR="002829B5" w:rsidRDefault="002829B5" w:rsidP="003F02CF"/>
          <w:p w14:paraId="5B64CBC0" w14:textId="77777777" w:rsidR="002829B5" w:rsidRDefault="002829B5" w:rsidP="003F02CF">
            <w:r>
              <w:t>MARMONTOVA ULICA 621 m2</w:t>
            </w:r>
          </w:p>
          <w:p w14:paraId="44E9736B" w14:textId="77777777" w:rsidR="002829B5" w:rsidRDefault="002829B5" w:rsidP="003F02CF"/>
          <w:p w14:paraId="4AFDB493" w14:textId="77777777" w:rsidR="002829B5" w:rsidRPr="009E1D0D" w:rsidRDefault="002829B5" w:rsidP="003F02CF">
            <w:r w:rsidRPr="005E0B66">
              <w:t>DVOR</w:t>
            </w:r>
            <w:r>
              <w:t xml:space="preserve"> </w:t>
            </w:r>
            <w:r w:rsidRPr="005E0B66">
              <w:t>621</w:t>
            </w:r>
            <w:r>
              <w:t xml:space="preserve"> m2</w:t>
            </w:r>
          </w:p>
        </w:tc>
        <w:tc>
          <w:tcPr>
            <w:tcW w:w="1008" w:type="dxa"/>
          </w:tcPr>
          <w:p w14:paraId="02054A0A" w14:textId="77777777" w:rsidR="002829B5" w:rsidRPr="005E0B66" w:rsidRDefault="002829B5" w:rsidP="003F02CF">
            <w:r w:rsidRPr="005E0B66">
              <w:t xml:space="preserve">Posjedovni list </w:t>
            </w:r>
            <w:r>
              <w:t>14451</w:t>
            </w:r>
          </w:p>
          <w:p w14:paraId="1FF624EC" w14:textId="77777777" w:rsidR="002829B5" w:rsidRPr="009E1D0D" w:rsidRDefault="002829B5" w:rsidP="003F02CF">
            <w:r w:rsidRPr="005E0B66">
              <w:t>k.o. Split</w:t>
            </w:r>
          </w:p>
        </w:tc>
        <w:tc>
          <w:tcPr>
            <w:tcW w:w="2404" w:type="dxa"/>
          </w:tcPr>
          <w:p w14:paraId="40F3298F" w14:textId="77777777" w:rsidR="002829B5" w:rsidRDefault="002829B5" w:rsidP="003F02CF">
            <w:r>
              <w:t xml:space="preserve">k.č.br. </w:t>
            </w:r>
            <w:r w:rsidRPr="00AC61E3">
              <w:t xml:space="preserve">ZGR 972 </w:t>
            </w:r>
            <w:r>
              <w:t>k.o. Split</w:t>
            </w:r>
          </w:p>
          <w:p w14:paraId="4B8E29CA" w14:textId="77777777" w:rsidR="002829B5" w:rsidRDefault="002829B5" w:rsidP="003F02CF"/>
          <w:p w14:paraId="27E6183B" w14:textId="77777777" w:rsidR="002829B5" w:rsidRPr="009E1D0D" w:rsidRDefault="002829B5" w:rsidP="003F02CF">
            <w:r w:rsidRPr="00AC61E3">
              <w:t>DVOR 621</w:t>
            </w:r>
            <w:r>
              <w:t xml:space="preserve"> m2</w:t>
            </w:r>
          </w:p>
        </w:tc>
        <w:tc>
          <w:tcPr>
            <w:tcW w:w="1140" w:type="dxa"/>
          </w:tcPr>
          <w:p w14:paraId="413C4DD9" w14:textId="77777777" w:rsidR="002829B5" w:rsidRPr="00B03F72" w:rsidRDefault="002829B5" w:rsidP="003F02CF">
            <w:proofErr w:type="spellStart"/>
            <w:r w:rsidRPr="00B03F72">
              <w:t>Zk</w:t>
            </w:r>
            <w:proofErr w:type="spellEnd"/>
            <w:r w:rsidRPr="00B03F72">
              <w:t xml:space="preserve"> uložak: </w:t>
            </w:r>
            <w:r>
              <w:t>14537</w:t>
            </w:r>
          </w:p>
          <w:p w14:paraId="4183636F" w14:textId="77777777" w:rsidR="002829B5" w:rsidRPr="009E1D0D" w:rsidRDefault="002829B5" w:rsidP="003F02CF">
            <w:r w:rsidRPr="00B03F72">
              <w:t>Glavna knjiga Split</w:t>
            </w:r>
          </w:p>
        </w:tc>
      </w:tr>
      <w:tr w:rsidR="002829B5" w:rsidRPr="009E1D0D" w14:paraId="14951FF3" w14:textId="77777777" w:rsidTr="003F02CF">
        <w:trPr>
          <w:trHeight w:val="473"/>
        </w:trPr>
        <w:tc>
          <w:tcPr>
            <w:tcW w:w="425" w:type="dxa"/>
          </w:tcPr>
          <w:p w14:paraId="24314FC2" w14:textId="77777777" w:rsidR="002829B5" w:rsidRPr="00A428F4" w:rsidRDefault="002829B5" w:rsidP="003F02CF">
            <w:pPr>
              <w:rPr>
                <w:b/>
                <w:bCs/>
              </w:rPr>
            </w:pPr>
            <w:r>
              <w:rPr>
                <w:b/>
                <w:bCs/>
              </w:rPr>
              <w:t>17</w:t>
            </w:r>
            <w:r w:rsidRPr="00A428F4">
              <w:rPr>
                <w:b/>
                <w:bCs/>
              </w:rPr>
              <w:t>.</w:t>
            </w:r>
          </w:p>
        </w:tc>
        <w:tc>
          <w:tcPr>
            <w:tcW w:w="1750" w:type="dxa"/>
          </w:tcPr>
          <w:p w14:paraId="12CD81CC" w14:textId="77777777" w:rsidR="002829B5" w:rsidRPr="009E1D0D" w:rsidRDefault="002829B5" w:rsidP="003F02CF">
            <w:r>
              <w:t>DUBROVAČKO-NERETVSNSKA ŽUPANIJA</w:t>
            </w:r>
          </w:p>
        </w:tc>
        <w:tc>
          <w:tcPr>
            <w:tcW w:w="1936" w:type="dxa"/>
          </w:tcPr>
          <w:p w14:paraId="70F92B0D" w14:textId="77777777" w:rsidR="002829B5" w:rsidRPr="009E1D0D" w:rsidRDefault="002829B5" w:rsidP="003F02CF">
            <w:r>
              <w:t>DUBROVNIK</w:t>
            </w:r>
          </w:p>
        </w:tc>
        <w:tc>
          <w:tcPr>
            <w:tcW w:w="2536" w:type="dxa"/>
          </w:tcPr>
          <w:p w14:paraId="21F5778D" w14:textId="77777777" w:rsidR="002829B5" w:rsidRDefault="002829B5" w:rsidP="003F02CF">
            <w:r>
              <w:t>k.č.br. 1021 k.o. Dubrovnik</w:t>
            </w:r>
          </w:p>
          <w:p w14:paraId="60F8305E" w14:textId="77777777" w:rsidR="002829B5" w:rsidRDefault="002829B5" w:rsidP="003F02CF"/>
          <w:p w14:paraId="2C645F51" w14:textId="77777777" w:rsidR="002829B5" w:rsidRDefault="002829B5" w:rsidP="003F02CF">
            <w:r>
              <w:t>ZAGREBAČKA 1487 m2</w:t>
            </w:r>
          </w:p>
          <w:p w14:paraId="21A95FC0" w14:textId="77777777" w:rsidR="002829B5" w:rsidRDefault="002829B5" w:rsidP="003F02CF"/>
          <w:p w14:paraId="79CAFA80" w14:textId="77777777" w:rsidR="002829B5" w:rsidRPr="003E366F" w:rsidRDefault="002829B5" w:rsidP="003F02CF">
            <w:r w:rsidRPr="003E366F">
              <w:t>KUĆA I DVORIŠTE</w:t>
            </w:r>
          </w:p>
          <w:p w14:paraId="7AF8F1B7" w14:textId="77777777" w:rsidR="002829B5" w:rsidRPr="009E1D0D" w:rsidRDefault="002829B5" w:rsidP="003F02CF">
            <w:r w:rsidRPr="003E366F">
              <w:t>1487</w:t>
            </w:r>
            <w:r>
              <w:t xml:space="preserve"> m2</w:t>
            </w:r>
          </w:p>
        </w:tc>
        <w:tc>
          <w:tcPr>
            <w:tcW w:w="1008" w:type="dxa"/>
          </w:tcPr>
          <w:p w14:paraId="3B5DE501" w14:textId="77777777" w:rsidR="002829B5" w:rsidRDefault="002829B5" w:rsidP="003F02CF">
            <w:r w:rsidRPr="003E366F">
              <w:t>Posjedovni list 1922</w:t>
            </w:r>
          </w:p>
          <w:p w14:paraId="1C272404" w14:textId="77777777" w:rsidR="002829B5" w:rsidRPr="003E366F" w:rsidRDefault="002829B5" w:rsidP="003F02CF">
            <w:r>
              <w:t>K.O. Dubrovnik</w:t>
            </w:r>
          </w:p>
          <w:p w14:paraId="249D8053" w14:textId="77777777" w:rsidR="002829B5" w:rsidRPr="009E1D0D" w:rsidRDefault="002829B5" w:rsidP="003F02CF"/>
        </w:tc>
        <w:tc>
          <w:tcPr>
            <w:tcW w:w="2404" w:type="dxa"/>
          </w:tcPr>
          <w:p w14:paraId="4950C5F2" w14:textId="77777777" w:rsidR="002829B5" w:rsidRDefault="002829B5" w:rsidP="003F02CF">
            <w:r>
              <w:t>k.č.br. ZGR. 436/3 k.o. Gruž</w:t>
            </w:r>
          </w:p>
          <w:p w14:paraId="3AC6ADEE" w14:textId="77777777" w:rsidR="002829B5" w:rsidRDefault="002829B5" w:rsidP="003F02CF"/>
          <w:p w14:paraId="730B5534" w14:textId="77777777" w:rsidR="002829B5" w:rsidRPr="009E1D0D" w:rsidRDefault="002829B5" w:rsidP="003F02CF">
            <w:r w:rsidRPr="00DC2E5E">
              <w:t>ZGRADA</w:t>
            </w:r>
          </w:p>
        </w:tc>
        <w:tc>
          <w:tcPr>
            <w:tcW w:w="1140" w:type="dxa"/>
          </w:tcPr>
          <w:p w14:paraId="14D0B29D" w14:textId="77777777" w:rsidR="002829B5" w:rsidRDefault="002829B5" w:rsidP="003F02CF">
            <w:r w:rsidRPr="003162B0">
              <w:t xml:space="preserve">ZK uložak </w:t>
            </w:r>
            <w:r>
              <w:t>1</w:t>
            </w:r>
            <w:r w:rsidRPr="003162B0">
              <w:t xml:space="preserve">135, </w:t>
            </w:r>
          </w:p>
          <w:p w14:paraId="2560FB4B" w14:textId="77777777" w:rsidR="002829B5" w:rsidRPr="009E1D0D" w:rsidRDefault="002829B5" w:rsidP="003F02CF">
            <w:r>
              <w:t>Glavna knjiga Gruž</w:t>
            </w:r>
          </w:p>
        </w:tc>
      </w:tr>
      <w:tr w:rsidR="002829B5" w:rsidRPr="009E1D0D" w14:paraId="5860C13A" w14:textId="77777777" w:rsidTr="003F02CF">
        <w:trPr>
          <w:trHeight w:val="501"/>
        </w:trPr>
        <w:tc>
          <w:tcPr>
            <w:tcW w:w="425" w:type="dxa"/>
          </w:tcPr>
          <w:p w14:paraId="37F76D7E" w14:textId="77777777" w:rsidR="002829B5" w:rsidRPr="00A428F4" w:rsidRDefault="002829B5" w:rsidP="003F02CF">
            <w:pPr>
              <w:rPr>
                <w:b/>
                <w:bCs/>
              </w:rPr>
            </w:pPr>
            <w:r>
              <w:rPr>
                <w:b/>
                <w:bCs/>
              </w:rPr>
              <w:t>18</w:t>
            </w:r>
            <w:r w:rsidRPr="00A428F4">
              <w:rPr>
                <w:b/>
                <w:bCs/>
              </w:rPr>
              <w:t>.</w:t>
            </w:r>
          </w:p>
        </w:tc>
        <w:tc>
          <w:tcPr>
            <w:tcW w:w="1750" w:type="dxa"/>
          </w:tcPr>
          <w:p w14:paraId="2A3047CD" w14:textId="77777777" w:rsidR="002829B5" w:rsidRPr="009E1D0D" w:rsidRDefault="002829B5" w:rsidP="003F02CF">
            <w:r>
              <w:t>MEĐIMURSKA ŽUPANIJA</w:t>
            </w:r>
          </w:p>
        </w:tc>
        <w:tc>
          <w:tcPr>
            <w:tcW w:w="1936" w:type="dxa"/>
          </w:tcPr>
          <w:p w14:paraId="193F52D3" w14:textId="77777777" w:rsidR="002829B5" w:rsidRPr="009E1D0D" w:rsidRDefault="002829B5" w:rsidP="003F02CF">
            <w:r>
              <w:t>ČAKOVEC</w:t>
            </w:r>
          </w:p>
        </w:tc>
        <w:tc>
          <w:tcPr>
            <w:tcW w:w="2536" w:type="dxa"/>
          </w:tcPr>
          <w:p w14:paraId="2D5929D7" w14:textId="77777777" w:rsidR="002829B5" w:rsidRDefault="002829B5" w:rsidP="003F02CF">
            <w:r>
              <w:t>k.č.br. 2332 k.o. Čakovec</w:t>
            </w:r>
          </w:p>
          <w:p w14:paraId="50A6F7FE" w14:textId="77777777" w:rsidR="002829B5" w:rsidRDefault="002829B5" w:rsidP="003F02CF"/>
          <w:p w14:paraId="3084B1C7" w14:textId="77777777" w:rsidR="002829B5" w:rsidRDefault="002829B5" w:rsidP="003F02CF">
            <w:r>
              <w:t>ULICA MATICE HRVATSKE 723 m2</w:t>
            </w:r>
          </w:p>
          <w:p w14:paraId="6DA4E559" w14:textId="77777777" w:rsidR="002829B5" w:rsidRDefault="002829B5" w:rsidP="003F02CF"/>
          <w:p w14:paraId="69FF812A" w14:textId="77777777" w:rsidR="002829B5" w:rsidRPr="002A326C" w:rsidRDefault="002829B5" w:rsidP="003F02CF">
            <w:r w:rsidRPr="002A326C">
              <w:t>KUĆA, ULICA MATICE HRVATSK</w:t>
            </w:r>
            <w:r>
              <w:t>E</w:t>
            </w:r>
            <w:r w:rsidRPr="002A326C">
              <w:t xml:space="preserve"> 473</w:t>
            </w:r>
            <w:r>
              <w:t xml:space="preserve"> m2</w:t>
            </w:r>
          </w:p>
          <w:p w14:paraId="0A0B0F96" w14:textId="77777777" w:rsidR="002829B5" w:rsidRDefault="002829B5" w:rsidP="003F02CF"/>
          <w:p w14:paraId="6561B379" w14:textId="77777777" w:rsidR="002829B5" w:rsidRDefault="002829B5" w:rsidP="003F02CF">
            <w:r w:rsidRPr="002A326C">
              <w:t>DVORIŠTE 250</w:t>
            </w:r>
            <w:r>
              <w:t xml:space="preserve"> m2 </w:t>
            </w:r>
          </w:p>
          <w:p w14:paraId="702F1BD2" w14:textId="77777777" w:rsidR="002829B5" w:rsidRDefault="002829B5" w:rsidP="003F02CF"/>
          <w:p w14:paraId="5A4B3296" w14:textId="77777777" w:rsidR="002829B5" w:rsidRPr="009E1D0D" w:rsidRDefault="002829B5" w:rsidP="003F02CF">
            <w:r>
              <w:t>UKUPNO 723 m2</w:t>
            </w:r>
          </w:p>
        </w:tc>
        <w:tc>
          <w:tcPr>
            <w:tcW w:w="1008" w:type="dxa"/>
          </w:tcPr>
          <w:p w14:paraId="11E08288" w14:textId="77777777" w:rsidR="002829B5" w:rsidRDefault="002829B5" w:rsidP="003F02CF">
            <w:r w:rsidRPr="00A840A8">
              <w:t xml:space="preserve">Posjedovni list </w:t>
            </w:r>
            <w:r>
              <w:t>4651</w:t>
            </w:r>
          </w:p>
          <w:p w14:paraId="6CFC4D4E" w14:textId="77777777" w:rsidR="002829B5" w:rsidRPr="009E1D0D" w:rsidRDefault="002829B5" w:rsidP="003F02CF">
            <w:r>
              <w:t>k.o. Čakovec</w:t>
            </w:r>
          </w:p>
        </w:tc>
        <w:tc>
          <w:tcPr>
            <w:tcW w:w="2404" w:type="dxa"/>
          </w:tcPr>
          <w:p w14:paraId="262EA87E" w14:textId="77777777" w:rsidR="002829B5" w:rsidRDefault="002829B5" w:rsidP="003F02CF">
            <w:r>
              <w:t xml:space="preserve">k.č.br. </w:t>
            </w:r>
            <w:r w:rsidRPr="004D6DE9">
              <w:t>13/3</w:t>
            </w:r>
            <w:r>
              <w:t xml:space="preserve"> k.o. Čakovec</w:t>
            </w:r>
            <w:r w:rsidRPr="004D6DE9">
              <w:t xml:space="preserve"> </w:t>
            </w:r>
          </w:p>
          <w:p w14:paraId="6702A6B0" w14:textId="77777777" w:rsidR="002829B5" w:rsidRDefault="002829B5" w:rsidP="003F02CF"/>
          <w:p w14:paraId="6BC1A1A0" w14:textId="77777777" w:rsidR="002829B5" w:rsidRDefault="002829B5" w:rsidP="003F02CF">
            <w:r w:rsidRPr="004D6DE9">
              <w:t xml:space="preserve">KUĆA BR. 397 U UNUTRAŠNJOSTI </w:t>
            </w:r>
            <w:r>
              <w:t xml:space="preserve"> </w:t>
            </w:r>
          </w:p>
          <w:p w14:paraId="7E626258" w14:textId="77777777" w:rsidR="002829B5" w:rsidRPr="009E1D0D" w:rsidRDefault="002829B5" w:rsidP="003F02CF">
            <w:r w:rsidRPr="004D6DE9">
              <w:t>90</w:t>
            </w:r>
            <w:r>
              <w:t xml:space="preserve"> </w:t>
            </w:r>
            <w:proofErr w:type="spellStart"/>
            <w:r>
              <w:t>čhv</w:t>
            </w:r>
            <w:proofErr w:type="spellEnd"/>
          </w:p>
        </w:tc>
        <w:tc>
          <w:tcPr>
            <w:tcW w:w="1140" w:type="dxa"/>
          </w:tcPr>
          <w:p w14:paraId="1F63C77A" w14:textId="77777777" w:rsidR="002829B5" w:rsidRDefault="002829B5" w:rsidP="003F02CF">
            <w:r w:rsidRPr="000433B2">
              <w:t>ZK uložak 1</w:t>
            </w:r>
            <w:r>
              <w:t>097,</w:t>
            </w:r>
          </w:p>
          <w:p w14:paraId="51E85063" w14:textId="77777777" w:rsidR="002829B5" w:rsidRPr="009E1D0D" w:rsidRDefault="002829B5" w:rsidP="003F02CF">
            <w:r>
              <w:t>Glavna knjiga Čakovec</w:t>
            </w:r>
          </w:p>
        </w:tc>
      </w:tr>
      <w:tr w:rsidR="002829B5" w:rsidRPr="009E1D0D" w14:paraId="10CD9383" w14:textId="77777777" w:rsidTr="003F02CF">
        <w:trPr>
          <w:trHeight w:val="1068"/>
        </w:trPr>
        <w:tc>
          <w:tcPr>
            <w:tcW w:w="425" w:type="dxa"/>
          </w:tcPr>
          <w:p w14:paraId="12E1B10E" w14:textId="77777777" w:rsidR="002829B5" w:rsidRPr="00484FBB" w:rsidRDefault="002829B5" w:rsidP="003F02CF">
            <w:pPr>
              <w:rPr>
                <w:b/>
                <w:bCs/>
                <w:color w:val="7030A0"/>
              </w:rPr>
            </w:pPr>
            <w:r w:rsidRPr="001E3F50">
              <w:rPr>
                <w:b/>
                <w:bCs/>
                <w:color w:val="000000" w:themeColor="text1"/>
              </w:rPr>
              <w:lastRenderedPageBreak/>
              <w:t>19.</w:t>
            </w:r>
          </w:p>
        </w:tc>
        <w:tc>
          <w:tcPr>
            <w:tcW w:w="1750" w:type="dxa"/>
          </w:tcPr>
          <w:p w14:paraId="77521789" w14:textId="77777777" w:rsidR="002829B5" w:rsidRPr="00BB16C2" w:rsidRDefault="002829B5" w:rsidP="003F02CF">
            <w:r w:rsidRPr="00BB16C2">
              <w:t>GRAD ZAGREB</w:t>
            </w:r>
          </w:p>
        </w:tc>
        <w:tc>
          <w:tcPr>
            <w:tcW w:w="1936" w:type="dxa"/>
          </w:tcPr>
          <w:p w14:paraId="235DDE7A" w14:textId="77777777" w:rsidR="002829B5" w:rsidRPr="00BB16C2" w:rsidRDefault="002829B5" w:rsidP="003F02CF">
            <w:r w:rsidRPr="00BB16C2">
              <w:t>GRAD ZAGREB</w:t>
            </w:r>
          </w:p>
        </w:tc>
        <w:tc>
          <w:tcPr>
            <w:tcW w:w="2536" w:type="dxa"/>
          </w:tcPr>
          <w:p w14:paraId="632CC3F6" w14:textId="77777777" w:rsidR="002829B5" w:rsidRDefault="002829B5" w:rsidP="003F02CF">
            <w:r>
              <w:t>k.č.br. 2437 k.o. Trnje</w:t>
            </w:r>
          </w:p>
          <w:p w14:paraId="4766A5CF" w14:textId="77777777" w:rsidR="002829B5" w:rsidRDefault="002829B5" w:rsidP="003F02CF"/>
          <w:p w14:paraId="47F3D030" w14:textId="77777777" w:rsidR="002829B5" w:rsidRPr="00BB16C2" w:rsidRDefault="002829B5" w:rsidP="003F02CF">
            <w:r w:rsidRPr="00BB16C2">
              <w:t xml:space="preserve">Hvarska </w:t>
            </w:r>
            <w:r>
              <w:t>670 m2</w:t>
            </w:r>
          </w:p>
          <w:p w14:paraId="6F86A10B" w14:textId="77777777" w:rsidR="002829B5" w:rsidRPr="00BB16C2" w:rsidRDefault="002829B5" w:rsidP="003F02CF"/>
          <w:p w14:paraId="1ADD1A82" w14:textId="77777777" w:rsidR="002829B5" w:rsidRPr="00BB16C2" w:rsidRDefault="002829B5" w:rsidP="003F02CF">
            <w:r w:rsidRPr="00BB16C2">
              <w:t>STAMBENA ZGRADA, Zagreb, Hvarska ulica 8, 8A, 8B</w:t>
            </w:r>
          </w:p>
          <w:p w14:paraId="2F4EBC47" w14:textId="77777777" w:rsidR="002829B5" w:rsidRPr="00BB16C2" w:rsidRDefault="002829B5" w:rsidP="003F02CF"/>
          <w:p w14:paraId="7A99BB78" w14:textId="77777777" w:rsidR="002829B5" w:rsidRPr="00BB16C2" w:rsidRDefault="002829B5" w:rsidP="003F02CF"/>
          <w:p w14:paraId="76B9D5F7" w14:textId="77777777" w:rsidR="002829B5" w:rsidRPr="00BB16C2" w:rsidRDefault="002829B5" w:rsidP="003F02CF">
            <w:r w:rsidRPr="00BB16C2">
              <w:t>670 m2</w:t>
            </w:r>
          </w:p>
          <w:p w14:paraId="525249CF" w14:textId="77777777" w:rsidR="002829B5" w:rsidRPr="00BB16C2" w:rsidRDefault="002829B5" w:rsidP="003F02CF"/>
          <w:p w14:paraId="39E66563" w14:textId="77777777" w:rsidR="002829B5" w:rsidRPr="00BB16C2" w:rsidRDefault="002829B5" w:rsidP="003F02CF"/>
        </w:tc>
        <w:tc>
          <w:tcPr>
            <w:tcW w:w="1008" w:type="dxa"/>
          </w:tcPr>
          <w:p w14:paraId="56CC62FA" w14:textId="77777777" w:rsidR="002829B5" w:rsidRPr="00BB16C2" w:rsidRDefault="002829B5" w:rsidP="003F02CF">
            <w:r w:rsidRPr="00BB16C2">
              <w:t>Posjedovni list 4599</w:t>
            </w:r>
          </w:p>
          <w:p w14:paraId="79FDECC1" w14:textId="77777777" w:rsidR="002829B5" w:rsidRPr="00BB16C2" w:rsidRDefault="002829B5" w:rsidP="003F02CF">
            <w:r w:rsidRPr="00BB16C2">
              <w:t>k.o. Trnje</w:t>
            </w:r>
          </w:p>
        </w:tc>
        <w:tc>
          <w:tcPr>
            <w:tcW w:w="2404" w:type="dxa"/>
          </w:tcPr>
          <w:p w14:paraId="1D70A373" w14:textId="77777777" w:rsidR="002829B5" w:rsidRDefault="002829B5" w:rsidP="003F02CF">
            <w:r>
              <w:t>k.č.br.  2437 k.o. Trnje</w:t>
            </w:r>
          </w:p>
          <w:p w14:paraId="053B25A8" w14:textId="77777777" w:rsidR="002829B5" w:rsidRDefault="002829B5" w:rsidP="003F02CF"/>
          <w:p w14:paraId="49205E52" w14:textId="77777777" w:rsidR="002829B5" w:rsidRPr="004E62FF" w:rsidRDefault="002829B5" w:rsidP="003F02CF">
            <w:r w:rsidRPr="004E62FF">
              <w:t>STAMBENA ZGRADA U HVARSKOJ BR. 8, 8A, 8B</w:t>
            </w:r>
            <w:r>
              <w:t xml:space="preserve">,   </w:t>
            </w:r>
            <w:r w:rsidRPr="004E62FF">
              <w:t xml:space="preserve"> 670 m2</w:t>
            </w:r>
          </w:p>
          <w:p w14:paraId="79CF43C8" w14:textId="77777777" w:rsidR="002829B5" w:rsidRPr="004E62FF" w:rsidRDefault="002829B5" w:rsidP="003F02CF"/>
          <w:p w14:paraId="1F684140" w14:textId="77777777" w:rsidR="002829B5" w:rsidRPr="004E62FF" w:rsidRDefault="002829B5" w:rsidP="003F02CF">
            <w:r w:rsidRPr="004E62FF">
              <w:t>E-42 stan na prvom katu površine 27,97 m2 s pripadajućom drvarnicom u suterenu, u stambenoj zgradi Hvarska 8a, koji je neodvojivo povezan sa odgovarajućim suvlasničkim dijelom cijele nekretnine koji je jednako velik kao i ostali dijelovi</w:t>
            </w:r>
          </w:p>
        </w:tc>
        <w:tc>
          <w:tcPr>
            <w:tcW w:w="1140" w:type="dxa"/>
          </w:tcPr>
          <w:p w14:paraId="7D9BF5CF" w14:textId="77777777" w:rsidR="002829B5" w:rsidRPr="004E62FF" w:rsidRDefault="002829B5" w:rsidP="003F02CF">
            <w:r w:rsidRPr="004E62FF">
              <w:t xml:space="preserve">ZK uložak </w:t>
            </w:r>
            <w:r>
              <w:t>4158</w:t>
            </w:r>
            <w:r w:rsidRPr="004E62FF">
              <w:t>,</w:t>
            </w:r>
          </w:p>
          <w:p w14:paraId="633203ED" w14:textId="77777777" w:rsidR="002829B5" w:rsidRPr="006D4C9B" w:rsidRDefault="002829B5" w:rsidP="003F02CF">
            <w:r w:rsidRPr="004E62FF">
              <w:t xml:space="preserve">Glavna knjiga </w:t>
            </w:r>
            <w:r>
              <w:t>Trnje</w:t>
            </w:r>
          </w:p>
        </w:tc>
      </w:tr>
      <w:tr w:rsidR="002829B5" w:rsidRPr="009E1D0D" w14:paraId="69E4001D" w14:textId="77777777" w:rsidTr="003F02CF">
        <w:trPr>
          <w:trHeight w:val="501"/>
        </w:trPr>
        <w:tc>
          <w:tcPr>
            <w:tcW w:w="425" w:type="dxa"/>
          </w:tcPr>
          <w:p w14:paraId="39A0B818" w14:textId="77777777" w:rsidR="002829B5" w:rsidRPr="009E67D2" w:rsidRDefault="002829B5" w:rsidP="003F02CF">
            <w:pPr>
              <w:rPr>
                <w:b/>
                <w:bCs/>
              </w:rPr>
            </w:pPr>
            <w:r w:rsidRPr="009E67D2">
              <w:rPr>
                <w:b/>
                <w:bCs/>
              </w:rPr>
              <w:t>2</w:t>
            </w:r>
            <w:r>
              <w:rPr>
                <w:b/>
                <w:bCs/>
              </w:rPr>
              <w:t>0</w:t>
            </w:r>
            <w:r w:rsidRPr="009E67D2">
              <w:rPr>
                <w:b/>
                <w:bCs/>
              </w:rPr>
              <w:t>.</w:t>
            </w:r>
          </w:p>
        </w:tc>
        <w:tc>
          <w:tcPr>
            <w:tcW w:w="1750" w:type="dxa"/>
          </w:tcPr>
          <w:p w14:paraId="65C350B3" w14:textId="77777777" w:rsidR="002829B5" w:rsidRPr="009E67D2" w:rsidRDefault="002829B5" w:rsidP="003F02CF">
            <w:r w:rsidRPr="009E67D2">
              <w:t>GRAD ZAGREB</w:t>
            </w:r>
          </w:p>
        </w:tc>
        <w:tc>
          <w:tcPr>
            <w:tcW w:w="1936" w:type="dxa"/>
          </w:tcPr>
          <w:p w14:paraId="10FBD705" w14:textId="77777777" w:rsidR="002829B5" w:rsidRPr="009E67D2" w:rsidRDefault="002829B5" w:rsidP="003F02CF">
            <w:r w:rsidRPr="009E67D2">
              <w:t>GRAD ZAGREB</w:t>
            </w:r>
          </w:p>
        </w:tc>
        <w:tc>
          <w:tcPr>
            <w:tcW w:w="2536" w:type="dxa"/>
          </w:tcPr>
          <w:p w14:paraId="28749530" w14:textId="77777777" w:rsidR="002829B5" w:rsidRPr="009E67D2" w:rsidRDefault="002829B5" w:rsidP="003F02CF">
            <w:r>
              <w:t xml:space="preserve">k.č.br. </w:t>
            </w:r>
            <w:r w:rsidRPr="009E67D2">
              <w:t>1986/1 k.o. Peščenica</w:t>
            </w:r>
          </w:p>
          <w:p w14:paraId="1B8C1906" w14:textId="77777777" w:rsidR="002829B5" w:rsidRPr="009E67D2" w:rsidRDefault="002829B5" w:rsidP="003F02CF"/>
          <w:p w14:paraId="68A8B2B3" w14:textId="77777777" w:rsidR="002829B5" w:rsidRDefault="002829B5" w:rsidP="003F02CF">
            <w:r w:rsidRPr="0099486B">
              <w:t>ULICA VJEKOSLAVA HEINZELA 614</w:t>
            </w:r>
            <w:r>
              <w:t xml:space="preserve"> m2</w:t>
            </w:r>
          </w:p>
          <w:p w14:paraId="2ADC6DB9" w14:textId="77777777" w:rsidR="002829B5" w:rsidRDefault="002829B5" w:rsidP="003F02CF"/>
          <w:p w14:paraId="656A0CE0" w14:textId="77777777" w:rsidR="002829B5" w:rsidRPr="009E67D2" w:rsidRDefault="002829B5" w:rsidP="003F02CF">
            <w:r w:rsidRPr="009E67D2">
              <w:t xml:space="preserve">STAMBENA ZGRADA, Zagreb, Ulica Vjekoslava </w:t>
            </w:r>
            <w:proofErr w:type="spellStart"/>
            <w:r w:rsidRPr="009E67D2">
              <w:t>Heinzela</w:t>
            </w:r>
            <w:proofErr w:type="spellEnd"/>
            <w:r w:rsidRPr="009E67D2">
              <w:t xml:space="preserve"> 47</w:t>
            </w:r>
            <w:r>
              <w:t xml:space="preserve">,   </w:t>
            </w:r>
            <w:r w:rsidRPr="009E67D2">
              <w:t>614</w:t>
            </w:r>
            <w:r>
              <w:t xml:space="preserve"> </w:t>
            </w:r>
            <w:r w:rsidRPr="009E67D2">
              <w:t>m2</w:t>
            </w:r>
          </w:p>
          <w:p w14:paraId="307CCFD5" w14:textId="77777777" w:rsidR="002829B5" w:rsidRPr="009E67D2" w:rsidRDefault="002829B5" w:rsidP="003F02CF"/>
        </w:tc>
        <w:tc>
          <w:tcPr>
            <w:tcW w:w="1008" w:type="dxa"/>
          </w:tcPr>
          <w:p w14:paraId="3F3DEBC8" w14:textId="77777777" w:rsidR="002829B5" w:rsidRPr="009E67D2" w:rsidRDefault="002829B5" w:rsidP="003F02CF">
            <w:r w:rsidRPr="009E67D2">
              <w:t>Posjedovni list 8197</w:t>
            </w:r>
          </w:p>
          <w:p w14:paraId="458B237C" w14:textId="77777777" w:rsidR="002829B5" w:rsidRPr="009E67D2" w:rsidRDefault="002829B5" w:rsidP="003F02CF">
            <w:r w:rsidRPr="009E67D2">
              <w:t xml:space="preserve">k.o. Peščenica </w:t>
            </w:r>
          </w:p>
          <w:p w14:paraId="05DD1EFF" w14:textId="77777777" w:rsidR="002829B5" w:rsidRPr="009E67D2" w:rsidRDefault="002829B5" w:rsidP="003F02CF"/>
        </w:tc>
        <w:tc>
          <w:tcPr>
            <w:tcW w:w="2404" w:type="dxa"/>
          </w:tcPr>
          <w:p w14:paraId="0EFAD30A" w14:textId="77777777" w:rsidR="002829B5" w:rsidRDefault="002829B5" w:rsidP="003F02CF">
            <w:r>
              <w:t xml:space="preserve">k.č.br. </w:t>
            </w:r>
            <w:r w:rsidRPr="009E67D2">
              <w:t>2101/3</w:t>
            </w:r>
            <w:r>
              <w:t xml:space="preserve"> k.o. Grad Zagreb</w:t>
            </w:r>
            <w:r w:rsidRPr="009E67D2">
              <w:t xml:space="preserve"> </w:t>
            </w:r>
          </w:p>
          <w:p w14:paraId="477ED52A" w14:textId="77777777" w:rsidR="002829B5" w:rsidRDefault="002829B5" w:rsidP="003F02CF">
            <w:r w:rsidRPr="009E67D2">
              <w:t>STAMBENA ZGRADA BR. 47 U HEINZELOVOJ ULICI 614</w:t>
            </w:r>
            <w:r>
              <w:t xml:space="preserve"> m2</w:t>
            </w:r>
          </w:p>
          <w:p w14:paraId="67C47E61" w14:textId="77777777" w:rsidR="002829B5" w:rsidRPr="009E67D2" w:rsidRDefault="002829B5" w:rsidP="003F02CF"/>
          <w:p w14:paraId="78312C12" w14:textId="77777777" w:rsidR="002829B5" w:rsidRPr="009E67D2" w:rsidRDefault="002829B5" w:rsidP="003F02CF">
            <w:r w:rsidRPr="009E67D2">
              <w:t xml:space="preserve">E-66 </w:t>
            </w:r>
          </w:p>
          <w:p w14:paraId="1174B0C5" w14:textId="77777777" w:rsidR="002829B5" w:rsidRPr="009E67D2" w:rsidRDefault="002829B5" w:rsidP="003F02CF">
            <w:proofErr w:type="spellStart"/>
            <w:r w:rsidRPr="009E67D2">
              <w:t>Jednoiposobni</w:t>
            </w:r>
            <w:proofErr w:type="spellEnd"/>
            <w:r w:rsidRPr="009E67D2">
              <w:t xml:space="preserve"> stan br. 2 na 16. (šesnaestom) katu, ukupne korisne površine 41,60 m2, koji je dio</w:t>
            </w:r>
          </w:p>
          <w:p w14:paraId="44AE1D5A" w14:textId="77777777" w:rsidR="002829B5" w:rsidRPr="009E67D2" w:rsidRDefault="002829B5" w:rsidP="003F02CF">
            <w:r w:rsidRPr="009E67D2">
              <w:t xml:space="preserve">neodvojivo povezan s odgovarajućim </w:t>
            </w:r>
            <w:r w:rsidRPr="009E67D2">
              <w:lastRenderedPageBreak/>
              <w:t>suvlasničkim dijelom cijele nekretnine koji je jednako velik</w:t>
            </w:r>
          </w:p>
          <w:p w14:paraId="66A8F0D7" w14:textId="77777777" w:rsidR="002829B5" w:rsidRPr="009E67D2" w:rsidRDefault="002829B5" w:rsidP="003F02CF">
            <w:r w:rsidRPr="009E67D2">
              <w:t>kao dijelovi ostalih suvlasnika</w:t>
            </w:r>
          </w:p>
        </w:tc>
        <w:tc>
          <w:tcPr>
            <w:tcW w:w="1140" w:type="dxa"/>
          </w:tcPr>
          <w:p w14:paraId="7A2C5E90" w14:textId="77777777" w:rsidR="002829B5" w:rsidRPr="009E67D2" w:rsidRDefault="002829B5" w:rsidP="003F02CF">
            <w:proofErr w:type="spellStart"/>
            <w:r w:rsidRPr="009E67D2">
              <w:lastRenderedPageBreak/>
              <w:t>Zk</w:t>
            </w:r>
            <w:proofErr w:type="spellEnd"/>
            <w:r w:rsidRPr="009E67D2">
              <w:t xml:space="preserve"> uložak 25344</w:t>
            </w:r>
          </w:p>
          <w:p w14:paraId="1334C130" w14:textId="77777777" w:rsidR="002829B5" w:rsidRPr="009E67D2" w:rsidRDefault="002829B5" w:rsidP="003F02CF">
            <w:r w:rsidRPr="009E67D2">
              <w:t>Glavna knjiga Grad Zagreb</w:t>
            </w:r>
          </w:p>
        </w:tc>
      </w:tr>
      <w:tr w:rsidR="002829B5" w:rsidRPr="009E1D0D" w14:paraId="3B9D1E20" w14:textId="77777777" w:rsidTr="003F02CF">
        <w:trPr>
          <w:trHeight w:val="501"/>
        </w:trPr>
        <w:tc>
          <w:tcPr>
            <w:tcW w:w="425" w:type="dxa"/>
          </w:tcPr>
          <w:p w14:paraId="6AE542C8" w14:textId="77777777" w:rsidR="002829B5" w:rsidRPr="00A428F4" w:rsidRDefault="002829B5" w:rsidP="003F02CF">
            <w:pPr>
              <w:rPr>
                <w:b/>
                <w:bCs/>
              </w:rPr>
            </w:pPr>
            <w:r>
              <w:rPr>
                <w:b/>
                <w:bCs/>
              </w:rPr>
              <w:t>21.</w:t>
            </w:r>
          </w:p>
        </w:tc>
        <w:tc>
          <w:tcPr>
            <w:tcW w:w="1750" w:type="dxa"/>
          </w:tcPr>
          <w:p w14:paraId="783FE239" w14:textId="77777777" w:rsidR="002829B5" w:rsidRDefault="002829B5" w:rsidP="003F02CF">
            <w:r>
              <w:t>KARLOVAČKA ŽUPANIJA</w:t>
            </w:r>
          </w:p>
        </w:tc>
        <w:tc>
          <w:tcPr>
            <w:tcW w:w="1936" w:type="dxa"/>
          </w:tcPr>
          <w:p w14:paraId="45D69061" w14:textId="77777777" w:rsidR="002829B5" w:rsidRDefault="002829B5" w:rsidP="003F02CF">
            <w:r>
              <w:t>KARLOVAC</w:t>
            </w:r>
          </w:p>
        </w:tc>
        <w:tc>
          <w:tcPr>
            <w:tcW w:w="2536" w:type="dxa"/>
          </w:tcPr>
          <w:p w14:paraId="536DB3D3" w14:textId="77777777" w:rsidR="002829B5" w:rsidRDefault="002829B5" w:rsidP="003F02CF">
            <w:r>
              <w:t>k.č.br. 1382 k.o. Karlovac</w:t>
            </w:r>
          </w:p>
          <w:p w14:paraId="329896A5" w14:textId="77777777" w:rsidR="002829B5" w:rsidRDefault="002829B5" w:rsidP="003F02CF"/>
          <w:p w14:paraId="22D80E7C" w14:textId="77777777" w:rsidR="002829B5" w:rsidRDefault="002829B5" w:rsidP="003F02CF">
            <w:r w:rsidRPr="00090088">
              <w:t>NIKOLE ŠEBETIĆA</w:t>
            </w:r>
            <w:r>
              <w:t xml:space="preserve"> 679 m2</w:t>
            </w:r>
          </w:p>
          <w:p w14:paraId="55B07D04" w14:textId="77777777" w:rsidR="002829B5" w:rsidRDefault="002829B5" w:rsidP="003F02CF"/>
          <w:p w14:paraId="6EB8F7B7" w14:textId="77777777" w:rsidR="002829B5" w:rsidRDefault="002829B5" w:rsidP="003F02CF">
            <w:r w:rsidRPr="00827174">
              <w:t>DVORIŠTE</w:t>
            </w:r>
            <w:r>
              <w:t xml:space="preserve"> </w:t>
            </w:r>
            <w:r w:rsidRPr="00827174">
              <w:t>6</w:t>
            </w:r>
            <w:r>
              <w:t>8 m2</w:t>
            </w:r>
          </w:p>
          <w:p w14:paraId="49040B96" w14:textId="77777777" w:rsidR="002829B5" w:rsidRDefault="002829B5" w:rsidP="003F02CF"/>
          <w:p w14:paraId="3B3D46BE" w14:textId="77777777" w:rsidR="002829B5" w:rsidRPr="00827174" w:rsidRDefault="002829B5" w:rsidP="003F02CF">
            <w:r w:rsidRPr="00827174">
              <w:t>ZGRADA MJEŠOVITE UPORABE, NIKOLE ŠEBETIĆA</w:t>
            </w:r>
            <w:r>
              <w:t xml:space="preserve"> </w:t>
            </w:r>
            <w:r w:rsidRPr="00827174">
              <w:t>611</w:t>
            </w:r>
            <w:r>
              <w:t xml:space="preserve"> m2</w:t>
            </w:r>
          </w:p>
          <w:p w14:paraId="38CFCB47" w14:textId="77777777" w:rsidR="002829B5" w:rsidRDefault="002829B5" w:rsidP="003F02CF"/>
          <w:p w14:paraId="16B63DFC" w14:textId="77777777" w:rsidR="002829B5" w:rsidRDefault="002829B5" w:rsidP="003F02CF">
            <w:r>
              <w:t>UKUPNO 679 m2</w:t>
            </w:r>
          </w:p>
        </w:tc>
        <w:tc>
          <w:tcPr>
            <w:tcW w:w="1008" w:type="dxa"/>
          </w:tcPr>
          <w:p w14:paraId="6874A232" w14:textId="77777777" w:rsidR="002829B5" w:rsidRPr="00AC01A2" w:rsidRDefault="002829B5" w:rsidP="003F02CF">
            <w:r w:rsidRPr="00AC01A2">
              <w:t xml:space="preserve">Posjedovni list </w:t>
            </w:r>
            <w:r>
              <w:t>7549</w:t>
            </w:r>
          </w:p>
          <w:p w14:paraId="5D7F3419" w14:textId="77777777" w:rsidR="002829B5" w:rsidRDefault="002829B5" w:rsidP="003F02CF">
            <w:r w:rsidRPr="00AC01A2">
              <w:t xml:space="preserve">k.o. </w:t>
            </w:r>
            <w:r>
              <w:t>Karlovac</w:t>
            </w:r>
          </w:p>
        </w:tc>
        <w:tc>
          <w:tcPr>
            <w:tcW w:w="2404" w:type="dxa"/>
          </w:tcPr>
          <w:p w14:paraId="73FE9E69" w14:textId="77777777" w:rsidR="002829B5" w:rsidRPr="008D1A69" w:rsidRDefault="002829B5" w:rsidP="003F02CF">
            <w:r w:rsidRPr="008D1A69">
              <w:t>k.č.br. 1382 k.o. Karlovac</w:t>
            </w:r>
          </w:p>
          <w:p w14:paraId="0A10219A" w14:textId="77777777" w:rsidR="002829B5" w:rsidRPr="008D1A69" w:rsidRDefault="002829B5" w:rsidP="003F02CF"/>
          <w:p w14:paraId="27E5C360" w14:textId="77777777" w:rsidR="002829B5" w:rsidRPr="008D1A69" w:rsidRDefault="002829B5" w:rsidP="003F02CF">
            <w:r w:rsidRPr="008D1A69">
              <w:t>NIKOLE ŠEBETIĆA 679 m2</w:t>
            </w:r>
          </w:p>
          <w:p w14:paraId="3484F6B8" w14:textId="77777777" w:rsidR="002829B5" w:rsidRPr="008D1A69" w:rsidRDefault="002829B5" w:rsidP="003F02CF"/>
          <w:p w14:paraId="6BF9B733" w14:textId="77777777" w:rsidR="002829B5" w:rsidRPr="008D1A69" w:rsidRDefault="002829B5" w:rsidP="003F02CF">
            <w:r w:rsidRPr="008D1A69">
              <w:t>DVORIŠTE 68 m2</w:t>
            </w:r>
          </w:p>
          <w:p w14:paraId="65F60EDE" w14:textId="77777777" w:rsidR="002829B5" w:rsidRPr="008D1A69" w:rsidRDefault="002829B5" w:rsidP="003F02CF"/>
          <w:p w14:paraId="2BA557DB" w14:textId="77777777" w:rsidR="002829B5" w:rsidRPr="008D1A69" w:rsidRDefault="002829B5" w:rsidP="003F02CF">
            <w:r w:rsidRPr="008D1A69">
              <w:t>ZGRADA MJEŠOVITE UPORABE, NIKOLE ŠEBETIĆA 611 m2</w:t>
            </w:r>
          </w:p>
          <w:p w14:paraId="0128340B" w14:textId="77777777" w:rsidR="002829B5" w:rsidRPr="008D1A69" w:rsidRDefault="002829B5" w:rsidP="003F02CF"/>
          <w:p w14:paraId="7E614868" w14:textId="77777777" w:rsidR="002829B5" w:rsidRDefault="002829B5" w:rsidP="003F02CF">
            <w:r w:rsidRPr="008D1A69">
              <w:t>UKUPNO 679 m2</w:t>
            </w:r>
          </w:p>
          <w:p w14:paraId="7523C9BF" w14:textId="77777777" w:rsidR="002829B5" w:rsidRDefault="002829B5" w:rsidP="003F02CF"/>
          <w:p w14:paraId="78FF9573" w14:textId="77777777" w:rsidR="002829B5" w:rsidRPr="00510414" w:rsidRDefault="002829B5" w:rsidP="003F02CF">
            <w:r w:rsidRPr="00510414">
              <w:t>1. Suvlasnički dio: 29/400 ETAŽNO VLASNIŠTVO (E-1)</w:t>
            </w:r>
          </w:p>
          <w:p w14:paraId="001560BB" w14:textId="77777777" w:rsidR="002829B5" w:rsidRPr="00510414" w:rsidRDefault="002829B5" w:rsidP="003F02CF">
            <w:r w:rsidRPr="00510414">
              <w:t>poslovni prostor u prizemlju, a sastoji se od ulaznog prostora, jedne prostorije, dva spremišta,</w:t>
            </w:r>
          </w:p>
          <w:p w14:paraId="4F2C9477" w14:textId="77777777" w:rsidR="002829B5" w:rsidRPr="00510414" w:rsidRDefault="002829B5" w:rsidP="003F02CF">
            <w:r w:rsidRPr="00510414">
              <w:t xml:space="preserve">dva </w:t>
            </w:r>
            <w:proofErr w:type="spellStart"/>
            <w:r w:rsidRPr="00510414">
              <w:t>predprostora</w:t>
            </w:r>
            <w:proofErr w:type="spellEnd"/>
            <w:r w:rsidRPr="00510414">
              <w:t xml:space="preserve"> i tri WC-a, ukupne korisne površine 86,20 m2 u grafičkom dijelu označen brojem</w:t>
            </w:r>
          </w:p>
          <w:p w14:paraId="7C486B5A" w14:textId="77777777" w:rsidR="002829B5" w:rsidRPr="00510414" w:rsidRDefault="002829B5" w:rsidP="003F02CF">
            <w:r w:rsidRPr="00510414">
              <w:lastRenderedPageBreak/>
              <w:t>1, crvenom bojom i koso šrafiran, čiji je vlasnik:</w:t>
            </w:r>
          </w:p>
          <w:p w14:paraId="014B462C" w14:textId="77777777" w:rsidR="002829B5" w:rsidRDefault="002829B5" w:rsidP="003F02CF">
            <w:r w:rsidRPr="00510414">
              <w:t>REPUBLIKA HRVATSKA</w:t>
            </w:r>
          </w:p>
          <w:p w14:paraId="3FCFBDCE" w14:textId="77777777" w:rsidR="002829B5" w:rsidRPr="00510414" w:rsidRDefault="002829B5" w:rsidP="003F02CF"/>
          <w:p w14:paraId="1FB16E0B" w14:textId="77777777" w:rsidR="002829B5" w:rsidRPr="00510414" w:rsidRDefault="002829B5" w:rsidP="003F02CF">
            <w:r w:rsidRPr="00510414">
              <w:t>2. Suvlasnički dio: 40/400 ETAŽNO VLASNIŠTVO (E-2)</w:t>
            </w:r>
          </w:p>
          <w:p w14:paraId="74D751A4" w14:textId="77777777" w:rsidR="002829B5" w:rsidRPr="00510414" w:rsidRDefault="002829B5" w:rsidP="003F02CF">
            <w:r w:rsidRPr="00510414">
              <w:t>-poslovni prostor u prizemlju, koji se sastoji od ulaznog prostora, jedne prostorije, hodnika, dva</w:t>
            </w:r>
          </w:p>
          <w:p w14:paraId="036402E2" w14:textId="77777777" w:rsidR="002829B5" w:rsidRPr="00510414" w:rsidRDefault="002829B5" w:rsidP="003F02CF">
            <w:r w:rsidRPr="00510414">
              <w:t xml:space="preserve">spremišta, </w:t>
            </w:r>
            <w:proofErr w:type="spellStart"/>
            <w:r w:rsidRPr="00510414">
              <w:t>predprostora</w:t>
            </w:r>
            <w:proofErr w:type="spellEnd"/>
            <w:r w:rsidRPr="00510414">
              <w:t xml:space="preserve"> i WC-a, ukupne korisne površine 118,70 m2 u grafičkom dijelu označen</w:t>
            </w:r>
          </w:p>
          <w:p w14:paraId="2ECF46C9" w14:textId="77777777" w:rsidR="002829B5" w:rsidRPr="00510414" w:rsidRDefault="002829B5" w:rsidP="003F02CF">
            <w:r w:rsidRPr="00510414">
              <w:t>brojem 2, zelenom bojom i koso šrafiran, čiji je vlasnik:</w:t>
            </w:r>
          </w:p>
          <w:p w14:paraId="60DB46B6" w14:textId="77777777" w:rsidR="002829B5" w:rsidRDefault="002829B5" w:rsidP="003F02CF">
            <w:r w:rsidRPr="00510414">
              <w:t>REPUBLIKA HRVATSKA</w:t>
            </w:r>
          </w:p>
          <w:p w14:paraId="5734AF13" w14:textId="77777777" w:rsidR="002829B5" w:rsidRPr="00510414" w:rsidRDefault="002829B5" w:rsidP="003F02CF"/>
          <w:p w14:paraId="1B2D4884" w14:textId="77777777" w:rsidR="002829B5" w:rsidRPr="00510414" w:rsidRDefault="002829B5" w:rsidP="003F02CF">
            <w:r w:rsidRPr="00510414">
              <w:t>3. Suvlasnički dio: 88/400 ETAŽNO VLASNIŠTVO (E-3)</w:t>
            </w:r>
          </w:p>
          <w:p w14:paraId="3343B6E9" w14:textId="77777777" w:rsidR="002829B5" w:rsidRPr="00510414" w:rsidRDefault="002829B5" w:rsidP="003F02CF">
            <w:r w:rsidRPr="00510414">
              <w:t>-poslovni prostor u prizemlju, koji se sastoji od ulaznog prostora, dvije prostorije, tri spremišta i</w:t>
            </w:r>
          </w:p>
          <w:p w14:paraId="47CCE302" w14:textId="77777777" w:rsidR="002829B5" w:rsidRPr="00510414" w:rsidRDefault="002829B5" w:rsidP="003F02CF">
            <w:r w:rsidRPr="00510414">
              <w:lastRenderedPageBreak/>
              <w:t>WC-a, ukupne korisne površine 259,75 m2 (ukupne površine poda 260,40 m2), u grafičkom dijelu</w:t>
            </w:r>
          </w:p>
          <w:p w14:paraId="1A2D9FD1" w14:textId="77777777" w:rsidR="002829B5" w:rsidRPr="00510414" w:rsidRDefault="002829B5" w:rsidP="003F02CF">
            <w:r w:rsidRPr="00510414">
              <w:t>označen brojem 3, plavom bojom i koso šrafiran, čiji je vlasnik:</w:t>
            </w:r>
          </w:p>
          <w:p w14:paraId="6358D177" w14:textId="77777777" w:rsidR="002829B5" w:rsidRDefault="002829B5" w:rsidP="003F02CF">
            <w:r w:rsidRPr="00510414">
              <w:t>REPUBLIKA HRVATSKA</w:t>
            </w:r>
            <w:r w:rsidRPr="00510414">
              <w:cr/>
            </w:r>
          </w:p>
          <w:p w14:paraId="6168B971" w14:textId="77777777" w:rsidR="002829B5" w:rsidRPr="00510414" w:rsidRDefault="002829B5" w:rsidP="003F02CF">
            <w:r w:rsidRPr="00510414">
              <w:t>4. Suvlasnički dio: 87/400 ETAŽNO VLASNIŠTVO (E-4)</w:t>
            </w:r>
          </w:p>
          <w:p w14:paraId="099EFD85" w14:textId="77777777" w:rsidR="002829B5" w:rsidRPr="00510414" w:rsidRDefault="002829B5" w:rsidP="003F02CF">
            <w:r w:rsidRPr="00510414">
              <w:t>-poslovni prostor na I katu koji se sastoji od hodnika, šest prostorija, spremišta i kuhinje, ukupne</w:t>
            </w:r>
          </w:p>
          <w:p w14:paraId="33708626" w14:textId="77777777" w:rsidR="002829B5" w:rsidRPr="00510414" w:rsidRDefault="002829B5" w:rsidP="003F02CF">
            <w:r w:rsidRPr="00510414">
              <w:t>korisne površine 255,50 m2, s balkonom ukupne površine poda 3,40 m2 i drugim balkonom ukupne</w:t>
            </w:r>
          </w:p>
          <w:p w14:paraId="7ED7276F" w14:textId="77777777" w:rsidR="002829B5" w:rsidRPr="00510414" w:rsidRDefault="002829B5" w:rsidP="003F02CF">
            <w:r w:rsidRPr="00510414">
              <w:t>površine poda 2,35 m2, u grafičkom dijelu sve označeno brojem 4, crvenom bojom i koso</w:t>
            </w:r>
          </w:p>
          <w:p w14:paraId="1F10C00B" w14:textId="77777777" w:rsidR="002829B5" w:rsidRPr="00510414" w:rsidRDefault="002829B5" w:rsidP="003F02CF">
            <w:r w:rsidRPr="00510414">
              <w:t>šrafirano, čiji je vlasnik:</w:t>
            </w:r>
          </w:p>
          <w:p w14:paraId="60A41D11" w14:textId="77777777" w:rsidR="002829B5" w:rsidRDefault="002829B5" w:rsidP="003F02CF">
            <w:r w:rsidRPr="00510414">
              <w:t>REPUBLIKA HRVATSKA</w:t>
            </w:r>
          </w:p>
          <w:p w14:paraId="12FC026D" w14:textId="77777777" w:rsidR="002829B5" w:rsidRPr="00510414" w:rsidRDefault="002829B5" w:rsidP="003F02CF"/>
          <w:p w14:paraId="68F5BCA1" w14:textId="77777777" w:rsidR="002829B5" w:rsidRPr="00510414" w:rsidRDefault="002829B5" w:rsidP="003F02CF">
            <w:r w:rsidRPr="00510414">
              <w:lastRenderedPageBreak/>
              <w:t>5. Suvlasnički dio: 78/400 ETAŽNO VLASNIŠTVO (E-5)</w:t>
            </w:r>
          </w:p>
          <w:p w14:paraId="36524CB2" w14:textId="77777777" w:rsidR="002829B5" w:rsidRPr="00510414" w:rsidRDefault="002829B5" w:rsidP="003F02CF">
            <w:r w:rsidRPr="00510414">
              <w:t xml:space="preserve">-poslovni prostor na I katu, koji se sastoji od hodnika, osam prostorija, spremišta, </w:t>
            </w:r>
            <w:proofErr w:type="spellStart"/>
            <w:r w:rsidRPr="00510414">
              <w:t>predprostora</w:t>
            </w:r>
            <w:proofErr w:type="spellEnd"/>
            <w:r w:rsidRPr="00510414">
              <w:t xml:space="preserve"> i</w:t>
            </w:r>
          </w:p>
          <w:p w14:paraId="0E552B33" w14:textId="77777777" w:rsidR="002829B5" w:rsidRPr="00510414" w:rsidRDefault="002829B5" w:rsidP="003F02CF">
            <w:r w:rsidRPr="00510414">
              <w:t>dva WC-a, ukupne korisne površine 216,80 m2, s lođom ukupne površine poda 6,30 m2 i terasom</w:t>
            </w:r>
          </w:p>
          <w:p w14:paraId="7466F188" w14:textId="77777777" w:rsidR="002829B5" w:rsidRPr="00510414" w:rsidRDefault="002829B5" w:rsidP="003F02CF">
            <w:r w:rsidRPr="00510414">
              <w:t>ukupne površine poda 34,75 m2, u grafičkom dijelu sve označeno brojem 5, zelenom bojom i koso</w:t>
            </w:r>
          </w:p>
          <w:p w14:paraId="2C4CDC7A" w14:textId="77777777" w:rsidR="002829B5" w:rsidRPr="00510414" w:rsidRDefault="002829B5" w:rsidP="003F02CF">
            <w:r w:rsidRPr="00510414">
              <w:t>šrafirano, čiji je vlasnik:</w:t>
            </w:r>
          </w:p>
          <w:p w14:paraId="1BB307B8" w14:textId="77777777" w:rsidR="002829B5" w:rsidRDefault="002829B5" w:rsidP="003F02CF">
            <w:r w:rsidRPr="00510414">
              <w:t>REPUBLIKA HRVATSKA</w:t>
            </w:r>
          </w:p>
          <w:p w14:paraId="3E3BD7B0" w14:textId="77777777" w:rsidR="002829B5" w:rsidRPr="00510414" w:rsidRDefault="002829B5" w:rsidP="003F02CF"/>
          <w:p w14:paraId="18CE5D79" w14:textId="77777777" w:rsidR="002829B5" w:rsidRPr="00510414" w:rsidRDefault="002829B5" w:rsidP="003F02CF">
            <w:r w:rsidRPr="00510414">
              <w:t>6. Suvlasnički dio: 25/400 ETAŽNO VLASNIŠTVO (E-6)</w:t>
            </w:r>
          </w:p>
          <w:p w14:paraId="3FE498F7" w14:textId="77777777" w:rsidR="002829B5" w:rsidRPr="00510414" w:rsidRDefault="002829B5" w:rsidP="003F02CF">
            <w:r w:rsidRPr="00510414">
              <w:t>-spremište u potkrovlju koje se sastoji od jedne prostorije, ukupne korisne površine 73,05 m2</w:t>
            </w:r>
          </w:p>
          <w:p w14:paraId="3FCD0370" w14:textId="77777777" w:rsidR="002829B5" w:rsidRPr="00510414" w:rsidRDefault="002829B5" w:rsidP="003F02CF">
            <w:r w:rsidRPr="00510414">
              <w:t xml:space="preserve">(ukupne površine poda 222,50 m2), u grafičkom dijelu </w:t>
            </w:r>
            <w:r w:rsidRPr="00510414">
              <w:lastRenderedPageBreak/>
              <w:t>označeno brojem 6, crvenom bojom i koso</w:t>
            </w:r>
          </w:p>
          <w:p w14:paraId="3709B302" w14:textId="77777777" w:rsidR="002829B5" w:rsidRPr="00510414" w:rsidRDefault="002829B5" w:rsidP="003F02CF">
            <w:r w:rsidRPr="00510414">
              <w:t>šrafirano, čiji je vlasnik:</w:t>
            </w:r>
          </w:p>
          <w:p w14:paraId="0A252CF8" w14:textId="77777777" w:rsidR="002829B5" w:rsidRDefault="002829B5" w:rsidP="003F02CF">
            <w:r w:rsidRPr="00510414">
              <w:t>REPUBLIKA HRVATSKA</w:t>
            </w:r>
            <w:r w:rsidRPr="00510414">
              <w:cr/>
            </w:r>
          </w:p>
          <w:p w14:paraId="4F3AE662" w14:textId="77777777" w:rsidR="002829B5" w:rsidRPr="006D4C9B" w:rsidRDefault="002829B5" w:rsidP="003F02CF"/>
        </w:tc>
        <w:tc>
          <w:tcPr>
            <w:tcW w:w="1140" w:type="dxa"/>
          </w:tcPr>
          <w:p w14:paraId="21A51199" w14:textId="77777777" w:rsidR="002829B5" w:rsidRPr="00007E03" w:rsidRDefault="002829B5" w:rsidP="003F02CF">
            <w:proofErr w:type="spellStart"/>
            <w:r w:rsidRPr="00007E03">
              <w:lastRenderedPageBreak/>
              <w:t>Zk</w:t>
            </w:r>
            <w:proofErr w:type="spellEnd"/>
            <w:r w:rsidRPr="00007E03">
              <w:t xml:space="preserve"> uložak </w:t>
            </w:r>
            <w:r>
              <w:t>7549</w:t>
            </w:r>
          </w:p>
          <w:p w14:paraId="54A0E5CF" w14:textId="77777777" w:rsidR="002829B5" w:rsidRPr="006D4C9B" w:rsidRDefault="002829B5" w:rsidP="003F02CF">
            <w:r w:rsidRPr="00007E03">
              <w:t xml:space="preserve">Glavna knjiga </w:t>
            </w:r>
            <w:r>
              <w:t>Karlovac II</w:t>
            </w:r>
          </w:p>
        </w:tc>
      </w:tr>
    </w:tbl>
    <w:p w14:paraId="159988FF" w14:textId="77777777" w:rsidR="002829B5" w:rsidRPr="009E1D0D" w:rsidRDefault="002829B5" w:rsidP="002829B5"/>
    <w:p w14:paraId="77794F40" w14:textId="77777777" w:rsidR="002829B5" w:rsidRDefault="002829B5" w:rsidP="005069FA">
      <w:pPr>
        <w:spacing w:after="0"/>
        <w:ind w:firstLine="708"/>
        <w:jc w:val="both"/>
      </w:pPr>
    </w:p>
    <w:p w14:paraId="7D3E925D" w14:textId="77777777" w:rsidR="00BC3751" w:rsidRDefault="00BC3751" w:rsidP="00027585">
      <w:pPr>
        <w:shd w:val="clear" w:color="auto" w:fill="FFFFFF"/>
        <w:spacing w:after="48"/>
        <w:jc w:val="both"/>
        <w:textAlignment w:val="baseline"/>
      </w:pPr>
    </w:p>
    <w:p w14:paraId="682AFB8F" w14:textId="34C7D71A" w:rsidR="00DE5374" w:rsidRDefault="00DE5374" w:rsidP="00027585">
      <w:pPr>
        <w:spacing w:line="240" w:lineRule="atLeast"/>
        <w:ind w:firstLine="708"/>
        <w:jc w:val="both"/>
        <w:rPr>
          <w:color w:val="000000" w:themeColor="text1"/>
        </w:rPr>
      </w:pPr>
    </w:p>
    <w:p w14:paraId="7193D0D7" w14:textId="4EBFC47C" w:rsidR="002829B5" w:rsidRDefault="002829B5" w:rsidP="00027585">
      <w:pPr>
        <w:spacing w:line="240" w:lineRule="atLeast"/>
        <w:ind w:firstLine="708"/>
        <w:jc w:val="both"/>
        <w:rPr>
          <w:color w:val="000000" w:themeColor="text1"/>
        </w:rPr>
      </w:pPr>
    </w:p>
    <w:p w14:paraId="2DE1B6F8" w14:textId="47350D7A" w:rsidR="002829B5" w:rsidRDefault="002829B5" w:rsidP="00027585">
      <w:pPr>
        <w:spacing w:line="240" w:lineRule="atLeast"/>
        <w:ind w:firstLine="708"/>
        <w:jc w:val="both"/>
        <w:rPr>
          <w:color w:val="000000" w:themeColor="text1"/>
        </w:rPr>
      </w:pPr>
    </w:p>
    <w:p w14:paraId="5952E2CD" w14:textId="5BD3B860" w:rsidR="002829B5" w:rsidRDefault="002829B5" w:rsidP="00027585">
      <w:pPr>
        <w:spacing w:line="240" w:lineRule="atLeast"/>
        <w:ind w:firstLine="708"/>
        <w:jc w:val="both"/>
        <w:rPr>
          <w:color w:val="000000" w:themeColor="text1"/>
        </w:rPr>
      </w:pPr>
    </w:p>
    <w:p w14:paraId="645515E9" w14:textId="2F368016" w:rsidR="002829B5" w:rsidRDefault="002829B5" w:rsidP="00027585">
      <w:pPr>
        <w:spacing w:line="240" w:lineRule="atLeast"/>
        <w:ind w:firstLine="708"/>
        <w:jc w:val="both"/>
        <w:rPr>
          <w:color w:val="000000" w:themeColor="text1"/>
        </w:rPr>
      </w:pPr>
    </w:p>
    <w:p w14:paraId="58DC89CF" w14:textId="1F9F9E6C" w:rsidR="002829B5" w:rsidRDefault="002829B5" w:rsidP="00027585">
      <w:pPr>
        <w:spacing w:line="240" w:lineRule="atLeast"/>
        <w:ind w:firstLine="708"/>
        <w:jc w:val="both"/>
        <w:rPr>
          <w:color w:val="000000" w:themeColor="text1"/>
        </w:rPr>
      </w:pPr>
    </w:p>
    <w:p w14:paraId="498D4F01" w14:textId="4D1CB4ED" w:rsidR="002829B5" w:rsidRDefault="002829B5" w:rsidP="00027585">
      <w:pPr>
        <w:spacing w:line="240" w:lineRule="atLeast"/>
        <w:ind w:firstLine="708"/>
        <w:jc w:val="both"/>
        <w:rPr>
          <w:color w:val="000000" w:themeColor="text1"/>
        </w:rPr>
      </w:pPr>
    </w:p>
    <w:p w14:paraId="6155C096" w14:textId="31CA2830" w:rsidR="002829B5" w:rsidRDefault="002829B5" w:rsidP="00027585">
      <w:pPr>
        <w:spacing w:line="240" w:lineRule="atLeast"/>
        <w:ind w:firstLine="708"/>
        <w:jc w:val="both"/>
        <w:rPr>
          <w:color w:val="000000" w:themeColor="text1"/>
        </w:rPr>
      </w:pPr>
    </w:p>
    <w:p w14:paraId="33749048" w14:textId="19CFE1A4" w:rsidR="002829B5" w:rsidRDefault="002829B5" w:rsidP="00027585">
      <w:pPr>
        <w:spacing w:line="240" w:lineRule="atLeast"/>
        <w:ind w:firstLine="708"/>
        <w:jc w:val="both"/>
        <w:rPr>
          <w:color w:val="000000" w:themeColor="text1"/>
        </w:rPr>
      </w:pPr>
    </w:p>
    <w:p w14:paraId="57100EFE" w14:textId="1E1C0BE1" w:rsidR="002829B5" w:rsidRDefault="002829B5" w:rsidP="00027585">
      <w:pPr>
        <w:spacing w:line="240" w:lineRule="atLeast"/>
        <w:ind w:firstLine="708"/>
        <w:jc w:val="both"/>
        <w:rPr>
          <w:color w:val="000000" w:themeColor="text1"/>
        </w:rPr>
      </w:pPr>
    </w:p>
    <w:p w14:paraId="350075E7" w14:textId="6DB7FD7A" w:rsidR="002829B5" w:rsidRDefault="002829B5" w:rsidP="00027585">
      <w:pPr>
        <w:spacing w:line="240" w:lineRule="atLeast"/>
        <w:ind w:firstLine="708"/>
        <w:jc w:val="both"/>
        <w:rPr>
          <w:color w:val="000000" w:themeColor="text1"/>
        </w:rPr>
      </w:pPr>
    </w:p>
    <w:p w14:paraId="46841400" w14:textId="54002661" w:rsidR="002829B5" w:rsidRDefault="002829B5" w:rsidP="00027585">
      <w:pPr>
        <w:spacing w:line="240" w:lineRule="atLeast"/>
        <w:ind w:firstLine="708"/>
        <w:jc w:val="both"/>
        <w:rPr>
          <w:color w:val="000000" w:themeColor="text1"/>
        </w:rPr>
      </w:pPr>
    </w:p>
    <w:p w14:paraId="24CD4409" w14:textId="71B7DD37" w:rsidR="002829B5" w:rsidRDefault="002829B5" w:rsidP="00027585">
      <w:pPr>
        <w:spacing w:line="240" w:lineRule="atLeast"/>
        <w:ind w:firstLine="708"/>
        <w:jc w:val="both"/>
        <w:rPr>
          <w:color w:val="000000" w:themeColor="text1"/>
        </w:rPr>
      </w:pPr>
    </w:p>
    <w:p w14:paraId="35AE7FEA" w14:textId="026E1472" w:rsidR="002829B5" w:rsidRDefault="002829B5" w:rsidP="00027585">
      <w:pPr>
        <w:spacing w:line="240" w:lineRule="atLeast"/>
        <w:ind w:firstLine="708"/>
        <w:jc w:val="both"/>
        <w:rPr>
          <w:color w:val="000000" w:themeColor="text1"/>
        </w:rPr>
      </w:pPr>
    </w:p>
    <w:p w14:paraId="5413041F" w14:textId="789207A1" w:rsidR="002829B5" w:rsidRDefault="002829B5" w:rsidP="00027585">
      <w:pPr>
        <w:spacing w:line="240" w:lineRule="atLeast"/>
        <w:ind w:firstLine="708"/>
        <w:jc w:val="both"/>
        <w:rPr>
          <w:color w:val="000000" w:themeColor="text1"/>
        </w:rPr>
      </w:pPr>
    </w:p>
    <w:p w14:paraId="153BB1B0" w14:textId="2E1C6CB4" w:rsidR="002829B5" w:rsidRDefault="002829B5" w:rsidP="00027585">
      <w:pPr>
        <w:spacing w:line="240" w:lineRule="atLeast"/>
        <w:ind w:firstLine="708"/>
        <w:jc w:val="both"/>
        <w:rPr>
          <w:color w:val="000000" w:themeColor="text1"/>
        </w:rPr>
      </w:pPr>
    </w:p>
    <w:p w14:paraId="1382FEF9" w14:textId="237C582C" w:rsidR="002829B5" w:rsidRDefault="002829B5" w:rsidP="00027585">
      <w:pPr>
        <w:spacing w:line="240" w:lineRule="atLeast"/>
        <w:ind w:firstLine="708"/>
        <w:jc w:val="both"/>
        <w:rPr>
          <w:color w:val="000000" w:themeColor="text1"/>
        </w:rPr>
      </w:pPr>
    </w:p>
    <w:p w14:paraId="744F4EEC" w14:textId="2193A3C1" w:rsidR="002829B5" w:rsidRDefault="002829B5" w:rsidP="00027585">
      <w:pPr>
        <w:spacing w:line="240" w:lineRule="atLeast"/>
        <w:ind w:firstLine="708"/>
        <w:jc w:val="both"/>
        <w:rPr>
          <w:color w:val="000000" w:themeColor="text1"/>
        </w:rPr>
      </w:pPr>
    </w:p>
    <w:p w14:paraId="37FDEBDF" w14:textId="234E8BCD" w:rsidR="002829B5" w:rsidRDefault="002829B5" w:rsidP="00027585">
      <w:pPr>
        <w:spacing w:line="240" w:lineRule="atLeast"/>
        <w:ind w:firstLine="708"/>
        <w:jc w:val="both"/>
        <w:rPr>
          <w:color w:val="000000" w:themeColor="text1"/>
        </w:rPr>
      </w:pPr>
    </w:p>
    <w:tbl>
      <w:tblPr>
        <w:tblStyle w:val="TableGrid"/>
        <w:tblW w:w="11500" w:type="dxa"/>
        <w:tblInd w:w="-1139" w:type="dxa"/>
        <w:tblLook w:val="04A0" w:firstRow="1" w:lastRow="0" w:firstColumn="1" w:lastColumn="0" w:noHBand="0" w:noVBand="1"/>
      </w:tblPr>
      <w:tblGrid>
        <w:gridCol w:w="485"/>
        <w:gridCol w:w="1857"/>
        <w:gridCol w:w="1711"/>
        <w:gridCol w:w="2399"/>
        <w:gridCol w:w="1283"/>
        <w:gridCol w:w="2562"/>
        <w:gridCol w:w="1203"/>
      </w:tblGrid>
      <w:tr w:rsidR="002829B5" w:rsidRPr="00FE4224" w14:paraId="3C4C0FF9" w14:textId="77777777" w:rsidTr="003F02CF">
        <w:trPr>
          <w:trHeight w:val="1068"/>
        </w:trPr>
        <w:tc>
          <w:tcPr>
            <w:tcW w:w="11500" w:type="dxa"/>
            <w:gridSpan w:val="7"/>
            <w:vAlign w:val="center"/>
          </w:tcPr>
          <w:p w14:paraId="06DF36F5" w14:textId="77777777" w:rsidR="002829B5" w:rsidRPr="001F60D7" w:rsidRDefault="002829B5" w:rsidP="003F02CF">
            <w:pPr>
              <w:spacing w:after="160" w:line="259" w:lineRule="auto"/>
              <w:jc w:val="center"/>
              <w:rPr>
                <w:b/>
                <w:bCs/>
              </w:rPr>
            </w:pPr>
            <w:r w:rsidRPr="001F60D7">
              <w:rPr>
                <w:b/>
                <w:bCs/>
              </w:rPr>
              <w:lastRenderedPageBreak/>
              <w:t xml:space="preserve">Prilog 2. </w:t>
            </w:r>
            <w:r>
              <w:rPr>
                <w:b/>
                <w:bCs/>
              </w:rPr>
              <w:t>Nekretnine Saveza samostalnih sindikata Hrvatske</w:t>
            </w:r>
          </w:p>
        </w:tc>
      </w:tr>
      <w:tr w:rsidR="002829B5" w:rsidRPr="001F60D7" w14:paraId="20924AC9" w14:textId="77777777" w:rsidTr="003F02CF">
        <w:trPr>
          <w:trHeight w:val="1068"/>
        </w:trPr>
        <w:tc>
          <w:tcPr>
            <w:tcW w:w="491" w:type="dxa"/>
          </w:tcPr>
          <w:p w14:paraId="4D0D9B6C" w14:textId="77777777" w:rsidR="002829B5" w:rsidRPr="001F60D7" w:rsidRDefault="002829B5" w:rsidP="003F02CF">
            <w:pPr>
              <w:spacing w:after="160" w:line="259" w:lineRule="auto"/>
              <w:rPr>
                <w:b/>
                <w:bCs/>
              </w:rPr>
            </w:pPr>
            <w:r w:rsidRPr="001F60D7">
              <w:rPr>
                <w:b/>
                <w:bCs/>
              </w:rPr>
              <w:t>1.</w:t>
            </w:r>
          </w:p>
        </w:tc>
        <w:tc>
          <w:tcPr>
            <w:tcW w:w="1826" w:type="dxa"/>
          </w:tcPr>
          <w:p w14:paraId="1E106184" w14:textId="77777777" w:rsidR="002829B5" w:rsidRPr="001F60D7" w:rsidRDefault="002829B5" w:rsidP="003F02CF">
            <w:pPr>
              <w:spacing w:after="160" w:line="259" w:lineRule="auto"/>
            </w:pPr>
            <w:r w:rsidRPr="001F60D7">
              <w:t>GRAD ZAGREB</w:t>
            </w:r>
          </w:p>
        </w:tc>
        <w:tc>
          <w:tcPr>
            <w:tcW w:w="1720" w:type="dxa"/>
          </w:tcPr>
          <w:p w14:paraId="7579D247" w14:textId="77777777" w:rsidR="002829B5" w:rsidRPr="001F60D7" w:rsidRDefault="002829B5" w:rsidP="003F02CF">
            <w:pPr>
              <w:spacing w:after="160" w:line="259" w:lineRule="auto"/>
            </w:pPr>
            <w:r w:rsidRPr="001F60D7">
              <w:t>GRAD ZAGREB</w:t>
            </w:r>
          </w:p>
        </w:tc>
        <w:tc>
          <w:tcPr>
            <w:tcW w:w="2425" w:type="dxa"/>
          </w:tcPr>
          <w:p w14:paraId="5D84D904" w14:textId="77777777" w:rsidR="002829B5" w:rsidRPr="001F60D7" w:rsidRDefault="002829B5" w:rsidP="003F02CF">
            <w:pPr>
              <w:spacing w:after="160" w:line="259" w:lineRule="auto"/>
            </w:pPr>
            <w:r>
              <w:t xml:space="preserve">k.č.br. </w:t>
            </w:r>
            <w:r w:rsidRPr="001F60D7">
              <w:t>6932 k.o. Centar</w:t>
            </w:r>
          </w:p>
          <w:p w14:paraId="4C864598" w14:textId="77777777" w:rsidR="002829B5" w:rsidRPr="00E1581C" w:rsidRDefault="002829B5" w:rsidP="003F02CF">
            <w:r w:rsidRPr="00E1581C">
              <w:t>TRG KRALJA PETRA KREŠIMIRA IV. - ULICA 24</w:t>
            </w:r>
          </w:p>
          <w:p w14:paraId="5628BB93" w14:textId="77777777" w:rsidR="002829B5" w:rsidRPr="00E1581C" w:rsidRDefault="002829B5" w:rsidP="003F02CF">
            <w:r w:rsidRPr="00E1581C">
              <w:t>LJUDEVITA POSAVSKOG - ULICA PAVLA</w:t>
            </w:r>
          </w:p>
          <w:p w14:paraId="73B0CAB2" w14:textId="77777777" w:rsidR="002829B5" w:rsidRDefault="002829B5" w:rsidP="003F02CF">
            <w:r w:rsidRPr="00E1581C">
              <w:t>ŠUBIĆA</w:t>
            </w:r>
            <w:r>
              <w:t xml:space="preserve">     </w:t>
            </w:r>
            <w:r w:rsidRPr="00E1581C">
              <w:t>2824</w:t>
            </w:r>
            <w:r>
              <w:t xml:space="preserve"> m2</w:t>
            </w:r>
          </w:p>
          <w:p w14:paraId="605CF5C4" w14:textId="77777777" w:rsidR="002829B5" w:rsidRPr="00E1581C" w:rsidRDefault="002829B5" w:rsidP="003F02CF"/>
          <w:p w14:paraId="694D37A4" w14:textId="77777777" w:rsidR="002829B5" w:rsidRPr="00E1581C" w:rsidRDefault="002829B5" w:rsidP="003F02CF">
            <w:r w:rsidRPr="00E1581C">
              <w:t xml:space="preserve">ZGRADA </w:t>
            </w:r>
            <w:r>
              <w:t xml:space="preserve">  </w:t>
            </w:r>
            <w:r w:rsidRPr="00E1581C">
              <w:t>19</w:t>
            </w:r>
            <w:r>
              <w:t xml:space="preserve"> m2</w:t>
            </w:r>
          </w:p>
          <w:p w14:paraId="525C8DCE" w14:textId="77777777" w:rsidR="002829B5" w:rsidRDefault="002829B5" w:rsidP="003F02CF"/>
          <w:p w14:paraId="43B90202" w14:textId="77777777" w:rsidR="002829B5" w:rsidRPr="00E1581C" w:rsidRDefault="002829B5" w:rsidP="003F02CF">
            <w:r w:rsidRPr="00E1581C">
              <w:t xml:space="preserve">ZGRADA </w:t>
            </w:r>
            <w:r>
              <w:t xml:space="preserve">  </w:t>
            </w:r>
            <w:r w:rsidRPr="00E1581C">
              <w:t>11</w:t>
            </w:r>
            <w:r>
              <w:t xml:space="preserve"> m2</w:t>
            </w:r>
          </w:p>
          <w:p w14:paraId="2B8EEF54" w14:textId="77777777" w:rsidR="002829B5" w:rsidRDefault="002829B5" w:rsidP="003F02CF"/>
          <w:p w14:paraId="258032DF" w14:textId="77777777" w:rsidR="002829B5" w:rsidRPr="00E1581C" w:rsidRDefault="002829B5" w:rsidP="003F02CF">
            <w:r w:rsidRPr="00E1581C">
              <w:t xml:space="preserve">ZGRADA </w:t>
            </w:r>
            <w:r>
              <w:t xml:space="preserve">  </w:t>
            </w:r>
            <w:r w:rsidRPr="00E1581C">
              <w:t>62</w:t>
            </w:r>
            <w:r>
              <w:t xml:space="preserve"> m2</w:t>
            </w:r>
          </w:p>
          <w:p w14:paraId="422C682F" w14:textId="77777777" w:rsidR="002829B5" w:rsidRDefault="002829B5" w:rsidP="003F02CF"/>
          <w:p w14:paraId="3CA59E61" w14:textId="77777777" w:rsidR="002829B5" w:rsidRPr="00E1581C" w:rsidRDefault="002829B5" w:rsidP="003F02CF">
            <w:r w:rsidRPr="00E1581C">
              <w:t xml:space="preserve">ZGRADA </w:t>
            </w:r>
            <w:r>
              <w:t xml:space="preserve">    </w:t>
            </w:r>
            <w:r w:rsidRPr="00E1581C">
              <w:t>8</w:t>
            </w:r>
            <w:r>
              <w:t xml:space="preserve"> m2</w:t>
            </w:r>
          </w:p>
          <w:p w14:paraId="38B9B7C5" w14:textId="77777777" w:rsidR="002829B5" w:rsidRDefault="002829B5" w:rsidP="003F02CF"/>
          <w:p w14:paraId="47CBD3D0" w14:textId="77777777" w:rsidR="002829B5" w:rsidRPr="00E1581C" w:rsidRDefault="002829B5" w:rsidP="003F02CF">
            <w:r w:rsidRPr="00E1581C">
              <w:t>KUĆA, Zagreb, Trg kralja Petra Krešimira IV. 2, Zagreb, Ulica Ljudevita Posavskog 5, Zagreb, Ulica</w:t>
            </w:r>
          </w:p>
          <w:p w14:paraId="7189A4D5" w14:textId="77777777" w:rsidR="002829B5" w:rsidRDefault="002829B5" w:rsidP="003F02CF">
            <w:r w:rsidRPr="00E1581C">
              <w:t>Pavla Šubića 2</w:t>
            </w:r>
            <w:r>
              <w:t xml:space="preserve">,  </w:t>
            </w:r>
          </w:p>
          <w:p w14:paraId="48856A27" w14:textId="77777777" w:rsidR="002829B5" w:rsidRPr="00E1581C" w:rsidRDefault="002829B5" w:rsidP="003F02CF">
            <w:r w:rsidRPr="00E1581C">
              <w:t>1662</w:t>
            </w:r>
            <w:r>
              <w:t xml:space="preserve"> m2</w:t>
            </w:r>
          </w:p>
          <w:p w14:paraId="41462DDD" w14:textId="77777777" w:rsidR="002829B5" w:rsidRDefault="002829B5" w:rsidP="003F02CF"/>
          <w:p w14:paraId="3C5A4D01" w14:textId="77777777" w:rsidR="002829B5" w:rsidRDefault="002829B5" w:rsidP="003F02CF">
            <w:r w:rsidRPr="00E1581C">
              <w:lastRenderedPageBreak/>
              <w:t xml:space="preserve">ZGRADA, Zagreb, Ulica Ljudevita Posavskog 5/1 </w:t>
            </w:r>
          </w:p>
          <w:p w14:paraId="6F48F168" w14:textId="77777777" w:rsidR="002829B5" w:rsidRPr="00E1581C" w:rsidRDefault="002829B5" w:rsidP="003F02CF">
            <w:r w:rsidRPr="00E1581C">
              <w:t>249</w:t>
            </w:r>
            <w:r>
              <w:t xml:space="preserve"> m2</w:t>
            </w:r>
          </w:p>
          <w:p w14:paraId="5C621F03" w14:textId="77777777" w:rsidR="002829B5" w:rsidRDefault="002829B5" w:rsidP="003F02CF"/>
          <w:p w14:paraId="3B4C9639" w14:textId="77777777" w:rsidR="002829B5" w:rsidRDefault="002829B5" w:rsidP="003F02CF">
            <w:r w:rsidRPr="00E1581C">
              <w:t>DVORIŠTE 813</w:t>
            </w:r>
            <w:r>
              <w:t xml:space="preserve"> m2</w:t>
            </w:r>
          </w:p>
          <w:p w14:paraId="042BE446" w14:textId="77777777" w:rsidR="002829B5" w:rsidRDefault="002829B5" w:rsidP="003F02CF"/>
          <w:p w14:paraId="22E1038F" w14:textId="77777777" w:rsidR="002829B5" w:rsidRPr="00E1581C" w:rsidRDefault="002829B5" w:rsidP="003F02CF"/>
          <w:p w14:paraId="2D524C48" w14:textId="77777777" w:rsidR="002829B5" w:rsidRDefault="002829B5" w:rsidP="003F02CF">
            <w:pPr>
              <w:spacing w:after="160" w:line="259" w:lineRule="auto"/>
            </w:pPr>
            <w:r w:rsidRPr="00E1581C">
              <w:t xml:space="preserve">Ukupna površina katastarskih čestica </w:t>
            </w:r>
          </w:p>
          <w:p w14:paraId="49453CFF" w14:textId="77777777" w:rsidR="002829B5" w:rsidRPr="001F60D7" w:rsidRDefault="002829B5" w:rsidP="003F02CF">
            <w:pPr>
              <w:spacing w:after="160" w:line="259" w:lineRule="auto"/>
            </w:pPr>
            <w:r w:rsidRPr="00E1581C">
              <w:t>2824</w:t>
            </w:r>
            <w:r>
              <w:t xml:space="preserve"> m2</w:t>
            </w:r>
          </w:p>
        </w:tc>
        <w:tc>
          <w:tcPr>
            <w:tcW w:w="1246" w:type="dxa"/>
          </w:tcPr>
          <w:p w14:paraId="0041F07C" w14:textId="77777777" w:rsidR="002829B5" w:rsidRPr="001F60D7" w:rsidRDefault="002829B5" w:rsidP="003F02CF">
            <w:pPr>
              <w:spacing w:after="160" w:line="259" w:lineRule="auto"/>
            </w:pPr>
            <w:r w:rsidRPr="001F60D7">
              <w:lastRenderedPageBreak/>
              <w:t xml:space="preserve">Posjedovni list 2566 </w:t>
            </w:r>
          </w:p>
          <w:p w14:paraId="7CB38375" w14:textId="77777777" w:rsidR="002829B5" w:rsidRPr="001F60D7" w:rsidRDefault="002829B5" w:rsidP="003F02CF">
            <w:pPr>
              <w:spacing w:after="160" w:line="259" w:lineRule="auto"/>
            </w:pPr>
            <w:r w:rsidRPr="001F60D7">
              <w:t>k.o. Centar</w:t>
            </w:r>
          </w:p>
        </w:tc>
        <w:tc>
          <w:tcPr>
            <w:tcW w:w="2586" w:type="dxa"/>
          </w:tcPr>
          <w:p w14:paraId="0DC72B7A" w14:textId="77777777" w:rsidR="002829B5" w:rsidRDefault="002829B5" w:rsidP="003F02CF">
            <w:r>
              <w:t xml:space="preserve">k.č.br. </w:t>
            </w:r>
            <w:r w:rsidRPr="001F60D7">
              <w:t xml:space="preserve">2273/69 </w:t>
            </w:r>
            <w:proofErr w:type="spellStart"/>
            <w:r>
              <w:t>k.o</w:t>
            </w:r>
            <w:proofErr w:type="spellEnd"/>
            <w:r>
              <w:t xml:space="preserve"> Grad Zagreb</w:t>
            </w:r>
          </w:p>
          <w:p w14:paraId="2CDB8E82" w14:textId="77777777" w:rsidR="002829B5" w:rsidRDefault="002829B5" w:rsidP="003F02CF"/>
          <w:p w14:paraId="7DF6EAFD" w14:textId="77777777" w:rsidR="002829B5" w:rsidRDefault="002829B5" w:rsidP="003F02CF">
            <w:r w:rsidRPr="001F60D7">
              <w:t xml:space="preserve">KUĆA POPISNI BROJ 10472, I KATNI STAMBENI DVORIŠNI </w:t>
            </w:r>
          </w:p>
          <w:p w14:paraId="04A1DCFB" w14:textId="77777777" w:rsidR="002829B5" w:rsidRPr="001F60D7" w:rsidRDefault="002829B5" w:rsidP="003F02CF">
            <w:r w:rsidRPr="001F60D7">
              <w:t>OBJEKT, DVORIŠTE I VRT, LENJINOV TRG 2</w:t>
            </w:r>
          </w:p>
          <w:p w14:paraId="50A74068" w14:textId="77777777" w:rsidR="002829B5" w:rsidRPr="001F60D7" w:rsidRDefault="002829B5" w:rsidP="003F02CF">
            <w:r w:rsidRPr="001F60D7">
              <w:t xml:space="preserve">743,3 </w:t>
            </w:r>
            <w:proofErr w:type="spellStart"/>
            <w:r>
              <w:t>čhv</w:t>
            </w:r>
            <w:proofErr w:type="spellEnd"/>
            <w:r>
              <w:t xml:space="preserve">   </w:t>
            </w:r>
            <w:r w:rsidRPr="001F60D7">
              <w:t>2673</w:t>
            </w:r>
            <w:r>
              <w:t xml:space="preserve"> m2</w:t>
            </w:r>
          </w:p>
          <w:p w14:paraId="3B5EAA9A" w14:textId="77777777" w:rsidR="002829B5" w:rsidRDefault="002829B5" w:rsidP="003F02CF">
            <w:pPr>
              <w:spacing w:after="160" w:line="259" w:lineRule="auto"/>
            </w:pPr>
          </w:p>
          <w:p w14:paraId="39C3A119" w14:textId="77777777" w:rsidR="002829B5" w:rsidRPr="001F60D7" w:rsidRDefault="002829B5" w:rsidP="003F02CF">
            <w:pPr>
              <w:spacing w:after="160" w:line="259" w:lineRule="auto"/>
            </w:pPr>
            <w:r w:rsidRPr="001F60D7">
              <w:t xml:space="preserve">UKUPNO: 743,3 </w:t>
            </w:r>
            <w:proofErr w:type="spellStart"/>
            <w:r w:rsidRPr="001F60D7">
              <w:t>čhv</w:t>
            </w:r>
            <w:proofErr w:type="spellEnd"/>
            <w:r w:rsidRPr="001F60D7">
              <w:t xml:space="preserve">  2673</w:t>
            </w:r>
            <w:r>
              <w:t xml:space="preserve"> </w:t>
            </w:r>
            <w:r w:rsidRPr="001F60D7">
              <w:t>m2</w:t>
            </w:r>
          </w:p>
        </w:tc>
        <w:tc>
          <w:tcPr>
            <w:tcW w:w="1206" w:type="dxa"/>
          </w:tcPr>
          <w:p w14:paraId="21081D0B" w14:textId="77777777" w:rsidR="002829B5" w:rsidRPr="001F60D7" w:rsidRDefault="002829B5" w:rsidP="003F02CF">
            <w:pPr>
              <w:spacing w:after="160" w:line="259" w:lineRule="auto"/>
            </w:pPr>
            <w:r w:rsidRPr="001F60D7">
              <w:t>ZK uložak 14550</w:t>
            </w:r>
          </w:p>
          <w:p w14:paraId="4F4EE41F" w14:textId="77777777" w:rsidR="002829B5" w:rsidRPr="001F60D7" w:rsidRDefault="002829B5" w:rsidP="003F02CF">
            <w:pPr>
              <w:spacing w:after="160" w:line="259" w:lineRule="auto"/>
            </w:pPr>
            <w:r w:rsidRPr="001F60D7">
              <w:t>Glavna knjiga Grad Zagreb</w:t>
            </w:r>
          </w:p>
        </w:tc>
      </w:tr>
      <w:tr w:rsidR="002829B5" w:rsidRPr="001F60D7" w14:paraId="53D93846" w14:textId="77777777" w:rsidTr="003F02CF">
        <w:trPr>
          <w:trHeight w:val="1112"/>
        </w:trPr>
        <w:tc>
          <w:tcPr>
            <w:tcW w:w="491" w:type="dxa"/>
          </w:tcPr>
          <w:p w14:paraId="274BCC79" w14:textId="77777777" w:rsidR="002829B5" w:rsidRPr="001F60D7" w:rsidRDefault="002829B5" w:rsidP="003F02CF">
            <w:pPr>
              <w:spacing w:after="160" w:line="259" w:lineRule="auto"/>
              <w:rPr>
                <w:b/>
                <w:bCs/>
              </w:rPr>
            </w:pPr>
            <w:r w:rsidRPr="001F60D7">
              <w:rPr>
                <w:b/>
                <w:bCs/>
              </w:rPr>
              <w:t>2.</w:t>
            </w:r>
          </w:p>
        </w:tc>
        <w:tc>
          <w:tcPr>
            <w:tcW w:w="1826" w:type="dxa"/>
          </w:tcPr>
          <w:p w14:paraId="21F0146D" w14:textId="77777777" w:rsidR="002829B5" w:rsidRPr="001F60D7" w:rsidRDefault="002829B5" w:rsidP="003F02CF">
            <w:pPr>
              <w:spacing w:after="160" w:line="259" w:lineRule="auto"/>
            </w:pPr>
            <w:r w:rsidRPr="001F60D7">
              <w:t>GRAD ZAGREB</w:t>
            </w:r>
          </w:p>
        </w:tc>
        <w:tc>
          <w:tcPr>
            <w:tcW w:w="1720" w:type="dxa"/>
          </w:tcPr>
          <w:p w14:paraId="124C649B" w14:textId="77777777" w:rsidR="002829B5" w:rsidRDefault="002829B5" w:rsidP="003F02CF">
            <w:pPr>
              <w:spacing w:after="160" w:line="259" w:lineRule="auto"/>
            </w:pPr>
            <w:r w:rsidRPr="001F60D7">
              <w:t>GRAD ZAGREB</w:t>
            </w:r>
          </w:p>
          <w:p w14:paraId="17BC3AF8" w14:textId="77777777" w:rsidR="002829B5" w:rsidRDefault="002829B5" w:rsidP="003F02CF">
            <w:pPr>
              <w:spacing w:after="160" w:line="259" w:lineRule="auto"/>
            </w:pPr>
          </w:p>
          <w:p w14:paraId="2B2EF976" w14:textId="77777777" w:rsidR="002829B5" w:rsidRPr="001F60D7" w:rsidRDefault="002829B5" w:rsidP="003F02CF">
            <w:pPr>
              <w:spacing w:after="160" w:line="259" w:lineRule="auto"/>
            </w:pPr>
            <w:r>
              <w:t>Suvlasnički dijelovi E-2 i E-10</w:t>
            </w:r>
          </w:p>
        </w:tc>
        <w:tc>
          <w:tcPr>
            <w:tcW w:w="2425" w:type="dxa"/>
          </w:tcPr>
          <w:p w14:paraId="4424F4A4" w14:textId="77777777" w:rsidR="002829B5" w:rsidRPr="001F60D7" w:rsidRDefault="002829B5" w:rsidP="003F02CF">
            <w:pPr>
              <w:spacing w:after="160" w:line="259" w:lineRule="auto"/>
            </w:pPr>
            <w:r>
              <w:t xml:space="preserve">k.č.br. </w:t>
            </w:r>
            <w:r w:rsidRPr="001F60D7">
              <w:t>6918 k.o. Centar</w:t>
            </w:r>
          </w:p>
          <w:p w14:paraId="58CA0A13" w14:textId="77777777" w:rsidR="002829B5" w:rsidRDefault="002829B5" w:rsidP="003F02CF">
            <w:r w:rsidRPr="00655850">
              <w:t xml:space="preserve">ULICA IVANA LEPUŠIĆA 1630 </w:t>
            </w:r>
            <w:r>
              <w:t>m2</w:t>
            </w:r>
          </w:p>
          <w:p w14:paraId="59F15437" w14:textId="77777777" w:rsidR="002829B5" w:rsidRPr="00655850" w:rsidRDefault="002829B5" w:rsidP="003F02CF"/>
          <w:p w14:paraId="1A38AF9A" w14:textId="77777777" w:rsidR="002829B5" w:rsidRDefault="002829B5" w:rsidP="003F02CF">
            <w:r w:rsidRPr="00655850">
              <w:t xml:space="preserve">ZGRADA MJEŠOVITE UPORABE, Zagreb, Ulica Ivana </w:t>
            </w:r>
            <w:proofErr w:type="spellStart"/>
            <w:r w:rsidRPr="00655850">
              <w:t>Lepušića</w:t>
            </w:r>
            <w:proofErr w:type="spellEnd"/>
            <w:r w:rsidRPr="00655850">
              <w:t xml:space="preserve"> 6/1</w:t>
            </w:r>
            <w:r>
              <w:t xml:space="preserve">,   </w:t>
            </w:r>
            <w:r w:rsidRPr="00655850">
              <w:t>468</w:t>
            </w:r>
            <w:r>
              <w:t xml:space="preserve"> m2</w:t>
            </w:r>
          </w:p>
          <w:p w14:paraId="0BB576D3" w14:textId="77777777" w:rsidR="002829B5" w:rsidRPr="00655850" w:rsidRDefault="002829B5" w:rsidP="003F02CF"/>
          <w:p w14:paraId="4B9C21E4" w14:textId="77777777" w:rsidR="002829B5" w:rsidRDefault="002829B5" w:rsidP="003F02CF">
            <w:r w:rsidRPr="00655850">
              <w:t xml:space="preserve">SVEUČILIŠTE, Zagreb, Ulica Ivana </w:t>
            </w:r>
            <w:proofErr w:type="spellStart"/>
            <w:r w:rsidRPr="00655850">
              <w:t>Lepušića</w:t>
            </w:r>
            <w:proofErr w:type="spellEnd"/>
            <w:r w:rsidRPr="00655850">
              <w:t xml:space="preserve"> 6</w:t>
            </w:r>
            <w:r>
              <w:t xml:space="preserve">, </w:t>
            </w:r>
            <w:r w:rsidRPr="00655850">
              <w:t xml:space="preserve"> 517</w:t>
            </w:r>
            <w:r>
              <w:t xml:space="preserve"> m2</w:t>
            </w:r>
          </w:p>
          <w:p w14:paraId="3FCD0C3B" w14:textId="77777777" w:rsidR="002829B5" w:rsidRPr="00655850" w:rsidRDefault="002829B5" w:rsidP="003F02CF"/>
          <w:p w14:paraId="385B1C8F" w14:textId="77777777" w:rsidR="002829B5" w:rsidRDefault="002829B5" w:rsidP="003F02CF">
            <w:r w:rsidRPr="00655850">
              <w:t>GOSPODARSKA ZGRADA</w:t>
            </w:r>
            <w:r>
              <w:t xml:space="preserve">, </w:t>
            </w:r>
            <w:r w:rsidRPr="00655850">
              <w:t xml:space="preserve"> 82</w:t>
            </w:r>
            <w:r>
              <w:t xml:space="preserve"> m2</w:t>
            </w:r>
          </w:p>
          <w:p w14:paraId="1A636DB9" w14:textId="77777777" w:rsidR="002829B5" w:rsidRDefault="002829B5" w:rsidP="003F02CF"/>
          <w:p w14:paraId="73750887" w14:textId="77777777" w:rsidR="002829B5" w:rsidRPr="00655850" w:rsidRDefault="002829B5" w:rsidP="003F02CF">
            <w:r w:rsidRPr="00655850">
              <w:t>DVORIŠTE</w:t>
            </w:r>
            <w:r>
              <w:t>,</w:t>
            </w:r>
            <w:r w:rsidRPr="00655850">
              <w:t xml:space="preserve"> 563</w:t>
            </w:r>
            <w:r>
              <w:t xml:space="preserve"> m2</w:t>
            </w:r>
          </w:p>
          <w:p w14:paraId="6BD51754" w14:textId="77777777" w:rsidR="002829B5" w:rsidRDefault="002829B5" w:rsidP="003F02CF">
            <w:pPr>
              <w:spacing w:after="160" w:line="259" w:lineRule="auto"/>
            </w:pPr>
          </w:p>
          <w:p w14:paraId="68ECEE1F" w14:textId="77777777" w:rsidR="002829B5" w:rsidRPr="001F60D7" w:rsidRDefault="002829B5" w:rsidP="003F02CF">
            <w:pPr>
              <w:spacing w:after="160" w:line="259" w:lineRule="auto"/>
            </w:pPr>
            <w:r w:rsidRPr="00655850">
              <w:lastRenderedPageBreak/>
              <w:t>Ukupna površina katastarskih čestica 1630</w:t>
            </w:r>
          </w:p>
        </w:tc>
        <w:tc>
          <w:tcPr>
            <w:tcW w:w="1246" w:type="dxa"/>
          </w:tcPr>
          <w:p w14:paraId="6477F7CC" w14:textId="77777777" w:rsidR="002829B5" w:rsidRPr="001F60D7" w:rsidRDefault="002829B5" w:rsidP="003F02CF">
            <w:pPr>
              <w:spacing w:after="160" w:line="259" w:lineRule="auto"/>
            </w:pPr>
            <w:r w:rsidRPr="001F60D7">
              <w:lastRenderedPageBreak/>
              <w:t>Posjedovni list 2402</w:t>
            </w:r>
          </w:p>
          <w:p w14:paraId="696A3376" w14:textId="77777777" w:rsidR="002829B5" w:rsidRPr="001F60D7" w:rsidRDefault="002829B5" w:rsidP="003F02CF">
            <w:pPr>
              <w:spacing w:after="160" w:line="259" w:lineRule="auto"/>
            </w:pPr>
            <w:r w:rsidRPr="001F60D7">
              <w:t>k.o. Centar</w:t>
            </w:r>
          </w:p>
        </w:tc>
        <w:tc>
          <w:tcPr>
            <w:tcW w:w="2586" w:type="dxa"/>
          </w:tcPr>
          <w:p w14:paraId="2A45145A" w14:textId="77777777" w:rsidR="002829B5" w:rsidRDefault="002829B5" w:rsidP="003F02CF">
            <w:r>
              <w:t xml:space="preserve">k.č.br. </w:t>
            </w:r>
            <w:r w:rsidRPr="00BF5D76">
              <w:t>2273/10</w:t>
            </w:r>
            <w:r>
              <w:t xml:space="preserve"> k.o. Grad Zagreb</w:t>
            </w:r>
          </w:p>
          <w:p w14:paraId="372A9C69" w14:textId="77777777" w:rsidR="002829B5" w:rsidRDefault="002829B5" w:rsidP="003F02CF"/>
          <w:p w14:paraId="78BF2835" w14:textId="77777777" w:rsidR="002829B5" w:rsidRDefault="002829B5" w:rsidP="003F02CF">
            <w:r w:rsidRPr="00BF5D76">
              <w:t>LEPUŠIĆEVA 1630</w:t>
            </w:r>
            <w:r>
              <w:t xml:space="preserve"> m2</w:t>
            </w:r>
          </w:p>
          <w:p w14:paraId="58765EB5" w14:textId="77777777" w:rsidR="002829B5" w:rsidRPr="00BF5D76" w:rsidRDefault="002829B5" w:rsidP="003F02CF"/>
          <w:p w14:paraId="501C1D7F" w14:textId="77777777" w:rsidR="002829B5" w:rsidRPr="00BF5D76" w:rsidRDefault="002829B5" w:rsidP="003F02CF">
            <w:r w:rsidRPr="00BF5D76">
              <w:t>DVORIŠTE 563</w:t>
            </w:r>
            <w:r>
              <w:t xml:space="preserve"> m2</w:t>
            </w:r>
          </w:p>
          <w:p w14:paraId="61A45F83" w14:textId="77777777" w:rsidR="002829B5" w:rsidRDefault="002829B5" w:rsidP="003F02CF"/>
          <w:p w14:paraId="79F0FE47" w14:textId="77777777" w:rsidR="002829B5" w:rsidRDefault="002829B5" w:rsidP="003F02CF">
            <w:r w:rsidRPr="00BF5D76">
              <w:t>SVEUČILIŠTE br. 6</w:t>
            </w:r>
            <w:r>
              <w:t>,</w:t>
            </w:r>
            <w:r w:rsidRPr="00BF5D76">
              <w:t xml:space="preserve"> </w:t>
            </w:r>
          </w:p>
          <w:p w14:paraId="2D57D3E5" w14:textId="77777777" w:rsidR="002829B5" w:rsidRPr="00BF5D76" w:rsidRDefault="002829B5" w:rsidP="003F02CF">
            <w:r w:rsidRPr="00BF5D76">
              <w:t>517</w:t>
            </w:r>
            <w:r>
              <w:t xml:space="preserve"> m2</w:t>
            </w:r>
          </w:p>
          <w:p w14:paraId="1D68B376" w14:textId="77777777" w:rsidR="002829B5" w:rsidRDefault="002829B5" w:rsidP="003F02CF"/>
          <w:p w14:paraId="54B98358" w14:textId="77777777" w:rsidR="002829B5" w:rsidRDefault="002829B5" w:rsidP="003F02CF">
            <w:r w:rsidRPr="00BF5D76">
              <w:t>ZGRADA MJEŠOVITE UPORABE br. 6/1</w:t>
            </w:r>
            <w:r>
              <w:t xml:space="preserve">, </w:t>
            </w:r>
            <w:r w:rsidRPr="00BF5D76">
              <w:t xml:space="preserve"> </w:t>
            </w:r>
          </w:p>
          <w:p w14:paraId="6BF099C3" w14:textId="77777777" w:rsidR="002829B5" w:rsidRDefault="002829B5" w:rsidP="003F02CF">
            <w:r w:rsidRPr="00BF5D76">
              <w:t>468</w:t>
            </w:r>
            <w:r>
              <w:t xml:space="preserve"> m2</w:t>
            </w:r>
          </w:p>
          <w:p w14:paraId="0847C308" w14:textId="77777777" w:rsidR="002829B5" w:rsidRPr="00BF5D76" w:rsidRDefault="002829B5" w:rsidP="003F02CF"/>
          <w:p w14:paraId="4411C0AE" w14:textId="77777777" w:rsidR="002829B5" w:rsidRDefault="002829B5" w:rsidP="003F02CF">
            <w:r w:rsidRPr="00BF5D76">
              <w:t>GOSPODARSKA ZGRADA 82</w:t>
            </w:r>
            <w:r>
              <w:t xml:space="preserve"> m2</w:t>
            </w:r>
          </w:p>
          <w:p w14:paraId="7819A494" w14:textId="77777777" w:rsidR="002829B5" w:rsidRPr="00BF5D76" w:rsidRDefault="002829B5" w:rsidP="003F02CF"/>
          <w:p w14:paraId="0ACBCC03" w14:textId="77777777" w:rsidR="002829B5" w:rsidRDefault="002829B5" w:rsidP="003F02CF">
            <w:r w:rsidRPr="00BF5D76">
              <w:t>UKUPNO: 1630</w:t>
            </w:r>
            <w:r>
              <w:t xml:space="preserve"> m2</w:t>
            </w:r>
          </w:p>
          <w:p w14:paraId="475E4783" w14:textId="77777777" w:rsidR="002829B5" w:rsidRDefault="002829B5" w:rsidP="003F02CF"/>
          <w:p w14:paraId="06EA3DD1" w14:textId="77777777" w:rsidR="002829B5" w:rsidRPr="001F60D7" w:rsidRDefault="002829B5" w:rsidP="003F02CF">
            <w:r w:rsidRPr="001F60D7">
              <w:t>2. Suvlasnički dio: 89/10000 ETAŽNO VLASNIŠTVO (E-2)</w:t>
            </w:r>
          </w:p>
          <w:p w14:paraId="63522A81" w14:textId="77777777" w:rsidR="002829B5" w:rsidRPr="001F60D7" w:rsidRDefault="002829B5" w:rsidP="003F02CF">
            <w:pPr>
              <w:spacing w:after="160" w:line="259" w:lineRule="auto"/>
            </w:pPr>
            <w:r w:rsidRPr="001F60D7">
              <w:t xml:space="preserve">stan 1 u prizemlju dvorišne zgrade, ulaz izvana, </w:t>
            </w:r>
            <w:proofErr w:type="spellStart"/>
            <w:r w:rsidRPr="001F60D7">
              <w:t>Lepušićeva</w:t>
            </w:r>
            <w:proofErr w:type="spellEnd"/>
            <w:r w:rsidRPr="001F60D7">
              <w:t xml:space="preserve"> 6/1, koji se sastoji od sobe, kuhinje, </w:t>
            </w:r>
            <w:proofErr w:type="spellStart"/>
            <w:r w:rsidRPr="001F60D7">
              <w:t>wc-a</w:t>
            </w:r>
            <w:proofErr w:type="spellEnd"/>
            <w:r w:rsidRPr="001F60D7">
              <w:t xml:space="preserve"> i hodnika, sveukupne neto površine 33,00 m2</w:t>
            </w:r>
            <w:r w:rsidRPr="001F60D7">
              <w:cr/>
            </w:r>
          </w:p>
          <w:p w14:paraId="62357DD0" w14:textId="77777777" w:rsidR="002829B5" w:rsidRPr="001F60D7" w:rsidRDefault="002829B5" w:rsidP="003F02CF">
            <w:r w:rsidRPr="001F60D7">
              <w:t>10. Suvlasnički dio: 99/10000 ETAŽNO VLASNIŠTVO (E-10)</w:t>
            </w:r>
          </w:p>
          <w:p w14:paraId="3928846E" w14:textId="77777777" w:rsidR="002829B5" w:rsidRPr="001F60D7" w:rsidRDefault="002829B5" w:rsidP="003F02CF">
            <w:r w:rsidRPr="001F60D7">
              <w:t xml:space="preserve">stan 9 na II (drugom) katu dvorišne zgrade, drugi lijevo, </w:t>
            </w:r>
            <w:proofErr w:type="spellStart"/>
            <w:r w:rsidRPr="001F60D7">
              <w:t>Lepušićeva</w:t>
            </w:r>
            <w:proofErr w:type="spellEnd"/>
            <w:r w:rsidRPr="001F60D7">
              <w:t xml:space="preserve"> 6/1, koji se sastoji od sobe, kupaonice i predsoblja, sveukupne neto površine 36,41 m2</w:t>
            </w:r>
          </w:p>
          <w:p w14:paraId="626D5111" w14:textId="77777777" w:rsidR="002829B5" w:rsidRPr="001F60D7" w:rsidRDefault="002829B5" w:rsidP="003F02CF">
            <w:pPr>
              <w:spacing w:after="160" w:line="259" w:lineRule="auto"/>
            </w:pPr>
          </w:p>
        </w:tc>
        <w:tc>
          <w:tcPr>
            <w:tcW w:w="1206" w:type="dxa"/>
          </w:tcPr>
          <w:p w14:paraId="16CBE29A" w14:textId="77777777" w:rsidR="002829B5" w:rsidRPr="001F60D7" w:rsidRDefault="002829B5" w:rsidP="003F02CF">
            <w:r w:rsidRPr="001F60D7">
              <w:lastRenderedPageBreak/>
              <w:t>ZK uložak 225506</w:t>
            </w:r>
          </w:p>
          <w:p w14:paraId="26C0F73A" w14:textId="77777777" w:rsidR="002829B5" w:rsidRPr="001F60D7" w:rsidRDefault="002829B5" w:rsidP="003F02CF">
            <w:pPr>
              <w:spacing w:after="160" w:line="259" w:lineRule="auto"/>
            </w:pPr>
            <w:r w:rsidRPr="001F60D7">
              <w:t>Glavna knjiga Grad Zagreb</w:t>
            </w:r>
          </w:p>
        </w:tc>
      </w:tr>
      <w:tr w:rsidR="002829B5" w:rsidRPr="001F60D7" w14:paraId="1D76CDBA" w14:textId="77777777" w:rsidTr="003F02CF">
        <w:trPr>
          <w:trHeight w:val="2907"/>
        </w:trPr>
        <w:tc>
          <w:tcPr>
            <w:tcW w:w="491" w:type="dxa"/>
          </w:tcPr>
          <w:p w14:paraId="4F50A4DA" w14:textId="77777777" w:rsidR="002829B5" w:rsidRPr="001F60D7" w:rsidRDefault="002829B5" w:rsidP="003F02CF">
            <w:pPr>
              <w:spacing w:after="160" w:line="259" w:lineRule="auto"/>
              <w:rPr>
                <w:b/>
                <w:bCs/>
              </w:rPr>
            </w:pPr>
            <w:r w:rsidRPr="001F60D7">
              <w:rPr>
                <w:b/>
                <w:bCs/>
              </w:rPr>
              <w:t>3.</w:t>
            </w:r>
          </w:p>
        </w:tc>
        <w:tc>
          <w:tcPr>
            <w:tcW w:w="1826" w:type="dxa"/>
          </w:tcPr>
          <w:p w14:paraId="63D12DB6" w14:textId="77777777" w:rsidR="002829B5" w:rsidRPr="001F60D7" w:rsidRDefault="002829B5" w:rsidP="003F02CF">
            <w:pPr>
              <w:spacing w:after="160" w:line="259" w:lineRule="auto"/>
            </w:pPr>
            <w:r w:rsidRPr="001F60D7">
              <w:t>GRAD ZAGREB</w:t>
            </w:r>
          </w:p>
        </w:tc>
        <w:tc>
          <w:tcPr>
            <w:tcW w:w="1720" w:type="dxa"/>
          </w:tcPr>
          <w:p w14:paraId="6AD39C3F" w14:textId="77777777" w:rsidR="002829B5" w:rsidRDefault="002829B5" w:rsidP="003F02CF">
            <w:pPr>
              <w:spacing w:after="160" w:line="259" w:lineRule="auto"/>
            </w:pPr>
            <w:r w:rsidRPr="001F60D7">
              <w:t>GRAD ZAGREB</w:t>
            </w:r>
          </w:p>
          <w:p w14:paraId="531E03C3" w14:textId="77777777" w:rsidR="002829B5" w:rsidRDefault="002829B5" w:rsidP="003F02CF">
            <w:pPr>
              <w:spacing w:after="160" w:line="259" w:lineRule="auto"/>
            </w:pPr>
          </w:p>
          <w:p w14:paraId="418338D1" w14:textId="77777777" w:rsidR="002829B5" w:rsidRPr="001F60D7" w:rsidRDefault="002829B5" w:rsidP="003F02CF">
            <w:pPr>
              <w:spacing w:after="160" w:line="259" w:lineRule="auto"/>
            </w:pPr>
            <w:r>
              <w:t>Suvlasnički dio E-21</w:t>
            </w:r>
          </w:p>
        </w:tc>
        <w:tc>
          <w:tcPr>
            <w:tcW w:w="2425" w:type="dxa"/>
          </w:tcPr>
          <w:p w14:paraId="62276FC2" w14:textId="77777777" w:rsidR="002829B5" w:rsidRPr="001F60D7" w:rsidRDefault="002829B5" w:rsidP="003F02CF">
            <w:pPr>
              <w:spacing w:after="160" w:line="259" w:lineRule="auto"/>
            </w:pPr>
            <w:r>
              <w:t xml:space="preserve">k.č.br. </w:t>
            </w:r>
            <w:r w:rsidRPr="001F60D7">
              <w:t>627 k.o. Žitnjak</w:t>
            </w:r>
          </w:p>
          <w:p w14:paraId="1DF74A68" w14:textId="77777777" w:rsidR="002829B5" w:rsidRDefault="002829B5" w:rsidP="003F02CF">
            <w:r>
              <w:t xml:space="preserve">ULICA </w:t>
            </w:r>
            <w:r w:rsidRPr="001F60D7">
              <w:t xml:space="preserve">MILKE TRNINE, </w:t>
            </w:r>
            <w:r>
              <w:t>406 m2</w:t>
            </w:r>
          </w:p>
          <w:p w14:paraId="32EE44F5" w14:textId="77777777" w:rsidR="002829B5" w:rsidRDefault="002829B5" w:rsidP="003F02CF"/>
          <w:p w14:paraId="79D84849" w14:textId="77777777" w:rsidR="002829B5" w:rsidRPr="001F60D7" w:rsidRDefault="002829B5" w:rsidP="003F02CF">
            <w:r w:rsidRPr="001F60D7">
              <w:t>STAMBENA ZGRADA BROJ 36, 38, 40</w:t>
            </w:r>
            <w:r>
              <w:t>,</w:t>
            </w:r>
          </w:p>
          <w:p w14:paraId="795A1E30" w14:textId="77777777" w:rsidR="002829B5" w:rsidRPr="001F60D7" w:rsidRDefault="002829B5" w:rsidP="003F02CF">
            <w:pPr>
              <w:spacing w:after="160" w:line="259" w:lineRule="auto"/>
            </w:pPr>
            <w:r w:rsidRPr="001F60D7">
              <w:t>406 m2</w:t>
            </w:r>
          </w:p>
        </w:tc>
        <w:tc>
          <w:tcPr>
            <w:tcW w:w="1246" w:type="dxa"/>
          </w:tcPr>
          <w:p w14:paraId="11451971" w14:textId="77777777" w:rsidR="002829B5" w:rsidRPr="001F60D7" w:rsidRDefault="002829B5" w:rsidP="003F02CF">
            <w:pPr>
              <w:spacing w:after="160" w:line="259" w:lineRule="auto"/>
            </w:pPr>
            <w:r w:rsidRPr="001F60D7">
              <w:t>Posjedovni list 2275</w:t>
            </w:r>
          </w:p>
          <w:p w14:paraId="22EDBD39" w14:textId="77777777" w:rsidR="002829B5" w:rsidRPr="001F60D7" w:rsidRDefault="002829B5" w:rsidP="003F02CF">
            <w:pPr>
              <w:spacing w:after="160" w:line="259" w:lineRule="auto"/>
            </w:pPr>
          </w:p>
          <w:p w14:paraId="1580FDE4" w14:textId="77777777" w:rsidR="002829B5" w:rsidRPr="001F60D7" w:rsidRDefault="002829B5" w:rsidP="003F02CF">
            <w:pPr>
              <w:spacing w:after="160" w:line="259" w:lineRule="auto"/>
            </w:pPr>
            <w:r w:rsidRPr="001F60D7">
              <w:t>k.o. Žitnjak</w:t>
            </w:r>
          </w:p>
        </w:tc>
        <w:tc>
          <w:tcPr>
            <w:tcW w:w="2586" w:type="dxa"/>
          </w:tcPr>
          <w:p w14:paraId="1098C090" w14:textId="77777777" w:rsidR="002829B5" w:rsidRDefault="002829B5" w:rsidP="003F02CF">
            <w:pPr>
              <w:spacing w:after="160" w:line="259" w:lineRule="auto"/>
            </w:pPr>
            <w:r>
              <w:t xml:space="preserve">k.č.br. </w:t>
            </w:r>
            <w:r w:rsidRPr="001F60D7">
              <w:t>6095/52</w:t>
            </w:r>
            <w:r>
              <w:t xml:space="preserve"> k.o. Grad </w:t>
            </w:r>
            <w:proofErr w:type="spellStart"/>
            <w:r>
              <w:t>Zgareb</w:t>
            </w:r>
            <w:proofErr w:type="spellEnd"/>
          </w:p>
          <w:p w14:paraId="4F2018A6" w14:textId="77777777" w:rsidR="002829B5" w:rsidRDefault="002829B5" w:rsidP="003F02CF">
            <w:pPr>
              <w:spacing w:after="160" w:line="259" w:lineRule="auto"/>
            </w:pPr>
            <w:r w:rsidRPr="001F60D7">
              <w:t>MILKE TRNINE, STAMBENA ZGRADA BROJ 36, 38, 40</w:t>
            </w:r>
            <w:r>
              <w:t>,</w:t>
            </w:r>
          </w:p>
          <w:p w14:paraId="1D5E64F5" w14:textId="77777777" w:rsidR="002829B5" w:rsidRPr="001F60D7" w:rsidRDefault="002829B5" w:rsidP="003F02CF">
            <w:pPr>
              <w:spacing w:after="160" w:line="259" w:lineRule="auto"/>
            </w:pPr>
            <w:r w:rsidRPr="001F60D7">
              <w:t>406m2</w:t>
            </w:r>
          </w:p>
          <w:p w14:paraId="4953DDE0" w14:textId="77777777" w:rsidR="002829B5" w:rsidRPr="001F60D7" w:rsidRDefault="002829B5" w:rsidP="003F02CF">
            <w:r w:rsidRPr="001F60D7">
              <w:t>Suvlasnički dio s neodređenim omjerom ETAŽNO VLASNIŠTVO (E-21)</w:t>
            </w:r>
          </w:p>
          <w:p w14:paraId="3173B02B" w14:textId="77777777" w:rsidR="002829B5" w:rsidRPr="001F60D7" w:rsidRDefault="002829B5" w:rsidP="003F02CF">
            <w:pPr>
              <w:spacing w:after="160" w:line="259" w:lineRule="auto"/>
            </w:pPr>
            <w:r w:rsidRPr="001F60D7">
              <w:lastRenderedPageBreak/>
              <w:t>dvosobni stan na drugom katu površine 47,17 m2, s pripadajućim spremištem u prizemlju, neodvojivo povezan sa suvlasničkim dijelom nekretnine koji je jednako velik kao i ostali suvlasnički dijelovi, zgrada na adresi Milke Trnine 36 u Zagrebu</w:t>
            </w:r>
          </w:p>
        </w:tc>
        <w:tc>
          <w:tcPr>
            <w:tcW w:w="1206" w:type="dxa"/>
          </w:tcPr>
          <w:p w14:paraId="3E3A3AA3" w14:textId="77777777" w:rsidR="002829B5" w:rsidRPr="001F60D7" w:rsidRDefault="002829B5" w:rsidP="003F02CF">
            <w:pPr>
              <w:spacing w:after="160" w:line="259" w:lineRule="auto"/>
            </w:pPr>
            <w:r w:rsidRPr="001F60D7">
              <w:lastRenderedPageBreak/>
              <w:t>ZK uložak 222787</w:t>
            </w:r>
          </w:p>
          <w:p w14:paraId="5AE850F6" w14:textId="77777777" w:rsidR="002829B5" w:rsidRPr="001F60D7" w:rsidRDefault="002829B5" w:rsidP="003F02CF">
            <w:pPr>
              <w:spacing w:after="160" w:line="259" w:lineRule="auto"/>
            </w:pPr>
            <w:r w:rsidRPr="001F60D7">
              <w:t>Glavna knjiga Grad Zagreb</w:t>
            </w:r>
          </w:p>
        </w:tc>
      </w:tr>
      <w:tr w:rsidR="002829B5" w:rsidRPr="001F60D7" w14:paraId="5792DB18" w14:textId="77777777" w:rsidTr="003F02CF">
        <w:trPr>
          <w:trHeight w:val="473"/>
        </w:trPr>
        <w:tc>
          <w:tcPr>
            <w:tcW w:w="491" w:type="dxa"/>
          </w:tcPr>
          <w:p w14:paraId="71BF22AC" w14:textId="77777777" w:rsidR="002829B5" w:rsidRPr="001F60D7" w:rsidRDefault="002829B5" w:rsidP="003F02CF">
            <w:pPr>
              <w:spacing w:after="160" w:line="259" w:lineRule="auto"/>
              <w:rPr>
                <w:b/>
                <w:bCs/>
              </w:rPr>
            </w:pPr>
            <w:r w:rsidRPr="001F60D7">
              <w:rPr>
                <w:b/>
                <w:bCs/>
              </w:rPr>
              <w:t>4.</w:t>
            </w:r>
          </w:p>
        </w:tc>
        <w:tc>
          <w:tcPr>
            <w:tcW w:w="1826" w:type="dxa"/>
          </w:tcPr>
          <w:p w14:paraId="4CA212F9" w14:textId="77777777" w:rsidR="002829B5" w:rsidRPr="001F60D7" w:rsidRDefault="002829B5" w:rsidP="003F02CF">
            <w:pPr>
              <w:spacing w:after="160" w:line="259" w:lineRule="auto"/>
            </w:pPr>
            <w:r w:rsidRPr="001F60D7">
              <w:t>KRAPINSKO ZAGORSKA ŽUPANIJA</w:t>
            </w:r>
          </w:p>
        </w:tc>
        <w:tc>
          <w:tcPr>
            <w:tcW w:w="1720" w:type="dxa"/>
          </w:tcPr>
          <w:p w14:paraId="00BEC948" w14:textId="77777777" w:rsidR="002829B5" w:rsidRDefault="002829B5" w:rsidP="003F02CF">
            <w:pPr>
              <w:spacing w:after="160" w:line="259" w:lineRule="auto"/>
            </w:pPr>
            <w:r w:rsidRPr="001F60D7">
              <w:t>DONJA STUBICA</w:t>
            </w:r>
          </w:p>
          <w:p w14:paraId="323C7512" w14:textId="77777777" w:rsidR="002829B5" w:rsidRDefault="002829B5" w:rsidP="003F02CF">
            <w:pPr>
              <w:spacing w:after="160" w:line="259" w:lineRule="auto"/>
            </w:pPr>
            <w:r w:rsidRPr="0090692E">
              <w:t>Suvlasnički dio E-</w:t>
            </w:r>
            <w:r>
              <w:t>4</w:t>
            </w:r>
          </w:p>
          <w:p w14:paraId="546409EE" w14:textId="77777777" w:rsidR="002829B5" w:rsidRPr="001F60D7" w:rsidRDefault="002829B5" w:rsidP="003F02CF">
            <w:pPr>
              <w:spacing w:after="160" w:line="259" w:lineRule="auto"/>
            </w:pPr>
          </w:p>
        </w:tc>
        <w:tc>
          <w:tcPr>
            <w:tcW w:w="2425" w:type="dxa"/>
          </w:tcPr>
          <w:p w14:paraId="1CDDE55D" w14:textId="77777777" w:rsidR="002829B5" w:rsidRPr="001F60D7" w:rsidRDefault="002829B5" w:rsidP="003F02CF">
            <w:pPr>
              <w:spacing w:after="160" w:line="259" w:lineRule="auto"/>
            </w:pPr>
            <w:r>
              <w:t xml:space="preserve">k.č.br. </w:t>
            </w:r>
            <w:r w:rsidRPr="001F60D7">
              <w:t>1359 k.o. Donja Stubica</w:t>
            </w:r>
          </w:p>
          <w:p w14:paraId="07B4E02E" w14:textId="77777777" w:rsidR="002829B5" w:rsidRDefault="002829B5" w:rsidP="003F02CF">
            <w:r w:rsidRPr="00BD0CE5">
              <w:t>TOPLIČKA C. 1278</w:t>
            </w:r>
            <w:r>
              <w:t xml:space="preserve"> m2</w:t>
            </w:r>
          </w:p>
          <w:p w14:paraId="4108EB73" w14:textId="77777777" w:rsidR="002829B5" w:rsidRPr="00BD0CE5" w:rsidRDefault="002829B5" w:rsidP="003F02CF">
            <w:r w:rsidRPr="00BD0CE5">
              <w:t xml:space="preserve"> </w:t>
            </w:r>
          </w:p>
          <w:p w14:paraId="0E3D7119" w14:textId="77777777" w:rsidR="002829B5" w:rsidRDefault="002829B5" w:rsidP="003F02CF">
            <w:r w:rsidRPr="00BD0CE5">
              <w:t>DVORIŠTE 500</w:t>
            </w:r>
            <w:r>
              <w:t xml:space="preserve"> m2</w:t>
            </w:r>
          </w:p>
          <w:p w14:paraId="66288926" w14:textId="77777777" w:rsidR="002829B5" w:rsidRPr="00BD0CE5" w:rsidRDefault="002829B5" w:rsidP="003F02CF"/>
          <w:p w14:paraId="3C225211" w14:textId="77777777" w:rsidR="002829B5" w:rsidRDefault="002829B5" w:rsidP="003F02CF">
            <w:r w:rsidRPr="00BD0CE5">
              <w:t>ZGRADA 540</w:t>
            </w:r>
            <w:r>
              <w:t xml:space="preserve"> m2</w:t>
            </w:r>
          </w:p>
          <w:p w14:paraId="0BB33929" w14:textId="77777777" w:rsidR="002829B5" w:rsidRPr="00BD0CE5" w:rsidRDefault="002829B5" w:rsidP="003F02CF"/>
          <w:p w14:paraId="75A48B58" w14:textId="77777777" w:rsidR="002829B5" w:rsidRDefault="002829B5" w:rsidP="003F02CF">
            <w:r w:rsidRPr="00BD0CE5">
              <w:t>VOĆNJAK 238</w:t>
            </w:r>
            <w:r>
              <w:t xml:space="preserve"> m2</w:t>
            </w:r>
          </w:p>
          <w:p w14:paraId="4482AAAD" w14:textId="77777777" w:rsidR="002829B5" w:rsidRPr="00BD0CE5" w:rsidRDefault="002829B5" w:rsidP="003F02CF"/>
          <w:p w14:paraId="63DA847D" w14:textId="77777777" w:rsidR="002829B5" w:rsidRDefault="002829B5" w:rsidP="003F02CF">
            <w:pPr>
              <w:spacing w:after="160" w:line="259" w:lineRule="auto"/>
            </w:pPr>
            <w:r w:rsidRPr="00BD0CE5">
              <w:t xml:space="preserve">Ukupna površina katastarskih čestica </w:t>
            </w:r>
          </w:p>
          <w:p w14:paraId="5119A0DA" w14:textId="77777777" w:rsidR="002829B5" w:rsidRPr="001F60D7" w:rsidRDefault="002829B5" w:rsidP="003F02CF">
            <w:pPr>
              <w:spacing w:after="160" w:line="259" w:lineRule="auto"/>
            </w:pPr>
            <w:r w:rsidRPr="00BD0CE5">
              <w:t>1278</w:t>
            </w:r>
            <w:r>
              <w:t xml:space="preserve"> m2</w:t>
            </w:r>
          </w:p>
        </w:tc>
        <w:tc>
          <w:tcPr>
            <w:tcW w:w="1246" w:type="dxa"/>
          </w:tcPr>
          <w:p w14:paraId="5F3CA52F" w14:textId="77777777" w:rsidR="002829B5" w:rsidRPr="001F60D7" w:rsidRDefault="002829B5" w:rsidP="003F02CF">
            <w:r w:rsidRPr="001F60D7">
              <w:t>Posjedovni list 3221</w:t>
            </w:r>
          </w:p>
          <w:p w14:paraId="3499DBAF" w14:textId="77777777" w:rsidR="002829B5" w:rsidRPr="001F60D7" w:rsidRDefault="002829B5" w:rsidP="003F02CF">
            <w:pPr>
              <w:spacing w:after="160" w:line="259" w:lineRule="auto"/>
            </w:pPr>
            <w:r w:rsidRPr="001F60D7">
              <w:t>k.o. Donja Stubica</w:t>
            </w:r>
          </w:p>
        </w:tc>
        <w:tc>
          <w:tcPr>
            <w:tcW w:w="2586" w:type="dxa"/>
          </w:tcPr>
          <w:p w14:paraId="0D8D99BA" w14:textId="77777777" w:rsidR="002829B5" w:rsidRDefault="002829B5" w:rsidP="003F02CF">
            <w:pPr>
              <w:spacing w:after="160" w:line="259" w:lineRule="auto"/>
            </w:pPr>
            <w:r>
              <w:t xml:space="preserve">k.č.br. </w:t>
            </w:r>
            <w:r w:rsidRPr="001F60D7">
              <w:t>241/1</w:t>
            </w:r>
            <w:r>
              <w:t xml:space="preserve"> k.o. Donja Stubica</w:t>
            </w:r>
          </w:p>
          <w:p w14:paraId="0C4F1D2F" w14:textId="77777777" w:rsidR="002829B5" w:rsidRDefault="002829B5" w:rsidP="003F02CF">
            <w:pPr>
              <w:spacing w:after="160" w:line="259" w:lineRule="auto"/>
            </w:pPr>
            <w:r w:rsidRPr="001F60D7">
              <w:t xml:space="preserve">POSLOVNA ZGRADA I DVORIŠTE U TOPLIČKOJ CESTI U DONJOJ STUBICI </w:t>
            </w:r>
          </w:p>
          <w:p w14:paraId="521F58C8" w14:textId="77777777" w:rsidR="002829B5" w:rsidRPr="001F60D7" w:rsidRDefault="002829B5" w:rsidP="003F02CF">
            <w:pPr>
              <w:spacing w:after="160" w:line="259" w:lineRule="auto"/>
            </w:pPr>
            <w:r w:rsidRPr="001F60D7">
              <w:t>396</w:t>
            </w:r>
            <w:r>
              <w:t xml:space="preserve"> </w:t>
            </w:r>
            <w:proofErr w:type="spellStart"/>
            <w:r w:rsidRPr="001F60D7">
              <w:t>čhv</w:t>
            </w:r>
            <w:proofErr w:type="spellEnd"/>
          </w:p>
          <w:p w14:paraId="179DE027" w14:textId="77777777" w:rsidR="002829B5" w:rsidRPr="001F60D7" w:rsidRDefault="002829B5" w:rsidP="003F02CF">
            <w:r w:rsidRPr="001F60D7">
              <w:t>4. Suvlasnički dio: 4082/100000 ETAŽNO VLASNIŠTVO (E-4)</w:t>
            </w:r>
          </w:p>
          <w:p w14:paraId="1EACF670" w14:textId="77777777" w:rsidR="002829B5" w:rsidRPr="001F60D7" w:rsidRDefault="002829B5" w:rsidP="003F02CF">
            <w:pPr>
              <w:spacing w:after="160" w:line="259" w:lineRule="auto"/>
            </w:pPr>
            <w:r w:rsidRPr="001F60D7">
              <w:t xml:space="preserve">Poslovni prostor PP 4 na I katu zgrade - kancelarijski prostor korisne površine 40,87 m2 povezano sa vlasništvom 4082/100000 dijela </w:t>
            </w:r>
            <w:proofErr w:type="spellStart"/>
            <w:r w:rsidRPr="001F60D7">
              <w:t>kč</w:t>
            </w:r>
            <w:proofErr w:type="spellEnd"/>
            <w:r w:rsidRPr="001F60D7">
              <w:t xml:space="preserve">. br. 241/1 poslovna zgrada i dvorište sa 396 </w:t>
            </w:r>
            <w:proofErr w:type="spellStart"/>
            <w:r w:rsidRPr="001F60D7">
              <w:t>čhv</w:t>
            </w:r>
            <w:proofErr w:type="spellEnd"/>
            <w:r w:rsidRPr="001F60D7">
              <w:t>, te zajedničkih dijelova zgrade (pod.ul.br. 3 u ručno vođenoj knjizi).</w:t>
            </w:r>
          </w:p>
        </w:tc>
        <w:tc>
          <w:tcPr>
            <w:tcW w:w="1206" w:type="dxa"/>
          </w:tcPr>
          <w:p w14:paraId="6C76D7FD" w14:textId="77777777" w:rsidR="002829B5" w:rsidRPr="001F60D7" w:rsidRDefault="002829B5" w:rsidP="003F02CF">
            <w:pPr>
              <w:spacing w:after="160" w:line="259" w:lineRule="auto"/>
            </w:pPr>
            <w:proofErr w:type="spellStart"/>
            <w:r w:rsidRPr="001F60D7">
              <w:t>Zk</w:t>
            </w:r>
            <w:proofErr w:type="spellEnd"/>
            <w:r w:rsidRPr="001F60D7">
              <w:t>. uložak 1195</w:t>
            </w:r>
          </w:p>
          <w:p w14:paraId="2648F2AF" w14:textId="77777777" w:rsidR="002829B5" w:rsidRPr="001F60D7" w:rsidRDefault="002829B5" w:rsidP="003F02CF">
            <w:pPr>
              <w:spacing w:after="160" w:line="259" w:lineRule="auto"/>
            </w:pPr>
            <w:r w:rsidRPr="001F60D7">
              <w:t>Glavna knjiga Donja Stubica</w:t>
            </w:r>
          </w:p>
        </w:tc>
      </w:tr>
      <w:tr w:rsidR="002829B5" w:rsidRPr="001F60D7" w14:paraId="4C4FB568" w14:textId="77777777" w:rsidTr="003F02CF">
        <w:trPr>
          <w:trHeight w:val="501"/>
        </w:trPr>
        <w:tc>
          <w:tcPr>
            <w:tcW w:w="491" w:type="dxa"/>
          </w:tcPr>
          <w:p w14:paraId="37EC1869" w14:textId="77777777" w:rsidR="002829B5" w:rsidRPr="001F60D7" w:rsidRDefault="002829B5" w:rsidP="003F02CF">
            <w:pPr>
              <w:spacing w:after="160" w:line="259" w:lineRule="auto"/>
              <w:rPr>
                <w:b/>
                <w:bCs/>
              </w:rPr>
            </w:pPr>
            <w:r w:rsidRPr="001F60D7">
              <w:rPr>
                <w:b/>
                <w:bCs/>
              </w:rPr>
              <w:t>5.</w:t>
            </w:r>
          </w:p>
        </w:tc>
        <w:tc>
          <w:tcPr>
            <w:tcW w:w="1826" w:type="dxa"/>
          </w:tcPr>
          <w:p w14:paraId="7771552C" w14:textId="77777777" w:rsidR="002829B5" w:rsidRPr="001F60D7" w:rsidRDefault="002829B5" w:rsidP="003F02CF">
            <w:pPr>
              <w:spacing w:after="160" w:line="259" w:lineRule="auto"/>
            </w:pPr>
            <w:r w:rsidRPr="001F60D7">
              <w:t xml:space="preserve">BRODSKO-POSAVSKA ŽUPANIJA </w:t>
            </w:r>
          </w:p>
        </w:tc>
        <w:tc>
          <w:tcPr>
            <w:tcW w:w="1720" w:type="dxa"/>
          </w:tcPr>
          <w:p w14:paraId="51DD81CD" w14:textId="77777777" w:rsidR="002829B5" w:rsidRPr="001F60D7" w:rsidRDefault="002829B5" w:rsidP="003F02CF">
            <w:pPr>
              <w:spacing w:after="160" w:line="259" w:lineRule="auto"/>
            </w:pPr>
            <w:r w:rsidRPr="001F60D7">
              <w:t>SLAVONSKI BROD</w:t>
            </w:r>
          </w:p>
          <w:p w14:paraId="39C98963" w14:textId="77777777" w:rsidR="002829B5" w:rsidRPr="001F60D7" w:rsidRDefault="002829B5" w:rsidP="003F02CF">
            <w:pPr>
              <w:spacing w:after="160" w:line="259" w:lineRule="auto"/>
            </w:pPr>
          </w:p>
          <w:p w14:paraId="03A874BC" w14:textId="77777777" w:rsidR="002829B5" w:rsidRPr="001F60D7" w:rsidRDefault="002829B5" w:rsidP="003F02CF">
            <w:pPr>
              <w:spacing w:after="160" w:line="259" w:lineRule="auto"/>
            </w:pPr>
            <w:r w:rsidRPr="00A93864">
              <w:lastRenderedPageBreak/>
              <w:t>Suvlasnički dio E-</w:t>
            </w:r>
            <w:r>
              <w:t>2, E-3, E-4, E-5, E-6, E-8</w:t>
            </w:r>
          </w:p>
        </w:tc>
        <w:tc>
          <w:tcPr>
            <w:tcW w:w="2425" w:type="dxa"/>
          </w:tcPr>
          <w:p w14:paraId="7092F4A2" w14:textId="77777777" w:rsidR="002829B5" w:rsidRPr="001F60D7" w:rsidRDefault="002829B5" w:rsidP="003F02CF">
            <w:pPr>
              <w:spacing w:after="160" w:line="259" w:lineRule="auto"/>
            </w:pPr>
            <w:r>
              <w:lastRenderedPageBreak/>
              <w:t xml:space="preserve">k.č.br. </w:t>
            </w:r>
            <w:r w:rsidRPr="001F60D7">
              <w:t>3589 k.o. Slavonski Brod</w:t>
            </w:r>
          </w:p>
          <w:p w14:paraId="50BFEEBA" w14:textId="77777777" w:rsidR="002829B5" w:rsidRDefault="002829B5" w:rsidP="003F02CF">
            <w:r w:rsidRPr="00A82504">
              <w:t>ULICA MATIJE MESIĆA</w:t>
            </w:r>
            <w:r>
              <w:t>,</w:t>
            </w:r>
            <w:r w:rsidRPr="00A82504">
              <w:t xml:space="preserve"> 2285</w:t>
            </w:r>
            <w:r>
              <w:t xml:space="preserve"> m2</w:t>
            </w:r>
          </w:p>
          <w:p w14:paraId="6E36236B" w14:textId="77777777" w:rsidR="002829B5" w:rsidRPr="00A82504" w:rsidRDefault="002829B5" w:rsidP="003F02CF"/>
          <w:p w14:paraId="2DF9B583" w14:textId="77777777" w:rsidR="002829B5" w:rsidRPr="00A82504" w:rsidRDefault="002829B5" w:rsidP="003F02CF">
            <w:r w:rsidRPr="00A82504">
              <w:t>DVORIŠTE 1049</w:t>
            </w:r>
            <w:r>
              <w:t xml:space="preserve"> m2</w:t>
            </w:r>
          </w:p>
          <w:p w14:paraId="5FB51CF5" w14:textId="77777777" w:rsidR="002829B5" w:rsidRDefault="002829B5" w:rsidP="003F02CF"/>
          <w:p w14:paraId="4224CFF3" w14:textId="77777777" w:rsidR="002829B5" w:rsidRPr="00A82504" w:rsidRDefault="002829B5" w:rsidP="003F02CF">
            <w:r w:rsidRPr="00A82504">
              <w:t>POMOĆNA ZGRADA 97</w:t>
            </w:r>
            <w:r>
              <w:t xml:space="preserve"> m2</w:t>
            </w:r>
          </w:p>
          <w:p w14:paraId="194A7B2A" w14:textId="77777777" w:rsidR="002829B5" w:rsidRDefault="002829B5" w:rsidP="003F02CF"/>
          <w:p w14:paraId="5963C496" w14:textId="77777777" w:rsidR="002829B5" w:rsidRPr="00A82504" w:rsidRDefault="002829B5" w:rsidP="003F02CF">
            <w:r w:rsidRPr="00A82504">
              <w:t>POMOĆNA ZGRADA 143</w:t>
            </w:r>
            <w:r>
              <w:t xml:space="preserve"> m2</w:t>
            </w:r>
          </w:p>
          <w:p w14:paraId="63798F86" w14:textId="77777777" w:rsidR="002829B5" w:rsidRDefault="002829B5" w:rsidP="003F02CF"/>
          <w:p w14:paraId="4983EA23" w14:textId="77777777" w:rsidR="002829B5" w:rsidRPr="00A82504" w:rsidRDefault="002829B5" w:rsidP="003F02CF">
            <w:r w:rsidRPr="00A82504">
              <w:t>POSLOVNA ZGRADA 158</w:t>
            </w:r>
            <w:r>
              <w:t xml:space="preserve"> m2</w:t>
            </w:r>
          </w:p>
          <w:p w14:paraId="64BA0E1D" w14:textId="77777777" w:rsidR="002829B5" w:rsidRDefault="002829B5" w:rsidP="003F02CF"/>
          <w:p w14:paraId="50BC60BA" w14:textId="77777777" w:rsidR="002829B5" w:rsidRPr="00A82504" w:rsidRDefault="002829B5" w:rsidP="003F02CF">
            <w:r w:rsidRPr="00A82504">
              <w:t>POMOĆNA ZGRADA 43</w:t>
            </w:r>
            <w:r>
              <w:t xml:space="preserve"> m2</w:t>
            </w:r>
          </w:p>
          <w:p w14:paraId="65D79284" w14:textId="77777777" w:rsidR="002829B5" w:rsidRDefault="002829B5" w:rsidP="003F02CF"/>
          <w:p w14:paraId="1A1CAEB8" w14:textId="77777777" w:rsidR="002829B5" w:rsidRPr="00A82504" w:rsidRDefault="002829B5" w:rsidP="003F02CF">
            <w:r w:rsidRPr="00A82504">
              <w:t>ZGRADA MJEŠOVITE UPORABE, SLAVONSKI</w:t>
            </w:r>
          </w:p>
          <w:p w14:paraId="5967775F" w14:textId="77777777" w:rsidR="002829B5" w:rsidRPr="00A82504" w:rsidRDefault="002829B5" w:rsidP="003F02CF">
            <w:r w:rsidRPr="00A82504">
              <w:t>BROD, ULICA MATIJE MESIĆA 1</w:t>
            </w:r>
          </w:p>
          <w:p w14:paraId="715B6FFE" w14:textId="77777777" w:rsidR="002829B5" w:rsidRPr="00A82504" w:rsidRDefault="002829B5" w:rsidP="003F02CF">
            <w:r w:rsidRPr="00A82504">
              <w:t>795</w:t>
            </w:r>
            <w:r>
              <w:t xml:space="preserve"> m2</w:t>
            </w:r>
          </w:p>
          <w:p w14:paraId="5BE46679" w14:textId="77777777" w:rsidR="002829B5" w:rsidRDefault="002829B5" w:rsidP="003F02CF"/>
          <w:p w14:paraId="643C0BE4" w14:textId="77777777" w:rsidR="002829B5" w:rsidRPr="001F60D7" w:rsidRDefault="002829B5" w:rsidP="003F02CF">
            <w:pPr>
              <w:spacing w:after="160" w:line="259" w:lineRule="auto"/>
            </w:pPr>
            <w:r w:rsidRPr="00A82504">
              <w:t>UKUPNO: 2285</w:t>
            </w:r>
            <w:r>
              <w:t xml:space="preserve"> m2</w:t>
            </w:r>
          </w:p>
        </w:tc>
        <w:tc>
          <w:tcPr>
            <w:tcW w:w="1246" w:type="dxa"/>
          </w:tcPr>
          <w:p w14:paraId="6EA12528" w14:textId="77777777" w:rsidR="002829B5" w:rsidRPr="001F60D7" w:rsidRDefault="002829B5" w:rsidP="003F02CF">
            <w:r w:rsidRPr="001F60D7">
              <w:lastRenderedPageBreak/>
              <w:t xml:space="preserve">Posjedovni list </w:t>
            </w:r>
            <w:r>
              <w:t>27914</w:t>
            </w:r>
          </w:p>
          <w:p w14:paraId="371B6EFC" w14:textId="77777777" w:rsidR="002829B5" w:rsidRPr="001F60D7" w:rsidRDefault="002829B5" w:rsidP="003F02CF">
            <w:pPr>
              <w:spacing w:after="160" w:line="259" w:lineRule="auto"/>
            </w:pPr>
            <w:r w:rsidRPr="001F60D7">
              <w:lastRenderedPageBreak/>
              <w:t>k.o. Slavonski brod</w:t>
            </w:r>
          </w:p>
        </w:tc>
        <w:tc>
          <w:tcPr>
            <w:tcW w:w="2586" w:type="dxa"/>
          </w:tcPr>
          <w:p w14:paraId="327D9257" w14:textId="77777777" w:rsidR="002829B5" w:rsidRPr="00A93864" w:rsidRDefault="002829B5" w:rsidP="003F02CF">
            <w:r w:rsidRPr="00A93864">
              <w:lastRenderedPageBreak/>
              <w:t>k.č.br. 3589 k.o. Slavonski Brod</w:t>
            </w:r>
          </w:p>
          <w:p w14:paraId="1663D073" w14:textId="77777777" w:rsidR="002829B5" w:rsidRPr="00A93864" w:rsidRDefault="002829B5" w:rsidP="003F02CF">
            <w:r w:rsidRPr="00A93864">
              <w:t>ULICA MATIJE MESIĆA, 2285 m2</w:t>
            </w:r>
          </w:p>
          <w:p w14:paraId="0E409223" w14:textId="77777777" w:rsidR="002829B5" w:rsidRPr="00A93864" w:rsidRDefault="002829B5" w:rsidP="003F02CF"/>
          <w:p w14:paraId="5E3311B2" w14:textId="77777777" w:rsidR="002829B5" w:rsidRPr="00A93864" w:rsidRDefault="002829B5" w:rsidP="003F02CF">
            <w:r w:rsidRPr="00A93864">
              <w:t>DVORIŠTE 1049 m2</w:t>
            </w:r>
          </w:p>
          <w:p w14:paraId="683AB05B" w14:textId="77777777" w:rsidR="002829B5" w:rsidRPr="00A93864" w:rsidRDefault="002829B5" w:rsidP="003F02CF"/>
          <w:p w14:paraId="2E8C72F8" w14:textId="77777777" w:rsidR="002829B5" w:rsidRPr="00A93864" w:rsidRDefault="002829B5" w:rsidP="003F02CF">
            <w:r w:rsidRPr="00A93864">
              <w:t>POMOĆNA ZGRADA 97 m2</w:t>
            </w:r>
          </w:p>
          <w:p w14:paraId="5D235AC0" w14:textId="77777777" w:rsidR="002829B5" w:rsidRPr="00A93864" w:rsidRDefault="002829B5" w:rsidP="003F02CF"/>
          <w:p w14:paraId="305D5C9B" w14:textId="77777777" w:rsidR="002829B5" w:rsidRPr="00A93864" w:rsidRDefault="002829B5" w:rsidP="003F02CF">
            <w:r w:rsidRPr="00A93864">
              <w:t>POMOĆNA ZGRADA 143 m2</w:t>
            </w:r>
          </w:p>
          <w:p w14:paraId="08B66C85" w14:textId="77777777" w:rsidR="002829B5" w:rsidRPr="00A93864" w:rsidRDefault="002829B5" w:rsidP="003F02CF"/>
          <w:p w14:paraId="596DE55C" w14:textId="77777777" w:rsidR="002829B5" w:rsidRPr="00A93864" w:rsidRDefault="002829B5" w:rsidP="003F02CF">
            <w:r w:rsidRPr="00A93864">
              <w:t>POSLOVNA ZGRADA 158 m2</w:t>
            </w:r>
          </w:p>
          <w:p w14:paraId="6804D95B" w14:textId="77777777" w:rsidR="002829B5" w:rsidRPr="00A93864" w:rsidRDefault="002829B5" w:rsidP="003F02CF"/>
          <w:p w14:paraId="1D135738" w14:textId="77777777" w:rsidR="002829B5" w:rsidRPr="00A93864" w:rsidRDefault="002829B5" w:rsidP="003F02CF">
            <w:r w:rsidRPr="00A93864">
              <w:t>POMOĆNA ZGRADA 43 m2</w:t>
            </w:r>
          </w:p>
          <w:p w14:paraId="0A05CD0C" w14:textId="77777777" w:rsidR="002829B5" w:rsidRPr="00A93864" w:rsidRDefault="002829B5" w:rsidP="003F02CF"/>
          <w:p w14:paraId="1B9806B3" w14:textId="77777777" w:rsidR="002829B5" w:rsidRPr="00A93864" w:rsidRDefault="002829B5" w:rsidP="003F02CF">
            <w:r w:rsidRPr="00A93864">
              <w:t>ZGRADA MJEŠOVITE UPORABE, SLAVONSKI</w:t>
            </w:r>
          </w:p>
          <w:p w14:paraId="3245C37D" w14:textId="77777777" w:rsidR="002829B5" w:rsidRPr="00A93864" w:rsidRDefault="002829B5" w:rsidP="003F02CF">
            <w:r w:rsidRPr="00A93864">
              <w:t>BROD, ULICA MATIJE MESIĆA 1</w:t>
            </w:r>
          </w:p>
          <w:p w14:paraId="396970AC" w14:textId="77777777" w:rsidR="002829B5" w:rsidRPr="00A93864" w:rsidRDefault="002829B5" w:rsidP="003F02CF">
            <w:r w:rsidRPr="00A93864">
              <w:t>795 m2</w:t>
            </w:r>
          </w:p>
          <w:p w14:paraId="1D143D4B" w14:textId="77777777" w:rsidR="002829B5" w:rsidRPr="00A93864" w:rsidRDefault="002829B5" w:rsidP="003F02CF"/>
          <w:p w14:paraId="2C8032AD" w14:textId="77777777" w:rsidR="002829B5" w:rsidRPr="001F60D7" w:rsidRDefault="002829B5" w:rsidP="003F02CF">
            <w:pPr>
              <w:spacing w:after="160" w:line="259" w:lineRule="auto"/>
            </w:pPr>
            <w:r w:rsidRPr="00A93864">
              <w:t>UKUPNO: 2285 m2</w:t>
            </w:r>
          </w:p>
          <w:p w14:paraId="4D24D4D0" w14:textId="77777777" w:rsidR="002829B5" w:rsidRPr="001F60D7" w:rsidRDefault="002829B5" w:rsidP="002829B5">
            <w:pPr>
              <w:pStyle w:val="ListParagraph"/>
              <w:numPr>
                <w:ilvl w:val="0"/>
                <w:numId w:val="48"/>
              </w:numPr>
              <w:spacing w:after="0" w:line="240" w:lineRule="auto"/>
              <w:ind w:left="0" w:hanging="11"/>
              <w:rPr>
                <w:rFonts w:ascii="Times New Roman" w:hAnsi="Times New Roman"/>
              </w:rPr>
            </w:pPr>
            <w:r w:rsidRPr="001F60D7">
              <w:rPr>
                <w:rFonts w:ascii="Times New Roman" w:hAnsi="Times New Roman"/>
              </w:rPr>
              <w:t xml:space="preserve">2. Suvlasnički dio: 2101/10000 ETAŽNO VLASNIŠTVO (E-2) POSLOVNI PROSTOR u prizemlju stambene zgrade ukupne korisne površine 252,62 m2, koji se sastoji od prodajnog prostora površine 192,84 m2, skladišta površine 29,15 </w:t>
            </w:r>
            <w:r w:rsidRPr="001F60D7">
              <w:rPr>
                <w:rFonts w:ascii="Times New Roman" w:hAnsi="Times New Roman"/>
              </w:rPr>
              <w:lastRenderedPageBreak/>
              <w:t>m2, skladišta površine 7,56 m2, skladišta površine 19,44 m2 i hladnjače površine 3,63 m2</w:t>
            </w:r>
          </w:p>
          <w:p w14:paraId="190511B9" w14:textId="77777777" w:rsidR="002829B5" w:rsidRPr="001F60D7" w:rsidRDefault="002829B5" w:rsidP="003F02CF">
            <w:pPr>
              <w:spacing w:after="160" w:line="259" w:lineRule="auto"/>
            </w:pPr>
          </w:p>
          <w:p w14:paraId="728597BB" w14:textId="77777777" w:rsidR="002829B5" w:rsidRPr="001F60D7" w:rsidRDefault="002829B5" w:rsidP="002829B5">
            <w:pPr>
              <w:pStyle w:val="ListParagraph"/>
              <w:numPr>
                <w:ilvl w:val="0"/>
                <w:numId w:val="48"/>
              </w:numPr>
              <w:spacing w:after="0" w:line="240" w:lineRule="auto"/>
              <w:ind w:left="0"/>
              <w:rPr>
                <w:rFonts w:ascii="Times New Roman" w:hAnsi="Times New Roman"/>
              </w:rPr>
            </w:pPr>
            <w:r w:rsidRPr="001F60D7">
              <w:rPr>
                <w:rFonts w:ascii="Times New Roman" w:hAnsi="Times New Roman"/>
              </w:rPr>
              <w:t>3. Suvlasnički dio: 547/10000 ETAŽNO VLASNIŠTVO (E-3)</w:t>
            </w:r>
          </w:p>
          <w:p w14:paraId="0A1AE39D" w14:textId="77777777" w:rsidR="002829B5" w:rsidRPr="001F60D7" w:rsidRDefault="002829B5" w:rsidP="003F02CF">
            <w:pPr>
              <w:spacing w:after="160" w:line="259" w:lineRule="auto"/>
            </w:pPr>
            <w:r w:rsidRPr="001F60D7">
              <w:t xml:space="preserve">POSLOVNI PROSTOR u prizemlju stambene zgrade ukupne korisne površine 65,81 m2, koji se sastoji od prodajnog prostora površine 37,79 m2, optičke radnje površine 18,83 m2, čajne kuhinje površine 7,66 m2 i </w:t>
            </w:r>
            <w:proofErr w:type="spellStart"/>
            <w:r w:rsidRPr="001F60D7">
              <w:t>wc-a</w:t>
            </w:r>
            <w:proofErr w:type="spellEnd"/>
            <w:r w:rsidRPr="001F60D7">
              <w:t xml:space="preserve"> površine 1,53 m2</w:t>
            </w:r>
            <w:r w:rsidRPr="001F60D7">
              <w:cr/>
            </w:r>
          </w:p>
          <w:p w14:paraId="449AA91E" w14:textId="77777777" w:rsidR="002829B5" w:rsidRPr="001F60D7" w:rsidRDefault="002829B5" w:rsidP="002829B5">
            <w:pPr>
              <w:pStyle w:val="ListParagraph"/>
              <w:numPr>
                <w:ilvl w:val="0"/>
                <w:numId w:val="49"/>
              </w:numPr>
              <w:spacing w:after="0" w:line="240" w:lineRule="auto"/>
              <w:ind w:left="0"/>
              <w:rPr>
                <w:rFonts w:ascii="Times New Roman" w:hAnsi="Times New Roman"/>
              </w:rPr>
            </w:pPr>
            <w:r w:rsidRPr="001F60D7">
              <w:rPr>
                <w:rFonts w:ascii="Times New Roman" w:hAnsi="Times New Roman"/>
              </w:rPr>
              <w:t>4. Suvlasnički dio: 753/10000 ETAŽNO VLASNIŠTVO (E-4)</w:t>
            </w:r>
          </w:p>
          <w:p w14:paraId="7C56CEBE" w14:textId="77777777" w:rsidR="002829B5" w:rsidRPr="001F60D7" w:rsidRDefault="002829B5" w:rsidP="003F02CF">
            <w:pPr>
              <w:spacing w:after="160" w:line="259" w:lineRule="auto"/>
            </w:pPr>
            <w:r w:rsidRPr="001F60D7">
              <w:t xml:space="preserve">POSLOVNI PROSTOR u prizemlju stambene grade ukupne korisne površine 90,59 m2, koji se sastoji od </w:t>
            </w:r>
            <w:proofErr w:type="spellStart"/>
            <w:r w:rsidRPr="001F60D7">
              <w:t>predulaza</w:t>
            </w:r>
            <w:proofErr w:type="spellEnd"/>
            <w:r w:rsidRPr="001F60D7">
              <w:t xml:space="preserve"> površine 3,06 m2, ostave površine 3,38 m2, ureda 1 površine 47,88 m2, ureda 2 površine 16,73 m2 i ureda 3 površine 19,54 m2</w:t>
            </w:r>
          </w:p>
          <w:p w14:paraId="29464FFA" w14:textId="77777777" w:rsidR="002829B5" w:rsidRPr="001F60D7" w:rsidRDefault="002829B5" w:rsidP="003F02CF">
            <w:pPr>
              <w:spacing w:after="160" w:line="259" w:lineRule="auto"/>
            </w:pPr>
          </w:p>
          <w:p w14:paraId="0976F487" w14:textId="77777777" w:rsidR="002829B5" w:rsidRPr="001F60D7" w:rsidRDefault="002829B5" w:rsidP="002829B5">
            <w:pPr>
              <w:pStyle w:val="ListParagraph"/>
              <w:numPr>
                <w:ilvl w:val="0"/>
                <w:numId w:val="49"/>
              </w:numPr>
              <w:spacing w:after="0" w:line="240" w:lineRule="auto"/>
              <w:ind w:left="0"/>
              <w:rPr>
                <w:rFonts w:ascii="Times New Roman" w:hAnsi="Times New Roman"/>
              </w:rPr>
            </w:pPr>
            <w:r w:rsidRPr="001F60D7">
              <w:rPr>
                <w:rFonts w:ascii="Times New Roman" w:hAnsi="Times New Roman"/>
              </w:rPr>
              <w:t>5. Suvlasnički dio: 2423/10000 ETAŽNO VLASNIŠTVO (E-5)</w:t>
            </w:r>
          </w:p>
          <w:p w14:paraId="338F9631" w14:textId="77777777" w:rsidR="002829B5" w:rsidRPr="001F60D7" w:rsidRDefault="002829B5" w:rsidP="003F02CF">
            <w:pPr>
              <w:spacing w:after="160" w:line="259" w:lineRule="auto"/>
            </w:pPr>
            <w:r w:rsidRPr="001F60D7">
              <w:t xml:space="preserve">POSLOVNI PROSTOR NA PRVOM KATU poslovno stambene zgrade ukupne </w:t>
            </w:r>
            <w:proofErr w:type="spellStart"/>
            <w:r w:rsidRPr="001F60D7">
              <w:t>netto</w:t>
            </w:r>
            <w:proofErr w:type="spellEnd"/>
            <w:r w:rsidRPr="001F60D7">
              <w:t xml:space="preserve"> korisne površine 291.31 </w:t>
            </w:r>
            <w:r w:rsidRPr="001F60D7">
              <w:lastRenderedPageBreak/>
              <w:t xml:space="preserve">m2. koji se sastoji od: ured 1 površine 19.87 m2, ured 2 površine 27.07 m2, ured 3 površine 55.73 m2, ured 4 površine 30.03 m2, ured 5 površine 15.33 m2, ured 6 površine 15.82 m2, sala za sastanke površine 59.42 m2, balkon površine 4.99 x 0.25 = 1.25 m2, balkon površine 4.08 x 0.25 = 1.02 m2, balkon površine 4.08 x 0.25 = 1.02 m2, arhiva 1 površine 18.94 m2, arhiva 2 površine 12.00 m2, ured 7 površine 14.48 m2, sanitarni čvor ženski površine 2.86 m2, sanitarni čvor muški površine 10.87 m2, čajna kuhinja površine 5.60 m2. pripadajući sporedni dijelovi etaže 5 su -tavanski prostor ukupne </w:t>
            </w:r>
            <w:proofErr w:type="spellStart"/>
            <w:r w:rsidRPr="001F60D7">
              <w:t>netto</w:t>
            </w:r>
            <w:proofErr w:type="spellEnd"/>
            <w:r w:rsidRPr="001F60D7">
              <w:t xml:space="preserve"> korisne površine 607.58 m2. Iznad poslovno stambene zgrade koji se sastoji od: tavanskog prostora 1 površine 379.77 m2, tavanskog prostora 2 površine 227,81 m2</w:t>
            </w:r>
          </w:p>
          <w:p w14:paraId="2681A3A7" w14:textId="77777777" w:rsidR="002829B5" w:rsidRPr="001F60D7" w:rsidRDefault="002829B5" w:rsidP="003F02CF">
            <w:pPr>
              <w:spacing w:after="160" w:line="259" w:lineRule="auto"/>
            </w:pPr>
          </w:p>
          <w:p w14:paraId="56700CF1" w14:textId="77777777" w:rsidR="002829B5" w:rsidRPr="001F60D7" w:rsidRDefault="002829B5" w:rsidP="002829B5">
            <w:pPr>
              <w:pStyle w:val="ListParagraph"/>
              <w:numPr>
                <w:ilvl w:val="0"/>
                <w:numId w:val="49"/>
              </w:numPr>
              <w:spacing w:after="0" w:line="240" w:lineRule="auto"/>
              <w:ind w:left="0"/>
              <w:rPr>
                <w:rFonts w:ascii="Times New Roman" w:hAnsi="Times New Roman"/>
              </w:rPr>
            </w:pPr>
            <w:r w:rsidRPr="001F60D7">
              <w:rPr>
                <w:rFonts w:ascii="Times New Roman" w:hAnsi="Times New Roman"/>
              </w:rPr>
              <w:t>6. Suvlasnički dio: 968/10000 ETAŽNO VLASNIŠTVO (E-6)</w:t>
            </w:r>
          </w:p>
          <w:p w14:paraId="23AD5A23" w14:textId="77777777" w:rsidR="002829B5" w:rsidRPr="001F60D7" w:rsidRDefault="002829B5" w:rsidP="003F02CF">
            <w:pPr>
              <w:spacing w:after="160" w:line="259" w:lineRule="auto"/>
            </w:pPr>
            <w:r w:rsidRPr="001F60D7">
              <w:t xml:space="preserve">POSLOVNI PROSTOR na 1. katu stambene zgrade ukupne korisne površine 116,41 m2, koji se sastoji od </w:t>
            </w:r>
            <w:r w:rsidRPr="001F60D7">
              <w:lastRenderedPageBreak/>
              <w:t>hodnika površine 18,70 m2, ureda 1 površine 27,35 m2, ureda 2 površine 14,31 m2, ureda 3 površine 23,53 m2, ureda 4 površine 9,60 m2, ureda 5 površine 9,54 m2, ureda 6 površine 9,68 m2 i čajne kuhinje površine 3,70 m2</w:t>
            </w:r>
          </w:p>
          <w:p w14:paraId="4C67A95C" w14:textId="77777777" w:rsidR="002829B5" w:rsidRPr="001F60D7" w:rsidRDefault="002829B5" w:rsidP="003F02CF">
            <w:pPr>
              <w:spacing w:after="160" w:line="259" w:lineRule="auto"/>
            </w:pPr>
          </w:p>
          <w:p w14:paraId="3FD9148D" w14:textId="77777777" w:rsidR="002829B5" w:rsidRPr="001F60D7" w:rsidRDefault="002829B5" w:rsidP="002829B5">
            <w:pPr>
              <w:pStyle w:val="ListParagraph"/>
              <w:numPr>
                <w:ilvl w:val="0"/>
                <w:numId w:val="49"/>
              </w:numPr>
              <w:spacing w:after="0" w:line="240" w:lineRule="auto"/>
              <w:ind w:left="0"/>
              <w:rPr>
                <w:rFonts w:ascii="Times New Roman" w:hAnsi="Times New Roman"/>
              </w:rPr>
            </w:pPr>
            <w:r w:rsidRPr="001F60D7">
              <w:rPr>
                <w:rFonts w:ascii="Times New Roman" w:hAnsi="Times New Roman"/>
              </w:rPr>
              <w:t>8. Suvlasnički dio: 925/10000 ETAŽNO VLASNIŠTVO (E-8)</w:t>
            </w:r>
          </w:p>
          <w:p w14:paraId="05F62ECE" w14:textId="77777777" w:rsidR="002829B5" w:rsidRPr="001F60D7" w:rsidRDefault="002829B5" w:rsidP="003F02CF">
            <w:pPr>
              <w:spacing w:after="160" w:line="259" w:lineRule="auto"/>
            </w:pPr>
            <w:r w:rsidRPr="001F60D7">
              <w:t xml:space="preserve">STAN na 1. katu stambene zgrade ukupne korisne površine 111,27 m2, koji se sastoji od hodnika površine 29,68 m2, sobe 1 površine 25,71 m2, sobe 2 površine 20,16 m2, kupaonice površine 8,16 m2, ostave površine 13,63 m2, kuhinje površine 12,96 m2 i </w:t>
            </w:r>
            <w:proofErr w:type="spellStart"/>
            <w:r w:rsidRPr="001F60D7">
              <w:t>wc-a</w:t>
            </w:r>
            <w:proofErr w:type="spellEnd"/>
            <w:r w:rsidRPr="001F60D7">
              <w:t xml:space="preserve"> površine 0,97 m2</w:t>
            </w:r>
          </w:p>
          <w:p w14:paraId="506E568C" w14:textId="77777777" w:rsidR="002829B5" w:rsidRPr="001F60D7" w:rsidRDefault="002829B5" w:rsidP="003F02CF">
            <w:pPr>
              <w:spacing w:after="160" w:line="259" w:lineRule="auto"/>
            </w:pPr>
          </w:p>
          <w:p w14:paraId="33FB1E2A" w14:textId="77777777" w:rsidR="002829B5" w:rsidRPr="001F60D7" w:rsidRDefault="002829B5" w:rsidP="003F02CF">
            <w:pPr>
              <w:spacing w:after="160" w:line="259" w:lineRule="auto"/>
            </w:pPr>
          </w:p>
          <w:p w14:paraId="43C0FAEA" w14:textId="77777777" w:rsidR="002829B5" w:rsidRPr="001F60D7" w:rsidRDefault="002829B5" w:rsidP="003F02CF">
            <w:pPr>
              <w:spacing w:after="160" w:line="259" w:lineRule="auto"/>
            </w:pPr>
          </w:p>
          <w:p w14:paraId="5D66ABB0" w14:textId="77777777" w:rsidR="002829B5" w:rsidRPr="001F60D7" w:rsidRDefault="002829B5" w:rsidP="003F02CF">
            <w:pPr>
              <w:spacing w:after="160" w:line="259" w:lineRule="auto"/>
            </w:pPr>
          </w:p>
        </w:tc>
        <w:tc>
          <w:tcPr>
            <w:tcW w:w="1206" w:type="dxa"/>
          </w:tcPr>
          <w:p w14:paraId="46D5601F" w14:textId="77777777" w:rsidR="002829B5" w:rsidRPr="001F60D7" w:rsidRDefault="002829B5" w:rsidP="003F02CF">
            <w:pPr>
              <w:spacing w:after="160" w:line="259" w:lineRule="auto"/>
            </w:pPr>
            <w:proofErr w:type="spellStart"/>
            <w:r w:rsidRPr="001F60D7">
              <w:lastRenderedPageBreak/>
              <w:t>Zk</w:t>
            </w:r>
            <w:proofErr w:type="spellEnd"/>
            <w:r w:rsidRPr="001F60D7">
              <w:t xml:space="preserve">. uložak </w:t>
            </w:r>
            <w:r>
              <w:t>27914</w:t>
            </w:r>
          </w:p>
          <w:p w14:paraId="02D54F4C" w14:textId="77777777" w:rsidR="002829B5" w:rsidRPr="001F60D7" w:rsidRDefault="002829B5" w:rsidP="003F02CF">
            <w:pPr>
              <w:spacing w:after="160" w:line="259" w:lineRule="auto"/>
            </w:pPr>
            <w:r w:rsidRPr="001F60D7">
              <w:t xml:space="preserve">Glavna knjiga </w:t>
            </w:r>
            <w:r w:rsidRPr="001F60D7">
              <w:lastRenderedPageBreak/>
              <w:t>Slavonski Brod</w:t>
            </w:r>
          </w:p>
        </w:tc>
      </w:tr>
      <w:tr w:rsidR="002829B5" w:rsidRPr="001F60D7" w14:paraId="4D706E68" w14:textId="77777777" w:rsidTr="003F02CF">
        <w:trPr>
          <w:trHeight w:val="501"/>
        </w:trPr>
        <w:tc>
          <w:tcPr>
            <w:tcW w:w="491" w:type="dxa"/>
          </w:tcPr>
          <w:p w14:paraId="28EF235D" w14:textId="77777777" w:rsidR="002829B5" w:rsidRPr="001F60D7" w:rsidRDefault="002829B5" w:rsidP="003F02CF">
            <w:pPr>
              <w:rPr>
                <w:b/>
                <w:bCs/>
              </w:rPr>
            </w:pPr>
            <w:r w:rsidRPr="001F60D7">
              <w:rPr>
                <w:b/>
                <w:bCs/>
              </w:rPr>
              <w:lastRenderedPageBreak/>
              <w:t>6.</w:t>
            </w:r>
          </w:p>
        </w:tc>
        <w:tc>
          <w:tcPr>
            <w:tcW w:w="1826" w:type="dxa"/>
          </w:tcPr>
          <w:p w14:paraId="792C6353" w14:textId="77777777" w:rsidR="002829B5" w:rsidRPr="001F60D7" w:rsidRDefault="002829B5" w:rsidP="003F02CF">
            <w:r w:rsidRPr="001F60D7">
              <w:t xml:space="preserve">BRODSKO-POSAVSKA ŽUPANIJA </w:t>
            </w:r>
          </w:p>
        </w:tc>
        <w:tc>
          <w:tcPr>
            <w:tcW w:w="1720" w:type="dxa"/>
          </w:tcPr>
          <w:p w14:paraId="36EB5E5D" w14:textId="77777777" w:rsidR="002829B5" w:rsidRPr="001F60D7" w:rsidRDefault="002829B5" w:rsidP="003F02CF">
            <w:pPr>
              <w:spacing w:after="160" w:line="259" w:lineRule="auto"/>
            </w:pPr>
            <w:r w:rsidRPr="001F60D7">
              <w:t>SLAVONSKI BROD</w:t>
            </w:r>
          </w:p>
          <w:p w14:paraId="7E8FEF52" w14:textId="77777777" w:rsidR="002829B5" w:rsidRPr="001F60D7" w:rsidRDefault="002829B5" w:rsidP="003F02CF">
            <w:pPr>
              <w:spacing w:after="160" w:line="259" w:lineRule="auto"/>
            </w:pPr>
          </w:p>
          <w:p w14:paraId="72DD1F50" w14:textId="77777777" w:rsidR="002829B5" w:rsidRPr="001F60D7" w:rsidRDefault="002829B5" w:rsidP="003F02CF"/>
        </w:tc>
        <w:tc>
          <w:tcPr>
            <w:tcW w:w="2425" w:type="dxa"/>
          </w:tcPr>
          <w:p w14:paraId="28072A16" w14:textId="77777777" w:rsidR="002829B5" w:rsidRDefault="002829B5" w:rsidP="003F02CF">
            <w:r>
              <w:t xml:space="preserve">k.č.br. </w:t>
            </w:r>
            <w:r w:rsidRPr="001F60D7">
              <w:t>4369 k.o. Slavonski Brod</w:t>
            </w:r>
          </w:p>
          <w:p w14:paraId="35E668BB" w14:textId="77777777" w:rsidR="002829B5" w:rsidRPr="001F60D7" w:rsidRDefault="002829B5" w:rsidP="003F02CF"/>
          <w:p w14:paraId="634CA67F" w14:textId="77777777" w:rsidR="002829B5" w:rsidRDefault="002829B5" w:rsidP="003F02CF">
            <w:r w:rsidRPr="00A827A1">
              <w:t>S.RADIĆA 907</w:t>
            </w:r>
            <w:r>
              <w:t xml:space="preserve"> m2</w:t>
            </w:r>
          </w:p>
          <w:p w14:paraId="0E9C4ACE" w14:textId="77777777" w:rsidR="002829B5" w:rsidRPr="00A827A1" w:rsidRDefault="002829B5" w:rsidP="003F02CF"/>
          <w:p w14:paraId="1CEE6D32" w14:textId="77777777" w:rsidR="002829B5" w:rsidRDefault="002829B5" w:rsidP="003F02CF">
            <w:r w:rsidRPr="00A827A1">
              <w:lastRenderedPageBreak/>
              <w:t>KUĆA I DVORIŠTE 907</w:t>
            </w:r>
            <w:r>
              <w:t xml:space="preserve"> m2</w:t>
            </w:r>
          </w:p>
          <w:p w14:paraId="01DFDF06" w14:textId="77777777" w:rsidR="002829B5" w:rsidRPr="00A827A1" w:rsidRDefault="002829B5" w:rsidP="003F02CF"/>
          <w:p w14:paraId="047BA414" w14:textId="77777777" w:rsidR="002829B5" w:rsidRPr="001F60D7" w:rsidRDefault="002829B5" w:rsidP="003F02CF">
            <w:r w:rsidRPr="00A827A1">
              <w:t>UKUPNO: 907</w:t>
            </w:r>
            <w:r>
              <w:t xml:space="preserve"> m2</w:t>
            </w:r>
          </w:p>
        </w:tc>
        <w:tc>
          <w:tcPr>
            <w:tcW w:w="1246" w:type="dxa"/>
          </w:tcPr>
          <w:p w14:paraId="16523DE8" w14:textId="77777777" w:rsidR="002829B5" w:rsidRPr="001F60D7" w:rsidRDefault="002829B5" w:rsidP="003F02CF">
            <w:r w:rsidRPr="001F60D7">
              <w:lastRenderedPageBreak/>
              <w:t xml:space="preserve">Posjedovni list </w:t>
            </w:r>
            <w:r>
              <w:t>18394</w:t>
            </w:r>
          </w:p>
          <w:p w14:paraId="6C1D9EF2" w14:textId="77777777" w:rsidR="002829B5" w:rsidRPr="001F60D7" w:rsidRDefault="002829B5" w:rsidP="003F02CF">
            <w:r w:rsidRPr="001F60D7">
              <w:t>k.o. Slavonski brod</w:t>
            </w:r>
          </w:p>
        </w:tc>
        <w:tc>
          <w:tcPr>
            <w:tcW w:w="2586" w:type="dxa"/>
          </w:tcPr>
          <w:p w14:paraId="4767AB47" w14:textId="77777777" w:rsidR="002829B5" w:rsidRDefault="002829B5" w:rsidP="003F02CF">
            <w:r w:rsidRPr="006F71C3">
              <w:t>k.č.br. 4369 k.o. Slavonski Brod</w:t>
            </w:r>
          </w:p>
          <w:p w14:paraId="6F22A0AD" w14:textId="77777777" w:rsidR="002829B5" w:rsidRDefault="002829B5" w:rsidP="003F02CF"/>
          <w:p w14:paraId="1E7AFD8B" w14:textId="77777777" w:rsidR="002829B5" w:rsidRPr="00DC636B" w:rsidRDefault="002829B5" w:rsidP="003F02CF">
            <w:r w:rsidRPr="00DC636B">
              <w:t>S.RADIĆA 907 m2</w:t>
            </w:r>
          </w:p>
          <w:p w14:paraId="6F5D782A" w14:textId="77777777" w:rsidR="002829B5" w:rsidRPr="00DC636B" w:rsidRDefault="002829B5" w:rsidP="003F02CF"/>
          <w:p w14:paraId="6FD7C5B6" w14:textId="77777777" w:rsidR="002829B5" w:rsidRPr="00DC636B" w:rsidRDefault="002829B5" w:rsidP="003F02CF">
            <w:r w:rsidRPr="00DC636B">
              <w:lastRenderedPageBreak/>
              <w:t>KUĆA I DVORIŠTE 907 m2</w:t>
            </w:r>
          </w:p>
          <w:p w14:paraId="43C8CB08" w14:textId="77777777" w:rsidR="002829B5" w:rsidRPr="00DC636B" w:rsidRDefault="002829B5" w:rsidP="003F02CF"/>
          <w:p w14:paraId="0921CBC0" w14:textId="77777777" w:rsidR="002829B5" w:rsidRPr="001F60D7" w:rsidRDefault="002829B5" w:rsidP="003F02CF">
            <w:r w:rsidRPr="00DC636B">
              <w:t>UKUPNO: 907 m2</w:t>
            </w:r>
          </w:p>
        </w:tc>
        <w:tc>
          <w:tcPr>
            <w:tcW w:w="1206" w:type="dxa"/>
          </w:tcPr>
          <w:p w14:paraId="7092300E" w14:textId="77777777" w:rsidR="002829B5" w:rsidRPr="001F60D7" w:rsidRDefault="002829B5" w:rsidP="003F02CF">
            <w:proofErr w:type="spellStart"/>
            <w:r w:rsidRPr="001F60D7">
              <w:lastRenderedPageBreak/>
              <w:t>Zk</w:t>
            </w:r>
            <w:proofErr w:type="spellEnd"/>
            <w:r w:rsidRPr="001F60D7">
              <w:t>. uložak 4246</w:t>
            </w:r>
          </w:p>
          <w:p w14:paraId="334A88D7" w14:textId="77777777" w:rsidR="002829B5" w:rsidRPr="001F60D7" w:rsidRDefault="002829B5" w:rsidP="003F02CF">
            <w:r w:rsidRPr="001F60D7">
              <w:t xml:space="preserve">Glavna knjiga </w:t>
            </w:r>
            <w:r w:rsidRPr="001F60D7">
              <w:lastRenderedPageBreak/>
              <w:t>Slavonski Brod</w:t>
            </w:r>
          </w:p>
        </w:tc>
      </w:tr>
      <w:tr w:rsidR="002829B5" w:rsidRPr="001F60D7" w14:paraId="5BB04FD7" w14:textId="77777777" w:rsidTr="003F02CF">
        <w:trPr>
          <w:trHeight w:val="501"/>
        </w:trPr>
        <w:tc>
          <w:tcPr>
            <w:tcW w:w="491" w:type="dxa"/>
          </w:tcPr>
          <w:p w14:paraId="6D485E80" w14:textId="77777777" w:rsidR="002829B5" w:rsidRPr="001F60D7" w:rsidRDefault="002829B5" w:rsidP="003F02CF">
            <w:pPr>
              <w:rPr>
                <w:b/>
                <w:bCs/>
              </w:rPr>
            </w:pPr>
            <w:r w:rsidRPr="001F60D7">
              <w:rPr>
                <w:b/>
                <w:bCs/>
              </w:rPr>
              <w:lastRenderedPageBreak/>
              <w:t>7.</w:t>
            </w:r>
          </w:p>
        </w:tc>
        <w:tc>
          <w:tcPr>
            <w:tcW w:w="1826" w:type="dxa"/>
          </w:tcPr>
          <w:p w14:paraId="0C5E42B9" w14:textId="77777777" w:rsidR="002829B5" w:rsidRPr="001F60D7" w:rsidRDefault="002829B5" w:rsidP="003F02CF">
            <w:r w:rsidRPr="001F60D7">
              <w:t>ZAGREBAČKA ŽUPANIJA</w:t>
            </w:r>
          </w:p>
        </w:tc>
        <w:tc>
          <w:tcPr>
            <w:tcW w:w="1720" w:type="dxa"/>
          </w:tcPr>
          <w:p w14:paraId="17326E2E" w14:textId="77777777" w:rsidR="002829B5" w:rsidRDefault="002829B5" w:rsidP="003F02CF">
            <w:r w:rsidRPr="001F60D7">
              <w:t>VRBOVEC</w:t>
            </w:r>
          </w:p>
          <w:p w14:paraId="04B98C51" w14:textId="77777777" w:rsidR="002829B5" w:rsidRDefault="002829B5" w:rsidP="003F02CF"/>
          <w:p w14:paraId="5D48BC57" w14:textId="77777777" w:rsidR="002829B5" w:rsidRPr="001F60D7" w:rsidRDefault="002829B5" w:rsidP="003F02CF">
            <w:r w:rsidRPr="00A93864">
              <w:t>Suvlasnički dio E</w:t>
            </w:r>
            <w:r>
              <w:t>-18, E-25 i E-27</w:t>
            </w:r>
          </w:p>
        </w:tc>
        <w:tc>
          <w:tcPr>
            <w:tcW w:w="2425" w:type="dxa"/>
          </w:tcPr>
          <w:p w14:paraId="4A6E494B" w14:textId="77777777" w:rsidR="002829B5" w:rsidRDefault="002829B5" w:rsidP="003F02CF">
            <w:r>
              <w:t xml:space="preserve">k.č.br. </w:t>
            </w:r>
            <w:r w:rsidRPr="001F60D7">
              <w:t>1836</w:t>
            </w:r>
            <w:r>
              <w:t xml:space="preserve"> k.o. Vrbovec 1</w:t>
            </w:r>
          </w:p>
          <w:p w14:paraId="03FEAD79" w14:textId="77777777" w:rsidR="002829B5" w:rsidRPr="001F60D7" w:rsidRDefault="002829B5" w:rsidP="003F02CF"/>
          <w:p w14:paraId="5C51ABA9" w14:textId="77777777" w:rsidR="002829B5" w:rsidRDefault="002829B5" w:rsidP="003F02CF">
            <w:r w:rsidRPr="006A2181">
              <w:t>BRDO 1746</w:t>
            </w:r>
            <w:r>
              <w:t xml:space="preserve"> ma</w:t>
            </w:r>
          </w:p>
          <w:p w14:paraId="44334EC8" w14:textId="77777777" w:rsidR="002829B5" w:rsidRPr="006A2181" w:rsidRDefault="002829B5" w:rsidP="003F02CF"/>
          <w:p w14:paraId="7F622711" w14:textId="77777777" w:rsidR="002829B5" w:rsidRPr="006A2181" w:rsidRDefault="002829B5" w:rsidP="003F02CF">
            <w:r w:rsidRPr="006A2181">
              <w:t>DVORIŠTE 1183</w:t>
            </w:r>
            <w:r>
              <w:t xml:space="preserve"> ma</w:t>
            </w:r>
          </w:p>
          <w:p w14:paraId="7381C443" w14:textId="77777777" w:rsidR="002829B5" w:rsidRDefault="002829B5" w:rsidP="003F02CF"/>
          <w:p w14:paraId="54533FBD" w14:textId="77777777" w:rsidR="002829B5" w:rsidRDefault="002829B5" w:rsidP="003F02CF">
            <w:r w:rsidRPr="006A2181">
              <w:t>ZGRADA MJEŠOVITE UPORABE 563</w:t>
            </w:r>
            <w:r>
              <w:t xml:space="preserve"> ma</w:t>
            </w:r>
          </w:p>
          <w:p w14:paraId="18C12A2D" w14:textId="77777777" w:rsidR="002829B5" w:rsidRDefault="002829B5" w:rsidP="003F02CF"/>
          <w:p w14:paraId="457BC522" w14:textId="77777777" w:rsidR="002829B5" w:rsidRPr="001F60D7" w:rsidRDefault="002829B5" w:rsidP="003F02CF">
            <w:r>
              <w:t>UKUPNO 1746 m2</w:t>
            </w:r>
          </w:p>
        </w:tc>
        <w:tc>
          <w:tcPr>
            <w:tcW w:w="1246" w:type="dxa"/>
          </w:tcPr>
          <w:p w14:paraId="38467973" w14:textId="77777777" w:rsidR="002829B5" w:rsidRPr="001F60D7" w:rsidRDefault="002829B5" w:rsidP="003F02CF">
            <w:r w:rsidRPr="001F60D7">
              <w:t>Posjedovni list 5336</w:t>
            </w:r>
          </w:p>
          <w:p w14:paraId="02AE114A" w14:textId="77777777" w:rsidR="002829B5" w:rsidRPr="001F60D7" w:rsidRDefault="002829B5" w:rsidP="003F02CF">
            <w:r w:rsidRPr="001F60D7">
              <w:t>k.o. Vrbovec</w:t>
            </w:r>
            <w:r>
              <w:t xml:space="preserve"> 1</w:t>
            </w:r>
          </w:p>
        </w:tc>
        <w:tc>
          <w:tcPr>
            <w:tcW w:w="2586" w:type="dxa"/>
          </w:tcPr>
          <w:p w14:paraId="6AD9F58F" w14:textId="77777777" w:rsidR="002829B5" w:rsidRPr="0028327F" w:rsidRDefault="002829B5" w:rsidP="003F02CF">
            <w:r w:rsidRPr="0028327F">
              <w:t>k.č.br. 1836 k.o. Vrbovec 1</w:t>
            </w:r>
          </w:p>
          <w:p w14:paraId="46AE5933" w14:textId="77777777" w:rsidR="002829B5" w:rsidRPr="0028327F" w:rsidRDefault="002829B5" w:rsidP="003F02CF"/>
          <w:p w14:paraId="29A0D9D0" w14:textId="77777777" w:rsidR="002829B5" w:rsidRPr="0028327F" w:rsidRDefault="002829B5" w:rsidP="003F02CF">
            <w:r w:rsidRPr="0028327F">
              <w:t>BRDO 1746 ma</w:t>
            </w:r>
          </w:p>
          <w:p w14:paraId="1AD0C3B3" w14:textId="77777777" w:rsidR="002829B5" w:rsidRPr="0028327F" w:rsidRDefault="002829B5" w:rsidP="003F02CF"/>
          <w:p w14:paraId="55F07A46" w14:textId="77777777" w:rsidR="002829B5" w:rsidRPr="0028327F" w:rsidRDefault="002829B5" w:rsidP="003F02CF">
            <w:r w:rsidRPr="0028327F">
              <w:t>DVORIŠTE 1183 ma</w:t>
            </w:r>
          </w:p>
          <w:p w14:paraId="058FBDE1" w14:textId="77777777" w:rsidR="002829B5" w:rsidRPr="0028327F" w:rsidRDefault="002829B5" w:rsidP="003F02CF"/>
          <w:p w14:paraId="76740A2C" w14:textId="77777777" w:rsidR="002829B5" w:rsidRPr="0028327F" w:rsidRDefault="002829B5" w:rsidP="003F02CF">
            <w:r w:rsidRPr="0028327F">
              <w:t>ZGRADA MJEŠOVITE UPORABE 563 ma</w:t>
            </w:r>
          </w:p>
          <w:p w14:paraId="5CB724FB" w14:textId="77777777" w:rsidR="002829B5" w:rsidRPr="0028327F" w:rsidRDefault="002829B5" w:rsidP="003F02CF"/>
          <w:p w14:paraId="791299B5" w14:textId="77777777" w:rsidR="002829B5" w:rsidRPr="001F60D7" w:rsidRDefault="002829B5" w:rsidP="003F02CF">
            <w:r w:rsidRPr="0028327F">
              <w:t>UKUPNO 1746 m2</w:t>
            </w:r>
          </w:p>
          <w:p w14:paraId="599F9D81" w14:textId="77777777" w:rsidR="002829B5" w:rsidRPr="001F60D7" w:rsidRDefault="002829B5" w:rsidP="002829B5">
            <w:pPr>
              <w:pStyle w:val="ListParagraph"/>
              <w:numPr>
                <w:ilvl w:val="0"/>
                <w:numId w:val="49"/>
              </w:numPr>
              <w:spacing w:after="0" w:line="240" w:lineRule="auto"/>
              <w:ind w:left="0" w:firstLine="0"/>
              <w:rPr>
                <w:rFonts w:ascii="Times New Roman" w:hAnsi="Times New Roman"/>
              </w:rPr>
            </w:pPr>
            <w:r w:rsidRPr="001F60D7">
              <w:rPr>
                <w:rFonts w:ascii="Times New Roman" w:hAnsi="Times New Roman"/>
              </w:rPr>
              <w:t>18. Suvlasnički dio s neodređenim omjerom ETAŽNO VLASNIŠTVO (E-18)</w:t>
            </w:r>
          </w:p>
          <w:p w14:paraId="5B6A354E" w14:textId="77777777" w:rsidR="002829B5" w:rsidRPr="001F60D7" w:rsidRDefault="002829B5" w:rsidP="003F02CF">
            <w:r w:rsidRPr="001F60D7">
              <w:t>Temeljem zapisnika broj Z-2220/2011/5322 prenosi se slijedeći upis: III Etaža-Prvi kat</w:t>
            </w:r>
          </w:p>
          <w:p w14:paraId="148BCA34" w14:textId="77777777" w:rsidR="002829B5" w:rsidRPr="001F60D7" w:rsidRDefault="002829B5" w:rsidP="003F02CF">
            <w:r w:rsidRPr="001F60D7">
              <w:t>1. Poslovni prostor od 33,40 m2.</w:t>
            </w:r>
          </w:p>
          <w:p w14:paraId="51D8F0B3" w14:textId="77777777" w:rsidR="002829B5" w:rsidRPr="001F60D7" w:rsidRDefault="002829B5" w:rsidP="003F02CF">
            <w:r w:rsidRPr="001F60D7">
              <w:t>SSSH-OPĆINSKO SINDIKALNO POVJERENIŠTVO, VRBOVEC</w:t>
            </w:r>
          </w:p>
          <w:p w14:paraId="0A96EBA1" w14:textId="77777777" w:rsidR="002829B5" w:rsidRPr="001F60D7" w:rsidRDefault="002829B5" w:rsidP="003F02CF"/>
          <w:p w14:paraId="5ADA48D7" w14:textId="77777777" w:rsidR="002829B5" w:rsidRPr="001F60D7" w:rsidRDefault="002829B5" w:rsidP="002829B5">
            <w:pPr>
              <w:pStyle w:val="ListParagraph"/>
              <w:numPr>
                <w:ilvl w:val="0"/>
                <w:numId w:val="49"/>
              </w:numPr>
              <w:spacing w:after="0" w:line="240" w:lineRule="auto"/>
              <w:ind w:left="0" w:firstLine="0"/>
              <w:rPr>
                <w:rFonts w:ascii="Times New Roman" w:hAnsi="Times New Roman"/>
              </w:rPr>
            </w:pPr>
            <w:r w:rsidRPr="001F60D7">
              <w:rPr>
                <w:rFonts w:ascii="Times New Roman" w:hAnsi="Times New Roman"/>
              </w:rPr>
              <w:t xml:space="preserve">25. Suvlasnički dio s neodređenim </w:t>
            </w:r>
            <w:r w:rsidRPr="001F60D7">
              <w:rPr>
                <w:rFonts w:ascii="Times New Roman" w:hAnsi="Times New Roman"/>
              </w:rPr>
              <w:lastRenderedPageBreak/>
              <w:t>omjerom ETAŽNO VLASNIŠTVO (E-25)</w:t>
            </w:r>
          </w:p>
          <w:p w14:paraId="032959A5" w14:textId="77777777" w:rsidR="002829B5" w:rsidRPr="001F60D7" w:rsidRDefault="002829B5" w:rsidP="003F02CF">
            <w:r w:rsidRPr="001F60D7">
              <w:t>Temeljem zapisnika broj Z-2220/2011/5322 prenosi se slijedeći upis: I Etaža-Podrum</w:t>
            </w:r>
          </w:p>
          <w:p w14:paraId="6460B3E1" w14:textId="77777777" w:rsidR="002829B5" w:rsidRPr="001F60D7" w:rsidRDefault="002829B5" w:rsidP="003F02CF">
            <w:r w:rsidRPr="001F60D7">
              <w:t>1. zajednički prostor od 12,50 m2.</w:t>
            </w:r>
          </w:p>
          <w:p w14:paraId="6CE1ADA2" w14:textId="77777777" w:rsidR="002829B5" w:rsidRPr="001F60D7" w:rsidRDefault="002829B5" w:rsidP="003F02CF">
            <w:r w:rsidRPr="001F60D7">
              <w:t>III Etaža-Prvi kat</w:t>
            </w:r>
          </w:p>
          <w:p w14:paraId="28CF0A1A" w14:textId="77777777" w:rsidR="002829B5" w:rsidRPr="001F60D7" w:rsidRDefault="002829B5" w:rsidP="003F02CF">
            <w:r w:rsidRPr="001F60D7">
              <w:t>1. Zajednički prostor od 21,80 m2.</w:t>
            </w:r>
          </w:p>
          <w:p w14:paraId="29C350CD" w14:textId="77777777" w:rsidR="002829B5" w:rsidRPr="001F60D7" w:rsidRDefault="002829B5" w:rsidP="003F02CF">
            <w:r w:rsidRPr="001F60D7">
              <w:t>2. Zajednički prostor od 84,80 m2.</w:t>
            </w:r>
          </w:p>
          <w:p w14:paraId="44FF9BA5" w14:textId="77777777" w:rsidR="002829B5" w:rsidRPr="001F60D7" w:rsidRDefault="002829B5" w:rsidP="003F02CF">
            <w:r w:rsidRPr="001F60D7">
              <w:t>SSSH-OPĆINSKO SINDIKALNO POVJERENIŠTVO, VRBOVEC-suvlasnici ove etaže</w:t>
            </w:r>
          </w:p>
          <w:p w14:paraId="1D02D43F" w14:textId="77777777" w:rsidR="002829B5" w:rsidRPr="001F60D7" w:rsidRDefault="002829B5" w:rsidP="003F02CF"/>
          <w:p w14:paraId="10953D6C" w14:textId="77777777" w:rsidR="002829B5" w:rsidRPr="001F60D7" w:rsidRDefault="002829B5" w:rsidP="002829B5">
            <w:pPr>
              <w:pStyle w:val="ListParagraph"/>
              <w:numPr>
                <w:ilvl w:val="0"/>
                <w:numId w:val="49"/>
              </w:numPr>
              <w:spacing w:after="0" w:line="240" w:lineRule="auto"/>
              <w:ind w:left="0" w:hanging="11"/>
              <w:rPr>
                <w:rFonts w:ascii="Times New Roman" w:hAnsi="Times New Roman"/>
              </w:rPr>
            </w:pPr>
            <w:r w:rsidRPr="001F60D7">
              <w:rPr>
                <w:rFonts w:ascii="Times New Roman" w:hAnsi="Times New Roman"/>
              </w:rPr>
              <w:t>27. Suvlasnički dio s neodređenim omjerom ETAŽNO VLASNIŠTVO (E-27)</w:t>
            </w:r>
            <w:r w:rsidRPr="001F60D7">
              <w:rPr>
                <w:rFonts w:ascii="Times New Roman" w:hAnsi="Times New Roman"/>
              </w:rPr>
              <w:cr/>
              <w:t>Temeljem zapisnika broj Z-2220/2011/5322 prenosi se slijedeći upis: I Etaža-Podrum</w:t>
            </w:r>
          </w:p>
          <w:p w14:paraId="4862051E" w14:textId="77777777" w:rsidR="002829B5" w:rsidRPr="001F60D7" w:rsidRDefault="002829B5" w:rsidP="003F02CF">
            <w:r w:rsidRPr="001F60D7">
              <w:t>1. Zajednički prostor-kotlovnica sa 71,70 m2.</w:t>
            </w:r>
          </w:p>
          <w:p w14:paraId="736B222B" w14:textId="77777777" w:rsidR="002829B5" w:rsidRPr="001F60D7" w:rsidRDefault="002829B5" w:rsidP="003F02CF">
            <w:r w:rsidRPr="001F60D7">
              <w:t>2. Zajednički prostor-stubište, pomoćni prostor, ulazni prostor i hodnici sa 25,00 m2.</w:t>
            </w:r>
          </w:p>
          <w:p w14:paraId="700AB664" w14:textId="77777777" w:rsidR="002829B5" w:rsidRPr="001F60D7" w:rsidRDefault="002829B5" w:rsidP="003F02CF">
            <w:r w:rsidRPr="001F60D7">
              <w:t>II Etaža-Prizemlje</w:t>
            </w:r>
          </w:p>
          <w:p w14:paraId="66041462" w14:textId="77777777" w:rsidR="002829B5" w:rsidRPr="001F60D7" w:rsidRDefault="002829B5" w:rsidP="003F02CF">
            <w:r w:rsidRPr="001F60D7">
              <w:t>1. Zajednički prostor-ulazni prostor, stubište i hodnici sa 27,60 m2.</w:t>
            </w:r>
          </w:p>
          <w:p w14:paraId="458EEFC2" w14:textId="77777777" w:rsidR="002829B5" w:rsidRPr="001F60D7" w:rsidRDefault="002829B5" w:rsidP="003F02CF">
            <w:r w:rsidRPr="001F60D7">
              <w:lastRenderedPageBreak/>
              <w:t>III Etaža-Prvi kat</w:t>
            </w:r>
          </w:p>
          <w:p w14:paraId="1790BE7F" w14:textId="77777777" w:rsidR="002829B5" w:rsidRPr="001F60D7" w:rsidRDefault="002829B5" w:rsidP="003F02CF">
            <w:r w:rsidRPr="001F60D7">
              <w:t>1. Zajednički prostor-stubište i hodnici sa 14,00 m2.</w:t>
            </w:r>
          </w:p>
          <w:p w14:paraId="26E8B986" w14:textId="77777777" w:rsidR="002829B5" w:rsidRPr="001F60D7" w:rsidRDefault="002829B5" w:rsidP="003F02CF">
            <w:r w:rsidRPr="001F60D7">
              <w:t>IV Etaža-Potkrovlje</w:t>
            </w:r>
          </w:p>
          <w:p w14:paraId="492203AD" w14:textId="77777777" w:rsidR="002829B5" w:rsidRPr="001F60D7" w:rsidRDefault="002829B5" w:rsidP="003F02CF">
            <w:r w:rsidRPr="001F60D7">
              <w:t>1. Zajednički prostor-stubište i hodnici.</w:t>
            </w:r>
          </w:p>
          <w:p w14:paraId="38F3CDF4" w14:textId="77777777" w:rsidR="002829B5" w:rsidRPr="001F60D7" w:rsidRDefault="002829B5" w:rsidP="003F02CF">
            <w:r w:rsidRPr="001F60D7">
              <w:t>SSSH-OPĆINSKO SINDIKALNO POVJERENIŠTVO, VRBOVEC-suvlasnici ove etaže</w:t>
            </w:r>
          </w:p>
          <w:p w14:paraId="7C30D5C4" w14:textId="77777777" w:rsidR="002829B5" w:rsidRPr="001F60D7" w:rsidRDefault="002829B5" w:rsidP="003F02CF"/>
        </w:tc>
        <w:tc>
          <w:tcPr>
            <w:tcW w:w="1206" w:type="dxa"/>
          </w:tcPr>
          <w:p w14:paraId="7885AF05" w14:textId="77777777" w:rsidR="002829B5" w:rsidRPr="001F60D7" w:rsidRDefault="002829B5" w:rsidP="003F02CF">
            <w:proofErr w:type="spellStart"/>
            <w:r w:rsidRPr="001F60D7">
              <w:lastRenderedPageBreak/>
              <w:t>Zk</w:t>
            </w:r>
            <w:proofErr w:type="spellEnd"/>
            <w:r w:rsidRPr="001F60D7">
              <w:t>. uložak 5336</w:t>
            </w:r>
          </w:p>
          <w:p w14:paraId="3B984588" w14:textId="77777777" w:rsidR="002829B5" w:rsidRPr="001F60D7" w:rsidRDefault="002829B5" w:rsidP="003F02CF">
            <w:r w:rsidRPr="001F60D7">
              <w:t>Glavna knjiga Vrbovec</w:t>
            </w:r>
            <w:r>
              <w:t xml:space="preserve"> 1</w:t>
            </w:r>
          </w:p>
        </w:tc>
      </w:tr>
    </w:tbl>
    <w:p w14:paraId="15F3D85B" w14:textId="77777777" w:rsidR="002829B5" w:rsidRPr="001F60D7" w:rsidRDefault="002829B5" w:rsidP="002829B5"/>
    <w:p w14:paraId="1755FD62" w14:textId="58E65E22" w:rsidR="002829B5" w:rsidRDefault="002829B5" w:rsidP="00027585">
      <w:pPr>
        <w:spacing w:line="240" w:lineRule="atLeast"/>
        <w:ind w:firstLine="708"/>
        <w:jc w:val="both"/>
        <w:rPr>
          <w:color w:val="000000" w:themeColor="text1"/>
        </w:rPr>
      </w:pPr>
    </w:p>
    <w:p w14:paraId="18B62DC6" w14:textId="46BFC817" w:rsidR="002829B5" w:rsidRDefault="002829B5" w:rsidP="00027585">
      <w:pPr>
        <w:spacing w:line="240" w:lineRule="atLeast"/>
        <w:ind w:firstLine="708"/>
        <w:jc w:val="both"/>
        <w:rPr>
          <w:color w:val="000000" w:themeColor="text1"/>
        </w:rPr>
      </w:pPr>
    </w:p>
    <w:p w14:paraId="466BFA90" w14:textId="377848D8" w:rsidR="002829B5" w:rsidRDefault="002829B5" w:rsidP="00027585">
      <w:pPr>
        <w:spacing w:line="240" w:lineRule="atLeast"/>
        <w:ind w:firstLine="708"/>
        <w:jc w:val="both"/>
        <w:rPr>
          <w:color w:val="000000" w:themeColor="text1"/>
        </w:rPr>
      </w:pPr>
    </w:p>
    <w:p w14:paraId="1C8F5AD7" w14:textId="429CB1D0" w:rsidR="002829B5" w:rsidRDefault="002829B5" w:rsidP="00027585">
      <w:pPr>
        <w:spacing w:line="240" w:lineRule="atLeast"/>
        <w:ind w:firstLine="708"/>
        <w:jc w:val="both"/>
        <w:rPr>
          <w:color w:val="000000" w:themeColor="text1"/>
        </w:rPr>
      </w:pPr>
    </w:p>
    <w:p w14:paraId="105E4BE3" w14:textId="0C91F658" w:rsidR="002829B5" w:rsidRDefault="002829B5" w:rsidP="00027585">
      <w:pPr>
        <w:spacing w:line="240" w:lineRule="atLeast"/>
        <w:ind w:firstLine="708"/>
        <w:jc w:val="both"/>
        <w:rPr>
          <w:color w:val="000000" w:themeColor="text1"/>
        </w:rPr>
      </w:pPr>
    </w:p>
    <w:p w14:paraId="56A44E42" w14:textId="785B0DF8" w:rsidR="002829B5" w:rsidRDefault="002829B5" w:rsidP="00027585">
      <w:pPr>
        <w:spacing w:line="240" w:lineRule="atLeast"/>
        <w:ind w:firstLine="708"/>
        <w:jc w:val="both"/>
        <w:rPr>
          <w:color w:val="000000" w:themeColor="text1"/>
        </w:rPr>
      </w:pPr>
    </w:p>
    <w:p w14:paraId="5833D4AF" w14:textId="57732580" w:rsidR="002829B5" w:rsidRDefault="002829B5" w:rsidP="00027585">
      <w:pPr>
        <w:spacing w:line="240" w:lineRule="atLeast"/>
        <w:ind w:firstLine="708"/>
        <w:jc w:val="both"/>
        <w:rPr>
          <w:color w:val="000000" w:themeColor="text1"/>
        </w:rPr>
      </w:pPr>
    </w:p>
    <w:p w14:paraId="777276DD" w14:textId="7D46F48B" w:rsidR="002829B5" w:rsidRDefault="002829B5" w:rsidP="00027585">
      <w:pPr>
        <w:spacing w:line="240" w:lineRule="atLeast"/>
        <w:ind w:firstLine="708"/>
        <w:jc w:val="both"/>
        <w:rPr>
          <w:color w:val="000000" w:themeColor="text1"/>
        </w:rPr>
      </w:pPr>
    </w:p>
    <w:p w14:paraId="262066DE" w14:textId="44171B8E" w:rsidR="002829B5" w:rsidRDefault="002829B5" w:rsidP="00027585">
      <w:pPr>
        <w:spacing w:line="240" w:lineRule="atLeast"/>
        <w:ind w:firstLine="708"/>
        <w:jc w:val="both"/>
        <w:rPr>
          <w:color w:val="000000" w:themeColor="text1"/>
        </w:rPr>
      </w:pPr>
    </w:p>
    <w:p w14:paraId="4588E64F" w14:textId="2FF848BB" w:rsidR="002829B5" w:rsidRDefault="002829B5" w:rsidP="00027585">
      <w:pPr>
        <w:spacing w:line="240" w:lineRule="atLeast"/>
        <w:ind w:firstLine="708"/>
        <w:jc w:val="both"/>
        <w:rPr>
          <w:color w:val="000000" w:themeColor="text1"/>
        </w:rPr>
      </w:pPr>
    </w:p>
    <w:p w14:paraId="630AF437" w14:textId="3647CA5B" w:rsidR="002829B5" w:rsidRDefault="002829B5" w:rsidP="00027585">
      <w:pPr>
        <w:spacing w:line="240" w:lineRule="atLeast"/>
        <w:ind w:firstLine="708"/>
        <w:jc w:val="both"/>
        <w:rPr>
          <w:color w:val="000000" w:themeColor="text1"/>
        </w:rPr>
      </w:pPr>
    </w:p>
    <w:p w14:paraId="7B2ADFDE" w14:textId="36DB4D8C" w:rsidR="002829B5" w:rsidRDefault="002829B5" w:rsidP="00027585">
      <w:pPr>
        <w:spacing w:line="240" w:lineRule="atLeast"/>
        <w:ind w:firstLine="708"/>
        <w:jc w:val="both"/>
        <w:rPr>
          <w:color w:val="000000" w:themeColor="text1"/>
        </w:rPr>
      </w:pPr>
    </w:p>
    <w:p w14:paraId="163ABE1E" w14:textId="669C3899" w:rsidR="002829B5" w:rsidRDefault="002829B5" w:rsidP="00027585">
      <w:pPr>
        <w:spacing w:line="240" w:lineRule="atLeast"/>
        <w:ind w:firstLine="708"/>
        <w:jc w:val="both"/>
        <w:rPr>
          <w:color w:val="000000" w:themeColor="text1"/>
        </w:rPr>
      </w:pPr>
    </w:p>
    <w:p w14:paraId="12342C29" w14:textId="768EEDEB" w:rsidR="002829B5" w:rsidRDefault="002829B5" w:rsidP="00027585">
      <w:pPr>
        <w:spacing w:line="240" w:lineRule="atLeast"/>
        <w:ind w:firstLine="708"/>
        <w:jc w:val="both"/>
        <w:rPr>
          <w:color w:val="000000" w:themeColor="text1"/>
        </w:rPr>
      </w:pPr>
    </w:p>
    <w:p w14:paraId="644A4615" w14:textId="106F7B42" w:rsidR="002829B5" w:rsidRDefault="002829B5" w:rsidP="00027585">
      <w:pPr>
        <w:spacing w:line="240" w:lineRule="atLeast"/>
        <w:ind w:firstLine="708"/>
        <w:jc w:val="both"/>
        <w:rPr>
          <w:color w:val="000000" w:themeColor="text1"/>
        </w:rPr>
      </w:pPr>
    </w:p>
    <w:p w14:paraId="1FD84E79" w14:textId="484733F9" w:rsidR="002829B5" w:rsidRDefault="002829B5" w:rsidP="00027585">
      <w:pPr>
        <w:spacing w:line="240" w:lineRule="atLeast"/>
        <w:ind w:firstLine="708"/>
        <w:jc w:val="both"/>
        <w:rPr>
          <w:color w:val="000000" w:themeColor="text1"/>
        </w:rPr>
      </w:pPr>
    </w:p>
    <w:tbl>
      <w:tblPr>
        <w:tblStyle w:val="TableGrid"/>
        <w:tblW w:w="11500" w:type="dxa"/>
        <w:tblInd w:w="-1139" w:type="dxa"/>
        <w:tblLook w:val="04A0" w:firstRow="1" w:lastRow="0" w:firstColumn="1" w:lastColumn="0" w:noHBand="0" w:noVBand="1"/>
      </w:tblPr>
      <w:tblGrid>
        <w:gridCol w:w="482"/>
        <w:gridCol w:w="1815"/>
        <w:gridCol w:w="1718"/>
        <w:gridCol w:w="2387"/>
        <w:gridCol w:w="1283"/>
        <w:gridCol w:w="2546"/>
        <w:gridCol w:w="1269"/>
      </w:tblGrid>
      <w:tr w:rsidR="002829B5" w:rsidRPr="00FE4224" w14:paraId="455E2FCD" w14:textId="77777777" w:rsidTr="003F02CF">
        <w:trPr>
          <w:trHeight w:val="1068"/>
        </w:trPr>
        <w:tc>
          <w:tcPr>
            <w:tcW w:w="11500" w:type="dxa"/>
            <w:gridSpan w:val="7"/>
            <w:vAlign w:val="center"/>
          </w:tcPr>
          <w:p w14:paraId="0751F528" w14:textId="77777777" w:rsidR="002829B5" w:rsidRDefault="002829B5" w:rsidP="003F02CF">
            <w:pPr>
              <w:spacing w:after="160" w:line="259" w:lineRule="auto"/>
              <w:jc w:val="center"/>
              <w:rPr>
                <w:b/>
                <w:bCs/>
              </w:rPr>
            </w:pPr>
            <w:r w:rsidRPr="002B4071">
              <w:rPr>
                <w:b/>
                <w:bCs/>
              </w:rPr>
              <w:lastRenderedPageBreak/>
              <w:t xml:space="preserve">Prilog 3. </w:t>
            </w:r>
            <w:r>
              <w:rPr>
                <w:b/>
                <w:bCs/>
              </w:rPr>
              <w:t>Nekretnine pojedinih sindikata</w:t>
            </w:r>
          </w:p>
          <w:p w14:paraId="6E36BF84" w14:textId="77777777" w:rsidR="002829B5" w:rsidRPr="002B4071" w:rsidRDefault="002829B5" w:rsidP="003F02CF">
            <w:pPr>
              <w:spacing w:after="160" w:line="259" w:lineRule="auto"/>
              <w:jc w:val="center"/>
              <w:rPr>
                <w:b/>
                <w:bCs/>
              </w:rPr>
            </w:pPr>
          </w:p>
        </w:tc>
      </w:tr>
      <w:tr w:rsidR="002829B5" w:rsidRPr="00FE4224" w14:paraId="09555D67" w14:textId="77777777" w:rsidTr="003F02CF">
        <w:trPr>
          <w:trHeight w:val="5019"/>
        </w:trPr>
        <w:tc>
          <w:tcPr>
            <w:tcW w:w="491" w:type="dxa"/>
          </w:tcPr>
          <w:p w14:paraId="495CA742" w14:textId="77777777" w:rsidR="002829B5" w:rsidRPr="002B4071" w:rsidRDefault="002829B5" w:rsidP="003F02CF">
            <w:pPr>
              <w:spacing w:after="160" w:line="259" w:lineRule="auto"/>
              <w:rPr>
                <w:b/>
                <w:bCs/>
              </w:rPr>
            </w:pPr>
            <w:r w:rsidRPr="002B4071">
              <w:rPr>
                <w:b/>
                <w:bCs/>
              </w:rPr>
              <w:t>1.</w:t>
            </w:r>
          </w:p>
        </w:tc>
        <w:tc>
          <w:tcPr>
            <w:tcW w:w="1826" w:type="dxa"/>
          </w:tcPr>
          <w:p w14:paraId="02897C60" w14:textId="77777777" w:rsidR="002829B5" w:rsidRPr="002B4071" w:rsidRDefault="002829B5" w:rsidP="003F02CF">
            <w:pPr>
              <w:spacing w:after="160" w:line="259" w:lineRule="auto"/>
            </w:pPr>
            <w:r w:rsidRPr="002B4071">
              <w:t>GRAD ZAGREB</w:t>
            </w:r>
          </w:p>
        </w:tc>
        <w:tc>
          <w:tcPr>
            <w:tcW w:w="1720" w:type="dxa"/>
          </w:tcPr>
          <w:p w14:paraId="6F7529D7" w14:textId="77777777" w:rsidR="002829B5" w:rsidRPr="002B4071" w:rsidRDefault="002829B5" w:rsidP="003F02CF">
            <w:pPr>
              <w:spacing w:after="160" w:line="259" w:lineRule="auto"/>
            </w:pPr>
            <w:r w:rsidRPr="002B4071">
              <w:t>GRAD ZAGREB</w:t>
            </w:r>
          </w:p>
        </w:tc>
        <w:tc>
          <w:tcPr>
            <w:tcW w:w="2425" w:type="dxa"/>
          </w:tcPr>
          <w:p w14:paraId="7CD31B6F" w14:textId="77777777" w:rsidR="002829B5" w:rsidRPr="002B4071" w:rsidRDefault="002829B5" w:rsidP="003F02CF">
            <w:pPr>
              <w:spacing w:after="160" w:line="259" w:lineRule="auto"/>
            </w:pPr>
            <w:r>
              <w:t xml:space="preserve">k.č.br. </w:t>
            </w:r>
            <w:r w:rsidRPr="002B4071">
              <w:t>6269 k.o. Centar</w:t>
            </w:r>
          </w:p>
          <w:p w14:paraId="49D06BAF" w14:textId="77777777" w:rsidR="002829B5" w:rsidRDefault="002829B5" w:rsidP="003F02CF">
            <w:r w:rsidRPr="00E87321">
              <w:t xml:space="preserve">Ulica Antuna Bauera - Ulica Šandora </w:t>
            </w:r>
            <w:proofErr w:type="spellStart"/>
            <w:r w:rsidRPr="00E87321">
              <w:t>Brešćenskoga</w:t>
            </w:r>
            <w:proofErr w:type="spellEnd"/>
            <w:r w:rsidRPr="00E87321">
              <w:t xml:space="preserve"> 1040 </w:t>
            </w:r>
            <w:r>
              <w:t>m2</w:t>
            </w:r>
          </w:p>
          <w:p w14:paraId="5BBFE3E0" w14:textId="77777777" w:rsidR="002829B5" w:rsidRPr="00E87321" w:rsidRDefault="002829B5" w:rsidP="003F02CF"/>
          <w:p w14:paraId="6B95F744" w14:textId="77777777" w:rsidR="002829B5" w:rsidRPr="00E87321" w:rsidRDefault="002829B5" w:rsidP="003F02CF">
            <w:r w:rsidRPr="00E87321">
              <w:t>ZGRADA MJEŠOVITE UPORABE, Zagreb, Ulica</w:t>
            </w:r>
          </w:p>
          <w:p w14:paraId="733BE54F" w14:textId="77777777" w:rsidR="002829B5" w:rsidRPr="00E87321" w:rsidRDefault="002829B5" w:rsidP="003F02CF">
            <w:r w:rsidRPr="00E87321">
              <w:t xml:space="preserve">Antuna Bauera 23, Zagreb, Ulica Šandora </w:t>
            </w:r>
            <w:proofErr w:type="spellStart"/>
            <w:r w:rsidRPr="00E87321">
              <w:t>Brešćenskoga</w:t>
            </w:r>
            <w:proofErr w:type="spellEnd"/>
          </w:p>
          <w:p w14:paraId="5BD90068" w14:textId="77777777" w:rsidR="002829B5" w:rsidRDefault="002829B5" w:rsidP="003F02CF">
            <w:r w:rsidRPr="00E87321">
              <w:t>4</w:t>
            </w:r>
            <w:r>
              <w:t>,   840 m2</w:t>
            </w:r>
          </w:p>
          <w:p w14:paraId="2EF18799" w14:textId="77777777" w:rsidR="002829B5" w:rsidRPr="00E87321" w:rsidRDefault="002829B5" w:rsidP="003F02CF"/>
          <w:p w14:paraId="02EBCF0E" w14:textId="77777777" w:rsidR="002829B5" w:rsidRPr="00E87321" w:rsidRDefault="002829B5" w:rsidP="003F02CF">
            <w:r w:rsidRPr="00E87321">
              <w:t>DVORIŠTE 200</w:t>
            </w:r>
            <w:r>
              <w:t xml:space="preserve"> m2</w:t>
            </w:r>
          </w:p>
          <w:p w14:paraId="2B72F0BA" w14:textId="77777777" w:rsidR="002829B5" w:rsidRDefault="002829B5" w:rsidP="003F02CF">
            <w:pPr>
              <w:spacing w:after="160" w:line="259" w:lineRule="auto"/>
            </w:pPr>
          </w:p>
          <w:p w14:paraId="7389E297" w14:textId="77777777" w:rsidR="002829B5" w:rsidRDefault="002829B5" w:rsidP="003F02CF">
            <w:pPr>
              <w:spacing w:after="160" w:line="259" w:lineRule="auto"/>
            </w:pPr>
            <w:r w:rsidRPr="00E87321">
              <w:t xml:space="preserve">Ukupna površina katastarskih čestica </w:t>
            </w:r>
          </w:p>
          <w:p w14:paraId="0BC6B597" w14:textId="77777777" w:rsidR="002829B5" w:rsidRPr="002B4071" w:rsidRDefault="002829B5" w:rsidP="003F02CF">
            <w:pPr>
              <w:spacing w:after="160" w:line="259" w:lineRule="auto"/>
            </w:pPr>
            <w:r w:rsidRPr="00E87321">
              <w:t>1040</w:t>
            </w:r>
            <w:r>
              <w:t xml:space="preserve"> m2</w:t>
            </w:r>
          </w:p>
        </w:tc>
        <w:tc>
          <w:tcPr>
            <w:tcW w:w="1246" w:type="dxa"/>
          </w:tcPr>
          <w:p w14:paraId="613129B6" w14:textId="77777777" w:rsidR="002829B5" w:rsidRPr="002B4071" w:rsidRDefault="002829B5" w:rsidP="003F02CF">
            <w:pPr>
              <w:spacing w:after="160" w:line="259" w:lineRule="auto"/>
            </w:pPr>
            <w:r w:rsidRPr="002B4071">
              <w:t xml:space="preserve">Posjedovni list 4067 </w:t>
            </w:r>
          </w:p>
          <w:p w14:paraId="361A0C60" w14:textId="77777777" w:rsidR="002829B5" w:rsidRPr="002B4071" w:rsidRDefault="002829B5" w:rsidP="003F02CF">
            <w:pPr>
              <w:spacing w:after="160" w:line="259" w:lineRule="auto"/>
            </w:pPr>
            <w:r w:rsidRPr="002B4071">
              <w:t>k.o. Centar</w:t>
            </w:r>
          </w:p>
        </w:tc>
        <w:tc>
          <w:tcPr>
            <w:tcW w:w="2586" w:type="dxa"/>
            <w:vMerge w:val="restart"/>
          </w:tcPr>
          <w:p w14:paraId="20598FE0" w14:textId="77777777" w:rsidR="002829B5" w:rsidRPr="002B4071" w:rsidRDefault="002829B5" w:rsidP="003F02CF">
            <w:r w:rsidRPr="002B4071">
              <w:t xml:space="preserve">1. </w:t>
            </w:r>
            <w:r>
              <w:t xml:space="preserve">k.č.br. </w:t>
            </w:r>
            <w:r w:rsidRPr="002B4071">
              <w:t>2173/3</w:t>
            </w:r>
            <w:r>
              <w:t xml:space="preserve"> k.o. Grad Zagreb, </w:t>
            </w:r>
            <w:r w:rsidRPr="002B4071">
              <w:t>NAJAMNA STAMBENA ZGRADA SA DVORIŠTEM 114,6 412</w:t>
            </w:r>
          </w:p>
          <w:p w14:paraId="26F1456A" w14:textId="77777777" w:rsidR="002829B5" w:rsidRPr="002B4071" w:rsidRDefault="002829B5" w:rsidP="003F02CF">
            <w:r w:rsidRPr="002B4071">
              <w:t>BREŠĆENSKOGA 4</w:t>
            </w:r>
          </w:p>
          <w:p w14:paraId="1100C076" w14:textId="77777777" w:rsidR="002829B5" w:rsidRPr="002B4071" w:rsidRDefault="002829B5" w:rsidP="003F02CF">
            <w:pPr>
              <w:spacing w:after="160" w:line="259" w:lineRule="auto"/>
            </w:pPr>
            <w:r w:rsidRPr="002B4071">
              <w:t>JEDINSTVENI STAMBENI OBJEKT SAGRAĐEN NA ČKBR. 2173/3 I 2173/4</w:t>
            </w:r>
          </w:p>
          <w:p w14:paraId="64E4373F" w14:textId="77777777" w:rsidR="002829B5" w:rsidRDefault="002829B5" w:rsidP="003F02CF">
            <w:r>
              <w:t xml:space="preserve">114,6 </w:t>
            </w:r>
            <w:proofErr w:type="spellStart"/>
            <w:r>
              <w:t>čhv</w:t>
            </w:r>
            <w:proofErr w:type="spellEnd"/>
            <w:r>
              <w:t xml:space="preserve">    412 m2</w:t>
            </w:r>
          </w:p>
          <w:p w14:paraId="22285790" w14:textId="77777777" w:rsidR="002829B5" w:rsidRDefault="002829B5" w:rsidP="003F02CF"/>
          <w:p w14:paraId="00B3E377" w14:textId="77777777" w:rsidR="002829B5" w:rsidRPr="002B4071" w:rsidRDefault="002829B5" w:rsidP="003F02CF"/>
          <w:p w14:paraId="102A0FE5" w14:textId="77777777" w:rsidR="002829B5" w:rsidRPr="002B4071" w:rsidRDefault="002829B5" w:rsidP="003F02CF">
            <w:r w:rsidRPr="002B4071">
              <w:t>2.</w:t>
            </w:r>
            <w:r>
              <w:t xml:space="preserve"> k.č.br.</w:t>
            </w:r>
            <w:r w:rsidRPr="002B4071">
              <w:t xml:space="preserve"> 2173/4 NAJAMNA STAMBENA ZGRADA SA DVORIŠTEM U BREŠČENSKOGA 4 166,5</w:t>
            </w:r>
            <w:r>
              <w:t xml:space="preserve"> </w:t>
            </w:r>
            <w:proofErr w:type="spellStart"/>
            <w:r>
              <w:t>čhva</w:t>
            </w:r>
            <w:proofErr w:type="spellEnd"/>
            <w:r>
              <w:t xml:space="preserve">  </w:t>
            </w:r>
            <w:r w:rsidRPr="002B4071">
              <w:t xml:space="preserve"> 599</w:t>
            </w:r>
            <w:r>
              <w:t xml:space="preserve"> m2</w:t>
            </w:r>
          </w:p>
          <w:p w14:paraId="38B0787E" w14:textId="77777777" w:rsidR="002829B5" w:rsidRPr="002B4071" w:rsidRDefault="002829B5" w:rsidP="003F02CF">
            <w:r w:rsidRPr="002B4071">
              <w:t>JEDINSTVENI STAMBENI OBJEKT SAGRAĐEN NA ČKBR. 2173/3 I 2173/4</w:t>
            </w:r>
          </w:p>
          <w:p w14:paraId="650B56DF" w14:textId="77777777" w:rsidR="002829B5" w:rsidRPr="002B4071" w:rsidRDefault="002829B5" w:rsidP="003F02CF"/>
          <w:p w14:paraId="7F108A1E" w14:textId="77777777" w:rsidR="002829B5" w:rsidRPr="002B4071" w:rsidRDefault="002829B5" w:rsidP="003F02CF">
            <w:pPr>
              <w:spacing w:after="160" w:line="259" w:lineRule="auto"/>
            </w:pPr>
            <w:r w:rsidRPr="002B4071">
              <w:t xml:space="preserve">UKUPNO: 281,1 </w:t>
            </w:r>
            <w:proofErr w:type="spellStart"/>
            <w:r w:rsidRPr="002B4071">
              <w:t>čhv</w:t>
            </w:r>
            <w:proofErr w:type="spellEnd"/>
            <w:r w:rsidRPr="002B4071">
              <w:t xml:space="preserve"> 1011 m2</w:t>
            </w:r>
          </w:p>
        </w:tc>
        <w:tc>
          <w:tcPr>
            <w:tcW w:w="1206" w:type="dxa"/>
            <w:vMerge w:val="restart"/>
          </w:tcPr>
          <w:p w14:paraId="388F8A53" w14:textId="77777777" w:rsidR="002829B5" w:rsidRPr="002B4071" w:rsidRDefault="002829B5" w:rsidP="003F02CF">
            <w:pPr>
              <w:spacing w:after="160" w:line="259" w:lineRule="auto"/>
            </w:pPr>
            <w:r w:rsidRPr="002B4071">
              <w:t>ZK uložak 14462</w:t>
            </w:r>
          </w:p>
          <w:p w14:paraId="75BA5B81" w14:textId="77777777" w:rsidR="002829B5" w:rsidRPr="002B4071" w:rsidRDefault="002829B5" w:rsidP="003F02CF">
            <w:pPr>
              <w:spacing w:after="160" w:line="259" w:lineRule="auto"/>
            </w:pPr>
            <w:r w:rsidRPr="002B4071">
              <w:t>Glavna knjiga Grad Zagreb</w:t>
            </w:r>
          </w:p>
        </w:tc>
      </w:tr>
      <w:tr w:rsidR="002829B5" w:rsidRPr="00FE4224" w14:paraId="759B9824" w14:textId="77777777" w:rsidTr="003F02CF">
        <w:trPr>
          <w:trHeight w:val="811"/>
        </w:trPr>
        <w:tc>
          <w:tcPr>
            <w:tcW w:w="7708" w:type="dxa"/>
            <w:gridSpan w:val="5"/>
            <w:vAlign w:val="bottom"/>
          </w:tcPr>
          <w:p w14:paraId="2AECDD82" w14:textId="77777777" w:rsidR="002829B5" w:rsidRPr="002B4071" w:rsidRDefault="002829B5" w:rsidP="003F02CF">
            <w:r>
              <w:t xml:space="preserve">Nije proveden postupak povezivanja zemljišne knjige i knjige položenih ugovora. U knjizi položenih ugovora postoje upisi posebnih dijelova-stanova u korist trećih osoba (privatnih vlasnika), a koji stanovi nisu predmet ovoga Zakona niti se ovim Zakonom prenosi vlasništvo na tim stanovima. </w:t>
            </w:r>
          </w:p>
        </w:tc>
        <w:tc>
          <w:tcPr>
            <w:tcW w:w="2586" w:type="dxa"/>
            <w:vMerge/>
          </w:tcPr>
          <w:p w14:paraId="5BFA9AB1" w14:textId="77777777" w:rsidR="002829B5" w:rsidRPr="002B4071" w:rsidRDefault="002829B5" w:rsidP="003F02CF"/>
        </w:tc>
        <w:tc>
          <w:tcPr>
            <w:tcW w:w="1206" w:type="dxa"/>
            <w:vMerge/>
          </w:tcPr>
          <w:p w14:paraId="380D69AB" w14:textId="77777777" w:rsidR="002829B5" w:rsidRPr="002B4071" w:rsidRDefault="002829B5" w:rsidP="003F02CF"/>
        </w:tc>
      </w:tr>
      <w:tr w:rsidR="002829B5" w:rsidRPr="00FE4224" w14:paraId="45E2560C" w14:textId="77777777" w:rsidTr="003F02CF">
        <w:trPr>
          <w:trHeight w:val="1068"/>
        </w:trPr>
        <w:tc>
          <w:tcPr>
            <w:tcW w:w="11500" w:type="dxa"/>
            <w:gridSpan w:val="7"/>
          </w:tcPr>
          <w:p w14:paraId="6D2880CE" w14:textId="77777777" w:rsidR="002829B5" w:rsidRPr="002B4071" w:rsidRDefault="002829B5" w:rsidP="003F02CF">
            <w:pPr>
              <w:rPr>
                <w:b/>
                <w:bCs/>
              </w:rPr>
            </w:pPr>
            <w:r w:rsidRPr="002B4071">
              <w:rPr>
                <w:b/>
                <w:bCs/>
              </w:rPr>
              <w:t xml:space="preserve">SINDIKAT </w:t>
            </w:r>
            <w:r>
              <w:rPr>
                <w:b/>
                <w:bCs/>
              </w:rPr>
              <w:t>GRAFIČKE I NAKLADNIČKE DJELATNOSTI HRVATSKE, OIB: 66174749091</w:t>
            </w:r>
          </w:p>
        </w:tc>
      </w:tr>
      <w:tr w:rsidR="002829B5" w:rsidRPr="00FE4224" w14:paraId="6C223FFF" w14:textId="77777777" w:rsidTr="003F02CF">
        <w:trPr>
          <w:trHeight w:val="1112"/>
        </w:trPr>
        <w:tc>
          <w:tcPr>
            <w:tcW w:w="491" w:type="dxa"/>
          </w:tcPr>
          <w:p w14:paraId="170BE3E7" w14:textId="77777777" w:rsidR="002829B5" w:rsidRPr="002B4071" w:rsidRDefault="002829B5" w:rsidP="003F02CF">
            <w:pPr>
              <w:spacing w:after="160" w:line="259" w:lineRule="auto"/>
              <w:rPr>
                <w:b/>
                <w:bCs/>
              </w:rPr>
            </w:pPr>
            <w:r w:rsidRPr="002B4071">
              <w:rPr>
                <w:b/>
                <w:bCs/>
              </w:rPr>
              <w:lastRenderedPageBreak/>
              <w:t>2.</w:t>
            </w:r>
          </w:p>
        </w:tc>
        <w:tc>
          <w:tcPr>
            <w:tcW w:w="1826" w:type="dxa"/>
          </w:tcPr>
          <w:p w14:paraId="3E32CAB8" w14:textId="77777777" w:rsidR="002829B5" w:rsidRPr="002B4071" w:rsidRDefault="002829B5" w:rsidP="003F02CF">
            <w:pPr>
              <w:spacing w:after="160" w:line="259" w:lineRule="auto"/>
            </w:pPr>
            <w:r w:rsidRPr="002B4071">
              <w:t>PRIMORSKO-GORANSKA ŽUPANIJA</w:t>
            </w:r>
          </w:p>
        </w:tc>
        <w:tc>
          <w:tcPr>
            <w:tcW w:w="1720" w:type="dxa"/>
          </w:tcPr>
          <w:p w14:paraId="3D97B85B" w14:textId="77777777" w:rsidR="002829B5" w:rsidRPr="002B4071" w:rsidRDefault="002829B5" w:rsidP="003F02CF">
            <w:pPr>
              <w:spacing w:after="160" w:line="259" w:lineRule="auto"/>
            </w:pPr>
            <w:r w:rsidRPr="002B4071">
              <w:t>OMIŠALJ</w:t>
            </w:r>
          </w:p>
        </w:tc>
        <w:tc>
          <w:tcPr>
            <w:tcW w:w="2425" w:type="dxa"/>
          </w:tcPr>
          <w:p w14:paraId="008847CA" w14:textId="77777777" w:rsidR="002829B5" w:rsidRDefault="002829B5" w:rsidP="003F02CF">
            <w:r>
              <w:t xml:space="preserve">k.č.br. </w:t>
            </w:r>
            <w:r w:rsidRPr="002B4071">
              <w:t>539/2</w:t>
            </w:r>
            <w:r>
              <w:t xml:space="preserve"> k.o. Omišalj</w:t>
            </w:r>
          </w:p>
          <w:p w14:paraId="0736C3DD" w14:textId="77777777" w:rsidR="002829B5" w:rsidRPr="002B4071" w:rsidRDefault="002829B5" w:rsidP="003F02CF">
            <w:r w:rsidRPr="002B4071">
              <w:t>KANČINAR MASLINIK - 1433 m2</w:t>
            </w:r>
          </w:p>
          <w:p w14:paraId="5B04A098" w14:textId="77777777" w:rsidR="002829B5" w:rsidRDefault="002829B5" w:rsidP="003F02CF"/>
          <w:p w14:paraId="5B91CC1C" w14:textId="77777777" w:rsidR="002829B5" w:rsidRDefault="002829B5" w:rsidP="003F02CF">
            <w:r>
              <w:t xml:space="preserve">k.č.br. </w:t>
            </w:r>
            <w:r w:rsidRPr="002B4071">
              <w:t>* 900</w:t>
            </w:r>
            <w:r>
              <w:t xml:space="preserve"> k.o. Omišalj</w:t>
            </w:r>
            <w:r w:rsidRPr="002B4071">
              <w:t xml:space="preserve"> </w:t>
            </w:r>
          </w:p>
          <w:p w14:paraId="03502B16" w14:textId="77777777" w:rsidR="002829B5" w:rsidRPr="002B4071" w:rsidRDefault="002829B5" w:rsidP="003F02CF">
            <w:r w:rsidRPr="002B4071">
              <w:t>KANČINAR KUĆA, KANČINAR - 126 m2</w:t>
            </w:r>
          </w:p>
          <w:p w14:paraId="3591A776" w14:textId="77777777" w:rsidR="002829B5" w:rsidRDefault="002829B5" w:rsidP="003F02CF">
            <w:pPr>
              <w:spacing w:after="160" w:line="259" w:lineRule="auto"/>
            </w:pPr>
          </w:p>
          <w:p w14:paraId="2FD223C0" w14:textId="77777777" w:rsidR="002829B5" w:rsidRDefault="002829B5" w:rsidP="003F02CF">
            <w:pPr>
              <w:spacing w:after="160" w:line="259" w:lineRule="auto"/>
            </w:pPr>
            <w:r>
              <w:t xml:space="preserve">k.č.br. </w:t>
            </w:r>
            <w:r w:rsidRPr="002B4071">
              <w:t>* 901</w:t>
            </w:r>
            <w:r>
              <w:t xml:space="preserve"> k.o. Omišalj</w:t>
            </w:r>
            <w:r w:rsidRPr="002B4071">
              <w:t xml:space="preserve"> KANČINAR ZGRADA – 24 m2</w:t>
            </w:r>
          </w:p>
          <w:p w14:paraId="2BB24AFA" w14:textId="77777777" w:rsidR="002829B5" w:rsidRDefault="002829B5" w:rsidP="003F02CF">
            <w:pPr>
              <w:spacing w:after="160" w:line="259" w:lineRule="auto"/>
            </w:pPr>
          </w:p>
          <w:p w14:paraId="71F32492" w14:textId="77777777" w:rsidR="002829B5" w:rsidRPr="002B4071" w:rsidRDefault="002829B5" w:rsidP="003F02CF">
            <w:pPr>
              <w:spacing w:after="160" w:line="259" w:lineRule="auto"/>
            </w:pPr>
            <w:r w:rsidRPr="00265BA1">
              <w:t>Ukupna površina katastarskih čestica 1583</w:t>
            </w:r>
          </w:p>
        </w:tc>
        <w:tc>
          <w:tcPr>
            <w:tcW w:w="1246" w:type="dxa"/>
          </w:tcPr>
          <w:p w14:paraId="17CEE762" w14:textId="77777777" w:rsidR="002829B5" w:rsidRPr="002B4071" w:rsidRDefault="002829B5" w:rsidP="003F02CF">
            <w:r w:rsidRPr="002B4071">
              <w:t>Posjedovni list 2652</w:t>
            </w:r>
          </w:p>
          <w:p w14:paraId="778F5544" w14:textId="77777777" w:rsidR="002829B5" w:rsidRPr="002B4071" w:rsidRDefault="002829B5" w:rsidP="003F02CF">
            <w:pPr>
              <w:spacing w:after="160" w:line="259" w:lineRule="auto"/>
            </w:pPr>
            <w:r w:rsidRPr="002B4071">
              <w:t>k.o. Omišalj</w:t>
            </w:r>
          </w:p>
        </w:tc>
        <w:tc>
          <w:tcPr>
            <w:tcW w:w="2586" w:type="dxa"/>
          </w:tcPr>
          <w:p w14:paraId="50C71A86" w14:textId="77777777" w:rsidR="002829B5" w:rsidRDefault="002829B5" w:rsidP="003F02CF">
            <w:r w:rsidRPr="002B4071">
              <w:t xml:space="preserve">1. </w:t>
            </w:r>
            <w:r>
              <w:t xml:space="preserve">k.č.br. </w:t>
            </w:r>
            <w:r w:rsidRPr="002B4071">
              <w:t>539/2</w:t>
            </w:r>
            <w:r>
              <w:t xml:space="preserve"> k.o. Omišalj</w:t>
            </w:r>
          </w:p>
          <w:p w14:paraId="0151543C" w14:textId="77777777" w:rsidR="002829B5" w:rsidRPr="002B4071" w:rsidRDefault="002829B5" w:rsidP="003F02CF">
            <w:r w:rsidRPr="002B4071">
              <w:t>ORANICA</w:t>
            </w:r>
          </w:p>
          <w:p w14:paraId="28193533" w14:textId="77777777" w:rsidR="002829B5" w:rsidRDefault="002829B5" w:rsidP="003F02CF"/>
          <w:p w14:paraId="6A1AB03B" w14:textId="77777777" w:rsidR="002829B5" w:rsidRDefault="002829B5" w:rsidP="003F02CF">
            <w:r w:rsidRPr="002B4071">
              <w:t>2.</w:t>
            </w:r>
            <w:r>
              <w:t xml:space="preserve">k.č.br. </w:t>
            </w:r>
            <w:r w:rsidRPr="002B4071">
              <w:t>900/G</w:t>
            </w:r>
            <w:r>
              <w:t xml:space="preserve"> k.o. Omišalj</w:t>
            </w:r>
          </w:p>
          <w:p w14:paraId="1CE7B073" w14:textId="77777777" w:rsidR="002829B5" w:rsidRPr="002B4071" w:rsidRDefault="002829B5" w:rsidP="003F02CF">
            <w:r w:rsidRPr="002B4071">
              <w:t>KUĆA I DVORIŠTE</w:t>
            </w:r>
            <w:r>
              <w:t xml:space="preserve"> </w:t>
            </w:r>
          </w:p>
          <w:p w14:paraId="7F68E1DF" w14:textId="77777777" w:rsidR="002829B5" w:rsidRDefault="002829B5" w:rsidP="003F02CF">
            <w:pPr>
              <w:spacing w:after="160" w:line="259" w:lineRule="auto"/>
            </w:pPr>
          </w:p>
          <w:p w14:paraId="75AE2DC1" w14:textId="77777777" w:rsidR="002829B5" w:rsidRDefault="002829B5" w:rsidP="003F02CF">
            <w:pPr>
              <w:spacing w:after="160" w:line="259" w:lineRule="auto"/>
            </w:pPr>
            <w:r w:rsidRPr="002B4071">
              <w:t>3.</w:t>
            </w:r>
            <w:r>
              <w:t xml:space="preserve"> k.č.br.</w:t>
            </w:r>
            <w:r w:rsidRPr="002B4071">
              <w:t xml:space="preserve"> 901/G KUĆA</w:t>
            </w:r>
            <w:r>
              <w:t xml:space="preserve"> k.o. Omišalj</w:t>
            </w:r>
          </w:p>
          <w:p w14:paraId="361E4E28" w14:textId="77777777" w:rsidR="002829B5" w:rsidRPr="002B4071" w:rsidRDefault="002829B5" w:rsidP="003F02CF">
            <w:pPr>
              <w:spacing w:after="160" w:line="259" w:lineRule="auto"/>
            </w:pPr>
            <w:r>
              <w:t>KUĆA</w:t>
            </w:r>
          </w:p>
        </w:tc>
        <w:tc>
          <w:tcPr>
            <w:tcW w:w="1206" w:type="dxa"/>
          </w:tcPr>
          <w:p w14:paraId="43A936EA" w14:textId="77777777" w:rsidR="002829B5" w:rsidRPr="002B4071" w:rsidRDefault="002829B5" w:rsidP="003F02CF">
            <w:r w:rsidRPr="002B4071">
              <w:t>ZK uložak 1899</w:t>
            </w:r>
          </w:p>
          <w:p w14:paraId="4DAC7571" w14:textId="77777777" w:rsidR="002829B5" w:rsidRPr="002B4071" w:rsidRDefault="002829B5" w:rsidP="003F02CF">
            <w:pPr>
              <w:spacing w:after="160" w:line="259" w:lineRule="auto"/>
            </w:pPr>
            <w:r w:rsidRPr="002B4071">
              <w:t>Glavna knjiga Omišalj</w:t>
            </w:r>
          </w:p>
        </w:tc>
      </w:tr>
      <w:tr w:rsidR="002829B5" w:rsidRPr="00FE4224" w14:paraId="461B4B79" w14:textId="77777777" w:rsidTr="003F02CF">
        <w:trPr>
          <w:trHeight w:val="1112"/>
        </w:trPr>
        <w:tc>
          <w:tcPr>
            <w:tcW w:w="11500" w:type="dxa"/>
            <w:gridSpan w:val="7"/>
          </w:tcPr>
          <w:p w14:paraId="78FE1291" w14:textId="77777777" w:rsidR="002829B5" w:rsidRPr="002B4071" w:rsidRDefault="002829B5" w:rsidP="003F02CF">
            <w:pPr>
              <w:rPr>
                <w:b/>
                <w:bCs/>
              </w:rPr>
            </w:pPr>
            <w:r w:rsidRPr="002B4071">
              <w:rPr>
                <w:b/>
                <w:bCs/>
              </w:rPr>
              <w:t>SINDIKAT DRŽAVNIH I LOKALNIH SLUŽBENIKA I NAMJEŠTENIKA</w:t>
            </w:r>
            <w:r>
              <w:rPr>
                <w:b/>
                <w:bCs/>
              </w:rPr>
              <w:t xml:space="preserve"> REPUBLIKE HRVATSKE, OIB: 85709856921</w:t>
            </w:r>
          </w:p>
        </w:tc>
      </w:tr>
      <w:tr w:rsidR="002829B5" w:rsidRPr="00FE4224" w14:paraId="6D1CE88F" w14:textId="77777777" w:rsidTr="003F02CF">
        <w:trPr>
          <w:trHeight w:val="2018"/>
        </w:trPr>
        <w:tc>
          <w:tcPr>
            <w:tcW w:w="491" w:type="dxa"/>
          </w:tcPr>
          <w:p w14:paraId="202B321B" w14:textId="77777777" w:rsidR="002829B5" w:rsidRPr="002B4071" w:rsidRDefault="002829B5" w:rsidP="003F02CF">
            <w:pPr>
              <w:rPr>
                <w:b/>
                <w:bCs/>
              </w:rPr>
            </w:pPr>
            <w:r w:rsidRPr="002B4071">
              <w:rPr>
                <w:b/>
                <w:bCs/>
              </w:rPr>
              <w:t>3.</w:t>
            </w:r>
          </w:p>
        </w:tc>
        <w:tc>
          <w:tcPr>
            <w:tcW w:w="1826" w:type="dxa"/>
          </w:tcPr>
          <w:p w14:paraId="342E04C9" w14:textId="77777777" w:rsidR="002829B5" w:rsidRDefault="002829B5" w:rsidP="003F02CF">
            <w:pPr>
              <w:spacing w:after="160" w:line="259" w:lineRule="auto"/>
            </w:pPr>
            <w:r w:rsidRPr="002B4071">
              <w:t>PRIMORSKO-GORANSKA ŽUPANIJA</w:t>
            </w:r>
          </w:p>
          <w:p w14:paraId="647A57BA" w14:textId="77777777" w:rsidR="002829B5" w:rsidRPr="002B4071" w:rsidRDefault="002829B5" w:rsidP="003F02CF"/>
        </w:tc>
        <w:tc>
          <w:tcPr>
            <w:tcW w:w="1720" w:type="dxa"/>
          </w:tcPr>
          <w:p w14:paraId="44846A10" w14:textId="77777777" w:rsidR="002829B5" w:rsidRPr="002B4071" w:rsidRDefault="002829B5" w:rsidP="003F02CF">
            <w:r w:rsidRPr="002B4071">
              <w:t>IKA</w:t>
            </w:r>
          </w:p>
        </w:tc>
        <w:tc>
          <w:tcPr>
            <w:tcW w:w="2425" w:type="dxa"/>
          </w:tcPr>
          <w:p w14:paraId="26E5CC71" w14:textId="77777777" w:rsidR="002829B5" w:rsidRPr="001622F1" w:rsidRDefault="002829B5" w:rsidP="003F02CF">
            <w:r w:rsidRPr="001622F1">
              <w:t xml:space="preserve">k.č.br. *81 k.o. </w:t>
            </w:r>
            <w:proofErr w:type="spellStart"/>
            <w:r w:rsidRPr="001622F1">
              <w:t>Oprić</w:t>
            </w:r>
            <w:proofErr w:type="spellEnd"/>
          </w:p>
          <w:p w14:paraId="58E0E2B7" w14:textId="77777777" w:rsidR="002829B5" w:rsidRPr="001622F1" w:rsidRDefault="002829B5" w:rsidP="003F02CF">
            <w:r w:rsidRPr="001622F1">
              <w:t>IKA 331 m2,</w:t>
            </w:r>
          </w:p>
          <w:p w14:paraId="46667440" w14:textId="77777777" w:rsidR="002829B5" w:rsidRPr="001622F1" w:rsidRDefault="002829B5" w:rsidP="003F02CF">
            <w:r w:rsidRPr="001622F1">
              <w:t>ZGRADA 331m2</w:t>
            </w:r>
          </w:p>
          <w:p w14:paraId="6386990F" w14:textId="77777777" w:rsidR="002829B5" w:rsidRPr="001622F1" w:rsidRDefault="002829B5" w:rsidP="003F02CF"/>
          <w:p w14:paraId="3DAABE2C" w14:textId="77777777" w:rsidR="002829B5" w:rsidRPr="001622F1" w:rsidRDefault="002829B5" w:rsidP="003F02CF">
            <w:r w:rsidRPr="001622F1">
              <w:t xml:space="preserve">k.č.br. 117 k.o. </w:t>
            </w:r>
            <w:proofErr w:type="spellStart"/>
            <w:r w:rsidRPr="001622F1">
              <w:t>Oprić</w:t>
            </w:r>
            <w:proofErr w:type="spellEnd"/>
          </w:p>
          <w:p w14:paraId="5A4E8323" w14:textId="77777777" w:rsidR="002829B5" w:rsidRPr="001622F1" w:rsidRDefault="002829B5" w:rsidP="003F02CF">
            <w:r w:rsidRPr="001622F1">
              <w:t xml:space="preserve">IKA 2134 m2 </w:t>
            </w:r>
          </w:p>
          <w:p w14:paraId="1109B7CD" w14:textId="77777777" w:rsidR="002829B5" w:rsidRPr="001622F1" w:rsidRDefault="002829B5" w:rsidP="003F02CF">
            <w:r w:rsidRPr="001622F1">
              <w:t>ŠUMA 2134m2</w:t>
            </w:r>
          </w:p>
          <w:p w14:paraId="3CDCDE08" w14:textId="77777777" w:rsidR="002829B5" w:rsidRPr="001622F1" w:rsidRDefault="002829B5" w:rsidP="003F02CF"/>
          <w:p w14:paraId="003EB958" w14:textId="77777777" w:rsidR="002829B5" w:rsidRDefault="002829B5" w:rsidP="003F02CF">
            <w:r w:rsidRPr="001622F1">
              <w:t>Ukupno 2465 m2</w:t>
            </w:r>
          </w:p>
        </w:tc>
        <w:tc>
          <w:tcPr>
            <w:tcW w:w="1246" w:type="dxa"/>
          </w:tcPr>
          <w:p w14:paraId="01590FAF" w14:textId="77777777" w:rsidR="002829B5" w:rsidRPr="001622F1" w:rsidRDefault="002829B5" w:rsidP="003F02CF">
            <w:r w:rsidRPr="001622F1">
              <w:t>Posjedovni list 436</w:t>
            </w:r>
          </w:p>
          <w:p w14:paraId="50BB4E38" w14:textId="77777777" w:rsidR="002829B5" w:rsidRPr="002B4071" w:rsidRDefault="002829B5" w:rsidP="003F02CF">
            <w:r w:rsidRPr="001622F1">
              <w:t xml:space="preserve">k.o. </w:t>
            </w:r>
            <w:proofErr w:type="spellStart"/>
            <w:r w:rsidRPr="001622F1">
              <w:t>Oprić</w:t>
            </w:r>
            <w:proofErr w:type="spellEnd"/>
          </w:p>
        </w:tc>
        <w:tc>
          <w:tcPr>
            <w:tcW w:w="2586" w:type="dxa"/>
          </w:tcPr>
          <w:p w14:paraId="3CB4918C" w14:textId="77777777" w:rsidR="002829B5" w:rsidRPr="001622F1" w:rsidRDefault="002829B5" w:rsidP="003F02CF">
            <w:r w:rsidRPr="001622F1">
              <w:t xml:space="preserve">k.č.br.  GRČ. 81, k.o. </w:t>
            </w:r>
            <w:proofErr w:type="spellStart"/>
            <w:r w:rsidRPr="001622F1">
              <w:t>Oprić</w:t>
            </w:r>
            <w:proofErr w:type="spellEnd"/>
            <w:r w:rsidRPr="001622F1">
              <w:t>,</w:t>
            </w:r>
          </w:p>
          <w:p w14:paraId="764086CA" w14:textId="77777777" w:rsidR="002829B5" w:rsidRPr="001622F1" w:rsidRDefault="002829B5" w:rsidP="003F02CF">
            <w:r w:rsidRPr="001622F1">
              <w:t>GRADILIŠTE 331 m2</w:t>
            </w:r>
          </w:p>
          <w:p w14:paraId="247FF8E8" w14:textId="77777777" w:rsidR="002829B5" w:rsidRPr="001622F1" w:rsidRDefault="002829B5" w:rsidP="003F02CF"/>
          <w:p w14:paraId="5C7CAA21" w14:textId="77777777" w:rsidR="002829B5" w:rsidRPr="001622F1" w:rsidRDefault="002829B5" w:rsidP="003F02CF">
            <w:r w:rsidRPr="001622F1">
              <w:t xml:space="preserve">k.č.br. 117 k.o. </w:t>
            </w:r>
            <w:proofErr w:type="spellStart"/>
            <w:r w:rsidRPr="001622F1">
              <w:t>Oprić</w:t>
            </w:r>
            <w:proofErr w:type="spellEnd"/>
            <w:r w:rsidRPr="001622F1">
              <w:t>,</w:t>
            </w:r>
          </w:p>
          <w:p w14:paraId="3597A9A0" w14:textId="77777777" w:rsidR="002829B5" w:rsidRPr="001622F1" w:rsidRDefault="002829B5" w:rsidP="003F02CF">
            <w:r w:rsidRPr="001622F1">
              <w:t>VRT 2134 m2</w:t>
            </w:r>
          </w:p>
          <w:p w14:paraId="16533FB6" w14:textId="77777777" w:rsidR="002829B5" w:rsidRPr="001622F1" w:rsidRDefault="002829B5" w:rsidP="003F02CF"/>
          <w:p w14:paraId="12BFE1C4" w14:textId="77777777" w:rsidR="002829B5" w:rsidRDefault="002829B5" w:rsidP="003F02CF">
            <w:r w:rsidRPr="001622F1">
              <w:t>UKUPNO: 2465 m2</w:t>
            </w:r>
          </w:p>
        </w:tc>
        <w:tc>
          <w:tcPr>
            <w:tcW w:w="1206" w:type="dxa"/>
          </w:tcPr>
          <w:p w14:paraId="6644DBF7" w14:textId="77777777" w:rsidR="002829B5" w:rsidRPr="001622F1" w:rsidRDefault="002829B5" w:rsidP="003F02CF">
            <w:r w:rsidRPr="001622F1">
              <w:t>ZK uložak 489</w:t>
            </w:r>
          </w:p>
          <w:p w14:paraId="7AB782AC" w14:textId="77777777" w:rsidR="002829B5" w:rsidRPr="002B4071" w:rsidRDefault="002829B5" w:rsidP="003F02CF">
            <w:r w:rsidRPr="001622F1">
              <w:t xml:space="preserve">Glavna knjiga </w:t>
            </w:r>
            <w:proofErr w:type="spellStart"/>
            <w:r w:rsidRPr="001622F1">
              <w:t>Oprić</w:t>
            </w:r>
            <w:proofErr w:type="spellEnd"/>
          </w:p>
        </w:tc>
      </w:tr>
      <w:tr w:rsidR="002829B5" w:rsidRPr="00FE4224" w14:paraId="0F8CA51C" w14:textId="77777777" w:rsidTr="003F02CF">
        <w:trPr>
          <w:trHeight w:val="2017"/>
        </w:trPr>
        <w:tc>
          <w:tcPr>
            <w:tcW w:w="491" w:type="dxa"/>
          </w:tcPr>
          <w:p w14:paraId="09129B55" w14:textId="77777777" w:rsidR="002829B5" w:rsidRPr="002B4071" w:rsidRDefault="002829B5" w:rsidP="003F02CF">
            <w:pPr>
              <w:rPr>
                <w:b/>
                <w:bCs/>
              </w:rPr>
            </w:pPr>
          </w:p>
        </w:tc>
        <w:tc>
          <w:tcPr>
            <w:tcW w:w="1826" w:type="dxa"/>
          </w:tcPr>
          <w:p w14:paraId="29DDB637" w14:textId="77777777" w:rsidR="002829B5" w:rsidRPr="002B4071" w:rsidRDefault="002829B5" w:rsidP="003F02CF"/>
        </w:tc>
        <w:tc>
          <w:tcPr>
            <w:tcW w:w="1720" w:type="dxa"/>
          </w:tcPr>
          <w:p w14:paraId="39A42782" w14:textId="77777777" w:rsidR="002829B5" w:rsidRPr="002B4071" w:rsidRDefault="002829B5" w:rsidP="003F02CF"/>
        </w:tc>
        <w:tc>
          <w:tcPr>
            <w:tcW w:w="2425" w:type="dxa"/>
          </w:tcPr>
          <w:p w14:paraId="698C83A9" w14:textId="77777777" w:rsidR="002829B5" w:rsidRDefault="002829B5" w:rsidP="003F02CF">
            <w:pPr>
              <w:spacing w:after="160" w:line="259" w:lineRule="auto"/>
            </w:pPr>
            <w:r>
              <w:t xml:space="preserve">k.č.br. </w:t>
            </w:r>
            <w:r w:rsidRPr="002B4071">
              <w:t xml:space="preserve">109/3 </w:t>
            </w:r>
            <w:r>
              <w:t xml:space="preserve">k.o. </w:t>
            </w:r>
            <w:proofErr w:type="spellStart"/>
            <w:r>
              <w:t>Oprić</w:t>
            </w:r>
            <w:proofErr w:type="spellEnd"/>
          </w:p>
          <w:p w14:paraId="4EA3D7A4" w14:textId="77777777" w:rsidR="002829B5" w:rsidRDefault="002829B5" w:rsidP="003F02CF">
            <w:pPr>
              <w:spacing w:after="160" w:line="259" w:lineRule="auto"/>
            </w:pPr>
            <w:r w:rsidRPr="002B4071">
              <w:t>IKA</w:t>
            </w:r>
            <w:r>
              <w:t xml:space="preserve"> 1454 m2</w:t>
            </w:r>
          </w:p>
          <w:p w14:paraId="7E9481F8" w14:textId="77777777" w:rsidR="002829B5" w:rsidRPr="002B4071" w:rsidRDefault="002829B5" w:rsidP="003F02CF">
            <w:pPr>
              <w:spacing w:after="160" w:line="259" w:lineRule="auto"/>
            </w:pPr>
            <w:r w:rsidRPr="002B4071">
              <w:t>LIVADA 1454 m2</w:t>
            </w:r>
          </w:p>
          <w:p w14:paraId="224B0DAB" w14:textId="77777777" w:rsidR="002829B5" w:rsidRPr="002B4071" w:rsidRDefault="002829B5" w:rsidP="003F02CF">
            <w:r w:rsidRPr="00A51F1A">
              <w:t>Ukupna površina katastarskih čestica 1454</w:t>
            </w:r>
            <w:r>
              <w:t xml:space="preserve"> m2</w:t>
            </w:r>
          </w:p>
        </w:tc>
        <w:tc>
          <w:tcPr>
            <w:tcW w:w="1246" w:type="dxa"/>
          </w:tcPr>
          <w:p w14:paraId="3458154A" w14:textId="77777777" w:rsidR="002829B5" w:rsidRPr="002B4071" w:rsidRDefault="002829B5" w:rsidP="003F02CF">
            <w:r w:rsidRPr="002B4071">
              <w:t>Posjedovni list 449</w:t>
            </w:r>
          </w:p>
          <w:p w14:paraId="32358C41" w14:textId="77777777" w:rsidR="002829B5" w:rsidRPr="002B4071" w:rsidRDefault="002829B5" w:rsidP="003F02CF">
            <w:r w:rsidRPr="002B4071">
              <w:t xml:space="preserve">k.o. </w:t>
            </w:r>
            <w:proofErr w:type="spellStart"/>
            <w:r w:rsidRPr="002B4071">
              <w:t>Oprić</w:t>
            </w:r>
            <w:proofErr w:type="spellEnd"/>
          </w:p>
        </w:tc>
        <w:tc>
          <w:tcPr>
            <w:tcW w:w="2586" w:type="dxa"/>
          </w:tcPr>
          <w:p w14:paraId="4B526152" w14:textId="77777777" w:rsidR="002829B5" w:rsidRDefault="002829B5" w:rsidP="003F02CF">
            <w:r>
              <w:t xml:space="preserve">k.č.br. </w:t>
            </w:r>
            <w:r w:rsidRPr="002B4071">
              <w:t>109/3</w:t>
            </w:r>
            <w:r>
              <w:t xml:space="preserve"> k.o. </w:t>
            </w:r>
            <w:proofErr w:type="spellStart"/>
            <w:r>
              <w:t>Oprić</w:t>
            </w:r>
            <w:proofErr w:type="spellEnd"/>
          </w:p>
          <w:p w14:paraId="326C5A1C" w14:textId="77777777" w:rsidR="002829B5" w:rsidRPr="002B4071" w:rsidRDefault="002829B5" w:rsidP="003F02CF">
            <w:r w:rsidRPr="002B4071">
              <w:t>LIVADA 1454</w:t>
            </w:r>
            <w:r>
              <w:t xml:space="preserve"> m2</w:t>
            </w:r>
          </w:p>
        </w:tc>
        <w:tc>
          <w:tcPr>
            <w:tcW w:w="1206" w:type="dxa"/>
          </w:tcPr>
          <w:p w14:paraId="01C9BD6A" w14:textId="77777777" w:rsidR="002829B5" w:rsidRPr="002B4071" w:rsidRDefault="002829B5" w:rsidP="003F02CF">
            <w:r w:rsidRPr="002B4071">
              <w:t>ZK uložak 1702</w:t>
            </w:r>
          </w:p>
          <w:p w14:paraId="33744BCC" w14:textId="77777777" w:rsidR="002829B5" w:rsidRPr="002B4071" w:rsidRDefault="002829B5" w:rsidP="003F02CF">
            <w:r w:rsidRPr="002B4071">
              <w:t xml:space="preserve">Glavna knjiga </w:t>
            </w:r>
            <w:proofErr w:type="spellStart"/>
            <w:r w:rsidRPr="002B4071">
              <w:t>Oprić</w:t>
            </w:r>
            <w:proofErr w:type="spellEnd"/>
          </w:p>
        </w:tc>
      </w:tr>
      <w:tr w:rsidR="002829B5" w:rsidRPr="00FE4224" w14:paraId="19C7617F" w14:textId="77777777" w:rsidTr="003F02CF">
        <w:trPr>
          <w:trHeight w:val="985"/>
        </w:trPr>
        <w:tc>
          <w:tcPr>
            <w:tcW w:w="11500" w:type="dxa"/>
            <w:gridSpan w:val="7"/>
          </w:tcPr>
          <w:p w14:paraId="21A6DF0B" w14:textId="77777777" w:rsidR="002829B5" w:rsidRPr="002B4071" w:rsidRDefault="002829B5" w:rsidP="003F02CF">
            <w:pPr>
              <w:rPr>
                <w:b/>
                <w:bCs/>
              </w:rPr>
            </w:pPr>
            <w:r w:rsidRPr="00F15C26">
              <w:rPr>
                <w:b/>
                <w:bCs/>
              </w:rPr>
              <w:t>SINDIKAT DRŽAVNIH I LOKALNIH SLUŽBENIKA I NAMJEŠTENIKA REPUBLIKE HRVATSKE, OIB: 85709856921</w:t>
            </w:r>
          </w:p>
        </w:tc>
      </w:tr>
      <w:tr w:rsidR="002829B5" w:rsidRPr="00FE4224" w14:paraId="15C6355F" w14:textId="77777777" w:rsidTr="003F02CF">
        <w:trPr>
          <w:trHeight w:val="473"/>
        </w:trPr>
        <w:tc>
          <w:tcPr>
            <w:tcW w:w="491" w:type="dxa"/>
          </w:tcPr>
          <w:p w14:paraId="10F3F6F8" w14:textId="77777777" w:rsidR="002829B5" w:rsidRPr="002B4071" w:rsidRDefault="002829B5" w:rsidP="003F02CF">
            <w:pPr>
              <w:spacing w:after="160" w:line="259" w:lineRule="auto"/>
              <w:rPr>
                <w:b/>
                <w:bCs/>
              </w:rPr>
            </w:pPr>
            <w:r w:rsidRPr="002B4071">
              <w:rPr>
                <w:b/>
                <w:bCs/>
              </w:rPr>
              <w:t>4.</w:t>
            </w:r>
          </w:p>
        </w:tc>
        <w:tc>
          <w:tcPr>
            <w:tcW w:w="1826" w:type="dxa"/>
          </w:tcPr>
          <w:p w14:paraId="7A56338D" w14:textId="77777777" w:rsidR="002829B5" w:rsidRPr="002B4071" w:rsidRDefault="002829B5" w:rsidP="003F02CF">
            <w:pPr>
              <w:spacing w:after="160" w:line="259" w:lineRule="auto"/>
            </w:pPr>
            <w:r w:rsidRPr="002B4071">
              <w:t>GRAD ZAGREB</w:t>
            </w:r>
          </w:p>
        </w:tc>
        <w:tc>
          <w:tcPr>
            <w:tcW w:w="1720" w:type="dxa"/>
          </w:tcPr>
          <w:p w14:paraId="58048F8C" w14:textId="77777777" w:rsidR="002829B5" w:rsidRDefault="002829B5" w:rsidP="003F02CF">
            <w:pPr>
              <w:spacing w:after="160" w:line="259" w:lineRule="auto"/>
            </w:pPr>
            <w:r w:rsidRPr="002B4071">
              <w:t>GRAD ZAGREB</w:t>
            </w:r>
          </w:p>
          <w:p w14:paraId="4203DA48" w14:textId="77777777" w:rsidR="002829B5" w:rsidRDefault="002829B5" w:rsidP="003F02CF">
            <w:pPr>
              <w:spacing w:after="160" w:line="259" w:lineRule="auto"/>
            </w:pPr>
          </w:p>
          <w:p w14:paraId="28D9CFA1" w14:textId="77777777" w:rsidR="002829B5" w:rsidRPr="002B4071" w:rsidRDefault="002829B5" w:rsidP="003F02CF">
            <w:pPr>
              <w:spacing w:after="160" w:line="259" w:lineRule="auto"/>
            </w:pPr>
            <w:r>
              <w:t>Prenosi se suvlasnički udio E-3, E-4 i E-5</w:t>
            </w:r>
          </w:p>
        </w:tc>
        <w:tc>
          <w:tcPr>
            <w:tcW w:w="2425" w:type="dxa"/>
          </w:tcPr>
          <w:p w14:paraId="46FF144D" w14:textId="77777777" w:rsidR="002829B5" w:rsidRDefault="002829B5" w:rsidP="003F02CF">
            <w:pPr>
              <w:spacing w:after="160" w:line="259" w:lineRule="auto"/>
            </w:pPr>
            <w:r>
              <w:t>k.č.br. 2156 k.o. Centar Novi</w:t>
            </w:r>
          </w:p>
          <w:p w14:paraId="42BAAC62" w14:textId="77777777" w:rsidR="002829B5" w:rsidRPr="002B4071" w:rsidRDefault="002829B5" w:rsidP="003F02CF">
            <w:pPr>
              <w:spacing w:after="160" w:line="259" w:lineRule="auto"/>
            </w:pPr>
          </w:p>
          <w:p w14:paraId="0E740059" w14:textId="77777777" w:rsidR="002829B5" w:rsidRDefault="002829B5" w:rsidP="003F02CF">
            <w:r w:rsidRPr="00CF3625">
              <w:t xml:space="preserve">Ulica Andrije Hebranga-Trg Republike Hrvatske 1293 </w:t>
            </w:r>
            <w:r>
              <w:t>m3</w:t>
            </w:r>
          </w:p>
          <w:p w14:paraId="133E1A85" w14:textId="77777777" w:rsidR="002829B5" w:rsidRPr="00CF3625" w:rsidRDefault="002829B5" w:rsidP="003F02CF"/>
          <w:p w14:paraId="508C1F08" w14:textId="77777777" w:rsidR="002829B5" w:rsidRPr="00CF3625" w:rsidRDefault="002829B5" w:rsidP="003F02CF">
            <w:r w:rsidRPr="00CF3625">
              <w:t>KUĆA, Zagreb, Trg Republike Hrvatske 4, Zagreb, Ulica Andrije Hebranga 40</w:t>
            </w:r>
            <w:r>
              <w:t xml:space="preserve">,   </w:t>
            </w:r>
            <w:r w:rsidRPr="00CF3625">
              <w:t>868</w:t>
            </w:r>
            <w:r>
              <w:t xml:space="preserve"> m2</w:t>
            </w:r>
          </w:p>
          <w:p w14:paraId="2A8F5105" w14:textId="77777777" w:rsidR="002829B5" w:rsidRDefault="002829B5" w:rsidP="003F02CF"/>
          <w:p w14:paraId="572401DC" w14:textId="77777777" w:rsidR="002829B5" w:rsidRDefault="002829B5" w:rsidP="003F02CF">
            <w:r w:rsidRPr="00CF3625">
              <w:t>DVORIŠTE 425</w:t>
            </w:r>
            <w:r>
              <w:t xml:space="preserve"> m2</w:t>
            </w:r>
          </w:p>
          <w:p w14:paraId="1B6834FC" w14:textId="77777777" w:rsidR="002829B5" w:rsidRPr="00CF3625" w:rsidRDefault="002829B5" w:rsidP="003F02CF"/>
          <w:p w14:paraId="07C555C8" w14:textId="77777777" w:rsidR="002829B5" w:rsidRPr="002B4071" w:rsidRDefault="002829B5" w:rsidP="003F02CF">
            <w:pPr>
              <w:spacing w:after="160" w:line="259" w:lineRule="auto"/>
            </w:pPr>
            <w:r w:rsidRPr="00CF3625">
              <w:t>Ukupna površina katastarskih čestica 1293</w:t>
            </w:r>
          </w:p>
        </w:tc>
        <w:tc>
          <w:tcPr>
            <w:tcW w:w="1246" w:type="dxa"/>
          </w:tcPr>
          <w:p w14:paraId="38788FE8" w14:textId="77777777" w:rsidR="002829B5" w:rsidRPr="002B4071" w:rsidRDefault="002829B5" w:rsidP="003F02CF">
            <w:r w:rsidRPr="002B4071">
              <w:t>Posjedovni list 7761</w:t>
            </w:r>
          </w:p>
          <w:p w14:paraId="04357E3E" w14:textId="77777777" w:rsidR="002829B5" w:rsidRPr="002B4071" w:rsidRDefault="002829B5" w:rsidP="003F02CF">
            <w:pPr>
              <w:spacing w:after="160" w:line="259" w:lineRule="auto"/>
            </w:pPr>
            <w:r w:rsidRPr="002B4071">
              <w:t>k.o. Centar Novi</w:t>
            </w:r>
          </w:p>
        </w:tc>
        <w:tc>
          <w:tcPr>
            <w:tcW w:w="2586" w:type="dxa"/>
          </w:tcPr>
          <w:p w14:paraId="1338C487" w14:textId="77777777" w:rsidR="002829B5" w:rsidRPr="002B4071" w:rsidRDefault="002829B5" w:rsidP="003F02CF">
            <w:pPr>
              <w:spacing w:after="160" w:line="259" w:lineRule="auto"/>
            </w:pPr>
            <w:r>
              <w:t xml:space="preserve">k.č.br. </w:t>
            </w:r>
            <w:r w:rsidRPr="002B4071">
              <w:t xml:space="preserve">2156 </w:t>
            </w:r>
            <w:r>
              <w:t xml:space="preserve">k.o. </w:t>
            </w:r>
            <w:proofErr w:type="spellStart"/>
            <w:r>
              <w:t>Cnetar</w:t>
            </w:r>
            <w:proofErr w:type="spellEnd"/>
            <w:r>
              <w:t xml:space="preserve"> Novi</w:t>
            </w:r>
          </w:p>
          <w:p w14:paraId="03D824C5" w14:textId="77777777" w:rsidR="002829B5" w:rsidRPr="002B4071" w:rsidRDefault="002829B5" w:rsidP="003F02CF">
            <w:r w:rsidRPr="002B4071">
              <w:t xml:space="preserve">ULICA ANDRIJE HEBRANGA-TRG REPUBLIKE HRVATSKE </w:t>
            </w:r>
          </w:p>
          <w:p w14:paraId="1607561D" w14:textId="77777777" w:rsidR="002829B5" w:rsidRDefault="002829B5" w:rsidP="003F02CF">
            <w:r>
              <w:t>1293 m2</w:t>
            </w:r>
          </w:p>
          <w:p w14:paraId="327F4105" w14:textId="77777777" w:rsidR="002829B5" w:rsidRDefault="002829B5" w:rsidP="003F02CF"/>
          <w:p w14:paraId="56EE3648" w14:textId="77777777" w:rsidR="002829B5" w:rsidRDefault="002829B5" w:rsidP="003F02CF">
            <w:r w:rsidRPr="002B4071">
              <w:t>DVORIŠTE 425 m2</w:t>
            </w:r>
          </w:p>
          <w:p w14:paraId="0BA53D5A" w14:textId="77777777" w:rsidR="002829B5" w:rsidRPr="002B4071" w:rsidRDefault="002829B5" w:rsidP="003F02CF"/>
          <w:p w14:paraId="5D2F6D53" w14:textId="77777777" w:rsidR="002829B5" w:rsidRPr="002B4071" w:rsidRDefault="002829B5" w:rsidP="003F02CF">
            <w:r w:rsidRPr="002B4071">
              <w:t>KUĆA, ZAGREB, TRG REPUBLIKE HRVATSKE 4, ZAGREB, ULICA ANDRIJE HEBRANGA 40</w:t>
            </w:r>
            <w:r>
              <w:t xml:space="preserve">, </w:t>
            </w:r>
            <w:r w:rsidRPr="002B4071">
              <w:t xml:space="preserve"> 868 m2</w:t>
            </w:r>
          </w:p>
          <w:p w14:paraId="7F81FBDD" w14:textId="77777777" w:rsidR="002829B5" w:rsidRDefault="002829B5" w:rsidP="003F02CF">
            <w:pPr>
              <w:spacing w:after="160" w:line="259" w:lineRule="auto"/>
            </w:pPr>
          </w:p>
          <w:p w14:paraId="38A85103" w14:textId="77777777" w:rsidR="002829B5" w:rsidRPr="002B4071" w:rsidRDefault="002829B5" w:rsidP="003F02CF">
            <w:pPr>
              <w:spacing w:after="160" w:line="259" w:lineRule="auto"/>
            </w:pPr>
            <w:r w:rsidRPr="002B4071">
              <w:t>UKUPNO: 1293 m2</w:t>
            </w:r>
          </w:p>
          <w:p w14:paraId="2C38A028" w14:textId="77777777" w:rsidR="002829B5" w:rsidRPr="002B4071" w:rsidRDefault="002829B5" w:rsidP="003F02CF">
            <w:r w:rsidRPr="002B4071">
              <w:t>3. Suvlasnički dio s neodređenim omjerom ETAŽNO VLASNIŠTVO (E-3)</w:t>
            </w:r>
          </w:p>
          <w:p w14:paraId="1364DDA0" w14:textId="77777777" w:rsidR="002829B5" w:rsidRDefault="002829B5" w:rsidP="003F02CF">
            <w:r w:rsidRPr="002B4071">
              <w:t xml:space="preserve">Velika dvorana za arhivu u II (drugom) </w:t>
            </w:r>
            <w:r w:rsidRPr="002B4071">
              <w:lastRenderedPageBreak/>
              <w:t>katu između stanova, koji je neodvojivo povezan sa odgovarajućim suvlasničkim dijelom cijele nekretnine koji je jednako velik kao i dijelovi ostalih suvlasnika</w:t>
            </w:r>
          </w:p>
          <w:p w14:paraId="1F96F45B" w14:textId="77777777" w:rsidR="002829B5" w:rsidRPr="002B4071" w:rsidRDefault="002829B5" w:rsidP="003F02CF"/>
          <w:p w14:paraId="7D29077E" w14:textId="77777777" w:rsidR="002829B5" w:rsidRPr="002B4071" w:rsidRDefault="002829B5" w:rsidP="003F02CF">
            <w:r w:rsidRPr="002B4071">
              <w:t>4. Suvlasnički dio s neodređenim omjerom ETAŽNO VLASNIŠTVO (E-4)</w:t>
            </w:r>
          </w:p>
          <w:p w14:paraId="2A117512" w14:textId="77777777" w:rsidR="002829B5" w:rsidRPr="002B4071" w:rsidRDefault="002829B5" w:rsidP="003F02CF">
            <w:pPr>
              <w:spacing w:after="160" w:line="259" w:lineRule="auto"/>
            </w:pPr>
            <w:r w:rsidRPr="002B4071">
              <w:t>U podrumu dvije prostorije u kojima se nalazi uređeno skladište knjiga Pedagoško književnog Zbora (sjeverna strana zgrade, ulaz sa Trga Maršala Tita br. 4), koji je neodvojivo povezan sa odgovarajućim suvlasničkim dijelom cijele nekretnine koji je jednako velik kao i dijelovi ostalih suvlasnika</w:t>
            </w:r>
          </w:p>
          <w:p w14:paraId="7AC4F699" w14:textId="77777777" w:rsidR="002829B5" w:rsidRPr="002B4071" w:rsidRDefault="002829B5" w:rsidP="003F02CF">
            <w:r w:rsidRPr="002B4071">
              <w:t>5. Suvlasnički dio s neodređenim omjerom ETAŽNO VLASNIŠTVO (E-5)</w:t>
            </w:r>
          </w:p>
          <w:p w14:paraId="71353B39" w14:textId="77777777" w:rsidR="002829B5" w:rsidRPr="002B4071" w:rsidRDefault="002829B5" w:rsidP="003F02CF">
            <w:pPr>
              <w:spacing w:after="160" w:line="259" w:lineRule="auto"/>
            </w:pPr>
            <w:r w:rsidRPr="002B4071">
              <w:t xml:space="preserve">U podrumu dvije prostorije koje služe za arhivu i jedna klupska prostorija (jugoistočna strana zgrade) prosvjetnih radnika, koji je neodvojivo povezan sa </w:t>
            </w:r>
            <w:r w:rsidRPr="002B4071">
              <w:lastRenderedPageBreak/>
              <w:t>odgovarajućim suvlasničkim dijelom cijele nekretnine koji je jednako velik kao i dijelovi ostalih suvlasnika</w:t>
            </w:r>
          </w:p>
        </w:tc>
        <w:tc>
          <w:tcPr>
            <w:tcW w:w="1206" w:type="dxa"/>
          </w:tcPr>
          <w:p w14:paraId="222DEC6D" w14:textId="77777777" w:rsidR="002829B5" w:rsidRPr="002B4071" w:rsidRDefault="002829B5" w:rsidP="003F02CF">
            <w:pPr>
              <w:spacing w:after="160" w:line="259" w:lineRule="auto"/>
            </w:pPr>
            <w:proofErr w:type="spellStart"/>
            <w:r w:rsidRPr="002B4071">
              <w:lastRenderedPageBreak/>
              <w:t>Zk</w:t>
            </w:r>
            <w:proofErr w:type="spellEnd"/>
            <w:r w:rsidRPr="002B4071">
              <w:t>. uložak 7761</w:t>
            </w:r>
          </w:p>
          <w:p w14:paraId="56D3C8AB" w14:textId="77777777" w:rsidR="002829B5" w:rsidRPr="002B4071" w:rsidRDefault="002829B5" w:rsidP="003F02CF">
            <w:pPr>
              <w:spacing w:after="160" w:line="259" w:lineRule="auto"/>
            </w:pPr>
            <w:r w:rsidRPr="002B4071">
              <w:t>Glavna knjiga Centar novi</w:t>
            </w:r>
          </w:p>
        </w:tc>
      </w:tr>
      <w:tr w:rsidR="002829B5" w:rsidRPr="00FE4224" w14:paraId="6B3EF6B4" w14:textId="77777777" w:rsidTr="003F02CF">
        <w:trPr>
          <w:trHeight w:val="1579"/>
        </w:trPr>
        <w:tc>
          <w:tcPr>
            <w:tcW w:w="11500" w:type="dxa"/>
            <w:gridSpan w:val="7"/>
          </w:tcPr>
          <w:p w14:paraId="6FFA2A8B" w14:textId="77777777" w:rsidR="002829B5" w:rsidRPr="002B4071" w:rsidRDefault="002829B5" w:rsidP="003F02CF">
            <w:pPr>
              <w:rPr>
                <w:b/>
                <w:bCs/>
              </w:rPr>
            </w:pPr>
            <w:r w:rsidRPr="002B4071">
              <w:rPr>
                <w:b/>
                <w:bCs/>
              </w:rPr>
              <w:lastRenderedPageBreak/>
              <w:t>SINDIKAT HRVATSKIH  UČITELJA</w:t>
            </w:r>
            <w:r>
              <w:rPr>
                <w:b/>
                <w:bCs/>
              </w:rPr>
              <w:t>, OIB: 99953778541</w:t>
            </w:r>
          </w:p>
        </w:tc>
      </w:tr>
      <w:tr w:rsidR="002829B5" w:rsidRPr="00FE4224" w14:paraId="6D77F68A" w14:textId="77777777" w:rsidTr="003F02CF">
        <w:trPr>
          <w:trHeight w:val="675"/>
        </w:trPr>
        <w:tc>
          <w:tcPr>
            <w:tcW w:w="491" w:type="dxa"/>
            <w:vMerge w:val="restart"/>
          </w:tcPr>
          <w:p w14:paraId="698B39EB" w14:textId="77777777" w:rsidR="002829B5" w:rsidRPr="002B4071" w:rsidRDefault="002829B5" w:rsidP="003F02CF">
            <w:pPr>
              <w:spacing w:after="160" w:line="259" w:lineRule="auto"/>
              <w:rPr>
                <w:b/>
                <w:bCs/>
              </w:rPr>
            </w:pPr>
            <w:r w:rsidRPr="002B4071">
              <w:rPr>
                <w:b/>
                <w:bCs/>
              </w:rPr>
              <w:t>5.</w:t>
            </w:r>
          </w:p>
        </w:tc>
        <w:tc>
          <w:tcPr>
            <w:tcW w:w="1826" w:type="dxa"/>
            <w:vMerge w:val="restart"/>
          </w:tcPr>
          <w:p w14:paraId="1D39E72E" w14:textId="77777777" w:rsidR="002829B5" w:rsidRPr="002B4071" w:rsidRDefault="002829B5" w:rsidP="003F02CF">
            <w:pPr>
              <w:spacing w:after="160" w:line="259" w:lineRule="auto"/>
            </w:pPr>
            <w:r w:rsidRPr="002B4071">
              <w:t xml:space="preserve">PRIMORSKO-GORANSKA ŽUPANIJA </w:t>
            </w:r>
          </w:p>
        </w:tc>
        <w:tc>
          <w:tcPr>
            <w:tcW w:w="1720" w:type="dxa"/>
            <w:vMerge w:val="restart"/>
          </w:tcPr>
          <w:p w14:paraId="51669E63" w14:textId="77777777" w:rsidR="002829B5" w:rsidRPr="002B4071" w:rsidRDefault="002829B5" w:rsidP="003F02CF">
            <w:pPr>
              <w:spacing w:after="160" w:line="259" w:lineRule="auto"/>
            </w:pPr>
            <w:r w:rsidRPr="002B4071">
              <w:t>CRIKVENICA</w:t>
            </w:r>
          </w:p>
          <w:p w14:paraId="68D70B29" w14:textId="77777777" w:rsidR="002829B5" w:rsidRPr="002B4071" w:rsidRDefault="002829B5" w:rsidP="003F02CF">
            <w:pPr>
              <w:spacing w:after="160" w:line="259" w:lineRule="auto"/>
            </w:pPr>
          </w:p>
          <w:p w14:paraId="1CD423E0" w14:textId="77777777" w:rsidR="002829B5" w:rsidRPr="002B4071" w:rsidRDefault="002829B5" w:rsidP="003F02CF">
            <w:pPr>
              <w:spacing w:after="160" w:line="259" w:lineRule="auto"/>
            </w:pPr>
          </w:p>
        </w:tc>
        <w:tc>
          <w:tcPr>
            <w:tcW w:w="2425" w:type="dxa"/>
          </w:tcPr>
          <w:p w14:paraId="11710525" w14:textId="77777777" w:rsidR="002829B5" w:rsidRPr="002B4071" w:rsidRDefault="002829B5" w:rsidP="003F02CF">
            <w:pPr>
              <w:spacing w:after="160" w:line="259" w:lineRule="auto"/>
            </w:pPr>
            <w:r w:rsidRPr="0010007B">
              <w:t xml:space="preserve">k.č.br. </w:t>
            </w:r>
            <w:r w:rsidRPr="002B4071">
              <w:t xml:space="preserve">134 </w:t>
            </w:r>
            <w:r>
              <w:t>k.o. Crikvenica</w:t>
            </w:r>
          </w:p>
          <w:p w14:paraId="37DF1BD5" w14:textId="77777777" w:rsidR="002829B5" w:rsidRDefault="002829B5" w:rsidP="003F02CF">
            <w:r w:rsidRPr="002B4071">
              <w:t>HRVATSKI UČIT.DOM 4265 m2</w:t>
            </w:r>
          </w:p>
          <w:p w14:paraId="053B877C" w14:textId="77777777" w:rsidR="002829B5" w:rsidRPr="002B4071" w:rsidRDefault="002829B5" w:rsidP="003F02CF"/>
          <w:p w14:paraId="57C95000" w14:textId="77777777" w:rsidR="002829B5" w:rsidRDefault="002829B5" w:rsidP="003F02CF">
            <w:pPr>
              <w:spacing w:after="160" w:line="259" w:lineRule="auto"/>
            </w:pPr>
            <w:r w:rsidRPr="002B4071">
              <w:t xml:space="preserve">ZG,4POM OB,3PA I OK </w:t>
            </w:r>
            <w:r>
              <w:t xml:space="preserve">  4265 m2</w:t>
            </w:r>
          </w:p>
          <w:p w14:paraId="610EF36E" w14:textId="77777777" w:rsidR="002829B5" w:rsidRDefault="002829B5" w:rsidP="003F02CF">
            <w:pPr>
              <w:spacing w:after="160" w:line="259" w:lineRule="auto"/>
            </w:pPr>
            <w:r w:rsidRPr="00D16C06">
              <w:t xml:space="preserve">Ukupna površina katastarskih čestica </w:t>
            </w:r>
          </w:p>
          <w:p w14:paraId="159D9E3A" w14:textId="77777777" w:rsidR="002829B5" w:rsidRPr="002B4071" w:rsidRDefault="002829B5" w:rsidP="003F02CF">
            <w:pPr>
              <w:spacing w:after="160" w:line="259" w:lineRule="auto"/>
            </w:pPr>
            <w:r w:rsidRPr="00D16C06">
              <w:t>4265</w:t>
            </w:r>
            <w:r>
              <w:t xml:space="preserve"> m2</w:t>
            </w:r>
          </w:p>
        </w:tc>
        <w:tc>
          <w:tcPr>
            <w:tcW w:w="1246" w:type="dxa"/>
          </w:tcPr>
          <w:p w14:paraId="5ACBD3B0" w14:textId="77777777" w:rsidR="002829B5" w:rsidRPr="002B4071" w:rsidRDefault="002829B5" w:rsidP="003F02CF">
            <w:r w:rsidRPr="002B4071">
              <w:t>Posjedovni list 1616</w:t>
            </w:r>
          </w:p>
          <w:p w14:paraId="5884DEC1" w14:textId="77777777" w:rsidR="002829B5" w:rsidRPr="002B4071" w:rsidRDefault="002829B5" w:rsidP="003F02CF">
            <w:pPr>
              <w:spacing w:after="160" w:line="259" w:lineRule="auto"/>
            </w:pPr>
            <w:r w:rsidRPr="002B4071">
              <w:t>k.o. Crikvenica</w:t>
            </w:r>
          </w:p>
        </w:tc>
        <w:tc>
          <w:tcPr>
            <w:tcW w:w="2586" w:type="dxa"/>
          </w:tcPr>
          <w:p w14:paraId="7C626774" w14:textId="77777777" w:rsidR="002829B5" w:rsidRDefault="002829B5" w:rsidP="003F02CF">
            <w:pPr>
              <w:spacing w:after="160" w:line="259" w:lineRule="auto"/>
            </w:pPr>
            <w:r w:rsidRPr="0010007B">
              <w:t xml:space="preserve">k.č.br. </w:t>
            </w:r>
            <w:r w:rsidRPr="002B4071">
              <w:t>962/1</w:t>
            </w:r>
            <w:r>
              <w:t xml:space="preserve"> k.o. Crikvenica </w:t>
            </w:r>
            <w:r w:rsidRPr="002B4071">
              <w:t xml:space="preserve"> </w:t>
            </w:r>
          </w:p>
          <w:p w14:paraId="6627C912" w14:textId="77777777" w:rsidR="002829B5" w:rsidRPr="002B4071" w:rsidRDefault="002829B5" w:rsidP="003F02CF">
            <w:pPr>
              <w:spacing w:after="160" w:line="259" w:lineRule="auto"/>
            </w:pPr>
            <w:r w:rsidRPr="002B4071">
              <w:t>ZGRADA SA ČETIRI POMOĆNA OBJEKTA, TRI PAVILJONA, DVOR I PARK</w:t>
            </w:r>
            <w:r>
              <w:t>,</w:t>
            </w:r>
            <w:r w:rsidRPr="002B4071">
              <w:t xml:space="preserve"> 938 </w:t>
            </w:r>
            <w:proofErr w:type="spellStart"/>
            <w:r>
              <w:t>čhv</w:t>
            </w:r>
            <w:proofErr w:type="spellEnd"/>
          </w:p>
        </w:tc>
        <w:tc>
          <w:tcPr>
            <w:tcW w:w="1206" w:type="dxa"/>
          </w:tcPr>
          <w:p w14:paraId="1F59A22A" w14:textId="77777777" w:rsidR="002829B5" w:rsidRPr="002B4071" w:rsidRDefault="002829B5" w:rsidP="003F02CF">
            <w:pPr>
              <w:spacing w:after="160" w:line="259" w:lineRule="auto"/>
            </w:pPr>
            <w:r w:rsidRPr="002B4071">
              <w:t>ZK uložak 3740</w:t>
            </w:r>
          </w:p>
          <w:p w14:paraId="4CAEEAF1" w14:textId="77777777" w:rsidR="002829B5" w:rsidRPr="002B4071" w:rsidRDefault="002829B5" w:rsidP="003F02CF">
            <w:pPr>
              <w:spacing w:after="160" w:line="259" w:lineRule="auto"/>
            </w:pPr>
            <w:r w:rsidRPr="002B4071">
              <w:t>Glavna knjiga Crikvenica</w:t>
            </w:r>
          </w:p>
        </w:tc>
      </w:tr>
      <w:tr w:rsidR="002829B5" w:rsidRPr="00FE4224" w14:paraId="60712F02" w14:textId="77777777" w:rsidTr="003F02CF">
        <w:trPr>
          <w:trHeight w:val="675"/>
        </w:trPr>
        <w:tc>
          <w:tcPr>
            <w:tcW w:w="491" w:type="dxa"/>
            <w:vMerge/>
          </w:tcPr>
          <w:p w14:paraId="2E3A07EA" w14:textId="77777777" w:rsidR="002829B5" w:rsidRPr="002B4071" w:rsidRDefault="002829B5" w:rsidP="003F02CF">
            <w:pPr>
              <w:rPr>
                <w:b/>
                <w:bCs/>
              </w:rPr>
            </w:pPr>
          </w:p>
        </w:tc>
        <w:tc>
          <w:tcPr>
            <w:tcW w:w="1826" w:type="dxa"/>
            <w:vMerge/>
          </w:tcPr>
          <w:p w14:paraId="034E788C" w14:textId="77777777" w:rsidR="002829B5" w:rsidRPr="002B4071" w:rsidRDefault="002829B5" w:rsidP="003F02CF"/>
        </w:tc>
        <w:tc>
          <w:tcPr>
            <w:tcW w:w="1720" w:type="dxa"/>
            <w:vMerge/>
          </w:tcPr>
          <w:p w14:paraId="747352D8" w14:textId="77777777" w:rsidR="002829B5" w:rsidRPr="002B4071" w:rsidRDefault="002829B5" w:rsidP="003F02CF"/>
        </w:tc>
        <w:tc>
          <w:tcPr>
            <w:tcW w:w="2425" w:type="dxa"/>
          </w:tcPr>
          <w:p w14:paraId="073E2D53" w14:textId="77777777" w:rsidR="002829B5" w:rsidRPr="002B4071" w:rsidRDefault="002829B5" w:rsidP="003F02CF">
            <w:r w:rsidRPr="0010007B">
              <w:t xml:space="preserve">k.č.br. </w:t>
            </w:r>
            <w:r w:rsidRPr="002B4071">
              <w:t>135/1</w:t>
            </w:r>
            <w:r>
              <w:t xml:space="preserve"> k.o. Crikvenica</w:t>
            </w:r>
          </w:p>
          <w:p w14:paraId="775D6F23" w14:textId="77777777" w:rsidR="002829B5" w:rsidRDefault="002829B5" w:rsidP="003F02CF">
            <w:r w:rsidRPr="0046424C">
              <w:t xml:space="preserve">STROSS.ŠET. 2053 </w:t>
            </w:r>
            <w:r>
              <w:t>m2</w:t>
            </w:r>
          </w:p>
          <w:p w14:paraId="567D9570" w14:textId="77777777" w:rsidR="002829B5" w:rsidRPr="0046424C" w:rsidRDefault="002829B5" w:rsidP="003F02CF"/>
          <w:p w14:paraId="2ADAD01E" w14:textId="77777777" w:rsidR="002829B5" w:rsidRDefault="002829B5" w:rsidP="003F02CF">
            <w:r w:rsidRPr="0046424C">
              <w:t>ZGR,BUT.ST,DV I PARK 2053</w:t>
            </w:r>
            <w:r>
              <w:t xml:space="preserve"> m2</w:t>
            </w:r>
          </w:p>
          <w:p w14:paraId="276ECDFD" w14:textId="77777777" w:rsidR="002829B5" w:rsidRDefault="002829B5" w:rsidP="003F02CF"/>
          <w:p w14:paraId="60E13A80" w14:textId="77777777" w:rsidR="002829B5" w:rsidRDefault="002829B5" w:rsidP="003F02CF">
            <w:r>
              <w:t xml:space="preserve">k.č.br. </w:t>
            </w:r>
            <w:r w:rsidRPr="00FF3BE0">
              <w:t>135/2</w:t>
            </w:r>
            <w:r>
              <w:t xml:space="preserve"> k.o. Crikvenica</w:t>
            </w:r>
          </w:p>
          <w:p w14:paraId="3B8E274D" w14:textId="77777777" w:rsidR="002829B5" w:rsidRDefault="002829B5" w:rsidP="003F02CF">
            <w:r w:rsidRPr="00FF3BE0">
              <w:t xml:space="preserve">STROSS.ŠET. 385 </w:t>
            </w:r>
            <w:r>
              <w:t>m2</w:t>
            </w:r>
          </w:p>
          <w:p w14:paraId="578696E7" w14:textId="77777777" w:rsidR="002829B5" w:rsidRPr="00FF3BE0" w:rsidRDefault="002829B5" w:rsidP="003F02CF"/>
          <w:p w14:paraId="61580544" w14:textId="77777777" w:rsidR="002829B5" w:rsidRDefault="002829B5" w:rsidP="003F02CF">
            <w:r w:rsidRPr="00FF3BE0">
              <w:lastRenderedPageBreak/>
              <w:t>NEPLODNO ZEMLJIŠTE 385</w:t>
            </w:r>
            <w:r>
              <w:t xml:space="preserve"> m2</w:t>
            </w:r>
          </w:p>
          <w:p w14:paraId="08CEEA62" w14:textId="77777777" w:rsidR="002829B5" w:rsidRPr="00FF3BE0" w:rsidRDefault="002829B5" w:rsidP="003F02CF"/>
          <w:p w14:paraId="05025B91" w14:textId="77777777" w:rsidR="002829B5" w:rsidRDefault="002829B5" w:rsidP="003F02CF">
            <w:r w:rsidRPr="00FF3BE0">
              <w:t xml:space="preserve">Ukupna površina katastarskih čestica </w:t>
            </w:r>
          </w:p>
          <w:p w14:paraId="467F725D" w14:textId="77777777" w:rsidR="002829B5" w:rsidRPr="002B4071" w:rsidRDefault="002829B5" w:rsidP="003F02CF">
            <w:r w:rsidRPr="00FF3BE0">
              <w:t>2438</w:t>
            </w:r>
            <w:r>
              <w:t xml:space="preserve"> m2</w:t>
            </w:r>
          </w:p>
        </w:tc>
        <w:tc>
          <w:tcPr>
            <w:tcW w:w="1246" w:type="dxa"/>
          </w:tcPr>
          <w:p w14:paraId="22532577" w14:textId="77777777" w:rsidR="002829B5" w:rsidRPr="002B4071" w:rsidRDefault="002829B5" w:rsidP="003F02CF">
            <w:r w:rsidRPr="002B4071">
              <w:lastRenderedPageBreak/>
              <w:t>Posjedovni list 1585</w:t>
            </w:r>
          </w:p>
          <w:p w14:paraId="6AD10B3D" w14:textId="77777777" w:rsidR="002829B5" w:rsidRPr="002B4071" w:rsidRDefault="002829B5" w:rsidP="003F02CF">
            <w:r w:rsidRPr="002B4071">
              <w:t>k.o. Crikvenica</w:t>
            </w:r>
          </w:p>
          <w:p w14:paraId="70A90829" w14:textId="77777777" w:rsidR="002829B5" w:rsidRPr="002B4071" w:rsidRDefault="002829B5" w:rsidP="003F02CF"/>
        </w:tc>
        <w:tc>
          <w:tcPr>
            <w:tcW w:w="2586" w:type="dxa"/>
          </w:tcPr>
          <w:p w14:paraId="1FAB0768" w14:textId="77777777" w:rsidR="002829B5" w:rsidRDefault="002829B5" w:rsidP="003F02CF">
            <w:r w:rsidRPr="0010007B">
              <w:t xml:space="preserve">k.č.br. </w:t>
            </w:r>
            <w:r w:rsidRPr="002B4071">
              <w:t xml:space="preserve">958/1 </w:t>
            </w:r>
            <w:r>
              <w:t xml:space="preserve">k.o. Crikvenica </w:t>
            </w:r>
          </w:p>
          <w:p w14:paraId="7F47D3A7" w14:textId="77777777" w:rsidR="002829B5" w:rsidRPr="002B4071" w:rsidRDefault="002829B5" w:rsidP="003F02CF">
            <w:r w:rsidRPr="002B4071">
              <w:t>ZGRADA, BUTAN STANICA, DVOR I PARK</w:t>
            </w:r>
            <w:r>
              <w:t>,</w:t>
            </w:r>
            <w:r w:rsidRPr="002B4071">
              <w:t xml:space="preserve"> 571 </w:t>
            </w:r>
            <w:proofErr w:type="spellStart"/>
            <w:r w:rsidRPr="002B4071">
              <w:t>čhv</w:t>
            </w:r>
            <w:proofErr w:type="spellEnd"/>
          </w:p>
        </w:tc>
        <w:tc>
          <w:tcPr>
            <w:tcW w:w="1206" w:type="dxa"/>
          </w:tcPr>
          <w:p w14:paraId="018FBAB0" w14:textId="77777777" w:rsidR="002829B5" w:rsidRPr="002B4071" w:rsidRDefault="002829B5" w:rsidP="003F02CF">
            <w:r w:rsidRPr="002B4071">
              <w:t>ZK uložak 6414</w:t>
            </w:r>
          </w:p>
          <w:p w14:paraId="01F99FB9" w14:textId="77777777" w:rsidR="002829B5" w:rsidRPr="002B4071" w:rsidRDefault="002829B5" w:rsidP="003F02CF">
            <w:r w:rsidRPr="002B4071">
              <w:t>Glavna knjiga Crikvenica</w:t>
            </w:r>
          </w:p>
        </w:tc>
      </w:tr>
      <w:tr w:rsidR="002829B5" w:rsidRPr="00FE4224" w14:paraId="3EB79C72" w14:textId="77777777" w:rsidTr="003F02CF">
        <w:trPr>
          <w:trHeight w:val="675"/>
        </w:trPr>
        <w:tc>
          <w:tcPr>
            <w:tcW w:w="11500" w:type="dxa"/>
            <w:gridSpan w:val="7"/>
          </w:tcPr>
          <w:p w14:paraId="71254AE8" w14:textId="77777777" w:rsidR="002829B5" w:rsidRPr="002B4071" w:rsidRDefault="002829B5" w:rsidP="003F02CF">
            <w:pPr>
              <w:rPr>
                <w:b/>
                <w:bCs/>
              </w:rPr>
            </w:pPr>
            <w:r w:rsidRPr="002B4071">
              <w:rPr>
                <w:b/>
                <w:bCs/>
              </w:rPr>
              <w:t>SINDIKAT HRVATSKIH  UČITELJA</w:t>
            </w:r>
            <w:r>
              <w:rPr>
                <w:b/>
                <w:bCs/>
              </w:rPr>
              <w:t>, OIB: 99953778541</w:t>
            </w:r>
          </w:p>
        </w:tc>
      </w:tr>
    </w:tbl>
    <w:p w14:paraId="24F98620" w14:textId="77777777" w:rsidR="002829B5" w:rsidRDefault="002829B5" w:rsidP="002829B5"/>
    <w:p w14:paraId="6EA1C440" w14:textId="4EF2C190" w:rsidR="002829B5" w:rsidRDefault="002829B5" w:rsidP="00027585">
      <w:pPr>
        <w:spacing w:line="240" w:lineRule="atLeast"/>
        <w:ind w:firstLine="708"/>
        <w:jc w:val="both"/>
        <w:rPr>
          <w:color w:val="000000" w:themeColor="text1"/>
        </w:rPr>
      </w:pPr>
    </w:p>
    <w:tbl>
      <w:tblPr>
        <w:tblStyle w:val="TableGrid"/>
        <w:tblpPr w:leftFromText="180" w:rightFromText="180" w:horzAnchor="page" w:tblpX="422" w:tblpY="270"/>
        <w:tblW w:w="10910" w:type="dxa"/>
        <w:tblLook w:val="04A0" w:firstRow="1" w:lastRow="0" w:firstColumn="1" w:lastColumn="0" w:noHBand="0" w:noVBand="1"/>
      </w:tblPr>
      <w:tblGrid>
        <w:gridCol w:w="415"/>
        <w:gridCol w:w="1176"/>
        <w:gridCol w:w="1176"/>
        <w:gridCol w:w="1403"/>
        <w:gridCol w:w="1283"/>
        <w:gridCol w:w="2906"/>
        <w:gridCol w:w="2551"/>
      </w:tblGrid>
      <w:tr w:rsidR="002829B5" w14:paraId="2756DCB3" w14:textId="77777777" w:rsidTr="003F02CF">
        <w:trPr>
          <w:trHeight w:val="503"/>
        </w:trPr>
        <w:tc>
          <w:tcPr>
            <w:tcW w:w="10910" w:type="dxa"/>
            <w:gridSpan w:val="7"/>
            <w:vAlign w:val="center"/>
          </w:tcPr>
          <w:p w14:paraId="2E63022A" w14:textId="77777777" w:rsidR="002829B5" w:rsidRPr="006D1C4D" w:rsidRDefault="002829B5" w:rsidP="003F02CF">
            <w:pPr>
              <w:ind w:left="164"/>
              <w:jc w:val="center"/>
            </w:pPr>
            <w:r w:rsidRPr="006D1C4D">
              <w:rPr>
                <w:b/>
                <w:bCs/>
              </w:rPr>
              <w:lastRenderedPageBreak/>
              <w:t xml:space="preserve">Prilog 4. Nekretnine za izdavanje </w:t>
            </w:r>
            <w:proofErr w:type="spellStart"/>
            <w:r w:rsidRPr="006D1C4D">
              <w:rPr>
                <w:b/>
                <w:bCs/>
              </w:rPr>
              <w:t>tabularne</w:t>
            </w:r>
            <w:proofErr w:type="spellEnd"/>
            <w:r w:rsidRPr="006D1C4D">
              <w:rPr>
                <w:b/>
                <w:bCs/>
              </w:rPr>
              <w:t xml:space="preserve"> izjave</w:t>
            </w:r>
          </w:p>
        </w:tc>
      </w:tr>
      <w:tr w:rsidR="002829B5" w14:paraId="2D5649D1" w14:textId="77777777" w:rsidTr="003F02CF">
        <w:trPr>
          <w:trHeight w:val="3506"/>
        </w:trPr>
        <w:tc>
          <w:tcPr>
            <w:tcW w:w="415" w:type="dxa"/>
            <w:vAlign w:val="center"/>
          </w:tcPr>
          <w:p w14:paraId="4A5D97E4" w14:textId="77777777" w:rsidR="002829B5" w:rsidRPr="006D1C4D" w:rsidRDefault="002829B5" w:rsidP="003F02CF">
            <w:pPr>
              <w:jc w:val="both"/>
            </w:pPr>
            <w:r w:rsidRPr="006D1C4D">
              <w:rPr>
                <w:b/>
                <w:bCs/>
              </w:rPr>
              <w:t>1.</w:t>
            </w:r>
          </w:p>
        </w:tc>
        <w:tc>
          <w:tcPr>
            <w:tcW w:w="1176" w:type="dxa"/>
            <w:vAlign w:val="center"/>
          </w:tcPr>
          <w:p w14:paraId="0398F001" w14:textId="77777777" w:rsidR="002829B5" w:rsidRPr="006D1C4D" w:rsidRDefault="002829B5" w:rsidP="003F02CF">
            <w:pPr>
              <w:jc w:val="both"/>
            </w:pPr>
            <w:r w:rsidRPr="006D1C4D">
              <w:t>GRAD ZAGREB</w:t>
            </w:r>
          </w:p>
        </w:tc>
        <w:tc>
          <w:tcPr>
            <w:tcW w:w="1176" w:type="dxa"/>
            <w:vAlign w:val="center"/>
          </w:tcPr>
          <w:p w14:paraId="1D3C189A" w14:textId="77777777" w:rsidR="002829B5" w:rsidRPr="006D1C4D" w:rsidRDefault="002829B5" w:rsidP="003F02CF">
            <w:pPr>
              <w:jc w:val="both"/>
            </w:pPr>
            <w:r w:rsidRPr="006D1C4D">
              <w:t>GRAD ZAGREB</w:t>
            </w:r>
          </w:p>
        </w:tc>
        <w:tc>
          <w:tcPr>
            <w:tcW w:w="1403" w:type="dxa"/>
            <w:vAlign w:val="center"/>
          </w:tcPr>
          <w:p w14:paraId="2588954D" w14:textId="77777777" w:rsidR="002829B5" w:rsidRPr="006D1C4D" w:rsidRDefault="002829B5" w:rsidP="003F02CF">
            <w:pPr>
              <w:jc w:val="both"/>
            </w:pPr>
            <w:r>
              <w:t>S</w:t>
            </w:r>
            <w:r w:rsidRPr="006D1C4D">
              <w:t>indikalni dom na sljemenu i pripadajuća okućnica</w:t>
            </w:r>
          </w:p>
        </w:tc>
        <w:tc>
          <w:tcPr>
            <w:tcW w:w="1283" w:type="dxa"/>
            <w:vAlign w:val="center"/>
          </w:tcPr>
          <w:p w14:paraId="03D47E26" w14:textId="77777777" w:rsidR="002829B5" w:rsidRDefault="002829B5" w:rsidP="003F02CF">
            <w:pPr>
              <w:spacing w:after="160" w:line="259" w:lineRule="auto"/>
              <w:jc w:val="both"/>
            </w:pPr>
            <w:r w:rsidRPr="006D1C4D">
              <w:t xml:space="preserve">PL. 2897 K.O. ŠESTINE </w:t>
            </w:r>
          </w:p>
          <w:p w14:paraId="09F81CBF" w14:textId="77777777" w:rsidR="002829B5" w:rsidRPr="006D1C4D" w:rsidRDefault="002829B5" w:rsidP="003F02CF">
            <w:pPr>
              <w:spacing w:after="160" w:line="259" w:lineRule="auto"/>
              <w:jc w:val="both"/>
            </w:pPr>
            <w:r w:rsidRPr="006D1C4D">
              <w:t>DIO K.Č. BR. 5423/1 k.o. Šestine</w:t>
            </w:r>
          </w:p>
          <w:p w14:paraId="0E7393EC" w14:textId="77777777" w:rsidR="002829B5" w:rsidRPr="006D1C4D" w:rsidRDefault="002829B5" w:rsidP="003F02CF">
            <w:pPr>
              <w:jc w:val="both"/>
            </w:pPr>
          </w:p>
        </w:tc>
        <w:tc>
          <w:tcPr>
            <w:tcW w:w="2906" w:type="dxa"/>
            <w:vAlign w:val="center"/>
          </w:tcPr>
          <w:p w14:paraId="02FE719F" w14:textId="77777777" w:rsidR="002829B5" w:rsidRPr="006D1C4D" w:rsidRDefault="002829B5" w:rsidP="003F02CF">
            <w:pPr>
              <w:spacing w:after="160" w:line="259" w:lineRule="auto"/>
              <w:jc w:val="both"/>
            </w:pPr>
            <w:r w:rsidRPr="006D1C4D">
              <w:t>ZK. ULOŽAK 10124 K.O. ŠESTINE</w:t>
            </w:r>
          </w:p>
          <w:p w14:paraId="76598CAB" w14:textId="77777777" w:rsidR="002829B5" w:rsidRPr="006D1C4D" w:rsidRDefault="002829B5" w:rsidP="003F02CF">
            <w:pPr>
              <w:jc w:val="both"/>
            </w:pPr>
            <w:r w:rsidRPr="006D1C4D">
              <w:t>DIO ČESTICE 4227/2 K.O. ŠESTINE</w:t>
            </w:r>
          </w:p>
        </w:tc>
        <w:tc>
          <w:tcPr>
            <w:tcW w:w="2551" w:type="dxa"/>
            <w:vAlign w:val="center"/>
          </w:tcPr>
          <w:p w14:paraId="647666E5" w14:textId="77777777" w:rsidR="002829B5" w:rsidRPr="006D1C4D" w:rsidRDefault="002829B5" w:rsidP="003F02CF">
            <w:pPr>
              <w:jc w:val="both"/>
            </w:pPr>
            <w:r w:rsidRPr="006D1C4D">
              <w:t>Nekretnina je dio velike čestice</w:t>
            </w:r>
            <w:r>
              <w:t xml:space="preserve"> ukupne površine </w:t>
            </w:r>
            <w:r w:rsidRPr="00534424">
              <w:t>1</w:t>
            </w:r>
            <w:r>
              <w:t>.</w:t>
            </w:r>
            <w:r w:rsidRPr="00534424">
              <w:t>514</w:t>
            </w:r>
            <w:r>
              <w:t>.</w:t>
            </w:r>
            <w:r w:rsidRPr="00534424">
              <w:t>034</w:t>
            </w:r>
            <w:r>
              <w:t xml:space="preserve"> m</w:t>
            </w:r>
            <w:r>
              <w:rPr>
                <w:vertAlign w:val="superscript"/>
              </w:rPr>
              <w:t>2</w:t>
            </w:r>
            <w:r>
              <w:t xml:space="preserve">. </w:t>
            </w:r>
            <w:r w:rsidRPr="006D1C4D">
              <w:t>Prije prijenosa vlasništva potrebno je  parcelirati zemljište i provesti u katastru geodetski elaborat na način da se utvrdi zemljište neophodno za redovitu uporabu zgrade</w:t>
            </w:r>
          </w:p>
        </w:tc>
      </w:tr>
      <w:tr w:rsidR="002829B5" w14:paraId="478207EC" w14:textId="77777777" w:rsidTr="003F02CF">
        <w:trPr>
          <w:trHeight w:val="3676"/>
        </w:trPr>
        <w:tc>
          <w:tcPr>
            <w:tcW w:w="415" w:type="dxa"/>
            <w:vAlign w:val="center"/>
          </w:tcPr>
          <w:p w14:paraId="625A9C9B" w14:textId="77777777" w:rsidR="002829B5" w:rsidRPr="006D1C4D" w:rsidRDefault="002829B5" w:rsidP="003F02CF">
            <w:pPr>
              <w:jc w:val="both"/>
            </w:pPr>
            <w:r w:rsidRPr="006D1C4D">
              <w:rPr>
                <w:b/>
                <w:bCs/>
              </w:rPr>
              <w:t>2.</w:t>
            </w:r>
          </w:p>
        </w:tc>
        <w:tc>
          <w:tcPr>
            <w:tcW w:w="1176" w:type="dxa"/>
            <w:vAlign w:val="center"/>
          </w:tcPr>
          <w:p w14:paraId="4936E3AA" w14:textId="77777777" w:rsidR="002829B5" w:rsidRPr="006D1C4D" w:rsidRDefault="002829B5" w:rsidP="003F02CF">
            <w:pPr>
              <w:jc w:val="both"/>
            </w:pPr>
            <w:r w:rsidRPr="006D1C4D">
              <w:t>GRAD ZAGREB</w:t>
            </w:r>
          </w:p>
        </w:tc>
        <w:tc>
          <w:tcPr>
            <w:tcW w:w="1176" w:type="dxa"/>
            <w:vAlign w:val="center"/>
          </w:tcPr>
          <w:p w14:paraId="59C8C62D" w14:textId="77777777" w:rsidR="002829B5" w:rsidRPr="006D1C4D" w:rsidRDefault="002829B5" w:rsidP="003F02CF">
            <w:pPr>
              <w:jc w:val="both"/>
            </w:pPr>
            <w:r w:rsidRPr="006D1C4D">
              <w:t>GRAD ZAGREB</w:t>
            </w:r>
          </w:p>
        </w:tc>
        <w:tc>
          <w:tcPr>
            <w:tcW w:w="1403" w:type="dxa"/>
            <w:vAlign w:val="center"/>
          </w:tcPr>
          <w:p w14:paraId="066788E3" w14:textId="77777777" w:rsidR="002829B5" w:rsidRPr="00EE59CB" w:rsidRDefault="002829B5" w:rsidP="003F02CF">
            <w:pPr>
              <w:jc w:val="both"/>
            </w:pPr>
            <w:r w:rsidRPr="00EE59CB">
              <w:t>k.č.br. 2156 k.o. Centar Novi</w:t>
            </w:r>
          </w:p>
          <w:p w14:paraId="4CFB2C74" w14:textId="77777777" w:rsidR="002829B5" w:rsidRPr="00EE59CB" w:rsidRDefault="002829B5" w:rsidP="003F02CF">
            <w:pPr>
              <w:jc w:val="both"/>
            </w:pPr>
          </w:p>
          <w:p w14:paraId="5AE53CA0" w14:textId="77777777" w:rsidR="002829B5" w:rsidRPr="00EE59CB" w:rsidRDefault="002829B5" w:rsidP="003F02CF">
            <w:pPr>
              <w:jc w:val="both"/>
            </w:pPr>
            <w:r w:rsidRPr="00EE59CB">
              <w:t>Ulica Andrije Hebranga-Trg Republike Hrvatske 1293 m3</w:t>
            </w:r>
          </w:p>
          <w:p w14:paraId="2753A1D7" w14:textId="77777777" w:rsidR="002829B5" w:rsidRPr="00EE59CB" w:rsidRDefault="002829B5" w:rsidP="003F02CF">
            <w:pPr>
              <w:jc w:val="both"/>
            </w:pPr>
          </w:p>
          <w:p w14:paraId="4E74752B" w14:textId="77777777" w:rsidR="002829B5" w:rsidRPr="00EE59CB" w:rsidRDefault="002829B5" w:rsidP="003F02CF">
            <w:pPr>
              <w:jc w:val="both"/>
            </w:pPr>
            <w:r w:rsidRPr="00EE59CB">
              <w:t>KUĆA, Zagreb, Trg Republike Hrvatske 4, Zagreb, Ulica Andrije Hebranga 40,   868 m2</w:t>
            </w:r>
          </w:p>
          <w:p w14:paraId="64BFD812" w14:textId="77777777" w:rsidR="002829B5" w:rsidRPr="00EE59CB" w:rsidRDefault="002829B5" w:rsidP="003F02CF">
            <w:pPr>
              <w:jc w:val="both"/>
            </w:pPr>
          </w:p>
          <w:p w14:paraId="2ED1287F" w14:textId="77777777" w:rsidR="002829B5" w:rsidRPr="00EE59CB" w:rsidRDefault="002829B5" w:rsidP="003F02CF">
            <w:pPr>
              <w:jc w:val="both"/>
            </w:pPr>
            <w:r w:rsidRPr="00EE59CB">
              <w:t>DVORIŠTE 425 m2</w:t>
            </w:r>
          </w:p>
          <w:p w14:paraId="290B5094" w14:textId="77777777" w:rsidR="002829B5" w:rsidRPr="00EE59CB" w:rsidRDefault="002829B5" w:rsidP="003F02CF">
            <w:pPr>
              <w:jc w:val="both"/>
            </w:pPr>
          </w:p>
          <w:p w14:paraId="321EF956" w14:textId="77777777" w:rsidR="002829B5" w:rsidRPr="006D1C4D" w:rsidRDefault="002829B5" w:rsidP="003F02CF">
            <w:pPr>
              <w:jc w:val="both"/>
            </w:pPr>
            <w:r w:rsidRPr="00EE59CB">
              <w:t>Ukupna površina katastarskih čestica 1293</w:t>
            </w:r>
          </w:p>
        </w:tc>
        <w:tc>
          <w:tcPr>
            <w:tcW w:w="1283" w:type="dxa"/>
            <w:vAlign w:val="center"/>
          </w:tcPr>
          <w:p w14:paraId="69501B3A" w14:textId="77777777" w:rsidR="002829B5" w:rsidRPr="006D1C4D" w:rsidRDefault="002829B5" w:rsidP="003F02CF">
            <w:pPr>
              <w:jc w:val="both"/>
            </w:pPr>
            <w:r w:rsidRPr="006D1C4D">
              <w:lastRenderedPageBreak/>
              <w:t>Posjedovni list 7761</w:t>
            </w:r>
          </w:p>
          <w:p w14:paraId="413168BF" w14:textId="77777777" w:rsidR="002829B5" w:rsidRPr="006D1C4D" w:rsidRDefault="002829B5" w:rsidP="003F02CF">
            <w:pPr>
              <w:jc w:val="both"/>
            </w:pPr>
            <w:r w:rsidRPr="006D1C4D">
              <w:t>k.o. Centar Novi</w:t>
            </w:r>
          </w:p>
        </w:tc>
        <w:tc>
          <w:tcPr>
            <w:tcW w:w="2906" w:type="dxa"/>
            <w:vAlign w:val="center"/>
          </w:tcPr>
          <w:p w14:paraId="1F8C37B6" w14:textId="77777777" w:rsidR="002829B5" w:rsidRDefault="002829B5" w:rsidP="003F02CF">
            <w:pPr>
              <w:jc w:val="both"/>
            </w:pPr>
            <w:proofErr w:type="spellStart"/>
            <w:r w:rsidRPr="006D1C4D">
              <w:t>Zk</w:t>
            </w:r>
            <w:proofErr w:type="spellEnd"/>
            <w:r w:rsidRPr="006D1C4D">
              <w:t>. uložak 7761</w:t>
            </w:r>
            <w:r>
              <w:t xml:space="preserve"> k.o. </w:t>
            </w:r>
            <w:r w:rsidRPr="006D1C4D">
              <w:t>Centar novi</w:t>
            </w:r>
          </w:p>
          <w:p w14:paraId="6142102A" w14:textId="77777777" w:rsidR="002829B5" w:rsidRPr="00117B06" w:rsidRDefault="002829B5" w:rsidP="003F02CF">
            <w:pPr>
              <w:jc w:val="both"/>
            </w:pPr>
            <w:r w:rsidRPr="00117B06">
              <w:t xml:space="preserve">k.č.br. 2156 k.o. </w:t>
            </w:r>
            <w:proofErr w:type="spellStart"/>
            <w:r w:rsidRPr="00117B06">
              <w:t>Cnetar</w:t>
            </w:r>
            <w:proofErr w:type="spellEnd"/>
            <w:r w:rsidRPr="00117B06">
              <w:t xml:space="preserve"> Novi</w:t>
            </w:r>
          </w:p>
          <w:p w14:paraId="3E730D4D" w14:textId="77777777" w:rsidR="002829B5" w:rsidRPr="00117B06" w:rsidRDefault="002829B5" w:rsidP="003F02CF">
            <w:pPr>
              <w:jc w:val="both"/>
            </w:pPr>
            <w:r w:rsidRPr="00117B06">
              <w:t xml:space="preserve">ULICA ANDRIJE HEBRANGA-TRG REPUBLIKE HRVATSKE </w:t>
            </w:r>
          </w:p>
          <w:p w14:paraId="5ED207FB" w14:textId="77777777" w:rsidR="002829B5" w:rsidRPr="00117B06" w:rsidRDefault="002829B5" w:rsidP="003F02CF">
            <w:pPr>
              <w:jc w:val="both"/>
            </w:pPr>
            <w:r w:rsidRPr="00117B06">
              <w:t>1293 m2</w:t>
            </w:r>
          </w:p>
          <w:p w14:paraId="3A890D30" w14:textId="77777777" w:rsidR="002829B5" w:rsidRPr="00117B06" w:rsidRDefault="002829B5" w:rsidP="003F02CF">
            <w:pPr>
              <w:jc w:val="both"/>
            </w:pPr>
          </w:p>
          <w:p w14:paraId="36CBBE95" w14:textId="77777777" w:rsidR="002829B5" w:rsidRPr="00117B06" w:rsidRDefault="002829B5" w:rsidP="003F02CF">
            <w:pPr>
              <w:jc w:val="both"/>
            </w:pPr>
            <w:r w:rsidRPr="00117B06">
              <w:t>DVORIŠTE 425 m2</w:t>
            </w:r>
          </w:p>
          <w:p w14:paraId="415B334B" w14:textId="77777777" w:rsidR="002829B5" w:rsidRPr="00117B06" w:rsidRDefault="002829B5" w:rsidP="003F02CF">
            <w:pPr>
              <w:jc w:val="both"/>
            </w:pPr>
          </w:p>
          <w:p w14:paraId="62CBA3ED" w14:textId="77777777" w:rsidR="002829B5" w:rsidRPr="00117B06" w:rsidRDefault="002829B5" w:rsidP="003F02CF">
            <w:pPr>
              <w:jc w:val="both"/>
            </w:pPr>
            <w:r w:rsidRPr="00117B06">
              <w:t>KUĆA, ZAGREB, TRG REPUBLIKE HRVATSKE 4, ZAGREB, ULICA ANDRIJE HEBRANGA 40,  868 m2</w:t>
            </w:r>
          </w:p>
          <w:p w14:paraId="395CB994" w14:textId="77777777" w:rsidR="002829B5" w:rsidRPr="00117B06" w:rsidRDefault="002829B5" w:rsidP="003F02CF">
            <w:pPr>
              <w:jc w:val="both"/>
            </w:pPr>
          </w:p>
          <w:p w14:paraId="35482D9F" w14:textId="77777777" w:rsidR="002829B5" w:rsidRDefault="002829B5" w:rsidP="003F02CF">
            <w:pPr>
              <w:jc w:val="both"/>
            </w:pPr>
            <w:r w:rsidRPr="00117B06">
              <w:t>UKUPNO: 1293 m2</w:t>
            </w:r>
          </w:p>
          <w:p w14:paraId="2D0AF1D9" w14:textId="77777777" w:rsidR="002829B5" w:rsidRPr="006D1C4D" w:rsidRDefault="002829B5" w:rsidP="003F02CF">
            <w:pPr>
              <w:jc w:val="both"/>
            </w:pPr>
          </w:p>
          <w:p w14:paraId="17ECD771" w14:textId="77777777" w:rsidR="002829B5" w:rsidRDefault="002829B5" w:rsidP="003F02CF">
            <w:pPr>
              <w:jc w:val="both"/>
            </w:pPr>
            <w:r w:rsidRPr="006D1C4D">
              <w:t xml:space="preserve">1. Suvlasnički dio s neodređenim omjerom ETAŽNO VLASNIŠTVO </w:t>
            </w:r>
            <w:r w:rsidRPr="006D1C4D">
              <w:lastRenderedPageBreak/>
              <w:t>(E-1)</w:t>
            </w:r>
            <w:r>
              <w:t xml:space="preserve"> </w:t>
            </w:r>
            <w:r w:rsidRPr="006D1C4D">
              <w:t xml:space="preserve">Sve prostorije </w:t>
            </w:r>
            <w:proofErr w:type="spellStart"/>
            <w:r w:rsidRPr="006D1C4D">
              <w:t>nalazeće</w:t>
            </w:r>
            <w:proofErr w:type="spellEnd"/>
            <w:r w:rsidRPr="006D1C4D">
              <w:t xml:space="preserve"> se u prizemlju bez izuzetaka, koji je neodvojivo povezan sa odgovarajućim suvlasničkim dijelom cijele nekretnine koji je jednako velik kao i dijelovi ostalih suvlasnika</w:t>
            </w:r>
            <w:r>
              <w:t>.</w:t>
            </w:r>
          </w:p>
          <w:p w14:paraId="7411DA12" w14:textId="77777777" w:rsidR="002829B5" w:rsidRDefault="002829B5" w:rsidP="003F02CF">
            <w:pPr>
              <w:jc w:val="both"/>
            </w:pPr>
          </w:p>
          <w:p w14:paraId="6BE7E470" w14:textId="77777777" w:rsidR="002829B5" w:rsidRPr="006D1C4D" w:rsidRDefault="002829B5" w:rsidP="003F02CF">
            <w:pPr>
              <w:jc w:val="both"/>
            </w:pPr>
            <w:r w:rsidRPr="00C71CC5">
              <w:t>2. Suvlasnički dio s neodređenim omjerom ETAŽNO VLASNIŠTVO (E-2) Osam prostorija u I (prvom) katu koje služe za školski muzej i klupske prostorije (izuzev dva dvosobna stana), koji je neodvojivo povezan sa odgovarajućim suvlasničkim dijelom cijele nekretnine koji je jednako velik kao i dijelovi ostalih suvlasnika.</w:t>
            </w:r>
          </w:p>
        </w:tc>
        <w:tc>
          <w:tcPr>
            <w:tcW w:w="2551" w:type="dxa"/>
            <w:vAlign w:val="center"/>
          </w:tcPr>
          <w:p w14:paraId="3A339F4A" w14:textId="77777777" w:rsidR="002829B5" w:rsidRDefault="002829B5" w:rsidP="003F02CF">
            <w:pPr>
              <w:jc w:val="both"/>
            </w:pPr>
            <w:r w:rsidRPr="006D1C4D">
              <w:lastRenderedPageBreak/>
              <w:t xml:space="preserve">U tijeku je postupak </w:t>
            </w:r>
            <w:proofErr w:type="spellStart"/>
            <w:r w:rsidRPr="006D1C4D">
              <w:t>etažiranja</w:t>
            </w:r>
            <w:proofErr w:type="spellEnd"/>
            <w:r w:rsidRPr="006D1C4D">
              <w:t xml:space="preserve"> zgrade</w:t>
            </w:r>
            <w:r>
              <w:t>-uglovnice</w:t>
            </w:r>
            <w:r w:rsidRPr="006D1C4D">
              <w:t xml:space="preserve"> na adresi  Trg Republike Hrvatske 4, Zagreb, Ulica Andrije Hebranga 40.</w:t>
            </w:r>
          </w:p>
          <w:p w14:paraId="6972A46F" w14:textId="77777777" w:rsidR="002829B5" w:rsidRPr="006D1C4D" w:rsidRDefault="002829B5" w:rsidP="003F02CF">
            <w:pPr>
              <w:jc w:val="both"/>
            </w:pPr>
          </w:p>
          <w:p w14:paraId="6E1B2C42" w14:textId="77777777" w:rsidR="002829B5" w:rsidRDefault="002829B5" w:rsidP="003F02CF">
            <w:pPr>
              <w:jc w:val="both"/>
            </w:pPr>
            <w:r w:rsidRPr="006D1C4D">
              <w:t xml:space="preserve">Nakon </w:t>
            </w:r>
            <w:proofErr w:type="spellStart"/>
            <w:r w:rsidRPr="006D1C4D">
              <w:t>etažiranja</w:t>
            </w:r>
            <w:proofErr w:type="spellEnd"/>
            <w:r w:rsidRPr="006D1C4D">
              <w:t xml:space="preserve"> će se na Sindikat hrvatskih  učitelja prenijeti vlasništvo prostorija</w:t>
            </w:r>
            <w:r>
              <w:t xml:space="preserve"> u prizemlju (trenutno sve etaža E-1)</w:t>
            </w:r>
            <w:r w:rsidRPr="006D1C4D">
              <w:t xml:space="preserve"> osim prostora u prizemlju lijevo koje koristi Hrvatski pedagoško-književni zbor. </w:t>
            </w:r>
          </w:p>
          <w:p w14:paraId="237DDC6F" w14:textId="77777777" w:rsidR="002829B5" w:rsidRDefault="002829B5" w:rsidP="003F02CF">
            <w:pPr>
              <w:jc w:val="both"/>
            </w:pPr>
          </w:p>
          <w:p w14:paraId="2E7E5CED" w14:textId="77777777" w:rsidR="002829B5" w:rsidRPr="00BA5045" w:rsidRDefault="002829B5" w:rsidP="003F02CF">
            <w:pPr>
              <w:jc w:val="both"/>
            </w:pPr>
            <w:r w:rsidRPr="00BA5045">
              <w:t xml:space="preserve">Na prvom katu (trenutno je cijeli prvi kat </w:t>
            </w:r>
            <w:proofErr w:type="spellStart"/>
            <w:r w:rsidRPr="00BA5045">
              <w:t>etažiran</w:t>
            </w:r>
            <w:proofErr w:type="spellEnd"/>
            <w:r w:rsidRPr="00BA5045">
              <w:t xml:space="preserve"> kao E-2) će se, nakon provedbe postupka </w:t>
            </w:r>
            <w:proofErr w:type="spellStart"/>
            <w:r w:rsidRPr="00BA5045">
              <w:t>etažiranja</w:t>
            </w:r>
            <w:proofErr w:type="spellEnd"/>
            <w:r w:rsidRPr="00BA5045">
              <w:t xml:space="preserve">, na Sindikat hrvatskih  učitelja, prenijeti vlasništvo novonastalih etaža koje će prikazivati urede za </w:t>
            </w:r>
            <w:r w:rsidRPr="00BA5045">
              <w:lastRenderedPageBreak/>
              <w:t xml:space="preserve">koje se utvrdi da su ih koristili sindikati. </w:t>
            </w:r>
          </w:p>
          <w:p w14:paraId="40BFB854" w14:textId="77777777" w:rsidR="002829B5" w:rsidRPr="00BA5045" w:rsidRDefault="002829B5" w:rsidP="003F02CF">
            <w:pPr>
              <w:jc w:val="both"/>
            </w:pPr>
          </w:p>
          <w:p w14:paraId="160F4C41" w14:textId="77777777" w:rsidR="002829B5" w:rsidRDefault="002829B5" w:rsidP="003F02CF">
            <w:pPr>
              <w:jc w:val="both"/>
            </w:pPr>
            <w:r w:rsidRPr="00BA5045">
              <w:t xml:space="preserve">Na drugom katu se (osim etaže E-3) nalaze uredi koji nisu upisani u zemljišne knjige, a vlasništvo kojih će se prenijeti na Sindikat hrvatskih učitelja nakon </w:t>
            </w:r>
            <w:proofErr w:type="spellStart"/>
            <w:r w:rsidRPr="00BA5045">
              <w:t>etažiranja</w:t>
            </w:r>
            <w:proofErr w:type="spellEnd"/>
            <w:r w:rsidRPr="00BA5045">
              <w:t xml:space="preserve"> zgrade</w:t>
            </w:r>
            <w:r>
              <w:t>.</w:t>
            </w:r>
          </w:p>
          <w:p w14:paraId="63ED1601" w14:textId="77777777" w:rsidR="002829B5" w:rsidRDefault="002829B5" w:rsidP="003F02CF">
            <w:pPr>
              <w:jc w:val="both"/>
            </w:pPr>
          </w:p>
          <w:p w14:paraId="19720DA4" w14:textId="77777777" w:rsidR="002829B5" w:rsidRPr="006D1C4D" w:rsidRDefault="002829B5" w:rsidP="003F02CF">
            <w:pPr>
              <w:jc w:val="both"/>
            </w:pPr>
            <w:r w:rsidRPr="00BD0D2C">
              <w:t xml:space="preserve">Na </w:t>
            </w:r>
            <w:r>
              <w:t>trećem</w:t>
            </w:r>
            <w:r w:rsidRPr="00BD0D2C">
              <w:t xml:space="preserve"> katu</w:t>
            </w:r>
            <w:r>
              <w:t xml:space="preserve"> i potkrovlju </w:t>
            </w:r>
            <w:r w:rsidRPr="00BD0D2C">
              <w:t>(</w:t>
            </w:r>
            <w:r>
              <w:t>t</w:t>
            </w:r>
            <w:r w:rsidRPr="00BD0D2C">
              <w:t xml:space="preserve">renutno </w:t>
            </w:r>
            <w:r>
              <w:t>treći i potkrovlje nisu upisani u zemljišne knjige</w:t>
            </w:r>
            <w:r w:rsidRPr="00BD0D2C">
              <w:t xml:space="preserve">) će se, nakon provedbe postupka </w:t>
            </w:r>
            <w:proofErr w:type="spellStart"/>
            <w:r w:rsidRPr="00BD0D2C">
              <w:t>etažiranja</w:t>
            </w:r>
            <w:proofErr w:type="spellEnd"/>
            <w:r w:rsidRPr="00BD0D2C">
              <w:t>, na Sindikat hrvatskih  učitelja, prenijeti vlasništvo novonastalih etaža koje će prikazivati urede za koje se utvrdi da su ih koristili sindikati.</w:t>
            </w:r>
          </w:p>
        </w:tc>
      </w:tr>
    </w:tbl>
    <w:p w14:paraId="6276BD2D" w14:textId="77777777" w:rsidR="002829B5" w:rsidRDefault="002829B5" w:rsidP="002829B5">
      <w:pPr>
        <w:ind w:right="141"/>
      </w:pPr>
    </w:p>
    <w:p w14:paraId="51F883F5" w14:textId="77777777" w:rsidR="002829B5" w:rsidRPr="00630FF8" w:rsidRDefault="002829B5" w:rsidP="00027585">
      <w:pPr>
        <w:spacing w:line="240" w:lineRule="atLeast"/>
        <w:ind w:firstLine="708"/>
        <w:jc w:val="both"/>
        <w:rPr>
          <w:color w:val="000000" w:themeColor="text1"/>
        </w:rPr>
      </w:pPr>
    </w:p>
    <w:sectPr w:rsidR="002829B5" w:rsidRPr="00630FF8">
      <w:headerReference w:type="even" r:id="rId19"/>
      <w:headerReference w:type="default" r:id="rId20"/>
      <w:footerReference w:type="even" r:id="rId21"/>
      <w:footerReference w:type="default" r:id="rId22"/>
      <w:head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4A7E5" w14:textId="77777777" w:rsidR="00826D55" w:rsidRDefault="00826D55">
      <w:pPr>
        <w:spacing w:after="0" w:line="240" w:lineRule="auto"/>
      </w:pPr>
      <w:r>
        <w:separator/>
      </w:r>
    </w:p>
  </w:endnote>
  <w:endnote w:type="continuationSeparator" w:id="0">
    <w:p w14:paraId="082D78E6" w14:textId="77777777" w:rsidR="00826D55" w:rsidRDefault="00826D55">
      <w:pPr>
        <w:spacing w:after="0" w:line="240" w:lineRule="auto"/>
      </w:pPr>
      <w:r>
        <w:continuationSeparator/>
      </w:r>
    </w:p>
  </w:endnote>
  <w:endnote w:type="continuationNotice" w:id="1">
    <w:p w14:paraId="01791499" w14:textId="77777777" w:rsidR="00826D55" w:rsidRDefault="00826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6CA6C" w14:textId="77777777" w:rsidR="00AE08B1" w:rsidRDefault="00AE0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B6CA6D" w14:textId="77777777" w:rsidR="00AE08B1" w:rsidRDefault="00AE08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6CA6E" w14:textId="4D80230D" w:rsidR="00AE08B1" w:rsidRDefault="00AE0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DB6CA6F" w14:textId="77777777" w:rsidR="00AE08B1" w:rsidRDefault="00AE08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C3520" w14:textId="77777777" w:rsidR="00826D55" w:rsidRDefault="00826D55">
      <w:pPr>
        <w:spacing w:after="0" w:line="240" w:lineRule="auto"/>
      </w:pPr>
      <w:r>
        <w:separator/>
      </w:r>
    </w:p>
  </w:footnote>
  <w:footnote w:type="continuationSeparator" w:id="0">
    <w:p w14:paraId="1CF8DECE" w14:textId="77777777" w:rsidR="00826D55" w:rsidRDefault="00826D55">
      <w:pPr>
        <w:spacing w:after="0" w:line="240" w:lineRule="auto"/>
      </w:pPr>
      <w:r>
        <w:continuationSeparator/>
      </w:r>
    </w:p>
  </w:footnote>
  <w:footnote w:type="continuationNotice" w:id="1">
    <w:p w14:paraId="1379F1F9" w14:textId="77777777" w:rsidR="00826D55" w:rsidRDefault="00826D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AE08B1" w14:paraId="598A22B5" w14:textId="77777777" w:rsidTr="74302C8D">
      <w:tc>
        <w:tcPr>
          <w:tcW w:w="3024" w:type="dxa"/>
        </w:tcPr>
        <w:p w14:paraId="6D6DEFE2" w14:textId="6EDE8CBE" w:rsidR="00AE08B1" w:rsidRDefault="00AE08B1" w:rsidP="74302C8D">
          <w:pPr>
            <w:pStyle w:val="Header"/>
            <w:ind w:left="-115"/>
          </w:pPr>
        </w:p>
      </w:tc>
      <w:tc>
        <w:tcPr>
          <w:tcW w:w="3024" w:type="dxa"/>
        </w:tcPr>
        <w:p w14:paraId="62963BA1" w14:textId="3B255DB1" w:rsidR="00AE08B1" w:rsidRDefault="00AE08B1" w:rsidP="74302C8D">
          <w:pPr>
            <w:pStyle w:val="Header"/>
            <w:jc w:val="center"/>
          </w:pPr>
        </w:p>
      </w:tc>
      <w:tc>
        <w:tcPr>
          <w:tcW w:w="3024" w:type="dxa"/>
        </w:tcPr>
        <w:p w14:paraId="6346B0F1" w14:textId="44125E4A" w:rsidR="00AE08B1" w:rsidRDefault="00AE08B1" w:rsidP="74302C8D">
          <w:pPr>
            <w:pStyle w:val="Header"/>
            <w:ind w:right="-115"/>
            <w:jc w:val="right"/>
          </w:pPr>
        </w:p>
      </w:tc>
    </w:tr>
  </w:tbl>
  <w:p w14:paraId="4EB9F1CA" w14:textId="345D5D48" w:rsidR="00AE08B1" w:rsidRDefault="00AE08B1" w:rsidP="74302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EA535" w14:textId="6414973F" w:rsidR="00AE08B1" w:rsidRDefault="00AE0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AE08B1" w14:paraId="2D6EBEE1" w14:textId="77777777" w:rsidTr="74302C8D">
      <w:tc>
        <w:tcPr>
          <w:tcW w:w="3024" w:type="dxa"/>
        </w:tcPr>
        <w:p w14:paraId="4659504C" w14:textId="08F9B730" w:rsidR="00AE08B1" w:rsidRDefault="00AE08B1" w:rsidP="74302C8D">
          <w:pPr>
            <w:pStyle w:val="Header"/>
            <w:ind w:left="-115"/>
          </w:pPr>
        </w:p>
      </w:tc>
      <w:tc>
        <w:tcPr>
          <w:tcW w:w="3024" w:type="dxa"/>
        </w:tcPr>
        <w:p w14:paraId="34A151AB" w14:textId="52697B02" w:rsidR="00AE08B1" w:rsidRDefault="00AE08B1" w:rsidP="74302C8D">
          <w:pPr>
            <w:pStyle w:val="Header"/>
            <w:jc w:val="center"/>
          </w:pPr>
        </w:p>
      </w:tc>
      <w:tc>
        <w:tcPr>
          <w:tcW w:w="3024" w:type="dxa"/>
        </w:tcPr>
        <w:p w14:paraId="7D50A585" w14:textId="68A8418C" w:rsidR="00AE08B1" w:rsidRDefault="00AE08B1" w:rsidP="74302C8D">
          <w:pPr>
            <w:pStyle w:val="Header"/>
            <w:ind w:right="-115"/>
            <w:jc w:val="right"/>
          </w:pPr>
        </w:p>
      </w:tc>
    </w:tr>
  </w:tbl>
  <w:p w14:paraId="1A5DFFCE" w14:textId="04FB2B20" w:rsidR="00AE08B1" w:rsidRDefault="00AE08B1" w:rsidP="74302C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D5B8E" w14:textId="7CD0748F" w:rsidR="00AE08B1" w:rsidRDefault="00AE08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680E" w14:textId="7573460A" w:rsidR="00AE08B1" w:rsidRDefault="00AE08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AE08B1" w14:paraId="61A3F771" w14:textId="77777777" w:rsidTr="74302C8D">
      <w:tc>
        <w:tcPr>
          <w:tcW w:w="3024" w:type="dxa"/>
        </w:tcPr>
        <w:p w14:paraId="561DE00B" w14:textId="2C8A1167" w:rsidR="00AE08B1" w:rsidRDefault="00AE08B1" w:rsidP="74302C8D">
          <w:pPr>
            <w:pStyle w:val="Header"/>
            <w:ind w:left="-115"/>
          </w:pPr>
        </w:p>
      </w:tc>
      <w:tc>
        <w:tcPr>
          <w:tcW w:w="3024" w:type="dxa"/>
        </w:tcPr>
        <w:p w14:paraId="77460339" w14:textId="21632A87" w:rsidR="00AE08B1" w:rsidRDefault="00AE08B1" w:rsidP="74302C8D">
          <w:pPr>
            <w:pStyle w:val="Header"/>
            <w:jc w:val="center"/>
          </w:pPr>
        </w:p>
      </w:tc>
      <w:tc>
        <w:tcPr>
          <w:tcW w:w="3024" w:type="dxa"/>
        </w:tcPr>
        <w:p w14:paraId="55260540" w14:textId="3CD23E07" w:rsidR="00AE08B1" w:rsidRDefault="00AE08B1" w:rsidP="74302C8D">
          <w:pPr>
            <w:pStyle w:val="Header"/>
            <w:ind w:right="-115"/>
            <w:jc w:val="right"/>
          </w:pPr>
        </w:p>
      </w:tc>
    </w:tr>
  </w:tbl>
  <w:p w14:paraId="16D4B459" w14:textId="6252D6D5" w:rsidR="00AE08B1" w:rsidRDefault="00AE08B1" w:rsidP="74302C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99E6A" w14:textId="32B218EF" w:rsidR="00AE08B1" w:rsidRDefault="00AE0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863"/>
    <w:multiLevelType w:val="hybridMultilevel"/>
    <w:tmpl w:val="2E50229A"/>
    <w:lvl w:ilvl="0" w:tplc="41B64122">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 w15:restartNumberingAfterBreak="0">
    <w:nsid w:val="05B63615"/>
    <w:multiLevelType w:val="hybridMultilevel"/>
    <w:tmpl w:val="A5E6DB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E45E34"/>
    <w:multiLevelType w:val="hybridMultilevel"/>
    <w:tmpl w:val="A98A7FBA"/>
    <w:lvl w:ilvl="0" w:tplc="112C03CA">
      <w:start w:val="1"/>
      <w:numFmt w:val="decimal"/>
      <w:lvlText w:val="%1."/>
      <w:lvlJc w:val="left"/>
      <w:pPr>
        <w:ind w:left="620" w:hanging="525"/>
      </w:pPr>
      <w:rPr>
        <w:rFonts w:hint="default"/>
      </w:rPr>
    </w:lvl>
    <w:lvl w:ilvl="1" w:tplc="041A0019" w:tentative="1">
      <w:start w:val="1"/>
      <w:numFmt w:val="lowerLetter"/>
      <w:lvlText w:val="%2."/>
      <w:lvlJc w:val="left"/>
      <w:pPr>
        <w:ind w:left="1175" w:hanging="360"/>
      </w:pPr>
    </w:lvl>
    <w:lvl w:ilvl="2" w:tplc="041A001B" w:tentative="1">
      <w:start w:val="1"/>
      <w:numFmt w:val="lowerRoman"/>
      <w:lvlText w:val="%3."/>
      <w:lvlJc w:val="right"/>
      <w:pPr>
        <w:ind w:left="1895" w:hanging="180"/>
      </w:pPr>
    </w:lvl>
    <w:lvl w:ilvl="3" w:tplc="041A000F" w:tentative="1">
      <w:start w:val="1"/>
      <w:numFmt w:val="decimal"/>
      <w:lvlText w:val="%4."/>
      <w:lvlJc w:val="left"/>
      <w:pPr>
        <w:ind w:left="2615" w:hanging="360"/>
      </w:pPr>
    </w:lvl>
    <w:lvl w:ilvl="4" w:tplc="041A0019" w:tentative="1">
      <w:start w:val="1"/>
      <w:numFmt w:val="lowerLetter"/>
      <w:lvlText w:val="%5."/>
      <w:lvlJc w:val="left"/>
      <w:pPr>
        <w:ind w:left="3335" w:hanging="360"/>
      </w:pPr>
    </w:lvl>
    <w:lvl w:ilvl="5" w:tplc="041A001B" w:tentative="1">
      <w:start w:val="1"/>
      <w:numFmt w:val="lowerRoman"/>
      <w:lvlText w:val="%6."/>
      <w:lvlJc w:val="right"/>
      <w:pPr>
        <w:ind w:left="4055" w:hanging="180"/>
      </w:pPr>
    </w:lvl>
    <w:lvl w:ilvl="6" w:tplc="041A000F" w:tentative="1">
      <w:start w:val="1"/>
      <w:numFmt w:val="decimal"/>
      <w:lvlText w:val="%7."/>
      <w:lvlJc w:val="left"/>
      <w:pPr>
        <w:ind w:left="4775" w:hanging="360"/>
      </w:pPr>
    </w:lvl>
    <w:lvl w:ilvl="7" w:tplc="041A0019" w:tentative="1">
      <w:start w:val="1"/>
      <w:numFmt w:val="lowerLetter"/>
      <w:lvlText w:val="%8."/>
      <w:lvlJc w:val="left"/>
      <w:pPr>
        <w:ind w:left="5495" w:hanging="360"/>
      </w:pPr>
    </w:lvl>
    <w:lvl w:ilvl="8" w:tplc="041A001B" w:tentative="1">
      <w:start w:val="1"/>
      <w:numFmt w:val="lowerRoman"/>
      <w:lvlText w:val="%9."/>
      <w:lvlJc w:val="right"/>
      <w:pPr>
        <w:ind w:left="6215" w:hanging="180"/>
      </w:pPr>
    </w:lvl>
  </w:abstractNum>
  <w:abstractNum w:abstractNumId="3" w15:restartNumberingAfterBreak="0">
    <w:nsid w:val="0C5A0BF1"/>
    <w:multiLevelType w:val="hybridMultilevel"/>
    <w:tmpl w:val="8272BE46"/>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0E9A6059"/>
    <w:multiLevelType w:val="hybridMultilevel"/>
    <w:tmpl w:val="FDDA5052"/>
    <w:lvl w:ilvl="0" w:tplc="39E2FF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0F1604BD"/>
    <w:multiLevelType w:val="hybridMultilevel"/>
    <w:tmpl w:val="D668F7B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 w15:restartNumberingAfterBreak="0">
    <w:nsid w:val="106809EE"/>
    <w:multiLevelType w:val="hybridMultilevel"/>
    <w:tmpl w:val="C49E7202"/>
    <w:lvl w:ilvl="0" w:tplc="C384545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09F4C0C"/>
    <w:multiLevelType w:val="hybridMultilevel"/>
    <w:tmpl w:val="5DE452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3241239"/>
    <w:multiLevelType w:val="hybridMultilevel"/>
    <w:tmpl w:val="9DF415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3D45D80"/>
    <w:multiLevelType w:val="multilevel"/>
    <w:tmpl w:val="13D45D80"/>
    <w:lvl w:ilvl="0">
      <w:numFmt w:val="bullet"/>
      <w:lvlText w:val="-"/>
      <w:lvlJc w:val="left"/>
      <w:pPr>
        <w:ind w:left="1065" w:hanging="360"/>
      </w:pPr>
      <w:rPr>
        <w:rFonts w:ascii="Times New Roman" w:eastAsia="Times New Roman"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0" w15:restartNumberingAfterBreak="0">
    <w:nsid w:val="1672425C"/>
    <w:multiLevelType w:val="hybridMultilevel"/>
    <w:tmpl w:val="0DA0135C"/>
    <w:lvl w:ilvl="0" w:tplc="01D6E35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17123C96"/>
    <w:multiLevelType w:val="hybridMultilevel"/>
    <w:tmpl w:val="1F148F42"/>
    <w:lvl w:ilvl="0" w:tplc="9F0AE590">
      <w:start w:val="10"/>
      <w:numFmt w:val="bullet"/>
      <w:lvlText w:val="-"/>
      <w:lvlJc w:val="left"/>
      <w:pPr>
        <w:ind w:left="1428" w:hanging="360"/>
      </w:pPr>
      <w:rPr>
        <w:rFonts w:ascii="Calibri" w:eastAsia="Calibri" w:hAnsi="Calibri" w:cs="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15:restartNumberingAfterBreak="0">
    <w:nsid w:val="18A52640"/>
    <w:multiLevelType w:val="hybridMultilevel"/>
    <w:tmpl w:val="2AA8E6A4"/>
    <w:lvl w:ilvl="0" w:tplc="FC3E83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A932C8C"/>
    <w:multiLevelType w:val="hybridMultilevel"/>
    <w:tmpl w:val="7C3ED86A"/>
    <w:lvl w:ilvl="0" w:tplc="041A000F">
      <w:start w:val="1"/>
      <w:numFmt w:val="decimal"/>
      <w:lvlText w:val="%1."/>
      <w:lvlJc w:val="left"/>
      <w:pPr>
        <w:ind w:left="928" w:hanging="360"/>
      </w:p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4" w15:restartNumberingAfterBreak="0">
    <w:nsid w:val="1DF57374"/>
    <w:multiLevelType w:val="hybridMultilevel"/>
    <w:tmpl w:val="3F8E91B8"/>
    <w:lvl w:ilvl="0" w:tplc="7B68DE7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221771E0"/>
    <w:multiLevelType w:val="hybridMultilevel"/>
    <w:tmpl w:val="DCAC6A38"/>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88C305A"/>
    <w:multiLevelType w:val="hybridMultilevel"/>
    <w:tmpl w:val="CFF6AD5A"/>
    <w:lvl w:ilvl="0" w:tplc="46A0F7D2">
      <w:start w:val="1"/>
      <w:numFmt w:val="decimal"/>
      <w:lvlText w:val="(%1)"/>
      <w:lvlJc w:val="left"/>
      <w:pPr>
        <w:ind w:left="92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2AB760F5"/>
    <w:multiLevelType w:val="hybridMultilevel"/>
    <w:tmpl w:val="B0A88CCE"/>
    <w:lvl w:ilvl="0" w:tplc="8C90F4E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2B495D4C"/>
    <w:multiLevelType w:val="hybridMultilevel"/>
    <w:tmpl w:val="1D1891F4"/>
    <w:lvl w:ilvl="0" w:tplc="79D8D9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C41071F"/>
    <w:multiLevelType w:val="hybridMultilevel"/>
    <w:tmpl w:val="D3225212"/>
    <w:lvl w:ilvl="0" w:tplc="03F87AF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2D136CBE"/>
    <w:multiLevelType w:val="hybridMultilevel"/>
    <w:tmpl w:val="D7CAE540"/>
    <w:lvl w:ilvl="0" w:tplc="8486AF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D1E1C9E"/>
    <w:multiLevelType w:val="hybridMultilevel"/>
    <w:tmpl w:val="E56E64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F5B78AA"/>
    <w:multiLevelType w:val="hybridMultilevel"/>
    <w:tmpl w:val="22D6F236"/>
    <w:lvl w:ilvl="0" w:tplc="A66030C4">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3" w15:restartNumberingAfterBreak="0">
    <w:nsid w:val="315C5CC0"/>
    <w:multiLevelType w:val="hybridMultilevel"/>
    <w:tmpl w:val="D7F0D11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4" w15:restartNumberingAfterBreak="0">
    <w:nsid w:val="391F19AE"/>
    <w:multiLevelType w:val="hybridMultilevel"/>
    <w:tmpl w:val="8124AA68"/>
    <w:lvl w:ilvl="0" w:tplc="699624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3FA27D3C"/>
    <w:multiLevelType w:val="hybridMultilevel"/>
    <w:tmpl w:val="51AEDCDA"/>
    <w:lvl w:ilvl="0" w:tplc="972A97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14C38E4"/>
    <w:multiLevelType w:val="hybridMultilevel"/>
    <w:tmpl w:val="DAD235E4"/>
    <w:lvl w:ilvl="0" w:tplc="5A087E1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7" w15:restartNumberingAfterBreak="0">
    <w:nsid w:val="423F24A7"/>
    <w:multiLevelType w:val="hybridMultilevel"/>
    <w:tmpl w:val="293E7994"/>
    <w:lvl w:ilvl="0" w:tplc="466C32F4">
      <w:start w:val="1"/>
      <w:numFmt w:val="decimal"/>
      <w:lvlText w:val="(%1)"/>
      <w:lvlJc w:val="left"/>
      <w:pPr>
        <w:ind w:left="1143" w:hanging="43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8" w15:restartNumberingAfterBreak="0">
    <w:nsid w:val="44AC2F0C"/>
    <w:multiLevelType w:val="hybridMultilevel"/>
    <w:tmpl w:val="2758A5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4D6151E"/>
    <w:multiLevelType w:val="hybridMultilevel"/>
    <w:tmpl w:val="4E1C02F0"/>
    <w:lvl w:ilvl="0" w:tplc="B3A0B7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C7D2655"/>
    <w:multiLevelType w:val="hybridMultilevel"/>
    <w:tmpl w:val="2AFC5B92"/>
    <w:lvl w:ilvl="0" w:tplc="ED16F26E">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31" w15:restartNumberingAfterBreak="0">
    <w:nsid w:val="5195102B"/>
    <w:multiLevelType w:val="hybridMultilevel"/>
    <w:tmpl w:val="EB84CD3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30107C5"/>
    <w:multiLevelType w:val="hybridMultilevel"/>
    <w:tmpl w:val="EC5284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9747C46"/>
    <w:multiLevelType w:val="hybridMultilevel"/>
    <w:tmpl w:val="9698B8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AF1150B"/>
    <w:multiLevelType w:val="hybridMultilevel"/>
    <w:tmpl w:val="D04814BC"/>
    <w:lvl w:ilvl="0" w:tplc="08CA99F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5" w15:restartNumberingAfterBreak="0">
    <w:nsid w:val="5DF248E0"/>
    <w:multiLevelType w:val="hybridMultilevel"/>
    <w:tmpl w:val="677A367C"/>
    <w:lvl w:ilvl="0" w:tplc="9F0AE590">
      <w:start w:val="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0C24321"/>
    <w:multiLevelType w:val="hybridMultilevel"/>
    <w:tmpl w:val="44C0C7E8"/>
    <w:lvl w:ilvl="0" w:tplc="D856FE1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15:restartNumberingAfterBreak="0">
    <w:nsid w:val="61042208"/>
    <w:multiLevelType w:val="hybridMultilevel"/>
    <w:tmpl w:val="A99C5FE8"/>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8" w15:restartNumberingAfterBreak="0">
    <w:nsid w:val="64B1153E"/>
    <w:multiLevelType w:val="hybridMultilevel"/>
    <w:tmpl w:val="F5766A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7E471CE"/>
    <w:multiLevelType w:val="hybridMultilevel"/>
    <w:tmpl w:val="5AA4DAD6"/>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0" w15:restartNumberingAfterBreak="0">
    <w:nsid w:val="697570E0"/>
    <w:multiLevelType w:val="hybridMultilevel"/>
    <w:tmpl w:val="3822D700"/>
    <w:lvl w:ilvl="0" w:tplc="885219E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1" w15:restartNumberingAfterBreak="0">
    <w:nsid w:val="713C4BA3"/>
    <w:multiLevelType w:val="hybridMultilevel"/>
    <w:tmpl w:val="314A73CE"/>
    <w:lvl w:ilvl="0" w:tplc="E15ABE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14D5C04"/>
    <w:multiLevelType w:val="hybridMultilevel"/>
    <w:tmpl w:val="B678B134"/>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3" w15:restartNumberingAfterBreak="0">
    <w:nsid w:val="72DD4B17"/>
    <w:multiLevelType w:val="hybridMultilevel"/>
    <w:tmpl w:val="069A86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5102C40"/>
    <w:multiLevelType w:val="hybridMultilevel"/>
    <w:tmpl w:val="7F488040"/>
    <w:lvl w:ilvl="0" w:tplc="7F80C0AE">
      <w:start w:val="1"/>
      <w:numFmt w:val="decimal"/>
      <w:lvlText w:val="(%1)"/>
      <w:lvlJc w:val="left"/>
      <w:pPr>
        <w:ind w:left="1065" w:hanging="360"/>
      </w:pPr>
      <w:rPr>
        <w:rFonts w:hint="default"/>
        <w:b/>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5" w15:restartNumberingAfterBreak="0">
    <w:nsid w:val="7739265F"/>
    <w:multiLevelType w:val="multilevel"/>
    <w:tmpl w:val="773926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96B54A4"/>
    <w:multiLevelType w:val="hybridMultilevel"/>
    <w:tmpl w:val="4FA6168A"/>
    <w:lvl w:ilvl="0" w:tplc="45927426">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DE63130"/>
    <w:multiLevelType w:val="hybridMultilevel"/>
    <w:tmpl w:val="5B70759A"/>
    <w:lvl w:ilvl="0" w:tplc="830028C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8" w15:restartNumberingAfterBreak="0">
    <w:nsid w:val="7E1706DE"/>
    <w:multiLevelType w:val="hybridMultilevel"/>
    <w:tmpl w:val="496070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5"/>
  </w:num>
  <w:num w:numId="2">
    <w:abstractNumId w:val="9"/>
  </w:num>
  <w:num w:numId="3">
    <w:abstractNumId w:val="44"/>
  </w:num>
  <w:num w:numId="4">
    <w:abstractNumId w:val="27"/>
  </w:num>
  <w:num w:numId="5">
    <w:abstractNumId w:val="35"/>
  </w:num>
  <w:num w:numId="6">
    <w:abstractNumId w:val="31"/>
  </w:num>
  <w:num w:numId="7">
    <w:abstractNumId w:val="11"/>
  </w:num>
  <w:num w:numId="8">
    <w:abstractNumId w:val="5"/>
  </w:num>
  <w:num w:numId="9">
    <w:abstractNumId w:val="19"/>
  </w:num>
  <w:num w:numId="10">
    <w:abstractNumId w:val="42"/>
  </w:num>
  <w:num w:numId="11">
    <w:abstractNumId w:val="17"/>
  </w:num>
  <w:num w:numId="12">
    <w:abstractNumId w:val="39"/>
  </w:num>
  <w:num w:numId="13">
    <w:abstractNumId w:val="4"/>
  </w:num>
  <w:num w:numId="14">
    <w:abstractNumId w:val="23"/>
  </w:num>
  <w:num w:numId="15">
    <w:abstractNumId w:val="6"/>
  </w:num>
  <w:num w:numId="16">
    <w:abstractNumId w:val="3"/>
  </w:num>
  <w:num w:numId="17">
    <w:abstractNumId w:val="40"/>
  </w:num>
  <w:num w:numId="18">
    <w:abstractNumId w:val="13"/>
  </w:num>
  <w:num w:numId="19">
    <w:abstractNumId w:val="10"/>
  </w:num>
  <w:num w:numId="20">
    <w:abstractNumId w:val="15"/>
  </w:num>
  <w:num w:numId="21">
    <w:abstractNumId w:val="22"/>
  </w:num>
  <w:num w:numId="22">
    <w:abstractNumId w:val="43"/>
  </w:num>
  <w:num w:numId="23">
    <w:abstractNumId w:val="47"/>
  </w:num>
  <w:num w:numId="24">
    <w:abstractNumId w:val="24"/>
  </w:num>
  <w:num w:numId="25">
    <w:abstractNumId w:val="0"/>
  </w:num>
  <w:num w:numId="26">
    <w:abstractNumId w:val="20"/>
  </w:num>
  <w:num w:numId="27">
    <w:abstractNumId w:val="41"/>
  </w:num>
  <w:num w:numId="28">
    <w:abstractNumId w:val="25"/>
  </w:num>
  <w:num w:numId="29">
    <w:abstractNumId w:val="18"/>
  </w:num>
  <w:num w:numId="30">
    <w:abstractNumId w:val="7"/>
  </w:num>
  <w:num w:numId="31">
    <w:abstractNumId w:val="37"/>
  </w:num>
  <w:num w:numId="32">
    <w:abstractNumId w:val="34"/>
  </w:num>
  <w:num w:numId="33">
    <w:abstractNumId w:val="30"/>
  </w:num>
  <w:num w:numId="34">
    <w:abstractNumId w:val="14"/>
  </w:num>
  <w:num w:numId="35">
    <w:abstractNumId w:val="16"/>
  </w:num>
  <w:num w:numId="36">
    <w:abstractNumId w:val="36"/>
  </w:num>
  <w:num w:numId="37">
    <w:abstractNumId w:val="29"/>
  </w:num>
  <w:num w:numId="38">
    <w:abstractNumId w:val="12"/>
  </w:num>
  <w:num w:numId="39">
    <w:abstractNumId w:val="26"/>
  </w:num>
  <w:num w:numId="40">
    <w:abstractNumId w:val="8"/>
  </w:num>
  <w:num w:numId="41">
    <w:abstractNumId w:val="38"/>
  </w:num>
  <w:num w:numId="42">
    <w:abstractNumId w:val="1"/>
  </w:num>
  <w:num w:numId="43">
    <w:abstractNumId w:val="21"/>
  </w:num>
  <w:num w:numId="44">
    <w:abstractNumId w:val="48"/>
  </w:num>
  <w:num w:numId="45">
    <w:abstractNumId w:val="2"/>
  </w:num>
  <w:num w:numId="46">
    <w:abstractNumId w:val="46"/>
  </w:num>
  <w:num w:numId="47">
    <w:abstractNumId w:val="33"/>
  </w:num>
  <w:num w:numId="48">
    <w:abstractNumId w:val="28"/>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ocumentProtection w:edit="trackedChanges" w:enforcement="0"/>
  <w:defaultTabStop w:val="708"/>
  <w:hyphenationZone w:val="425"/>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39"/>
    <w:rsid w:val="00000771"/>
    <w:rsid w:val="00000D2F"/>
    <w:rsid w:val="00000EB0"/>
    <w:rsid w:val="000029A2"/>
    <w:rsid w:val="00002A71"/>
    <w:rsid w:val="00002D77"/>
    <w:rsid w:val="00002E0C"/>
    <w:rsid w:val="00003490"/>
    <w:rsid w:val="000036F8"/>
    <w:rsid w:val="00004AA8"/>
    <w:rsid w:val="00005B1E"/>
    <w:rsid w:val="00005F60"/>
    <w:rsid w:val="00006A91"/>
    <w:rsid w:val="00007242"/>
    <w:rsid w:val="00007676"/>
    <w:rsid w:val="00007B2D"/>
    <w:rsid w:val="00007B80"/>
    <w:rsid w:val="00010526"/>
    <w:rsid w:val="00011F11"/>
    <w:rsid w:val="000138DB"/>
    <w:rsid w:val="000145A7"/>
    <w:rsid w:val="00014802"/>
    <w:rsid w:val="00014B4E"/>
    <w:rsid w:val="0001505D"/>
    <w:rsid w:val="0001524C"/>
    <w:rsid w:val="00016293"/>
    <w:rsid w:val="0001644C"/>
    <w:rsid w:val="00016D3F"/>
    <w:rsid w:val="00017133"/>
    <w:rsid w:val="0001765B"/>
    <w:rsid w:val="00020C12"/>
    <w:rsid w:val="000210AE"/>
    <w:rsid w:val="000212CB"/>
    <w:rsid w:val="00021CE8"/>
    <w:rsid w:val="00023240"/>
    <w:rsid w:val="000245D5"/>
    <w:rsid w:val="00024AB6"/>
    <w:rsid w:val="00025787"/>
    <w:rsid w:val="00026D11"/>
    <w:rsid w:val="0002724D"/>
    <w:rsid w:val="00027585"/>
    <w:rsid w:val="00030649"/>
    <w:rsid w:val="00030F4A"/>
    <w:rsid w:val="00031FBA"/>
    <w:rsid w:val="000323F0"/>
    <w:rsid w:val="00032781"/>
    <w:rsid w:val="00032810"/>
    <w:rsid w:val="0003361E"/>
    <w:rsid w:val="00033A51"/>
    <w:rsid w:val="00033AF2"/>
    <w:rsid w:val="00033F6F"/>
    <w:rsid w:val="000356D8"/>
    <w:rsid w:val="00035813"/>
    <w:rsid w:val="00036C98"/>
    <w:rsid w:val="000371E4"/>
    <w:rsid w:val="00037B0F"/>
    <w:rsid w:val="00037D19"/>
    <w:rsid w:val="00040A65"/>
    <w:rsid w:val="0004358A"/>
    <w:rsid w:val="00043D07"/>
    <w:rsid w:val="00045461"/>
    <w:rsid w:val="0004561D"/>
    <w:rsid w:val="00046B84"/>
    <w:rsid w:val="00047250"/>
    <w:rsid w:val="00047F64"/>
    <w:rsid w:val="0005111A"/>
    <w:rsid w:val="00051B2B"/>
    <w:rsid w:val="000520BB"/>
    <w:rsid w:val="0005332F"/>
    <w:rsid w:val="00053F25"/>
    <w:rsid w:val="00055B5F"/>
    <w:rsid w:val="00057AC5"/>
    <w:rsid w:val="00060122"/>
    <w:rsid w:val="000604FF"/>
    <w:rsid w:val="000605F6"/>
    <w:rsid w:val="00061574"/>
    <w:rsid w:val="00061FF5"/>
    <w:rsid w:val="00062BC8"/>
    <w:rsid w:val="0006388E"/>
    <w:rsid w:val="00063C06"/>
    <w:rsid w:val="00064521"/>
    <w:rsid w:val="0006538E"/>
    <w:rsid w:val="000656A4"/>
    <w:rsid w:val="00067101"/>
    <w:rsid w:val="00067375"/>
    <w:rsid w:val="00067BC6"/>
    <w:rsid w:val="00067E9C"/>
    <w:rsid w:val="000708B3"/>
    <w:rsid w:val="00070A24"/>
    <w:rsid w:val="00070A46"/>
    <w:rsid w:val="00070C1F"/>
    <w:rsid w:val="0007111D"/>
    <w:rsid w:val="0007259F"/>
    <w:rsid w:val="00072A54"/>
    <w:rsid w:val="00072C35"/>
    <w:rsid w:val="000734D1"/>
    <w:rsid w:val="00073CC3"/>
    <w:rsid w:val="00074671"/>
    <w:rsid w:val="00075060"/>
    <w:rsid w:val="000751EE"/>
    <w:rsid w:val="0007620B"/>
    <w:rsid w:val="000771C0"/>
    <w:rsid w:val="00077886"/>
    <w:rsid w:val="000802B3"/>
    <w:rsid w:val="000806EF"/>
    <w:rsid w:val="00081350"/>
    <w:rsid w:val="00081620"/>
    <w:rsid w:val="0008177E"/>
    <w:rsid w:val="00082369"/>
    <w:rsid w:val="00082EF7"/>
    <w:rsid w:val="0008306B"/>
    <w:rsid w:val="0008358D"/>
    <w:rsid w:val="00084F8B"/>
    <w:rsid w:val="0008512D"/>
    <w:rsid w:val="00085462"/>
    <w:rsid w:val="00085569"/>
    <w:rsid w:val="0008579E"/>
    <w:rsid w:val="00085CB6"/>
    <w:rsid w:val="000865BE"/>
    <w:rsid w:val="00086AF5"/>
    <w:rsid w:val="0008768C"/>
    <w:rsid w:val="00090041"/>
    <w:rsid w:val="000903EC"/>
    <w:rsid w:val="00091203"/>
    <w:rsid w:val="000914D5"/>
    <w:rsid w:val="00091AC3"/>
    <w:rsid w:val="0009223F"/>
    <w:rsid w:val="0009252D"/>
    <w:rsid w:val="0009287E"/>
    <w:rsid w:val="00092D4A"/>
    <w:rsid w:val="0009300C"/>
    <w:rsid w:val="000933A4"/>
    <w:rsid w:val="0009488D"/>
    <w:rsid w:val="00094E47"/>
    <w:rsid w:val="00095304"/>
    <w:rsid w:val="000955AE"/>
    <w:rsid w:val="00095834"/>
    <w:rsid w:val="0009706B"/>
    <w:rsid w:val="000A0123"/>
    <w:rsid w:val="000A0337"/>
    <w:rsid w:val="000A0394"/>
    <w:rsid w:val="000A0CEF"/>
    <w:rsid w:val="000A0ED9"/>
    <w:rsid w:val="000A10C5"/>
    <w:rsid w:val="000A1646"/>
    <w:rsid w:val="000A170D"/>
    <w:rsid w:val="000A205B"/>
    <w:rsid w:val="000A2412"/>
    <w:rsid w:val="000A2E42"/>
    <w:rsid w:val="000A3DE0"/>
    <w:rsid w:val="000A4092"/>
    <w:rsid w:val="000A42CA"/>
    <w:rsid w:val="000A4435"/>
    <w:rsid w:val="000A4474"/>
    <w:rsid w:val="000A481F"/>
    <w:rsid w:val="000A4AAA"/>
    <w:rsid w:val="000A4D42"/>
    <w:rsid w:val="000A4DD9"/>
    <w:rsid w:val="000A4EFF"/>
    <w:rsid w:val="000A56CA"/>
    <w:rsid w:val="000A75BD"/>
    <w:rsid w:val="000A7E39"/>
    <w:rsid w:val="000B0002"/>
    <w:rsid w:val="000B0594"/>
    <w:rsid w:val="000B0627"/>
    <w:rsid w:val="000B14E5"/>
    <w:rsid w:val="000B1588"/>
    <w:rsid w:val="000B1709"/>
    <w:rsid w:val="000B1D3D"/>
    <w:rsid w:val="000B3D77"/>
    <w:rsid w:val="000B41C1"/>
    <w:rsid w:val="000B4C76"/>
    <w:rsid w:val="000B511A"/>
    <w:rsid w:val="000B53CC"/>
    <w:rsid w:val="000B6876"/>
    <w:rsid w:val="000B6AEB"/>
    <w:rsid w:val="000B6D85"/>
    <w:rsid w:val="000B7272"/>
    <w:rsid w:val="000B7E03"/>
    <w:rsid w:val="000C0461"/>
    <w:rsid w:val="000C0791"/>
    <w:rsid w:val="000C1369"/>
    <w:rsid w:val="000C1950"/>
    <w:rsid w:val="000C1DEF"/>
    <w:rsid w:val="000C2FD9"/>
    <w:rsid w:val="000C362F"/>
    <w:rsid w:val="000C3F10"/>
    <w:rsid w:val="000C4465"/>
    <w:rsid w:val="000C4C0B"/>
    <w:rsid w:val="000C674B"/>
    <w:rsid w:val="000C69FC"/>
    <w:rsid w:val="000C6B9A"/>
    <w:rsid w:val="000C6C9F"/>
    <w:rsid w:val="000C6EF7"/>
    <w:rsid w:val="000C7636"/>
    <w:rsid w:val="000D0450"/>
    <w:rsid w:val="000D098D"/>
    <w:rsid w:val="000D0D90"/>
    <w:rsid w:val="000D0F63"/>
    <w:rsid w:val="000D123D"/>
    <w:rsid w:val="000D1A6C"/>
    <w:rsid w:val="000D2218"/>
    <w:rsid w:val="000D2404"/>
    <w:rsid w:val="000D28B2"/>
    <w:rsid w:val="000D2E2C"/>
    <w:rsid w:val="000D31C9"/>
    <w:rsid w:val="000D32BD"/>
    <w:rsid w:val="000D4730"/>
    <w:rsid w:val="000D4B7F"/>
    <w:rsid w:val="000D51FA"/>
    <w:rsid w:val="000D5CE8"/>
    <w:rsid w:val="000D5D86"/>
    <w:rsid w:val="000D5ED4"/>
    <w:rsid w:val="000D73CC"/>
    <w:rsid w:val="000E0A13"/>
    <w:rsid w:val="000E0B06"/>
    <w:rsid w:val="000E0C13"/>
    <w:rsid w:val="000E0D60"/>
    <w:rsid w:val="000E0FCF"/>
    <w:rsid w:val="000E1643"/>
    <w:rsid w:val="000E276B"/>
    <w:rsid w:val="000E293A"/>
    <w:rsid w:val="000E2A3D"/>
    <w:rsid w:val="000E2B2F"/>
    <w:rsid w:val="000E2F98"/>
    <w:rsid w:val="000E30CA"/>
    <w:rsid w:val="000E3358"/>
    <w:rsid w:val="000E3CD4"/>
    <w:rsid w:val="000E4329"/>
    <w:rsid w:val="000E44BB"/>
    <w:rsid w:val="000E5139"/>
    <w:rsid w:val="000E69F7"/>
    <w:rsid w:val="000E6C9B"/>
    <w:rsid w:val="000E74EE"/>
    <w:rsid w:val="000E7FB3"/>
    <w:rsid w:val="000F0BE4"/>
    <w:rsid w:val="000F0E44"/>
    <w:rsid w:val="000F0ED3"/>
    <w:rsid w:val="000F1F1F"/>
    <w:rsid w:val="000F20F2"/>
    <w:rsid w:val="000F218F"/>
    <w:rsid w:val="000F36B4"/>
    <w:rsid w:val="000F4B53"/>
    <w:rsid w:val="000F4B7B"/>
    <w:rsid w:val="000F5AE8"/>
    <w:rsid w:val="000F5C89"/>
    <w:rsid w:val="000F63BB"/>
    <w:rsid w:val="000F65B0"/>
    <w:rsid w:val="000F7C9D"/>
    <w:rsid w:val="0010044B"/>
    <w:rsid w:val="00100D22"/>
    <w:rsid w:val="00101624"/>
    <w:rsid w:val="00101DD3"/>
    <w:rsid w:val="00102119"/>
    <w:rsid w:val="0010228F"/>
    <w:rsid w:val="0010295D"/>
    <w:rsid w:val="00102B2C"/>
    <w:rsid w:val="00103218"/>
    <w:rsid w:val="0010330A"/>
    <w:rsid w:val="00103431"/>
    <w:rsid w:val="00103781"/>
    <w:rsid w:val="00104891"/>
    <w:rsid w:val="0010506D"/>
    <w:rsid w:val="00105736"/>
    <w:rsid w:val="001058E7"/>
    <w:rsid w:val="00106529"/>
    <w:rsid w:val="0010654F"/>
    <w:rsid w:val="001101C3"/>
    <w:rsid w:val="00110348"/>
    <w:rsid w:val="001118A6"/>
    <w:rsid w:val="0011218D"/>
    <w:rsid w:val="00112780"/>
    <w:rsid w:val="0011317A"/>
    <w:rsid w:val="001134E6"/>
    <w:rsid w:val="00114231"/>
    <w:rsid w:val="0011425C"/>
    <w:rsid w:val="0011496C"/>
    <w:rsid w:val="00116440"/>
    <w:rsid w:val="0011708A"/>
    <w:rsid w:val="001170AB"/>
    <w:rsid w:val="00117567"/>
    <w:rsid w:val="001175A2"/>
    <w:rsid w:val="00117C6A"/>
    <w:rsid w:val="0012019B"/>
    <w:rsid w:val="00120225"/>
    <w:rsid w:val="0012060B"/>
    <w:rsid w:val="001206CC"/>
    <w:rsid w:val="001225C8"/>
    <w:rsid w:val="00124A1E"/>
    <w:rsid w:val="00124BF6"/>
    <w:rsid w:val="00125B49"/>
    <w:rsid w:val="00125BB0"/>
    <w:rsid w:val="00125F0E"/>
    <w:rsid w:val="00126128"/>
    <w:rsid w:val="00126F66"/>
    <w:rsid w:val="0013014C"/>
    <w:rsid w:val="00130253"/>
    <w:rsid w:val="00130DFA"/>
    <w:rsid w:val="00131594"/>
    <w:rsid w:val="001319D7"/>
    <w:rsid w:val="00131C8F"/>
    <w:rsid w:val="0013208E"/>
    <w:rsid w:val="001320FB"/>
    <w:rsid w:val="00132D94"/>
    <w:rsid w:val="00132F1F"/>
    <w:rsid w:val="00133589"/>
    <w:rsid w:val="00133592"/>
    <w:rsid w:val="001335C0"/>
    <w:rsid w:val="00134103"/>
    <w:rsid w:val="00134D1F"/>
    <w:rsid w:val="00134F4D"/>
    <w:rsid w:val="00134FB1"/>
    <w:rsid w:val="0013520C"/>
    <w:rsid w:val="001361A8"/>
    <w:rsid w:val="001372F4"/>
    <w:rsid w:val="00137A73"/>
    <w:rsid w:val="001410D2"/>
    <w:rsid w:val="00141370"/>
    <w:rsid w:val="001417C7"/>
    <w:rsid w:val="00141C09"/>
    <w:rsid w:val="001421D1"/>
    <w:rsid w:val="001421E9"/>
    <w:rsid w:val="001425A7"/>
    <w:rsid w:val="001447B6"/>
    <w:rsid w:val="00144ACB"/>
    <w:rsid w:val="001451AC"/>
    <w:rsid w:val="00146007"/>
    <w:rsid w:val="00146BB1"/>
    <w:rsid w:val="00146D5E"/>
    <w:rsid w:val="00147D9F"/>
    <w:rsid w:val="00150280"/>
    <w:rsid w:val="00151408"/>
    <w:rsid w:val="001517C6"/>
    <w:rsid w:val="0015203C"/>
    <w:rsid w:val="00152C49"/>
    <w:rsid w:val="00153171"/>
    <w:rsid w:val="001535E2"/>
    <w:rsid w:val="00153814"/>
    <w:rsid w:val="00153A9E"/>
    <w:rsid w:val="00153E25"/>
    <w:rsid w:val="0015478F"/>
    <w:rsid w:val="001547F7"/>
    <w:rsid w:val="001550A2"/>
    <w:rsid w:val="00156113"/>
    <w:rsid w:val="0015643D"/>
    <w:rsid w:val="00156A6D"/>
    <w:rsid w:val="0015788E"/>
    <w:rsid w:val="00157F9C"/>
    <w:rsid w:val="001604C0"/>
    <w:rsid w:val="00160A27"/>
    <w:rsid w:val="00160D43"/>
    <w:rsid w:val="0016109B"/>
    <w:rsid w:val="00161FE0"/>
    <w:rsid w:val="00163883"/>
    <w:rsid w:val="00163BC9"/>
    <w:rsid w:val="00164422"/>
    <w:rsid w:val="0016477A"/>
    <w:rsid w:val="0016672D"/>
    <w:rsid w:val="001672A3"/>
    <w:rsid w:val="00167BF7"/>
    <w:rsid w:val="00170CB9"/>
    <w:rsid w:val="00171914"/>
    <w:rsid w:val="00171D5E"/>
    <w:rsid w:val="00172362"/>
    <w:rsid w:val="001734E0"/>
    <w:rsid w:val="0017387B"/>
    <w:rsid w:val="001739DD"/>
    <w:rsid w:val="00173D3B"/>
    <w:rsid w:val="001755BD"/>
    <w:rsid w:val="00175950"/>
    <w:rsid w:val="0017657A"/>
    <w:rsid w:val="00176DD9"/>
    <w:rsid w:val="00176DE7"/>
    <w:rsid w:val="0018006B"/>
    <w:rsid w:val="00180391"/>
    <w:rsid w:val="00181F88"/>
    <w:rsid w:val="00182D89"/>
    <w:rsid w:val="00182E57"/>
    <w:rsid w:val="0018454E"/>
    <w:rsid w:val="0018497B"/>
    <w:rsid w:val="00184A12"/>
    <w:rsid w:val="0018519A"/>
    <w:rsid w:val="00185CFB"/>
    <w:rsid w:val="00185E38"/>
    <w:rsid w:val="00185F9F"/>
    <w:rsid w:val="00186D55"/>
    <w:rsid w:val="00186EF6"/>
    <w:rsid w:val="00187A03"/>
    <w:rsid w:val="00187A1B"/>
    <w:rsid w:val="001904AB"/>
    <w:rsid w:val="00190882"/>
    <w:rsid w:val="00190AB3"/>
    <w:rsid w:val="00190B08"/>
    <w:rsid w:val="00191BD3"/>
    <w:rsid w:val="00192ADF"/>
    <w:rsid w:val="00192E23"/>
    <w:rsid w:val="001947B0"/>
    <w:rsid w:val="00194EB9"/>
    <w:rsid w:val="00195E24"/>
    <w:rsid w:val="00196603"/>
    <w:rsid w:val="0019740C"/>
    <w:rsid w:val="00197CBB"/>
    <w:rsid w:val="00197F5F"/>
    <w:rsid w:val="001A0B71"/>
    <w:rsid w:val="001A0BC0"/>
    <w:rsid w:val="001A13A7"/>
    <w:rsid w:val="001A16A0"/>
    <w:rsid w:val="001A22EC"/>
    <w:rsid w:val="001A27A6"/>
    <w:rsid w:val="001A2B7D"/>
    <w:rsid w:val="001A2C5D"/>
    <w:rsid w:val="001A33DD"/>
    <w:rsid w:val="001A407D"/>
    <w:rsid w:val="001A4265"/>
    <w:rsid w:val="001A456A"/>
    <w:rsid w:val="001A4922"/>
    <w:rsid w:val="001A6D72"/>
    <w:rsid w:val="001A6E0E"/>
    <w:rsid w:val="001B03B8"/>
    <w:rsid w:val="001B1B7F"/>
    <w:rsid w:val="001B1E58"/>
    <w:rsid w:val="001B24F1"/>
    <w:rsid w:val="001B2E0F"/>
    <w:rsid w:val="001B2FA2"/>
    <w:rsid w:val="001B3B79"/>
    <w:rsid w:val="001B55B5"/>
    <w:rsid w:val="001B5E0A"/>
    <w:rsid w:val="001B6694"/>
    <w:rsid w:val="001B6D85"/>
    <w:rsid w:val="001B6F6C"/>
    <w:rsid w:val="001B70E4"/>
    <w:rsid w:val="001B7A79"/>
    <w:rsid w:val="001B7C08"/>
    <w:rsid w:val="001B7CD7"/>
    <w:rsid w:val="001C009B"/>
    <w:rsid w:val="001C01F3"/>
    <w:rsid w:val="001C062A"/>
    <w:rsid w:val="001C13C2"/>
    <w:rsid w:val="001C221C"/>
    <w:rsid w:val="001C223B"/>
    <w:rsid w:val="001C243B"/>
    <w:rsid w:val="001C2D31"/>
    <w:rsid w:val="001C3311"/>
    <w:rsid w:val="001C3FA2"/>
    <w:rsid w:val="001C46C6"/>
    <w:rsid w:val="001C5148"/>
    <w:rsid w:val="001C5370"/>
    <w:rsid w:val="001C5AFB"/>
    <w:rsid w:val="001C658F"/>
    <w:rsid w:val="001C6941"/>
    <w:rsid w:val="001C6A84"/>
    <w:rsid w:val="001C7088"/>
    <w:rsid w:val="001C77C0"/>
    <w:rsid w:val="001D01FE"/>
    <w:rsid w:val="001D02D1"/>
    <w:rsid w:val="001D072C"/>
    <w:rsid w:val="001D0F4D"/>
    <w:rsid w:val="001D1219"/>
    <w:rsid w:val="001D456D"/>
    <w:rsid w:val="001D48D7"/>
    <w:rsid w:val="001D4BDC"/>
    <w:rsid w:val="001D5A1F"/>
    <w:rsid w:val="001D5B33"/>
    <w:rsid w:val="001D7709"/>
    <w:rsid w:val="001D78CF"/>
    <w:rsid w:val="001E0402"/>
    <w:rsid w:val="001E0A07"/>
    <w:rsid w:val="001E1A0D"/>
    <w:rsid w:val="001E1A1B"/>
    <w:rsid w:val="001E1A8E"/>
    <w:rsid w:val="001E2414"/>
    <w:rsid w:val="001E3460"/>
    <w:rsid w:val="001E3619"/>
    <w:rsid w:val="001E3BC9"/>
    <w:rsid w:val="001E3CF9"/>
    <w:rsid w:val="001E3FD6"/>
    <w:rsid w:val="001E40B6"/>
    <w:rsid w:val="001E45A4"/>
    <w:rsid w:val="001E6B5B"/>
    <w:rsid w:val="001E7148"/>
    <w:rsid w:val="001E7765"/>
    <w:rsid w:val="001E7C5F"/>
    <w:rsid w:val="001F045D"/>
    <w:rsid w:val="001F2D5E"/>
    <w:rsid w:val="001F30CC"/>
    <w:rsid w:val="001F32BA"/>
    <w:rsid w:val="001F37C9"/>
    <w:rsid w:val="001F3AEB"/>
    <w:rsid w:val="001F45C3"/>
    <w:rsid w:val="001F545A"/>
    <w:rsid w:val="001F5BEF"/>
    <w:rsid w:val="001F5FA6"/>
    <w:rsid w:val="001F7116"/>
    <w:rsid w:val="0020031E"/>
    <w:rsid w:val="0020061B"/>
    <w:rsid w:val="002007AC"/>
    <w:rsid w:val="00200C30"/>
    <w:rsid w:val="00200D4E"/>
    <w:rsid w:val="00200DAF"/>
    <w:rsid w:val="00201632"/>
    <w:rsid w:val="00201FBA"/>
    <w:rsid w:val="00202026"/>
    <w:rsid w:val="00202568"/>
    <w:rsid w:val="00202DFE"/>
    <w:rsid w:val="0020541D"/>
    <w:rsid w:val="0020547A"/>
    <w:rsid w:val="00205792"/>
    <w:rsid w:val="00205CD6"/>
    <w:rsid w:val="00206CBE"/>
    <w:rsid w:val="00206CC0"/>
    <w:rsid w:val="00207C36"/>
    <w:rsid w:val="00210FC2"/>
    <w:rsid w:val="00211444"/>
    <w:rsid w:val="002117CF"/>
    <w:rsid w:val="002129F6"/>
    <w:rsid w:val="00212EBD"/>
    <w:rsid w:val="00213BC0"/>
    <w:rsid w:val="00214831"/>
    <w:rsid w:val="00214B87"/>
    <w:rsid w:val="0021526A"/>
    <w:rsid w:val="00215ABD"/>
    <w:rsid w:val="00216532"/>
    <w:rsid w:val="00216B2E"/>
    <w:rsid w:val="00216C12"/>
    <w:rsid w:val="00216E3E"/>
    <w:rsid w:val="00217147"/>
    <w:rsid w:val="0021752A"/>
    <w:rsid w:val="002179F8"/>
    <w:rsid w:val="00220569"/>
    <w:rsid w:val="00221AB9"/>
    <w:rsid w:val="00222FD8"/>
    <w:rsid w:val="002235A9"/>
    <w:rsid w:val="002241F5"/>
    <w:rsid w:val="00224BC2"/>
    <w:rsid w:val="002250D4"/>
    <w:rsid w:val="00225444"/>
    <w:rsid w:val="00225A81"/>
    <w:rsid w:val="00225DB8"/>
    <w:rsid w:val="00225FE1"/>
    <w:rsid w:val="002261DF"/>
    <w:rsid w:val="00226D3D"/>
    <w:rsid w:val="00227EB5"/>
    <w:rsid w:val="00230990"/>
    <w:rsid w:val="002316D7"/>
    <w:rsid w:val="00231BCD"/>
    <w:rsid w:val="00232C40"/>
    <w:rsid w:val="002331BF"/>
    <w:rsid w:val="00233513"/>
    <w:rsid w:val="0023354E"/>
    <w:rsid w:val="00233AFA"/>
    <w:rsid w:val="00234559"/>
    <w:rsid w:val="00235477"/>
    <w:rsid w:val="00235E94"/>
    <w:rsid w:val="00235F46"/>
    <w:rsid w:val="00236712"/>
    <w:rsid w:val="00236831"/>
    <w:rsid w:val="00236CA5"/>
    <w:rsid w:val="0023714B"/>
    <w:rsid w:val="0023748D"/>
    <w:rsid w:val="0023763F"/>
    <w:rsid w:val="00237ECA"/>
    <w:rsid w:val="0024030F"/>
    <w:rsid w:val="002403C3"/>
    <w:rsid w:val="00241B84"/>
    <w:rsid w:val="002420D8"/>
    <w:rsid w:val="002438C5"/>
    <w:rsid w:val="00243F4B"/>
    <w:rsid w:val="00244224"/>
    <w:rsid w:val="00244633"/>
    <w:rsid w:val="002448F3"/>
    <w:rsid w:val="0024582B"/>
    <w:rsid w:val="002463C1"/>
    <w:rsid w:val="0024760D"/>
    <w:rsid w:val="00247BF5"/>
    <w:rsid w:val="00247C63"/>
    <w:rsid w:val="00247D67"/>
    <w:rsid w:val="00250185"/>
    <w:rsid w:val="00250554"/>
    <w:rsid w:val="00251735"/>
    <w:rsid w:val="00251EB6"/>
    <w:rsid w:val="0025264A"/>
    <w:rsid w:val="00252B11"/>
    <w:rsid w:val="00252D44"/>
    <w:rsid w:val="00252DE4"/>
    <w:rsid w:val="002530FD"/>
    <w:rsid w:val="00255AA9"/>
    <w:rsid w:val="0025619D"/>
    <w:rsid w:val="00257528"/>
    <w:rsid w:val="00257817"/>
    <w:rsid w:val="002579F0"/>
    <w:rsid w:val="00257B6B"/>
    <w:rsid w:val="00260C6A"/>
    <w:rsid w:val="002622BD"/>
    <w:rsid w:val="00262FB6"/>
    <w:rsid w:val="00263E76"/>
    <w:rsid w:val="00265FEF"/>
    <w:rsid w:val="002665AD"/>
    <w:rsid w:val="0026734B"/>
    <w:rsid w:val="00267700"/>
    <w:rsid w:val="00267AFF"/>
    <w:rsid w:val="00267D66"/>
    <w:rsid w:val="00270ACC"/>
    <w:rsid w:val="00270D82"/>
    <w:rsid w:val="002717DD"/>
    <w:rsid w:val="0027237D"/>
    <w:rsid w:val="0027325C"/>
    <w:rsid w:val="00274BF9"/>
    <w:rsid w:val="002756CF"/>
    <w:rsid w:val="00275E66"/>
    <w:rsid w:val="00275FA8"/>
    <w:rsid w:val="00276013"/>
    <w:rsid w:val="0027614E"/>
    <w:rsid w:val="00276230"/>
    <w:rsid w:val="0027683B"/>
    <w:rsid w:val="00277526"/>
    <w:rsid w:val="002800F6"/>
    <w:rsid w:val="0028051C"/>
    <w:rsid w:val="0028084E"/>
    <w:rsid w:val="00280CC8"/>
    <w:rsid w:val="0028107F"/>
    <w:rsid w:val="00282341"/>
    <w:rsid w:val="00282601"/>
    <w:rsid w:val="002829B5"/>
    <w:rsid w:val="00282FB0"/>
    <w:rsid w:val="00283928"/>
    <w:rsid w:val="00283D17"/>
    <w:rsid w:val="00284319"/>
    <w:rsid w:val="002848A8"/>
    <w:rsid w:val="00284972"/>
    <w:rsid w:val="00284B9A"/>
    <w:rsid w:val="00285667"/>
    <w:rsid w:val="0028695A"/>
    <w:rsid w:val="002869DC"/>
    <w:rsid w:val="0028794F"/>
    <w:rsid w:val="0029089F"/>
    <w:rsid w:val="00290CD2"/>
    <w:rsid w:val="00292834"/>
    <w:rsid w:val="00292B62"/>
    <w:rsid w:val="00292EFE"/>
    <w:rsid w:val="0029364E"/>
    <w:rsid w:val="0029380D"/>
    <w:rsid w:val="00294A49"/>
    <w:rsid w:val="002955D4"/>
    <w:rsid w:val="00295879"/>
    <w:rsid w:val="00295C86"/>
    <w:rsid w:val="00297D47"/>
    <w:rsid w:val="002A0C2E"/>
    <w:rsid w:val="002A15FB"/>
    <w:rsid w:val="002A2E6E"/>
    <w:rsid w:val="002A3040"/>
    <w:rsid w:val="002A30AD"/>
    <w:rsid w:val="002A60FB"/>
    <w:rsid w:val="002A78FC"/>
    <w:rsid w:val="002B09B3"/>
    <w:rsid w:val="002B0E38"/>
    <w:rsid w:val="002B16A0"/>
    <w:rsid w:val="002B24AB"/>
    <w:rsid w:val="002B2807"/>
    <w:rsid w:val="002B2D10"/>
    <w:rsid w:val="002B543E"/>
    <w:rsid w:val="002B5B15"/>
    <w:rsid w:val="002B5E44"/>
    <w:rsid w:val="002B5EF6"/>
    <w:rsid w:val="002B6138"/>
    <w:rsid w:val="002B62DA"/>
    <w:rsid w:val="002B78A2"/>
    <w:rsid w:val="002B7D34"/>
    <w:rsid w:val="002C11D1"/>
    <w:rsid w:val="002C1309"/>
    <w:rsid w:val="002C14A9"/>
    <w:rsid w:val="002C1D96"/>
    <w:rsid w:val="002C2118"/>
    <w:rsid w:val="002C2785"/>
    <w:rsid w:val="002C2832"/>
    <w:rsid w:val="002C31F7"/>
    <w:rsid w:val="002C3AD1"/>
    <w:rsid w:val="002C45E6"/>
    <w:rsid w:val="002C645F"/>
    <w:rsid w:val="002C6F5F"/>
    <w:rsid w:val="002C7CF4"/>
    <w:rsid w:val="002D06C8"/>
    <w:rsid w:val="002D0739"/>
    <w:rsid w:val="002D168A"/>
    <w:rsid w:val="002D3A4A"/>
    <w:rsid w:val="002D439D"/>
    <w:rsid w:val="002D45A9"/>
    <w:rsid w:val="002D5FC4"/>
    <w:rsid w:val="002D616B"/>
    <w:rsid w:val="002D6E2E"/>
    <w:rsid w:val="002D7562"/>
    <w:rsid w:val="002D7766"/>
    <w:rsid w:val="002D7A9D"/>
    <w:rsid w:val="002D7B65"/>
    <w:rsid w:val="002E07DF"/>
    <w:rsid w:val="002E147C"/>
    <w:rsid w:val="002E1927"/>
    <w:rsid w:val="002E2890"/>
    <w:rsid w:val="002E37BA"/>
    <w:rsid w:val="002E3DF9"/>
    <w:rsid w:val="002E3FC9"/>
    <w:rsid w:val="002E44F5"/>
    <w:rsid w:val="002E46CC"/>
    <w:rsid w:val="002E4D3A"/>
    <w:rsid w:val="002E64C7"/>
    <w:rsid w:val="002E7759"/>
    <w:rsid w:val="002E7C2F"/>
    <w:rsid w:val="002F0F99"/>
    <w:rsid w:val="002F135A"/>
    <w:rsid w:val="002F2334"/>
    <w:rsid w:val="002F2AC0"/>
    <w:rsid w:val="002F2C08"/>
    <w:rsid w:val="002F328D"/>
    <w:rsid w:val="002F3723"/>
    <w:rsid w:val="002F5CF1"/>
    <w:rsid w:val="002F7716"/>
    <w:rsid w:val="002F7929"/>
    <w:rsid w:val="002F7A51"/>
    <w:rsid w:val="00300C18"/>
    <w:rsid w:val="003010A5"/>
    <w:rsid w:val="00301E28"/>
    <w:rsid w:val="0030207A"/>
    <w:rsid w:val="0030261B"/>
    <w:rsid w:val="00302F15"/>
    <w:rsid w:val="0030306C"/>
    <w:rsid w:val="00303E60"/>
    <w:rsid w:val="003045F0"/>
    <w:rsid w:val="00304C37"/>
    <w:rsid w:val="00306637"/>
    <w:rsid w:val="003068D6"/>
    <w:rsid w:val="00306EDC"/>
    <w:rsid w:val="0030797C"/>
    <w:rsid w:val="003079AE"/>
    <w:rsid w:val="00310737"/>
    <w:rsid w:val="0031198B"/>
    <w:rsid w:val="00311A1A"/>
    <w:rsid w:val="00312A2D"/>
    <w:rsid w:val="0031342E"/>
    <w:rsid w:val="00313C8E"/>
    <w:rsid w:val="00314DF7"/>
    <w:rsid w:val="003151C5"/>
    <w:rsid w:val="00316074"/>
    <w:rsid w:val="003176CC"/>
    <w:rsid w:val="003178DD"/>
    <w:rsid w:val="00320B6D"/>
    <w:rsid w:val="00321027"/>
    <w:rsid w:val="00321A24"/>
    <w:rsid w:val="00321F50"/>
    <w:rsid w:val="003231E7"/>
    <w:rsid w:val="00323205"/>
    <w:rsid w:val="00323612"/>
    <w:rsid w:val="003254A7"/>
    <w:rsid w:val="00326F09"/>
    <w:rsid w:val="00327A66"/>
    <w:rsid w:val="0033034F"/>
    <w:rsid w:val="00330EB1"/>
    <w:rsid w:val="003326A4"/>
    <w:rsid w:val="00332949"/>
    <w:rsid w:val="00332956"/>
    <w:rsid w:val="00333634"/>
    <w:rsid w:val="00334605"/>
    <w:rsid w:val="003346BE"/>
    <w:rsid w:val="00335262"/>
    <w:rsid w:val="00336670"/>
    <w:rsid w:val="00336870"/>
    <w:rsid w:val="00336913"/>
    <w:rsid w:val="003373F2"/>
    <w:rsid w:val="00337A73"/>
    <w:rsid w:val="0034004D"/>
    <w:rsid w:val="00340506"/>
    <w:rsid w:val="003409F0"/>
    <w:rsid w:val="00341057"/>
    <w:rsid w:val="0034407A"/>
    <w:rsid w:val="00344279"/>
    <w:rsid w:val="0034559F"/>
    <w:rsid w:val="00345955"/>
    <w:rsid w:val="003465DC"/>
    <w:rsid w:val="00346BF9"/>
    <w:rsid w:val="00346DE6"/>
    <w:rsid w:val="00347D94"/>
    <w:rsid w:val="003505DF"/>
    <w:rsid w:val="00350742"/>
    <w:rsid w:val="0035078E"/>
    <w:rsid w:val="00350816"/>
    <w:rsid w:val="00351053"/>
    <w:rsid w:val="00351CC6"/>
    <w:rsid w:val="00351D3E"/>
    <w:rsid w:val="00352715"/>
    <w:rsid w:val="00352BCA"/>
    <w:rsid w:val="00352E76"/>
    <w:rsid w:val="00354362"/>
    <w:rsid w:val="003545DC"/>
    <w:rsid w:val="003546CF"/>
    <w:rsid w:val="00355390"/>
    <w:rsid w:val="0035593E"/>
    <w:rsid w:val="0035619E"/>
    <w:rsid w:val="003562C5"/>
    <w:rsid w:val="00356326"/>
    <w:rsid w:val="00356A6A"/>
    <w:rsid w:val="003605E8"/>
    <w:rsid w:val="00360706"/>
    <w:rsid w:val="00360DE9"/>
    <w:rsid w:val="00360F85"/>
    <w:rsid w:val="003617B2"/>
    <w:rsid w:val="00361979"/>
    <w:rsid w:val="00361D06"/>
    <w:rsid w:val="00361E46"/>
    <w:rsid w:val="00361F2A"/>
    <w:rsid w:val="0036203F"/>
    <w:rsid w:val="00362049"/>
    <w:rsid w:val="00362461"/>
    <w:rsid w:val="00363BF6"/>
    <w:rsid w:val="00363C14"/>
    <w:rsid w:val="00363CF4"/>
    <w:rsid w:val="003642E7"/>
    <w:rsid w:val="00364780"/>
    <w:rsid w:val="0036499C"/>
    <w:rsid w:val="00364C69"/>
    <w:rsid w:val="00364ED7"/>
    <w:rsid w:val="00365323"/>
    <w:rsid w:val="0036544E"/>
    <w:rsid w:val="00365A6F"/>
    <w:rsid w:val="00365F5D"/>
    <w:rsid w:val="00366FA8"/>
    <w:rsid w:val="0036700F"/>
    <w:rsid w:val="00367FC3"/>
    <w:rsid w:val="00370470"/>
    <w:rsid w:val="00370C06"/>
    <w:rsid w:val="0037249D"/>
    <w:rsid w:val="003724DC"/>
    <w:rsid w:val="00373131"/>
    <w:rsid w:val="003731EA"/>
    <w:rsid w:val="00374025"/>
    <w:rsid w:val="0037414B"/>
    <w:rsid w:val="00374DE3"/>
    <w:rsid w:val="00375186"/>
    <w:rsid w:val="0037650A"/>
    <w:rsid w:val="003767C4"/>
    <w:rsid w:val="00376E42"/>
    <w:rsid w:val="00377172"/>
    <w:rsid w:val="003772C4"/>
    <w:rsid w:val="00377747"/>
    <w:rsid w:val="003805E7"/>
    <w:rsid w:val="00380A0E"/>
    <w:rsid w:val="00380CDA"/>
    <w:rsid w:val="00381182"/>
    <w:rsid w:val="00381D79"/>
    <w:rsid w:val="00382920"/>
    <w:rsid w:val="00382A86"/>
    <w:rsid w:val="00382C0C"/>
    <w:rsid w:val="00383642"/>
    <w:rsid w:val="00383967"/>
    <w:rsid w:val="00383A81"/>
    <w:rsid w:val="00383DDB"/>
    <w:rsid w:val="003842F4"/>
    <w:rsid w:val="00384515"/>
    <w:rsid w:val="003846C7"/>
    <w:rsid w:val="0038506C"/>
    <w:rsid w:val="003851B7"/>
    <w:rsid w:val="00385714"/>
    <w:rsid w:val="003873D9"/>
    <w:rsid w:val="00387754"/>
    <w:rsid w:val="003901F9"/>
    <w:rsid w:val="00390316"/>
    <w:rsid w:val="0039287F"/>
    <w:rsid w:val="0039288A"/>
    <w:rsid w:val="003933E3"/>
    <w:rsid w:val="00394190"/>
    <w:rsid w:val="0039501F"/>
    <w:rsid w:val="003974EF"/>
    <w:rsid w:val="00397A0B"/>
    <w:rsid w:val="003A189B"/>
    <w:rsid w:val="003A1CC2"/>
    <w:rsid w:val="003A292A"/>
    <w:rsid w:val="003A2F05"/>
    <w:rsid w:val="003A2F1E"/>
    <w:rsid w:val="003A358E"/>
    <w:rsid w:val="003A3A89"/>
    <w:rsid w:val="003A3BDB"/>
    <w:rsid w:val="003A435F"/>
    <w:rsid w:val="003A4BFA"/>
    <w:rsid w:val="003A5689"/>
    <w:rsid w:val="003A5842"/>
    <w:rsid w:val="003A6794"/>
    <w:rsid w:val="003A760A"/>
    <w:rsid w:val="003A798D"/>
    <w:rsid w:val="003B02C7"/>
    <w:rsid w:val="003B044C"/>
    <w:rsid w:val="003B057A"/>
    <w:rsid w:val="003B071B"/>
    <w:rsid w:val="003B0966"/>
    <w:rsid w:val="003B1112"/>
    <w:rsid w:val="003B1771"/>
    <w:rsid w:val="003B1A89"/>
    <w:rsid w:val="003B24DC"/>
    <w:rsid w:val="003B2DD3"/>
    <w:rsid w:val="003B3088"/>
    <w:rsid w:val="003B3225"/>
    <w:rsid w:val="003B5E69"/>
    <w:rsid w:val="003B60A0"/>
    <w:rsid w:val="003B6FC1"/>
    <w:rsid w:val="003B6FE4"/>
    <w:rsid w:val="003B7E5D"/>
    <w:rsid w:val="003C106B"/>
    <w:rsid w:val="003C1982"/>
    <w:rsid w:val="003C1D30"/>
    <w:rsid w:val="003C2A36"/>
    <w:rsid w:val="003C2E1C"/>
    <w:rsid w:val="003C36C6"/>
    <w:rsid w:val="003C4224"/>
    <w:rsid w:val="003C4D9D"/>
    <w:rsid w:val="003C5D40"/>
    <w:rsid w:val="003C614E"/>
    <w:rsid w:val="003C62BC"/>
    <w:rsid w:val="003C6FBC"/>
    <w:rsid w:val="003C7E46"/>
    <w:rsid w:val="003D06C6"/>
    <w:rsid w:val="003D07F9"/>
    <w:rsid w:val="003D0805"/>
    <w:rsid w:val="003D080C"/>
    <w:rsid w:val="003D1C0B"/>
    <w:rsid w:val="003D2404"/>
    <w:rsid w:val="003D26E1"/>
    <w:rsid w:val="003D2AC4"/>
    <w:rsid w:val="003D2B07"/>
    <w:rsid w:val="003D32E1"/>
    <w:rsid w:val="003D4CFF"/>
    <w:rsid w:val="003D5C8B"/>
    <w:rsid w:val="003D69A6"/>
    <w:rsid w:val="003D6B6F"/>
    <w:rsid w:val="003D76EF"/>
    <w:rsid w:val="003D7FEE"/>
    <w:rsid w:val="003E06AA"/>
    <w:rsid w:val="003E06FA"/>
    <w:rsid w:val="003E1519"/>
    <w:rsid w:val="003E2764"/>
    <w:rsid w:val="003E321C"/>
    <w:rsid w:val="003E3289"/>
    <w:rsid w:val="003E36DC"/>
    <w:rsid w:val="003E3B8C"/>
    <w:rsid w:val="003E4461"/>
    <w:rsid w:val="003E4468"/>
    <w:rsid w:val="003E48E3"/>
    <w:rsid w:val="003E4C67"/>
    <w:rsid w:val="003E5399"/>
    <w:rsid w:val="003E65C3"/>
    <w:rsid w:val="003E68A2"/>
    <w:rsid w:val="003E799F"/>
    <w:rsid w:val="003F06CC"/>
    <w:rsid w:val="003F16E7"/>
    <w:rsid w:val="003F1765"/>
    <w:rsid w:val="003F1F82"/>
    <w:rsid w:val="003F2BFB"/>
    <w:rsid w:val="003F2D10"/>
    <w:rsid w:val="003F2E36"/>
    <w:rsid w:val="003F319F"/>
    <w:rsid w:val="003F35EA"/>
    <w:rsid w:val="003F3BCD"/>
    <w:rsid w:val="003F4089"/>
    <w:rsid w:val="003F41CD"/>
    <w:rsid w:val="003F4570"/>
    <w:rsid w:val="003F4F2B"/>
    <w:rsid w:val="003F53AF"/>
    <w:rsid w:val="003F54CE"/>
    <w:rsid w:val="003F56FE"/>
    <w:rsid w:val="003F5881"/>
    <w:rsid w:val="003F64D2"/>
    <w:rsid w:val="003F6D99"/>
    <w:rsid w:val="003F6DEE"/>
    <w:rsid w:val="003F70DF"/>
    <w:rsid w:val="003F73E9"/>
    <w:rsid w:val="003F7806"/>
    <w:rsid w:val="004006FB"/>
    <w:rsid w:val="0040233B"/>
    <w:rsid w:val="00406840"/>
    <w:rsid w:val="00410C68"/>
    <w:rsid w:val="00410CA8"/>
    <w:rsid w:val="00411557"/>
    <w:rsid w:val="0041175C"/>
    <w:rsid w:val="004117D8"/>
    <w:rsid w:val="00411985"/>
    <w:rsid w:val="004122AF"/>
    <w:rsid w:val="004124A0"/>
    <w:rsid w:val="00413294"/>
    <w:rsid w:val="004141F6"/>
    <w:rsid w:val="00415098"/>
    <w:rsid w:val="00415BFF"/>
    <w:rsid w:val="0041669C"/>
    <w:rsid w:val="00416B81"/>
    <w:rsid w:val="004174DD"/>
    <w:rsid w:val="0041774B"/>
    <w:rsid w:val="00417A32"/>
    <w:rsid w:val="00417ADF"/>
    <w:rsid w:val="00417D3A"/>
    <w:rsid w:val="004202C8"/>
    <w:rsid w:val="004205FE"/>
    <w:rsid w:val="00420A88"/>
    <w:rsid w:val="00420DFA"/>
    <w:rsid w:val="00420FA2"/>
    <w:rsid w:val="00421395"/>
    <w:rsid w:val="00421E3D"/>
    <w:rsid w:val="004238D2"/>
    <w:rsid w:val="004245BB"/>
    <w:rsid w:val="0042468B"/>
    <w:rsid w:val="004248F0"/>
    <w:rsid w:val="00425231"/>
    <w:rsid w:val="0042544D"/>
    <w:rsid w:val="0042618B"/>
    <w:rsid w:val="0042646C"/>
    <w:rsid w:val="00426B4F"/>
    <w:rsid w:val="00426B8F"/>
    <w:rsid w:val="00426BB3"/>
    <w:rsid w:val="004274D5"/>
    <w:rsid w:val="0042788B"/>
    <w:rsid w:val="00427950"/>
    <w:rsid w:val="004300FA"/>
    <w:rsid w:val="00430850"/>
    <w:rsid w:val="00432418"/>
    <w:rsid w:val="00432DCC"/>
    <w:rsid w:val="00433427"/>
    <w:rsid w:val="00433D96"/>
    <w:rsid w:val="00434426"/>
    <w:rsid w:val="00434BFC"/>
    <w:rsid w:val="00434C05"/>
    <w:rsid w:val="004355FF"/>
    <w:rsid w:val="0043601C"/>
    <w:rsid w:val="00436660"/>
    <w:rsid w:val="004376B9"/>
    <w:rsid w:val="00437A7D"/>
    <w:rsid w:val="00437CD1"/>
    <w:rsid w:val="00437D26"/>
    <w:rsid w:val="00440154"/>
    <w:rsid w:val="00440590"/>
    <w:rsid w:val="00442613"/>
    <w:rsid w:val="00442CDF"/>
    <w:rsid w:val="0044316E"/>
    <w:rsid w:val="004442C1"/>
    <w:rsid w:val="004445EA"/>
    <w:rsid w:val="0044470D"/>
    <w:rsid w:val="0044519D"/>
    <w:rsid w:val="0044539D"/>
    <w:rsid w:val="00446533"/>
    <w:rsid w:val="004469BE"/>
    <w:rsid w:val="00446B59"/>
    <w:rsid w:val="00446FE0"/>
    <w:rsid w:val="00447E8D"/>
    <w:rsid w:val="004501FA"/>
    <w:rsid w:val="00450385"/>
    <w:rsid w:val="00450581"/>
    <w:rsid w:val="0045095E"/>
    <w:rsid w:val="00450E28"/>
    <w:rsid w:val="004526A4"/>
    <w:rsid w:val="004534FF"/>
    <w:rsid w:val="004541B2"/>
    <w:rsid w:val="00454CD2"/>
    <w:rsid w:val="00454FED"/>
    <w:rsid w:val="00455B89"/>
    <w:rsid w:val="00455E4C"/>
    <w:rsid w:val="0045637A"/>
    <w:rsid w:val="0045649D"/>
    <w:rsid w:val="00457661"/>
    <w:rsid w:val="0046029A"/>
    <w:rsid w:val="004611F4"/>
    <w:rsid w:val="004612B3"/>
    <w:rsid w:val="00461388"/>
    <w:rsid w:val="004616CC"/>
    <w:rsid w:val="00461C59"/>
    <w:rsid w:val="00462269"/>
    <w:rsid w:val="0046243F"/>
    <w:rsid w:val="00462912"/>
    <w:rsid w:val="004629B9"/>
    <w:rsid w:val="00463F05"/>
    <w:rsid w:val="00464132"/>
    <w:rsid w:val="00464CC7"/>
    <w:rsid w:val="00464F00"/>
    <w:rsid w:val="004679B7"/>
    <w:rsid w:val="0047100D"/>
    <w:rsid w:val="0047103D"/>
    <w:rsid w:val="00471791"/>
    <w:rsid w:val="004722FF"/>
    <w:rsid w:val="00473699"/>
    <w:rsid w:val="00473CC8"/>
    <w:rsid w:val="00474471"/>
    <w:rsid w:val="00474637"/>
    <w:rsid w:val="00474B97"/>
    <w:rsid w:val="00474C19"/>
    <w:rsid w:val="00474C6C"/>
    <w:rsid w:val="00475139"/>
    <w:rsid w:val="00475260"/>
    <w:rsid w:val="00475D3C"/>
    <w:rsid w:val="00475EEA"/>
    <w:rsid w:val="004761DA"/>
    <w:rsid w:val="00476992"/>
    <w:rsid w:val="00476AE5"/>
    <w:rsid w:val="00476DCC"/>
    <w:rsid w:val="00480E4D"/>
    <w:rsid w:val="00481BFE"/>
    <w:rsid w:val="00483BED"/>
    <w:rsid w:val="00483C7F"/>
    <w:rsid w:val="00486AEB"/>
    <w:rsid w:val="00487D70"/>
    <w:rsid w:val="0049035F"/>
    <w:rsid w:val="00491013"/>
    <w:rsid w:val="0049282C"/>
    <w:rsid w:val="004932C7"/>
    <w:rsid w:val="004933BC"/>
    <w:rsid w:val="00493EC3"/>
    <w:rsid w:val="00494394"/>
    <w:rsid w:val="00495613"/>
    <w:rsid w:val="0049591E"/>
    <w:rsid w:val="00496479"/>
    <w:rsid w:val="0049650D"/>
    <w:rsid w:val="004968E4"/>
    <w:rsid w:val="00496AC4"/>
    <w:rsid w:val="0049754E"/>
    <w:rsid w:val="00497727"/>
    <w:rsid w:val="00497E2D"/>
    <w:rsid w:val="004A031A"/>
    <w:rsid w:val="004A08BA"/>
    <w:rsid w:val="004A1642"/>
    <w:rsid w:val="004A221A"/>
    <w:rsid w:val="004A2E25"/>
    <w:rsid w:val="004A3063"/>
    <w:rsid w:val="004A313F"/>
    <w:rsid w:val="004A5401"/>
    <w:rsid w:val="004A7C18"/>
    <w:rsid w:val="004B1A9A"/>
    <w:rsid w:val="004B30A6"/>
    <w:rsid w:val="004B3927"/>
    <w:rsid w:val="004B4270"/>
    <w:rsid w:val="004B5AB0"/>
    <w:rsid w:val="004B7A43"/>
    <w:rsid w:val="004C122B"/>
    <w:rsid w:val="004C1692"/>
    <w:rsid w:val="004C1C7F"/>
    <w:rsid w:val="004C2508"/>
    <w:rsid w:val="004C33E9"/>
    <w:rsid w:val="004C3A6E"/>
    <w:rsid w:val="004C3ECC"/>
    <w:rsid w:val="004C50A1"/>
    <w:rsid w:val="004C6CC4"/>
    <w:rsid w:val="004C7041"/>
    <w:rsid w:val="004C7440"/>
    <w:rsid w:val="004C795F"/>
    <w:rsid w:val="004C79B7"/>
    <w:rsid w:val="004D0A75"/>
    <w:rsid w:val="004D1348"/>
    <w:rsid w:val="004D14F2"/>
    <w:rsid w:val="004D198D"/>
    <w:rsid w:val="004D1A4C"/>
    <w:rsid w:val="004D1E8D"/>
    <w:rsid w:val="004D264B"/>
    <w:rsid w:val="004D31D7"/>
    <w:rsid w:val="004D3554"/>
    <w:rsid w:val="004D3945"/>
    <w:rsid w:val="004D411C"/>
    <w:rsid w:val="004D4D66"/>
    <w:rsid w:val="004D4DEE"/>
    <w:rsid w:val="004D595B"/>
    <w:rsid w:val="004D5ABF"/>
    <w:rsid w:val="004D68B5"/>
    <w:rsid w:val="004D6F8A"/>
    <w:rsid w:val="004D7638"/>
    <w:rsid w:val="004E090E"/>
    <w:rsid w:val="004E1AD5"/>
    <w:rsid w:val="004E1AEE"/>
    <w:rsid w:val="004E2187"/>
    <w:rsid w:val="004E2650"/>
    <w:rsid w:val="004E2AE3"/>
    <w:rsid w:val="004E2BA8"/>
    <w:rsid w:val="004E2F2D"/>
    <w:rsid w:val="004E34EF"/>
    <w:rsid w:val="004E4310"/>
    <w:rsid w:val="004E45A7"/>
    <w:rsid w:val="004E4C42"/>
    <w:rsid w:val="004E5563"/>
    <w:rsid w:val="004E5BBE"/>
    <w:rsid w:val="004E5C10"/>
    <w:rsid w:val="004E5E1F"/>
    <w:rsid w:val="004E694F"/>
    <w:rsid w:val="004E69E0"/>
    <w:rsid w:val="004E6A14"/>
    <w:rsid w:val="004E741D"/>
    <w:rsid w:val="004E7F23"/>
    <w:rsid w:val="004F0681"/>
    <w:rsid w:val="004F0A82"/>
    <w:rsid w:val="004F1629"/>
    <w:rsid w:val="004F1A23"/>
    <w:rsid w:val="004F2405"/>
    <w:rsid w:val="004F26BD"/>
    <w:rsid w:val="004F2A62"/>
    <w:rsid w:val="004F399A"/>
    <w:rsid w:val="004F3CEF"/>
    <w:rsid w:val="004F40AB"/>
    <w:rsid w:val="004F45EF"/>
    <w:rsid w:val="004F4D5D"/>
    <w:rsid w:val="004F4DB2"/>
    <w:rsid w:val="004F5622"/>
    <w:rsid w:val="004F7CEF"/>
    <w:rsid w:val="005000C7"/>
    <w:rsid w:val="00500DE2"/>
    <w:rsid w:val="00500F0B"/>
    <w:rsid w:val="00501D39"/>
    <w:rsid w:val="0050242C"/>
    <w:rsid w:val="005027CC"/>
    <w:rsid w:val="0050323C"/>
    <w:rsid w:val="00503448"/>
    <w:rsid w:val="00504208"/>
    <w:rsid w:val="00504BF5"/>
    <w:rsid w:val="00504C6E"/>
    <w:rsid w:val="00505497"/>
    <w:rsid w:val="00505C37"/>
    <w:rsid w:val="00506175"/>
    <w:rsid w:val="005069FA"/>
    <w:rsid w:val="00506B9D"/>
    <w:rsid w:val="00506CF7"/>
    <w:rsid w:val="00507304"/>
    <w:rsid w:val="005073B1"/>
    <w:rsid w:val="00507516"/>
    <w:rsid w:val="00510306"/>
    <w:rsid w:val="005112B4"/>
    <w:rsid w:val="005114B7"/>
    <w:rsid w:val="005119A3"/>
    <w:rsid w:val="005121B9"/>
    <w:rsid w:val="005122AA"/>
    <w:rsid w:val="005130B2"/>
    <w:rsid w:val="005131DC"/>
    <w:rsid w:val="0051356F"/>
    <w:rsid w:val="0051377E"/>
    <w:rsid w:val="00513F08"/>
    <w:rsid w:val="00514809"/>
    <w:rsid w:val="0051531C"/>
    <w:rsid w:val="005159A2"/>
    <w:rsid w:val="0051619C"/>
    <w:rsid w:val="00516C6E"/>
    <w:rsid w:val="005176DB"/>
    <w:rsid w:val="00517B0D"/>
    <w:rsid w:val="00520943"/>
    <w:rsid w:val="00520EB5"/>
    <w:rsid w:val="005211A8"/>
    <w:rsid w:val="00521BBE"/>
    <w:rsid w:val="0052205C"/>
    <w:rsid w:val="005225FC"/>
    <w:rsid w:val="0052275D"/>
    <w:rsid w:val="00526152"/>
    <w:rsid w:val="00526A3E"/>
    <w:rsid w:val="005270C0"/>
    <w:rsid w:val="00527398"/>
    <w:rsid w:val="005273A7"/>
    <w:rsid w:val="005301CE"/>
    <w:rsid w:val="00530FB3"/>
    <w:rsid w:val="0053172A"/>
    <w:rsid w:val="005329D1"/>
    <w:rsid w:val="005329F7"/>
    <w:rsid w:val="00532EB3"/>
    <w:rsid w:val="00532ED5"/>
    <w:rsid w:val="00532FCD"/>
    <w:rsid w:val="005343AD"/>
    <w:rsid w:val="005351D3"/>
    <w:rsid w:val="0053553B"/>
    <w:rsid w:val="00535A91"/>
    <w:rsid w:val="00535FFB"/>
    <w:rsid w:val="005360B0"/>
    <w:rsid w:val="005372B3"/>
    <w:rsid w:val="00537D81"/>
    <w:rsid w:val="005405F8"/>
    <w:rsid w:val="00540FBD"/>
    <w:rsid w:val="005418B0"/>
    <w:rsid w:val="005418D8"/>
    <w:rsid w:val="005419C4"/>
    <w:rsid w:val="00542095"/>
    <w:rsid w:val="00542649"/>
    <w:rsid w:val="00542657"/>
    <w:rsid w:val="00542EBA"/>
    <w:rsid w:val="00544BF2"/>
    <w:rsid w:val="00545242"/>
    <w:rsid w:val="00545729"/>
    <w:rsid w:val="00546C94"/>
    <w:rsid w:val="00547534"/>
    <w:rsid w:val="0054784C"/>
    <w:rsid w:val="00547E89"/>
    <w:rsid w:val="0055069A"/>
    <w:rsid w:val="00550F31"/>
    <w:rsid w:val="0055116F"/>
    <w:rsid w:val="00551376"/>
    <w:rsid w:val="005518F4"/>
    <w:rsid w:val="00551BD8"/>
    <w:rsid w:val="00551D95"/>
    <w:rsid w:val="00551EEE"/>
    <w:rsid w:val="005521B0"/>
    <w:rsid w:val="0055256D"/>
    <w:rsid w:val="0055292C"/>
    <w:rsid w:val="00552BDA"/>
    <w:rsid w:val="00554579"/>
    <w:rsid w:val="00554EA9"/>
    <w:rsid w:val="00555C0C"/>
    <w:rsid w:val="00556DD1"/>
    <w:rsid w:val="00556DDE"/>
    <w:rsid w:val="00556F2C"/>
    <w:rsid w:val="00557933"/>
    <w:rsid w:val="00557B33"/>
    <w:rsid w:val="00557CE9"/>
    <w:rsid w:val="00557D2A"/>
    <w:rsid w:val="00557FA7"/>
    <w:rsid w:val="00560289"/>
    <w:rsid w:val="005605C5"/>
    <w:rsid w:val="005608EF"/>
    <w:rsid w:val="00560A98"/>
    <w:rsid w:val="00560CC6"/>
    <w:rsid w:val="00561601"/>
    <w:rsid w:val="005620D1"/>
    <w:rsid w:val="0056257D"/>
    <w:rsid w:val="00563332"/>
    <w:rsid w:val="005639B7"/>
    <w:rsid w:val="00564420"/>
    <w:rsid w:val="00564582"/>
    <w:rsid w:val="00564684"/>
    <w:rsid w:val="00564EDC"/>
    <w:rsid w:val="00565667"/>
    <w:rsid w:val="00565D3B"/>
    <w:rsid w:val="0056678C"/>
    <w:rsid w:val="00566B09"/>
    <w:rsid w:val="00566C3A"/>
    <w:rsid w:val="00567076"/>
    <w:rsid w:val="005672FA"/>
    <w:rsid w:val="00570498"/>
    <w:rsid w:val="00570527"/>
    <w:rsid w:val="00570AA8"/>
    <w:rsid w:val="00570EDA"/>
    <w:rsid w:val="00570F6F"/>
    <w:rsid w:val="0057169F"/>
    <w:rsid w:val="00571BB5"/>
    <w:rsid w:val="005720CA"/>
    <w:rsid w:val="0057287C"/>
    <w:rsid w:val="005735E3"/>
    <w:rsid w:val="00573615"/>
    <w:rsid w:val="005744C1"/>
    <w:rsid w:val="00575377"/>
    <w:rsid w:val="00575676"/>
    <w:rsid w:val="00575A28"/>
    <w:rsid w:val="00575C17"/>
    <w:rsid w:val="0057606E"/>
    <w:rsid w:val="005768AC"/>
    <w:rsid w:val="00576BD5"/>
    <w:rsid w:val="00576E9E"/>
    <w:rsid w:val="00577565"/>
    <w:rsid w:val="00577572"/>
    <w:rsid w:val="00577D5C"/>
    <w:rsid w:val="00577E60"/>
    <w:rsid w:val="00577EB3"/>
    <w:rsid w:val="00577F05"/>
    <w:rsid w:val="005803BE"/>
    <w:rsid w:val="0058063B"/>
    <w:rsid w:val="00580AF2"/>
    <w:rsid w:val="00580D2C"/>
    <w:rsid w:val="00580D38"/>
    <w:rsid w:val="0058116D"/>
    <w:rsid w:val="00581543"/>
    <w:rsid w:val="00581717"/>
    <w:rsid w:val="005819F7"/>
    <w:rsid w:val="00581D87"/>
    <w:rsid w:val="00582276"/>
    <w:rsid w:val="00582A96"/>
    <w:rsid w:val="00583500"/>
    <w:rsid w:val="005850A5"/>
    <w:rsid w:val="00590DAD"/>
    <w:rsid w:val="0059109B"/>
    <w:rsid w:val="00591450"/>
    <w:rsid w:val="00593813"/>
    <w:rsid w:val="00594A36"/>
    <w:rsid w:val="00594C2B"/>
    <w:rsid w:val="00595595"/>
    <w:rsid w:val="00595926"/>
    <w:rsid w:val="00595CE4"/>
    <w:rsid w:val="005963EB"/>
    <w:rsid w:val="005963F3"/>
    <w:rsid w:val="0059669E"/>
    <w:rsid w:val="005977CF"/>
    <w:rsid w:val="00597A35"/>
    <w:rsid w:val="00597EAF"/>
    <w:rsid w:val="00597F28"/>
    <w:rsid w:val="005A0B2A"/>
    <w:rsid w:val="005A148F"/>
    <w:rsid w:val="005A2C1A"/>
    <w:rsid w:val="005A3954"/>
    <w:rsid w:val="005A3B03"/>
    <w:rsid w:val="005A4030"/>
    <w:rsid w:val="005A43A5"/>
    <w:rsid w:val="005A62FE"/>
    <w:rsid w:val="005A68E6"/>
    <w:rsid w:val="005A69EE"/>
    <w:rsid w:val="005A747A"/>
    <w:rsid w:val="005B0813"/>
    <w:rsid w:val="005B08BF"/>
    <w:rsid w:val="005B1644"/>
    <w:rsid w:val="005B1CCC"/>
    <w:rsid w:val="005B1D43"/>
    <w:rsid w:val="005B22EB"/>
    <w:rsid w:val="005B2708"/>
    <w:rsid w:val="005B345D"/>
    <w:rsid w:val="005B3463"/>
    <w:rsid w:val="005B3905"/>
    <w:rsid w:val="005B40DA"/>
    <w:rsid w:val="005B4ADB"/>
    <w:rsid w:val="005B4E6B"/>
    <w:rsid w:val="005B502D"/>
    <w:rsid w:val="005B6511"/>
    <w:rsid w:val="005C1988"/>
    <w:rsid w:val="005C2572"/>
    <w:rsid w:val="005C3249"/>
    <w:rsid w:val="005C368A"/>
    <w:rsid w:val="005C3A3C"/>
    <w:rsid w:val="005C3DB2"/>
    <w:rsid w:val="005C5C56"/>
    <w:rsid w:val="005C6499"/>
    <w:rsid w:val="005C6637"/>
    <w:rsid w:val="005C6D05"/>
    <w:rsid w:val="005C6EF2"/>
    <w:rsid w:val="005C71A2"/>
    <w:rsid w:val="005C7C7A"/>
    <w:rsid w:val="005C7E5F"/>
    <w:rsid w:val="005D0BBF"/>
    <w:rsid w:val="005D15C3"/>
    <w:rsid w:val="005D1626"/>
    <w:rsid w:val="005D197F"/>
    <w:rsid w:val="005D1A7B"/>
    <w:rsid w:val="005D1B52"/>
    <w:rsid w:val="005D2B21"/>
    <w:rsid w:val="005D36A9"/>
    <w:rsid w:val="005D3B88"/>
    <w:rsid w:val="005D3F8B"/>
    <w:rsid w:val="005D3FD7"/>
    <w:rsid w:val="005D44F8"/>
    <w:rsid w:val="005D4CAF"/>
    <w:rsid w:val="005D4DC6"/>
    <w:rsid w:val="005D5068"/>
    <w:rsid w:val="005D543E"/>
    <w:rsid w:val="005D5486"/>
    <w:rsid w:val="005D54BC"/>
    <w:rsid w:val="005D580C"/>
    <w:rsid w:val="005D61E7"/>
    <w:rsid w:val="005D67A3"/>
    <w:rsid w:val="005D6B8F"/>
    <w:rsid w:val="005E08D6"/>
    <w:rsid w:val="005E102A"/>
    <w:rsid w:val="005E1340"/>
    <w:rsid w:val="005E1810"/>
    <w:rsid w:val="005E243F"/>
    <w:rsid w:val="005E257C"/>
    <w:rsid w:val="005E25C8"/>
    <w:rsid w:val="005E2AE2"/>
    <w:rsid w:val="005E32AA"/>
    <w:rsid w:val="005E3B0C"/>
    <w:rsid w:val="005E48F5"/>
    <w:rsid w:val="005E52C2"/>
    <w:rsid w:val="005E5930"/>
    <w:rsid w:val="005E5A04"/>
    <w:rsid w:val="005E5D4C"/>
    <w:rsid w:val="005F221C"/>
    <w:rsid w:val="005F277A"/>
    <w:rsid w:val="005F3CC7"/>
    <w:rsid w:val="005F3E1F"/>
    <w:rsid w:val="005F461E"/>
    <w:rsid w:val="005F504D"/>
    <w:rsid w:val="005F570F"/>
    <w:rsid w:val="005F5C8F"/>
    <w:rsid w:val="005F6951"/>
    <w:rsid w:val="005F6CB9"/>
    <w:rsid w:val="005F71D2"/>
    <w:rsid w:val="005F7C62"/>
    <w:rsid w:val="00601B56"/>
    <w:rsid w:val="00601B78"/>
    <w:rsid w:val="0060314D"/>
    <w:rsid w:val="00603388"/>
    <w:rsid w:val="00604B5A"/>
    <w:rsid w:val="00605490"/>
    <w:rsid w:val="0060574C"/>
    <w:rsid w:val="006060E1"/>
    <w:rsid w:val="00606350"/>
    <w:rsid w:val="00610420"/>
    <w:rsid w:val="0061051A"/>
    <w:rsid w:val="00610972"/>
    <w:rsid w:val="00611317"/>
    <w:rsid w:val="00611A63"/>
    <w:rsid w:val="006128C2"/>
    <w:rsid w:val="006139A3"/>
    <w:rsid w:val="00614015"/>
    <w:rsid w:val="00614026"/>
    <w:rsid w:val="006140CE"/>
    <w:rsid w:val="00614425"/>
    <w:rsid w:val="0061548E"/>
    <w:rsid w:val="00615B71"/>
    <w:rsid w:val="00615B98"/>
    <w:rsid w:val="006164E2"/>
    <w:rsid w:val="0061676A"/>
    <w:rsid w:val="006168B4"/>
    <w:rsid w:val="00617029"/>
    <w:rsid w:val="00617732"/>
    <w:rsid w:val="00621786"/>
    <w:rsid w:val="00622074"/>
    <w:rsid w:val="006223F0"/>
    <w:rsid w:val="00622CB6"/>
    <w:rsid w:val="00623770"/>
    <w:rsid w:val="00623ABA"/>
    <w:rsid w:val="00623D7D"/>
    <w:rsid w:val="00624067"/>
    <w:rsid w:val="00624FBE"/>
    <w:rsid w:val="00625CBF"/>
    <w:rsid w:val="0062769A"/>
    <w:rsid w:val="00627858"/>
    <w:rsid w:val="00630FF8"/>
    <w:rsid w:val="00631016"/>
    <w:rsid w:val="0063152B"/>
    <w:rsid w:val="00633F2A"/>
    <w:rsid w:val="00634659"/>
    <w:rsid w:val="00635544"/>
    <w:rsid w:val="00635837"/>
    <w:rsid w:val="00635AF3"/>
    <w:rsid w:val="006375C3"/>
    <w:rsid w:val="00641241"/>
    <w:rsid w:val="006419AB"/>
    <w:rsid w:val="0064223B"/>
    <w:rsid w:val="00644A9C"/>
    <w:rsid w:val="00644B71"/>
    <w:rsid w:val="006458FA"/>
    <w:rsid w:val="0064607A"/>
    <w:rsid w:val="006462B9"/>
    <w:rsid w:val="00646ECD"/>
    <w:rsid w:val="00647075"/>
    <w:rsid w:val="0064723D"/>
    <w:rsid w:val="006501EE"/>
    <w:rsid w:val="0065045C"/>
    <w:rsid w:val="00650A30"/>
    <w:rsid w:val="00650EAE"/>
    <w:rsid w:val="00652690"/>
    <w:rsid w:val="00652F78"/>
    <w:rsid w:val="006532D9"/>
    <w:rsid w:val="006533B1"/>
    <w:rsid w:val="00653474"/>
    <w:rsid w:val="0065376F"/>
    <w:rsid w:val="00653775"/>
    <w:rsid w:val="00653F85"/>
    <w:rsid w:val="00654508"/>
    <w:rsid w:val="0065553F"/>
    <w:rsid w:val="00656137"/>
    <w:rsid w:val="006562DA"/>
    <w:rsid w:val="00656C02"/>
    <w:rsid w:val="006576D0"/>
    <w:rsid w:val="00657E05"/>
    <w:rsid w:val="00657E0F"/>
    <w:rsid w:val="006609A2"/>
    <w:rsid w:val="00660C88"/>
    <w:rsid w:val="00660CCB"/>
    <w:rsid w:val="00660DB1"/>
    <w:rsid w:val="0066168D"/>
    <w:rsid w:val="00661B9E"/>
    <w:rsid w:val="006626C2"/>
    <w:rsid w:val="00662EB8"/>
    <w:rsid w:val="0066430F"/>
    <w:rsid w:val="00664AED"/>
    <w:rsid w:val="00664B0A"/>
    <w:rsid w:val="00665E42"/>
    <w:rsid w:val="00665FC7"/>
    <w:rsid w:val="00666001"/>
    <w:rsid w:val="00666A0C"/>
    <w:rsid w:val="00666CBD"/>
    <w:rsid w:val="006672BB"/>
    <w:rsid w:val="00670104"/>
    <w:rsid w:val="006702AF"/>
    <w:rsid w:val="00670AF3"/>
    <w:rsid w:val="0067177E"/>
    <w:rsid w:val="00671CED"/>
    <w:rsid w:val="00671F2D"/>
    <w:rsid w:val="00671FB1"/>
    <w:rsid w:val="00671FCB"/>
    <w:rsid w:val="00672DD3"/>
    <w:rsid w:val="00672F6E"/>
    <w:rsid w:val="00674BAB"/>
    <w:rsid w:val="006758E4"/>
    <w:rsid w:val="00675B1D"/>
    <w:rsid w:val="00675E7B"/>
    <w:rsid w:val="006801E9"/>
    <w:rsid w:val="006807BF"/>
    <w:rsid w:val="0068086D"/>
    <w:rsid w:val="00680A71"/>
    <w:rsid w:val="006816F1"/>
    <w:rsid w:val="0068189E"/>
    <w:rsid w:val="006827CF"/>
    <w:rsid w:val="0068320C"/>
    <w:rsid w:val="006836E9"/>
    <w:rsid w:val="00683C02"/>
    <w:rsid w:val="00683DBA"/>
    <w:rsid w:val="00683FF5"/>
    <w:rsid w:val="006848F3"/>
    <w:rsid w:val="00684BAD"/>
    <w:rsid w:val="006873AE"/>
    <w:rsid w:val="00687DB9"/>
    <w:rsid w:val="0069032E"/>
    <w:rsid w:val="00690950"/>
    <w:rsid w:val="00690B9E"/>
    <w:rsid w:val="00690DD4"/>
    <w:rsid w:val="00691369"/>
    <w:rsid w:val="006913B4"/>
    <w:rsid w:val="00691510"/>
    <w:rsid w:val="006918E7"/>
    <w:rsid w:val="00691929"/>
    <w:rsid w:val="006929AA"/>
    <w:rsid w:val="00693288"/>
    <w:rsid w:val="00693505"/>
    <w:rsid w:val="00694A71"/>
    <w:rsid w:val="006958AE"/>
    <w:rsid w:val="00696239"/>
    <w:rsid w:val="0069637F"/>
    <w:rsid w:val="006965FC"/>
    <w:rsid w:val="00696E35"/>
    <w:rsid w:val="00697D91"/>
    <w:rsid w:val="006A0995"/>
    <w:rsid w:val="006A09EE"/>
    <w:rsid w:val="006A0D9C"/>
    <w:rsid w:val="006A0DE3"/>
    <w:rsid w:val="006A16AB"/>
    <w:rsid w:val="006A2F1A"/>
    <w:rsid w:val="006A3909"/>
    <w:rsid w:val="006A5F5B"/>
    <w:rsid w:val="006A6964"/>
    <w:rsid w:val="006A7961"/>
    <w:rsid w:val="006B07EE"/>
    <w:rsid w:val="006B0938"/>
    <w:rsid w:val="006B1410"/>
    <w:rsid w:val="006B1694"/>
    <w:rsid w:val="006B1BB9"/>
    <w:rsid w:val="006B1BCE"/>
    <w:rsid w:val="006B1DA3"/>
    <w:rsid w:val="006B1DBE"/>
    <w:rsid w:val="006B1EBB"/>
    <w:rsid w:val="006B2B5B"/>
    <w:rsid w:val="006B2C28"/>
    <w:rsid w:val="006B3E9D"/>
    <w:rsid w:val="006B529E"/>
    <w:rsid w:val="006B549D"/>
    <w:rsid w:val="006B5599"/>
    <w:rsid w:val="006B5F86"/>
    <w:rsid w:val="006B7E49"/>
    <w:rsid w:val="006B7FA6"/>
    <w:rsid w:val="006C0312"/>
    <w:rsid w:val="006C18C7"/>
    <w:rsid w:val="006C1A80"/>
    <w:rsid w:val="006C257F"/>
    <w:rsid w:val="006C25C0"/>
    <w:rsid w:val="006C2AAB"/>
    <w:rsid w:val="006C4A55"/>
    <w:rsid w:val="006C4E01"/>
    <w:rsid w:val="006C5BBE"/>
    <w:rsid w:val="006C6C42"/>
    <w:rsid w:val="006C6EA6"/>
    <w:rsid w:val="006C7C5C"/>
    <w:rsid w:val="006D0729"/>
    <w:rsid w:val="006D1F2C"/>
    <w:rsid w:val="006D1FB2"/>
    <w:rsid w:val="006D2691"/>
    <w:rsid w:val="006D41EB"/>
    <w:rsid w:val="006D42B3"/>
    <w:rsid w:val="006D629B"/>
    <w:rsid w:val="006D64DC"/>
    <w:rsid w:val="006D6793"/>
    <w:rsid w:val="006D72E1"/>
    <w:rsid w:val="006D7639"/>
    <w:rsid w:val="006E066F"/>
    <w:rsid w:val="006E181D"/>
    <w:rsid w:val="006E198E"/>
    <w:rsid w:val="006E2E30"/>
    <w:rsid w:val="006E3EAC"/>
    <w:rsid w:val="006E4235"/>
    <w:rsid w:val="006E5056"/>
    <w:rsid w:val="006E684C"/>
    <w:rsid w:val="006E693A"/>
    <w:rsid w:val="006E72EC"/>
    <w:rsid w:val="006E74F5"/>
    <w:rsid w:val="006E7591"/>
    <w:rsid w:val="006E7BB4"/>
    <w:rsid w:val="006F0263"/>
    <w:rsid w:val="006F028B"/>
    <w:rsid w:val="006F0A82"/>
    <w:rsid w:val="006F0CC4"/>
    <w:rsid w:val="006F1BF5"/>
    <w:rsid w:val="006F27EE"/>
    <w:rsid w:val="006F3132"/>
    <w:rsid w:val="006F36A1"/>
    <w:rsid w:val="006F36DD"/>
    <w:rsid w:val="006F37AB"/>
    <w:rsid w:val="006F3864"/>
    <w:rsid w:val="006F428E"/>
    <w:rsid w:val="006F4A9A"/>
    <w:rsid w:val="006F4EB5"/>
    <w:rsid w:val="006F53D3"/>
    <w:rsid w:val="006F5775"/>
    <w:rsid w:val="006F7D57"/>
    <w:rsid w:val="007008B4"/>
    <w:rsid w:val="007018E5"/>
    <w:rsid w:val="00701DEE"/>
    <w:rsid w:val="00702057"/>
    <w:rsid w:val="0070356E"/>
    <w:rsid w:val="00703DE6"/>
    <w:rsid w:val="00703E08"/>
    <w:rsid w:val="00704096"/>
    <w:rsid w:val="00704E3F"/>
    <w:rsid w:val="00704EA4"/>
    <w:rsid w:val="00705117"/>
    <w:rsid w:val="0070571E"/>
    <w:rsid w:val="00706352"/>
    <w:rsid w:val="0070656A"/>
    <w:rsid w:val="00706AE8"/>
    <w:rsid w:val="00707581"/>
    <w:rsid w:val="0071204E"/>
    <w:rsid w:val="007123A3"/>
    <w:rsid w:val="0071378E"/>
    <w:rsid w:val="00714A33"/>
    <w:rsid w:val="00714B15"/>
    <w:rsid w:val="00714FEC"/>
    <w:rsid w:val="00715271"/>
    <w:rsid w:val="0071586F"/>
    <w:rsid w:val="0071628B"/>
    <w:rsid w:val="00716700"/>
    <w:rsid w:val="00716DF9"/>
    <w:rsid w:val="007174A6"/>
    <w:rsid w:val="0071764A"/>
    <w:rsid w:val="0071785C"/>
    <w:rsid w:val="00721F44"/>
    <w:rsid w:val="007223D2"/>
    <w:rsid w:val="007237D1"/>
    <w:rsid w:val="0072427A"/>
    <w:rsid w:val="007243B9"/>
    <w:rsid w:val="007245FB"/>
    <w:rsid w:val="00724BC2"/>
    <w:rsid w:val="0072777C"/>
    <w:rsid w:val="00727830"/>
    <w:rsid w:val="00730CF7"/>
    <w:rsid w:val="00730DA3"/>
    <w:rsid w:val="00731B5B"/>
    <w:rsid w:val="0073295F"/>
    <w:rsid w:val="00732B18"/>
    <w:rsid w:val="00733033"/>
    <w:rsid w:val="00733697"/>
    <w:rsid w:val="0073567B"/>
    <w:rsid w:val="0073574F"/>
    <w:rsid w:val="00737308"/>
    <w:rsid w:val="00737F06"/>
    <w:rsid w:val="00742116"/>
    <w:rsid w:val="00744362"/>
    <w:rsid w:val="00744633"/>
    <w:rsid w:val="00744E94"/>
    <w:rsid w:val="00744F67"/>
    <w:rsid w:val="00745E26"/>
    <w:rsid w:val="007461C1"/>
    <w:rsid w:val="007465D9"/>
    <w:rsid w:val="00747367"/>
    <w:rsid w:val="00747375"/>
    <w:rsid w:val="007475BC"/>
    <w:rsid w:val="0075002F"/>
    <w:rsid w:val="0075069B"/>
    <w:rsid w:val="00750B56"/>
    <w:rsid w:val="00751F11"/>
    <w:rsid w:val="00752750"/>
    <w:rsid w:val="00752802"/>
    <w:rsid w:val="00752A95"/>
    <w:rsid w:val="00752D48"/>
    <w:rsid w:val="00753C75"/>
    <w:rsid w:val="00754275"/>
    <w:rsid w:val="007558F1"/>
    <w:rsid w:val="0075606D"/>
    <w:rsid w:val="00756DD4"/>
    <w:rsid w:val="007605F6"/>
    <w:rsid w:val="00761364"/>
    <w:rsid w:val="00761566"/>
    <w:rsid w:val="00761AEB"/>
    <w:rsid w:val="00762ED2"/>
    <w:rsid w:val="00763282"/>
    <w:rsid w:val="007633BE"/>
    <w:rsid w:val="00763A2B"/>
    <w:rsid w:val="00764E01"/>
    <w:rsid w:val="007650A5"/>
    <w:rsid w:val="00765311"/>
    <w:rsid w:val="00765E63"/>
    <w:rsid w:val="007663AE"/>
    <w:rsid w:val="00766AFF"/>
    <w:rsid w:val="0076789F"/>
    <w:rsid w:val="00770598"/>
    <w:rsid w:val="00770ED3"/>
    <w:rsid w:val="0077197D"/>
    <w:rsid w:val="007722B6"/>
    <w:rsid w:val="007727DD"/>
    <w:rsid w:val="00773C47"/>
    <w:rsid w:val="0077414B"/>
    <w:rsid w:val="0077440A"/>
    <w:rsid w:val="00774706"/>
    <w:rsid w:val="00775897"/>
    <w:rsid w:val="00776024"/>
    <w:rsid w:val="00776846"/>
    <w:rsid w:val="00776DFE"/>
    <w:rsid w:val="00776E3B"/>
    <w:rsid w:val="00777938"/>
    <w:rsid w:val="007807EC"/>
    <w:rsid w:val="007819D5"/>
    <w:rsid w:val="00781F9E"/>
    <w:rsid w:val="007827E1"/>
    <w:rsid w:val="00783335"/>
    <w:rsid w:val="00783992"/>
    <w:rsid w:val="00783B62"/>
    <w:rsid w:val="00783E8E"/>
    <w:rsid w:val="00783F16"/>
    <w:rsid w:val="00783F75"/>
    <w:rsid w:val="007842B4"/>
    <w:rsid w:val="007847ED"/>
    <w:rsid w:val="00784ECE"/>
    <w:rsid w:val="00785955"/>
    <w:rsid w:val="0078626C"/>
    <w:rsid w:val="0078661E"/>
    <w:rsid w:val="00786E20"/>
    <w:rsid w:val="00786F28"/>
    <w:rsid w:val="0078776F"/>
    <w:rsid w:val="00790188"/>
    <w:rsid w:val="00790662"/>
    <w:rsid w:val="00791C3C"/>
    <w:rsid w:val="007930EC"/>
    <w:rsid w:val="00794901"/>
    <w:rsid w:val="00794A94"/>
    <w:rsid w:val="00794C01"/>
    <w:rsid w:val="00794E8F"/>
    <w:rsid w:val="007970D8"/>
    <w:rsid w:val="007A0162"/>
    <w:rsid w:val="007A0561"/>
    <w:rsid w:val="007A1414"/>
    <w:rsid w:val="007A1D67"/>
    <w:rsid w:val="007A2D55"/>
    <w:rsid w:val="007A2D87"/>
    <w:rsid w:val="007A2F46"/>
    <w:rsid w:val="007A3A91"/>
    <w:rsid w:val="007A419A"/>
    <w:rsid w:val="007A45E4"/>
    <w:rsid w:val="007A6282"/>
    <w:rsid w:val="007A7284"/>
    <w:rsid w:val="007A7F64"/>
    <w:rsid w:val="007B01A7"/>
    <w:rsid w:val="007B021F"/>
    <w:rsid w:val="007B0330"/>
    <w:rsid w:val="007B074D"/>
    <w:rsid w:val="007B0A4A"/>
    <w:rsid w:val="007B17BA"/>
    <w:rsid w:val="007B1D65"/>
    <w:rsid w:val="007B301E"/>
    <w:rsid w:val="007B3BD7"/>
    <w:rsid w:val="007B4284"/>
    <w:rsid w:val="007B436F"/>
    <w:rsid w:val="007B4EE7"/>
    <w:rsid w:val="007B4F82"/>
    <w:rsid w:val="007B547D"/>
    <w:rsid w:val="007B5C8B"/>
    <w:rsid w:val="007B5DAA"/>
    <w:rsid w:val="007B6B0A"/>
    <w:rsid w:val="007B6FF6"/>
    <w:rsid w:val="007B749E"/>
    <w:rsid w:val="007B74E1"/>
    <w:rsid w:val="007B7B2D"/>
    <w:rsid w:val="007C163E"/>
    <w:rsid w:val="007C1871"/>
    <w:rsid w:val="007C3389"/>
    <w:rsid w:val="007C34EE"/>
    <w:rsid w:val="007C3A30"/>
    <w:rsid w:val="007C41FA"/>
    <w:rsid w:val="007C4C09"/>
    <w:rsid w:val="007C4D40"/>
    <w:rsid w:val="007C695F"/>
    <w:rsid w:val="007C73A0"/>
    <w:rsid w:val="007C73F3"/>
    <w:rsid w:val="007C754D"/>
    <w:rsid w:val="007C756E"/>
    <w:rsid w:val="007C7C11"/>
    <w:rsid w:val="007D04E9"/>
    <w:rsid w:val="007D07D1"/>
    <w:rsid w:val="007D1359"/>
    <w:rsid w:val="007D1AA8"/>
    <w:rsid w:val="007D1B1C"/>
    <w:rsid w:val="007D1B93"/>
    <w:rsid w:val="007D2E8C"/>
    <w:rsid w:val="007D2F8B"/>
    <w:rsid w:val="007D30F4"/>
    <w:rsid w:val="007D3F19"/>
    <w:rsid w:val="007D46C8"/>
    <w:rsid w:val="007D4AC5"/>
    <w:rsid w:val="007D4DCA"/>
    <w:rsid w:val="007D5653"/>
    <w:rsid w:val="007D577F"/>
    <w:rsid w:val="007D60D3"/>
    <w:rsid w:val="007D6384"/>
    <w:rsid w:val="007D639E"/>
    <w:rsid w:val="007D6988"/>
    <w:rsid w:val="007D6A52"/>
    <w:rsid w:val="007D7441"/>
    <w:rsid w:val="007E1137"/>
    <w:rsid w:val="007E1651"/>
    <w:rsid w:val="007E1703"/>
    <w:rsid w:val="007E2E18"/>
    <w:rsid w:val="007E47BC"/>
    <w:rsid w:val="007E498B"/>
    <w:rsid w:val="007E49C2"/>
    <w:rsid w:val="007E507B"/>
    <w:rsid w:val="007E5151"/>
    <w:rsid w:val="007E64BB"/>
    <w:rsid w:val="007E70F4"/>
    <w:rsid w:val="007E77D9"/>
    <w:rsid w:val="007F06B6"/>
    <w:rsid w:val="007F08FC"/>
    <w:rsid w:val="007F0EAE"/>
    <w:rsid w:val="007F110E"/>
    <w:rsid w:val="007F2048"/>
    <w:rsid w:val="007F2140"/>
    <w:rsid w:val="007F2C2C"/>
    <w:rsid w:val="007F431B"/>
    <w:rsid w:val="007F4746"/>
    <w:rsid w:val="007F497B"/>
    <w:rsid w:val="007F4F3C"/>
    <w:rsid w:val="007F5189"/>
    <w:rsid w:val="007F5677"/>
    <w:rsid w:val="007F5FBA"/>
    <w:rsid w:val="007F6319"/>
    <w:rsid w:val="007F6621"/>
    <w:rsid w:val="007F6DE7"/>
    <w:rsid w:val="007F72B6"/>
    <w:rsid w:val="007F7413"/>
    <w:rsid w:val="00800225"/>
    <w:rsid w:val="0080082B"/>
    <w:rsid w:val="00802A61"/>
    <w:rsid w:val="0080334E"/>
    <w:rsid w:val="008036C4"/>
    <w:rsid w:val="00803E1C"/>
    <w:rsid w:val="00803FEE"/>
    <w:rsid w:val="00804152"/>
    <w:rsid w:val="00804395"/>
    <w:rsid w:val="008045D5"/>
    <w:rsid w:val="00806D61"/>
    <w:rsid w:val="00807579"/>
    <w:rsid w:val="0080786C"/>
    <w:rsid w:val="008118E5"/>
    <w:rsid w:val="00811FD4"/>
    <w:rsid w:val="0081258C"/>
    <w:rsid w:val="008125C0"/>
    <w:rsid w:val="00812B2F"/>
    <w:rsid w:val="00812C15"/>
    <w:rsid w:val="00812D5F"/>
    <w:rsid w:val="00813378"/>
    <w:rsid w:val="008138B0"/>
    <w:rsid w:val="00814F0B"/>
    <w:rsid w:val="0081698E"/>
    <w:rsid w:val="00816D02"/>
    <w:rsid w:val="008205BA"/>
    <w:rsid w:val="00820E51"/>
    <w:rsid w:val="00821436"/>
    <w:rsid w:val="00821ABD"/>
    <w:rsid w:val="00822222"/>
    <w:rsid w:val="00822BAB"/>
    <w:rsid w:val="00822EB9"/>
    <w:rsid w:val="008230AC"/>
    <w:rsid w:val="008236F1"/>
    <w:rsid w:val="008245B3"/>
    <w:rsid w:val="00825448"/>
    <w:rsid w:val="00825D56"/>
    <w:rsid w:val="00826421"/>
    <w:rsid w:val="0082667B"/>
    <w:rsid w:val="00826D55"/>
    <w:rsid w:val="008270F5"/>
    <w:rsid w:val="00827E41"/>
    <w:rsid w:val="00830D3C"/>
    <w:rsid w:val="008322FE"/>
    <w:rsid w:val="00834BC5"/>
    <w:rsid w:val="008355D3"/>
    <w:rsid w:val="00835788"/>
    <w:rsid w:val="00835B2B"/>
    <w:rsid w:val="008360EA"/>
    <w:rsid w:val="008364B6"/>
    <w:rsid w:val="008371C3"/>
    <w:rsid w:val="0083760A"/>
    <w:rsid w:val="00837A6F"/>
    <w:rsid w:val="00837C2E"/>
    <w:rsid w:val="00837C49"/>
    <w:rsid w:val="00837E21"/>
    <w:rsid w:val="00837E22"/>
    <w:rsid w:val="00840A2C"/>
    <w:rsid w:val="00841100"/>
    <w:rsid w:val="00841395"/>
    <w:rsid w:val="0084189A"/>
    <w:rsid w:val="00843B0E"/>
    <w:rsid w:val="00844696"/>
    <w:rsid w:val="008449F5"/>
    <w:rsid w:val="00845AC9"/>
    <w:rsid w:val="00845C66"/>
    <w:rsid w:val="00846486"/>
    <w:rsid w:val="008465A8"/>
    <w:rsid w:val="008465B5"/>
    <w:rsid w:val="00846689"/>
    <w:rsid w:val="008500FD"/>
    <w:rsid w:val="00850C9B"/>
    <w:rsid w:val="00851C0C"/>
    <w:rsid w:val="00852722"/>
    <w:rsid w:val="00852EF8"/>
    <w:rsid w:val="00853724"/>
    <w:rsid w:val="0085415B"/>
    <w:rsid w:val="00854B69"/>
    <w:rsid w:val="00854E00"/>
    <w:rsid w:val="0085514F"/>
    <w:rsid w:val="008555D3"/>
    <w:rsid w:val="00855A4E"/>
    <w:rsid w:val="00855BE6"/>
    <w:rsid w:val="008560C3"/>
    <w:rsid w:val="008569D2"/>
    <w:rsid w:val="00856E0A"/>
    <w:rsid w:val="0085720A"/>
    <w:rsid w:val="00857BD3"/>
    <w:rsid w:val="00857D87"/>
    <w:rsid w:val="008603C1"/>
    <w:rsid w:val="008603E0"/>
    <w:rsid w:val="00860F52"/>
    <w:rsid w:val="0086137D"/>
    <w:rsid w:val="008618A5"/>
    <w:rsid w:val="00862E42"/>
    <w:rsid w:val="00862F6B"/>
    <w:rsid w:val="00863C1B"/>
    <w:rsid w:val="00866419"/>
    <w:rsid w:val="008670A6"/>
    <w:rsid w:val="00867F5A"/>
    <w:rsid w:val="00870369"/>
    <w:rsid w:val="00870FD8"/>
    <w:rsid w:val="0087188B"/>
    <w:rsid w:val="00871BA3"/>
    <w:rsid w:val="00871C42"/>
    <w:rsid w:val="0087210B"/>
    <w:rsid w:val="008728C9"/>
    <w:rsid w:val="0087319A"/>
    <w:rsid w:val="00873B4F"/>
    <w:rsid w:val="00876EA8"/>
    <w:rsid w:val="00877C1F"/>
    <w:rsid w:val="00877D62"/>
    <w:rsid w:val="00880D19"/>
    <w:rsid w:val="00880D42"/>
    <w:rsid w:val="00880FD7"/>
    <w:rsid w:val="008816FD"/>
    <w:rsid w:val="008817FE"/>
    <w:rsid w:val="008819E4"/>
    <w:rsid w:val="0088243E"/>
    <w:rsid w:val="008829E3"/>
    <w:rsid w:val="0088371B"/>
    <w:rsid w:val="00883FCC"/>
    <w:rsid w:val="00884D9F"/>
    <w:rsid w:val="00885402"/>
    <w:rsid w:val="00886094"/>
    <w:rsid w:val="008875A0"/>
    <w:rsid w:val="00890411"/>
    <w:rsid w:val="008908A9"/>
    <w:rsid w:val="00891BC3"/>
    <w:rsid w:val="00892BFE"/>
    <w:rsid w:val="00893D15"/>
    <w:rsid w:val="00894767"/>
    <w:rsid w:val="00894997"/>
    <w:rsid w:val="00894B8E"/>
    <w:rsid w:val="00897071"/>
    <w:rsid w:val="008974B1"/>
    <w:rsid w:val="00897D07"/>
    <w:rsid w:val="00897F91"/>
    <w:rsid w:val="008A08D0"/>
    <w:rsid w:val="008A0B99"/>
    <w:rsid w:val="008A0EB1"/>
    <w:rsid w:val="008A1156"/>
    <w:rsid w:val="008A1C3C"/>
    <w:rsid w:val="008A1D01"/>
    <w:rsid w:val="008A282C"/>
    <w:rsid w:val="008A2ECB"/>
    <w:rsid w:val="008A311E"/>
    <w:rsid w:val="008A33D3"/>
    <w:rsid w:val="008A36E5"/>
    <w:rsid w:val="008A3B6C"/>
    <w:rsid w:val="008A4284"/>
    <w:rsid w:val="008A528F"/>
    <w:rsid w:val="008A540E"/>
    <w:rsid w:val="008A56B7"/>
    <w:rsid w:val="008A587F"/>
    <w:rsid w:val="008A65EB"/>
    <w:rsid w:val="008A6A42"/>
    <w:rsid w:val="008A7A8D"/>
    <w:rsid w:val="008A7CCC"/>
    <w:rsid w:val="008B078A"/>
    <w:rsid w:val="008B179B"/>
    <w:rsid w:val="008B288A"/>
    <w:rsid w:val="008B39A1"/>
    <w:rsid w:val="008B3D33"/>
    <w:rsid w:val="008B4444"/>
    <w:rsid w:val="008B479F"/>
    <w:rsid w:val="008B484C"/>
    <w:rsid w:val="008B50AB"/>
    <w:rsid w:val="008B565E"/>
    <w:rsid w:val="008B5A81"/>
    <w:rsid w:val="008B5B7A"/>
    <w:rsid w:val="008B5D41"/>
    <w:rsid w:val="008B5E08"/>
    <w:rsid w:val="008B63B9"/>
    <w:rsid w:val="008B673D"/>
    <w:rsid w:val="008B6C56"/>
    <w:rsid w:val="008B773F"/>
    <w:rsid w:val="008B787A"/>
    <w:rsid w:val="008B7B65"/>
    <w:rsid w:val="008C1026"/>
    <w:rsid w:val="008C1958"/>
    <w:rsid w:val="008C1B30"/>
    <w:rsid w:val="008C22EF"/>
    <w:rsid w:val="008C357C"/>
    <w:rsid w:val="008C50F7"/>
    <w:rsid w:val="008C552C"/>
    <w:rsid w:val="008C5992"/>
    <w:rsid w:val="008C6614"/>
    <w:rsid w:val="008C7830"/>
    <w:rsid w:val="008C7A8A"/>
    <w:rsid w:val="008C7CE8"/>
    <w:rsid w:val="008D0739"/>
    <w:rsid w:val="008D0F30"/>
    <w:rsid w:val="008D0F87"/>
    <w:rsid w:val="008D1CB9"/>
    <w:rsid w:val="008D2764"/>
    <w:rsid w:val="008D2D49"/>
    <w:rsid w:val="008D2EBC"/>
    <w:rsid w:val="008D2F84"/>
    <w:rsid w:val="008D2FEF"/>
    <w:rsid w:val="008D36B5"/>
    <w:rsid w:val="008D3A35"/>
    <w:rsid w:val="008D3CC5"/>
    <w:rsid w:val="008D4C1E"/>
    <w:rsid w:val="008D4FF5"/>
    <w:rsid w:val="008D574D"/>
    <w:rsid w:val="008D696D"/>
    <w:rsid w:val="008D6C16"/>
    <w:rsid w:val="008E2EA4"/>
    <w:rsid w:val="008E3649"/>
    <w:rsid w:val="008E452D"/>
    <w:rsid w:val="008E486C"/>
    <w:rsid w:val="008E4C54"/>
    <w:rsid w:val="008E4F20"/>
    <w:rsid w:val="008E5E9C"/>
    <w:rsid w:val="008E6296"/>
    <w:rsid w:val="008E74A6"/>
    <w:rsid w:val="008E7889"/>
    <w:rsid w:val="008E79EC"/>
    <w:rsid w:val="008F09C6"/>
    <w:rsid w:val="008F19ED"/>
    <w:rsid w:val="008F34B2"/>
    <w:rsid w:val="008F3505"/>
    <w:rsid w:val="008F394E"/>
    <w:rsid w:val="008F51EA"/>
    <w:rsid w:val="008F59B1"/>
    <w:rsid w:val="008F6319"/>
    <w:rsid w:val="008F6E71"/>
    <w:rsid w:val="008F6ED5"/>
    <w:rsid w:val="008F6F87"/>
    <w:rsid w:val="009001B3"/>
    <w:rsid w:val="00901A36"/>
    <w:rsid w:val="00901B08"/>
    <w:rsid w:val="00902B7C"/>
    <w:rsid w:val="00903290"/>
    <w:rsid w:val="0090416D"/>
    <w:rsid w:val="00904F99"/>
    <w:rsid w:val="00905812"/>
    <w:rsid w:val="009058E0"/>
    <w:rsid w:val="00905A9F"/>
    <w:rsid w:val="00905FA3"/>
    <w:rsid w:val="00905FC1"/>
    <w:rsid w:val="009064E7"/>
    <w:rsid w:val="009067E0"/>
    <w:rsid w:val="009069D4"/>
    <w:rsid w:val="00906E09"/>
    <w:rsid w:val="00910BEF"/>
    <w:rsid w:val="009112B0"/>
    <w:rsid w:val="00911C41"/>
    <w:rsid w:val="009122D5"/>
    <w:rsid w:val="009127A2"/>
    <w:rsid w:val="009128BA"/>
    <w:rsid w:val="0091306A"/>
    <w:rsid w:val="0091317D"/>
    <w:rsid w:val="009133D4"/>
    <w:rsid w:val="00913426"/>
    <w:rsid w:val="009154D2"/>
    <w:rsid w:val="00917211"/>
    <w:rsid w:val="00917CDD"/>
    <w:rsid w:val="0092071C"/>
    <w:rsid w:val="00920BA4"/>
    <w:rsid w:val="009218BC"/>
    <w:rsid w:val="00921986"/>
    <w:rsid w:val="00921FC5"/>
    <w:rsid w:val="00922235"/>
    <w:rsid w:val="00922771"/>
    <w:rsid w:val="00922773"/>
    <w:rsid w:val="009228E4"/>
    <w:rsid w:val="00923273"/>
    <w:rsid w:val="00923754"/>
    <w:rsid w:val="00923E4D"/>
    <w:rsid w:val="00925688"/>
    <w:rsid w:val="00926015"/>
    <w:rsid w:val="00926112"/>
    <w:rsid w:val="00926707"/>
    <w:rsid w:val="009270AD"/>
    <w:rsid w:val="0092714F"/>
    <w:rsid w:val="0092734B"/>
    <w:rsid w:val="009278BF"/>
    <w:rsid w:val="00927A03"/>
    <w:rsid w:val="00927A4C"/>
    <w:rsid w:val="00927ABB"/>
    <w:rsid w:val="00927E48"/>
    <w:rsid w:val="00930109"/>
    <w:rsid w:val="009301E9"/>
    <w:rsid w:val="00930352"/>
    <w:rsid w:val="00930398"/>
    <w:rsid w:val="0093050B"/>
    <w:rsid w:val="0093107F"/>
    <w:rsid w:val="0093253B"/>
    <w:rsid w:val="0093296F"/>
    <w:rsid w:val="00932C0E"/>
    <w:rsid w:val="009333DE"/>
    <w:rsid w:val="00933C22"/>
    <w:rsid w:val="00935462"/>
    <w:rsid w:val="009355E5"/>
    <w:rsid w:val="00935E78"/>
    <w:rsid w:val="009364CA"/>
    <w:rsid w:val="009366D6"/>
    <w:rsid w:val="00937F3F"/>
    <w:rsid w:val="009405FC"/>
    <w:rsid w:val="00940726"/>
    <w:rsid w:val="00941357"/>
    <w:rsid w:val="00941EDB"/>
    <w:rsid w:val="0094268B"/>
    <w:rsid w:val="00942D59"/>
    <w:rsid w:val="0094347A"/>
    <w:rsid w:val="00944B6D"/>
    <w:rsid w:val="00944CAC"/>
    <w:rsid w:val="00944EBE"/>
    <w:rsid w:val="009455B1"/>
    <w:rsid w:val="0094589B"/>
    <w:rsid w:val="00945B98"/>
    <w:rsid w:val="00946EAF"/>
    <w:rsid w:val="0094701D"/>
    <w:rsid w:val="0094711B"/>
    <w:rsid w:val="0095028D"/>
    <w:rsid w:val="00950781"/>
    <w:rsid w:val="00950AC6"/>
    <w:rsid w:val="00950E1A"/>
    <w:rsid w:val="009512E1"/>
    <w:rsid w:val="00951ED9"/>
    <w:rsid w:val="00951F6B"/>
    <w:rsid w:val="009523A9"/>
    <w:rsid w:val="009529C1"/>
    <w:rsid w:val="00954A38"/>
    <w:rsid w:val="00954A64"/>
    <w:rsid w:val="0095505D"/>
    <w:rsid w:val="009552FF"/>
    <w:rsid w:val="00955B4A"/>
    <w:rsid w:val="0095708F"/>
    <w:rsid w:val="0095791E"/>
    <w:rsid w:val="00957B75"/>
    <w:rsid w:val="00960B2E"/>
    <w:rsid w:val="00960C80"/>
    <w:rsid w:val="009611C5"/>
    <w:rsid w:val="009614ED"/>
    <w:rsid w:val="009616C6"/>
    <w:rsid w:val="0096337F"/>
    <w:rsid w:val="0096376F"/>
    <w:rsid w:val="00964A4C"/>
    <w:rsid w:val="00964B78"/>
    <w:rsid w:val="00965725"/>
    <w:rsid w:val="009661DE"/>
    <w:rsid w:val="00966CD7"/>
    <w:rsid w:val="00967587"/>
    <w:rsid w:val="00967748"/>
    <w:rsid w:val="009678D4"/>
    <w:rsid w:val="00970FBA"/>
    <w:rsid w:val="009725B7"/>
    <w:rsid w:val="009733DE"/>
    <w:rsid w:val="00974BDF"/>
    <w:rsid w:val="00975FDC"/>
    <w:rsid w:val="00976AEE"/>
    <w:rsid w:val="00977286"/>
    <w:rsid w:val="009774EF"/>
    <w:rsid w:val="00977AF0"/>
    <w:rsid w:val="00977B9A"/>
    <w:rsid w:val="00977E2A"/>
    <w:rsid w:val="00980976"/>
    <w:rsid w:val="00981DC1"/>
    <w:rsid w:val="00982105"/>
    <w:rsid w:val="00982111"/>
    <w:rsid w:val="009835D8"/>
    <w:rsid w:val="00983942"/>
    <w:rsid w:val="0098484D"/>
    <w:rsid w:val="00984DDA"/>
    <w:rsid w:val="009860D3"/>
    <w:rsid w:val="00986A53"/>
    <w:rsid w:val="00986E25"/>
    <w:rsid w:val="00987186"/>
    <w:rsid w:val="0098755D"/>
    <w:rsid w:val="0098763E"/>
    <w:rsid w:val="0098774F"/>
    <w:rsid w:val="009903E3"/>
    <w:rsid w:val="00990BC1"/>
    <w:rsid w:val="00991AD6"/>
    <w:rsid w:val="00991F27"/>
    <w:rsid w:val="009920B4"/>
    <w:rsid w:val="00992251"/>
    <w:rsid w:val="00993833"/>
    <w:rsid w:val="00993D75"/>
    <w:rsid w:val="00994696"/>
    <w:rsid w:val="009956D7"/>
    <w:rsid w:val="00995A2E"/>
    <w:rsid w:val="00995BE6"/>
    <w:rsid w:val="009960F3"/>
    <w:rsid w:val="0099625B"/>
    <w:rsid w:val="009969E3"/>
    <w:rsid w:val="00996B66"/>
    <w:rsid w:val="00997B4A"/>
    <w:rsid w:val="009A0A6A"/>
    <w:rsid w:val="009A1F48"/>
    <w:rsid w:val="009A381C"/>
    <w:rsid w:val="009A3A8D"/>
    <w:rsid w:val="009A4D88"/>
    <w:rsid w:val="009A53D9"/>
    <w:rsid w:val="009A5C05"/>
    <w:rsid w:val="009A6240"/>
    <w:rsid w:val="009A6356"/>
    <w:rsid w:val="009A64B9"/>
    <w:rsid w:val="009A7E76"/>
    <w:rsid w:val="009B03BF"/>
    <w:rsid w:val="009B1612"/>
    <w:rsid w:val="009B1E88"/>
    <w:rsid w:val="009B2898"/>
    <w:rsid w:val="009B37B3"/>
    <w:rsid w:val="009B3D96"/>
    <w:rsid w:val="009B4721"/>
    <w:rsid w:val="009B4AF8"/>
    <w:rsid w:val="009B5929"/>
    <w:rsid w:val="009B5CE2"/>
    <w:rsid w:val="009B6A17"/>
    <w:rsid w:val="009B6E24"/>
    <w:rsid w:val="009B7826"/>
    <w:rsid w:val="009C0184"/>
    <w:rsid w:val="009C04EF"/>
    <w:rsid w:val="009C13CF"/>
    <w:rsid w:val="009C2216"/>
    <w:rsid w:val="009C2872"/>
    <w:rsid w:val="009C28F7"/>
    <w:rsid w:val="009C2A2F"/>
    <w:rsid w:val="009C42A6"/>
    <w:rsid w:val="009C57B2"/>
    <w:rsid w:val="009C5BFA"/>
    <w:rsid w:val="009C62AD"/>
    <w:rsid w:val="009C7151"/>
    <w:rsid w:val="009D0A37"/>
    <w:rsid w:val="009D13BA"/>
    <w:rsid w:val="009D15DB"/>
    <w:rsid w:val="009D15E0"/>
    <w:rsid w:val="009D16BA"/>
    <w:rsid w:val="009D1DE4"/>
    <w:rsid w:val="009D2265"/>
    <w:rsid w:val="009D25AE"/>
    <w:rsid w:val="009D2FD3"/>
    <w:rsid w:val="009D31A3"/>
    <w:rsid w:val="009D40C4"/>
    <w:rsid w:val="009D4815"/>
    <w:rsid w:val="009D4CDD"/>
    <w:rsid w:val="009D6146"/>
    <w:rsid w:val="009D62A6"/>
    <w:rsid w:val="009E0277"/>
    <w:rsid w:val="009E0F9D"/>
    <w:rsid w:val="009E181E"/>
    <w:rsid w:val="009E1CE3"/>
    <w:rsid w:val="009E218D"/>
    <w:rsid w:val="009E3023"/>
    <w:rsid w:val="009E373D"/>
    <w:rsid w:val="009E3876"/>
    <w:rsid w:val="009E3AF3"/>
    <w:rsid w:val="009E4074"/>
    <w:rsid w:val="009E4259"/>
    <w:rsid w:val="009E43B7"/>
    <w:rsid w:val="009E48DE"/>
    <w:rsid w:val="009E4B82"/>
    <w:rsid w:val="009E5106"/>
    <w:rsid w:val="009E54FB"/>
    <w:rsid w:val="009E611D"/>
    <w:rsid w:val="009E7AE2"/>
    <w:rsid w:val="009F18CF"/>
    <w:rsid w:val="009F2398"/>
    <w:rsid w:val="009F292B"/>
    <w:rsid w:val="009F29CD"/>
    <w:rsid w:val="009F3107"/>
    <w:rsid w:val="009F3841"/>
    <w:rsid w:val="009F3BC0"/>
    <w:rsid w:val="009F4511"/>
    <w:rsid w:val="009F49E2"/>
    <w:rsid w:val="009F4D7E"/>
    <w:rsid w:val="009F4F51"/>
    <w:rsid w:val="009F538F"/>
    <w:rsid w:val="009F558C"/>
    <w:rsid w:val="009F5777"/>
    <w:rsid w:val="009F57B4"/>
    <w:rsid w:val="009F5EDB"/>
    <w:rsid w:val="009F5F53"/>
    <w:rsid w:val="009F7761"/>
    <w:rsid w:val="009F7B69"/>
    <w:rsid w:val="009F7E98"/>
    <w:rsid w:val="00A0078F"/>
    <w:rsid w:val="00A01AC2"/>
    <w:rsid w:val="00A01B2F"/>
    <w:rsid w:val="00A01C87"/>
    <w:rsid w:val="00A01DA4"/>
    <w:rsid w:val="00A0212A"/>
    <w:rsid w:val="00A02348"/>
    <w:rsid w:val="00A02AD2"/>
    <w:rsid w:val="00A02B06"/>
    <w:rsid w:val="00A030EC"/>
    <w:rsid w:val="00A03F48"/>
    <w:rsid w:val="00A04C02"/>
    <w:rsid w:val="00A04FB8"/>
    <w:rsid w:val="00A0609F"/>
    <w:rsid w:val="00A07199"/>
    <w:rsid w:val="00A101C1"/>
    <w:rsid w:val="00A1061D"/>
    <w:rsid w:val="00A110A5"/>
    <w:rsid w:val="00A11297"/>
    <w:rsid w:val="00A116F3"/>
    <w:rsid w:val="00A12EF2"/>
    <w:rsid w:val="00A13A50"/>
    <w:rsid w:val="00A13FA9"/>
    <w:rsid w:val="00A14E44"/>
    <w:rsid w:val="00A15A57"/>
    <w:rsid w:val="00A15B7E"/>
    <w:rsid w:val="00A163FA"/>
    <w:rsid w:val="00A165AA"/>
    <w:rsid w:val="00A16846"/>
    <w:rsid w:val="00A16D49"/>
    <w:rsid w:val="00A171D5"/>
    <w:rsid w:val="00A1726A"/>
    <w:rsid w:val="00A205F7"/>
    <w:rsid w:val="00A207EC"/>
    <w:rsid w:val="00A212FE"/>
    <w:rsid w:val="00A234A8"/>
    <w:rsid w:val="00A239E1"/>
    <w:rsid w:val="00A25BDF"/>
    <w:rsid w:val="00A25C7D"/>
    <w:rsid w:val="00A265F0"/>
    <w:rsid w:val="00A26B4D"/>
    <w:rsid w:val="00A27290"/>
    <w:rsid w:val="00A30094"/>
    <w:rsid w:val="00A305F7"/>
    <w:rsid w:val="00A306BF"/>
    <w:rsid w:val="00A310B6"/>
    <w:rsid w:val="00A31526"/>
    <w:rsid w:val="00A32943"/>
    <w:rsid w:val="00A332C6"/>
    <w:rsid w:val="00A335EE"/>
    <w:rsid w:val="00A336E3"/>
    <w:rsid w:val="00A33FD3"/>
    <w:rsid w:val="00A3596C"/>
    <w:rsid w:val="00A36ED2"/>
    <w:rsid w:val="00A3784D"/>
    <w:rsid w:val="00A40A27"/>
    <w:rsid w:val="00A418D1"/>
    <w:rsid w:val="00A41D6F"/>
    <w:rsid w:val="00A42D2F"/>
    <w:rsid w:val="00A44884"/>
    <w:rsid w:val="00A45919"/>
    <w:rsid w:val="00A45CEE"/>
    <w:rsid w:val="00A45D4B"/>
    <w:rsid w:val="00A45EF5"/>
    <w:rsid w:val="00A460FE"/>
    <w:rsid w:val="00A462C4"/>
    <w:rsid w:val="00A475E5"/>
    <w:rsid w:val="00A47618"/>
    <w:rsid w:val="00A477A5"/>
    <w:rsid w:val="00A50153"/>
    <w:rsid w:val="00A5087B"/>
    <w:rsid w:val="00A514CF"/>
    <w:rsid w:val="00A515BB"/>
    <w:rsid w:val="00A516A4"/>
    <w:rsid w:val="00A51A16"/>
    <w:rsid w:val="00A521C9"/>
    <w:rsid w:val="00A52509"/>
    <w:rsid w:val="00A52ED6"/>
    <w:rsid w:val="00A53E77"/>
    <w:rsid w:val="00A54334"/>
    <w:rsid w:val="00A5455D"/>
    <w:rsid w:val="00A546AE"/>
    <w:rsid w:val="00A54816"/>
    <w:rsid w:val="00A548A8"/>
    <w:rsid w:val="00A54A4F"/>
    <w:rsid w:val="00A54A5C"/>
    <w:rsid w:val="00A54F89"/>
    <w:rsid w:val="00A557D3"/>
    <w:rsid w:val="00A56725"/>
    <w:rsid w:val="00A568AB"/>
    <w:rsid w:val="00A56B58"/>
    <w:rsid w:val="00A579D8"/>
    <w:rsid w:val="00A57C58"/>
    <w:rsid w:val="00A60228"/>
    <w:rsid w:val="00A60BFC"/>
    <w:rsid w:val="00A6140A"/>
    <w:rsid w:val="00A618D1"/>
    <w:rsid w:val="00A619F8"/>
    <w:rsid w:val="00A61B30"/>
    <w:rsid w:val="00A62C37"/>
    <w:rsid w:val="00A63035"/>
    <w:rsid w:val="00A63472"/>
    <w:rsid w:val="00A636C8"/>
    <w:rsid w:val="00A654A0"/>
    <w:rsid w:val="00A67976"/>
    <w:rsid w:val="00A67979"/>
    <w:rsid w:val="00A7019B"/>
    <w:rsid w:val="00A7065B"/>
    <w:rsid w:val="00A70946"/>
    <w:rsid w:val="00A71B78"/>
    <w:rsid w:val="00A72448"/>
    <w:rsid w:val="00A725A5"/>
    <w:rsid w:val="00A7297C"/>
    <w:rsid w:val="00A72B66"/>
    <w:rsid w:val="00A73B5F"/>
    <w:rsid w:val="00A741EE"/>
    <w:rsid w:val="00A74474"/>
    <w:rsid w:val="00A74A9B"/>
    <w:rsid w:val="00A76857"/>
    <w:rsid w:val="00A76897"/>
    <w:rsid w:val="00A76916"/>
    <w:rsid w:val="00A81E29"/>
    <w:rsid w:val="00A82F21"/>
    <w:rsid w:val="00A830B8"/>
    <w:rsid w:val="00A8335A"/>
    <w:rsid w:val="00A83566"/>
    <w:rsid w:val="00A83BEA"/>
    <w:rsid w:val="00A83EDC"/>
    <w:rsid w:val="00A83F64"/>
    <w:rsid w:val="00A83FCA"/>
    <w:rsid w:val="00A8489B"/>
    <w:rsid w:val="00A86ADE"/>
    <w:rsid w:val="00A86C82"/>
    <w:rsid w:val="00A86F7A"/>
    <w:rsid w:val="00A87282"/>
    <w:rsid w:val="00A90069"/>
    <w:rsid w:val="00A9017C"/>
    <w:rsid w:val="00A91AFA"/>
    <w:rsid w:val="00A92808"/>
    <w:rsid w:val="00A9289F"/>
    <w:rsid w:val="00A92B66"/>
    <w:rsid w:val="00A93C38"/>
    <w:rsid w:val="00A94CAA"/>
    <w:rsid w:val="00A94EE5"/>
    <w:rsid w:val="00A95C8E"/>
    <w:rsid w:val="00A96E99"/>
    <w:rsid w:val="00A97208"/>
    <w:rsid w:val="00A97DE3"/>
    <w:rsid w:val="00AA023D"/>
    <w:rsid w:val="00AA0453"/>
    <w:rsid w:val="00AA0771"/>
    <w:rsid w:val="00AA1412"/>
    <w:rsid w:val="00AA15F8"/>
    <w:rsid w:val="00AA2760"/>
    <w:rsid w:val="00AA34D1"/>
    <w:rsid w:val="00AA3506"/>
    <w:rsid w:val="00AA42C6"/>
    <w:rsid w:val="00AA50E6"/>
    <w:rsid w:val="00AA55F9"/>
    <w:rsid w:val="00AA7ADF"/>
    <w:rsid w:val="00AA7EF1"/>
    <w:rsid w:val="00AB132C"/>
    <w:rsid w:val="00AB1B90"/>
    <w:rsid w:val="00AB2214"/>
    <w:rsid w:val="00AB23D2"/>
    <w:rsid w:val="00AB34F0"/>
    <w:rsid w:val="00AB3561"/>
    <w:rsid w:val="00AB361F"/>
    <w:rsid w:val="00AB3F89"/>
    <w:rsid w:val="00AB50B5"/>
    <w:rsid w:val="00AB5D20"/>
    <w:rsid w:val="00AB5FFE"/>
    <w:rsid w:val="00AB72B8"/>
    <w:rsid w:val="00AB79A0"/>
    <w:rsid w:val="00AC0C7E"/>
    <w:rsid w:val="00AC0F29"/>
    <w:rsid w:val="00AC1A8F"/>
    <w:rsid w:val="00AC1A96"/>
    <w:rsid w:val="00AC30B3"/>
    <w:rsid w:val="00AC34D3"/>
    <w:rsid w:val="00AC3C51"/>
    <w:rsid w:val="00AC49C0"/>
    <w:rsid w:val="00AC5331"/>
    <w:rsid w:val="00AC5953"/>
    <w:rsid w:val="00AC5A6D"/>
    <w:rsid w:val="00AC6420"/>
    <w:rsid w:val="00AC6466"/>
    <w:rsid w:val="00AC67CE"/>
    <w:rsid w:val="00AC6817"/>
    <w:rsid w:val="00AC6BF0"/>
    <w:rsid w:val="00AC72B0"/>
    <w:rsid w:val="00AC7933"/>
    <w:rsid w:val="00AC7A33"/>
    <w:rsid w:val="00AC7A9D"/>
    <w:rsid w:val="00AD016B"/>
    <w:rsid w:val="00AD11A4"/>
    <w:rsid w:val="00AD2451"/>
    <w:rsid w:val="00AD2783"/>
    <w:rsid w:val="00AD332F"/>
    <w:rsid w:val="00AD3654"/>
    <w:rsid w:val="00AD3FEC"/>
    <w:rsid w:val="00AD45D3"/>
    <w:rsid w:val="00AD5788"/>
    <w:rsid w:val="00AD58FE"/>
    <w:rsid w:val="00AD5C4A"/>
    <w:rsid w:val="00AD5D75"/>
    <w:rsid w:val="00AD63FA"/>
    <w:rsid w:val="00AD6427"/>
    <w:rsid w:val="00AD7323"/>
    <w:rsid w:val="00AD7A8A"/>
    <w:rsid w:val="00AE02BA"/>
    <w:rsid w:val="00AE06E1"/>
    <w:rsid w:val="00AE08B1"/>
    <w:rsid w:val="00AE12E5"/>
    <w:rsid w:val="00AE3303"/>
    <w:rsid w:val="00AE4C78"/>
    <w:rsid w:val="00AE4CA2"/>
    <w:rsid w:val="00AE65C9"/>
    <w:rsid w:val="00AE770C"/>
    <w:rsid w:val="00AF0EC8"/>
    <w:rsid w:val="00AF1A94"/>
    <w:rsid w:val="00AF37F5"/>
    <w:rsid w:val="00AF3CB2"/>
    <w:rsid w:val="00AF405C"/>
    <w:rsid w:val="00AF4EA7"/>
    <w:rsid w:val="00AF530C"/>
    <w:rsid w:val="00AF5560"/>
    <w:rsid w:val="00AF7415"/>
    <w:rsid w:val="00AF7A73"/>
    <w:rsid w:val="00AF7FB5"/>
    <w:rsid w:val="00B0029E"/>
    <w:rsid w:val="00B0229B"/>
    <w:rsid w:val="00B029CB"/>
    <w:rsid w:val="00B03ECF"/>
    <w:rsid w:val="00B047D9"/>
    <w:rsid w:val="00B0684B"/>
    <w:rsid w:val="00B06DCA"/>
    <w:rsid w:val="00B0703F"/>
    <w:rsid w:val="00B104CE"/>
    <w:rsid w:val="00B118A4"/>
    <w:rsid w:val="00B11901"/>
    <w:rsid w:val="00B11F0D"/>
    <w:rsid w:val="00B11FC7"/>
    <w:rsid w:val="00B1285A"/>
    <w:rsid w:val="00B12B3E"/>
    <w:rsid w:val="00B12D79"/>
    <w:rsid w:val="00B13948"/>
    <w:rsid w:val="00B14895"/>
    <w:rsid w:val="00B148CB"/>
    <w:rsid w:val="00B14F43"/>
    <w:rsid w:val="00B151BD"/>
    <w:rsid w:val="00B154DA"/>
    <w:rsid w:val="00B15900"/>
    <w:rsid w:val="00B1764D"/>
    <w:rsid w:val="00B177B2"/>
    <w:rsid w:val="00B178E9"/>
    <w:rsid w:val="00B20E70"/>
    <w:rsid w:val="00B2149E"/>
    <w:rsid w:val="00B21886"/>
    <w:rsid w:val="00B21B18"/>
    <w:rsid w:val="00B21C61"/>
    <w:rsid w:val="00B22665"/>
    <w:rsid w:val="00B228DC"/>
    <w:rsid w:val="00B2344F"/>
    <w:rsid w:val="00B23F25"/>
    <w:rsid w:val="00B2469E"/>
    <w:rsid w:val="00B24C2D"/>
    <w:rsid w:val="00B265AD"/>
    <w:rsid w:val="00B26622"/>
    <w:rsid w:val="00B26E15"/>
    <w:rsid w:val="00B27D7F"/>
    <w:rsid w:val="00B30FCE"/>
    <w:rsid w:val="00B31A7D"/>
    <w:rsid w:val="00B31DAA"/>
    <w:rsid w:val="00B31F7F"/>
    <w:rsid w:val="00B32A24"/>
    <w:rsid w:val="00B32A30"/>
    <w:rsid w:val="00B32DF7"/>
    <w:rsid w:val="00B3350B"/>
    <w:rsid w:val="00B33690"/>
    <w:rsid w:val="00B33C8A"/>
    <w:rsid w:val="00B341B4"/>
    <w:rsid w:val="00B349A4"/>
    <w:rsid w:val="00B34B3C"/>
    <w:rsid w:val="00B34C4A"/>
    <w:rsid w:val="00B35588"/>
    <w:rsid w:val="00B35B1A"/>
    <w:rsid w:val="00B367B3"/>
    <w:rsid w:val="00B37EC2"/>
    <w:rsid w:val="00B402A4"/>
    <w:rsid w:val="00B40600"/>
    <w:rsid w:val="00B40693"/>
    <w:rsid w:val="00B40CA4"/>
    <w:rsid w:val="00B40E38"/>
    <w:rsid w:val="00B40F54"/>
    <w:rsid w:val="00B41156"/>
    <w:rsid w:val="00B41238"/>
    <w:rsid w:val="00B415E1"/>
    <w:rsid w:val="00B41754"/>
    <w:rsid w:val="00B42150"/>
    <w:rsid w:val="00B42D72"/>
    <w:rsid w:val="00B43E19"/>
    <w:rsid w:val="00B4470E"/>
    <w:rsid w:val="00B46556"/>
    <w:rsid w:val="00B46BDE"/>
    <w:rsid w:val="00B47F0E"/>
    <w:rsid w:val="00B5041A"/>
    <w:rsid w:val="00B50E2E"/>
    <w:rsid w:val="00B51AE0"/>
    <w:rsid w:val="00B5296E"/>
    <w:rsid w:val="00B52DE3"/>
    <w:rsid w:val="00B53997"/>
    <w:rsid w:val="00B545E7"/>
    <w:rsid w:val="00B5489A"/>
    <w:rsid w:val="00B549D0"/>
    <w:rsid w:val="00B55001"/>
    <w:rsid w:val="00B55755"/>
    <w:rsid w:val="00B56C3D"/>
    <w:rsid w:val="00B57844"/>
    <w:rsid w:val="00B57D9A"/>
    <w:rsid w:val="00B57E99"/>
    <w:rsid w:val="00B606E7"/>
    <w:rsid w:val="00B616DD"/>
    <w:rsid w:val="00B619AD"/>
    <w:rsid w:val="00B61FC8"/>
    <w:rsid w:val="00B623EC"/>
    <w:rsid w:val="00B64F62"/>
    <w:rsid w:val="00B66320"/>
    <w:rsid w:val="00B67157"/>
    <w:rsid w:val="00B70481"/>
    <w:rsid w:val="00B70B9F"/>
    <w:rsid w:val="00B7111B"/>
    <w:rsid w:val="00B71546"/>
    <w:rsid w:val="00B72886"/>
    <w:rsid w:val="00B72FA3"/>
    <w:rsid w:val="00B73162"/>
    <w:rsid w:val="00B73A3F"/>
    <w:rsid w:val="00B73B1B"/>
    <w:rsid w:val="00B73F30"/>
    <w:rsid w:val="00B74320"/>
    <w:rsid w:val="00B74B57"/>
    <w:rsid w:val="00B74F39"/>
    <w:rsid w:val="00B7551A"/>
    <w:rsid w:val="00B756D0"/>
    <w:rsid w:val="00B76765"/>
    <w:rsid w:val="00B768F1"/>
    <w:rsid w:val="00B770D5"/>
    <w:rsid w:val="00B80619"/>
    <w:rsid w:val="00B81175"/>
    <w:rsid w:val="00B812D6"/>
    <w:rsid w:val="00B82567"/>
    <w:rsid w:val="00B834BC"/>
    <w:rsid w:val="00B83C3D"/>
    <w:rsid w:val="00B846A8"/>
    <w:rsid w:val="00B84BFF"/>
    <w:rsid w:val="00B85347"/>
    <w:rsid w:val="00B860A8"/>
    <w:rsid w:val="00B86395"/>
    <w:rsid w:val="00B86D1E"/>
    <w:rsid w:val="00B87912"/>
    <w:rsid w:val="00B87916"/>
    <w:rsid w:val="00B906C3"/>
    <w:rsid w:val="00B90C15"/>
    <w:rsid w:val="00B91EAC"/>
    <w:rsid w:val="00B923DF"/>
    <w:rsid w:val="00B92532"/>
    <w:rsid w:val="00B926DE"/>
    <w:rsid w:val="00B9278D"/>
    <w:rsid w:val="00B92B8F"/>
    <w:rsid w:val="00B92BFF"/>
    <w:rsid w:val="00B939B2"/>
    <w:rsid w:val="00B93BF3"/>
    <w:rsid w:val="00B93D23"/>
    <w:rsid w:val="00B93F40"/>
    <w:rsid w:val="00B943C4"/>
    <w:rsid w:val="00B94CAD"/>
    <w:rsid w:val="00B94D10"/>
    <w:rsid w:val="00B96037"/>
    <w:rsid w:val="00B96393"/>
    <w:rsid w:val="00B9688B"/>
    <w:rsid w:val="00B96ECC"/>
    <w:rsid w:val="00B970BD"/>
    <w:rsid w:val="00B97936"/>
    <w:rsid w:val="00BA0BA4"/>
    <w:rsid w:val="00BA0D65"/>
    <w:rsid w:val="00BA11B5"/>
    <w:rsid w:val="00BA162E"/>
    <w:rsid w:val="00BA2058"/>
    <w:rsid w:val="00BA20CB"/>
    <w:rsid w:val="00BA37C5"/>
    <w:rsid w:val="00BA3BEF"/>
    <w:rsid w:val="00BA4582"/>
    <w:rsid w:val="00BA4A07"/>
    <w:rsid w:val="00BA4A54"/>
    <w:rsid w:val="00BA4B9D"/>
    <w:rsid w:val="00BA4F76"/>
    <w:rsid w:val="00BA56F7"/>
    <w:rsid w:val="00BA574C"/>
    <w:rsid w:val="00BA6DCC"/>
    <w:rsid w:val="00BA78B3"/>
    <w:rsid w:val="00BB0844"/>
    <w:rsid w:val="00BB1664"/>
    <w:rsid w:val="00BB186F"/>
    <w:rsid w:val="00BB23DB"/>
    <w:rsid w:val="00BB3256"/>
    <w:rsid w:val="00BB4492"/>
    <w:rsid w:val="00BB4ED2"/>
    <w:rsid w:val="00BB64B4"/>
    <w:rsid w:val="00BB655D"/>
    <w:rsid w:val="00BB68DD"/>
    <w:rsid w:val="00BB6B70"/>
    <w:rsid w:val="00BB7205"/>
    <w:rsid w:val="00BB7597"/>
    <w:rsid w:val="00BB7A6B"/>
    <w:rsid w:val="00BC086B"/>
    <w:rsid w:val="00BC114C"/>
    <w:rsid w:val="00BC21E4"/>
    <w:rsid w:val="00BC2D35"/>
    <w:rsid w:val="00BC2D88"/>
    <w:rsid w:val="00BC2E54"/>
    <w:rsid w:val="00BC3751"/>
    <w:rsid w:val="00BC3AEC"/>
    <w:rsid w:val="00BC3C80"/>
    <w:rsid w:val="00BC3E15"/>
    <w:rsid w:val="00BC4300"/>
    <w:rsid w:val="00BC44C3"/>
    <w:rsid w:val="00BC4D5D"/>
    <w:rsid w:val="00BC4F40"/>
    <w:rsid w:val="00BC5158"/>
    <w:rsid w:val="00BC5836"/>
    <w:rsid w:val="00BC5876"/>
    <w:rsid w:val="00BC58F8"/>
    <w:rsid w:val="00BC595D"/>
    <w:rsid w:val="00BC6020"/>
    <w:rsid w:val="00BC61B5"/>
    <w:rsid w:val="00BC729D"/>
    <w:rsid w:val="00BD0484"/>
    <w:rsid w:val="00BD107F"/>
    <w:rsid w:val="00BD10AD"/>
    <w:rsid w:val="00BD1C0B"/>
    <w:rsid w:val="00BD2CB8"/>
    <w:rsid w:val="00BD3B3F"/>
    <w:rsid w:val="00BD44C4"/>
    <w:rsid w:val="00BD5248"/>
    <w:rsid w:val="00BD6CB6"/>
    <w:rsid w:val="00BD70CE"/>
    <w:rsid w:val="00BE0A38"/>
    <w:rsid w:val="00BE118D"/>
    <w:rsid w:val="00BE1683"/>
    <w:rsid w:val="00BE16D8"/>
    <w:rsid w:val="00BE1955"/>
    <w:rsid w:val="00BE2BFC"/>
    <w:rsid w:val="00BE3BA8"/>
    <w:rsid w:val="00BE3BF5"/>
    <w:rsid w:val="00BE3F2C"/>
    <w:rsid w:val="00BE665A"/>
    <w:rsid w:val="00BE687A"/>
    <w:rsid w:val="00BE71F5"/>
    <w:rsid w:val="00BE78D6"/>
    <w:rsid w:val="00BF06AE"/>
    <w:rsid w:val="00BF1B06"/>
    <w:rsid w:val="00BF20EE"/>
    <w:rsid w:val="00BF230C"/>
    <w:rsid w:val="00BF2404"/>
    <w:rsid w:val="00BF26C7"/>
    <w:rsid w:val="00BF288D"/>
    <w:rsid w:val="00BF3E27"/>
    <w:rsid w:val="00BF4085"/>
    <w:rsid w:val="00BF4382"/>
    <w:rsid w:val="00BF43FA"/>
    <w:rsid w:val="00BF460D"/>
    <w:rsid w:val="00BF51CC"/>
    <w:rsid w:val="00BF5425"/>
    <w:rsid w:val="00BF6D7E"/>
    <w:rsid w:val="00BF6FFD"/>
    <w:rsid w:val="00BF7680"/>
    <w:rsid w:val="00BF7D3C"/>
    <w:rsid w:val="00BF7FB8"/>
    <w:rsid w:val="00C009A3"/>
    <w:rsid w:val="00C0173C"/>
    <w:rsid w:val="00C03200"/>
    <w:rsid w:val="00C037C9"/>
    <w:rsid w:val="00C03A5D"/>
    <w:rsid w:val="00C03D94"/>
    <w:rsid w:val="00C04F7B"/>
    <w:rsid w:val="00C05193"/>
    <w:rsid w:val="00C06D30"/>
    <w:rsid w:val="00C10791"/>
    <w:rsid w:val="00C10E84"/>
    <w:rsid w:val="00C1105A"/>
    <w:rsid w:val="00C11B78"/>
    <w:rsid w:val="00C12947"/>
    <w:rsid w:val="00C12B59"/>
    <w:rsid w:val="00C12D75"/>
    <w:rsid w:val="00C13975"/>
    <w:rsid w:val="00C143C7"/>
    <w:rsid w:val="00C154EF"/>
    <w:rsid w:val="00C15C81"/>
    <w:rsid w:val="00C16582"/>
    <w:rsid w:val="00C16CBA"/>
    <w:rsid w:val="00C202B7"/>
    <w:rsid w:val="00C2042E"/>
    <w:rsid w:val="00C2071F"/>
    <w:rsid w:val="00C208B8"/>
    <w:rsid w:val="00C20BCC"/>
    <w:rsid w:val="00C211AB"/>
    <w:rsid w:val="00C21346"/>
    <w:rsid w:val="00C22BAC"/>
    <w:rsid w:val="00C2360D"/>
    <w:rsid w:val="00C23C69"/>
    <w:rsid w:val="00C23C7A"/>
    <w:rsid w:val="00C244AA"/>
    <w:rsid w:val="00C245D2"/>
    <w:rsid w:val="00C25A06"/>
    <w:rsid w:val="00C25FBC"/>
    <w:rsid w:val="00C26103"/>
    <w:rsid w:val="00C26852"/>
    <w:rsid w:val="00C26A1F"/>
    <w:rsid w:val="00C278E0"/>
    <w:rsid w:val="00C3007F"/>
    <w:rsid w:val="00C300B0"/>
    <w:rsid w:val="00C30823"/>
    <w:rsid w:val="00C308DD"/>
    <w:rsid w:val="00C30A7E"/>
    <w:rsid w:val="00C30BD4"/>
    <w:rsid w:val="00C30F5E"/>
    <w:rsid w:val="00C31DD1"/>
    <w:rsid w:val="00C325EC"/>
    <w:rsid w:val="00C33019"/>
    <w:rsid w:val="00C3419B"/>
    <w:rsid w:val="00C34AB2"/>
    <w:rsid w:val="00C34B13"/>
    <w:rsid w:val="00C35D32"/>
    <w:rsid w:val="00C35DA1"/>
    <w:rsid w:val="00C36503"/>
    <w:rsid w:val="00C36509"/>
    <w:rsid w:val="00C37855"/>
    <w:rsid w:val="00C37AE0"/>
    <w:rsid w:val="00C37DA0"/>
    <w:rsid w:val="00C407B9"/>
    <w:rsid w:val="00C411BE"/>
    <w:rsid w:val="00C423D3"/>
    <w:rsid w:val="00C42804"/>
    <w:rsid w:val="00C42C5C"/>
    <w:rsid w:val="00C434DC"/>
    <w:rsid w:val="00C43710"/>
    <w:rsid w:val="00C4438E"/>
    <w:rsid w:val="00C443AB"/>
    <w:rsid w:val="00C44D64"/>
    <w:rsid w:val="00C45F07"/>
    <w:rsid w:val="00C46570"/>
    <w:rsid w:val="00C465BC"/>
    <w:rsid w:val="00C46718"/>
    <w:rsid w:val="00C467B7"/>
    <w:rsid w:val="00C46D16"/>
    <w:rsid w:val="00C50128"/>
    <w:rsid w:val="00C51302"/>
    <w:rsid w:val="00C51BAA"/>
    <w:rsid w:val="00C524CA"/>
    <w:rsid w:val="00C528CF"/>
    <w:rsid w:val="00C52937"/>
    <w:rsid w:val="00C5362F"/>
    <w:rsid w:val="00C542D3"/>
    <w:rsid w:val="00C542E0"/>
    <w:rsid w:val="00C5463C"/>
    <w:rsid w:val="00C54D4F"/>
    <w:rsid w:val="00C550EE"/>
    <w:rsid w:val="00C5562A"/>
    <w:rsid w:val="00C56657"/>
    <w:rsid w:val="00C601AB"/>
    <w:rsid w:val="00C60282"/>
    <w:rsid w:val="00C60A26"/>
    <w:rsid w:val="00C6162D"/>
    <w:rsid w:val="00C6209C"/>
    <w:rsid w:val="00C620D8"/>
    <w:rsid w:val="00C62168"/>
    <w:rsid w:val="00C628F3"/>
    <w:rsid w:val="00C634BE"/>
    <w:rsid w:val="00C639C0"/>
    <w:rsid w:val="00C64873"/>
    <w:rsid w:val="00C6492D"/>
    <w:rsid w:val="00C6603C"/>
    <w:rsid w:val="00C66D53"/>
    <w:rsid w:val="00C7068A"/>
    <w:rsid w:val="00C71888"/>
    <w:rsid w:val="00C724AF"/>
    <w:rsid w:val="00C724D1"/>
    <w:rsid w:val="00C724E0"/>
    <w:rsid w:val="00C75246"/>
    <w:rsid w:val="00C75A4A"/>
    <w:rsid w:val="00C76173"/>
    <w:rsid w:val="00C765C9"/>
    <w:rsid w:val="00C767FB"/>
    <w:rsid w:val="00C76CEF"/>
    <w:rsid w:val="00C77A69"/>
    <w:rsid w:val="00C8022A"/>
    <w:rsid w:val="00C8094B"/>
    <w:rsid w:val="00C80A5B"/>
    <w:rsid w:val="00C80C5C"/>
    <w:rsid w:val="00C8159F"/>
    <w:rsid w:val="00C81FE0"/>
    <w:rsid w:val="00C823B7"/>
    <w:rsid w:val="00C82F23"/>
    <w:rsid w:val="00C83623"/>
    <w:rsid w:val="00C837C3"/>
    <w:rsid w:val="00C838A2"/>
    <w:rsid w:val="00C83D43"/>
    <w:rsid w:val="00C83DB0"/>
    <w:rsid w:val="00C8428E"/>
    <w:rsid w:val="00C84332"/>
    <w:rsid w:val="00C84767"/>
    <w:rsid w:val="00C84941"/>
    <w:rsid w:val="00C84D79"/>
    <w:rsid w:val="00C85CD7"/>
    <w:rsid w:val="00C85CE2"/>
    <w:rsid w:val="00C87457"/>
    <w:rsid w:val="00C87582"/>
    <w:rsid w:val="00C87924"/>
    <w:rsid w:val="00C87E2A"/>
    <w:rsid w:val="00C90976"/>
    <w:rsid w:val="00C91945"/>
    <w:rsid w:val="00C9243E"/>
    <w:rsid w:val="00C9299F"/>
    <w:rsid w:val="00C933D4"/>
    <w:rsid w:val="00C9382A"/>
    <w:rsid w:val="00C938A8"/>
    <w:rsid w:val="00C93996"/>
    <w:rsid w:val="00C960C2"/>
    <w:rsid w:val="00C96A3D"/>
    <w:rsid w:val="00C9720E"/>
    <w:rsid w:val="00CA048B"/>
    <w:rsid w:val="00CA087C"/>
    <w:rsid w:val="00CA09DE"/>
    <w:rsid w:val="00CA17C1"/>
    <w:rsid w:val="00CA3435"/>
    <w:rsid w:val="00CA3A1E"/>
    <w:rsid w:val="00CA3A2B"/>
    <w:rsid w:val="00CA4065"/>
    <w:rsid w:val="00CA4C3C"/>
    <w:rsid w:val="00CA5768"/>
    <w:rsid w:val="00CA596B"/>
    <w:rsid w:val="00CA5BC3"/>
    <w:rsid w:val="00CA5E64"/>
    <w:rsid w:val="00CA60E5"/>
    <w:rsid w:val="00CA686E"/>
    <w:rsid w:val="00CA78B6"/>
    <w:rsid w:val="00CB1396"/>
    <w:rsid w:val="00CB1F35"/>
    <w:rsid w:val="00CB27F3"/>
    <w:rsid w:val="00CB2A52"/>
    <w:rsid w:val="00CB4050"/>
    <w:rsid w:val="00CB561D"/>
    <w:rsid w:val="00CB5767"/>
    <w:rsid w:val="00CB6952"/>
    <w:rsid w:val="00CB77E2"/>
    <w:rsid w:val="00CB7E9C"/>
    <w:rsid w:val="00CC019A"/>
    <w:rsid w:val="00CC2967"/>
    <w:rsid w:val="00CC2F69"/>
    <w:rsid w:val="00CC2F7A"/>
    <w:rsid w:val="00CC3B48"/>
    <w:rsid w:val="00CC3E51"/>
    <w:rsid w:val="00CC439E"/>
    <w:rsid w:val="00CC49ED"/>
    <w:rsid w:val="00CC5251"/>
    <w:rsid w:val="00CC5D81"/>
    <w:rsid w:val="00CC6AEE"/>
    <w:rsid w:val="00CC7807"/>
    <w:rsid w:val="00CC7B63"/>
    <w:rsid w:val="00CD1556"/>
    <w:rsid w:val="00CD172C"/>
    <w:rsid w:val="00CD1B3F"/>
    <w:rsid w:val="00CD21C2"/>
    <w:rsid w:val="00CD2F25"/>
    <w:rsid w:val="00CD391E"/>
    <w:rsid w:val="00CD4A7C"/>
    <w:rsid w:val="00CD606A"/>
    <w:rsid w:val="00CD6BB1"/>
    <w:rsid w:val="00CD6FEE"/>
    <w:rsid w:val="00CD76FA"/>
    <w:rsid w:val="00CD7C1B"/>
    <w:rsid w:val="00CD7C8A"/>
    <w:rsid w:val="00CE03B9"/>
    <w:rsid w:val="00CE0434"/>
    <w:rsid w:val="00CE047B"/>
    <w:rsid w:val="00CE0B6F"/>
    <w:rsid w:val="00CE1211"/>
    <w:rsid w:val="00CE12F3"/>
    <w:rsid w:val="00CE2072"/>
    <w:rsid w:val="00CE20A6"/>
    <w:rsid w:val="00CE2190"/>
    <w:rsid w:val="00CE2230"/>
    <w:rsid w:val="00CE2ABE"/>
    <w:rsid w:val="00CE48FE"/>
    <w:rsid w:val="00CE4B94"/>
    <w:rsid w:val="00CE4EC2"/>
    <w:rsid w:val="00CE5720"/>
    <w:rsid w:val="00CE6277"/>
    <w:rsid w:val="00CE678F"/>
    <w:rsid w:val="00CE7982"/>
    <w:rsid w:val="00CE7BC1"/>
    <w:rsid w:val="00CE7FE5"/>
    <w:rsid w:val="00CF00A3"/>
    <w:rsid w:val="00CF0223"/>
    <w:rsid w:val="00CF043C"/>
    <w:rsid w:val="00CF1E4F"/>
    <w:rsid w:val="00CF2CAC"/>
    <w:rsid w:val="00CF36D0"/>
    <w:rsid w:val="00CF3D0A"/>
    <w:rsid w:val="00CF41CA"/>
    <w:rsid w:val="00CF4DAA"/>
    <w:rsid w:val="00CF5F83"/>
    <w:rsid w:val="00CF6A26"/>
    <w:rsid w:val="00CF777B"/>
    <w:rsid w:val="00CF78D5"/>
    <w:rsid w:val="00CF7DE4"/>
    <w:rsid w:val="00D00223"/>
    <w:rsid w:val="00D00E41"/>
    <w:rsid w:val="00D01197"/>
    <w:rsid w:val="00D03BED"/>
    <w:rsid w:val="00D041DF"/>
    <w:rsid w:val="00D0468E"/>
    <w:rsid w:val="00D05F10"/>
    <w:rsid w:val="00D066CE"/>
    <w:rsid w:val="00D06C50"/>
    <w:rsid w:val="00D072F6"/>
    <w:rsid w:val="00D07D1E"/>
    <w:rsid w:val="00D10582"/>
    <w:rsid w:val="00D1094C"/>
    <w:rsid w:val="00D115D3"/>
    <w:rsid w:val="00D125B4"/>
    <w:rsid w:val="00D12852"/>
    <w:rsid w:val="00D12F25"/>
    <w:rsid w:val="00D13212"/>
    <w:rsid w:val="00D14EB6"/>
    <w:rsid w:val="00D15D85"/>
    <w:rsid w:val="00D15E1E"/>
    <w:rsid w:val="00D162E2"/>
    <w:rsid w:val="00D1642B"/>
    <w:rsid w:val="00D1648A"/>
    <w:rsid w:val="00D16E89"/>
    <w:rsid w:val="00D176C2"/>
    <w:rsid w:val="00D177D3"/>
    <w:rsid w:val="00D17B7E"/>
    <w:rsid w:val="00D17D2D"/>
    <w:rsid w:val="00D2143E"/>
    <w:rsid w:val="00D21975"/>
    <w:rsid w:val="00D21E3A"/>
    <w:rsid w:val="00D22476"/>
    <w:rsid w:val="00D22A49"/>
    <w:rsid w:val="00D23181"/>
    <w:rsid w:val="00D231A8"/>
    <w:rsid w:val="00D23518"/>
    <w:rsid w:val="00D2390C"/>
    <w:rsid w:val="00D23A34"/>
    <w:rsid w:val="00D23E52"/>
    <w:rsid w:val="00D240F5"/>
    <w:rsid w:val="00D24389"/>
    <w:rsid w:val="00D24CF9"/>
    <w:rsid w:val="00D24D20"/>
    <w:rsid w:val="00D25541"/>
    <w:rsid w:val="00D258BA"/>
    <w:rsid w:val="00D25F28"/>
    <w:rsid w:val="00D26E99"/>
    <w:rsid w:val="00D303A6"/>
    <w:rsid w:val="00D31F16"/>
    <w:rsid w:val="00D32C9C"/>
    <w:rsid w:val="00D33492"/>
    <w:rsid w:val="00D3378F"/>
    <w:rsid w:val="00D33FE5"/>
    <w:rsid w:val="00D348B3"/>
    <w:rsid w:val="00D34AA3"/>
    <w:rsid w:val="00D34BBC"/>
    <w:rsid w:val="00D35B57"/>
    <w:rsid w:val="00D35D0A"/>
    <w:rsid w:val="00D37017"/>
    <w:rsid w:val="00D379D2"/>
    <w:rsid w:val="00D37B16"/>
    <w:rsid w:val="00D40033"/>
    <w:rsid w:val="00D407C3"/>
    <w:rsid w:val="00D415F6"/>
    <w:rsid w:val="00D41C11"/>
    <w:rsid w:val="00D43A04"/>
    <w:rsid w:val="00D43B96"/>
    <w:rsid w:val="00D43C0E"/>
    <w:rsid w:val="00D443F4"/>
    <w:rsid w:val="00D444D4"/>
    <w:rsid w:val="00D44923"/>
    <w:rsid w:val="00D45199"/>
    <w:rsid w:val="00D45E0A"/>
    <w:rsid w:val="00D46CC2"/>
    <w:rsid w:val="00D4733B"/>
    <w:rsid w:val="00D4735B"/>
    <w:rsid w:val="00D47362"/>
    <w:rsid w:val="00D47A08"/>
    <w:rsid w:val="00D47D41"/>
    <w:rsid w:val="00D47D77"/>
    <w:rsid w:val="00D5065F"/>
    <w:rsid w:val="00D50C47"/>
    <w:rsid w:val="00D51134"/>
    <w:rsid w:val="00D51CEE"/>
    <w:rsid w:val="00D51E8D"/>
    <w:rsid w:val="00D51FF2"/>
    <w:rsid w:val="00D52447"/>
    <w:rsid w:val="00D5362E"/>
    <w:rsid w:val="00D536E7"/>
    <w:rsid w:val="00D54870"/>
    <w:rsid w:val="00D55425"/>
    <w:rsid w:val="00D55B58"/>
    <w:rsid w:val="00D55F3E"/>
    <w:rsid w:val="00D560EB"/>
    <w:rsid w:val="00D57240"/>
    <w:rsid w:val="00D57DAF"/>
    <w:rsid w:val="00D57F07"/>
    <w:rsid w:val="00D57F91"/>
    <w:rsid w:val="00D60897"/>
    <w:rsid w:val="00D6191A"/>
    <w:rsid w:val="00D61ADE"/>
    <w:rsid w:val="00D624DC"/>
    <w:rsid w:val="00D627B5"/>
    <w:rsid w:val="00D6376C"/>
    <w:rsid w:val="00D6378A"/>
    <w:rsid w:val="00D6568C"/>
    <w:rsid w:val="00D66514"/>
    <w:rsid w:val="00D670D4"/>
    <w:rsid w:val="00D679B9"/>
    <w:rsid w:val="00D67C85"/>
    <w:rsid w:val="00D70D86"/>
    <w:rsid w:val="00D714B0"/>
    <w:rsid w:val="00D72C81"/>
    <w:rsid w:val="00D72D64"/>
    <w:rsid w:val="00D72FFC"/>
    <w:rsid w:val="00D7326E"/>
    <w:rsid w:val="00D73316"/>
    <w:rsid w:val="00D73DF2"/>
    <w:rsid w:val="00D75770"/>
    <w:rsid w:val="00D76033"/>
    <w:rsid w:val="00D80721"/>
    <w:rsid w:val="00D80840"/>
    <w:rsid w:val="00D80CA8"/>
    <w:rsid w:val="00D80CD6"/>
    <w:rsid w:val="00D820BA"/>
    <w:rsid w:val="00D825C2"/>
    <w:rsid w:val="00D82624"/>
    <w:rsid w:val="00D829C2"/>
    <w:rsid w:val="00D83523"/>
    <w:rsid w:val="00D841E0"/>
    <w:rsid w:val="00D84268"/>
    <w:rsid w:val="00D8429D"/>
    <w:rsid w:val="00D85514"/>
    <w:rsid w:val="00D8570C"/>
    <w:rsid w:val="00D8777F"/>
    <w:rsid w:val="00D90A5D"/>
    <w:rsid w:val="00D913FD"/>
    <w:rsid w:val="00D914D2"/>
    <w:rsid w:val="00D92468"/>
    <w:rsid w:val="00D93B9E"/>
    <w:rsid w:val="00D944FA"/>
    <w:rsid w:val="00D94E2F"/>
    <w:rsid w:val="00D95170"/>
    <w:rsid w:val="00D952D4"/>
    <w:rsid w:val="00D95C07"/>
    <w:rsid w:val="00D95FF2"/>
    <w:rsid w:val="00D9625D"/>
    <w:rsid w:val="00D9655A"/>
    <w:rsid w:val="00D96948"/>
    <w:rsid w:val="00D97607"/>
    <w:rsid w:val="00D97BF0"/>
    <w:rsid w:val="00D97D7A"/>
    <w:rsid w:val="00DA0431"/>
    <w:rsid w:val="00DA1B75"/>
    <w:rsid w:val="00DA1C8B"/>
    <w:rsid w:val="00DA1EAB"/>
    <w:rsid w:val="00DA26BA"/>
    <w:rsid w:val="00DA2B0E"/>
    <w:rsid w:val="00DA48F0"/>
    <w:rsid w:val="00DA5021"/>
    <w:rsid w:val="00DA5836"/>
    <w:rsid w:val="00DA61F5"/>
    <w:rsid w:val="00DA6BAA"/>
    <w:rsid w:val="00DB0417"/>
    <w:rsid w:val="00DB09C3"/>
    <w:rsid w:val="00DB1B2A"/>
    <w:rsid w:val="00DB2AA5"/>
    <w:rsid w:val="00DB3795"/>
    <w:rsid w:val="00DB3D2C"/>
    <w:rsid w:val="00DB444D"/>
    <w:rsid w:val="00DB51EE"/>
    <w:rsid w:val="00DB5542"/>
    <w:rsid w:val="00DB55BE"/>
    <w:rsid w:val="00DB59DC"/>
    <w:rsid w:val="00DB6064"/>
    <w:rsid w:val="00DB7418"/>
    <w:rsid w:val="00DB7C1E"/>
    <w:rsid w:val="00DC012E"/>
    <w:rsid w:val="00DC0A59"/>
    <w:rsid w:val="00DC0CBC"/>
    <w:rsid w:val="00DC2574"/>
    <w:rsid w:val="00DC3662"/>
    <w:rsid w:val="00DC3781"/>
    <w:rsid w:val="00DC3DD9"/>
    <w:rsid w:val="00DC45C5"/>
    <w:rsid w:val="00DC4D46"/>
    <w:rsid w:val="00DC5936"/>
    <w:rsid w:val="00DC5FA5"/>
    <w:rsid w:val="00DC78AE"/>
    <w:rsid w:val="00DC7F1D"/>
    <w:rsid w:val="00DD0235"/>
    <w:rsid w:val="00DD02C1"/>
    <w:rsid w:val="00DD0719"/>
    <w:rsid w:val="00DD1515"/>
    <w:rsid w:val="00DD210C"/>
    <w:rsid w:val="00DD2249"/>
    <w:rsid w:val="00DD2317"/>
    <w:rsid w:val="00DD32E1"/>
    <w:rsid w:val="00DD3ABA"/>
    <w:rsid w:val="00DD4633"/>
    <w:rsid w:val="00DD4F0C"/>
    <w:rsid w:val="00DD50CE"/>
    <w:rsid w:val="00DD52BE"/>
    <w:rsid w:val="00DD57F6"/>
    <w:rsid w:val="00DD58F8"/>
    <w:rsid w:val="00DD5AFD"/>
    <w:rsid w:val="00DD6180"/>
    <w:rsid w:val="00DD6729"/>
    <w:rsid w:val="00DD68D1"/>
    <w:rsid w:val="00DD6993"/>
    <w:rsid w:val="00DD7974"/>
    <w:rsid w:val="00DE1912"/>
    <w:rsid w:val="00DE218C"/>
    <w:rsid w:val="00DE2BD0"/>
    <w:rsid w:val="00DE50BE"/>
    <w:rsid w:val="00DE51A4"/>
    <w:rsid w:val="00DE5374"/>
    <w:rsid w:val="00DE5D4A"/>
    <w:rsid w:val="00DE6494"/>
    <w:rsid w:val="00DE6CF4"/>
    <w:rsid w:val="00DE7D8C"/>
    <w:rsid w:val="00DE7DC0"/>
    <w:rsid w:val="00DF094F"/>
    <w:rsid w:val="00DF1130"/>
    <w:rsid w:val="00DF2533"/>
    <w:rsid w:val="00DF2C1A"/>
    <w:rsid w:val="00DF332E"/>
    <w:rsid w:val="00DF3870"/>
    <w:rsid w:val="00DF3ADD"/>
    <w:rsid w:val="00DF4FAC"/>
    <w:rsid w:val="00DF562F"/>
    <w:rsid w:val="00DF7E62"/>
    <w:rsid w:val="00E00419"/>
    <w:rsid w:val="00E0232F"/>
    <w:rsid w:val="00E02559"/>
    <w:rsid w:val="00E030FC"/>
    <w:rsid w:val="00E03316"/>
    <w:rsid w:val="00E03FD0"/>
    <w:rsid w:val="00E03FD9"/>
    <w:rsid w:val="00E048B7"/>
    <w:rsid w:val="00E05711"/>
    <w:rsid w:val="00E05FD9"/>
    <w:rsid w:val="00E067D0"/>
    <w:rsid w:val="00E067D7"/>
    <w:rsid w:val="00E07182"/>
    <w:rsid w:val="00E07B4E"/>
    <w:rsid w:val="00E104AD"/>
    <w:rsid w:val="00E10580"/>
    <w:rsid w:val="00E11D78"/>
    <w:rsid w:val="00E11F29"/>
    <w:rsid w:val="00E1279D"/>
    <w:rsid w:val="00E12E5A"/>
    <w:rsid w:val="00E135E9"/>
    <w:rsid w:val="00E143B4"/>
    <w:rsid w:val="00E14C83"/>
    <w:rsid w:val="00E14CC3"/>
    <w:rsid w:val="00E15AEE"/>
    <w:rsid w:val="00E15B08"/>
    <w:rsid w:val="00E163A7"/>
    <w:rsid w:val="00E21AE2"/>
    <w:rsid w:val="00E22338"/>
    <w:rsid w:val="00E22810"/>
    <w:rsid w:val="00E23538"/>
    <w:rsid w:val="00E23BC1"/>
    <w:rsid w:val="00E23E23"/>
    <w:rsid w:val="00E24715"/>
    <w:rsid w:val="00E24BAB"/>
    <w:rsid w:val="00E24F31"/>
    <w:rsid w:val="00E252E6"/>
    <w:rsid w:val="00E25348"/>
    <w:rsid w:val="00E26FBC"/>
    <w:rsid w:val="00E2769D"/>
    <w:rsid w:val="00E27E80"/>
    <w:rsid w:val="00E30424"/>
    <w:rsid w:val="00E30509"/>
    <w:rsid w:val="00E30787"/>
    <w:rsid w:val="00E30B63"/>
    <w:rsid w:val="00E30BC8"/>
    <w:rsid w:val="00E31A0C"/>
    <w:rsid w:val="00E32440"/>
    <w:rsid w:val="00E326C5"/>
    <w:rsid w:val="00E32C4C"/>
    <w:rsid w:val="00E32E34"/>
    <w:rsid w:val="00E336B0"/>
    <w:rsid w:val="00E347B0"/>
    <w:rsid w:val="00E35299"/>
    <w:rsid w:val="00E36D08"/>
    <w:rsid w:val="00E36FF3"/>
    <w:rsid w:val="00E406EA"/>
    <w:rsid w:val="00E40D5A"/>
    <w:rsid w:val="00E41E53"/>
    <w:rsid w:val="00E4228C"/>
    <w:rsid w:val="00E43084"/>
    <w:rsid w:val="00E43ADC"/>
    <w:rsid w:val="00E450BC"/>
    <w:rsid w:val="00E456FC"/>
    <w:rsid w:val="00E457E2"/>
    <w:rsid w:val="00E4635F"/>
    <w:rsid w:val="00E473A2"/>
    <w:rsid w:val="00E51A3D"/>
    <w:rsid w:val="00E52114"/>
    <w:rsid w:val="00E528E3"/>
    <w:rsid w:val="00E53035"/>
    <w:rsid w:val="00E5326D"/>
    <w:rsid w:val="00E53816"/>
    <w:rsid w:val="00E53BFB"/>
    <w:rsid w:val="00E53EB9"/>
    <w:rsid w:val="00E53FF8"/>
    <w:rsid w:val="00E55003"/>
    <w:rsid w:val="00E560C4"/>
    <w:rsid w:val="00E565A3"/>
    <w:rsid w:val="00E56AB3"/>
    <w:rsid w:val="00E56AFE"/>
    <w:rsid w:val="00E57690"/>
    <w:rsid w:val="00E6183E"/>
    <w:rsid w:val="00E6203F"/>
    <w:rsid w:val="00E6252E"/>
    <w:rsid w:val="00E62754"/>
    <w:rsid w:val="00E6349A"/>
    <w:rsid w:val="00E63500"/>
    <w:rsid w:val="00E636C5"/>
    <w:rsid w:val="00E641FB"/>
    <w:rsid w:val="00E64300"/>
    <w:rsid w:val="00E64CD5"/>
    <w:rsid w:val="00E64D42"/>
    <w:rsid w:val="00E65F0B"/>
    <w:rsid w:val="00E6632C"/>
    <w:rsid w:val="00E67F5B"/>
    <w:rsid w:val="00E70084"/>
    <w:rsid w:val="00E707FB"/>
    <w:rsid w:val="00E70A0A"/>
    <w:rsid w:val="00E712B5"/>
    <w:rsid w:val="00E71702"/>
    <w:rsid w:val="00E72457"/>
    <w:rsid w:val="00E72899"/>
    <w:rsid w:val="00E73337"/>
    <w:rsid w:val="00E73B32"/>
    <w:rsid w:val="00E751B6"/>
    <w:rsid w:val="00E760BE"/>
    <w:rsid w:val="00E76402"/>
    <w:rsid w:val="00E7656C"/>
    <w:rsid w:val="00E77B04"/>
    <w:rsid w:val="00E77C71"/>
    <w:rsid w:val="00E77F6A"/>
    <w:rsid w:val="00E8022C"/>
    <w:rsid w:val="00E808CB"/>
    <w:rsid w:val="00E814B2"/>
    <w:rsid w:val="00E8243F"/>
    <w:rsid w:val="00E8250D"/>
    <w:rsid w:val="00E82C91"/>
    <w:rsid w:val="00E83157"/>
    <w:rsid w:val="00E832E2"/>
    <w:rsid w:val="00E859C8"/>
    <w:rsid w:val="00E861CE"/>
    <w:rsid w:val="00E865C5"/>
    <w:rsid w:val="00E869CD"/>
    <w:rsid w:val="00E86AE7"/>
    <w:rsid w:val="00E870F6"/>
    <w:rsid w:val="00E87EB6"/>
    <w:rsid w:val="00E90226"/>
    <w:rsid w:val="00E908F1"/>
    <w:rsid w:val="00E919FF"/>
    <w:rsid w:val="00E91C50"/>
    <w:rsid w:val="00E922DB"/>
    <w:rsid w:val="00E9322B"/>
    <w:rsid w:val="00E94446"/>
    <w:rsid w:val="00E955FE"/>
    <w:rsid w:val="00E95890"/>
    <w:rsid w:val="00E962B7"/>
    <w:rsid w:val="00E964A9"/>
    <w:rsid w:val="00E96C72"/>
    <w:rsid w:val="00E96EFE"/>
    <w:rsid w:val="00E97EF0"/>
    <w:rsid w:val="00E97F50"/>
    <w:rsid w:val="00EA0C62"/>
    <w:rsid w:val="00EA0F9B"/>
    <w:rsid w:val="00EA15D1"/>
    <w:rsid w:val="00EA1625"/>
    <w:rsid w:val="00EA181F"/>
    <w:rsid w:val="00EA19FF"/>
    <w:rsid w:val="00EA2109"/>
    <w:rsid w:val="00EA29BE"/>
    <w:rsid w:val="00EA3E0B"/>
    <w:rsid w:val="00EA430D"/>
    <w:rsid w:val="00EA486C"/>
    <w:rsid w:val="00EA49F7"/>
    <w:rsid w:val="00EA5716"/>
    <w:rsid w:val="00EA61BE"/>
    <w:rsid w:val="00EA64E0"/>
    <w:rsid w:val="00EA69B5"/>
    <w:rsid w:val="00EA6CC6"/>
    <w:rsid w:val="00EA6DEA"/>
    <w:rsid w:val="00EA6F06"/>
    <w:rsid w:val="00EA70E9"/>
    <w:rsid w:val="00EA7180"/>
    <w:rsid w:val="00EB0C22"/>
    <w:rsid w:val="00EB0F01"/>
    <w:rsid w:val="00EB12EB"/>
    <w:rsid w:val="00EB17EF"/>
    <w:rsid w:val="00EB1B2C"/>
    <w:rsid w:val="00EB2568"/>
    <w:rsid w:val="00EB259A"/>
    <w:rsid w:val="00EB2C38"/>
    <w:rsid w:val="00EB3095"/>
    <w:rsid w:val="00EB33FA"/>
    <w:rsid w:val="00EB35F1"/>
    <w:rsid w:val="00EB3F49"/>
    <w:rsid w:val="00EB6278"/>
    <w:rsid w:val="00EB72A4"/>
    <w:rsid w:val="00EB7B32"/>
    <w:rsid w:val="00EC1F9A"/>
    <w:rsid w:val="00EC3C7D"/>
    <w:rsid w:val="00EC431D"/>
    <w:rsid w:val="00EC4BAE"/>
    <w:rsid w:val="00EC5964"/>
    <w:rsid w:val="00EC607A"/>
    <w:rsid w:val="00EC6C2D"/>
    <w:rsid w:val="00EC7E64"/>
    <w:rsid w:val="00ED00B0"/>
    <w:rsid w:val="00ED02B4"/>
    <w:rsid w:val="00ED082E"/>
    <w:rsid w:val="00ED09EA"/>
    <w:rsid w:val="00ED343B"/>
    <w:rsid w:val="00ED38D8"/>
    <w:rsid w:val="00ED39B7"/>
    <w:rsid w:val="00ED41ED"/>
    <w:rsid w:val="00ED421C"/>
    <w:rsid w:val="00ED4225"/>
    <w:rsid w:val="00ED4677"/>
    <w:rsid w:val="00ED46AA"/>
    <w:rsid w:val="00ED476E"/>
    <w:rsid w:val="00ED4819"/>
    <w:rsid w:val="00ED50F3"/>
    <w:rsid w:val="00ED521A"/>
    <w:rsid w:val="00ED56A5"/>
    <w:rsid w:val="00ED64FE"/>
    <w:rsid w:val="00ED7240"/>
    <w:rsid w:val="00ED797A"/>
    <w:rsid w:val="00EE0111"/>
    <w:rsid w:val="00EE0419"/>
    <w:rsid w:val="00EE0F9D"/>
    <w:rsid w:val="00EE2942"/>
    <w:rsid w:val="00EE3AA4"/>
    <w:rsid w:val="00EE3D81"/>
    <w:rsid w:val="00EE400F"/>
    <w:rsid w:val="00EE42CC"/>
    <w:rsid w:val="00EE4443"/>
    <w:rsid w:val="00EE444F"/>
    <w:rsid w:val="00EE4DDD"/>
    <w:rsid w:val="00EE4EF2"/>
    <w:rsid w:val="00EE5EC7"/>
    <w:rsid w:val="00EE778A"/>
    <w:rsid w:val="00EE7984"/>
    <w:rsid w:val="00EE7EE0"/>
    <w:rsid w:val="00EF0098"/>
    <w:rsid w:val="00EF047A"/>
    <w:rsid w:val="00EF0ABF"/>
    <w:rsid w:val="00EF12E7"/>
    <w:rsid w:val="00EF25A0"/>
    <w:rsid w:val="00EF28C9"/>
    <w:rsid w:val="00EF309A"/>
    <w:rsid w:val="00EF3288"/>
    <w:rsid w:val="00EF3355"/>
    <w:rsid w:val="00EF41FD"/>
    <w:rsid w:val="00EF43EE"/>
    <w:rsid w:val="00EF481C"/>
    <w:rsid w:val="00EF49C1"/>
    <w:rsid w:val="00EF5909"/>
    <w:rsid w:val="00EF615D"/>
    <w:rsid w:val="00EF64BE"/>
    <w:rsid w:val="00EF66F6"/>
    <w:rsid w:val="00EF672A"/>
    <w:rsid w:val="00EF6783"/>
    <w:rsid w:val="00EF6D00"/>
    <w:rsid w:val="00EF78E9"/>
    <w:rsid w:val="00EF7C3E"/>
    <w:rsid w:val="00EF7C44"/>
    <w:rsid w:val="00F0145E"/>
    <w:rsid w:val="00F01599"/>
    <w:rsid w:val="00F01666"/>
    <w:rsid w:val="00F01785"/>
    <w:rsid w:val="00F01FA0"/>
    <w:rsid w:val="00F027E6"/>
    <w:rsid w:val="00F036B7"/>
    <w:rsid w:val="00F0384D"/>
    <w:rsid w:val="00F03B21"/>
    <w:rsid w:val="00F03B25"/>
    <w:rsid w:val="00F03CEA"/>
    <w:rsid w:val="00F047F4"/>
    <w:rsid w:val="00F06380"/>
    <w:rsid w:val="00F07ED9"/>
    <w:rsid w:val="00F10226"/>
    <w:rsid w:val="00F10797"/>
    <w:rsid w:val="00F1088B"/>
    <w:rsid w:val="00F113E3"/>
    <w:rsid w:val="00F1257A"/>
    <w:rsid w:val="00F12600"/>
    <w:rsid w:val="00F1307E"/>
    <w:rsid w:val="00F135EC"/>
    <w:rsid w:val="00F14415"/>
    <w:rsid w:val="00F14493"/>
    <w:rsid w:val="00F148B6"/>
    <w:rsid w:val="00F15949"/>
    <w:rsid w:val="00F15CCE"/>
    <w:rsid w:val="00F16D36"/>
    <w:rsid w:val="00F20DDA"/>
    <w:rsid w:val="00F226DA"/>
    <w:rsid w:val="00F25D27"/>
    <w:rsid w:val="00F25F91"/>
    <w:rsid w:val="00F26124"/>
    <w:rsid w:val="00F2651E"/>
    <w:rsid w:val="00F26DE3"/>
    <w:rsid w:val="00F271B4"/>
    <w:rsid w:val="00F27593"/>
    <w:rsid w:val="00F279CB"/>
    <w:rsid w:val="00F27AC4"/>
    <w:rsid w:val="00F30767"/>
    <w:rsid w:val="00F30951"/>
    <w:rsid w:val="00F30B7E"/>
    <w:rsid w:val="00F31939"/>
    <w:rsid w:val="00F32AA4"/>
    <w:rsid w:val="00F3374D"/>
    <w:rsid w:val="00F33822"/>
    <w:rsid w:val="00F34752"/>
    <w:rsid w:val="00F34DE5"/>
    <w:rsid w:val="00F35222"/>
    <w:rsid w:val="00F35A9A"/>
    <w:rsid w:val="00F3668B"/>
    <w:rsid w:val="00F369BD"/>
    <w:rsid w:val="00F36DA2"/>
    <w:rsid w:val="00F37029"/>
    <w:rsid w:val="00F37420"/>
    <w:rsid w:val="00F3796C"/>
    <w:rsid w:val="00F37A85"/>
    <w:rsid w:val="00F4028D"/>
    <w:rsid w:val="00F4076D"/>
    <w:rsid w:val="00F40B07"/>
    <w:rsid w:val="00F40CA6"/>
    <w:rsid w:val="00F416B3"/>
    <w:rsid w:val="00F42A38"/>
    <w:rsid w:val="00F430E9"/>
    <w:rsid w:val="00F4346A"/>
    <w:rsid w:val="00F44291"/>
    <w:rsid w:val="00F443CF"/>
    <w:rsid w:val="00F4496C"/>
    <w:rsid w:val="00F4506E"/>
    <w:rsid w:val="00F4548F"/>
    <w:rsid w:val="00F4643F"/>
    <w:rsid w:val="00F4656A"/>
    <w:rsid w:val="00F466EE"/>
    <w:rsid w:val="00F47D4F"/>
    <w:rsid w:val="00F47E85"/>
    <w:rsid w:val="00F47FD2"/>
    <w:rsid w:val="00F50469"/>
    <w:rsid w:val="00F50949"/>
    <w:rsid w:val="00F509C3"/>
    <w:rsid w:val="00F50E9D"/>
    <w:rsid w:val="00F51A18"/>
    <w:rsid w:val="00F51B22"/>
    <w:rsid w:val="00F51C5C"/>
    <w:rsid w:val="00F5215B"/>
    <w:rsid w:val="00F53317"/>
    <w:rsid w:val="00F533A3"/>
    <w:rsid w:val="00F54DF2"/>
    <w:rsid w:val="00F54F72"/>
    <w:rsid w:val="00F5541D"/>
    <w:rsid w:val="00F56D14"/>
    <w:rsid w:val="00F57438"/>
    <w:rsid w:val="00F60E1F"/>
    <w:rsid w:val="00F614A3"/>
    <w:rsid w:val="00F62027"/>
    <w:rsid w:val="00F620F2"/>
    <w:rsid w:val="00F626C5"/>
    <w:rsid w:val="00F62A35"/>
    <w:rsid w:val="00F63DC1"/>
    <w:rsid w:val="00F64216"/>
    <w:rsid w:val="00F6427E"/>
    <w:rsid w:val="00F64AF8"/>
    <w:rsid w:val="00F64F99"/>
    <w:rsid w:val="00F65369"/>
    <w:rsid w:val="00F65620"/>
    <w:rsid w:val="00F66917"/>
    <w:rsid w:val="00F66D66"/>
    <w:rsid w:val="00F675F5"/>
    <w:rsid w:val="00F70790"/>
    <w:rsid w:val="00F70EE5"/>
    <w:rsid w:val="00F70F28"/>
    <w:rsid w:val="00F712C6"/>
    <w:rsid w:val="00F71A14"/>
    <w:rsid w:val="00F71AC1"/>
    <w:rsid w:val="00F71B00"/>
    <w:rsid w:val="00F7247D"/>
    <w:rsid w:val="00F72A29"/>
    <w:rsid w:val="00F734FB"/>
    <w:rsid w:val="00F73934"/>
    <w:rsid w:val="00F746C4"/>
    <w:rsid w:val="00F7496B"/>
    <w:rsid w:val="00F7541C"/>
    <w:rsid w:val="00F765A3"/>
    <w:rsid w:val="00F76808"/>
    <w:rsid w:val="00F77EF7"/>
    <w:rsid w:val="00F80A08"/>
    <w:rsid w:val="00F81282"/>
    <w:rsid w:val="00F81A11"/>
    <w:rsid w:val="00F81B47"/>
    <w:rsid w:val="00F81D4B"/>
    <w:rsid w:val="00F81FC2"/>
    <w:rsid w:val="00F82204"/>
    <w:rsid w:val="00F83695"/>
    <w:rsid w:val="00F83908"/>
    <w:rsid w:val="00F8512A"/>
    <w:rsid w:val="00F85328"/>
    <w:rsid w:val="00F85C3B"/>
    <w:rsid w:val="00F8698B"/>
    <w:rsid w:val="00F86A53"/>
    <w:rsid w:val="00F90051"/>
    <w:rsid w:val="00F90D4E"/>
    <w:rsid w:val="00F9116E"/>
    <w:rsid w:val="00F91CAE"/>
    <w:rsid w:val="00F925A6"/>
    <w:rsid w:val="00F926D9"/>
    <w:rsid w:val="00F927FE"/>
    <w:rsid w:val="00F9398F"/>
    <w:rsid w:val="00F94702"/>
    <w:rsid w:val="00F94C02"/>
    <w:rsid w:val="00F94F22"/>
    <w:rsid w:val="00F9508E"/>
    <w:rsid w:val="00F95ADB"/>
    <w:rsid w:val="00F95FC4"/>
    <w:rsid w:val="00F96288"/>
    <w:rsid w:val="00F9634C"/>
    <w:rsid w:val="00F96A43"/>
    <w:rsid w:val="00F96E39"/>
    <w:rsid w:val="00FA100A"/>
    <w:rsid w:val="00FA187D"/>
    <w:rsid w:val="00FA1A13"/>
    <w:rsid w:val="00FA1A39"/>
    <w:rsid w:val="00FA307C"/>
    <w:rsid w:val="00FA3A0C"/>
    <w:rsid w:val="00FA3A25"/>
    <w:rsid w:val="00FA42DB"/>
    <w:rsid w:val="00FA467B"/>
    <w:rsid w:val="00FA61CF"/>
    <w:rsid w:val="00FA670B"/>
    <w:rsid w:val="00FA67BC"/>
    <w:rsid w:val="00FA6CCD"/>
    <w:rsid w:val="00FA76F4"/>
    <w:rsid w:val="00FB045E"/>
    <w:rsid w:val="00FB0A17"/>
    <w:rsid w:val="00FB2090"/>
    <w:rsid w:val="00FB2652"/>
    <w:rsid w:val="00FB308F"/>
    <w:rsid w:val="00FB338D"/>
    <w:rsid w:val="00FB3CE1"/>
    <w:rsid w:val="00FB43D0"/>
    <w:rsid w:val="00FB47BB"/>
    <w:rsid w:val="00FB5093"/>
    <w:rsid w:val="00FB56C4"/>
    <w:rsid w:val="00FB58A1"/>
    <w:rsid w:val="00FB5EDB"/>
    <w:rsid w:val="00FB675C"/>
    <w:rsid w:val="00FB7426"/>
    <w:rsid w:val="00FB74EB"/>
    <w:rsid w:val="00FB7AC2"/>
    <w:rsid w:val="00FB7C52"/>
    <w:rsid w:val="00FB7CE9"/>
    <w:rsid w:val="00FC085F"/>
    <w:rsid w:val="00FC0BE4"/>
    <w:rsid w:val="00FC10BD"/>
    <w:rsid w:val="00FC26AC"/>
    <w:rsid w:val="00FC3A27"/>
    <w:rsid w:val="00FC4347"/>
    <w:rsid w:val="00FC5B51"/>
    <w:rsid w:val="00FC5EC1"/>
    <w:rsid w:val="00FC6A6C"/>
    <w:rsid w:val="00FC70CF"/>
    <w:rsid w:val="00FC7738"/>
    <w:rsid w:val="00FC7F3E"/>
    <w:rsid w:val="00FD0191"/>
    <w:rsid w:val="00FD0E46"/>
    <w:rsid w:val="00FD0FA6"/>
    <w:rsid w:val="00FD1E08"/>
    <w:rsid w:val="00FD4123"/>
    <w:rsid w:val="00FD4710"/>
    <w:rsid w:val="00FD4B48"/>
    <w:rsid w:val="00FD4D5C"/>
    <w:rsid w:val="00FD4E38"/>
    <w:rsid w:val="00FD4EDD"/>
    <w:rsid w:val="00FD51F9"/>
    <w:rsid w:val="00FD54E1"/>
    <w:rsid w:val="00FD57F2"/>
    <w:rsid w:val="00FD58E9"/>
    <w:rsid w:val="00FD593B"/>
    <w:rsid w:val="00FD6051"/>
    <w:rsid w:val="00FD7494"/>
    <w:rsid w:val="00FE07C0"/>
    <w:rsid w:val="00FE127B"/>
    <w:rsid w:val="00FE18D1"/>
    <w:rsid w:val="00FE2012"/>
    <w:rsid w:val="00FE2024"/>
    <w:rsid w:val="00FE2E82"/>
    <w:rsid w:val="00FE2F0B"/>
    <w:rsid w:val="00FE3C48"/>
    <w:rsid w:val="00FE3DB7"/>
    <w:rsid w:val="00FE3FBA"/>
    <w:rsid w:val="00FE46A1"/>
    <w:rsid w:val="00FE48E7"/>
    <w:rsid w:val="00FE4917"/>
    <w:rsid w:val="00FE505A"/>
    <w:rsid w:val="00FE55A9"/>
    <w:rsid w:val="00FE58D5"/>
    <w:rsid w:val="00FE597F"/>
    <w:rsid w:val="00FE5F0A"/>
    <w:rsid w:val="00FE62DD"/>
    <w:rsid w:val="00FE63EF"/>
    <w:rsid w:val="00FE733E"/>
    <w:rsid w:val="00FE78DE"/>
    <w:rsid w:val="00FE7E6D"/>
    <w:rsid w:val="00FF0645"/>
    <w:rsid w:val="00FF0A17"/>
    <w:rsid w:val="00FF0EE0"/>
    <w:rsid w:val="00FF1165"/>
    <w:rsid w:val="00FF1240"/>
    <w:rsid w:val="00FF2599"/>
    <w:rsid w:val="00FF27B4"/>
    <w:rsid w:val="00FF41BF"/>
    <w:rsid w:val="00FF61AC"/>
    <w:rsid w:val="00FF6569"/>
    <w:rsid w:val="00FF66CD"/>
    <w:rsid w:val="00FF6BA2"/>
    <w:rsid w:val="00FF6D27"/>
    <w:rsid w:val="00FF6D7B"/>
    <w:rsid w:val="00FF6E2D"/>
    <w:rsid w:val="00FF725E"/>
    <w:rsid w:val="00FF7BE8"/>
    <w:rsid w:val="00FF7F24"/>
    <w:rsid w:val="361A5AC9"/>
    <w:rsid w:val="4E465DD9"/>
    <w:rsid w:val="6E2A30BB"/>
    <w:rsid w:val="74302C8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DB6C7C8"/>
  <w14:defaultImageDpi w14:val="0"/>
  <w15:docId w15:val="{F165DC3E-A227-4F04-853A-085A7A65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unhideWhenUsed="1"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AFF"/>
    <w:pPr>
      <w:spacing w:after="200" w:line="276"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CommentText">
    <w:name w:val="annotation text"/>
    <w:basedOn w:val="Normal"/>
    <w:link w:val="CommentTextChar"/>
    <w:uiPriority w:val="99"/>
    <w:unhideWhenUsed/>
    <w:locked/>
    <w:pPr>
      <w:spacing w:after="160"/>
    </w:pPr>
    <w:rPr>
      <w:rFonts w:ascii="Calibri" w:eastAsia="Calibri" w:hAnsi="Calibri"/>
      <w:sz w:val="20"/>
      <w:szCs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paragraph" w:styleId="Footer">
    <w:name w:val="footer"/>
    <w:basedOn w:val="Normal"/>
    <w:link w:val="FooterChar"/>
    <w:uiPriority w:val="99"/>
    <w:qFormat/>
    <w:pPr>
      <w:tabs>
        <w:tab w:val="center" w:pos="4536"/>
        <w:tab w:val="right" w:pos="9072"/>
      </w:tabs>
    </w:pPr>
  </w:style>
  <w:style w:type="paragraph" w:styleId="FootnoteText">
    <w:name w:val="footnote text"/>
    <w:basedOn w:val="Normal"/>
    <w:link w:val="FootnoteTextChar"/>
    <w:uiPriority w:val="99"/>
    <w:semiHidden/>
    <w:unhideWhenUsed/>
    <w:qFormat/>
    <w:locked/>
    <w:rPr>
      <w:sz w:val="20"/>
      <w:szCs w:val="20"/>
    </w:rPr>
  </w:style>
  <w:style w:type="paragraph" w:styleId="Header">
    <w:name w:val="header"/>
    <w:basedOn w:val="Normal"/>
    <w:link w:val="HeaderChar"/>
    <w:uiPriority w:val="99"/>
    <w:unhideWhenUsed/>
    <w:qFormat/>
    <w:locked/>
    <w:pPr>
      <w:tabs>
        <w:tab w:val="center" w:pos="4536"/>
        <w:tab w:val="right" w:pos="9072"/>
      </w:tabs>
    </w:pPr>
    <w:rPr>
      <w:rFonts w:ascii="Calibri" w:eastAsia="Calibri" w:hAnsi="Calibri"/>
      <w:sz w:val="22"/>
      <w:szCs w:val="22"/>
      <w:lang w:eastAsia="en-US"/>
    </w:rPr>
  </w:style>
  <w:style w:type="paragraph" w:styleId="NormalWeb">
    <w:name w:val="Normal (Web)"/>
    <w:basedOn w:val="Normal"/>
    <w:uiPriority w:val="99"/>
    <w:unhideWhenUsed/>
    <w:qFormat/>
    <w:locked/>
    <w:pPr>
      <w:spacing w:before="100" w:beforeAutospacing="1" w:after="100" w:afterAutospacing="1"/>
    </w:pPr>
  </w:style>
  <w:style w:type="character" w:styleId="CommentReference">
    <w:name w:val="annotation reference"/>
    <w:basedOn w:val="DefaultParagraphFont"/>
    <w:uiPriority w:val="99"/>
    <w:semiHidden/>
    <w:unhideWhenUsed/>
    <w:qFormat/>
    <w:locked/>
    <w:rPr>
      <w:sz w:val="16"/>
      <w:szCs w:val="16"/>
    </w:rPr>
  </w:style>
  <w:style w:type="character" w:styleId="FootnoteReference">
    <w:name w:val="footnote reference"/>
    <w:basedOn w:val="DefaultParagraphFont"/>
    <w:uiPriority w:val="99"/>
    <w:semiHidden/>
    <w:unhideWhenUsed/>
    <w:locked/>
    <w:rPr>
      <w:vertAlign w:val="superscript"/>
    </w:rPr>
  </w:style>
  <w:style w:type="character" w:styleId="PageNumber">
    <w:name w:val="page number"/>
    <w:uiPriority w:val="99"/>
    <w:qFormat/>
    <w:rPr>
      <w:rFonts w:cs="Times New Roman"/>
    </w:rPr>
  </w:style>
  <w:style w:type="table" w:styleId="TableGrid">
    <w:name w:val="Table Grid"/>
    <w:basedOn w:val="TableNormal"/>
    <w:uiPriority w:val="39"/>
    <w:qFormat/>
    <w:lock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na18">
    <w:name w:val="tb-na18"/>
    <w:basedOn w:val="Normal"/>
    <w:uiPriority w:val="99"/>
    <w:qFormat/>
    <w:pPr>
      <w:spacing w:before="100" w:beforeAutospacing="1" w:after="100" w:afterAutospacing="1"/>
      <w:jc w:val="center"/>
    </w:pPr>
    <w:rPr>
      <w:b/>
      <w:bCs/>
      <w:sz w:val="40"/>
      <w:szCs w:val="40"/>
    </w:rPr>
  </w:style>
  <w:style w:type="paragraph" w:customStyle="1" w:styleId="broj-d">
    <w:name w:val="broj-d"/>
    <w:basedOn w:val="Normal"/>
    <w:pPr>
      <w:spacing w:before="100" w:beforeAutospacing="1" w:after="100" w:afterAutospacing="1"/>
      <w:jc w:val="right"/>
    </w:pPr>
    <w:rPr>
      <w:b/>
      <w:bCs/>
      <w:sz w:val="26"/>
      <w:szCs w:val="26"/>
    </w:rPr>
  </w:style>
  <w:style w:type="paragraph" w:customStyle="1" w:styleId="t-9-8">
    <w:name w:val="t-9-8"/>
    <w:basedOn w:val="Normal"/>
    <w:qFormat/>
    <w:pPr>
      <w:spacing w:before="100" w:beforeAutospacing="1" w:after="100" w:afterAutospacing="1"/>
    </w:pPr>
  </w:style>
  <w:style w:type="paragraph" w:customStyle="1" w:styleId="tb-na16">
    <w:name w:val="tb-na16"/>
    <w:basedOn w:val="Normal"/>
    <w:qFormat/>
    <w:pPr>
      <w:spacing w:before="100" w:beforeAutospacing="1" w:after="100" w:afterAutospacing="1"/>
      <w:jc w:val="center"/>
    </w:pPr>
    <w:rPr>
      <w:b/>
      <w:bCs/>
      <w:sz w:val="36"/>
      <w:szCs w:val="36"/>
    </w:rPr>
  </w:style>
  <w:style w:type="paragraph" w:customStyle="1" w:styleId="t-12-9-fett-s">
    <w:name w:val="t-12-9-fett-s"/>
    <w:basedOn w:val="Normal"/>
    <w:qFormat/>
    <w:pPr>
      <w:spacing w:before="100" w:beforeAutospacing="1" w:after="100" w:afterAutospacing="1"/>
      <w:jc w:val="center"/>
    </w:pPr>
    <w:rPr>
      <w:b/>
      <w:bCs/>
      <w:sz w:val="28"/>
      <w:szCs w:val="28"/>
    </w:rPr>
  </w:style>
  <w:style w:type="paragraph" w:customStyle="1" w:styleId="klasa2">
    <w:name w:val="klasa2"/>
    <w:basedOn w:val="Normal"/>
    <w:uiPriority w:val="99"/>
    <w:qFormat/>
    <w:pPr>
      <w:spacing w:before="100" w:beforeAutospacing="1" w:after="100" w:afterAutospacing="1"/>
    </w:pPr>
  </w:style>
  <w:style w:type="character" w:customStyle="1" w:styleId="bold1">
    <w:name w:val="bold1"/>
    <w:uiPriority w:val="99"/>
    <w:qFormat/>
    <w:rPr>
      <w:b/>
    </w:rPr>
  </w:style>
  <w:style w:type="paragraph" w:customStyle="1" w:styleId="t-9-8-potpis">
    <w:name w:val="t-9-8-potpis"/>
    <w:basedOn w:val="Normal"/>
    <w:uiPriority w:val="99"/>
    <w:qFormat/>
    <w:pPr>
      <w:spacing w:before="100" w:beforeAutospacing="1" w:after="100" w:afterAutospacing="1"/>
      <w:ind w:left="7344"/>
      <w:jc w:val="center"/>
    </w:pPr>
  </w:style>
  <w:style w:type="paragraph" w:customStyle="1" w:styleId="t-10-9-fett">
    <w:name w:val="t-10-9-fett"/>
    <w:basedOn w:val="Normal"/>
    <w:uiPriority w:val="99"/>
    <w:qFormat/>
    <w:pPr>
      <w:spacing w:before="100" w:beforeAutospacing="1" w:after="100" w:afterAutospacing="1"/>
    </w:pPr>
    <w:rPr>
      <w:b/>
      <w:bCs/>
      <w:sz w:val="26"/>
      <w:szCs w:val="26"/>
    </w:rPr>
  </w:style>
  <w:style w:type="paragraph" w:customStyle="1" w:styleId="t-10-9-kurz-s">
    <w:name w:val="t-10-9-kurz-s"/>
    <w:basedOn w:val="Normal"/>
    <w:qFormat/>
    <w:pPr>
      <w:spacing w:before="100" w:beforeAutospacing="1" w:after="100" w:afterAutospacing="1"/>
      <w:jc w:val="center"/>
    </w:pPr>
    <w:rPr>
      <w:i/>
      <w:iCs/>
      <w:sz w:val="26"/>
      <w:szCs w:val="26"/>
    </w:rPr>
  </w:style>
  <w:style w:type="paragraph" w:customStyle="1" w:styleId="clanak">
    <w:name w:val="clanak"/>
    <w:basedOn w:val="Normal"/>
    <w:qFormat/>
    <w:pPr>
      <w:spacing w:before="100" w:beforeAutospacing="1" w:after="100" w:afterAutospacing="1"/>
      <w:jc w:val="center"/>
    </w:pPr>
  </w:style>
  <w:style w:type="character" w:customStyle="1" w:styleId="kurziv1">
    <w:name w:val="kurziv1"/>
    <w:uiPriority w:val="99"/>
    <w:qFormat/>
    <w:rPr>
      <w:i/>
    </w:rPr>
  </w:style>
  <w:style w:type="paragraph" w:customStyle="1" w:styleId="t-10-9-sred">
    <w:name w:val="t-10-9-sred"/>
    <w:basedOn w:val="Normal"/>
    <w:uiPriority w:val="99"/>
    <w:qFormat/>
    <w:pPr>
      <w:spacing w:before="100" w:beforeAutospacing="1" w:after="100" w:afterAutospacing="1"/>
      <w:jc w:val="center"/>
    </w:pPr>
    <w:rPr>
      <w:sz w:val="26"/>
      <w:szCs w:val="26"/>
    </w:rPr>
  </w:style>
  <w:style w:type="paragraph" w:customStyle="1" w:styleId="clanak-">
    <w:name w:val="clanak-"/>
    <w:basedOn w:val="Normal"/>
    <w:qFormat/>
    <w:pPr>
      <w:spacing w:before="100" w:beforeAutospacing="1" w:after="100" w:afterAutospacing="1"/>
      <w:jc w:val="center"/>
    </w:pPr>
  </w:style>
  <w:style w:type="paragraph" w:customStyle="1" w:styleId="SamoIspravak">
    <w:name w:val="SamoIspravak"/>
    <w:uiPriority w:val="99"/>
    <w:qFormat/>
    <w:pPr>
      <w:spacing w:after="200" w:line="276" w:lineRule="auto"/>
    </w:pPr>
    <w:rPr>
      <w:rFonts w:eastAsia="Times New Roman"/>
      <w:sz w:val="24"/>
      <w:szCs w:val="24"/>
    </w:rPr>
  </w:style>
  <w:style w:type="character" w:customStyle="1" w:styleId="FooterChar">
    <w:name w:val="Footer Char"/>
    <w:link w:val="Footer"/>
    <w:uiPriority w:val="99"/>
    <w:qFormat/>
    <w:locked/>
    <w:rPr>
      <w:rFonts w:ascii="Times New Roman" w:hAnsi="Times New Roman"/>
      <w:sz w:val="24"/>
      <w:lang w:eastAsia="hr-HR"/>
    </w:rPr>
  </w:style>
  <w:style w:type="character" w:customStyle="1" w:styleId="BalloonTextChar">
    <w:name w:val="Balloon Text Char"/>
    <w:link w:val="BalloonText"/>
    <w:uiPriority w:val="99"/>
    <w:locked/>
    <w:rPr>
      <w:rFonts w:ascii="Segoe UI" w:hAnsi="Segoe UI"/>
      <w:sz w:val="18"/>
      <w:lang w:eastAsia="hr-HR"/>
    </w:rPr>
  </w:style>
  <w:style w:type="paragraph" w:customStyle="1" w:styleId="t-11-9-sred">
    <w:name w:val="t-11-9-sred"/>
    <w:basedOn w:val="Normal"/>
    <w:qFormat/>
    <w:pPr>
      <w:spacing w:before="100" w:beforeAutospacing="1" w:after="100" w:afterAutospacing="1"/>
      <w:jc w:val="center"/>
    </w:pPr>
    <w:rPr>
      <w:sz w:val="28"/>
      <w:szCs w:val="28"/>
    </w:r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szCs w:val="22"/>
      <w:lang w:eastAsia="en-US"/>
    </w:rPr>
  </w:style>
  <w:style w:type="character" w:customStyle="1" w:styleId="HeaderChar">
    <w:name w:val="Header Char"/>
    <w:basedOn w:val="DefaultParagraphFont"/>
    <w:link w:val="Header"/>
    <w:uiPriority w:val="99"/>
    <w:qFormat/>
    <w:rPr>
      <w:sz w:val="22"/>
      <w:szCs w:val="22"/>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uiPriority w:val="99"/>
    <w:semiHidden/>
    <w:qFormat/>
    <w:rPr>
      <w:b/>
      <w:bCs/>
      <w:lang w:eastAsia="en-US"/>
    </w:rPr>
  </w:style>
  <w:style w:type="character" w:customStyle="1" w:styleId="FootnoteTextChar">
    <w:name w:val="Footnote Text Char"/>
    <w:basedOn w:val="DefaultParagraphFont"/>
    <w:link w:val="FootnoteText"/>
    <w:uiPriority w:val="99"/>
    <w:semiHidden/>
    <w:qFormat/>
    <w:rPr>
      <w:rFonts w:ascii="Times New Roman" w:eastAsia="Times New Roman" w:hAnsi="Times New Roman"/>
    </w:rPr>
  </w:style>
  <w:style w:type="paragraph" w:customStyle="1" w:styleId="15">
    <w:name w:val="15"/>
    <w:basedOn w:val="Normal"/>
    <w:uiPriority w:val="99"/>
    <w:qFormat/>
    <w:pPr>
      <w:spacing w:after="0" w:line="240" w:lineRule="auto"/>
    </w:pPr>
    <w:rPr>
      <w:rFonts w:eastAsiaTheme="minorHAnsi"/>
    </w:rPr>
  </w:style>
  <w:style w:type="paragraph" w:styleId="Revision">
    <w:name w:val="Revision"/>
    <w:hidden/>
    <w:uiPriority w:val="99"/>
    <w:semiHidden/>
    <w:rsid w:val="002E37BA"/>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4428">
      <w:bodyDiv w:val="1"/>
      <w:marLeft w:val="0"/>
      <w:marRight w:val="0"/>
      <w:marTop w:val="0"/>
      <w:marBottom w:val="0"/>
      <w:divBdr>
        <w:top w:val="none" w:sz="0" w:space="0" w:color="auto"/>
        <w:left w:val="none" w:sz="0" w:space="0" w:color="auto"/>
        <w:bottom w:val="none" w:sz="0" w:space="0" w:color="auto"/>
        <w:right w:val="none" w:sz="0" w:space="0" w:color="auto"/>
      </w:divBdr>
    </w:div>
    <w:div w:id="471943988">
      <w:bodyDiv w:val="1"/>
      <w:marLeft w:val="0"/>
      <w:marRight w:val="0"/>
      <w:marTop w:val="0"/>
      <w:marBottom w:val="0"/>
      <w:divBdr>
        <w:top w:val="none" w:sz="0" w:space="0" w:color="auto"/>
        <w:left w:val="none" w:sz="0" w:space="0" w:color="auto"/>
        <w:bottom w:val="none" w:sz="0" w:space="0" w:color="auto"/>
        <w:right w:val="none" w:sz="0" w:space="0" w:color="auto"/>
      </w:divBdr>
    </w:div>
    <w:div w:id="1005010385">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341854611">
      <w:bodyDiv w:val="1"/>
      <w:marLeft w:val="0"/>
      <w:marRight w:val="0"/>
      <w:marTop w:val="0"/>
      <w:marBottom w:val="0"/>
      <w:divBdr>
        <w:top w:val="none" w:sz="0" w:space="0" w:color="auto"/>
        <w:left w:val="none" w:sz="0" w:space="0" w:color="auto"/>
        <w:bottom w:val="none" w:sz="0" w:space="0" w:color="auto"/>
        <w:right w:val="none" w:sz="0" w:space="0" w:color="auto"/>
      </w:divBdr>
    </w:div>
    <w:div w:id="1607689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095809-ebb1-447e-b929-427e0178e9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3FCF042FE4948922BE4733A5011D6" ma:contentTypeVersion="16" ma:contentTypeDescription="Create a new document." ma:contentTypeScope="" ma:versionID="45ae4b8c4586911dc0eaac5c96f4f4a4">
  <xsd:schema xmlns:xsd="http://www.w3.org/2001/XMLSchema" xmlns:xs="http://www.w3.org/2001/XMLSchema" xmlns:p="http://schemas.microsoft.com/office/2006/metadata/properties" xmlns:ns3="46095809-ebb1-447e-b929-427e0178e9ee" xmlns:ns4="7490e1b6-f58e-454c-acf9-5c8c01ff2552" targetNamespace="http://schemas.microsoft.com/office/2006/metadata/properties" ma:root="true" ma:fieldsID="91e8dd88efc932d655ab69eb50510854" ns3:_="" ns4:_="">
    <xsd:import namespace="46095809-ebb1-447e-b929-427e0178e9ee"/>
    <xsd:import namespace="7490e1b6-f58e-454c-acf9-5c8c01ff25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95809-ebb1-447e-b929-427e0178e9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0e1b6-f58e-454c-acf9-5c8c01ff2552"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8D72AED-E3A5-4E0D-9698-EB44CD421C64}">
  <ds:schemaRefs>
    <ds:schemaRef ds:uri="7490e1b6-f58e-454c-acf9-5c8c01ff2552"/>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6095809-ebb1-447e-b929-427e0178e9ee"/>
  </ds:schemaRefs>
</ds:datastoreItem>
</file>

<file path=customXml/itemProps2.xml><?xml version="1.0" encoding="utf-8"?>
<ds:datastoreItem xmlns:ds="http://schemas.openxmlformats.org/officeDocument/2006/customXml" ds:itemID="{E89F7447-91C3-40F6-B7AB-ECA8C812B466}">
  <ds:schemaRefs>
    <ds:schemaRef ds:uri="http://schemas.microsoft.com/sharepoint/v3/contenttype/forms"/>
  </ds:schemaRefs>
</ds:datastoreItem>
</file>

<file path=customXml/itemProps3.xml><?xml version="1.0" encoding="utf-8"?>
<ds:datastoreItem xmlns:ds="http://schemas.openxmlformats.org/officeDocument/2006/customXml" ds:itemID="{9B5D3C7B-4FF8-4A03-A290-F8500FE17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95809-ebb1-447e-b929-427e0178e9ee"/>
    <ds:schemaRef ds:uri="7490e1b6-f58e-454c-acf9-5c8c01ff2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52CE65-F493-4BB4-9D41-FE8626BF80E5}">
  <ds:schemaRefs>
    <ds:schemaRef ds:uri="http://schemas.openxmlformats.org/officeDocument/2006/bibliography"/>
  </ds:schemaRefs>
</ds:datastoreItem>
</file>

<file path=docMetadata/LabelInfo.xml><?xml version="1.0" encoding="utf-8"?>
<clbl:labelList xmlns:clbl="http://schemas.microsoft.com/office/2020/mipLabelMetadata">
  <clbl:label id="{80b371a5-db60-4559-a15f-7df3747c88c8}" enabled="0" method="" siteId="{80b371a5-db60-4559-a15f-7df3747c88c8}"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63</Pages>
  <Words>11354</Words>
  <Characters>64211</Characters>
  <Application>Microsoft Office Word</Application>
  <DocSecurity>0</DocSecurity>
  <Lines>535</Lines>
  <Paragraphs>150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MGIPU</Company>
  <LinksUpToDate>false</LinksUpToDate>
  <CharactersWithSpaces>75415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Horvatić</dc:creator>
  <cp:lastModifiedBy>Domagoj Dodig</cp:lastModifiedBy>
  <cp:revision>6</cp:revision>
  <cp:lastPrinted>2024-08-28T17:16:00Z</cp:lastPrinted>
  <dcterms:created xsi:type="dcterms:W3CDTF">2024-12-19T10:16:00Z</dcterms:created>
  <dcterms:modified xsi:type="dcterms:W3CDTF">2025-01-02T08:43:00Z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0x010100FCD3FCF042FE4948922BE4733A5011D6</vt:lpwstr>
  </property>
  <property fmtid="{D5CDD505-2E9C-101B-9397-08002B2CF9AE}" pid="3" name="KSOProductBuildVer">
    <vt:lpwstr>1033-11.2.0.9281</vt:lpwstr>
  </property>
  <property fmtid="{D5CDD505-2E9C-101B-9397-08002B2CF9AE}" pid="4" name="Order">
    <vt:r8>16746900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