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CEC0A" w14:textId="77777777" w:rsidR="00CA0655" w:rsidRPr="00621B71" w:rsidRDefault="00CA0655" w:rsidP="005C35DE">
      <w:pPr>
        <w:autoSpaceDE w:val="0"/>
        <w:autoSpaceDN w:val="0"/>
        <w:adjustRightInd w:val="0"/>
        <w:spacing w:line="276" w:lineRule="auto"/>
        <w:ind w:left="0" w:firstLine="0"/>
        <w:rPr>
          <w:sz w:val="22"/>
          <w:lang w:eastAsia="hr-HR"/>
        </w:rPr>
      </w:pPr>
    </w:p>
    <w:p w14:paraId="781CEC0B" w14:textId="6F436B16" w:rsidR="00CA0655" w:rsidRPr="00800462" w:rsidRDefault="00AB33AB" w:rsidP="00B27AF0">
      <w:pPr>
        <w:jc w:val="center"/>
      </w:pPr>
      <w:r>
        <w:rPr>
          <w:noProof/>
          <w:lang w:eastAsia="hr-HR"/>
        </w:rPr>
        <w:drawing>
          <wp:inline distT="0" distB="0" distL="0" distR="0" wp14:anchorId="781CEC8F" wp14:editId="23041918">
            <wp:extent cx="44767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655" w:rsidRPr="00800462">
        <w:fldChar w:fldCharType="begin"/>
      </w:r>
      <w:r w:rsidR="00CA0655" w:rsidRPr="00800462">
        <w:instrText xml:space="preserve"> INCLUDEPICTURE "http://www.inet.hr/~box/images/grb-rh.gif" \* MERGEFORMATINET </w:instrText>
      </w:r>
      <w:r w:rsidR="00CA0655" w:rsidRPr="00800462">
        <w:fldChar w:fldCharType="end"/>
      </w:r>
    </w:p>
    <w:p w14:paraId="781CEC0C" w14:textId="77777777" w:rsidR="00CA0655" w:rsidRPr="00800462" w:rsidRDefault="00CA0655" w:rsidP="00B27AF0">
      <w:pPr>
        <w:spacing w:before="60" w:after="1680"/>
        <w:jc w:val="center"/>
        <w:rPr>
          <w:sz w:val="28"/>
        </w:rPr>
      </w:pPr>
      <w:r w:rsidRPr="00800462">
        <w:rPr>
          <w:sz w:val="28"/>
        </w:rPr>
        <w:t>VLADA REPUBLIKE HRVATSKE</w:t>
      </w:r>
    </w:p>
    <w:p w14:paraId="781CEC0D" w14:textId="77777777" w:rsidR="00CA0655" w:rsidRPr="00800462" w:rsidRDefault="00CA0655" w:rsidP="00B27AF0"/>
    <w:p w14:paraId="781CEC0E" w14:textId="15B7C176" w:rsidR="00CA0655" w:rsidRPr="00800462" w:rsidRDefault="00CA0655" w:rsidP="00624492">
      <w:pPr>
        <w:jc w:val="right"/>
      </w:pPr>
      <w:r w:rsidRPr="00800462">
        <w:t xml:space="preserve">Zagreb, </w:t>
      </w:r>
      <w:r w:rsidR="002E2E26">
        <w:t>2</w:t>
      </w:r>
      <w:r w:rsidR="00236137">
        <w:t>. siječnja</w:t>
      </w:r>
      <w:r w:rsidR="006769FE">
        <w:t xml:space="preserve"> </w:t>
      </w:r>
      <w:r>
        <w:t>202</w:t>
      </w:r>
      <w:r w:rsidR="00236137">
        <w:t>5</w:t>
      </w:r>
      <w:r w:rsidRPr="00800462">
        <w:t>.</w:t>
      </w:r>
    </w:p>
    <w:p w14:paraId="781CEC0F" w14:textId="77777777" w:rsidR="00CA0655" w:rsidRDefault="00CA0655" w:rsidP="00B27AF0">
      <w:pPr>
        <w:jc w:val="right"/>
      </w:pPr>
    </w:p>
    <w:p w14:paraId="781CEC10" w14:textId="77777777" w:rsidR="00CA0655" w:rsidRDefault="00CA0655" w:rsidP="00B27AF0">
      <w:pPr>
        <w:jc w:val="right"/>
      </w:pPr>
    </w:p>
    <w:p w14:paraId="781CEC11" w14:textId="77777777" w:rsidR="00CA0655" w:rsidRDefault="00CA0655" w:rsidP="00B27AF0">
      <w:pPr>
        <w:jc w:val="right"/>
      </w:pPr>
    </w:p>
    <w:p w14:paraId="781CEC12" w14:textId="77777777" w:rsidR="00CA0655" w:rsidRPr="00800462" w:rsidRDefault="00CA0655" w:rsidP="00B27AF0">
      <w:pPr>
        <w:jc w:val="right"/>
      </w:pPr>
    </w:p>
    <w:p w14:paraId="781CEC13" w14:textId="77777777" w:rsidR="00CA0655" w:rsidRPr="00800462" w:rsidRDefault="00CA0655" w:rsidP="00B27AF0">
      <w:pPr>
        <w:jc w:val="right"/>
      </w:pPr>
    </w:p>
    <w:p w14:paraId="781CEC14" w14:textId="77777777" w:rsidR="00CA0655" w:rsidRPr="00800462" w:rsidRDefault="00CA0655" w:rsidP="00B27AF0">
      <w:r w:rsidRPr="00800462">
        <w:t>__________________________________________</w:t>
      </w:r>
      <w:r>
        <w:t>______________________________</w:t>
      </w:r>
    </w:p>
    <w:p w14:paraId="781CEC15" w14:textId="77777777" w:rsidR="00CA0655" w:rsidRDefault="00CA0655" w:rsidP="00B27AF0"/>
    <w:p w14:paraId="781CEC16" w14:textId="3B93E47A" w:rsidR="00CA0655" w:rsidRDefault="00CA0655" w:rsidP="00B27AF0">
      <w:r w:rsidRPr="00C85E86">
        <w:rPr>
          <w:b/>
          <w:smallCaps/>
        </w:rPr>
        <w:t>Predlagatelj</w:t>
      </w:r>
      <w:r w:rsidRPr="00C85E86">
        <w:rPr>
          <w:b/>
        </w:rPr>
        <w:t>:</w:t>
      </w:r>
      <w:r>
        <w:t xml:space="preserve">  </w:t>
      </w:r>
      <w:r>
        <w:tab/>
      </w:r>
      <w:r w:rsidRPr="002E4945">
        <w:t xml:space="preserve">Ministarstvo </w:t>
      </w:r>
      <w:r>
        <w:rPr>
          <w:lang w:eastAsia="hr-HR"/>
        </w:rPr>
        <w:t>gospodarstva</w:t>
      </w:r>
    </w:p>
    <w:p w14:paraId="781CEC17" w14:textId="77777777" w:rsidR="00CA0655" w:rsidRDefault="00CA0655" w:rsidP="00B27AF0"/>
    <w:p w14:paraId="781CEC18" w14:textId="77777777" w:rsidR="00CA0655" w:rsidRPr="00800462" w:rsidRDefault="00CA0655" w:rsidP="00B27AF0">
      <w:r w:rsidRPr="00800462">
        <w:t>__________________________________________</w:t>
      </w:r>
      <w:r>
        <w:t>______________________________</w:t>
      </w:r>
    </w:p>
    <w:p w14:paraId="781CEC19" w14:textId="77777777" w:rsidR="00CA0655" w:rsidRDefault="00CA0655" w:rsidP="00B27AF0"/>
    <w:p w14:paraId="781CEC1A" w14:textId="2E75D901" w:rsidR="00CA0655" w:rsidRDefault="00CA0655" w:rsidP="00643C9F">
      <w:pPr>
        <w:spacing w:line="276" w:lineRule="auto"/>
        <w:ind w:left="2832" w:hanging="2475"/>
      </w:pPr>
      <w:r w:rsidRPr="00C85E86">
        <w:rPr>
          <w:b/>
          <w:smallCaps/>
        </w:rPr>
        <w:t>Predmet</w:t>
      </w:r>
      <w:r w:rsidRPr="00C85E86">
        <w:rPr>
          <w:b/>
        </w:rPr>
        <w:t>:</w:t>
      </w:r>
      <w:r>
        <w:t xml:space="preserve"> </w:t>
      </w:r>
      <w:r>
        <w:tab/>
      </w:r>
      <w:r>
        <w:tab/>
      </w:r>
      <w:r w:rsidR="004D516C">
        <w:t xml:space="preserve">Prijedlog </w:t>
      </w:r>
      <w:r w:rsidR="00236137">
        <w:t>o</w:t>
      </w:r>
      <w:r w:rsidRPr="00CD7A20">
        <w:t>dluke o proglašenju projekta</w:t>
      </w:r>
      <w:r w:rsidR="006769FE">
        <w:t xml:space="preserve"> </w:t>
      </w:r>
      <w:r w:rsidRPr="00CD7A20">
        <w:t>„</w:t>
      </w:r>
      <w:r w:rsidR="005751D8" w:rsidRPr="001A201F">
        <w:rPr>
          <w:bCs/>
          <w:szCs w:val="24"/>
          <w:lang w:eastAsia="hr-HR"/>
        </w:rPr>
        <w:t>Prateća infrastruktura za strateški investicijski projekt LNG Terminal</w:t>
      </w:r>
      <w:r w:rsidRPr="00CD7A20">
        <w:t>“ strateškim investicijskim projektom</w:t>
      </w:r>
      <w:r w:rsidR="00915801">
        <w:t xml:space="preserve"> </w:t>
      </w:r>
      <w:r w:rsidRPr="00CD7A20">
        <w:t>Republike</w:t>
      </w:r>
      <w:r w:rsidR="006769FE">
        <w:t xml:space="preserve"> </w:t>
      </w:r>
      <w:r w:rsidRPr="00CD7A20">
        <w:t>Hrvatske</w:t>
      </w:r>
    </w:p>
    <w:p w14:paraId="781CEC1B" w14:textId="77777777" w:rsidR="00CA0655" w:rsidRPr="00800462" w:rsidRDefault="00CA0655" w:rsidP="00B27AF0">
      <w:r w:rsidRPr="00800462">
        <w:t>__________________________________________</w:t>
      </w:r>
      <w:r>
        <w:t>______________________________</w:t>
      </w:r>
    </w:p>
    <w:p w14:paraId="781CEC1C" w14:textId="77777777" w:rsidR="00CA0655" w:rsidRPr="00800462" w:rsidRDefault="00CA0655" w:rsidP="00B27AF0"/>
    <w:p w14:paraId="781CEC1D" w14:textId="77777777" w:rsidR="00CA0655" w:rsidRPr="00800462" w:rsidRDefault="00CA0655" w:rsidP="00B27AF0"/>
    <w:p w14:paraId="781CEC1E" w14:textId="77777777" w:rsidR="00CA0655" w:rsidRPr="00800462" w:rsidRDefault="00CA0655" w:rsidP="00B27AF0"/>
    <w:p w14:paraId="781CEC1F" w14:textId="77777777" w:rsidR="00CA0655" w:rsidRPr="00800462" w:rsidRDefault="00CA0655" w:rsidP="00B27AF0"/>
    <w:p w14:paraId="781CEC20" w14:textId="77777777" w:rsidR="00CA0655" w:rsidRDefault="00CA0655" w:rsidP="00B27AF0">
      <w:pPr>
        <w:pStyle w:val="Header"/>
      </w:pPr>
    </w:p>
    <w:p w14:paraId="781CEC21" w14:textId="77777777" w:rsidR="00CA0655" w:rsidRDefault="00CA0655" w:rsidP="00B27AF0"/>
    <w:p w14:paraId="781CEC22" w14:textId="77777777" w:rsidR="00CA0655" w:rsidRDefault="00CA0655" w:rsidP="00B27AF0"/>
    <w:p w14:paraId="781CEC23" w14:textId="77777777" w:rsidR="00CA0655" w:rsidRDefault="00CA0655" w:rsidP="00B27AF0"/>
    <w:p w14:paraId="781CEC24" w14:textId="77777777" w:rsidR="00CA0655" w:rsidRDefault="00CA0655" w:rsidP="00B27AF0"/>
    <w:p w14:paraId="781CEC25" w14:textId="77777777" w:rsidR="00CA0655" w:rsidRDefault="00CA0655" w:rsidP="00B27AF0"/>
    <w:p w14:paraId="781CEC26" w14:textId="77777777" w:rsidR="00CA0655" w:rsidRDefault="00CA0655" w:rsidP="00B27AF0"/>
    <w:p w14:paraId="781CEC27" w14:textId="77777777" w:rsidR="00CA0655" w:rsidRDefault="00CA0655" w:rsidP="00B27AF0"/>
    <w:p w14:paraId="781CEC28" w14:textId="77777777" w:rsidR="00CA0655" w:rsidRDefault="00CA0655" w:rsidP="00B27AF0"/>
    <w:p w14:paraId="781CEC29" w14:textId="77777777" w:rsidR="00CA0655" w:rsidRDefault="00CA0655" w:rsidP="00B27AF0"/>
    <w:p w14:paraId="781CEC2A" w14:textId="77777777" w:rsidR="00CA0655" w:rsidRDefault="00CA0655" w:rsidP="00B27AF0">
      <w:pPr>
        <w:ind w:left="0" w:firstLine="0"/>
      </w:pPr>
    </w:p>
    <w:p w14:paraId="781CEC2B" w14:textId="77777777" w:rsidR="00CA0655" w:rsidRDefault="00CA0655" w:rsidP="00B27AF0"/>
    <w:p w14:paraId="781CEC2C" w14:textId="77777777" w:rsidR="00CA0655" w:rsidRDefault="00CA0655" w:rsidP="00B27AF0"/>
    <w:p w14:paraId="781CEC2D" w14:textId="77777777" w:rsidR="00CA0655" w:rsidRDefault="00CA0655" w:rsidP="00B27AF0"/>
    <w:p w14:paraId="781CEC2F" w14:textId="77777777" w:rsidR="00CA0655" w:rsidRDefault="00CA0655" w:rsidP="00B27AF0">
      <w:pPr>
        <w:pStyle w:val="Footer"/>
        <w:pBdr>
          <w:top w:val="single" w:sz="4" w:space="1" w:color="404040"/>
        </w:pBdr>
        <w:jc w:val="center"/>
        <w:rPr>
          <w:color w:val="404040"/>
          <w:spacing w:val="20"/>
          <w:sz w:val="20"/>
        </w:rPr>
      </w:pPr>
      <w:r w:rsidRPr="005222AE">
        <w:rPr>
          <w:color w:val="404040"/>
          <w:spacing w:val="20"/>
          <w:sz w:val="20"/>
        </w:rPr>
        <w:t>Banski dvori | Trg Sv. Marka 2  | 10000 Zagreb | tel. 01 4569 222 | vlada.gov.hr</w:t>
      </w:r>
    </w:p>
    <w:p w14:paraId="781CEC30" w14:textId="77777777" w:rsidR="00CA0655" w:rsidRDefault="00CA0655" w:rsidP="005C35DE">
      <w:pPr>
        <w:autoSpaceDE w:val="0"/>
        <w:autoSpaceDN w:val="0"/>
        <w:adjustRightInd w:val="0"/>
        <w:spacing w:line="276" w:lineRule="auto"/>
        <w:ind w:left="0" w:firstLine="0"/>
        <w:rPr>
          <w:szCs w:val="24"/>
          <w:lang w:eastAsia="hr-HR"/>
        </w:rPr>
      </w:pPr>
    </w:p>
    <w:p w14:paraId="57BB8E6B" w14:textId="3BA1AA92" w:rsidR="008178D8" w:rsidRDefault="00CA0655" w:rsidP="008178D8">
      <w:pPr>
        <w:autoSpaceDE w:val="0"/>
        <w:autoSpaceDN w:val="0"/>
        <w:adjustRightInd w:val="0"/>
        <w:spacing w:after="120" w:line="276" w:lineRule="auto"/>
        <w:ind w:left="0" w:firstLine="0"/>
        <w:rPr>
          <w:szCs w:val="24"/>
          <w:lang w:eastAsia="hr-HR"/>
        </w:rPr>
      </w:pPr>
      <w:r w:rsidRPr="0059559D">
        <w:rPr>
          <w:szCs w:val="24"/>
          <w:lang w:eastAsia="hr-HR"/>
        </w:rPr>
        <w:lastRenderedPageBreak/>
        <w:t>Na temelju članka 14. Zakona o strateškim investicijskim projektima Republike Hrvatske (Narodne novine, broj 29/18 i 114/18), Vlada Republike Hrvatske je na sjednici održanoj  _________ 202</w:t>
      </w:r>
      <w:r w:rsidR="00236137">
        <w:rPr>
          <w:szCs w:val="24"/>
          <w:lang w:eastAsia="hr-HR"/>
        </w:rPr>
        <w:t>5</w:t>
      </w:r>
      <w:bookmarkStart w:id="0" w:name="_GoBack"/>
      <w:bookmarkEnd w:id="0"/>
      <w:r w:rsidRPr="0059559D">
        <w:rPr>
          <w:szCs w:val="24"/>
          <w:lang w:eastAsia="hr-HR"/>
        </w:rPr>
        <w:t>. godine donijela</w:t>
      </w:r>
    </w:p>
    <w:p w14:paraId="11FFB463" w14:textId="77777777" w:rsidR="0080107B" w:rsidRPr="008178D8" w:rsidRDefault="0080107B" w:rsidP="008178D8">
      <w:pPr>
        <w:autoSpaceDE w:val="0"/>
        <w:autoSpaceDN w:val="0"/>
        <w:adjustRightInd w:val="0"/>
        <w:spacing w:after="120" w:line="276" w:lineRule="auto"/>
        <w:ind w:left="0" w:firstLine="0"/>
        <w:rPr>
          <w:szCs w:val="24"/>
          <w:lang w:eastAsia="hr-HR"/>
        </w:rPr>
      </w:pPr>
    </w:p>
    <w:p w14:paraId="781CEC34" w14:textId="77777777" w:rsidR="00CA0655" w:rsidRPr="0059559D" w:rsidRDefault="00CA0655" w:rsidP="00091B58">
      <w:pPr>
        <w:spacing w:after="120" w:line="276" w:lineRule="auto"/>
        <w:jc w:val="center"/>
        <w:rPr>
          <w:b/>
          <w:bCs/>
          <w:szCs w:val="24"/>
          <w:lang w:eastAsia="hr-HR"/>
        </w:rPr>
      </w:pPr>
      <w:r w:rsidRPr="0059559D">
        <w:rPr>
          <w:b/>
          <w:bCs/>
          <w:szCs w:val="24"/>
          <w:lang w:eastAsia="hr-HR"/>
        </w:rPr>
        <w:t>O D L U K U</w:t>
      </w:r>
    </w:p>
    <w:p w14:paraId="7B002981" w14:textId="77777777" w:rsidR="005751D8" w:rsidRDefault="00CA0655" w:rsidP="005751D8">
      <w:pPr>
        <w:jc w:val="center"/>
        <w:rPr>
          <w:b/>
          <w:bCs/>
          <w:szCs w:val="24"/>
        </w:rPr>
      </w:pPr>
      <w:r w:rsidRPr="0059559D">
        <w:rPr>
          <w:b/>
          <w:bCs/>
          <w:szCs w:val="24"/>
        </w:rPr>
        <w:t xml:space="preserve">O PROGLAŠENJU </w:t>
      </w:r>
      <w:r w:rsidRPr="00F23A43">
        <w:rPr>
          <w:b/>
          <w:bCs/>
          <w:szCs w:val="24"/>
        </w:rPr>
        <w:t>PROJEKTA „</w:t>
      </w:r>
      <w:r w:rsidR="005751D8" w:rsidRPr="001A201F">
        <w:rPr>
          <w:b/>
          <w:szCs w:val="24"/>
        </w:rPr>
        <w:t>PRATEĆA INFRASTRUKTURA ZA</w:t>
      </w:r>
      <w:r w:rsidR="005751D8">
        <w:rPr>
          <w:b/>
          <w:szCs w:val="24"/>
        </w:rPr>
        <w:t xml:space="preserve"> </w:t>
      </w:r>
      <w:r w:rsidR="005751D8" w:rsidRPr="001A201F">
        <w:rPr>
          <w:b/>
          <w:szCs w:val="24"/>
        </w:rPr>
        <w:t>STRATEŠKI INVESTICIJSKI</w:t>
      </w:r>
      <w:r w:rsidR="005751D8">
        <w:rPr>
          <w:b/>
          <w:szCs w:val="24"/>
        </w:rPr>
        <w:t xml:space="preserve"> </w:t>
      </w:r>
      <w:r w:rsidR="005751D8" w:rsidRPr="001A201F">
        <w:rPr>
          <w:b/>
          <w:szCs w:val="24"/>
        </w:rPr>
        <w:t>PROJEKT LNG TERMINAL</w:t>
      </w:r>
      <w:r w:rsidRPr="00F23A43">
        <w:rPr>
          <w:b/>
          <w:szCs w:val="24"/>
        </w:rPr>
        <w:t>“</w:t>
      </w:r>
      <w:r w:rsidRPr="0059559D">
        <w:rPr>
          <w:b/>
          <w:bCs/>
          <w:szCs w:val="24"/>
        </w:rPr>
        <w:t xml:space="preserve"> </w:t>
      </w:r>
    </w:p>
    <w:p w14:paraId="781CEC36" w14:textId="59C9764C" w:rsidR="00CA0655" w:rsidRDefault="00CA0655" w:rsidP="0080107B">
      <w:pPr>
        <w:jc w:val="center"/>
        <w:rPr>
          <w:b/>
          <w:bCs/>
          <w:szCs w:val="24"/>
        </w:rPr>
      </w:pPr>
      <w:r w:rsidRPr="0059559D">
        <w:rPr>
          <w:b/>
          <w:bCs/>
          <w:szCs w:val="24"/>
        </w:rPr>
        <w:t>STRATEŠKIM INVESTICIJSKIM PROJEKTOM REPUBLIKE HRVATSKE</w:t>
      </w:r>
    </w:p>
    <w:p w14:paraId="406A763B" w14:textId="77777777" w:rsidR="0080107B" w:rsidRPr="0080107B" w:rsidRDefault="0080107B" w:rsidP="0080107B">
      <w:pPr>
        <w:jc w:val="center"/>
        <w:rPr>
          <w:b/>
          <w:szCs w:val="24"/>
        </w:rPr>
      </w:pPr>
    </w:p>
    <w:p w14:paraId="781CEC38" w14:textId="77777777" w:rsidR="00CA0655" w:rsidRPr="0059559D" w:rsidRDefault="00CA0655" w:rsidP="003853F5">
      <w:pPr>
        <w:pStyle w:val="t-10-9-kurz-s"/>
        <w:spacing w:beforeLines="30" w:before="72" w:beforeAutospacing="0" w:afterLines="30" w:after="72" w:afterAutospacing="0" w:line="276" w:lineRule="auto"/>
        <w:jc w:val="center"/>
        <w:rPr>
          <w:b/>
          <w:iCs/>
          <w:color w:val="000000"/>
        </w:rPr>
      </w:pPr>
      <w:r w:rsidRPr="0059559D">
        <w:rPr>
          <w:b/>
          <w:iCs/>
          <w:color w:val="000000"/>
        </w:rPr>
        <w:t>I.</w:t>
      </w:r>
    </w:p>
    <w:p w14:paraId="490346EA" w14:textId="512D31D2" w:rsidR="003B6E96" w:rsidRPr="007D0A9B" w:rsidRDefault="00CA0655" w:rsidP="00C77EEF">
      <w:pPr>
        <w:spacing w:after="120" w:line="276" w:lineRule="auto"/>
        <w:ind w:left="0" w:firstLine="0"/>
        <w:rPr>
          <w:szCs w:val="24"/>
        </w:rPr>
      </w:pPr>
      <w:r w:rsidRPr="007D0A9B">
        <w:rPr>
          <w:szCs w:val="24"/>
        </w:rPr>
        <w:t>Na prijedlog Povjerenstva za procjenu i utvrđivanje prijedloga strateških projekata,</w:t>
      </w:r>
      <w:r w:rsidRPr="0059559D">
        <w:rPr>
          <w:szCs w:val="24"/>
        </w:rPr>
        <w:t xml:space="preserve"> projekt pod nazivom </w:t>
      </w:r>
      <w:bookmarkStart w:id="1" w:name="_Hlk56061237"/>
      <w:r w:rsidRPr="0059559D">
        <w:rPr>
          <w:szCs w:val="24"/>
        </w:rPr>
        <w:t>„</w:t>
      </w:r>
      <w:r w:rsidR="003B6E96" w:rsidRPr="00C77EEF">
        <w:rPr>
          <w:szCs w:val="24"/>
        </w:rPr>
        <w:t>Prateća infrastruktura za strateški investicijski projekt LNG Terminal</w:t>
      </w:r>
      <w:r w:rsidR="00E2642C" w:rsidRPr="00C77EEF">
        <w:rPr>
          <w:szCs w:val="24"/>
        </w:rPr>
        <w:t>“</w:t>
      </w:r>
      <w:r w:rsidR="003B6E96" w:rsidRPr="00C77EEF">
        <w:rPr>
          <w:szCs w:val="24"/>
        </w:rPr>
        <w:t xml:space="preserve"> </w:t>
      </w:r>
      <w:r w:rsidR="002E093E" w:rsidRPr="007D0A9B">
        <w:rPr>
          <w:szCs w:val="24"/>
        </w:rPr>
        <w:t xml:space="preserve">(u daljnjem tekstu: Projekt) </w:t>
      </w:r>
      <w:r w:rsidR="003B6E96" w:rsidRPr="007D0A9B">
        <w:rPr>
          <w:szCs w:val="24"/>
        </w:rPr>
        <w:t>koji se sastoji od</w:t>
      </w:r>
      <w:r w:rsidR="003A10C7" w:rsidRPr="007D0A9B">
        <w:rPr>
          <w:szCs w:val="24"/>
        </w:rPr>
        <w:t xml:space="preserve"> </w:t>
      </w:r>
      <w:r w:rsidR="00685B3F" w:rsidRPr="007D0A9B">
        <w:rPr>
          <w:szCs w:val="24"/>
        </w:rPr>
        <w:t>plinovoda pod nazivom</w:t>
      </w:r>
      <w:r w:rsidR="003B6E96" w:rsidRPr="007D0A9B">
        <w:rPr>
          <w:szCs w:val="24"/>
        </w:rPr>
        <w:t>:</w:t>
      </w:r>
    </w:p>
    <w:p w14:paraId="316C2238" w14:textId="71D33508" w:rsidR="003B6E96" w:rsidRPr="006C66F1" w:rsidRDefault="003B6E96" w:rsidP="006C66F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bCs/>
          <w:szCs w:val="24"/>
          <w:lang w:eastAsia="hr-HR"/>
        </w:rPr>
      </w:pPr>
      <w:r w:rsidRPr="006C66F1">
        <w:rPr>
          <w:bCs/>
          <w:szCs w:val="24"/>
          <w:lang w:eastAsia="hr-HR"/>
        </w:rPr>
        <w:t>Magistralni plinovodni sustav na pravcu Omišalj-</w:t>
      </w:r>
      <w:proofErr w:type="spellStart"/>
      <w:r w:rsidRPr="006C66F1">
        <w:rPr>
          <w:bCs/>
          <w:szCs w:val="24"/>
          <w:lang w:eastAsia="hr-HR"/>
        </w:rPr>
        <w:t>Zlobin</w:t>
      </w:r>
      <w:proofErr w:type="spellEnd"/>
      <w:r w:rsidRPr="006C66F1">
        <w:rPr>
          <w:bCs/>
          <w:szCs w:val="24"/>
          <w:lang w:eastAsia="hr-HR"/>
        </w:rPr>
        <w:t xml:space="preserve"> DN1000/100 bar, </w:t>
      </w:r>
      <w:proofErr w:type="spellStart"/>
      <w:r w:rsidRPr="006C66F1">
        <w:rPr>
          <w:bCs/>
          <w:szCs w:val="24"/>
          <w:lang w:eastAsia="hr-HR"/>
        </w:rPr>
        <w:t>Zlobin</w:t>
      </w:r>
      <w:proofErr w:type="spellEnd"/>
      <w:r w:rsidRPr="006C66F1">
        <w:rPr>
          <w:bCs/>
          <w:szCs w:val="24"/>
          <w:lang w:eastAsia="hr-HR"/>
        </w:rPr>
        <w:t>-</w:t>
      </w:r>
      <w:proofErr w:type="spellStart"/>
      <w:r w:rsidRPr="006C66F1">
        <w:rPr>
          <w:bCs/>
          <w:szCs w:val="24"/>
          <w:lang w:eastAsia="hr-HR"/>
        </w:rPr>
        <w:t>Bosiljevo</w:t>
      </w:r>
      <w:proofErr w:type="spellEnd"/>
      <w:r w:rsidRPr="006C66F1">
        <w:rPr>
          <w:bCs/>
          <w:szCs w:val="24"/>
          <w:lang w:eastAsia="hr-HR"/>
        </w:rPr>
        <w:t>-Sisak-Kozarac DN800/100 bar i Kozarac-</w:t>
      </w:r>
      <w:proofErr w:type="spellStart"/>
      <w:r w:rsidRPr="006C66F1">
        <w:rPr>
          <w:bCs/>
          <w:szCs w:val="24"/>
          <w:lang w:eastAsia="hr-HR"/>
        </w:rPr>
        <w:t>Slobodnica</w:t>
      </w:r>
      <w:proofErr w:type="spellEnd"/>
      <w:r w:rsidRPr="006C66F1">
        <w:rPr>
          <w:bCs/>
          <w:szCs w:val="24"/>
          <w:lang w:eastAsia="hr-HR"/>
        </w:rPr>
        <w:t xml:space="preserve"> DN800/75 bar, i</w:t>
      </w:r>
    </w:p>
    <w:p w14:paraId="4FBF85DC" w14:textId="7E6C7558" w:rsidR="00B61B2E" w:rsidRPr="006C66F1" w:rsidRDefault="003B6E96" w:rsidP="006C66F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iCs/>
          <w:szCs w:val="24"/>
        </w:rPr>
      </w:pPr>
      <w:proofErr w:type="spellStart"/>
      <w:r w:rsidRPr="006C66F1">
        <w:rPr>
          <w:bCs/>
          <w:szCs w:val="24"/>
          <w:lang w:eastAsia="hr-HR"/>
        </w:rPr>
        <w:t>Interkonekcijski</w:t>
      </w:r>
      <w:proofErr w:type="spellEnd"/>
      <w:r w:rsidRPr="006C66F1">
        <w:rPr>
          <w:bCs/>
          <w:szCs w:val="24"/>
          <w:lang w:eastAsia="hr-HR"/>
        </w:rPr>
        <w:t xml:space="preserve"> plinovodni sustav s Republikom Slovenijom na pravcu Lučko-Zabok-</w:t>
      </w:r>
      <w:proofErr w:type="spellStart"/>
      <w:r w:rsidRPr="006C66F1">
        <w:rPr>
          <w:bCs/>
          <w:szCs w:val="24"/>
          <w:lang w:eastAsia="hr-HR"/>
        </w:rPr>
        <w:t>Rogatec</w:t>
      </w:r>
      <w:proofErr w:type="spellEnd"/>
      <w:r w:rsidRPr="006C66F1">
        <w:rPr>
          <w:bCs/>
          <w:szCs w:val="24"/>
          <w:lang w:eastAsia="hr-HR"/>
        </w:rPr>
        <w:t xml:space="preserve"> (SLO) DN700/75 bar</w:t>
      </w:r>
      <w:bookmarkEnd w:id="1"/>
    </w:p>
    <w:p w14:paraId="781CEC39" w14:textId="4A5CF0E4" w:rsidR="00CA0655" w:rsidRPr="0059559D" w:rsidRDefault="00447A8E" w:rsidP="00B61B2E">
      <w:pPr>
        <w:autoSpaceDE w:val="0"/>
        <w:autoSpaceDN w:val="0"/>
        <w:adjustRightInd w:val="0"/>
        <w:spacing w:after="120" w:line="276" w:lineRule="auto"/>
        <w:ind w:left="0" w:firstLine="0"/>
        <w:rPr>
          <w:szCs w:val="24"/>
          <w:lang w:eastAsia="hr-HR"/>
        </w:rPr>
      </w:pPr>
      <w:r w:rsidRPr="0059559D">
        <w:rPr>
          <w:iCs/>
          <w:szCs w:val="24"/>
        </w:rPr>
        <w:t xml:space="preserve">proglašava se </w:t>
      </w:r>
      <w:r w:rsidR="00CA0655" w:rsidRPr="0059559D">
        <w:rPr>
          <w:iCs/>
          <w:szCs w:val="24"/>
        </w:rPr>
        <w:t>strateškim investicijskim projektom Republike Hrvatske.</w:t>
      </w:r>
    </w:p>
    <w:p w14:paraId="781CEC3A" w14:textId="461B08BC" w:rsidR="00CA0655" w:rsidRPr="0059559D" w:rsidRDefault="00CA0655" w:rsidP="003D0E2B">
      <w:p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eastAsia="TimesNewRoman,BoldItalic"/>
          <w:b/>
          <w:bCs/>
          <w:iCs/>
          <w:szCs w:val="24"/>
        </w:rPr>
      </w:pPr>
      <w:r w:rsidRPr="0059559D">
        <w:rPr>
          <w:rFonts w:eastAsia="TimesNewRoman,BoldItalic"/>
          <w:b/>
          <w:bCs/>
          <w:iCs/>
          <w:szCs w:val="24"/>
        </w:rPr>
        <w:t>II.</w:t>
      </w:r>
    </w:p>
    <w:p w14:paraId="3D64D946" w14:textId="40B698DF" w:rsidR="00B61B2E" w:rsidRPr="0059559D" w:rsidRDefault="00CA0655" w:rsidP="00C77EEF">
      <w:pPr>
        <w:spacing w:after="120" w:line="276" w:lineRule="auto"/>
        <w:ind w:left="0" w:firstLine="0"/>
        <w:rPr>
          <w:szCs w:val="24"/>
        </w:rPr>
      </w:pPr>
      <w:r w:rsidRPr="00C77EEF">
        <w:rPr>
          <w:szCs w:val="24"/>
        </w:rPr>
        <w:t xml:space="preserve">Vrijednost ukupnih </w:t>
      </w:r>
      <w:r w:rsidRPr="0059559D">
        <w:rPr>
          <w:szCs w:val="24"/>
        </w:rPr>
        <w:t>troškova Projekta procijenjena kroz materijalnu i nematerijalnu imovinu iznosi</w:t>
      </w:r>
      <w:r w:rsidR="00B341E7">
        <w:rPr>
          <w:szCs w:val="24"/>
        </w:rPr>
        <w:t xml:space="preserve"> </w:t>
      </w:r>
      <w:r w:rsidR="00B61B2E" w:rsidRPr="00C77EEF">
        <w:rPr>
          <w:szCs w:val="24"/>
        </w:rPr>
        <w:t>534.000.000,00 EUR</w:t>
      </w:r>
      <w:r w:rsidR="007C0DEA">
        <w:rPr>
          <w:szCs w:val="24"/>
        </w:rPr>
        <w:t xml:space="preserve"> </w:t>
      </w:r>
      <w:bookmarkStart w:id="2" w:name="_Hlk127449246"/>
      <w:r w:rsidR="00B61B2E">
        <w:rPr>
          <w:szCs w:val="24"/>
        </w:rPr>
        <w:t>bez</w:t>
      </w:r>
      <w:r w:rsidR="007C0DEA" w:rsidRPr="005F2020">
        <w:rPr>
          <w:szCs w:val="24"/>
        </w:rPr>
        <w:t xml:space="preserve"> porez</w:t>
      </w:r>
      <w:r w:rsidR="00B61B2E">
        <w:rPr>
          <w:szCs w:val="24"/>
        </w:rPr>
        <w:t>a</w:t>
      </w:r>
      <w:r w:rsidR="007C0DEA" w:rsidRPr="005F2020">
        <w:rPr>
          <w:szCs w:val="24"/>
        </w:rPr>
        <w:t xml:space="preserve"> na dodanu vrijednost (PDV).</w:t>
      </w:r>
      <w:bookmarkEnd w:id="2"/>
    </w:p>
    <w:p w14:paraId="781CEC3C" w14:textId="066658C1" w:rsidR="00CA0655" w:rsidRPr="0059559D" w:rsidRDefault="00CA0655" w:rsidP="0034335E">
      <w:pPr>
        <w:pStyle w:val="t-9-8"/>
        <w:spacing w:before="120" w:beforeAutospacing="0" w:after="120" w:afterAutospacing="0" w:line="276" w:lineRule="auto"/>
        <w:jc w:val="center"/>
        <w:rPr>
          <w:b/>
        </w:rPr>
      </w:pPr>
      <w:r w:rsidRPr="0059559D">
        <w:rPr>
          <w:b/>
        </w:rPr>
        <w:t>III.</w:t>
      </w:r>
    </w:p>
    <w:p w14:paraId="781CEC3D" w14:textId="5A2F2904" w:rsidR="00CA0655" w:rsidRDefault="00CA0655" w:rsidP="00E44224">
      <w:pPr>
        <w:spacing w:after="120" w:line="276" w:lineRule="auto"/>
        <w:ind w:left="0" w:firstLine="0"/>
        <w:rPr>
          <w:szCs w:val="24"/>
        </w:rPr>
      </w:pPr>
      <w:bookmarkStart w:id="3" w:name="_Hlk56061154"/>
      <w:r w:rsidRPr="0059559D">
        <w:rPr>
          <w:szCs w:val="24"/>
        </w:rPr>
        <w:t>Investitor je</w:t>
      </w:r>
      <w:r w:rsidR="006769FE">
        <w:rPr>
          <w:szCs w:val="24"/>
        </w:rPr>
        <w:t xml:space="preserve"> </w:t>
      </w:r>
      <w:r w:rsidR="00392C16" w:rsidRPr="00C77EEF">
        <w:rPr>
          <w:szCs w:val="24"/>
        </w:rPr>
        <w:t>društvo</w:t>
      </w:r>
      <w:r w:rsidR="00392C16" w:rsidRPr="001A201F">
        <w:rPr>
          <w:szCs w:val="24"/>
        </w:rPr>
        <w:t xml:space="preserve"> Plinacro d.o.o.</w:t>
      </w:r>
      <w:r w:rsidR="00392C16" w:rsidRPr="00C77EEF">
        <w:rPr>
          <w:szCs w:val="24"/>
        </w:rPr>
        <w:t>,</w:t>
      </w:r>
      <w:r w:rsidR="00392C16" w:rsidRPr="001A201F">
        <w:rPr>
          <w:szCs w:val="24"/>
        </w:rPr>
        <w:t xml:space="preserve"> Savska cesta 88a, Zagreb</w:t>
      </w:r>
      <w:r w:rsidR="00392C16">
        <w:rPr>
          <w:szCs w:val="24"/>
        </w:rPr>
        <w:t>,</w:t>
      </w:r>
      <w:r w:rsidR="00392C16" w:rsidRPr="00C77EEF">
        <w:rPr>
          <w:szCs w:val="24"/>
        </w:rPr>
        <w:t xml:space="preserve"> OIB: </w:t>
      </w:r>
      <w:r w:rsidR="00392C16" w:rsidRPr="001A201F">
        <w:rPr>
          <w:szCs w:val="24"/>
        </w:rPr>
        <w:t>69401829750</w:t>
      </w:r>
      <w:r w:rsidR="00EA6E4B" w:rsidRPr="00C147CA">
        <w:rPr>
          <w:szCs w:val="24"/>
        </w:rPr>
        <w:t xml:space="preserve"> </w:t>
      </w:r>
      <w:r w:rsidRPr="0059559D">
        <w:rPr>
          <w:szCs w:val="24"/>
        </w:rPr>
        <w:t>(u daljnjem tekstu: Investitor).</w:t>
      </w:r>
    </w:p>
    <w:bookmarkEnd w:id="3"/>
    <w:p w14:paraId="781CEC3E" w14:textId="6593BD7D" w:rsidR="00CA0655" w:rsidRPr="0059559D" w:rsidRDefault="00CA0655" w:rsidP="0034335E">
      <w:pPr>
        <w:pStyle w:val="t-9-8"/>
        <w:spacing w:before="120" w:beforeAutospacing="0" w:after="120" w:afterAutospacing="0" w:line="276" w:lineRule="auto"/>
        <w:jc w:val="center"/>
        <w:rPr>
          <w:b/>
          <w:iCs/>
          <w:lang w:eastAsia="en-US"/>
        </w:rPr>
      </w:pPr>
      <w:r w:rsidRPr="0059559D">
        <w:rPr>
          <w:b/>
          <w:iCs/>
          <w:lang w:eastAsia="en-US"/>
        </w:rPr>
        <w:t>IV.</w:t>
      </w:r>
    </w:p>
    <w:p w14:paraId="781CEC3F" w14:textId="15891B8D" w:rsidR="00CA0655" w:rsidRPr="0059559D" w:rsidRDefault="00CA0655" w:rsidP="0034335E">
      <w:pPr>
        <w:pStyle w:val="ListParagraph"/>
        <w:autoSpaceDE w:val="0"/>
        <w:autoSpaceDN w:val="0"/>
        <w:adjustRightInd w:val="0"/>
        <w:spacing w:after="120" w:line="276" w:lineRule="auto"/>
        <w:ind w:left="0" w:firstLine="0"/>
        <w:rPr>
          <w:szCs w:val="24"/>
        </w:rPr>
      </w:pPr>
      <w:r w:rsidRPr="0059559D">
        <w:rPr>
          <w:szCs w:val="24"/>
        </w:rPr>
        <w:t>Projekt</w:t>
      </w:r>
      <w:r w:rsidR="0053403B">
        <w:rPr>
          <w:szCs w:val="24"/>
        </w:rPr>
        <w:t xml:space="preserve"> </w:t>
      </w:r>
      <w:r w:rsidRPr="0059559D">
        <w:rPr>
          <w:szCs w:val="24"/>
        </w:rPr>
        <w:t xml:space="preserve">je </w:t>
      </w:r>
      <w:r w:rsidR="00392C16">
        <w:rPr>
          <w:szCs w:val="24"/>
        </w:rPr>
        <w:t>javni</w:t>
      </w:r>
      <w:r w:rsidRPr="0059559D">
        <w:rPr>
          <w:szCs w:val="24"/>
        </w:rPr>
        <w:t xml:space="preserve"> investicijski projekt. </w:t>
      </w:r>
      <w:bookmarkStart w:id="4" w:name="_Hlk56061354"/>
    </w:p>
    <w:bookmarkEnd w:id="4"/>
    <w:p w14:paraId="781CEC40" w14:textId="000D02B2" w:rsidR="00CA0655" w:rsidRPr="0059559D" w:rsidRDefault="00CA0655" w:rsidP="0034335E">
      <w:pPr>
        <w:pStyle w:val="ListParagraph"/>
        <w:autoSpaceDE w:val="0"/>
        <w:autoSpaceDN w:val="0"/>
        <w:adjustRightInd w:val="0"/>
        <w:spacing w:before="120" w:after="120" w:line="276" w:lineRule="auto"/>
        <w:ind w:left="0" w:firstLine="0"/>
        <w:jc w:val="center"/>
        <w:rPr>
          <w:b/>
          <w:szCs w:val="24"/>
        </w:rPr>
      </w:pPr>
      <w:r w:rsidRPr="0059559D">
        <w:rPr>
          <w:b/>
          <w:szCs w:val="24"/>
        </w:rPr>
        <w:t>V.</w:t>
      </w:r>
    </w:p>
    <w:p w14:paraId="07514C92" w14:textId="3078D62A" w:rsidR="00392C16" w:rsidRPr="00517361" w:rsidRDefault="00CA0655" w:rsidP="00517361">
      <w:pPr>
        <w:spacing w:after="120" w:line="276" w:lineRule="auto"/>
        <w:ind w:left="0" w:firstLine="0"/>
        <w:rPr>
          <w:szCs w:val="24"/>
        </w:rPr>
      </w:pPr>
      <w:r w:rsidRPr="00517361">
        <w:rPr>
          <w:szCs w:val="24"/>
        </w:rPr>
        <w:t>Lokacija realizacije projekta je</w:t>
      </w:r>
      <w:r w:rsidR="00392C16" w:rsidRPr="00517361">
        <w:rPr>
          <w:szCs w:val="24"/>
        </w:rPr>
        <w:t xml:space="preserve">: </w:t>
      </w:r>
    </w:p>
    <w:p w14:paraId="54F321FA" w14:textId="43B7523B" w:rsidR="00392C16" w:rsidRPr="003F6F94" w:rsidRDefault="00392C16" w:rsidP="003F6F94">
      <w:pPr>
        <w:pStyle w:val="ListParagraph"/>
        <w:numPr>
          <w:ilvl w:val="0"/>
          <w:numId w:val="30"/>
        </w:numPr>
        <w:spacing w:after="120" w:line="276" w:lineRule="auto"/>
        <w:rPr>
          <w:szCs w:val="24"/>
        </w:rPr>
      </w:pPr>
      <w:r w:rsidRPr="003F6F94">
        <w:rPr>
          <w:szCs w:val="24"/>
        </w:rPr>
        <w:t>ZLOBIN-BOSILJEVO – Primorsko-goranska županija: 92%, Karlovačka županija: 8%</w:t>
      </w:r>
    </w:p>
    <w:p w14:paraId="0E6B62B8" w14:textId="52E56678" w:rsidR="00392C16" w:rsidRPr="003F6F94" w:rsidRDefault="00392C16" w:rsidP="003F6F94">
      <w:pPr>
        <w:pStyle w:val="ListParagraph"/>
        <w:numPr>
          <w:ilvl w:val="0"/>
          <w:numId w:val="30"/>
        </w:numPr>
        <w:spacing w:after="120" w:line="276" w:lineRule="auto"/>
        <w:rPr>
          <w:szCs w:val="24"/>
        </w:rPr>
      </w:pPr>
      <w:r w:rsidRPr="003F6F94">
        <w:rPr>
          <w:szCs w:val="24"/>
        </w:rPr>
        <w:t>BOSILJEVO-SISAK – Karlovačka županija: 43%, Sisačko-moslavačka županija: 57%</w:t>
      </w:r>
    </w:p>
    <w:p w14:paraId="3773351D" w14:textId="3935FA2E" w:rsidR="0080107B" w:rsidRPr="003F6F94" w:rsidRDefault="00392C16" w:rsidP="003F6F94">
      <w:pPr>
        <w:pStyle w:val="ListParagraph"/>
        <w:numPr>
          <w:ilvl w:val="0"/>
          <w:numId w:val="30"/>
        </w:numPr>
        <w:spacing w:after="120" w:line="276" w:lineRule="auto"/>
        <w:rPr>
          <w:szCs w:val="24"/>
        </w:rPr>
      </w:pPr>
      <w:r w:rsidRPr="003F6F94">
        <w:rPr>
          <w:szCs w:val="24"/>
        </w:rPr>
        <w:t xml:space="preserve">KOZARAC-SISAK – Sisačko-moslavačka županija: 100% </w:t>
      </w:r>
    </w:p>
    <w:p w14:paraId="4C601855" w14:textId="46FF4E8F" w:rsidR="00392C16" w:rsidRPr="003F6F94" w:rsidRDefault="00392C16" w:rsidP="003F6F94">
      <w:pPr>
        <w:pStyle w:val="ListParagraph"/>
        <w:numPr>
          <w:ilvl w:val="0"/>
          <w:numId w:val="30"/>
        </w:numPr>
        <w:spacing w:after="120" w:line="276" w:lineRule="auto"/>
        <w:rPr>
          <w:szCs w:val="24"/>
        </w:rPr>
      </w:pPr>
      <w:r w:rsidRPr="003F6F94">
        <w:rPr>
          <w:szCs w:val="24"/>
        </w:rPr>
        <w:t>ZABOK-LUČKO – Grad Zagreb: 26%, Zagrebačka županija: 55%, Krapinsko-Zagorska županija: 19%</w:t>
      </w:r>
      <w:r w:rsidR="00EB1888">
        <w:rPr>
          <w:szCs w:val="24"/>
        </w:rPr>
        <w:t>.</w:t>
      </w:r>
    </w:p>
    <w:p w14:paraId="781CEC42" w14:textId="75FBF760" w:rsidR="00CA0655" w:rsidRDefault="00CA0655" w:rsidP="0034335E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59559D">
        <w:rPr>
          <w:rFonts w:ascii="Times New Roman" w:hAnsi="Times New Roman" w:cs="Times New Roman"/>
          <w:b/>
          <w:color w:val="auto"/>
        </w:rPr>
        <w:t>VI.</w:t>
      </w:r>
    </w:p>
    <w:p w14:paraId="65CFD177" w14:textId="2F517C06" w:rsidR="008178D8" w:rsidRDefault="008178D8" w:rsidP="00620BB9">
      <w:pPr>
        <w:spacing w:line="276" w:lineRule="auto"/>
        <w:ind w:left="0" w:hanging="73"/>
        <w:contextualSpacing/>
        <w:rPr>
          <w:bCs/>
          <w:szCs w:val="24"/>
          <w:lang w:eastAsia="hr-HR"/>
        </w:rPr>
      </w:pPr>
      <w:r w:rsidRPr="00620BB9">
        <w:rPr>
          <w:bCs/>
          <w:szCs w:val="24"/>
          <w:lang w:eastAsia="hr-HR"/>
        </w:rPr>
        <w:t>Za pozicioniranje Republike Hrvatske kao regionalnog energetskog čvorišta potrebna su</w:t>
      </w:r>
      <w:r w:rsidR="00620BB9">
        <w:rPr>
          <w:bCs/>
          <w:szCs w:val="24"/>
          <w:lang w:eastAsia="hr-HR"/>
        </w:rPr>
        <w:t xml:space="preserve"> </w:t>
      </w:r>
      <w:r w:rsidRPr="00620BB9">
        <w:rPr>
          <w:bCs/>
          <w:szCs w:val="24"/>
          <w:lang w:eastAsia="hr-HR"/>
        </w:rPr>
        <w:t xml:space="preserve">dodatna ulaganja koja uključuju proširenje kapaciteta terminala za ukapljeni plin u Omišlju sa </w:t>
      </w:r>
      <w:r w:rsidRPr="00620BB9">
        <w:rPr>
          <w:bCs/>
          <w:szCs w:val="24"/>
          <w:lang w:eastAsia="hr-HR"/>
        </w:rPr>
        <w:lastRenderedPageBreak/>
        <w:t xml:space="preserve">sadašnjih 2,9 milijardi kubnih metara plina godišnje na 6,1 milijardi kubnih metara plina godišnje te ulaganja u plinovode kojima bi se navedeni plin mogao transportirati prema </w:t>
      </w:r>
      <w:r w:rsidR="00620BB9">
        <w:rPr>
          <w:bCs/>
          <w:szCs w:val="24"/>
          <w:lang w:eastAsia="hr-HR"/>
        </w:rPr>
        <w:t xml:space="preserve">Republici </w:t>
      </w:r>
      <w:r w:rsidRPr="00620BB9">
        <w:rPr>
          <w:bCs/>
          <w:szCs w:val="24"/>
          <w:lang w:eastAsia="hr-HR"/>
        </w:rPr>
        <w:t>Sloveniji i Mađarskoj čime bi se osigurao uvoz plina i jačanje sigurnosti opskrbe plinom za zemlje srednje i jugoistočne Europe.</w:t>
      </w:r>
    </w:p>
    <w:p w14:paraId="2BD082AD" w14:textId="77777777" w:rsidR="00620BB9" w:rsidRPr="00620BB9" w:rsidRDefault="00620BB9" w:rsidP="00620BB9">
      <w:pPr>
        <w:spacing w:line="276" w:lineRule="auto"/>
        <w:ind w:left="0" w:hanging="73"/>
        <w:contextualSpacing/>
        <w:rPr>
          <w:bCs/>
          <w:szCs w:val="24"/>
          <w:lang w:eastAsia="hr-HR"/>
        </w:rPr>
      </w:pPr>
    </w:p>
    <w:p w14:paraId="38EF451D" w14:textId="777A0154" w:rsidR="008178D8" w:rsidRPr="008178D8" w:rsidRDefault="008178D8" w:rsidP="00062F96">
      <w:pPr>
        <w:spacing w:line="276" w:lineRule="auto"/>
        <w:ind w:left="0" w:hanging="73"/>
        <w:contextualSpacing/>
        <w:rPr>
          <w:bCs/>
          <w:szCs w:val="24"/>
          <w:lang w:eastAsia="hr-HR"/>
        </w:rPr>
      </w:pPr>
      <w:r>
        <w:rPr>
          <w:bCs/>
          <w:szCs w:val="24"/>
          <w:lang w:eastAsia="hr-HR"/>
        </w:rPr>
        <w:t xml:space="preserve"> U</w:t>
      </w:r>
      <w:r w:rsidRPr="008178D8">
        <w:rPr>
          <w:bCs/>
          <w:szCs w:val="24"/>
          <w:lang w:eastAsia="hr-HR"/>
        </w:rPr>
        <w:t xml:space="preserve">z proširenje kapaciteta LNG terminala na Krku nužan </w:t>
      </w:r>
      <w:r>
        <w:rPr>
          <w:bCs/>
          <w:szCs w:val="24"/>
          <w:lang w:eastAsia="hr-HR"/>
        </w:rPr>
        <w:t xml:space="preserve">je </w:t>
      </w:r>
      <w:r w:rsidRPr="008178D8">
        <w:rPr>
          <w:bCs/>
          <w:szCs w:val="24"/>
          <w:lang w:eastAsia="hr-HR"/>
        </w:rPr>
        <w:t>i daljnji razvoj plinovoda kojim će se plin s terminala transportirati prema drugim državama, plinovod Omišalj-</w:t>
      </w:r>
      <w:proofErr w:type="spellStart"/>
      <w:r w:rsidRPr="008178D8">
        <w:rPr>
          <w:bCs/>
          <w:szCs w:val="24"/>
          <w:lang w:eastAsia="hr-HR"/>
        </w:rPr>
        <w:t>Zlobin</w:t>
      </w:r>
      <w:proofErr w:type="spellEnd"/>
      <w:r w:rsidRPr="008178D8">
        <w:rPr>
          <w:bCs/>
          <w:szCs w:val="24"/>
          <w:lang w:eastAsia="hr-HR"/>
        </w:rPr>
        <w:t xml:space="preserve"> spojen je sa plinovodima </w:t>
      </w:r>
      <w:proofErr w:type="spellStart"/>
      <w:r w:rsidRPr="008178D8">
        <w:rPr>
          <w:bCs/>
          <w:szCs w:val="24"/>
          <w:lang w:eastAsia="hr-HR"/>
        </w:rPr>
        <w:t>Zlobin-Bosiljevo</w:t>
      </w:r>
      <w:proofErr w:type="spellEnd"/>
      <w:r w:rsidRPr="008178D8">
        <w:rPr>
          <w:bCs/>
          <w:szCs w:val="24"/>
          <w:lang w:eastAsia="hr-HR"/>
        </w:rPr>
        <w:t xml:space="preserve"> i </w:t>
      </w:r>
      <w:proofErr w:type="spellStart"/>
      <w:r w:rsidRPr="008178D8">
        <w:rPr>
          <w:bCs/>
          <w:szCs w:val="24"/>
          <w:lang w:eastAsia="hr-HR"/>
        </w:rPr>
        <w:t>Bosiljevo</w:t>
      </w:r>
      <w:proofErr w:type="spellEnd"/>
      <w:r w:rsidRPr="008178D8">
        <w:rPr>
          <w:bCs/>
          <w:szCs w:val="24"/>
          <w:lang w:eastAsia="hr-HR"/>
        </w:rPr>
        <w:t xml:space="preserve">-Sisak-Kozarac koji čini glavni evakuacijski plinovod koji povezuje LNG Terminal na Krku sa zemljama srednje i istočne Europe i Ukrajinom. </w:t>
      </w:r>
    </w:p>
    <w:p w14:paraId="4E3B3DD4" w14:textId="77777777" w:rsidR="008178D8" w:rsidRPr="001A201F" w:rsidRDefault="008178D8" w:rsidP="008178D8">
      <w:pPr>
        <w:pStyle w:val="ListParagraph"/>
        <w:rPr>
          <w:bCs/>
          <w:szCs w:val="24"/>
          <w:lang w:eastAsia="hr-HR"/>
        </w:rPr>
      </w:pPr>
    </w:p>
    <w:p w14:paraId="51BFD51E" w14:textId="7CDA7909" w:rsidR="008178D8" w:rsidRPr="001A201F" w:rsidRDefault="00667233" w:rsidP="00667233">
      <w:pPr>
        <w:spacing w:line="276" w:lineRule="auto"/>
        <w:ind w:left="0" w:hanging="73"/>
        <w:contextualSpacing/>
        <w:rPr>
          <w:bCs/>
          <w:szCs w:val="24"/>
          <w:lang w:eastAsia="hr-HR"/>
        </w:rPr>
      </w:pPr>
      <w:r>
        <w:rPr>
          <w:bCs/>
          <w:szCs w:val="24"/>
          <w:lang w:eastAsia="hr-HR"/>
        </w:rPr>
        <w:t xml:space="preserve"> </w:t>
      </w:r>
      <w:r w:rsidR="008178D8">
        <w:rPr>
          <w:bCs/>
          <w:szCs w:val="24"/>
          <w:lang w:eastAsia="hr-HR"/>
        </w:rPr>
        <w:t>K</w:t>
      </w:r>
      <w:r w:rsidR="008178D8" w:rsidRPr="001A201F">
        <w:rPr>
          <w:bCs/>
          <w:szCs w:val="24"/>
          <w:lang w:eastAsia="hr-HR"/>
        </w:rPr>
        <w:t xml:space="preserve">apacitet plinovoda od </w:t>
      </w:r>
      <w:proofErr w:type="spellStart"/>
      <w:r w:rsidR="008178D8" w:rsidRPr="001A201F">
        <w:rPr>
          <w:bCs/>
          <w:szCs w:val="24"/>
          <w:lang w:eastAsia="hr-HR"/>
        </w:rPr>
        <w:t>Zlobina</w:t>
      </w:r>
      <w:proofErr w:type="spellEnd"/>
      <w:r w:rsidR="008178D8" w:rsidRPr="001A201F">
        <w:rPr>
          <w:bCs/>
          <w:szCs w:val="24"/>
          <w:lang w:eastAsia="hr-HR"/>
        </w:rPr>
        <w:t xml:space="preserve">, preko </w:t>
      </w:r>
      <w:proofErr w:type="spellStart"/>
      <w:r w:rsidR="008178D8" w:rsidRPr="001A201F">
        <w:rPr>
          <w:bCs/>
          <w:szCs w:val="24"/>
          <w:lang w:eastAsia="hr-HR"/>
        </w:rPr>
        <w:t>Bosiljeva</w:t>
      </w:r>
      <w:proofErr w:type="spellEnd"/>
      <w:r w:rsidR="008178D8" w:rsidRPr="001A201F">
        <w:rPr>
          <w:bCs/>
          <w:szCs w:val="24"/>
          <w:lang w:eastAsia="hr-HR"/>
        </w:rPr>
        <w:t xml:space="preserve">, Siska i Kozarca prema Mađarskoj povećati </w:t>
      </w:r>
      <w:r w:rsidR="008178D8">
        <w:rPr>
          <w:bCs/>
          <w:szCs w:val="24"/>
          <w:lang w:eastAsia="hr-HR"/>
        </w:rPr>
        <w:t xml:space="preserve">će se </w:t>
      </w:r>
      <w:r w:rsidR="008178D8" w:rsidRPr="001A201F">
        <w:rPr>
          <w:bCs/>
          <w:szCs w:val="24"/>
          <w:lang w:eastAsia="hr-HR"/>
        </w:rPr>
        <w:t xml:space="preserve">na mogućih maksimalnih 400.000 metara kubnih na sat (ovisno o usmjeravanju plina prema </w:t>
      </w:r>
      <w:r w:rsidR="00620BB9">
        <w:rPr>
          <w:bCs/>
          <w:szCs w:val="24"/>
          <w:lang w:eastAsia="hr-HR"/>
        </w:rPr>
        <w:t xml:space="preserve">Republici </w:t>
      </w:r>
      <w:r w:rsidR="008178D8" w:rsidRPr="001A201F">
        <w:rPr>
          <w:bCs/>
          <w:szCs w:val="24"/>
          <w:lang w:eastAsia="hr-HR"/>
        </w:rPr>
        <w:t xml:space="preserve">Sloveniji) a izgradnja plinovoda </w:t>
      </w:r>
      <w:proofErr w:type="spellStart"/>
      <w:r w:rsidR="008178D8" w:rsidRPr="001A201F">
        <w:rPr>
          <w:bCs/>
          <w:szCs w:val="24"/>
          <w:lang w:eastAsia="hr-HR"/>
        </w:rPr>
        <w:t>Zlobin-Bosiljevo</w:t>
      </w:r>
      <w:proofErr w:type="spellEnd"/>
      <w:r w:rsidR="008178D8" w:rsidRPr="001A201F">
        <w:rPr>
          <w:bCs/>
          <w:szCs w:val="24"/>
          <w:lang w:eastAsia="hr-HR"/>
        </w:rPr>
        <w:t xml:space="preserve"> prva je faza i ujedno nužan preduvjet za daljnji razvoj plinovoda i povećanje kapaciteta na </w:t>
      </w:r>
      <w:proofErr w:type="spellStart"/>
      <w:r w:rsidR="008178D8" w:rsidRPr="001A201F">
        <w:rPr>
          <w:bCs/>
          <w:szCs w:val="24"/>
          <w:lang w:eastAsia="hr-HR"/>
        </w:rPr>
        <w:t>interkonekcijama</w:t>
      </w:r>
      <w:proofErr w:type="spellEnd"/>
      <w:r w:rsidR="008178D8" w:rsidRPr="001A201F">
        <w:rPr>
          <w:bCs/>
          <w:szCs w:val="24"/>
          <w:lang w:eastAsia="hr-HR"/>
        </w:rPr>
        <w:t xml:space="preserve"> prema </w:t>
      </w:r>
      <w:r w:rsidR="008178D8" w:rsidRPr="00620BB9">
        <w:rPr>
          <w:bCs/>
          <w:szCs w:val="24"/>
          <w:lang w:eastAsia="hr-HR"/>
        </w:rPr>
        <w:t>Mađarskoj i Republici Sloveniji.</w:t>
      </w:r>
      <w:r w:rsidR="008178D8" w:rsidRPr="001A201F">
        <w:rPr>
          <w:bCs/>
          <w:szCs w:val="24"/>
          <w:lang w:eastAsia="hr-HR"/>
        </w:rPr>
        <w:t xml:space="preserve"> </w:t>
      </w:r>
    </w:p>
    <w:p w14:paraId="475FB757" w14:textId="77777777" w:rsidR="008178D8" w:rsidRPr="001A201F" w:rsidRDefault="008178D8" w:rsidP="008178D8">
      <w:pPr>
        <w:pStyle w:val="ListParagraph"/>
        <w:rPr>
          <w:bCs/>
          <w:szCs w:val="24"/>
          <w:lang w:eastAsia="hr-HR"/>
        </w:rPr>
      </w:pPr>
    </w:p>
    <w:p w14:paraId="5A4F2936" w14:textId="1655FDF7" w:rsidR="00AF3E5F" w:rsidRPr="00620BB9" w:rsidRDefault="008178D8" w:rsidP="00620BB9">
      <w:pPr>
        <w:spacing w:line="276" w:lineRule="auto"/>
        <w:ind w:left="0" w:hanging="73"/>
        <w:contextualSpacing/>
        <w:rPr>
          <w:bCs/>
          <w:szCs w:val="24"/>
          <w:lang w:eastAsia="hr-HR"/>
        </w:rPr>
      </w:pPr>
      <w:r w:rsidRPr="00620BB9">
        <w:rPr>
          <w:bCs/>
          <w:szCs w:val="24"/>
          <w:lang w:eastAsia="hr-HR"/>
        </w:rPr>
        <w:t xml:space="preserve">Za povećanje kapaciteta transporta plina sa LNG terminala na Krku nužno je dodatno nadograditi plinovod prema </w:t>
      </w:r>
      <w:r w:rsidR="00620BB9">
        <w:rPr>
          <w:bCs/>
          <w:szCs w:val="24"/>
          <w:lang w:eastAsia="hr-HR"/>
        </w:rPr>
        <w:t xml:space="preserve">Republici </w:t>
      </w:r>
      <w:r w:rsidRPr="00620BB9">
        <w:rPr>
          <w:bCs/>
          <w:szCs w:val="24"/>
          <w:lang w:eastAsia="hr-HR"/>
        </w:rPr>
        <w:t>Sloveniji (Lučko-Zabok-</w:t>
      </w:r>
      <w:proofErr w:type="spellStart"/>
      <w:r w:rsidRPr="00620BB9">
        <w:rPr>
          <w:bCs/>
          <w:szCs w:val="24"/>
          <w:lang w:eastAsia="hr-HR"/>
        </w:rPr>
        <w:t>Rogatec</w:t>
      </w:r>
      <w:proofErr w:type="spellEnd"/>
      <w:r w:rsidRPr="00620BB9">
        <w:rPr>
          <w:bCs/>
          <w:szCs w:val="24"/>
          <w:lang w:eastAsia="hr-HR"/>
        </w:rPr>
        <w:t xml:space="preserve">) fazom 1 na dionici Zabok-Lučko ukupne duljine 36 kilometara čime bi se postigao kapacitet prijenosa plina prema </w:t>
      </w:r>
      <w:r w:rsidR="00620BB9">
        <w:rPr>
          <w:bCs/>
          <w:szCs w:val="24"/>
          <w:lang w:eastAsia="hr-HR"/>
        </w:rPr>
        <w:t xml:space="preserve">Republici </w:t>
      </w:r>
      <w:r w:rsidRPr="00620BB9">
        <w:rPr>
          <w:bCs/>
          <w:szCs w:val="24"/>
          <w:lang w:eastAsia="hr-HR"/>
        </w:rPr>
        <w:t>Sloveniji od oko 1,5 milijard</w:t>
      </w:r>
      <w:r w:rsidR="00620BB9" w:rsidRPr="00620BB9">
        <w:rPr>
          <w:bCs/>
          <w:szCs w:val="24"/>
          <w:lang w:eastAsia="hr-HR"/>
        </w:rPr>
        <w:t>e</w:t>
      </w:r>
      <w:r w:rsidRPr="00620BB9">
        <w:rPr>
          <w:bCs/>
          <w:szCs w:val="24"/>
          <w:lang w:eastAsia="hr-HR"/>
        </w:rPr>
        <w:t xml:space="preserve"> </w:t>
      </w:r>
      <w:r w:rsidR="00620BB9" w:rsidRPr="00620BB9">
        <w:rPr>
          <w:bCs/>
          <w:szCs w:val="24"/>
          <w:lang w:eastAsia="hr-HR"/>
        </w:rPr>
        <w:t xml:space="preserve">kubnih metara plina </w:t>
      </w:r>
      <w:r w:rsidRPr="00620BB9">
        <w:rPr>
          <w:bCs/>
          <w:szCs w:val="24"/>
          <w:lang w:eastAsia="hr-HR"/>
        </w:rPr>
        <w:t>godišnje i pokrila njihova vršna potrošnja, a sva planirana infrastruktura će biti spremna za transport vodika u budućnosti.</w:t>
      </w:r>
    </w:p>
    <w:p w14:paraId="20D8EACB" w14:textId="77777777" w:rsidR="00BB0326" w:rsidRPr="00BB0326" w:rsidRDefault="00BB0326" w:rsidP="00667233">
      <w:pPr>
        <w:spacing w:line="276" w:lineRule="auto"/>
        <w:ind w:left="0" w:hanging="73"/>
        <w:contextualSpacing/>
        <w:rPr>
          <w:bCs/>
          <w:szCs w:val="24"/>
          <w:lang w:eastAsia="hr-HR"/>
        </w:rPr>
      </w:pPr>
    </w:p>
    <w:p w14:paraId="781CEC46" w14:textId="38D1C125" w:rsidR="00CA0655" w:rsidRPr="0059559D" w:rsidRDefault="00CA0655" w:rsidP="0029257B">
      <w:pPr>
        <w:pStyle w:val="ListParagraph"/>
        <w:spacing w:after="120" w:line="276" w:lineRule="auto"/>
        <w:ind w:left="0" w:firstLine="0"/>
        <w:jc w:val="center"/>
        <w:rPr>
          <w:b/>
          <w:szCs w:val="24"/>
        </w:rPr>
      </w:pPr>
      <w:r w:rsidRPr="0059559D">
        <w:rPr>
          <w:b/>
          <w:szCs w:val="24"/>
        </w:rPr>
        <w:t>VII.</w:t>
      </w:r>
    </w:p>
    <w:p w14:paraId="781CEC48" w14:textId="2BE3C5C8" w:rsidR="00CA0655" w:rsidRPr="003F3850" w:rsidRDefault="00CA0655" w:rsidP="003F3850">
      <w:pPr>
        <w:spacing w:line="276" w:lineRule="auto"/>
        <w:ind w:left="0" w:firstLine="0"/>
        <w:contextualSpacing/>
        <w:rPr>
          <w:bCs/>
          <w:szCs w:val="24"/>
          <w:lang w:eastAsia="hr-HR"/>
        </w:rPr>
      </w:pPr>
      <w:r w:rsidRPr="003F3850">
        <w:rPr>
          <w:bCs/>
          <w:szCs w:val="24"/>
          <w:lang w:eastAsia="hr-HR"/>
        </w:rPr>
        <w:t>Projekt ispunjava uvjete propisane Zakonom o strateškim investicijskim</w:t>
      </w:r>
      <w:r w:rsidR="002E1F8C" w:rsidRPr="003F3850">
        <w:rPr>
          <w:bCs/>
          <w:szCs w:val="24"/>
          <w:lang w:eastAsia="hr-HR"/>
        </w:rPr>
        <w:t xml:space="preserve"> </w:t>
      </w:r>
      <w:r w:rsidRPr="003F3850">
        <w:rPr>
          <w:bCs/>
          <w:szCs w:val="24"/>
          <w:lang w:eastAsia="hr-HR"/>
        </w:rPr>
        <w:t>projektima Republike Hrvatske, zbog sljedećih činjenica:</w:t>
      </w:r>
    </w:p>
    <w:p w14:paraId="5C274C44" w14:textId="77777777" w:rsidR="00000750" w:rsidRPr="0059559D" w:rsidRDefault="00000750" w:rsidP="00E360B9">
      <w:pPr>
        <w:autoSpaceDE w:val="0"/>
        <w:autoSpaceDN w:val="0"/>
        <w:adjustRightInd w:val="0"/>
        <w:spacing w:line="276" w:lineRule="auto"/>
        <w:ind w:left="0" w:firstLine="0"/>
        <w:rPr>
          <w:szCs w:val="24"/>
        </w:rPr>
      </w:pPr>
    </w:p>
    <w:p w14:paraId="21E54108" w14:textId="4EC21ED6" w:rsidR="00000750" w:rsidRPr="00F24A9C" w:rsidRDefault="00F24A9C" w:rsidP="000007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lowKashida"/>
      </w:pPr>
      <w:r w:rsidRPr="00F24A9C">
        <w:t>u odnosu na usklađenost s prostornim planovima ne postoje zapreke</w:t>
      </w:r>
      <w:r>
        <w:t xml:space="preserve"> za realizaciju Projekta</w:t>
      </w:r>
    </w:p>
    <w:p w14:paraId="5E937DE4" w14:textId="4ACDA5A4" w:rsidR="00000750" w:rsidRPr="00000750" w:rsidRDefault="00E360B9" w:rsidP="000007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lowKashida"/>
      </w:pPr>
      <w:r w:rsidRPr="00000750">
        <w:t xml:space="preserve">ima vrijednost ukupnih kapitalnih ulaganja veću od </w:t>
      </w:r>
      <w:r w:rsidR="005403CB">
        <w:t xml:space="preserve"> 9.954.210,63 </w:t>
      </w:r>
      <w:r w:rsidR="00BB0326">
        <w:rPr>
          <w:szCs w:val="24"/>
          <w:lang w:eastAsia="hr-HR"/>
        </w:rPr>
        <w:t>EUR</w:t>
      </w:r>
      <w:r w:rsidR="005403CB" w:rsidRPr="00000750">
        <w:t xml:space="preserve"> </w:t>
      </w:r>
      <w:r w:rsidRPr="00000750">
        <w:t xml:space="preserve">bez PDV-a </w:t>
      </w:r>
    </w:p>
    <w:p w14:paraId="6C02E324" w14:textId="16A8B275" w:rsidR="00BB0326" w:rsidRPr="001A201F" w:rsidRDefault="00BB0326" w:rsidP="00BB0326">
      <w:pPr>
        <w:pStyle w:val="ListParagraph"/>
        <w:numPr>
          <w:ilvl w:val="0"/>
          <w:numId w:val="23"/>
        </w:numPr>
        <w:spacing w:after="160" w:line="276" w:lineRule="auto"/>
        <w:contextualSpacing/>
        <w:rPr>
          <w:bCs/>
          <w:szCs w:val="24"/>
          <w:lang w:eastAsia="hr-HR"/>
        </w:rPr>
      </w:pPr>
      <w:r w:rsidRPr="001A201F">
        <w:rPr>
          <w:bCs/>
          <w:szCs w:val="24"/>
          <w:lang w:eastAsia="hr-HR"/>
        </w:rPr>
        <w:t xml:space="preserve">u skladu je sa </w:t>
      </w:r>
      <w:bookmarkStart w:id="5" w:name="_Hlk174963877"/>
      <w:r w:rsidR="004C2237" w:rsidRPr="00460C82">
        <w:rPr>
          <w:bCs/>
          <w:szCs w:val="24"/>
          <w:lang w:eastAsia="hr-HR"/>
        </w:rPr>
        <w:t xml:space="preserve">aktima </w:t>
      </w:r>
      <w:r w:rsidR="00C37C18" w:rsidRPr="00460C82">
        <w:rPr>
          <w:bCs/>
          <w:szCs w:val="24"/>
          <w:lang w:eastAsia="hr-HR"/>
        </w:rPr>
        <w:t xml:space="preserve">strateškog planiranja </w:t>
      </w:r>
      <w:bookmarkEnd w:id="5"/>
      <w:r w:rsidRPr="001A201F">
        <w:rPr>
          <w:bCs/>
          <w:szCs w:val="24"/>
          <w:lang w:eastAsia="hr-HR"/>
        </w:rPr>
        <w:t xml:space="preserve">Europske unije – </w:t>
      </w:r>
      <w:proofErr w:type="spellStart"/>
      <w:r w:rsidRPr="001A201F">
        <w:rPr>
          <w:bCs/>
          <w:szCs w:val="24"/>
          <w:lang w:eastAsia="hr-HR"/>
        </w:rPr>
        <w:t>REPowerEU</w:t>
      </w:r>
      <w:proofErr w:type="spellEnd"/>
      <w:r w:rsidRPr="001A201F">
        <w:rPr>
          <w:bCs/>
          <w:szCs w:val="24"/>
          <w:lang w:eastAsia="hr-HR"/>
        </w:rPr>
        <w:t xml:space="preserve"> planom</w:t>
      </w:r>
      <w:r w:rsidR="00EF09D6">
        <w:rPr>
          <w:bCs/>
          <w:szCs w:val="24"/>
          <w:lang w:eastAsia="hr-HR"/>
        </w:rPr>
        <w:t xml:space="preserve"> (</w:t>
      </w:r>
      <w:r w:rsidR="00EF09D6">
        <w:t>Regionalno partnerstvo za ubrzanu energetsku tranziciju)</w:t>
      </w:r>
    </w:p>
    <w:p w14:paraId="45D0D191" w14:textId="60D2F723" w:rsidR="00BB0326" w:rsidRPr="001A201F" w:rsidRDefault="00BB0326" w:rsidP="00BB0326">
      <w:pPr>
        <w:pStyle w:val="ListParagraph"/>
        <w:numPr>
          <w:ilvl w:val="0"/>
          <w:numId w:val="23"/>
        </w:numPr>
        <w:spacing w:after="160" w:line="276" w:lineRule="auto"/>
        <w:contextualSpacing/>
        <w:rPr>
          <w:bCs/>
          <w:szCs w:val="24"/>
          <w:lang w:eastAsia="hr-HR"/>
        </w:rPr>
      </w:pPr>
      <w:r w:rsidRPr="001A201F">
        <w:rPr>
          <w:bCs/>
          <w:szCs w:val="24"/>
          <w:lang w:eastAsia="hr-HR"/>
        </w:rPr>
        <w:t xml:space="preserve">u skladu je sa </w:t>
      </w:r>
      <w:r w:rsidR="00C37C18" w:rsidRPr="00460C82">
        <w:rPr>
          <w:bCs/>
          <w:szCs w:val="24"/>
          <w:lang w:eastAsia="hr-HR"/>
        </w:rPr>
        <w:t xml:space="preserve">aktima strateškog planiranja </w:t>
      </w:r>
      <w:r w:rsidRPr="001A201F">
        <w:rPr>
          <w:bCs/>
          <w:szCs w:val="24"/>
          <w:lang w:eastAsia="hr-HR"/>
        </w:rPr>
        <w:t>Republike Hrvatske – NPOO</w:t>
      </w:r>
      <w:r w:rsidR="00F83252">
        <w:rPr>
          <w:bCs/>
          <w:szCs w:val="24"/>
          <w:lang w:eastAsia="hr-HR"/>
        </w:rPr>
        <w:t xml:space="preserve"> (</w:t>
      </w:r>
      <w:r w:rsidR="00F83252" w:rsidRPr="00F83252">
        <w:rPr>
          <w:rStyle w:val="Emphasis"/>
          <w:i w:val="0"/>
          <w:iCs w:val="0"/>
        </w:rPr>
        <w:t>Nacionalni plan oporavka i otpornosti</w:t>
      </w:r>
      <w:r w:rsidR="00F83252">
        <w:rPr>
          <w:bCs/>
          <w:szCs w:val="24"/>
          <w:lang w:eastAsia="hr-HR"/>
        </w:rPr>
        <w:t>),</w:t>
      </w:r>
      <w:r w:rsidRPr="001A201F">
        <w:rPr>
          <w:bCs/>
          <w:szCs w:val="24"/>
          <w:lang w:eastAsia="hr-HR"/>
        </w:rPr>
        <w:t xml:space="preserve"> Strategij</w:t>
      </w:r>
      <w:r w:rsidR="007E3BF3">
        <w:rPr>
          <w:bCs/>
          <w:szCs w:val="24"/>
          <w:lang w:eastAsia="hr-HR"/>
        </w:rPr>
        <w:t>om</w:t>
      </w:r>
      <w:r w:rsidRPr="001A201F">
        <w:rPr>
          <w:bCs/>
          <w:szCs w:val="24"/>
          <w:lang w:eastAsia="hr-HR"/>
        </w:rPr>
        <w:t xml:space="preserve"> energetskog razvoja Republike </w:t>
      </w:r>
      <w:r w:rsidR="000E5D01">
        <w:rPr>
          <w:bCs/>
          <w:szCs w:val="24"/>
          <w:lang w:eastAsia="hr-HR"/>
        </w:rPr>
        <w:t>H</w:t>
      </w:r>
      <w:r w:rsidRPr="001A201F">
        <w:rPr>
          <w:bCs/>
          <w:szCs w:val="24"/>
          <w:lang w:eastAsia="hr-HR"/>
        </w:rPr>
        <w:t>rvatske do 2030. s pogledom na 2050. godinu</w:t>
      </w:r>
    </w:p>
    <w:p w14:paraId="77047A52" w14:textId="474BD235" w:rsidR="00BB0326" w:rsidRPr="001A201F" w:rsidRDefault="00BB0326" w:rsidP="00BB0326">
      <w:pPr>
        <w:pStyle w:val="ListParagraph"/>
        <w:numPr>
          <w:ilvl w:val="0"/>
          <w:numId w:val="23"/>
        </w:numPr>
        <w:spacing w:after="160" w:line="276" w:lineRule="auto"/>
        <w:contextualSpacing/>
        <w:rPr>
          <w:bCs/>
          <w:szCs w:val="24"/>
          <w:lang w:eastAsia="hr-HR"/>
        </w:rPr>
      </w:pPr>
      <w:r w:rsidRPr="001A201F">
        <w:rPr>
          <w:bCs/>
          <w:szCs w:val="24"/>
          <w:lang w:eastAsia="hr-HR"/>
        </w:rPr>
        <w:t xml:space="preserve">bit će sufinanciran iz fondova i programa Europske unije – </w:t>
      </w:r>
      <w:proofErr w:type="spellStart"/>
      <w:r w:rsidRPr="001A201F">
        <w:rPr>
          <w:bCs/>
          <w:szCs w:val="24"/>
          <w:lang w:eastAsia="hr-HR"/>
        </w:rPr>
        <w:t>REPowerEU</w:t>
      </w:r>
      <w:proofErr w:type="spellEnd"/>
      <w:r w:rsidRPr="001A201F">
        <w:rPr>
          <w:bCs/>
          <w:szCs w:val="24"/>
          <w:lang w:eastAsia="hr-HR"/>
        </w:rPr>
        <w:t xml:space="preserve"> kroz RRF</w:t>
      </w:r>
      <w:r w:rsidR="002B584C">
        <w:rPr>
          <w:bCs/>
          <w:szCs w:val="24"/>
          <w:lang w:eastAsia="hr-HR"/>
        </w:rPr>
        <w:t xml:space="preserve"> (</w:t>
      </w:r>
      <w:r w:rsidR="002B584C">
        <w:rPr>
          <w:rStyle w:val="ecl-bannertitle-text"/>
        </w:rPr>
        <w:t>Mehanizam za oporavak i otpornost)</w:t>
      </w:r>
    </w:p>
    <w:p w14:paraId="01D5830B" w14:textId="3D6678EC" w:rsidR="00BB0326" w:rsidRPr="001A201F" w:rsidRDefault="00BB0326" w:rsidP="00BB0326">
      <w:pPr>
        <w:pStyle w:val="ListParagraph"/>
        <w:numPr>
          <w:ilvl w:val="0"/>
          <w:numId w:val="23"/>
        </w:numPr>
        <w:spacing w:after="160" w:line="276" w:lineRule="auto"/>
        <w:contextualSpacing/>
        <w:rPr>
          <w:bCs/>
          <w:szCs w:val="24"/>
          <w:lang w:eastAsia="hr-HR"/>
        </w:rPr>
      </w:pPr>
      <w:r w:rsidRPr="001A201F">
        <w:rPr>
          <w:bCs/>
          <w:szCs w:val="24"/>
          <w:lang w:eastAsia="hr-HR"/>
        </w:rPr>
        <w:t>podiže ukupnu razinu sigurnosti i kvaliteta života građana kroz osiguranje energetske neovisnosti Republike Hrvatske, kao i kontinuitet i sigurnost opskrbe prirodnim plinom kućanstva i poduzetništva na teritoriju Republike Hrvatske</w:t>
      </w:r>
    </w:p>
    <w:p w14:paraId="7710FC28" w14:textId="1F39C037" w:rsidR="00BB0326" w:rsidRPr="001A201F" w:rsidRDefault="00BB0326" w:rsidP="00BB0326">
      <w:pPr>
        <w:pStyle w:val="ListParagraph"/>
        <w:numPr>
          <w:ilvl w:val="0"/>
          <w:numId w:val="23"/>
        </w:numPr>
        <w:spacing w:after="160" w:line="276" w:lineRule="auto"/>
        <w:contextualSpacing/>
        <w:rPr>
          <w:bCs/>
          <w:szCs w:val="24"/>
          <w:lang w:eastAsia="hr-HR"/>
        </w:rPr>
      </w:pPr>
      <w:r w:rsidRPr="001A201F">
        <w:rPr>
          <w:bCs/>
          <w:szCs w:val="24"/>
          <w:lang w:eastAsia="hr-HR"/>
        </w:rPr>
        <w:t>pozitivno utječ</w:t>
      </w:r>
      <w:r>
        <w:rPr>
          <w:bCs/>
          <w:szCs w:val="24"/>
          <w:lang w:eastAsia="hr-HR"/>
        </w:rPr>
        <w:t>e</w:t>
      </w:r>
      <w:r w:rsidRPr="001A201F">
        <w:rPr>
          <w:bCs/>
          <w:szCs w:val="24"/>
          <w:lang w:eastAsia="hr-HR"/>
        </w:rPr>
        <w:t xml:space="preserve"> na više gospodarskih djelatnosti i čijom se provedbom stvara dodana vrijednost izgradnjom plinovoda</w:t>
      </w:r>
    </w:p>
    <w:p w14:paraId="61A68F74" w14:textId="058FC697" w:rsidR="00BB0326" w:rsidRPr="001A201F" w:rsidRDefault="00BB0326" w:rsidP="00BB0326">
      <w:pPr>
        <w:pStyle w:val="ListParagraph"/>
        <w:numPr>
          <w:ilvl w:val="0"/>
          <w:numId w:val="23"/>
        </w:numPr>
        <w:spacing w:after="160" w:line="276" w:lineRule="auto"/>
        <w:contextualSpacing/>
        <w:rPr>
          <w:bCs/>
          <w:szCs w:val="24"/>
          <w:lang w:eastAsia="hr-HR"/>
        </w:rPr>
      </w:pPr>
      <w:r w:rsidRPr="001A201F">
        <w:rPr>
          <w:bCs/>
          <w:szCs w:val="24"/>
          <w:lang w:eastAsia="hr-HR"/>
        </w:rPr>
        <w:t>u većoj mjeri pridonosi održivom razvitku i zaštiti prostora i okoliša</w:t>
      </w:r>
    </w:p>
    <w:p w14:paraId="4DDA4EE6" w14:textId="77C242B4" w:rsidR="00BB0326" w:rsidRPr="001A201F" w:rsidRDefault="00BB0326" w:rsidP="00BB0326">
      <w:pPr>
        <w:pStyle w:val="ListParagraph"/>
        <w:numPr>
          <w:ilvl w:val="0"/>
          <w:numId w:val="23"/>
        </w:numPr>
        <w:spacing w:after="160" w:line="276" w:lineRule="auto"/>
        <w:contextualSpacing/>
        <w:rPr>
          <w:bCs/>
          <w:szCs w:val="24"/>
          <w:lang w:eastAsia="hr-HR"/>
        </w:rPr>
      </w:pPr>
      <w:r w:rsidRPr="001A201F">
        <w:rPr>
          <w:bCs/>
          <w:szCs w:val="24"/>
          <w:lang w:eastAsia="hr-HR"/>
        </w:rPr>
        <w:lastRenderedPageBreak/>
        <w:t>znatno pridonosi konkurentnosti hrvatskog gospodarstva pozicioniranjem Republike Hrvatske kao regionalnog energetskog čvorišta</w:t>
      </w:r>
    </w:p>
    <w:p w14:paraId="4B11ADC3" w14:textId="7285E7E7" w:rsidR="00BB0326" w:rsidRPr="001A201F" w:rsidRDefault="00BB0326" w:rsidP="00BB0326">
      <w:pPr>
        <w:pStyle w:val="ListParagraph"/>
        <w:numPr>
          <w:ilvl w:val="0"/>
          <w:numId w:val="23"/>
        </w:numPr>
        <w:spacing w:after="160" w:line="276" w:lineRule="auto"/>
        <w:contextualSpacing/>
        <w:rPr>
          <w:bCs/>
          <w:szCs w:val="24"/>
          <w:lang w:eastAsia="hr-HR"/>
        </w:rPr>
      </w:pPr>
      <w:r w:rsidRPr="001A201F">
        <w:rPr>
          <w:bCs/>
          <w:szCs w:val="24"/>
          <w:lang w:eastAsia="hr-HR"/>
        </w:rPr>
        <w:t>realizacijom Projekta stvaraju se uvjeti za zapošljavanje većeg broja osoba</w:t>
      </w:r>
    </w:p>
    <w:p w14:paraId="7B8FFF0E" w14:textId="0CCE9D97" w:rsidR="00E360B9" w:rsidRPr="00BB0326" w:rsidRDefault="00BB0326" w:rsidP="00BB0326">
      <w:pPr>
        <w:pStyle w:val="ListParagraph"/>
        <w:numPr>
          <w:ilvl w:val="0"/>
          <w:numId w:val="23"/>
        </w:numPr>
        <w:spacing w:after="160" w:line="276" w:lineRule="auto"/>
        <w:contextualSpacing/>
        <w:rPr>
          <w:bCs/>
          <w:szCs w:val="24"/>
          <w:lang w:eastAsia="hr-HR"/>
        </w:rPr>
      </w:pPr>
      <w:r w:rsidRPr="001A201F">
        <w:rPr>
          <w:bCs/>
          <w:szCs w:val="24"/>
          <w:lang w:eastAsia="hr-HR"/>
        </w:rPr>
        <w:t>znatno pridonosi razvoju i poboljšanju uvjeta i standarda pružanja usluga te razvoju energetskog sektora.</w:t>
      </w:r>
    </w:p>
    <w:p w14:paraId="781CEC4F" w14:textId="2D79DB59" w:rsidR="00CA0655" w:rsidRPr="008C6D30" w:rsidRDefault="00CA0655" w:rsidP="00E360B9">
      <w:pPr>
        <w:autoSpaceDE w:val="0"/>
        <w:autoSpaceDN w:val="0"/>
        <w:adjustRightInd w:val="0"/>
        <w:spacing w:before="120" w:after="120" w:line="276" w:lineRule="auto"/>
        <w:ind w:left="0" w:firstLine="0"/>
        <w:jc w:val="center"/>
        <w:rPr>
          <w:b/>
          <w:szCs w:val="24"/>
        </w:rPr>
      </w:pPr>
      <w:r w:rsidRPr="008C6D30">
        <w:rPr>
          <w:b/>
          <w:szCs w:val="24"/>
        </w:rPr>
        <w:t>VIII.</w:t>
      </w:r>
    </w:p>
    <w:p w14:paraId="2932AC2A" w14:textId="2101BB7E" w:rsidR="00E94510" w:rsidRDefault="00CA0655" w:rsidP="00BE339A">
      <w:pPr>
        <w:pStyle w:val="ListParagraph"/>
        <w:spacing w:after="240" w:line="276" w:lineRule="auto"/>
        <w:ind w:left="0" w:firstLine="0"/>
        <w:rPr>
          <w:szCs w:val="24"/>
        </w:rPr>
      </w:pPr>
      <w:r w:rsidRPr="008C6D30">
        <w:rPr>
          <w:szCs w:val="24"/>
        </w:rPr>
        <w:t>Za realizaciju Projekta potrebno je provesti sljedeće osnovne postupke i radnje:</w:t>
      </w:r>
    </w:p>
    <w:p w14:paraId="534F21F0" w14:textId="5E4E55AF" w:rsidR="0088213F" w:rsidRPr="0088213F" w:rsidRDefault="0088213F" w:rsidP="0088213F">
      <w:pPr>
        <w:pStyle w:val="ListParagraph"/>
        <w:numPr>
          <w:ilvl w:val="0"/>
          <w:numId w:val="23"/>
        </w:numPr>
        <w:spacing w:line="276" w:lineRule="auto"/>
        <w:contextualSpacing/>
        <w:rPr>
          <w:bCs/>
          <w:szCs w:val="24"/>
          <w:lang w:eastAsia="hr-HR"/>
        </w:rPr>
      </w:pPr>
      <w:r w:rsidRPr="0088213F">
        <w:rPr>
          <w:bCs/>
          <w:szCs w:val="24"/>
          <w:lang w:eastAsia="hr-HR"/>
        </w:rPr>
        <w:t xml:space="preserve">Krčenje šuma u državnom i privatnom vlasništvu kao i sve radnje koje prethode navedenoj aktivnosti (za plinovode </w:t>
      </w:r>
      <w:proofErr w:type="spellStart"/>
      <w:r w:rsidRPr="0088213F">
        <w:rPr>
          <w:bCs/>
          <w:szCs w:val="24"/>
          <w:lang w:eastAsia="hr-HR"/>
        </w:rPr>
        <w:t>Bosiljevo</w:t>
      </w:r>
      <w:proofErr w:type="spellEnd"/>
      <w:r w:rsidRPr="0088213F">
        <w:rPr>
          <w:bCs/>
          <w:szCs w:val="24"/>
          <w:lang w:eastAsia="hr-HR"/>
        </w:rPr>
        <w:t>-Sisak, Kozarac-Sisak i Zabok-Lučko)</w:t>
      </w:r>
    </w:p>
    <w:p w14:paraId="1DD5CE7A" w14:textId="39CAB51E" w:rsidR="0088213F" w:rsidRPr="008B0877" w:rsidRDefault="0088213F" w:rsidP="0088213F">
      <w:pPr>
        <w:spacing w:line="276" w:lineRule="auto"/>
        <w:ind w:hanging="5"/>
        <w:rPr>
          <w:bCs/>
          <w:color w:val="FF0000"/>
          <w:szCs w:val="24"/>
          <w:lang w:eastAsia="hr-HR"/>
        </w:rPr>
      </w:pPr>
      <w:r w:rsidRPr="001A201F">
        <w:rPr>
          <w:bCs/>
          <w:szCs w:val="24"/>
          <w:lang w:eastAsia="hr-HR"/>
        </w:rPr>
        <w:t xml:space="preserve">Nositelj obveze: Investitor, </w:t>
      </w:r>
      <w:r w:rsidR="008B0877" w:rsidRPr="00460C82">
        <w:rPr>
          <w:bCs/>
          <w:szCs w:val="24"/>
          <w:lang w:eastAsia="hr-HR"/>
        </w:rPr>
        <w:t xml:space="preserve">nadležno </w:t>
      </w:r>
      <w:r w:rsidR="00BC19ED" w:rsidRPr="00460C82">
        <w:rPr>
          <w:bCs/>
          <w:szCs w:val="24"/>
          <w:lang w:eastAsia="hr-HR"/>
        </w:rPr>
        <w:t>upravno tijelo županije u čijem je djelokrugu obavljanje povjer</w:t>
      </w:r>
      <w:r w:rsidR="008018FA" w:rsidRPr="00460C82">
        <w:rPr>
          <w:bCs/>
          <w:szCs w:val="24"/>
          <w:lang w:eastAsia="hr-HR"/>
        </w:rPr>
        <w:t>enih poslova državne uprave koji se odnose na šumarstvo</w:t>
      </w:r>
    </w:p>
    <w:p w14:paraId="2E5EF371" w14:textId="4A2FE6B9" w:rsidR="0088213F" w:rsidRDefault="0088213F" w:rsidP="0088213F">
      <w:pPr>
        <w:spacing w:line="276" w:lineRule="auto"/>
        <w:ind w:left="426" w:firstLine="283"/>
        <w:rPr>
          <w:bCs/>
          <w:szCs w:val="24"/>
          <w:lang w:eastAsia="hr-HR"/>
        </w:rPr>
      </w:pPr>
      <w:r w:rsidRPr="001A201F">
        <w:rPr>
          <w:bCs/>
          <w:szCs w:val="24"/>
          <w:lang w:eastAsia="hr-HR"/>
        </w:rPr>
        <w:t>Predvidivi rok: 120 dana od ishođenja dozvole za čistu sječu šum</w:t>
      </w:r>
      <w:r w:rsidR="00D36E4D">
        <w:rPr>
          <w:bCs/>
          <w:szCs w:val="24"/>
          <w:lang w:eastAsia="hr-HR"/>
        </w:rPr>
        <w:t>e</w:t>
      </w:r>
    </w:p>
    <w:p w14:paraId="0BADF6B8" w14:textId="77777777" w:rsidR="0088213F" w:rsidRDefault="0088213F" w:rsidP="0088213F">
      <w:pPr>
        <w:spacing w:line="276" w:lineRule="auto"/>
        <w:rPr>
          <w:bCs/>
          <w:szCs w:val="24"/>
          <w:lang w:eastAsia="hr-HR"/>
        </w:rPr>
      </w:pPr>
    </w:p>
    <w:p w14:paraId="2BDE9AF4" w14:textId="5E456A93" w:rsidR="0088213F" w:rsidRPr="0088213F" w:rsidRDefault="0088213F" w:rsidP="0088213F">
      <w:pPr>
        <w:pStyle w:val="ListParagraph"/>
        <w:numPr>
          <w:ilvl w:val="0"/>
          <w:numId w:val="23"/>
        </w:numPr>
        <w:spacing w:line="276" w:lineRule="auto"/>
        <w:contextualSpacing/>
        <w:rPr>
          <w:bCs/>
          <w:szCs w:val="24"/>
          <w:lang w:eastAsia="hr-HR"/>
        </w:rPr>
      </w:pPr>
      <w:r w:rsidRPr="0088213F">
        <w:rPr>
          <w:bCs/>
          <w:szCs w:val="24"/>
          <w:lang w:eastAsia="hr-HR"/>
        </w:rPr>
        <w:t xml:space="preserve">Uklanjanje više građevina unutar zaštitnog koridora trasa plinovoda na Projektu, radi osiguravanja zaštitnog pojasa i radnog pojasa trasa plinovoda prema ranije podnesenim prijavama Državnom inspektoratu </w:t>
      </w:r>
    </w:p>
    <w:p w14:paraId="15EB5FA1" w14:textId="2816675D" w:rsidR="0088213F" w:rsidRPr="001575DF" w:rsidRDefault="0088213F" w:rsidP="00AD1582">
      <w:pPr>
        <w:pStyle w:val="ListParagraph"/>
        <w:spacing w:line="276" w:lineRule="auto"/>
        <w:ind w:left="426" w:firstLine="283"/>
        <w:rPr>
          <w:bCs/>
          <w:szCs w:val="24"/>
          <w:lang w:eastAsia="hr-HR"/>
        </w:rPr>
      </w:pPr>
      <w:r w:rsidRPr="001575DF">
        <w:rPr>
          <w:bCs/>
          <w:szCs w:val="24"/>
          <w:lang w:eastAsia="hr-HR"/>
        </w:rPr>
        <w:t xml:space="preserve">Nositelj obveze : Državni inspektorat </w:t>
      </w:r>
    </w:p>
    <w:p w14:paraId="01C066EE" w14:textId="40016859" w:rsidR="0088213F" w:rsidRPr="001A201F" w:rsidRDefault="0088213F" w:rsidP="00AD1582">
      <w:pPr>
        <w:pStyle w:val="ListParagraph"/>
        <w:spacing w:line="276" w:lineRule="auto"/>
        <w:ind w:left="426" w:firstLine="283"/>
        <w:rPr>
          <w:bCs/>
          <w:szCs w:val="24"/>
          <w:lang w:eastAsia="hr-HR"/>
        </w:rPr>
      </w:pPr>
      <w:r w:rsidRPr="001575DF">
        <w:rPr>
          <w:bCs/>
          <w:szCs w:val="24"/>
          <w:lang w:eastAsia="hr-HR"/>
        </w:rPr>
        <w:t>Predvidivi rok : 120 dana</w:t>
      </w:r>
    </w:p>
    <w:p w14:paraId="4D3957DB" w14:textId="77777777" w:rsidR="0088213F" w:rsidRPr="001A201F" w:rsidRDefault="0088213F" w:rsidP="0088213F">
      <w:pPr>
        <w:pStyle w:val="ListParagraph"/>
        <w:spacing w:line="276" w:lineRule="auto"/>
        <w:ind w:left="1428"/>
        <w:rPr>
          <w:bCs/>
          <w:szCs w:val="24"/>
          <w:lang w:eastAsia="hr-HR"/>
        </w:rPr>
      </w:pPr>
    </w:p>
    <w:p w14:paraId="2BEC4A86" w14:textId="72EC8DBD" w:rsidR="0088213F" w:rsidRPr="00460C82" w:rsidRDefault="0088213F" w:rsidP="00AD1582">
      <w:pPr>
        <w:pStyle w:val="ListParagraph"/>
        <w:numPr>
          <w:ilvl w:val="0"/>
          <w:numId w:val="23"/>
        </w:numPr>
        <w:spacing w:line="276" w:lineRule="auto"/>
        <w:contextualSpacing/>
        <w:rPr>
          <w:bCs/>
          <w:szCs w:val="24"/>
          <w:lang w:eastAsia="hr-HR"/>
        </w:rPr>
      </w:pPr>
      <w:r w:rsidRPr="00AD1582">
        <w:rPr>
          <w:bCs/>
          <w:szCs w:val="24"/>
          <w:lang w:eastAsia="hr-HR"/>
        </w:rPr>
        <w:t>Arheološka istraživanja kao i sve radnje vezane uz navedeno (za sve plinovode</w:t>
      </w:r>
      <w:r w:rsidR="00022DC4">
        <w:rPr>
          <w:bCs/>
          <w:szCs w:val="24"/>
          <w:lang w:eastAsia="hr-HR"/>
        </w:rPr>
        <w:t xml:space="preserve"> </w:t>
      </w:r>
      <w:bookmarkStart w:id="6" w:name="_Hlk174963009"/>
      <w:r w:rsidR="004C6C83" w:rsidRPr="00460C82">
        <w:rPr>
          <w:bCs/>
          <w:szCs w:val="24"/>
          <w:lang w:eastAsia="hr-HR"/>
        </w:rPr>
        <w:t>iz ove Odluke</w:t>
      </w:r>
      <w:bookmarkEnd w:id="6"/>
      <w:r w:rsidRPr="00460C82">
        <w:rPr>
          <w:bCs/>
          <w:szCs w:val="24"/>
          <w:lang w:eastAsia="hr-HR"/>
        </w:rPr>
        <w:t>)</w:t>
      </w:r>
    </w:p>
    <w:p w14:paraId="22F3B89E" w14:textId="5D20CC2E" w:rsidR="0088213F" w:rsidRPr="00001767" w:rsidRDefault="0088213F" w:rsidP="00AD1582">
      <w:pPr>
        <w:pStyle w:val="ListParagraph"/>
        <w:spacing w:line="276" w:lineRule="auto"/>
        <w:ind w:left="426" w:firstLine="283"/>
        <w:rPr>
          <w:bCs/>
          <w:szCs w:val="24"/>
          <w:lang w:eastAsia="hr-HR"/>
        </w:rPr>
      </w:pPr>
      <w:r w:rsidRPr="00001767">
        <w:rPr>
          <w:bCs/>
          <w:szCs w:val="24"/>
          <w:lang w:eastAsia="hr-HR"/>
        </w:rPr>
        <w:t>Nositelj obveze: Investitor, Ministarstvo kulture i medija</w:t>
      </w:r>
    </w:p>
    <w:p w14:paraId="7AFE593D" w14:textId="4E45DF6B" w:rsidR="0088213F" w:rsidRPr="00001767" w:rsidRDefault="0088213F" w:rsidP="00AD1582">
      <w:pPr>
        <w:pStyle w:val="ListParagraph"/>
        <w:spacing w:line="276" w:lineRule="auto"/>
        <w:ind w:left="426" w:firstLine="283"/>
        <w:rPr>
          <w:bCs/>
          <w:szCs w:val="24"/>
          <w:lang w:eastAsia="hr-HR"/>
        </w:rPr>
      </w:pPr>
      <w:r w:rsidRPr="00001767">
        <w:rPr>
          <w:bCs/>
          <w:szCs w:val="24"/>
          <w:lang w:eastAsia="hr-HR"/>
        </w:rPr>
        <w:t>Predvidivi rok: 30 dana od uvođenja u posao</w:t>
      </w:r>
    </w:p>
    <w:p w14:paraId="0AB2832F" w14:textId="77777777" w:rsidR="0088213F" w:rsidRPr="001A201F" w:rsidRDefault="0088213F" w:rsidP="0088213F">
      <w:pPr>
        <w:pStyle w:val="ListParagraph"/>
        <w:spacing w:line="276" w:lineRule="auto"/>
        <w:ind w:left="1428"/>
        <w:rPr>
          <w:bCs/>
          <w:szCs w:val="24"/>
          <w:lang w:eastAsia="hr-HR"/>
        </w:rPr>
      </w:pPr>
    </w:p>
    <w:p w14:paraId="7D5F45A9" w14:textId="6998FC7C" w:rsidR="0088213F" w:rsidRPr="00AD1582" w:rsidRDefault="0088213F" w:rsidP="00AD1582">
      <w:pPr>
        <w:pStyle w:val="ListParagraph"/>
        <w:numPr>
          <w:ilvl w:val="0"/>
          <w:numId w:val="23"/>
        </w:numPr>
        <w:spacing w:line="276" w:lineRule="auto"/>
        <w:contextualSpacing/>
        <w:rPr>
          <w:bCs/>
          <w:szCs w:val="24"/>
          <w:lang w:eastAsia="hr-HR"/>
        </w:rPr>
      </w:pPr>
      <w:r w:rsidRPr="00AD1582">
        <w:rPr>
          <w:bCs/>
          <w:szCs w:val="24"/>
          <w:lang w:eastAsia="hr-HR"/>
        </w:rPr>
        <w:t xml:space="preserve">Postupak nabavke i ugovaranje radova, čeličnih cijevi, opreme i stručnih nadzora nad izgradnjom (za plinovode </w:t>
      </w:r>
      <w:proofErr w:type="spellStart"/>
      <w:r w:rsidRPr="00AD1582">
        <w:rPr>
          <w:bCs/>
          <w:szCs w:val="24"/>
          <w:lang w:eastAsia="hr-HR"/>
        </w:rPr>
        <w:t>Bosiljevo</w:t>
      </w:r>
      <w:proofErr w:type="spellEnd"/>
      <w:r w:rsidRPr="00AD1582">
        <w:rPr>
          <w:bCs/>
          <w:szCs w:val="24"/>
          <w:lang w:eastAsia="hr-HR"/>
        </w:rPr>
        <w:t>-Sisak, Kozarac-Sisak i Zabok-Lučko)</w:t>
      </w:r>
    </w:p>
    <w:p w14:paraId="4B006F50" w14:textId="2D1B217A" w:rsidR="0088213F" w:rsidRPr="004B42F6" w:rsidRDefault="0088213F" w:rsidP="00AD1582">
      <w:pPr>
        <w:pStyle w:val="ListParagraph"/>
        <w:spacing w:line="276" w:lineRule="auto"/>
        <w:ind w:left="426" w:firstLine="283"/>
        <w:rPr>
          <w:bCs/>
          <w:szCs w:val="24"/>
          <w:lang w:eastAsia="hr-HR"/>
        </w:rPr>
      </w:pPr>
      <w:r w:rsidRPr="004B42F6">
        <w:rPr>
          <w:bCs/>
          <w:szCs w:val="24"/>
          <w:lang w:eastAsia="hr-HR"/>
        </w:rPr>
        <w:t>Nositelj obveze: Investitor</w:t>
      </w:r>
    </w:p>
    <w:p w14:paraId="6ABB20E8" w14:textId="04E0058A" w:rsidR="0088213F" w:rsidRPr="004B42F6" w:rsidRDefault="0088213F" w:rsidP="00AD1582">
      <w:pPr>
        <w:pStyle w:val="ListParagraph"/>
        <w:spacing w:line="276" w:lineRule="auto"/>
        <w:ind w:left="426" w:firstLine="283"/>
        <w:rPr>
          <w:bCs/>
          <w:szCs w:val="24"/>
          <w:lang w:eastAsia="hr-HR"/>
        </w:rPr>
      </w:pPr>
      <w:r w:rsidRPr="004B42F6">
        <w:rPr>
          <w:bCs/>
          <w:szCs w:val="24"/>
          <w:lang w:eastAsia="hr-HR"/>
        </w:rPr>
        <w:t>Predvidivi rok: 90 dana od objave Natječaja</w:t>
      </w:r>
    </w:p>
    <w:p w14:paraId="27EA641C" w14:textId="77777777" w:rsidR="0088213F" w:rsidRPr="001A201F" w:rsidRDefault="0088213F" w:rsidP="0088213F">
      <w:pPr>
        <w:pStyle w:val="ListParagraph"/>
        <w:spacing w:line="276" w:lineRule="auto"/>
        <w:ind w:left="1428"/>
        <w:rPr>
          <w:bCs/>
          <w:szCs w:val="24"/>
          <w:lang w:eastAsia="hr-HR"/>
        </w:rPr>
      </w:pPr>
    </w:p>
    <w:p w14:paraId="660F5B5D" w14:textId="4ADE31DE" w:rsidR="0088213F" w:rsidRPr="00460C82" w:rsidRDefault="0088213F" w:rsidP="00AD1582">
      <w:pPr>
        <w:pStyle w:val="ListParagraph"/>
        <w:numPr>
          <w:ilvl w:val="0"/>
          <w:numId w:val="23"/>
        </w:numPr>
        <w:spacing w:line="276" w:lineRule="auto"/>
        <w:contextualSpacing/>
        <w:rPr>
          <w:bCs/>
          <w:szCs w:val="24"/>
          <w:lang w:eastAsia="hr-HR"/>
        </w:rPr>
      </w:pPr>
      <w:r w:rsidRPr="00AD1582">
        <w:rPr>
          <w:bCs/>
          <w:szCs w:val="24"/>
          <w:lang w:eastAsia="hr-HR"/>
        </w:rPr>
        <w:t>Rješavanje imovinsko pravnih odnosa na zemljištima koja su u obuhvatu Projekta te provedba upisa u Zemljišnim knjigama (za sve plinovode</w:t>
      </w:r>
      <w:r w:rsidR="004C6C83" w:rsidRPr="004C6C83">
        <w:rPr>
          <w:bCs/>
          <w:color w:val="FF0000"/>
          <w:szCs w:val="24"/>
          <w:lang w:eastAsia="hr-HR"/>
        </w:rPr>
        <w:t xml:space="preserve"> </w:t>
      </w:r>
      <w:r w:rsidR="004C6C83" w:rsidRPr="00460C82">
        <w:rPr>
          <w:bCs/>
          <w:szCs w:val="24"/>
          <w:lang w:eastAsia="hr-HR"/>
        </w:rPr>
        <w:t>iz ove Odluke</w:t>
      </w:r>
      <w:r w:rsidRPr="00460C82">
        <w:rPr>
          <w:bCs/>
          <w:szCs w:val="24"/>
          <w:lang w:eastAsia="hr-HR"/>
        </w:rPr>
        <w:t>)</w:t>
      </w:r>
    </w:p>
    <w:p w14:paraId="7630ECC7" w14:textId="3374FE4E" w:rsidR="0088213F" w:rsidRPr="00267AE4" w:rsidRDefault="0088213F" w:rsidP="00AD1582">
      <w:pPr>
        <w:pStyle w:val="ListParagraph"/>
        <w:spacing w:line="276" w:lineRule="auto"/>
        <w:ind w:left="709" w:firstLine="0"/>
        <w:rPr>
          <w:bCs/>
          <w:szCs w:val="24"/>
          <w:lang w:eastAsia="hr-HR"/>
        </w:rPr>
      </w:pPr>
      <w:r w:rsidRPr="00460C82">
        <w:rPr>
          <w:bCs/>
          <w:szCs w:val="24"/>
          <w:lang w:eastAsia="hr-HR"/>
        </w:rPr>
        <w:t xml:space="preserve">Nositelji obveze: Investitor i Zemljišno-knjižni odjeli </w:t>
      </w:r>
      <w:r w:rsidR="0044265D" w:rsidRPr="00460C82">
        <w:rPr>
          <w:bCs/>
          <w:szCs w:val="24"/>
          <w:lang w:eastAsia="hr-HR"/>
        </w:rPr>
        <w:t xml:space="preserve">općinskih sudova </w:t>
      </w:r>
      <w:r w:rsidRPr="00267AE4">
        <w:rPr>
          <w:bCs/>
          <w:szCs w:val="24"/>
          <w:lang w:eastAsia="hr-HR"/>
        </w:rPr>
        <w:t>kroz koje plinovodi prolaze</w:t>
      </w:r>
      <w:r w:rsidR="00670940">
        <w:rPr>
          <w:bCs/>
          <w:szCs w:val="24"/>
          <w:lang w:eastAsia="hr-HR"/>
        </w:rPr>
        <w:t>:</w:t>
      </w:r>
    </w:p>
    <w:p w14:paraId="4DF88102" w14:textId="09D3DAB1" w:rsidR="0088213F" w:rsidRPr="00267AE4" w:rsidRDefault="0088213F" w:rsidP="008C35F1">
      <w:pPr>
        <w:pStyle w:val="ListParagraph"/>
        <w:numPr>
          <w:ilvl w:val="0"/>
          <w:numId w:val="29"/>
        </w:numPr>
        <w:spacing w:line="276" w:lineRule="auto"/>
        <w:contextualSpacing/>
        <w:rPr>
          <w:bCs/>
          <w:szCs w:val="24"/>
          <w:lang w:eastAsia="hr-HR"/>
        </w:rPr>
      </w:pPr>
      <w:r w:rsidRPr="00267AE4">
        <w:rPr>
          <w:bCs/>
          <w:szCs w:val="24"/>
          <w:lang w:eastAsia="hr-HR"/>
        </w:rPr>
        <w:t xml:space="preserve">Za plinovod Zabok-Lučko ukupno oko 1406 čestica: Grad Zagreb oko 254 čestice, </w:t>
      </w:r>
      <w:bookmarkStart w:id="7" w:name="_Hlk170462789"/>
      <w:r w:rsidRPr="00267AE4">
        <w:rPr>
          <w:bCs/>
          <w:szCs w:val="24"/>
          <w:lang w:eastAsia="hr-HR"/>
        </w:rPr>
        <w:t xml:space="preserve">Zagrebačka županija oko 790 čestica i </w:t>
      </w:r>
      <w:bookmarkEnd w:id="7"/>
      <w:r w:rsidRPr="00267AE4">
        <w:rPr>
          <w:bCs/>
          <w:szCs w:val="24"/>
          <w:lang w:eastAsia="hr-HR"/>
        </w:rPr>
        <w:t xml:space="preserve">Krapinsko-zagorska županija oko 362 čestice </w:t>
      </w:r>
    </w:p>
    <w:p w14:paraId="517A0729" w14:textId="1F797CDD" w:rsidR="0088213F" w:rsidRPr="00267AE4" w:rsidRDefault="0088213F" w:rsidP="008C35F1">
      <w:pPr>
        <w:pStyle w:val="ListParagraph"/>
        <w:spacing w:line="276" w:lineRule="auto"/>
        <w:ind w:left="1059" w:firstLine="294"/>
        <w:rPr>
          <w:bCs/>
          <w:szCs w:val="24"/>
          <w:lang w:eastAsia="hr-HR"/>
        </w:rPr>
      </w:pPr>
      <w:r w:rsidRPr="00267AE4">
        <w:rPr>
          <w:bCs/>
          <w:szCs w:val="24"/>
          <w:lang w:eastAsia="hr-HR"/>
        </w:rPr>
        <w:t>Predvidivi rok: veljača 2025. godine</w:t>
      </w:r>
    </w:p>
    <w:p w14:paraId="51719D24" w14:textId="12B7E57B" w:rsidR="0088213F" w:rsidRPr="00267AE4" w:rsidRDefault="0088213F" w:rsidP="008C35F1">
      <w:pPr>
        <w:pStyle w:val="ListParagraph"/>
        <w:numPr>
          <w:ilvl w:val="0"/>
          <w:numId w:val="29"/>
        </w:numPr>
        <w:spacing w:line="276" w:lineRule="auto"/>
        <w:contextualSpacing/>
        <w:rPr>
          <w:bCs/>
          <w:szCs w:val="24"/>
          <w:lang w:eastAsia="hr-HR"/>
        </w:rPr>
      </w:pPr>
      <w:bookmarkStart w:id="8" w:name="_Hlk170462757"/>
      <w:r w:rsidRPr="00267AE4">
        <w:rPr>
          <w:bCs/>
          <w:szCs w:val="24"/>
          <w:lang w:eastAsia="hr-HR"/>
        </w:rPr>
        <w:t xml:space="preserve">Za plinovod Kozarac-Sisak ukupno oko 275 čestica: Sisačko-moslavačka županija </w:t>
      </w:r>
    </w:p>
    <w:p w14:paraId="0EA6417A" w14:textId="33EB6631" w:rsidR="0088213F" w:rsidRPr="00267AE4" w:rsidRDefault="0088213F" w:rsidP="008C35F1">
      <w:pPr>
        <w:pStyle w:val="ListParagraph"/>
        <w:spacing w:line="276" w:lineRule="auto"/>
        <w:ind w:left="1059" w:firstLine="294"/>
        <w:rPr>
          <w:bCs/>
          <w:szCs w:val="24"/>
          <w:lang w:eastAsia="hr-HR"/>
        </w:rPr>
      </w:pPr>
      <w:r w:rsidRPr="00267AE4">
        <w:rPr>
          <w:bCs/>
          <w:szCs w:val="24"/>
          <w:lang w:eastAsia="hr-HR"/>
        </w:rPr>
        <w:t>Predvidivi rok: lipanj 2025. godine</w:t>
      </w:r>
    </w:p>
    <w:bookmarkEnd w:id="8"/>
    <w:p w14:paraId="1B2A9F2B" w14:textId="68BC3CB7" w:rsidR="0088213F" w:rsidRPr="00267AE4" w:rsidRDefault="0088213F" w:rsidP="008C35F1">
      <w:pPr>
        <w:pStyle w:val="ListParagraph"/>
        <w:numPr>
          <w:ilvl w:val="0"/>
          <w:numId w:val="29"/>
        </w:numPr>
        <w:spacing w:line="276" w:lineRule="auto"/>
        <w:contextualSpacing/>
        <w:rPr>
          <w:bCs/>
          <w:szCs w:val="24"/>
          <w:lang w:eastAsia="hr-HR"/>
        </w:rPr>
      </w:pPr>
      <w:r w:rsidRPr="00267AE4">
        <w:rPr>
          <w:bCs/>
          <w:szCs w:val="24"/>
          <w:lang w:eastAsia="hr-HR"/>
        </w:rPr>
        <w:t xml:space="preserve">Za plinovod </w:t>
      </w:r>
      <w:proofErr w:type="spellStart"/>
      <w:r w:rsidRPr="00267AE4">
        <w:rPr>
          <w:bCs/>
          <w:szCs w:val="24"/>
          <w:lang w:eastAsia="hr-HR"/>
        </w:rPr>
        <w:t>Bosiljevo</w:t>
      </w:r>
      <w:proofErr w:type="spellEnd"/>
      <w:r w:rsidRPr="00267AE4">
        <w:rPr>
          <w:bCs/>
          <w:szCs w:val="24"/>
          <w:lang w:eastAsia="hr-HR"/>
        </w:rPr>
        <w:t xml:space="preserve">-Sisak ukupno oko 2864 čestica: Karlovačka županija oko 1190 čestica i Sisačko-moslavačka županija oko 1674 čestice </w:t>
      </w:r>
    </w:p>
    <w:p w14:paraId="36AA49C1" w14:textId="04C131B9" w:rsidR="0088213F" w:rsidRPr="008A5E55" w:rsidRDefault="00743B63" w:rsidP="00743B63">
      <w:pPr>
        <w:spacing w:line="276" w:lineRule="auto"/>
        <w:ind w:firstLine="6"/>
        <w:rPr>
          <w:bCs/>
          <w:szCs w:val="24"/>
          <w:lang w:eastAsia="hr-HR"/>
        </w:rPr>
      </w:pPr>
      <w:r>
        <w:rPr>
          <w:bCs/>
          <w:szCs w:val="24"/>
          <w:lang w:eastAsia="hr-HR"/>
        </w:rPr>
        <w:lastRenderedPageBreak/>
        <w:t xml:space="preserve">           </w:t>
      </w:r>
      <w:r w:rsidR="0088213F" w:rsidRPr="008A5E55">
        <w:rPr>
          <w:bCs/>
          <w:szCs w:val="24"/>
          <w:lang w:eastAsia="hr-HR"/>
        </w:rPr>
        <w:t>Predvidivi rok: lipanj 2025. godine</w:t>
      </w:r>
    </w:p>
    <w:p w14:paraId="3DDC38D2" w14:textId="77777777" w:rsidR="0088213F" w:rsidRPr="001A201F" w:rsidRDefault="0088213F" w:rsidP="0088213F">
      <w:pPr>
        <w:pStyle w:val="ListParagraph"/>
        <w:spacing w:line="276" w:lineRule="auto"/>
        <w:ind w:left="1428"/>
        <w:rPr>
          <w:bCs/>
          <w:szCs w:val="24"/>
          <w:lang w:eastAsia="hr-HR"/>
        </w:rPr>
      </w:pPr>
    </w:p>
    <w:p w14:paraId="447CA39C" w14:textId="35CB8780" w:rsidR="0088213F" w:rsidRPr="00AD1582" w:rsidRDefault="0088213F" w:rsidP="00AD1582">
      <w:pPr>
        <w:pStyle w:val="ListParagraph"/>
        <w:numPr>
          <w:ilvl w:val="0"/>
          <w:numId w:val="23"/>
        </w:numPr>
        <w:spacing w:line="276" w:lineRule="auto"/>
        <w:contextualSpacing/>
        <w:rPr>
          <w:bCs/>
          <w:szCs w:val="24"/>
          <w:lang w:eastAsia="hr-HR"/>
        </w:rPr>
      </w:pPr>
      <w:r w:rsidRPr="00AD1582">
        <w:rPr>
          <w:bCs/>
          <w:szCs w:val="24"/>
          <w:lang w:eastAsia="hr-HR"/>
        </w:rPr>
        <w:t xml:space="preserve">Postupak ishođenja </w:t>
      </w:r>
      <w:r w:rsidR="00E33ABD" w:rsidRPr="003C7F5E">
        <w:rPr>
          <w:bCs/>
          <w:szCs w:val="24"/>
          <w:lang w:eastAsia="hr-HR"/>
        </w:rPr>
        <w:t xml:space="preserve">izmjena i dopuna lokacijskih dozvola i </w:t>
      </w:r>
      <w:r w:rsidRPr="003C7F5E">
        <w:rPr>
          <w:bCs/>
          <w:szCs w:val="24"/>
          <w:lang w:eastAsia="hr-HR"/>
        </w:rPr>
        <w:t xml:space="preserve">građevinskih dozvola, sukladno </w:t>
      </w:r>
      <w:r w:rsidR="009D58E3" w:rsidRPr="003C7F5E">
        <w:rPr>
          <w:bCs/>
          <w:szCs w:val="24"/>
          <w:lang w:eastAsia="hr-HR"/>
        </w:rPr>
        <w:t>Zakonu o prostornom uređenju („Narodne novine“ br.</w:t>
      </w:r>
      <w:r w:rsidR="00C0798A" w:rsidRPr="003C7F5E">
        <w:t xml:space="preserve"> </w:t>
      </w:r>
      <w:hyperlink r:id="rId9" w:tgtFrame="_blank" w:history="1">
        <w:r w:rsidR="00C0798A" w:rsidRPr="003C7F5E">
          <w:rPr>
            <w:szCs w:val="24"/>
          </w:rPr>
          <w:t>153/13</w:t>
        </w:r>
      </w:hyperlink>
      <w:r w:rsidR="00C0798A" w:rsidRPr="003C7F5E">
        <w:rPr>
          <w:szCs w:val="24"/>
        </w:rPr>
        <w:t xml:space="preserve">, </w:t>
      </w:r>
      <w:hyperlink r:id="rId10" w:tgtFrame="_blank" w:history="1">
        <w:r w:rsidR="00C0798A" w:rsidRPr="003C7F5E">
          <w:rPr>
            <w:szCs w:val="24"/>
          </w:rPr>
          <w:t>65/17</w:t>
        </w:r>
      </w:hyperlink>
      <w:r w:rsidR="00C0798A" w:rsidRPr="003C7F5E">
        <w:rPr>
          <w:szCs w:val="24"/>
        </w:rPr>
        <w:t xml:space="preserve">, </w:t>
      </w:r>
      <w:hyperlink r:id="rId11" w:tgtFrame="_blank" w:history="1">
        <w:r w:rsidR="00C0798A" w:rsidRPr="003C7F5E">
          <w:rPr>
            <w:szCs w:val="24"/>
          </w:rPr>
          <w:t>114/18</w:t>
        </w:r>
      </w:hyperlink>
      <w:r w:rsidR="00C0798A" w:rsidRPr="003C7F5E">
        <w:rPr>
          <w:szCs w:val="24"/>
        </w:rPr>
        <w:t xml:space="preserve">, </w:t>
      </w:r>
      <w:hyperlink r:id="rId12" w:history="1">
        <w:r w:rsidR="00C0798A" w:rsidRPr="003C7F5E">
          <w:rPr>
            <w:szCs w:val="24"/>
          </w:rPr>
          <w:t>39/19</w:t>
        </w:r>
      </w:hyperlink>
      <w:r w:rsidR="00C0798A" w:rsidRPr="003C7F5E">
        <w:rPr>
          <w:szCs w:val="24"/>
        </w:rPr>
        <w:t>, </w:t>
      </w:r>
      <w:hyperlink r:id="rId13" w:history="1">
        <w:r w:rsidR="00C0798A" w:rsidRPr="003C7F5E">
          <w:rPr>
            <w:szCs w:val="24"/>
          </w:rPr>
          <w:t>98/19</w:t>
        </w:r>
      </w:hyperlink>
      <w:r w:rsidR="00C0798A" w:rsidRPr="003C7F5E">
        <w:rPr>
          <w:szCs w:val="24"/>
        </w:rPr>
        <w:t xml:space="preserve">, </w:t>
      </w:r>
      <w:hyperlink r:id="rId14" w:tgtFrame="_blank" w:history="1">
        <w:r w:rsidR="00C0798A" w:rsidRPr="003C7F5E">
          <w:rPr>
            <w:szCs w:val="24"/>
          </w:rPr>
          <w:t>67/23</w:t>
        </w:r>
      </w:hyperlink>
      <w:r w:rsidR="00584C26" w:rsidRPr="003C7F5E">
        <w:rPr>
          <w:bCs/>
          <w:szCs w:val="24"/>
          <w:lang w:eastAsia="hr-HR"/>
        </w:rPr>
        <w:t xml:space="preserve">) i </w:t>
      </w:r>
      <w:r w:rsidRPr="003C7F5E">
        <w:rPr>
          <w:bCs/>
          <w:szCs w:val="24"/>
          <w:lang w:eastAsia="hr-HR"/>
        </w:rPr>
        <w:t xml:space="preserve">Zakonu o gradnji („Narodne novine“ br. 153/2013, 20/2017, 39/2019, 125/2019) </w:t>
      </w:r>
      <w:r w:rsidR="00F811CD" w:rsidRPr="003C7F5E">
        <w:rPr>
          <w:bCs/>
          <w:szCs w:val="24"/>
          <w:lang w:eastAsia="hr-HR"/>
        </w:rPr>
        <w:t>za koje je prethodno potrebno preispitati obvezu provedbe postupka iz područja zaštite okoliša i prirode</w:t>
      </w:r>
      <w:r w:rsidR="00783417" w:rsidRPr="003C7F5E">
        <w:rPr>
          <w:bCs/>
          <w:szCs w:val="24"/>
          <w:lang w:eastAsia="hr-HR"/>
        </w:rPr>
        <w:t xml:space="preserve">, </w:t>
      </w:r>
      <w:r w:rsidRPr="00AD1582">
        <w:rPr>
          <w:bCs/>
          <w:szCs w:val="24"/>
          <w:lang w:eastAsia="hr-HR"/>
        </w:rPr>
        <w:t xml:space="preserve">za plinovode </w:t>
      </w:r>
      <w:proofErr w:type="spellStart"/>
      <w:r w:rsidRPr="00AD1582">
        <w:rPr>
          <w:bCs/>
          <w:szCs w:val="24"/>
          <w:lang w:eastAsia="hr-HR"/>
        </w:rPr>
        <w:t>Bosiljevo</w:t>
      </w:r>
      <w:proofErr w:type="spellEnd"/>
      <w:r w:rsidRPr="00AD1582">
        <w:rPr>
          <w:bCs/>
          <w:szCs w:val="24"/>
          <w:lang w:eastAsia="hr-HR"/>
        </w:rPr>
        <w:t>-Sisak i Kozarac-Sisak</w:t>
      </w:r>
    </w:p>
    <w:p w14:paraId="7C9D70E8" w14:textId="5B53D275" w:rsidR="0088213F" w:rsidRPr="004B42F6" w:rsidRDefault="0088213F" w:rsidP="00AD1582">
      <w:pPr>
        <w:pStyle w:val="ListParagraph"/>
        <w:spacing w:line="276" w:lineRule="auto"/>
        <w:ind w:left="709" w:firstLine="0"/>
        <w:rPr>
          <w:bCs/>
          <w:szCs w:val="24"/>
          <w:lang w:eastAsia="hr-HR"/>
        </w:rPr>
      </w:pPr>
      <w:r w:rsidRPr="004B42F6">
        <w:rPr>
          <w:bCs/>
          <w:szCs w:val="24"/>
          <w:lang w:eastAsia="hr-HR"/>
        </w:rPr>
        <w:t>Nositelj obveze: Investitor (podnosi zahtjev za izdavanje građevinskih dozvola) i Ministarstvo prostornoga uređenja, graditeljstva i državne imovine</w:t>
      </w:r>
    </w:p>
    <w:p w14:paraId="3F01814C" w14:textId="39BDBA0E" w:rsidR="0088213F" w:rsidRPr="004B42F6" w:rsidRDefault="0088213F" w:rsidP="00AD1582">
      <w:pPr>
        <w:pStyle w:val="ListParagraph"/>
        <w:spacing w:line="276" w:lineRule="auto"/>
        <w:ind w:left="709" w:firstLine="0"/>
        <w:rPr>
          <w:bCs/>
          <w:szCs w:val="24"/>
          <w:lang w:eastAsia="hr-HR"/>
        </w:rPr>
      </w:pPr>
      <w:r w:rsidRPr="004B42F6">
        <w:rPr>
          <w:bCs/>
          <w:szCs w:val="24"/>
          <w:lang w:eastAsia="hr-HR"/>
        </w:rPr>
        <w:t>Predvidivi rok: izdavanje u roku od 120 dana od uredno podnesenog zahtjeva Investitora</w:t>
      </w:r>
    </w:p>
    <w:p w14:paraId="37CA14C1" w14:textId="77777777" w:rsidR="0088213F" w:rsidRPr="001A201F" w:rsidRDefault="0088213F" w:rsidP="0088213F">
      <w:pPr>
        <w:pStyle w:val="ListParagraph"/>
        <w:spacing w:line="276" w:lineRule="auto"/>
        <w:ind w:left="1428"/>
        <w:rPr>
          <w:bCs/>
          <w:szCs w:val="24"/>
          <w:lang w:eastAsia="hr-HR"/>
        </w:rPr>
      </w:pPr>
    </w:p>
    <w:p w14:paraId="5E8B0947" w14:textId="65F7D32D" w:rsidR="0088213F" w:rsidRPr="003C7F5E" w:rsidRDefault="00AD1582" w:rsidP="00AD1582">
      <w:pPr>
        <w:spacing w:line="276" w:lineRule="auto"/>
        <w:ind w:left="360" w:firstLine="0"/>
        <w:contextualSpacing/>
        <w:rPr>
          <w:bCs/>
          <w:szCs w:val="24"/>
          <w:lang w:eastAsia="hr-HR"/>
        </w:rPr>
      </w:pPr>
      <w:r w:rsidRPr="00AD1582">
        <w:rPr>
          <w:bCs/>
          <w:szCs w:val="24"/>
          <w:lang w:eastAsia="hr-HR"/>
        </w:rPr>
        <w:t xml:space="preserve">- </w:t>
      </w:r>
      <w:r>
        <w:rPr>
          <w:bCs/>
          <w:szCs w:val="24"/>
          <w:lang w:eastAsia="hr-HR"/>
        </w:rPr>
        <w:tab/>
      </w:r>
      <w:r w:rsidR="0088213F" w:rsidRPr="00AD1582">
        <w:rPr>
          <w:bCs/>
          <w:szCs w:val="24"/>
          <w:lang w:eastAsia="hr-HR"/>
        </w:rPr>
        <w:t>Gradnja i opremanje, uključujući popratne aktivnosti (za sve plinovode</w:t>
      </w:r>
      <w:r w:rsidR="004C6C83" w:rsidRPr="004C6C83">
        <w:rPr>
          <w:bCs/>
          <w:color w:val="FF0000"/>
          <w:szCs w:val="24"/>
          <w:lang w:eastAsia="hr-HR"/>
        </w:rPr>
        <w:t xml:space="preserve"> </w:t>
      </w:r>
      <w:r w:rsidR="004C6C83" w:rsidRPr="003C7F5E">
        <w:rPr>
          <w:bCs/>
          <w:szCs w:val="24"/>
          <w:lang w:eastAsia="hr-HR"/>
        </w:rPr>
        <w:t>iz ove Odluke</w:t>
      </w:r>
      <w:r w:rsidR="0088213F" w:rsidRPr="003C7F5E">
        <w:rPr>
          <w:bCs/>
          <w:szCs w:val="24"/>
          <w:lang w:eastAsia="hr-HR"/>
        </w:rPr>
        <w:t>)</w:t>
      </w:r>
    </w:p>
    <w:p w14:paraId="16EFC87B" w14:textId="55FB87F5" w:rsidR="0088213F" w:rsidRPr="003C7F5E" w:rsidRDefault="0088213F" w:rsidP="00AD1582">
      <w:pPr>
        <w:pStyle w:val="ListParagraph"/>
        <w:spacing w:line="276" w:lineRule="auto"/>
        <w:ind w:left="426" w:firstLine="283"/>
        <w:rPr>
          <w:bCs/>
          <w:szCs w:val="24"/>
          <w:lang w:eastAsia="hr-HR"/>
        </w:rPr>
      </w:pPr>
      <w:r w:rsidRPr="003C7F5E">
        <w:rPr>
          <w:bCs/>
          <w:szCs w:val="24"/>
          <w:lang w:eastAsia="hr-HR"/>
        </w:rPr>
        <w:t>Nositelj: Investitor</w:t>
      </w:r>
    </w:p>
    <w:p w14:paraId="07EAC871" w14:textId="2D9BAE6D" w:rsidR="0088213F" w:rsidRPr="003C7F5E" w:rsidRDefault="0088213F" w:rsidP="00AD1582">
      <w:pPr>
        <w:pStyle w:val="ListParagraph"/>
        <w:spacing w:line="276" w:lineRule="auto"/>
        <w:ind w:left="426" w:firstLine="283"/>
        <w:rPr>
          <w:bCs/>
          <w:szCs w:val="24"/>
          <w:lang w:eastAsia="hr-HR"/>
        </w:rPr>
      </w:pPr>
      <w:r w:rsidRPr="003C7F5E">
        <w:rPr>
          <w:bCs/>
          <w:szCs w:val="24"/>
          <w:lang w:eastAsia="hr-HR"/>
        </w:rPr>
        <w:t>Radovi su započeli: 2022. godine</w:t>
      </w:r>
    </w:p>
    <w:p w14:paraId="55183B8A" w14:textId="487F5F11" w:rsidR="0088213F" w:rsidRPr="003C7F5E" w:rsidRDefault="0088213F" w:rsidP="00AD1582">
      <w:pPr>
        <w:pStyle w:val="ListParagraph"/>
        <w:spacing w:line="276" w:lineRule="auto"/>
        <w:ind w:left="1066"/>
        <w:rPr>
          <w:bCs/>
          <w:szCs w:val="24"/>
          <w:lang w:eastAsia="hr-HR"/>
        </w:rPr>
      </w:pPr>
      <w:r w:rsidRPr="003C7F5E">
        <w:rPr>
          <w:bCs/>
          <w:szCs w:val="24"/>
          <w:lang w:eastAsia="hr-HR"/>
        </w:rPr>
        <w:t>Predvidivi rok dovršetka radova: lipanj 2026. godine</w:t>
      </w:r>
    </w:p>
    <w:p w14:paraId="1DB10895" w14:textId="77777777" w:rsidR="0088213F" w:rsidRPr="003C7F5E" w:rsidRDefault="0088213F" w:rsidP="0088213F">
      <w:pPr>
        <w:pStyle w:val="ListParagraph"/>
        <w:spacing w:line="276" w:lineRule="auto"/>
        <w:ind w:left="1428"/>
        <w:rPr>
          <w:bCs/>
          <w:szCs w:val="24"/>
          <w:lang w:eastAsia="hr-HR"/>
        </w:rPr>
      </w:pPr>
    </w:p>
    <w:p w14:paraId="2BA301BD" w14:textId="5062607A" w:rsidR="0088213F" w:rsidRPr="003C7F5E" w:rsidRDefault="00AD1582" w:rsidP="00AD1582">
      <w:pPr>
        <w:spacing w:line="276" w:lineRule="auto"/>
        <w:ind w:left="705" w:hanging="345"/>
        <w:contextualSpacing/>
        <w:rPr>
          <w:bCs/>
          <w:szCs w:val="24"/>
          <w:lang w:eastAsia="hr-HR"/>
        </w:rPr>
      </w:pPr>
      <w:r w:rsidRPr="003C7F5E">
        <w:rPr>
          <w:bCs/>
          <w:szCs w:val="24"/>
          <w:lang w:eastAsia="hr-HR"/>
        </w:rPr>
        <w:t xml:space="preserve">- </w:t>
      </w:r>
      <w:r w:rsidRPr="003C7F5E">
        <w:rPr>
          <w:bCs/>
          <w:szCs w:val="24"/>
          <w:lang w:eastAsia="hr-HR"/>
        </w:rPr>
        <w:tab/>
      </w:r>
      <w:r w:rsidR="0088213F" w:rsidRPr="003C7F5E">
        <w:rPr>
          <w:bCs/>
          <w:szCs w:val="24"/>
          <w:lang w:eastAsia="hr-HR"/>
        </w:rPr>
        <w:t>Izmjene i dopune građevinske dozvole prema projektu izvedenog stanja (za sve plinovode</w:t>
      </w:r>
      <w:r w:rsidR="004C6C83" w:rsidRPr="003C7F5E">
        <w:rPr>
          <w:bCs/>
          <w:szCs w:val="24"/>
          <w:lang w:eastAsia="hr-HR"/>
        </w:rPr>
        <w:t xml:space="preserve"> iz ove Odluke</w:t>
      </w:r>
      <w:r w:rsidR="0088213F" w:rsidRPr="003C7F5E">
        <w:rPr>
          <w:bCs/>
          <w:szCs w:val="24"/>
          <w:lang w:eastAsia="hr-HR"/>
        </w:rPr>
        <w:t>)</w:t>
      </w:r>
    </w:p>
    <w:p w14:paraId="27867FAF" w14:textId="10EDB91C" w:rsidR="0088213F" w:rsidRPr="004B42F6" w:rsidRDefault="0088213F" w:rsidP="00AD1582">
      <w:pPr>
        <w:pStyle w:val="ListParagraph"/>
        <w:spacing w:line="276" w:lineRule="auto"/>
        <w:ind w:left="705" w:firstLine="0"/>
        <w:rPr>
          <w:bCs/>
          <w:szCs w:val="24"/>
          <w:lang w:eastAsia="hr-HR"/>
        </w:rPr>
      </w:pPr>
      <w:r w:rsidRPr="004B42F6">
        <w:rPr>
          <w:bCs/>
          <w:szCs w:val="24"/>
          <w:lang w:eastAsia="hr-HR"/>
        </w:rPr>
        <w:t>Nositelj obveze: Investitor i Ministarstvo prostornoga uređenja, graditeljstva i državne imovine</w:t>
      </w:r>
    </w:p>
    <w:p w14:paraId="6DDD361C" w14:textId="0AE3158E" w:rsidR="0088213F" w:rsidRPr="004B42F6" w:rsidRDefault="0088213F" w:rsidP="00AD1582">
      <w:pPr>
        <w:pStyle w:val="ListParagraph"/>
        <w:spacing w:line="276" w:lineRule="auto"/>
        <w:ind w:left="426" w:firstLine="279"/>
        <w:rPr>
          <w:bCs/>
          <w:szCs w:val="24"/>
          <w:lang w:eastAsia="hr-HR"/>
        </w:rPr>
      </w:pPr>
      <w:r w:rsidRPr="004B42F6">
        <w:rPr>
          <w:bCs/>
          <w:szCs w:val="24"/>
          <w:lang w:eastAsia="hr-HR"/>
        </w:rPr>
        <w:t>Predvidivi rok: izdavanje u roku od 60 dana od uredno podnesenog zahtjeva Investitora</w:t>
      </w:r>
    </w:p>
    <w:p w14:paraId="5A71D2B2" w14:textId="77777777" w:rsidR="0088213F" w:rsidRPr="001A201F" w:rsidRDefault="0088213F" w:rsidP="0088213F">
      <w:pPr>
        <w:pStyle w:val="ListParagraph"/>
        <w:spacing w:line="276" w:lineRule="auto"/>
        <w:ind w:left="1428"/>
        <w:rPr>
          <w:bCs/>
          <w:szCs w:val="24"/>
          <w:lang w:eastAsia="hr-HR"/>
        </w:rPr>
      </w:pPr>
    </w:p>
    <w:p w14:paraId="5BACE0B0" w14:textId="44BEACC5" w:rsidR="0088213F" w:rsidRPr="00AD1582" w:rsidRDefault="0088213F" w:rsidP="00AD1582">
      <w:pPr>
        <w:pStyle w:val="ListParagraph"/>
        <w:numPr>
          <w:ilvl w:val="0"/>
          <w:numId w:val="23"/>
        </w:numPr>
        <w:spacing w:line="276" w:lineRule="auto"/>
        <w:contextualSpacing/>
        <w:rPr>
          <w:bCs/>
          <w:szCs w:val="24"/>
          <w:lang w:eastAsia="hr-HR"/>
        </w:rPr>
      </w:pPr>
      <w:r w:rsidRPr="00AD1582">
        <w:rPr>
          <w:bCs/>
          <w:szCs w:val="24"/>
          <w:lang w:eastAsia="hr-HR"/>
        </w:rPr>
        <w:t>Postupak ishođenja uporabnih dozvola za objekte, sukladno Zakonu o gradnji</w:t>
      </w:r>
    </w:p>
    <w:p w14:paraId="12349A9B" w14:textId="1F59967F" w:rsidR="0088213F" w:rsidRPr="004B42F6" w:rsidRDefault="0088213F" w:rsidP="00AD1582">
      <w:pPr>
        <w:pStyle w:val="ListParagraph"/>
        <w:spacing w:line="276" w:lineRule="auto"/>
        <w:ind w:left="709" w:firstLine="0"/>
        <w:rPr>
          <w:bCs/>
          <w:szCs w:val="24"/>
          <w:lang w:eastAsia="hr-HR"/>
        </w:rPr>
      </w:pPr>
      <w:r w:rsidRPr="004B42F6">
        <w:rPr>
          <w:bCs/>
          <w:szCs w:val="24"/>
          <w:lang w:eastAsia="hr-HR"/>
        </w:rPr>
        <w:t xml:space="preserve">Nositelj obveze: Investitor (podnosi zahtjev za izdavanje uporabnih dozvola) i Ministarstvo prostornoga uređenja, graditeljstva i državne imovine </w:t>
      </w:r>
    </w:p>
    <w:p w14:paraId="337E7182" w14:textId="77777777" w:rsidR="00AD1582" w:rsidRDefault="0088213F" w:rsidP="00AD1582">
      <w:pPr>
        <w:spacing w:line="276" w:lineRule="auto"/>
        <w:ind w:left="709" w:firstLine="0"/>
        <w:rPr>
          <w:bCs/>
          <w:szCs w:val="24"/>
          <w:lang w:eastAsia="hr-HR"/>
        </w:rPr>
      </w:pPr>
      <w:r w:rsidRPr="004B42F6">
        <w:rPr>
          <w:bCs/>
          <w:szCs w:val="24"/>
          <w:lang w:eastAsia="hr-HR"/>
        </w:rPr>
        <w:t>Predvidivi rok: 90 dana od podnesenog zahtjeva Investitora nakon obavljenog tehničkog pregleda pod uvjetom da nije bilo utvrđenih nedostataka prilikom obavljanja tehničkog pregleda.</w:t>
      </w:r>
    </w:p>
    <w:p w14:paraId="56184280" w14:textId="77777777" w:rsidR="00AE4244" w:rsidRDefault="00AE4244" w:rsidP="00AD1582">
      <w:pPr>
        <w:spacing w:line="276" w:lineRule="auto"/>
        <w:ind w:left="709" w:firstLine="0"/>
        <w:rPr>
          <w:bCs/>
          <w:szCs w:val="24"/>
          <w:lang w:eastAsia="hr-HR"/>
        </w:rPr>
      </w:pPr>
    </w:p>
    <w:p w14:paraId="781CEC79" w14:textId="5D2AC5D3" w:rsidR="00CA0655" w:rsidRPr="00BB1A49" w:rsidRDefault="00CA0655" w:rsidP="003E090F">
      <w:pPr>
        <w:spacing w:line="276" w:lineRule="auto"/>
        <w:ind w:left="0" w:firstLine="0"/>
        <w:contextualSpacing/>
        <w:rPr>
          <w:bCs/>
          <w:szCs w:val="24"/>
          <w:lang w:eastAsia="hr-HR"/>
        </w:rPr>
      </w:pPr>
      <w:r w:rsidRPr="003C7F5E">
        <w:rPr>
          <w:bCs/>
          <w:szCs w:val="24"/>
          <w:lang w:eastAsia="hr-HR"/>
        </w:rPr>
        <w:t xml:space="preserve">Svi upravni i drugi postupci navedeni u predmetnom hodogramu aktivnosti kao i možebitni postupci koji nisu navedeni, a koje će biti potrebno provesti u svrhu pripreme i </w:t>
      </w:r>
      <w:r w:rsidR="002E1F8C" w:rsidRPr="003C7F5E">
        <w:rPr>
          <w:bCs/>
          <w:szCs w:val="24"/>
          <w:lang w:eastAsia="hr-HR"/>
        </w:rPr>
        <w:t xml:space="preserve">realizacije </w:t>
      </w:r>
      <w:r w:rsidRPr="003C7F5E">
        <w:rPr>
          <w:bCs/>
          <w:szCs w:val="24"/>
          <w:lang w:eastAsia="hr-HR"/>
        </w:rPr>
        <w:t>Projekta, provest će se sukladno propisima Republike Hrvatske.</w:t>
      </w:r>
    </w:p>
    <w:p w14:paraId="2BDA01F0" w14:textId="77777777" w:rsidR="00B56EE7" w:rsidRPr="0059559D" w:rsidRDefault="00B56EE7" w:rsidP="00B56EE7">
      <w:pPr>
        <w:ind w:left="720"/>
        <w:rPr>
          <w:szCs w:val="24"/>
          <w:lang w:eastAsia="hr-HR"/>
        </w:rPr>
      </w:pPr>
    </w:p>
    <w:p w14:paraId="781CEC7B" w14:textId="77777777" w:rsidR="00CA0655" w:rsidRPr="0059559D" w:rsidRDefault="00CA0655" w:rsidP="00332A10">
      <w:pPr>
        <w:pStyle w:val="ListParagraph"/>
        <w:spacing w:after="120" w:line="276" w:lineRule="auto"/>
        <w:ind w:left="0" w:firstLine="0"/>
        <w:jc w:val="center"/>
        <w:rPr>
          <w:b/>
          <w:szCs w:val="24"/>
        </w:rPr>
      </w:pPr>
      <w:r w:rsidRPr="0059559D">
        <w:rPr>
          <w:b/>
          <w:szCs w:val="24"/>
        </w:rPr>
        <w:t>IX.</w:t>
      </w:r>
    </w:p>
    <w:p w14:paraId="781CEC7D" w14:textId="7AC04696" w:rsidR="00CA0655" w:rsidRPr="00AE4244" w:rsidRDefault="00CA0655" w:rsidP="00AE4244">
      <w:pPr>
        <w:pStyle w:val="ListParagraph"/>
        <w:spacing w:after="120" w:line="276" w:lineRule="auto"/>
        <w:ind w:left="0" w:firstLine="0"/>
        <w:jc w:val="left"/>
        <w:rPr>
          <w:szCs w:val="24"/>
        </w:rPr>
      </w:pPr>
      <w:r w:rsidRPr="0059559D">
        <w:rPr>
          <w:bCs/>
          <w:szCs w:val="24"/>
        </w:rPr>
        <w:t>Ova Odluka stupa na snagu danom donošenja, a objavit će se</w:t>
      </w:r>
      <w:r w:rsidRPr="0059559D">
        <w:rPr>
          <w:szCs w:val="24"/>
        </w:rPr>
        <w:t xml:space="preserve"> u „Narodnim novinama“.</w:t>
      </w:r>
    </w:p>
    <w:p w14:paraId="781CEC7E" w14:textId="59F06602" w:rsidR="00CA0655" w:rsidRPr="0059559D" w:rsidRDefault="00CA0655" w:rsidP="002967CB">
      <w:pPr>
        <w:pStyle w:val="t-9-8"/>
        <w:spacing w:before="0" w:beforeAutospacing="0" w:after="0" w:afterAutospacing="0" w:line="276" w:lineRule="auto"/>
        <w:jc w:val="both"/>
        <w:rPr>
          <w:lang w:eastAsia="en-US"/>
        </w:rPr>
      </w:pPr>
      <w:r w:rsidRPr="0059559D">
        <w:rPr>
          <w:lang w:eastAsia="en-US"/>
        </w:rPr>
        <w:t>K</w:t>
      </w:r>
      <w:r w:rsidR="002A64A9">
        <w:rPr>
          <w:lang w:eastAsia="en-US"/>
        </w:rPr>
        <w:t>LASA</w:t>
      </w:r>
      <w:r w:rsidRPr="0059559D">
        <w:rPr>
          <w:lang w:eastAsia="en-US"/>
        </w:rPr>
        <w:t>:</w:t>
      </w:r>
    </w:p>
    <w:p w14:paraId="781CEC7F" w14:textId="06CF24E5" w:rsidR="00CA0655" w:rsidRPr="0059559D" w:rsidRDefault="00CA0655" w:rsidP="002967CB">
      <w:pPr>
        <w:pStyle w:val="t-9-8"/>
        <w:spacing w:before="0" w:beforeAutospacing="0" w:after="0" w:afterAutospacing="0" w:line="276" w:lineRule="auto"/>
        <w:jc w:val="both"/>
        <w:rPr>
          <w:lang w:eastAsia="en-US"/>
        </w:rPr>
      </w:pPr>
      <w:r w:rsidRPr="0059559D">
        <w:rPr>
          <w:lang w:eastAsia="en-US"/>
        </w:rPr>
        <w:t>U</w:t>
      </w:r>
      <w:r w:rsidR="002A64A9">
        <w:rPr>
          <w:lang w:eastAsia="en-US"/>
        </w:rPr>
        <w:t>RBROJ</w:t>
      </w:r>
      <w:r w:rsidRPr="0059559D">
        <w:rPr>
          <w:lang w:eastAsia="en-US"/>
        </w:rPr>
        <w:t>:</w:t>
      </w:r>
    </w:p>
    <w:p w14:paraId="781CEC81" w14:textId="3D60F0CA" w:rsidR="00CA0655" w:rsidRPr="00AE4244" w:rsidRDefault="00CA0655" w:rsidP="00AE4244">
      <w:pPr>
        <w:pStyle w:val="t-9-8"/>
        <w:spacing w:before="0" w:beforeAutospacing="0" w:after="0" w:afterAutospacing="0" w:line="276" w:lineRule="auto"/>
        <w:jc w:val="both"/>
        <w:rPr>
          <w:lang w:eastAsia="en-US"/>
        </w:rPr>
      </w:pPr>
      <w:r w:rsidRPr="0059559D">
        <w:rPr>
          <w:lang w:eastAsia="en-US"/>
        </w:rPr>
        <w:t xml:space="preserve">Zagreb, </w:t>
      </w:r>
    </w:p>
    <w:p w14:paraId="781CEC82" w14:textId="77777777" w:rsidR="00CA0655" w:rsidRPr="0059559D" w:rsidRDefault="00CA0655" w:rsidP="002967CB">
      <w:pPr>
        <w:spacing w:line="276" w:lineRule="auto"/>
        <w:ind w:left="6381" w:firstLine="709"/>
        <w:rPr>
          <w:b/>
          <w:szCs w:val="24"/>
        </w:rPr>
      </w:pPr>
      <w:r w:rsidRPr="0059559D">
        <w:rPr>
          <w:b/>
          <w:szCs w:val="24"/>
        </w:rPr>
        <w:t>Predsjednik</w:t>
      </w:r>
    </w:p>
    <w:p w14:paraId="781CEC83" w14:textId="77777777" w:rsidR="00CA0655" w:rsidRPr="0059559D" w:rsidRDefault="00CA0655" w:rsidP="002967CB">
      <w:pPr>
        <w:spacing w:line="276" w:lineRule="auto"/>
        <w:ind w:left="0" w:firstLine="0"/>
        <w:jc w:val="right"/>
        <w:rPr>
          <w:b/>
          <w:szCs w:val="24"/>
        </w:rPr>
      </w:pPr>
      <w:r w:rsidRPr="0059559D">
        <w:rPr>
          <w:b/>
          <w:szCs w:val="24"/>
        </w:rPr>
        <w:t xml:space="preserve">mr. </w:t>
      </w:r>
      <w:proofErr w:type="spellStart"/>
      <w:r w:rsidRPr="0059559D">
        <w:rPr>
          <w:b/>
          <w:szCs w:val="24"/>
        </w:rPr>
        <w:t>sc</w:t>
      </w:r>
      <w:proofErr w:type="spellEnd"/>
      <w:r w:rsidRPr="0059559D">
        <w:rPr>
          <w:b/>
          <w:szCs w:val="24"/>
        </w:rPr>
        <w:t>. Andrej Plenković</w:t>
      </w:r>
    </w:p>
    <w:p w14:paraId="781CEC84" w14:textId="71B85342" w:rsidR="00CA0655" w:rsidRPr="0059559D" w:rsidRDefault="00CA0655" w:rsidP="0064424E">
      <w:pPr>
        <w:spacing w:line="276" w:lineRule="auto"/>
        <w:ind w:left="0" w:firstLine="0"/>
        <w:jc w:val="center"/>
        <w:rPr>
          <w:b/>
          <w:szCs w:val="24"/>
        </w:rPr>
      </w:pPr>
      <w:r w:rsidRPr="0059559D">
        <w:rPr>
          <w:b/>
          <w:szCs w:val="24"/>
        </w:rPr>
        <w:br w:type="page"/>
      </w:r>
      <w:r w:rsidRPr="0059559D">
        <w:rPr>
          <w:b/>
          <w:szCs w:val="24"/>
        </w:rPr>
        <w:lastRenderedPageBreak/>
        <w:t>OBRAZLOŽENJE</w:t>
      </w:r>
    </w:p>
    <w:p w14:paraId="475EFCA5" w14:textId="77777777" w:rsidR="0029377D" w:rsidRPr="0059559D" w:rsidRDefault="0029377D" w:rsidP="0064424E">
      <w:pPr>
        <w:spacing w:line="276" w:lineRule="auto"/>
        <w:ind w:left="0" w:firstLine="0"/>
        <w:jc w:val="center"/>
        <w:rPr>
          <w:b/>
          <w:szCs w:val="24"/>
        </w:rPr>
      </w:pPr>
    </w:p>
    <w:p w14:paraId="0CEE79C3" w14:textId="25787A09" w:rsidR="00E35BB0" w:rsidRPr="00116DD5" w:rsidRDefault="00CA0655" w:rsidP="00E35BB0">
      <w:pPr>
        <w:autoSpaceDE w:val="0"/>
        <w:autoSpaceDN w:val="0"/>
        <w:adjustRightInd w:val="0"/>
        <w:spacing w:after="120" w:line="276" w:lineRule="auto"/>
        <w:ind w:left="0" w:firstLine="0"/>
        <w:rPr>
          <w:bCs/>
          <w:szCs w:val="24"/>
          <w:lang w:eastAsia="hr-HR"/>
        </w:rPr>
      </w:pPr>
      <w:r w:rsidRPr="0059559D">
        <w:rPr>
          <w:szCs w:val="24"/>
        </w:rPr>
        <w:t>Sukladno Zakonu o strateškim investicijskim projektima Republike Hrvatske („Narodne novine“ br</w:t>
      </w:r>
      <w:r w:rsidR="002B7C5C">
        <w:rPr>
          <w:szCs w:val="24"/>
        </w:rPr>
        <w:t>oj</w:t>
      </w:r>
      <w:r w:rsidRPr="0059559D">
        <w:rPr>
          <w:szCs w:val="24"/>
        </w:rPr>
        <w:t xml:space="preserve"> 29/18 i 114/18, </w:t>
      </w:r>
      <w:r w:rsidRPr="0059559D">
        <w:rPr>
          <w:iCs/>
          <w:szCs w:val="24"/>
        </w:rPr>
        <w:t>u daljnjem tekstu: Zakon</w:t>
      </w:r>
      <w:r w:rsidRPr="0059559D">
        <w:rPr>
          <w:szCs w:val="24"/>
        </w:rPr>
        <w:t xml:space="preserve">), </w:t>
      </w:r>
      <w:r w:rsidR="00857642">
        <w:rPr>
          <w:szCs w:val="24"/>
        </w:rPr>
        <w:t xml:space="preserve">investitor </w:t>
      </w:r>
      <w:r w:rsidR="00F93952" w:rsidRPr="001A201F">
        <w:rPr>
          <w:rFonts w:eastAsia="Times New Roman"/>
          <w:szCs w:val="24"/>
          <w:lang w:eastAsia="hr-HR"/>
        </w:rPr>
        <w:t>trgovačko društvo</w:t>
      </w:r>
      <w:r w:rsidR="00F93952" w:rsidRPr="001A201F">
        <w:rPr>
          <w:szCs w:val="24"/>
        </w:rPr>
        <w:t xml:space="preserve"> Plinacro d.o.o.</w:t>
      </w:r>
      <w:r w:rsidR="004F3E4C" w:rsidRPr="002B7C5C">
        <w:rPr>
          <w:szCs w:val="24"/>
          <w:lang w:eastAsia="hr-HR"/>
        </w:rPr>
        <w:t>, Zagreb</w:t>
      </w:r>
      <w:r w:rsidRPr="002B7C5C">
        <w:rPr>
          <w:szCs w:val="24"/>
        </w:rPr>
        <w:t xml:space="preserve">, podnio je prijavu za proglašenje projekta pod nazivom </w:t>
      </w:r>
      <w:bookmarkStart w:id="9" w:name="_Hlk56061692"/>
      <w:r w:rsidRPr="002B7C5C">
        <w:rPr>
          <w:szCs w:val="24"/>
        </w:rPr>
        <w:t>„</w:t>
      </w:r>
      <w:r w:rsidR="00E35BB0" w:rsidRPr="001A201F">
        <w:rPr>
          <w:bCs/>
          <w:szCs w:val="24"/>
          <w:lang w:eastAsia="hr-HR"/>
        </w:rPr>
        <w:t>Prateća infrastruktura za strateški investicijski projekt LNG Terminal</w:t>
      </w:r>
      <w:r w:rsidR="00E35BB0">
        <w:rPr>
          <w:bCs/>
          <w:szCs w:val="24"/>
          <w:lang w:eastAsia="hr-HR"/>
        </w:rPr>
        <w:t xml:space="preserve">“ </w:t>
      </w:r>
      <w:r w:rsidR="00116DD5">
        <w:rPr>
          <w:bCs/>
          <w:szCs w:val="24"/>
          <w:lang w:eastAsia="hr-HR"/>
        </w:rPr>
        <w:t>(</w:t>
      </w:r>
      <w:r w:rsidR="00116DD5" w:rsidRPr="00116DD5">
        <w:rPr>
          <w:szCs w:val="24"/>
        </w:rPr>
        <w:t xml:space="preserve">u daljnjem tekstu: Projekt) </w:t>
      </w:r>
      <w:r w:rsidR="00E35BB0" w:rsidRPr="00116DD5">
        <w:rPr>
          <w:bCs/>
          <w:szCs w:val="24"/>
          <w:lang w:eastAsia="hr-HR"/>
        </w:rPr>
        <w:t>koji se sastoji od</w:t>
      </w:r>
      <w:r w:rsidR="00DB5F52" w:rsidRPr="00116DD5">
        <w:rPr>
          <w:szCs w:val="24"/>
        </w:rPr>
        <w:t xml:space="preserve"> plinovoda pod nazivom</w:t>
      </w:r>
      <w:r w:rsidR="00E35BB0" w:rsidRPr="00116DD5">
        <w:rPr>
          <w:bCs/>
          <w:szCs w:val="24"/>
          <w:lang w:eastAsia="hr-HR"/>
        </w:rPr>
        <w:t>:</w:t>
      </w:r>
    </w:p>
    <w:p w14:paraId="33C1D4E1" w14:textId="77777777" w:rsidR="00E35BB0" w:rsidRPr="003B6E96" w:rsidRDefault="00E35BB0" w:rsidP="00E35BB0">
      <w:pPr>
        <w:autoSpaceDE w:val="0"/>
        <w:autoSpaceDN w:val="0"/>
        <w:adjustRightInd w:val="0"/>
        <w:spacing w:after="120" w:line="276" w:lineRule="auto"/>
        <w:ind w:left="1418" w:hanging="709"/>
        <w:rPr>
          <w:bCs/>
          <w:szCs w:val="24"/>
          <w:lang w:eastAsia="hr-HR"/>
        </w:rPr>
      </w:pPr>
      <w:r w:rsidRPr="003B6E96">
        <w:rPr>
          <w:bCs/>
          <w:szCs w:val="24"/>
          <w:lang w:eastAsia="hr-HR"/>
        </w:rPr>
        <w:t>•</w:t>
      </w:r>
      <w:r w:rsidRPr="003B6E96">
        <w:rPr>
          <w:bCs/>
          <w:szCs w:val="24"/>
          <w:lang w:eastAsia="hr-HR"/>
        </w:rPr>
        <w:tab/>
        <w:t>Magistralni plinovodni sustav na pravcu Omišalj-</w:t>
      </w:r>
      <w:proofErr w:type="spellStart"/>
      <w:r w:rsidRPr="003B6E96">
        <w:rPr>
          <w:bCs/>
          <w:szCs w:val="24"/>
          <w:lang w:eastAsia="hr-HR"/>
        </w:rPr>
        <w:t>Zlobin</w:t>
      </w:r>
      <w:proofErr w:type="spellEnd"/>
      <w:r w:rsidRPr="003B6E96">
        <w:rPr>
          <w:bCs/>
          <w:szCs w:val="24"/>
          <w:lang w:eastAsia="hr-HR"/>
        </w:rPr>
        <w:t xml:space="preserve"> DN1000/100 bar, </w:t>
      </w:r>
      <w:proofErr w:type="spellStart"/>
      <w:r w:rsidRPr="003B6E96">
        <w:rPr>
          <w:bCs/>
          <w:szCs w:val="24"/>
          <w:lang w:eastAsia="hr-HR"/>
        </w:rPr>
        <w:t>Zlobin</w:t>
      </w:r>
      <w:proofErr w:type="spellEnd"/>
      <w:r w:rsidRPr="003B6E96">
        <w:rPr>
          <w:bCs/>
          <w:szCs w:val="24"/>
          <w:lang w:eastAsia="hr-HR"/>
        </w:rPr>
        <w:t>-</w:t>
      </w:r>
      <w:proofErr w:type="spellStart"/>
      <w:r w:rsidRPr="003B6E96">
        <w:rPr>
          <w:bCs/>
          <w:szCs w:val="24"/>
          <w:lang w:eastAsia="hr-HR"/>
        </w:rPr>
        <w:t>Bosiljevo</w:t>
      </w:r>
      <w:proofErr w:type="spellEnd"/>
      <w:r w:rsidRPr="003B6E96">
        <w:rPr>
          <w:bCs/>
          <w:szCs w:val="24"/>
          <w:lang w:eastAsia="hr-HR"/>
        </w:rPr>
        <w:t>-Sisak-Kozarac DN800/100 bar i Kozarac-</w:t>
      </w:r>
      <w:proofErr w:type="spellStart"/>
      <w:r w:rsidRPr="003B6E96">
        <w:rPr>
          <w:bCs/>
          <w:szCs w:val="24"/>
          <w:lang w:eastAsia="hr-HR"/>
        </w:rPr>
        <w:t>Slobodnica</w:t>
      </w:r>
      <w:proofErr w:type="spellEnd"/>
      <w:r w:rsidRPr="003B6E96">
        <w:rPr>
          <w:bCs/>
          <w:szCs w:val="24"/>
          <w:lang w:eastAsia="hr-HR"/>
        </w:rPr>
        <w:t xml:space="preserve"> DN800/75 bar, i</w:t>
      </w:r>
    </w:p>
    <w:p w14:paraId="53700709" w14:textId="3CA9E2B1" w:rsidR="009F788A" w:rsidRDefault="00E35BB0" w:rsidP="00E35BB0">
      <w:pPr>
        <w:spacing w:after="120" w:line="276" w:lineRule="auto"/>
        <w:ind w:left="1418" w:hanging="709"/>
        <w:rPr>
          <w:iCs/>
          <w:szCs w:val="24"/>
        </w:rPr>
      </w:pPr>
      <w:r w:rsidRPr="003B6E96">
        <w:rPr>
          <w:bCs/>
          <w:szCs w:val="24"/>
          <w:lang w:eastAsia="hr-HR"/>
        </w:rPr>
        <w:t>•</w:t>
      </w:r>
      <w:r w:rsidRPr="003B6E96">
        <w:rPr>
          <w:bCs/>
          <w:szCs w:val="24"/>
          <w:lang w:eastAsia="hr-HR"/>
        </w:rPr>
        <w:tab/>
      </w:r>
      <w:proofErr w:type="spellStart"/>
      <w:r w:rsidRPr="003B6E96">
        <w:rPr>
          <w:bCs/>
          <w:szCs w:val="24"/>
          <w:lang w:eastAsia="hr-HR"/>
        </w:rPr>
        <w:t>Interkonekcijski</w:t>
      </w:r>
      <w:proofErr w:type="spellEnd"/>
      <w:r w:rsidRPr="003B6E96">
        <w:rPr>
          <w:bCs/>
          <w:szCs w:val="24"/>
          <w:lang w:eastAsia="hr-HR"/>
        </w:rPr>
        <w:t xml:space="preserve"> plinovodni sustav s Republikom Slovenijom na pravcu Lučko-Zabok-</w:t>
      </w:r>
      <w:proofErr w:type="spellStart"/>
      <w:r w:rsidRPr="003B6E96">
        <w:rPr>
          <w:bCs/>
          <w:szCs w:val="24"/>
          <w:lang w:eastAsia="hr-HR"/>
        </w:rPr>
        <w:t>Rogatec</w:t>
      </w:r>
      <w:proofErr w:type="spellEnd"/>
      <w:r w:rsidRPr="003B6E96">
        <w:rPr>
          <w:bCs/>
          <w:szCs w:val="24"/>
          <w:lang w:eastAsia="hr-HR"/>
        </w:rPr>
        <w:t xml:space="preserve"> (SLO) DN700/75 bar</w:t>
      </w:r>
      <w:bookmarkEnd w:id="9"/>
      <w:r w:rsidR="00CA0655" w:rsidRPr="0059559D">
        <w:rPr>
          <w:iCs/>
          <w:szCs w:val="24"/>
        </w:rPr>
        <w:t xml:space="preserve"> </w:t>
      </w:r>
    </w:p>
    <w:p w14:paraId="781CEC86" w14:textId="25F767E2" w:rsidR="00CA0655" w:rsidRDefault="009F788A" w:rsidP="009F788A">
      <w:pPr>
        <w:spacing w:after="120" w:line="276" w:lineRule="auto"/>
        <w:ind w:left="0" w:firstLine="0"/>
        <w:rPr>
          <w:szCs w:val="24"/>
        </w:rPr>
      </w:pPr>
      <w:r>
        <w:rPr>
          <w:szCs w:val="24"/>
        </w:rPr>
        <w:t>s</w:t>
      </w:r>
      <w:r w:rsidR="00CA0655" w:rsidRPr="0059559D">
        <w:rPr>
          <w:szCs w:val="24"/>
        </w:rPr>
        <w:t>trateškim</w:t>
      </w:r>
      <w:r>
        <w:rPr>
          <w:szCs w:val="24"/>
        </w:rPr>
        <w:t xml:space="preserve"> </w:t>
      </w:r>
      <w:r w:rsidR="00CA0655" w:rsidRPr="0059559D">
        <w:rPr>
          <w:szCs w:val="24"/>
        </w:rPr>
        <w:t>investicijskim projektom Republike Hrvatske.</w:t>
      </w:r>
    </w:p>
    <w:p w14:paraId="699E866C" w14:textId="2E0A2E37" w:rsidR="004C5548" w:rsidRDefault="00B26FB4" w:rsidP="004C5548">
      <w:pPr>
        <w:spacing w:after="200" w:line="276" w:lineRule="auto"/>
        <w:ind w:left="0" w:firstLine="0"/>
        <w:rPr>
          <w:szCs w:val="24"/>
        </w:rPr>
      </w:pPr>
      <w:r>
        <w:rPr>
          <w:szCs w:val="24"/>
        </w:rPr>
        <w:t>Projekt je javni investicijski projekt</w:t>
      </w:r>
      <w:r w:rsidR="004C5548">
        <w:rPr>
          <w:szCs w:val="24"/>
        </w:rPr>
        <w:t>,</w:t>
      </w:r>
      <w:r>
        <w:rPr>
          <w:szCs w:val="24"/>
        </w:rPr>
        <w:t xml:space="preserve"> </w:t>
      </w:r>
      <w:r w:rsidR="00FA187C">
        <w:rPr>
          <w:szCs w:val="24"/>
        </w:rPr>
        <w:t xml:space="preserve">a </w:t>
      </w:r>
      <w:r w:rsidR="004C5548">
        <w:rPr>
          <w:szCs w:val="24"/>
        </w:rPr>
        <w:t>u</w:t>
      </w:r>
      <w:r w:rsidR="004C5548" w:rsidRPr="00867B81">
        <w:rPr>
          <w:szCs w:val="24"/>
        </w:rPr>
        <w:t>kupn</w:t>
      </w:r>
      <w:r w:rsidR="00FA187C">
        <w:rPr>
          <w:szCs w:val="24"/>
        </w:rPr>
        <w:t>a</w:t>
      </w:r>
      <w:r w:rsidR="004C5548" w:rsidRPr="00867B81">
        <w:rPr>
          <w:szCs w:val="24"/>
        </w:rPr>
        <w:t xml:space="preserve"> vrijednost troškova procijenjena kroz materijalnu i nematerijalnu imovinu iznosi </w:t>
      </w:r>
      <w:r w:rsidR="004C5548" w:rsidRPr="00D54991">
        <w:rPr>
          <w:szCs w:val="24"/>
        </w:rPr>
        <w:t xml:space="preserve">534 </w:t>
      </w:r>
      <w:proofErr w:type="spellStart"/>
      <w:r w:rsidR="004C5548" w:rsidRPr="00D54991">
        <w:rPr>
          <w:szCs w:val="24"/>
        </w:rPr>
        <w:t>mil</w:t>
      </w:r>
      <w:proofErr w:type="spellEnd"/>
      <w:r w:rsidR="004C5548" w:rsidRPr="00D54991">
        <w:rPr>
          <w:szCs w:val="24"/>
        </w:rPr>
        <w:t xml:space="preserve">. eura bez </w:t>
      </w:r>
      <w:r w:rsidR="004C5548" w:rsidRPr="009139E9">
        <w:rPr>
          <w:szCs w:val="24"/>
        </w:rPr>
        <w:t>PDV</w:t>
      </w:r>
      <w:r w:rsidR="004C5548">
        <w:rPr>
          <w:szCs w:val="24"/>
        </w:rPr>
        <w:t>-a</w:t>
      </w:r>
      <w:r w:rsidR="004C5548" w:rsidRPr="00867B81">
        <w:rPr>
          <w:szCs w:val="24"/>
        </w:rPr>
        <w:t xml:space="preserve">. </w:t>
      </w:r>
    </w:p>
    <w:p w14:paraId="747EA715" w14:textId="60CB20CB" w:rsidR="00A5032A" w:rsidRDefault="00CA0655" w:rsidP="00A5032A">
      <w:pPr>
        <w:spacing w:after="200" w:line="276" w:lineRule="auto"/>
        <w:ind w:left="0" w:firstLine="0"/>
        <w:rPr>
          <w:szCs w:val="24"/>
        </w:rPr>
      </w:pPr>
      <w:r w:rsidRPr="0059559D">
        <w:rPr>
          <w:szCs w:val="24"/>
        </w:rPr>
        <w:t>Povjerenstvo za procjenu i utvrđivanje prijedloga strateških projekata (u daljnjem tekstu: Povjerenstvo) na sjednici održanoj</w:t>
      </w:r>
      <w:r w:rsidR="00554961">
        <w:rPr>
          <w:szCs w:val="24"/>
        </w:rPr>
        <w:t xml:space="preserve"> </w:t>
      </w:r>
      <w:r w:rsidR="007847B6">
        <w:t>20</w:t>
      </w:r>
      <w:r w:rsidR="004F3E4C" w:rsidRPr="002B7C5C">
        <w:t xml:space="preserve">. </w:t>
      </w:r>
      <w:r w:rsidR="007847B6">
        <w:t>rujna</w:t>
      </w:r>
      <w:r w:rsidR="003B7D29" w:rsidRPr="002B7C5C">
        <w:t xml:space="preserve"> 20</w:t>
      </w:r>
      <w:r w:rsidR="007847B6">
        <w:t>18</w:t>
      </w:r>
      <w:r w:rsidR="00554961" w:rsidRPr="002B7C5C">
        <w:t>.</w:t>
      </w:r>
      <w:r w:rsidRPr="002B7C5C">
        <w:rPr>
          <w:szCs w:val="24"/>
        </w:rPr>
        <w:t xml:space="preserve"> godine</w:t>
      </w:r>
      <w:r w:rsidRPr="0059559D">
        <w:rPr>
          <w:szCs w:val="24"/>
        </w:rPr>
        <w:t xml:space="preserve"> ocijenilo je da predloženi Projekt udovoljava propisanim kriterijima Zakona</w:t>
      </w:r>
      <w:r w:rsidR="007A27B7">
        <w:rPr>
          <w:szCs w:val="24"/>
        </w:rPr>
        <w:t xml:space="preserve"> te je </w:t>
      </w:r>
      <w:r w:rsidRPr="002B7C5C">
        <w:rPr>
          <w:szCs w:val="24"/>
        </w:rPr>
        <w:t>donijelo Odluku o uvrštenju Projekta na Listu strateških projekata</w:t>
      </w:r>
      <w:r w:rsidR="007A27B7">
        <w:rPr>
          <w:szCs w:val="24"/>
        </w:rPr>
        <w:t xml:space="preserve"> i</w:t>
      </w:r>
      <w:r w:rsidR="00A5032A" w:rsidRPr="002B7C5C">
        <w:rPr>
          <w:szCs w:val="24"/>
        </w:rPr>
        <w:t xml:space="preserve"> Odluku o </w:t>
      </w:r>
      <w:r w:rsidR="00565E96">
        <w:rPr>
          <w:szCs w:val="24"/>
        </w:rPr>
        <w:t xml:space="preserve">osnivanju </w:t>
      </w:r>
      <w:r w:rsidR="00A5032A" w:rsidRPr="008142CC">
        <w:rPr>
          <w:rFonts w:eastAsia="Times New Roman"/>
          <w:szCs w:val="24"/>
          <w:lang w:eastAsia="hr-HR"/>
        </w:rPr>
        <w:t>Operativne skupine za pripremu i provedbu Projekta</w:t>
      </w:r>
      <w:r w:rsidR="00A5032A">
        <w:rPr>
          <w:rFonts w:eastAsia="Times New Roman"/>
          <w:szCs w:val="24"/>
          <w:lang w:eastAsia="hr-HR"/>
        </w:rPr>
        <w:t xml:space="preserve"> (</w:t>
      </w:r>
      <w:r w:rsidR="00A5032A" w:rsidRPr="008142CC">
        <w:rPr>
          <w:iCs/>
          <w:szCs w:val="24"/>
        </w:rPr>
        <w:t xml:space="preserve">u daljnjem tekstu: </w:t>
      </w:r>
      <w:r w:rsidR="00A5032A">
        <w:rPr>
          <w:iCs/>
          <w:szCs w:val="24"/>
        </w:rPr>
        <w:t>Operativna skupina)</w:t>
      </w:r>
      <w:r w:rsidR="00A5032A" w:rsidRPr="008142CC">
        <w:rPr>
          <w:szCs w:val="24"/>
        </w:rPr>
        <w:t>.</w:t>
      </w:r>
    </w:p>
    <w:p w14:paraId="351D40AC" w14:textId="2690DBD7" w:rsidR="004B67FE" w:rsidRPr="000508B9" w:rsidRDefault="003B7D29" w:rsidP="003B7D29">
      <w:pPr>
        <w:spacing w:after="200" w:line="276" w:lineRule="auto"/>
        <w:ind w:left="0" w:firstLine="0"/>
        <w:rPr>
          <w:bCs/>
          <w:szCs w:val="24"/>
          <w:lang w:eastAsia="hr-HR"/>
        </w:rPr>
      </w:pPr>
      <w:r w:rsidRPr="003B7D29">
        <w:rPr>
          <w:szCs w:val="24"/>
        </w:rPr>
        <w:t>Operativna skupina</w:t>
      </w:r>
      <w:r w:rsidR="000B0A95">
        <w:rPr>
          <w:szCs w:val="24"/>
        </w:rPr>
        <w:t xml:space="preserve"> započela je s radom </w:t>
      </w:r>
      <w:r w:rsidR="000B0A95" w:rsidRPr="002B7C5C">
        <w:rPr>
          <w:szCs w:val="24"/>
        </w:rPr>
        <w:t xml:space="preserve">27. </w:t>
      </w:r>
      <w:r w:rsidR="004020D4">
        <w:rPr>
          <w:szCs w:val="24"/>
        </w:rPr>
        <w:t>ožujka</w:t>
      </w:r>
      <w:r w:rsidRPr="002B7C5C">
        <w:rPr>
          <w:szCs w:val="24"/>
        </w:rPr>
        <w:t xml:space="preserve"> 20</w:t>
      </w:r>
      <w:r w:rsidR="004020D4">
        <w:rPr>
          <w:szCs w:val="24"/>
        </w:rPr>
        <w:t>19</w:t>
      </w:r>
      <w:r w:rsidR="000B0A95" w:rsidRPr="002B7C5C">
        <w:rPr>
          <w:szCs w:val="24"/>
        </w:rPr>
        <w:t>. g</w:t>
      </w:r>
      <w:r w:rsidR="000508B9">
        <w:rPr>
          <w:szCs w:val="24"/>
        </w:rPr>
        <w:t>.</w:t>
      </w:r>
      <w:r w:rsidR="00215EED">
        <w:rPr>
          <w:bCs/>
          <w:szCs w:val="24"/>
          <w:lang w:eastAsia="hr-HR"/>
        </w:rPr>
        <w:t>, a c</w:t>
      </w:r>
      <w:r w:rsidR="004B67FE" w:rsidRPr="002B7C5C">
        <w:rPr>
          <w:szCs w:val="24"/>
        </w:rPr>
        <w:t>jeloviti pregled upravnih i drugih postupaka i radnji potrebnih za pripremu i provedbu Projekta (hodogram aktivnosti), kao i element</w:t>
      </w:r>
      <w:r w:rsidR="0051044A">
        <w:rPr>
          <w:szCs w:val="24"/>
        </w:rPr>
        <w:t>i</w:t>
      </w:r>
      <w:r w:rsidR="004B67FE" w:rsidRPr="002B7C5C">
        <w:rPr>
          <w:szCs w:val="24"/>
        </w:rPr>
        <w:t xml:space="preserve"> prijedloga Odluke Vlade Republike Hrvatske o proglašenju Projekta strateškim investicijskim Projektom Republike Hrvatske usuglašen je od strane svih članova Operativne skupine dana </w:t>
      </w:r>
      <w:r w:rsidR="000508B9">
        <w:rPr>
          <w:bCs/>
          <w:szCs w:val="24"/>
          <w:lang w:eastAsia="hr-HR"/>
        </w:rPr>
        <w:t>25. ožujka 2024. godine</w:t>
      </w:r>
      <w:r w:rsidR="004B67FE" w:rsidRPr="002B7C5C">
        <w:rPr>
          <w:szCs w:val="24"/>
        </w:rPr>
        <w:t>.</w:t>
      </w:r>
      <w:r w:rsidR="004B67FE">
        <w:rPr>
          <w:szCs w:val="24"/>
        </w:rPr>
        <w:t xml:space="preserve">   </w:t>
      </w:r>
    </w:p>
    <w:p w14:paraId="785CAD6D" w14:textId="16762A62" w:rsidR="00F83D42" w:rsidRDefault="00F83D42" w:rsidP="00103EA1">
      <w:pPr>
        <w:spacing w:after="200" w:line="276" w:lineRule="auto"/>
        <w:ind w:left="0" w:firstLine="0"/>
        <w:rPr>
          <w:szCs w:val="24"/>
        </w:rPr>
      </w:pPr>
      <w:r>
        <w:rPr>
          <w:bCs/>
          <w:szCs w:val="24"/>
          <w:lang w:eastAsia="hr-HR"/>
        </w:rPr>
        <w:t>U</w:t>
      </w:r>
      <w:r w:rsidRPr="008178D8">
        <w:rPr>
          <w:bCs/>
          <w:szCs w:val="24"/>
          <w:lang w:eastAsia="hr-HR"/>
        </w:rPr>
        <w:t xml:space="preserve">z proširenje kapaciteta LNG terminala na Krku nužan </w:t>
      </w:r>
      <w:r>
        <w:rPr>
          <w:bCs/>
          <w:szCs w:val="24"/>
          <w:lang w:eastAsia="hr-HR"/>
        </w:rPr>
        <w:t xml:space="preserve">je </w:t>
      </w:r>
      <w:r w:rsidRPr="008178D8">
        <w:rPr>
          <w:bCs/>
          <w:szCs w:val="24"/>
          <w:lang w:eastAsia="hr-HR"/>
        </w:rPr>
        <w:t>i daljnji razvoj plinovoda kojim će se plin s terminala transportirati prema drugim državama, plinovod Omišalj-</w:t>
      </w:r>
      <w:proofErr w:type="spellStart"/>
      <w:r w:rsidRPr="008178D8">
        <w:rPr>
          <w:bCs/>
          <w:szCs w:val="24"/>
          <w:lang w:eastAsia="hr-HR"/>
        </w:rPr>
        <w:t>Zlobin</w:t>
      </w:r>
      <w:proofErr w:type="spellEnd"/>
      <w:r w:rsidRPr="008178D8">
        <w:rPr>
          <w:bCs/>
          <w:szCs w:val="24"/>
          <w:lang w:eastAsia="hr-HR"/>
        </w:rPr>
        <w:t xml:space="preserve"> spojen je sa plinovodima </w:t>
      </w:r>
      <w:proofErr w:type="spellStart"/>
      <w:r w:rsidRPr="008178D8">
        <w:rPr>
          <w:bCs/>
          <w:szCs w:val="24"/>
          <w:lang w:eastAsia="hr-HR"/>
        </w:rPr>
        <w:t>Zlobin-Bosiljevo</w:t>
      </w:r>
      <w:proofErr w:type="spellEnd"/>
      <w:r w:rsidRPr="008178D8">
        <w:rPr>
          <w:bCs/>
          <w:szCs w:val="24"/>
          <w:lang w:eastAsia="hr-HR"/>
        </w:rPr>
        <w:t xml:space="preserve"> i </w:t>
      </w:r>
      <w:proofErr w:type="spellStart"/>
      <w:r w:rsidRPr="008178D8">
        <w:rPr>
          <w:bCs/>
          <w:szCs w:val="24"/>
          <w:lang w:eastAsia="hr-HR"/>
        </w:rPr>
        <w:t>Bosiljevo</w:t>
      </w:r>
      <w:proofErr w:type="spellEnd"/>
      <w:r w:rsidRPr="008178D8">
        <w:rPr>
          <w:bCs/>
          <w:szCs w:val="24"/>
          <w:lang w:eastAsia="hr-HR"/>
        </w:rPr>
        <w:t>-Sisak-Kozarac koji čini glavni evakuacijski plinovod koji povezuje LNG Terminal na Krku sa zemljama srednje i istočne Europe i Ukrajinom.</w:t>
      </w:r>
    </w:p>
    <w:p w14:paraId="11F4E5F0" w14:textId="37A00AF6" w:rsidR="00FC34F0" w:rsidRDefault="00FC34F0" w:rsidP="0035355F">
      <w:pPr>
        <w:spacing w:after="200" w:line="276" w:lineRule="auto"/>
        <w:ind w:left="0" w:firstLine="0"/>
        <w:rPr>
          <w:bCs/>
          <w:szCs w:val="24"/>
          <w:lang w:eastAsia="hr-HR"/>
        </w:rPr>
      </w:pPr>
      <w:r>
        <w:rPr>
          <w:bCs/>
          <w:szCs w:val="24"/>
          <w:lang w:eastAsia="hr-HR"/>
        </w:rPr>
        <w:t>Z</w:t>
      </w:r>
      <w:r w:rsidRPr="001A201F">
        <w:rPr>
          <w:bCs/>
          <w:szCs w:val="24"/>
          <w:lang w:eastAsia="hr-HR"/>
        </w:rPr>
        <w:t>a povećanje kapaciteta transporta plina sa LNG terminala na Krku nužno</w:t>
      </w:r>
      <w:r>
        <w:rPr>
          <w:bCs/>
          <w:szCs w:val="24"/>
          <w:lang w:eastAsia="hr-HR"/>
        </w:rPr>
        <w:t xml:space="preserve"> je</w:t>
      </w:r>
      <w:r w:rsidRPr="001A201F">
        <w:rPr>
          <w:bCs/>
          <w:szCs w:val="24"/>
          <w:lang w:eastAsia="hr-HR"/>
        </w:rPr>
        <w:t xml:space="preserve"> dodatno nadograditi plinovod prema</w:t>
      </w:r>
      <w:r w:rsidR="00620BB9">
        <w:rPr>
          <w:bCs/>
          <w:szCs w:val="24"/>
          <w:lang w:eastAsia="hr-HR"/>
        </w:rPr>
        <w:t xml:space="preserve"> Republici</w:t>
      </w:r>
      <w:r w:rsidRPr="001A201F">
        <w:rPr>
          <w:bCs/>
          <w:szCs w:val="24"/>
          <w:lang w:eastAsia="hr-HR"/>
        </w:rPr>
        <w:t xml:space="preserve"> Sloveniji (Lučko-Zabok-</w:t>
      </w:r>
      <w:proofErr w:type="spellStart"/>
      <w:r w:rsidRPr="001A201F">
        <w:rPr>
          <w:bCs/>
          <w:szCs w:val="24"/>
          <w:lang w:eastAsia="hr-HR"/>
        </w:rPr>
        <w:t>Rogatec</w:t>
      </w:r>
      <w:proofErr w:type="spellEnd"/>
      <w:r w:rsidRPr="001A201F">
        <w:rPr>
          <w:bCs/>
          <w:szCs w:val="24"/>
          <w:lang w:eastAsia="hr-HR"/>
        </w:rPr>
        <w:t xml:space="preserve">) fazom 1 na dionici Zabok-Lučko ukupne duljine 36 kilometara čime bi se postigao kapacitet prijenosa plina prema </w:t>
      </w:r>
      <w:r w:rsidR="00620BB9">
        <w:rPr>
          <w:bCs/>
          <w:szCs w:val="24"/>
          <w:lang w:eastAsia="hr-HR"/>
        </w:rPr>
        <w:t xml:space="preserve">Republici </w:t>
      </w:r>
      <w:r w:rsidRPr="001A201F">
        <w:rPr>
          <w:bCs/>
          <w:szCs w:val="24"/>
          <w:lang w:eastAsia="hr-HR"/>
        </w:rPr>
        <w:t>Sloveniji od oko 1,5 milijardi metara kubnih godišnje i pokrila njihova vršna potrošnja, a sva planirana infrastruktura će biti spremna za transport vodika u budućnosti.</w:t>
      </w:r>
    </w:p>
    <w:p w14:paraId="628B3B32" w14:textId="2AB32911" w:rsidR="004D7959" w:rsidRPr="0021626F" w:rsidRDefault="004D7959" w:rsidP="0022434A">
      <w:pPr>
        <w:spacing w:after="200" w:line="276" w:lineRule="auto"/>
        <w:ind w:left="0" w:firstLine="0"/>
        <w:rPr>
          <w:szCs w:val="24"/>
        </w:rPr>
      </w:pPr>
      <w:r w:rsidRPr="0021626F">
        <w:rPr>
          <w:rFonts w:eastAsia="Times New Roman"/>
          <w:szCs w:val="24"/>
          <w:lang w:eastAsia="hr-HR"/>
        </w:rPr>
        <w:t>Voditelj Operativne skupine za pripremu i provedbu Projekta</w:t>
      </w:r>
      <w:r w:rsidR="00681217" w:rsidRPr="0021626F">
        <w:rPr>
          <w:szCs w:val="24"/>
        </w:rPr>
        <w:t xml:space="preserve"> </w:t>
      </w:r>
      <w:r w:rsidRPr="0021626F">
        <w:rPr>
          <w:rFonts w:eastAsia="Times New Roman"/>
          <w:szCs w:val="24"/>
          <w:lang w:eastAsia="hr-HR"/>
        </w:rPr>
        <w:t>dostavio je Povjerenstvu za procjenu i utvrđivanje prijedloga strateških projekata, Prijedlog za pokretanje postupka donošenja Odluke Vlade Republike Hrvatske o proglašenju Projekta strateškim investicijskim projektom Republike Hrvatske.</w:t>
      </w:r>
    </w:p>
    <w:p w14:paraId="0536D1B2" w14:textId="68315F62" w:rsidR="00014DBD" w:rsidRPr="0059559D" w:rsidRDefault="00014DBD" w:rsidP="00014DBD">
      <w:pPr>
        <w:spacing w:after="200" w:line="276" w:lineRule="auto"/>
        <w:ind w:left="0" w:firstLine="0"/>
        <w:rPr>
          <w:szCs w:val="24"/>
        </w:rPr>
      </w:pPr>
      <w:r w:rsidRPr="0021626F">
        <w:rPr>
          <w:szCs w:val="24"/>
        </w:rPr>
        <w:lastRenderedPageBreak/>
        <w:t>Povjere</w:t>
      </w:r>
      <w:r w:rsidR="00681217" w:rsidRPr="0021626F">
        <w:rPr>
          <w:szCs w:val="24"/>
        </w:rPr>
        <w:t xml:space="preserve">nstvo je na sjednici održanoj </w:t>
      </w:r>
      <w:r w:rsidR="003A7390">
        <w:rPr>
          <w:szCs w:val="24"/>
        </w:rPr>
        <w:t>4</w:t>
      </w:r>
      <w:r w:rsidR="00A429D7" w:rsidRPr="0021626F">
        <w:rPr>
          <w:szCs w:val="24"/>
        </w:rPr>
        <w:t xml:space="preserve">. </w:t>
      </w:r>
      <w:r w:rsidR="005813BB" w:rsidRPr="0021626F">
        <w:rPr>
          <w:szCs w:val="24"/>
        </w:rPr>
        <w:t>li</w:t>
      </w:r>
      <w:r w:rsidR="003A7390">
        <w:rPr>
          <w:szCs w:val="24"/>
        </w:rPr>
        <w:t>pnja</w:t>
      </w:r>
      <w:r w:rsidR="00A429D7" w:rsidRPr="0021626F">
        <w:rPr>
          <w:szCs w:val="24"/>
        </w:rPr>
        <w:t xml:space="preserve"> </w:t>
      </w:r>
      <w:r w:rsidR="005813BB" w:rsidRPr="0021626F">
        <w:rPr>
          <w:szCs w:val="24"/>
        </w:rPr>
        <w:t>202</w:t>
      </w:r>
      <w:r w:rsidR="003A7390">
        <w:rPr>
          <w:szCs w:val="24"/>
        </w:rPr>
        <w:t>4</w:t>
      </w:r>
      <w:r w:rsidR="00A429D7" w:rsidRPr="0021626F">
        <w:rPr>
          <w:szCs w:val="24"/>
        </w:rPr>
        <w:t>.</w:t>
      </w:r>
      <w:r w:rsidRPr="0021626F">
        <w:rPr>
          <w:color w:val="FF0000"/>
          <w:szCs w:val="24"/>
        </w:rPr>
        <w:t xml:space="preserve"> </w:t>
      </w:r>
      <w:r w:rsidRPr="0021626F">
        <w:rPr>
          <w:szCs w:val="24"/>
        </w:rPr>
        <w:t>g</w:t>
      </w:r>
      <w:r w:rsidR="00215EED">
        <w:rPr>
          <w:szCs w:val="24"/>
        </w:rPr>
        <w:t>.</w:t>
      </w:r>
      <w:r w:rsidRPr="0059559D">
        <w:rPr>
          <w:szCs w:val="24"/>
        </w:rPr>
        <w:t xml:space="preserve"> prihvatilo Prijedlog za pokretanje postupka donošenja Odluke Vlade Republike Hrvatske o proglašenju Projekta strateškim investicijskim projektom Republike Hrvatske.</w:t>
      </w:r>
    </w:p>
    <w:p w14:paraId="1FB80B5B" w14:textId="574C065B" w:rsidR="000F4F09" w:rsidRPr="0059559D" w:rsidRDefault="000F4F09" w:rsidP="000F4F09">
      <w:pPr>
        <w:autoSpaceDE w:val="0"/>
        <w:autoSpaceDN w:val="0"/>
        <w:adjustRightInd w:val="0"/>
        <w:spacing w:after="120" w:line="276" w:lineRule="auto"/>
        <w:ind w:left="0" w:firstLine="0"/>
        <w:rPr>
          <w:szCs w:val="24"/>
          <w:lang w:eastAsia="hr-HR"/>
        </w:rPr>
      </w:pPr>
      <w:r w:rsidRPr="0059559D">
        <w:rPr>
          <w:szCs w:val="24"/>
          <w:lang w:eastAsia="hr-HR"/>
        </w:rPr>
        <w:t>Sukladno članku 13. Zakona</w:t>
      </w:r>
      <w:r w:rsidR="00014DBD" w:rsidRPr="0059559D">
        <w:rPr>
          <w:szCs w:val="24"/>
          <w:lang w:eastAsia="hr-HR"/>
        </w:rPr>
        <w:t>,</w:t>
      </w:r>
      <w:r w:rsidRPr="0059559D">
        <w:rPr>
          <w:szCs w:val="24"/>
          <w:lang w:eastAsia="hr-HR"/>
        </w:rPr>
        <w:t xml:space="preserve"> </w:t>
      </w:r>
      <w:r w:rsidR="00014DBD" w:rsidRPr="00B07837">
        <w:rPr>
          <w:szCs w:val="24"/>
          <w:lang w:eastAsia="hr-HR"/>
        </w:rPr>
        <w:t xml:space="preserve">dana </w:t>
      </w:r>
      <w:r w:rsidR="00215EED">
        <w:rPr>
          <w:szCs w:val="24"/>
          <w:lang w:eastAsia="hr-HR"/>
        </w:rPr>
        <w:t>19. srpnja</w:t>
      </w:r>
      <w:r w:rsidR="00AD09F8">
        <w:rPr>
          <w:szCs w:val="24"/>
          <w:lang w:eastAsia="hr-HR"/>
        </w:rPr>
        <w:t xml:space="preserve"> 202</w:t>
      </w:r>
      <w:r w:rsidR="003A7390">
        <w:rPr>
          <w:szCs w:val="24"/>
          <w:lang w:eastAsia="hr-HR"/>
        </w:rPr>
        <w:t>4</w:t>
      </w:r>
      <w:r w:rsidR="00AD09F8">
        <w:rPr>
          <w:szCs w:val="24"/>
          <w:lang w:eastAsia="hr-HR"/>
        </w:rPr>
        <w:t xml:space="preserve">.g. </w:t>
      </w:r>
      <w:r w:rsidR="00014DBD" w:rsidRPr="0059559D">
        <w:rPr>
          <w:szCs w:val="24"/>
          <w:lang w:eastAsia="hr-HR"/>
        </w:rPr>
        <w:t xml:space="preserve">sklopljen je </w:t>
      </w:r>
      <w:r w:rsidRPr="0059559D">
        <w:rPr>
          <w:szCs w:val="24"/>
          <w:lang w:eastAsia="hr-HR"/>
        </w:rPr>
        <w:t xml:space="preserve">Sporazum o pripremi i provedbi strateškog projekta </w:t>
      </w:r>
      <w:r w:rsidR="00014DBD" w:rsidRPr="0059559D">
        <w:rPr>
          <w:szCs w:val="24"/>
          <w:lang w:eastAsia="hr-HR"/>
        </w:rPr>
        <w:t xml:space="preserve">između </w:t>
      </w:r>
      <w:r w:rsidR="00327E37" w:rsidRPr="0059559D">
        <w:rPr>
          <w:szCs w:val="24"/>
          <w:lang w:eastAsia="hr-HR"/>
        </w:rPr>
        <w:t>I</w:t>
      </w:r>
      <w:r w:rsidR="00014DBD" w:rsidRPr="0059559D">
        <w:rPr>
          <w:szCs w:val="24"/>
          <w:lang w:eastAsia="hr-HR"/>
        </w:rPr>
        <w:t>nvestitora i</w:t>
      </w:r>
      <w:r w:rsidRPr="0059559D">
        <w:rPr>
          <w:szCs w:val="24"/>
          <w:lang w:eastAsia="hr-HR"/>
        </w:rPr>
        <w:t xml:space="preserve"> Ministarstv</w:t>
      </w:r>
      <w:r w:rsidR="00621FC4">
        <w:rPr>
          <w:szCs w:val="24"/>
          <w:lang w:eastAsia="hr-HR"/>
        </w:rPr>
        <w:t>a</w:t>
      </w:r>
      <w:r w:rsidRPr="0059559D">
        <w:rPr>
          <w:szCs w:val="24"/>
          <w:lang w:eastAsia="hr-HR"/>
        </w:rPr>
        <w:t xml:space="preserve"> gospodarstva zastupano</w:t>
      </w:r>
      <w:r w:rsidR="00621FC4">
        <w:rPr>
          <w:szCs w:val="24"/>
          <w:lang w:eastAsia="hr-HR"/>
        </w:rPr>
        <w:t>g</w:t>
      </w:r>
      <w:r w:rsidRPr="0059559D">
        <w:rPr>
          <w:szCs w:val="24"/>
          <w:lang w:eastAsia="hr-HR"/>
        </w:rPr>
        <w:t xml:space="preserve"> po ministru</w:t>
      </w:r>
      <w:r w:rsidR="004868ED">
        <w:rPr>
          <w:szCs w:val="24"/>
          <w:lang w:eastAsia="hr-HR"/>
        </w:rPr>
        <w:t xml:space="preserve"> </w:t>
      </w:r>
      <w:r w:rsidR="003A7390">
        <w:rPr>
          <w:szCs w:val="24"/>
        </w:rPr>
        <w:t>Anti Šušnjar</w:t>
      </w:r>
      <w:r w:rsidR="00794969">
        <w:rPr>
          <w:szCs w:val="24"/>
        </w:rPr>
        <w:t>u</w:t>
      </w:r>
      <w:r w:rsidRPr="0059559D">
        <w:rPr>
          <w:szCs w:val="24"/>
          <w:lang w:eastAsia="hr-HR"/>
        </w:rPr>
        <w:t>, temeljem prethodne suglasnosti Državnog odvjetništva Republike Hrvatske.</w:t>
      </w:r>
    </w:p>
    <w:p w14:paraId="7298608C" w14:textId="29DF23E1" w:rsidR="000F4F09" w:rsidRPr="0059559D" w:rsidRDefault="000F4F09" w:rsidP="00A11313">
      <w:pPr>
        <w:autoSpaceDE w:val="0"/>
        <w:autoSpaceDN w:val="0"/>
        <w:adjustRightInd w:val="0"/>
        <w:spacing w:after="120" w:line="276" w:lineRule="auto"/>
        <w:ind w:left="0" w:firstLine="0"/>
        <w:rPr>
          <w:szCs w:val="24"/>
          <w:lang w:eastAsia="hr-HR"/>
        </w:rPr>
      </w:pPr>
      <w:r w:rsidRPr="0059559D">
        <w:rPr>
          <w:szCs w:val="24"/>
          <w:lang w:eastAsia="hr-HR"/>
        </w:rPr>
        <w:t>Sporazum stupa na snagu danom stupanja na snagu Odluke Vlade Republike Hrvatske o proglašenju projekta</w:t>
      </w:r>
      <w:r w:rsidR="0090412D" w:rsidRPr="0059559D">
        <w:rPr>
          <w:szCs w:val="24"/>
          <w:lang w:eastAsia="hr-HR"/>
        </w:rPr>
        <w:t xml:space="preserve"> „</w:t>
      </w:r>
      <w:r w:rsidR="003A7390" w:rsidRPr="001A201F">
        <w:rPr>
          <w:bCs/>
          <w:szCs w:val="24"/>
          <w:lang w:eastAsia="hr-HR"/>
        </w:rPr>
        <w:t>Prateća infrastruktura za strateški investicijski projekt LNG Terminal</w:t>
      </w:r>
      <w:r w:rsidR="003A7390">
        <w:rPr>
          <w:bCs/>
          <w:szCs w:val="24"/>
          <w:lang w:eastAsia="hr-HR"/>
        </w:rPr>
        <w:t xml:space="preserve">“ </w:t>
      </w:r>
      <w:r w:rsidR="00A11313">
        <w:rPr>
          <w:szCs w:val="24"/>
        </w:rPr>
        <w:t>s</w:t>
      </w:r>
      <w:r w:rsidR="00A11313" w:rsidRPr="0059559D">
        <w:rPr>
          <w:szCs w:val="24"/>
        </w:rPr>
        <w:t>trateškim</w:t>
      </w:r>
      <w:r w:rsidR="00A11313">
        <w:rPr>
          <w:szCs w:val="24"/>
        </w:rPr>
        <w:t xml:space="preserve"> </w:t>
      </w:r>
      <w:r w:rsidR="00A11313" w:rsidRPr="0059559D">
        <w:rPr>
          <w:szCs w:val="24"/>
        </w:rPr>
        <w:t>investicijskim projektom Republike Hrvatske</w:t>
      </w:r>
      <w:r w:rsidR="00A11313">
        <w:rPr>
          <w:bCs/>
          <w:szCs w:val="24"/>
          <w:lang w:eastAsia="hr-HR"/>
        </w:rPr>
        <w:t>.</w:t>
      </w:r>
    </w:p>
    <w:p w14:paraId="781CEC8E" w14:textId="272DB4EC" w:rsidR="00CA0655" w:rsidRPr="0059559D" w:rsidRDefault="00CA0655" w:rsidP="00172D23">
      <w:pPr>
        <w:spacing w:after="200" w:line="276" w:lineRule="auto"/>
        <w:ind w:left="0" w:firstLine="0"/>
        <w:rPr>
          <w:szCs w:val="24"/>
          <w:lang w:eastAsia="hr-HR"/>
        </w:rPr>
      </w:pPr>
      <w:r w:rsidRPr="0059559D">
        <w:rPr>
          <w:szCs w:val="24"/>
          <w:lang w:eastAsia="hr-HR"/>
        </w:rPr>
        <w:t xml:space="preserve">U skladu s naprijed navedenim, sukladno članku 14. Zakona, na prijedlog Povjerenstva, Vlada Republike Hrvatske donosi </w:t>
      </w:r>
      <w:r w:rsidR="00B50A59" w:rsidRPr="0059559D">
        <w:rPr>
          <w:szCs w:val="24"/>
          <w:lang w:eastAsia="hr-HR"/>
        </w:rPr>
        <w:t>O</w:t>
      </w:r>
      <w:r w:rsidRPr="0059559D">
        <w:rPr>
          <w:szCs w:val="24"/>
          <w:lang w:eastAsia="hr-HR"/>
        </w:rPr>
        <w:t>dluku o proglašenju projekta pod nazivom „</w:t>
      </w:r>
      <w:r w:rsidR="003A7390" w:rsidRPr="001A201F">
        <w:rPr>
          <w:bCs/>
          <w:szCs w:val="24"/>
          <w:lang w:eastAsia="hr-HR"/>
        </w:rPr>
        <w:t>Prateća infrastruktura za strateški investicijski projekt LNG Terminal</w:t>
      </w:r>
      <w:r w:rsidRPr="0059559D">
        <w:rPr>
          <w:szCs w:val="24"/>
          <w:lang w:eastAsia="hr-HR"/>
        </w:rPr>
        <w:t>“ strateškim investicijskim projektom Republike Hrvatske.</w:t>
      </w:r>
    </w:p>
    <w:sectPr w:rsidR="00CA0655" w:rsidRPr="0059559D" w:rsidSect="00966BFA">
      <w:headerReference w:type="default" r:id="rId15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A0585" w14:textId="77777777" w:rsidR="0036017C" w:rsidRDefault="0036017C" w:rsidP="002A6216">
      <w:r>
        <w:separator/>
      </w:r>
    </w:p>
  </w:endnote>
  <w:endnote w:type="continuationSeparator" w:id="0">
    <w:p w14:paraId="38FEE7A0" w14:textId="77777777" w:rsidR="0036017C" w:rsidRDefault="0036017C" w:rsidP="002A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F6D5" w14:textId="77777777" w:rsidR="0036017C" w:rsidRDefault="0036017C" w:rsidP="002A6216">
      <w:r>
        <w:separator/>
      </w:r>
    </w:p>
  </w:footnote>
  <w:footnote w:type="continuationSeparator" w:id="0">
    <w:p w14:paraId="1AE7441A" w14:textId="77777777" w:rsidR="0036017C" w:rsidRDefault="0036017C" w:rsidP="002A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CEC94" w14:textId="77777777" w:rsidR="00CA0655" w:rsidRDefault="00CA0655" w:rsidP="00235B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A92"/>
    <w:multiLevelType w:val="hybridMultilevel"/>
    <w:tmpl w:val="9546312E"/>
    <w:lvl w:ilvl="0" w:tplc="E66EA1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F0351E"/>
    <w:multiLevelType w:val="hybridMultilevel"/>
    <w:tmpl w:val="1BB43CC2"/>
    <w:lvl w:ilvl="0" w:tplc="5BDC5FAE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D84DF0"/>
    <w:multiLevelType w:val="hybridMultilevel"/>
    <w:tmpl w:val="58960B92"/>
    <w:lvl w:ilvl="0" w:tplc="505AF2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83057D0"/>
    <w:multiLevelType w:val="hybridMultilevel"/>
    <w:tmpl w:val="09ECF4AC"/>
    <w:lvl w:ilvl="0" w:tplc="14FE9F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9021EA"/>
    <w:multiLevelType w:val="hybridMultilevel"/>
    <w:tmpl w:val="38522B7C"/>
    <w:lvl w:ilvl="0" w:tplc="CA8ABD8C">
      <w:start w:val="18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5671F"/>
    <w:multiLevelType w:val="hybridMultilevel"/>
    <w:tmpl w:val="CFCC5228"/>
    <w:lvl w:ilvl="0" w:tplc="0BF2C35C">
      <w:numFmt w:val="bullet"/>
      <w:lvlText w:val="-"/>
      <w:lvlJc w:val="left"/>
      <w:pPr>
        <w:ind w:left="720" w:hanging="360"/>
      </w:pPr>
      <w:rPr>
        <w:rFonts w:ascii="Times New Roman" w:eastAsia="ArialMT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163D7"/>
    <w:multiLevelType w:val="hybridMultilevel"/>
    <w:tmpl w:val="08260E62"/>
    <w:lvl w:ilvl="0" w:tplc="93689B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8413E0"/>
    <w:multiLevelType w:val="hybridMultilevel"/>
    <w:tmpl w:val="FA94BD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750"/>
    <w:multiLevelType w:val="hybridMultilevel"/>
    <w:tmpl w:val="FCC253FE"/>
    <w:lvl w:ilvl="0" w:tplc="0BF2C35C">
      <w:numFmt w:val="bullet"/>
      <w:lvlText w:val="-"/>
      <w:lvlJc w:val="left"/>
      <w:pPr>
        <w:ind w:left="720" w:hanging="360"/>
      </w:pPr>
      <w:rPr>
        <w:rFonts w:ascii="Times New Roman" w:eastAsia="ArialMT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9702B"/>
    <w:multiLevelType w:val="hybridMultilevel"/>
    <w:tmpl w:val="792C2F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F02D60"/>
    <w:multiLevelType w:val="hybridMultilevel"/>
    <w:tmpl w:val="F64415D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480EA6"/>
    <w:multiLevelType w:val="hybridMultilevel"/>
    <w:tmpl w:val="435ECAC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3529C"/>
    <w:multiLevelType w:val="hybridMultilevel"/>
    <w:tmpl w:val="1F8456D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B912396"/>
    <w:multiLevelType w:val="hybridMultilevel"/>
    <w:tmpl w:val="A366027A"/>
    <w:lvl w:ilvl="0" w:tplc="7D78CF5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D1314D"/>
    <w:multiLevelType w:val="hybridMultilevel"/>
    <w:tmpl w:val="994C7506"/>
    <w:lvl w:ilvl="0" w:tplc="FDCE78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CFF6581"/>
    <w:multiLevelType w:val="hybridMultilevel"/>
    <w:tmpl w:val="BBF65FF2"/>
    <w:lvl w:ilvl="0" w:tplc="93689B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2ED556A8"/>
    <w:multiLevelType w:val="hybridMultilevel"/>
    <w:tmpl w:val="8B64DD5E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54B3949"/>
    <w:multiLevelType w:val="hybridMultilevel"/>
    <w:tmpl w:val="4ADADC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953174"/>
    <w:multiLevelType w:val="hybridMultilevel"/>
    <w:tmpl w:val="1A48B794"/>
    <w:lvl w:ilvl="0" w:tplc="B7A0F1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11A6B"/>
    <w:multiLevelType w:val="hybridMultilevel"/>
    <w:tmpl w:val="8280E790"/>
    <w:lvl w:ilvl="0" w:tplc="5DBA0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20F04"/>
    <w:multiLevelType w:val="hybridMultilevel"/>
    <w:tmpl w:val="336622F8"/>
    <w:lvl w:ilvl="0" w:tplc="84D203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A3878"/>
    <w:multiLevelType w:val="hybridMultilevel"/>
    <w:tmpl w:val="0D026D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34142"/>
    <w:multiLevelType w:val="hybridMultilevel"/>
    <w:tmpl w:val="6F3C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C37BC"/>
    <w:multiLevelType w:val="hybridMultilevel"/>
    <w:tmpl w:val="107E3608"/>
    <w:lvl w:ilvl="0" w:tplc="B7C8FBB6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06F5BC4"/>
    <w:multiLevelType w:val="hybridMultilevel"/>
    <w:tmpl w:val="6C101D70"/>
    <w:lvl w:ilvl="0" w:tplc="0BF2C35C">
      <w:numFmt w:val="bullet"/>
      <w:lvlText w:val="-"/>
      <w:lvlJc w:val="left"/>
      <w:pPr>
        <w:ind w:left="720" w:hanging="360"/>
      </w:pPr>
      <w:rPr>
        <w:rFonts w:ascii="Times New Roman" w:eastAsia="ArialMT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A62D8"/>
    <w:multiLevelType w:val="hybridMultilevel"/>
    <w:tmpl w:val="380C9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47FFA"/>
    <w:multiLevelType w:val="hybridMultilevel"/>
    <w:tmpl w:val="2912FAE4"/>
    <w:lvl w:ilvl="0" w:tplc="86C01B5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06214"/>
    <w:multiLevelType w:val="hybridMultilevel"/>
    <w:tmpl w:val="D47AF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3597C"/>
    <w:multiLevelType w:val="hybridMultilevel"/>
    <w:tmpl w:val="C5D4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A1474"/>
    <w:multiLevelType w:val="hybridMultilevel"/>
    <w:tmpl w:val="7D3253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C7251"/>
    <w:multiLevelType w:val="hybridMultilevel"/>
    <w:tmpl w:val="AC802FC4"/>
    <w:lvl w:ilvl="0" w:tplc="EC90F6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5"/>
  </w:num>
  <w:num w:numId="5">
    <w:abstractNumId w:val="3"/>
  </w:num>
  <w:num w:numId="6">
    <w:abstractNumId w:val="2"/>
  </w:num>
  <w:num w:numId="7">
    <w:abstractNumId w:val="29"/>
  </w:num>
  <w:num w:numId="8">
    <w:abstractNumId w:val="13"/>
  </w:num>
  <w:num w:numId="9">
    <w:abstractNumId w:val="14"/>
  </w:num>
  <w:num w:numId="10">
    <w:abstractNumId w:val="6"/>
  </w:num>
  <w:num w:numId="11">
    <w:abstractNumId w:val="27"/>
  </w:num>
  <w:num w:numId="12">
    <w:abstractNumId w:val="17"/>
  </w:num>
  <w:num w:numId="13">
    <w:abstractNumId w:val="16"/>
  </w:num>
  <w:num w:numId="14">
    <w:abstractNumId w:val="4"/>
  </w:num>
  <w:num w:numId="15">
    <w:abstractNumId w:val="25"/>
  </w:num>
  <w:num w:numId="16">
    <w:abstractNumId w:val="28"/>
  </w:num>
  <w:num w:numId="17">
    <w:abstractNumId w:val="30"/>
  </w:num>
  <w:num w:numId="18">
    <w:abstractNumId w:val="26"/>
  </w:num>
  <w:num w:numId="19">
    <w:abstractNumId w:val="21"/>
  </w:num>
  <w:num w:numId="20">
    <w:abstractNumId w:val="23"/>
  </w:num>
  <w:num w:numId="21">
    <w:abstractNumId w:val="19"/>
  </w:num>
  <w:num w:numId="22">
    <w:abstractNumId w:val="22"/>
  </w:num>
  <w:num w:numId="23">
    <w:abstractNumId w:val="20"/>
  </w:num>
  <w:num w:numId="24">
    <w:abstractNumId w:val="11"/>
  </w:num>
  <w:num w:numId="25">
    <w:abstractNumId w:val="12"/>
  </w:num>
  <w:num w:numId="26">
    <w:abstractNumId w:val="9"/>
  </w:num>
  <w:num w:numId="27">
    <w:abstractNumId w:val="7"/>
  </w:num>
  <w:num w:numId="28">
    <w:abstractNumId w:val="10"/>
  </w:num>
  <w:num w:numId="29">
    <w:abstractNumId w:val="0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4"/>
    <w:rsid w:val="00000750"/>
    <w:rsid w:val="0000369B"/>
    <w:rsid w:val="00005925"/>
    <w:rsid w:val="00006A7B"/>
    <w:rsid w:val="00006E7A"/>
    <w:rsid w:val="00007FA2"/>
    <w:rsid w:val="00010557"/>
    <w:rsid w:val="000145FD"/>
    <w:rsid w:val="0001491E"/>
    <w:rsid w:val="00014DBD"/>
    <w:rsid w:val="00020654"/>
    <w:rsid w:val="000211F9"/>
    <w:rsid w:val="0002189E"/>
    <w:rsid w:val="000229E4"/>
    <w:rsid w:val="00022DC4"/>
    <w:rsid w:val="00025114"/>
    <w:rsid w:val="00033F11"/>
    <w:rsid w:val="00034650"/>
    <w:rsid w:val="00043D15"/>
    <w:rsid w:val="0004469F"/>
    <w:rsid w:val="00045311"/>
    <w:rsid w:val="000474B9"/>
    <w:rsid w:val="00050414"/>
    <w:rsid w:val="000508B9"/>
    <w:rsid w:val="00055599"/>
    <w:rsid w:val="0006221C"/>
    <w:rsid w:val="00062F96"/>
    <w:rsid w:val="000636C9"/>
    <w:rsid w:val="000662C6"/>
    <w:rsid w:val="000711E8"/>
    <w:rsid w:val="0008595F"/>
    <w:rsid w:val="00091B58"/>
    <w:rsid w:val="000B0583"/>
    <w:rsid w:val="000B0A95"/>
    <w:rsid w:val="000B2EB5"/>
    <w:rsid w:val="000B668E"/>
    <w:rsid w:val="000B6FA5"/>
    <w:rsid w:val="000C0090"/>
    <w:rsid w:val="000C1A48"/>
    <w:rsid w:val="000C1BCC"/>
    <w:rsid w:val="000C3A82"/>
    <w:rsid w:val="000D4094"/>
    <w:rsid w:val="000D41B6"/>
    <w:rsid w:val="000D5255"/>
    <w:rsid w:val="000D62E3"/>
    <w:rsid w:val="000D6865"/>
    <w:rsid w:val="000E0126"/>
    <w:rsid w:val="000E0D76"/>
    <w:rsid w:val="000E29E0"/>
    <w:rsid w:val="000E3FEC"/>
    <w:rsid w:val="000E5D01"/>
    <w:rsid w:val="000E66DA"/>
    <w:rsid w:val="000F1729"/>
    <w:rsid w:val="000F4F09"/>
    <w:rsid w:val="000F6625"/>
    <w:rsid w:val="00103EA1"/>
    <w:rsid w:val="00103F79"/>
    <w:rsid w:val="00105898"/>
    <w:rsid w:val="00111C31"/>
    <w:rsid w:val="00116DD5"/>
    <w:rsid w:val="00117108"/>
    <w:rsid w:val="00120EC4"/>
    <w:rsid w:val="00120F6E"/>
    <w:rsid w:val="00130E6D"/>
    <w:rsid w:val="001370FB"/>
    <w:rsid w:val="001411FE"/>
    <w:rsid w:val="00141AB7"/>
    <w:rsid w:val="00142942"/>
    <w:rsid w:val="00144139"/>
    <w:rsid w:val="00145478"/>
    <w:rsid w:val="0015041A"/>
    <w:rsid w:val="001505AA"/>
    <w:rsid w:val="001525BC"/>
    <w:rsid w:val="00157C3A"/>
    <w:rsid w:val="001610F5"/>
    <w:rsid w:val="001669C7"/>
    <w:rsid w:val="00166B2C"/>
    <w:rsid w:val="001712BE"/>
    <w:rsid w:val="001728E6"/>
    <w:rsid w:val="00172D23"/>
    <w:rsid w:val="00174DB7"/>
    <w:rsid w:val="0018167B"/>
    <w:rsid w:val="00190894"/>
    <w:rsid w:val="00192F6D"/>
    <w:rsid w:val="001A09F7"/>
    <w:rsid w:val="001A2F35"/>
    <w:rsid w:val="001A2F3E"/>
    <w:rsid w:val="001A3C7B"/>
    <w:rsid w:val="001A4304"/>
    <w:rsid w:val="001A723D"/>
    <w:rsid w:val="001B1FCD"/>
    <w:rsid w:val="001B3855"/>
    <w:rsid w:val="001B68EE"/>
    <w:rsid w:val="001C041F"/>
    <w:rsid w:val="001C0986"/>
    <w:rsid w:val="001C09B1"/>
    <w:rsid w:val="001C6CF1"/>
    <w:rsid w:val="001C78B0"/>
    <w:rsid w:val="001D1CDD"/>
    <w:rsid w:val="001D3D82"/>
    <w:rsid w:val="001E7A95"/>
    <w:rsid w:val="001F5BCB"/>
    <w:rsid w:val="00200F8B"/>
    <w:rsid w:val="00206054"/>
    <w:rsid w:val="00206EA5"/>
    <w:rsid w:val="0021359E"/>
    <w:rsid w:val="0021544F"/>
    <w:rsid w:val="00215EED"/>
    <w:rsid w:val="0021626F"/>
    <w:rsid w:val="00216C41"/>
    <w:rsid w:val="002202DD"/>
    <w:rsid w:val="002225D6"/>
    <w:rsid w:val="00222E27"/>
    <w:rsid w:val="002242FA"/>
    <w:rsid w:val="0022434A"/>
    <w:rsid w:val="00225157"/>
    <w:rsid w:val="00227C48"/>
    <w:rsid w:val="00231487"/>
    <w:rsid w:val="0023352E"/>
    <w:rsid w:val="002340F4"/>
    <w:rsid w:val="0023467B"/>
    <w:rsid w:val="00235BC7"/>
    <w:rsid w:val="00236137"/>
    <w:rsid w:val="0024086D"/>
    <w:rsid w:val="00240D21"/>
    <w:rsid w:val="002425A7"/>
    <w:rsid w:val="002434F6"/>
    <w:rsid w:val="00252AFB"/>
    <w:rsid w:val="00252C47"/>
    <w:rsid w:val="002539F4"/>
    <w:rsid w:val="0025520E"/>
    <w:rsid w:val="002559AC"/>
    <w:rsid w:val="00266B60"/>
    <w:rsid w:val="00266BE1"/>
    <w:rsid w:val="002728D5"/>
    <w:rsid w:val="00273927"/>
    <w:rsid w:val="00277605"/>
    <w:rsid w:val="002809AE"/>
    <w:rsid w:val="00281EB2"/>
    <w:rsid w:val="00282B6F"/>
    <w:rsid w:val="00284ADE"/>
    <w:rsid w:val="00287728"/>
    <w:rsid w:val="002917A0"/>
    <w:rsid w:val="0029257B"/>
    <w:rsid w:val="002927D4"/>
    <w:rsid w:val="0029360C"/>
    <w:rsid w:val="0029377D"/>
    <w:rsid w:val="002967CB"/>
    <w:rsid w:val="002A1DE6"/>
    <w:rsid w:val="002A5CC6"/>
    <w:rsid w:val="002A5FCC"/>
    <w:rsid w:val="002A6216"/>
    <w:rsid w:val="002A64A9"/>
    <w:rsid w:val="002A6DAD"/>
    <w:rsid w:val="002A748D"/>
    <w:rsid w:val="002B4ADB"/>
    <w:rsid w:val="002B584C"/>
    <w:rsid w:val="002B7837"/>
    <w:rsid w:val="002B7C5C"/>
    <w:rsid w:val="002B7CD8"/>
    <w:rsid w:val="002C1B0E"/>
    <w:rsid w:val="002D3AD8"/>
    <w:rsid w:val="002D7343"/>
    <w:rsid w:val="002D7EFA"/>
    <w:rsid w:val="002E093E"/>
    <w:rsid w:val="002E09EC"/>
    <w:rsid w:val="002E1F29"/>
    <w:rsid w:val="002E1F8C"/>
    <w:rsid w:val="002E2E26"/>
    <w:rsid w:val="002E359B"/>
    <w:rsid w:val="002E43DC"/>
    <w:rsid w:val="002E4945"/>
    <w:rsid w:val="002E76BE"/>
    <w:rsid w:val="002F3644"/>
    <w:rsid w:val="002F5D10"/>
    <w:rsid w:val="002F7262"/>
    <w:rsid w:val="003056FF"/>
    <w:rsid w:val="003059DD"/>
    <w:rsid w:val="00306B3C"/>
    <w:rsid w:val="003109BA"/>
    <w:rsid w:val="003118EC"/>
    <w:rsid w:val="0032253D"/>
    <w:rsid w:val="00323227"/>
    <w:rsid w:val="003243F2"/>
    <w:rsid w:val="00324AFA"/>
    <w:rsid w:val="0032600C"/>
    <w:rsid w:val="00326B02"/>
    <w:rsid w:val="003270C2"/>
    <w:rsid w:val="00327E37"/>
    <w:rsid w:val="00330386"/>
    <w:rsid w:val="00331C01"/>
    <w:rsid w:val="00332A10"/>
    <w:rsid w:val="0034335E"/>
    <w:rsid w:val="003515F9"/>
    <w:rsid w:val="0035355F"/>
    <w:rsid w:val="00357794"/>
    <w:rsid w:val="0036017C"/>
    <w:rsid w:val="0036175F"/>
    <w:rsid w:val="00362FF7"/>
    <w:rsid w:val="003650F5"/>
    <w:rsid w:val="00366855"/>
    <w:rsid w:val="00372914"/>
    <w:rsid w:val="0037397D"/>
    <w:rsid w:val="0037792A"/>
    <w:rsid w:val="00377BA5"/>
    <w:rsid w:val="003853F5"/>
    <w:rsid w:val="00387D38"/>
    <w:rsid w:val="003916D6"/>
    <w:rsid w:val="00392C16"/>
    <w:rsid w:val="0039518D"/>
    <w:rsid w:val="003961B2"/>
    <w:rsid w:val="00397AD2"/>
    <w:rsid w:val="003A10C7"/>
    <w:rsid w:val="003A3089"/>
    <w:rsid w:val="003A5B39"/>
    <w:rsid w:val="003A5B6C"/>
    <w:rsid w:val="003A7390"/>
    <w:rsid w:val="003B0FA1"/>
    <w:rsid w:val="003B3FB2"/>
    <w:rsid w:val="003B6E96"/>
    <w:rsid w:val="003B7D29"/>
    <w:rsid w:val="003C447C"/>
    <w:rsid w:val="003C7F5E"/>
    <w:rsid w:val="003D0E2B"/>
    <w:rsid w:val="003D160B"/>
    <w:rsid w:val="003D21DC"/>
    <w:rsid w:val="003D3C4E"/>
    <w:rsid w:val="003E090F"/>
    <w:rsid w:val="003E4CA2"/>
    <w:rsid w:val="003E7EF5"/>
    <w:rsid w:val="003F2064"/>
    <w:rsid w:val="003F3850"/>
    <w:rsid w:val="003F5A8D"/>
    <w:rsid w:val="003F6F94"/>
    <w:rsid w:val="00400A4C"/>
    <w:rsid w:val="00400C84"/>
    <w:rsid w:val="004020D4"/>
    <w:rsid w:val="00402C54"/>
    <w:rsid w:val="00403B9E"/>
    <w:rsid w:val="004065DB"/>
    <w:rsid w:val="00410FB8"/>
    <w:rsid w:val="00411D9B"/>
    <w:rsid w:val="00413677"/>
    <w:rsid w:val="0041476E"/>
    <w:rsid w:val="00417CDA"/>
    <w:rsid w:val="00421966"/>
    <w:rsid w:val="004226C6"/>
    <w:rsid w:val="00423EEE"/>
    <w:rsid w:val="00425064"/>
    <w:rsid w:val="00430A28"/>
    <w:rsid w:val="004336E3"/>
    <w:rsid w:val="00433FEA"/>
    <w:rsid w:val="004344F6"/>
    <w:rsid w:val="00434F28"/>
    <w:rsid w:val="00435509"/>
    <w:rsid w:val="004374E3"/>
    <w:rsid w:val="004406B0"/>
    <w:rsid w:val="00441F71"/>
    <w:rsid w:val="0044265D"/>
    <w:rsid w:val="0044471E"/>
    <w:rsid w:val="00445900"/>
    <w:rsid w:val="00446CAB"/>
    <w:rsid w:val="00447962"/>
    <w:rsid w:val="00447A8E"/>
    <w:rsid w:val="004559FE"/>
    <w:rsid w:val="004571EB"/>
    <w:rsid w:val="00460C82"/>
    <w:rsid w:val="004709C6"/>
    <w:rsid w:val="004868ED"/>
    <w:rsid w:val="0049194D"/>
    <w:rsid w:val="004A0E0D"/>
    <w:rsid w:val="004B1216"/>
    <w:rsid w:val="004B67FE"/>
    <w:rsid w:val="004B7834"/>
    <w:rsid w:val="004B796E"/>
    <w:rsid w:val="004C1AA9"/>
    <w:rsid w:val="004C2237"/>
    <w:rsid w:val="004C5548"/>
    <w:rsid w:val="004C5D8E"/>
    <w:rsid w:val="004C6C83"/>
    <w:rsid w:val="004D25D6"/>
    <w:rsid w:val="004D4938"/>
    <w:rsid w:val="004D516C"/>
    <w:rsid w:val="004D7959"/>
    <w:rsid w:val="004E0098"/>
    <w:rsid w:val="004E0B94"/>
    <w:rsid w:val="004E604F"/>
    <w:rsid w:val="004E7991"/>
    <w:rsid w:val="004F0A42"/>
    <w:rsid w:val="004F0C99"/>
    <w:rsid w:val="004F1189"/>
    <w:rsid w:val="004F1D2E"/>
    <w:rsid w:val="004F262C"/>
    <w:rsid w:val="004F3E4C"/>
    <w:rsid w:val="004F7D3E"/>
    <w:rsid w:val="00500D34"/>
    <w:rsid w:val="005032FD"/>
    <w:rsid w:val="005034CD"/>
    <w:rsid w:val="00506734"/>
    <w:rsid w:val="0051044A"/>
    <w:rsid w:val="00517361"/>
    <w:rsid w:val="0051741F"/>
    <w:rsid w:val="00520756"/>
    <w:rsid w:val="005222AE"/>
    <w:rsid w:val="00522DAC"/>
    <w:rsid w:val="00524911"/>
    <w:rsid w:val="00524E88"/>
    <w:rsid w:val="005272B6"/>
    <w:rsid w:val="005321E1"/>
    <w:rsid w:val="0053403B"/>
    <w:rsid w:val="005343E1"/>
    <w:rsid w:val="005353B2"/>
    <w:rsid w:val="005403A1"/>
    <w:rsid w:val="005403CB"/>
    <w:rsid w:val="00540733"/>
    <w:rsid w:val="00541AAA"/>
    <w:rsid w:val="00544926"/>
    <w:rsid w:val="00550B80"/>
    <w:rsid w:val="0055141B"/>
    <w:rsid w:val="00551CDA"/>
    <w:rsid w:val="00552F82"/>
    <w:rsid w:val="00554961"/>
    <w:rsid w:val="00554EDD"/>
    <w:rsid w:val="00555574"/>
    <w:rsid w:val="00557F49"/>
    <w:rsid w:val="00563160"/>
    <w:rsid w:val="0056470A"/>
    <w:rsid w:val="00564858"/>
    <w:rsid w:val="00564AEE"/>
    <w:rsid w:val="00564DAC"/>
    <w:rsid w:val="00565E96"/>
    <w:rsid w:val="0057274F"/>
    <w:rsid w:val="00573BAF"/>
    <w:rsid w:val="0057452E"/>
    <w:rsid w:val="005747E3"/>
    <w:rsid w:val="005751D8"/>
    <w:rsid w:val="00576577"/>
    <w:rsid w:val="005813BB"/>
    <w:rsid w:val="00582674"/>
    <w:rsid w:val="00584C26"/>
    <w:rsid w:val="005850C0"/>
    <w:rsid w:val="00587304"/>
    <w:rsid w:val="00587AB5"/>
    <w:rsid w:val="00590299"/>
    <w:rsid w:val="005909BF"/>
    <w:rsid w:val="00591EED"/>
    <w:rsid w:val="005927BA"/>
    <w:rsid w:val="0059559D"/>
    <w:rsid w:val="005A06DD"/>
    <w:rsid w:val="005A2621"/>
    <w:rsid w:val="005A5BD0"/>
    <w:rsid w:val="005A7329"/>
    <w:rsid w:val="005B564C"/>
    <w:rsid w:val="005C043C"/>
    <w:rsid w:val="005C1E5B"/>
    <w:rsid w:val="005C284E"/>
    <w:rsid w:val="005C35DE"/>
    <w:rsid w:val="005C61C7"/>
    <w:rsid w:val="005E0E5C"/>
    <w:rsid w:val="005E5771"/>
    <w:rsid w:val="005F2020"/>
    <w:rsid w:val="005F4CB2"/>
    <w:rsid w:val="00600890"/>
    <w:rsid w:val="00601880"/>
    <w:rsid w:val="00602E8F"/>
    <w:rsid w:val="00604BE9"/>
    <w:rsid w:val="00611FBA"/>
    <w:rsid w:val="00613A68"/>
    <w:rsid w:val="006148BA"/>
    <w:rsid w:val="00614A09"/>
    <w:rsid w:val="00615168"/>
    <w:rsid w:val="00615A48"/>
    <w:rsid w:val="00620B09"/>
    <w:rsid w:val="00620BB9"/>
    <w:rsid w:val="00621B71"/>
    <w:rsid w:val="00621FC4"/>
    <w:rsid w:val="00624492"/>
    <w:rsid w:val="00634E87"/>
    <w:rsid w:val="00635082"/>
    <w:rsid w:val="00636F1F"/>
    <w:rsid w:val="00642BC7"/>
    <w:rsid w:val="00642EE3"/>
    <w:rsid w:val="00643C9F"/>
    <w:rsid w:val="0064424E"/>
    <w:rsid w:val="0065465C"/>
    <w:rsid w:val="006642A9"/>
    <w:rsid w:val="00667233"/>
    <w:rsid w:val="00670940"/>
    <w:rsid w:val="00671520"/>
    <w:rsid w:val="006744E2"/>
    <w:rsid w:val="006769FE"/>
    <w:rsid w:val="006809C8"/>
    <w:rsid w:val="00681217"/>
    <w:rsid w:val="00682269"/>
    <w:rsid w:val="006843F9"/>
    <w:rsid w:val="00685B3F"/>
    <w:rsid w:val="00685C72"/>
    <w:rsid w:val="00691B43"/>
    <w:rsid w:val="00694662"/>
    <w:rsid w:val="0069499A"/>
    <w:rsid w:val="006973EC"/>
    <w:rsid w:val="006A0AD4"/>
    <w:rsid w:val="006A6701"/>
    <w:rsid w:val="006B786D"/>
    <w:rsid w:val="006C116D"/>
    <w:rsid w:val="006C2DCC"/>
    <w:rsid w:val="006C603B"/>
    <w:rsid w:val="006C66F1"/>
    <w:rsid w:val="006D30F2"/>
    <w:rsid w:val="006E3A51"/>
    <w:rsid w:val="006E6232"/>
    <w:rsid w:val="00706DDE"/>
    <w:rsid w:val="00706E82"/>
    <w:rsid w:val="00711B5B"/>
    <w:rsid w:val="007245EA"/>
    <w:rsid w:val="00741FCD"/>
    <w:rsid w:val="00743207"/>
    <w:rsid w:val="00743B63"/>
    <w:rsid w:val="00743E77"/>
    <w:rsid w:val="00750846"/>
    <w:rsid w:val="00751424"/>
    <w:rsid w:val="00756EE4"/>
    <w:rsid w:val="00760344"/>
    <w:rsid w:val="00765A0B"/>
    <w:rsid w:val="007722A6"/>
    <w:rsid w:val="00775BC5"/>
    <w:rsid w:val="00776951"/>
    <w:rsid w:val="00782B68"/>
    <w:rsid w:val="00783417"/>
    <w:rsid w:val="007847B6"/>
    <w:rsid w:val="007864C4"/>
    <w:rsid w:val="00787224"/>
    <w:rsid w:val="0078789F"/>
    <w:rsid w:val="00792C3A"/>
    <w:rsid w:val="00794086"/>
    <w:rsid w:val="00794969"/>
    <w:rsid w:val="0079773F"/>
    <w:rsid w:val="007A0D5B"/>
    <w:rsid w:val="007A1059"/>
    <w:rsid w:val="007A27B7"/>
    <w:rsid w:val="007A4B63"/>
    <w:rsid w:val="007A6571"/>
    <w:rsid w:val="007B12DB"/>
    <w:rsid w:val="007B16CC"/>
    <w:rsid w:val="007B3BE1"/>
    <w:rsid w:val="007B709E"/>
    <w:rsid w:val="007B70AF"/>
    <w:rsid w:val="007B71AC"/>
    <w:rsid w:val="007B78FF"/>
    <w:rsid w:val="007C0DEA"/>
    <w:rsid w:val="007C1A4B"/>
    <w:rsid w:val="007C3DE9"/>
    <w:rsid w:val="007C621B"/>
    <w:rsid w:val="007D0A9B"/>
    <w:rsid w:val="007D14B1"/>
    <w:rsid w:val="007D2905"/>
    <w:rsid w:val="007D544A"/>
    <w:rsid w:val="007D642A"/>
    <w:rsid w:val="007E3BF3"/>
    <w:rsid w:val="007F1628"/>
    <w:rsid w:val="007F5B99"/>
    <w:rsid w:val="007F642C"/>
    <w:rsid w:val="007F691D"/>
    <w:rsid w:val="007F7715"/>
    <w:rsid w:val="00800462"/>
    <w:rsid w:val="0080107B"/>
    <w:rsid w:val="008018FA"/>
    <w:rsid w:val="00810703"/>
    <w:rsid w:val="00810D34"/>
    <w:rsid w:val="00816D74"/>
    <w:rsid w:val="008178D8"/>
    <w:rsid w:val="008178DF"/>
    <w:rsid w:val="00820846"/>
    <w:rsid w:val="008228FD"/>
    <w:rsid w:val="00824748"/>
    <w:rsid w:val="00824D67"/>
    <w:rsid w:val="0083029F"/>
    <w:rsid w:val="00831911"/>
    <w:rsid w:val="00834CB4"/>
    <w:rsid w:val="00836778"/>
    <w:rsid w:val="00844C2A"/>
    <w:rsid w:val="00847936"/>
    <w:rsid w:val="00847F0E"/>
    <w:rsid w:val="008521C5"/>
    <w:rsid w:val="00855A6A"/>
    <w:rsid w:val="00856F0E"/>
    <w:rsid w:val="00857305"/>
    <w:rsid w:val="00857642"/>
    <w:rsid w:val="008600D8"/>
    <w:rsid w:val="00864741"/>
    <w:rsid w:val="0086632B"/>
    <w:rsid w:val="0086643F"/>
    <w:rsid w:val="0087416A"/>
    <w:rsid w:val="00874604"/>
    <w:rsid w:val="00874C55"/>
    <w:rsid w:val="00876106"/>
    <w:rsid w:val="0088213F"/>
    <w:rsid w:val="008825AE"/>
    <w:rsid w:val="008909F6"/>
    <w:rsid w:val="0089106C"/>
    <w:rsid w:val="008928FA"/>
    <w:rsid w:val="0089386B"/>
    <w:rsid w:val="008952CD"/>
    <w:rsid w:val="008A3185"/>
    <w:rsid w:val="008A5E55"/>
    <w:rsid w:val="008A720F"/>
    <w:rsid w:val="008B0877"/>
    <w:rsid w:val="008C2349"/>
    <w:rsid w:val="008C24EF"/>
    <w:rsid w:val="008C3214"/>
    <w:rsid w:val="008C35F1"/>
    <w:rsid w:val="008C36B8"/>
    <w:rsid w:val="008C5704"/>
    <w:rsid w:val="008C6D30"/>
    <w:rsid w:val="008D09FB"/>
    <w:rsid w:val="008D164D"/>
    <w:rsid w:val="008D6ED0"/>
    <w:rsid w:val="008E1EC8"/>
    <w:rsid w:val="008E68D0"/>
    <w:rsid w:val="008F0919"/>
    <w:rsid w:val="008F0E12"/>
    <w:rsid w:val="008F54D2"/>
    <w:rsid w:val="0090412D"/>
    <w:rsid w:val="00904D82"/>
    <w:rsid w:val="00905109"/>
    <w:rsid w:val="00913CD8"/>
    <w:rsid w:val="00915801"/>
    <w:rsid w:val="009209A9"/>
    <w:rsid w:val="0092151C"/>
    <w:rsid w:val="00923686"/>
    <w:rsid w:val="00924B60"/>
    <w:rsid w:val="00926512"/>
    <w:rsid w:val="0093079B"/>
    <w:rsid w:val="00930FD5"/>
    <w:rsid w:val="00932363"/>
    <w:rsid w:val="00932E72"/>
    <w:rsid w:val="00933AD8"/>
    <w:rsid w:val="00935D29"/>
    <w:rsid w:val="009426C8"/>
    <w:rsid w:val="0094456B"/>
    <w:rsid w:val="0094651E"/>
    <w:rsid w:val="0094707B"/>
    <w:rsid w:val="009470C9"/>
    <w:rsid w:val="00947794"/>
    <w:rsid w:val="00951CB9"/>
    <w:rsid w:val="009550E5"/>
    <w:rsid w:val="00955228"/>
    <w:rsid w:val="009616F5"/>
    <w:rsid w:val="00965406"/>
    <w:rsid w:val="009660B1"/>
    <w:rsid w:val="00966855"/>
    <w:rsid w:val="00966BFA"/>
    <w:rsid w:val="00966DE2"/>
    <w:rsid w:val="00970A1E"/>
    <w:rsid w:val="00983943"/>
    <w:rsid w:val="00986900"/>
    <w:rsid w:val="00990F27"/>
    <w:rsid w:val="00991D8C"/>
    <w:rsid w:val="00993948"/>
    <w:rsid w:val="009A0D44"/>
    <w:rsid w:val="009A1B1E"/>
    <w:rsid w:val="009A2F4B"/>
    <w:rsid w:val="009A3426"/>
    <w:rsid w:val="009B0E8C"/>
    <w:rsid w:val="009B1B16"/>
    <w:rsid w:val="009B1FCE"/>
    <w:rsid w:val="009B38E1"/>
    <w:rsid w:val="009B412F"/>
    <w:rsid w:val="009B56C3"/>
    <w:rsid w:val="009C07C1"/>
    <w:rsid w:val="009C0A46"/>
    <w:rsid w:val="009C0ED1"/>
    <w:rsid w:val="009C2904"/>
    <w:rsid w:val="009C326D"/>
    <w:rsid w:val="009C434C"/>
    <w:rsid w:val="009C6004"/>
    <w:rsid w:val="009C6A3C"/>
    <w:rsid w:val="009D062E"/>
    <w:rsid w:val="009D1736"/>
    <w:rsid w:val="009D3CEC"/>
    <w:rsid w:val="009D58E3"/>
    <w:rsid w:val="009E048F"/>
    <w:rsid w:val="009E2AD1"/>
    <w:rsid w:val="009E3BD9"/>
    <w:rsid w:val="009E67E7"/>
    <w:rsid w:val="009E6D53"/>
    <w:rsid w:val="009F3005"/>
    <w:rsid w:val="009F43E3"/>
    <w:rsid w:val="009F6C96"/>
    <w:rsid w:val="009F787A"/>
    <w:rsid w:val="009F788A"/>
    <w:rsid w:val="00A02398"/>
    <w:rsid w:val="00A049CF"/>
    <w:rsid w:val="00A11313"/>
    <w:rsid w:val="00A13783"/>
    <w:rsid w:val="00A13D85"/>
    <w:rsid w:val="00A15883"/>
    <w:rsid w:val="00A1721B"/>
    <w:rsid w:val="00A234C3"/>
    <w:rsid w:val="00A2373D"/>
    <w:rsid w:val="00A312B1"/>
    <w:rsid w:val="00A34C00"/>
    <w:rsid w:val="00A37208"/>
    <w:rsid w:val="00A41962"/>
    <w:rsid w:val="00A429D7"/>
    <w:rsid w:val="00A4637A"/>
    <w:rsid w:val="00A47F18"/>
    <w:rsid w:val="00A5032A"/>
    <w:rsid w:val="00A51B58"/>
    <w:rsid w:val="00A52364"/>
    <w:rsid w:val="00A542DE"/>
    <w:rsid w:val="00A559D0"/>
    <w:rsid w:val="00A61438"/>
    <w:rsid w:val="00A662B8"/>
    <w:rsid w:val="00A669DC"/>
    <w:rsid w:val="00A7234C"/>
    <w:rsid w:val="00A72E46"/>
    <w:rsid w:val="00A75D68"/>
    <w:rsid w:val="00A76190"/>
    <w:rsid w:val="00A778FC"/>
    <w:rsid w:val="00A8379F"/>
    <w:rsid w:val="00A850B7"/>
    <w:rsid w:val="00A90A1B"/>
    <w:rsid w:val="00A92078"/>
    <w:rsid w:val="00A92A6D"/>
    <w:rsid w:val="00AA0D11"/>
    <w:rsid w:val="00AA5764"/>
    <w:rsid w:val="00AB33AB"/>
    <w:rsid w:val="00AB44FC"/>
    <w:rsid w:val="00AB5D77"/>
    <w:rsid w:val="00AB7D74"/>
    <w:rsid w:val="00AC1EDB"/>
    <w:rsid w:val="00AC2427"/>
    <w:rsid w:val="00AC44F1"/>
    <w:rsid w:val="00AC50D7"/>
    <w:rsid w:val="00AD09F8"/>
    <w:rsid w:val="00AD1582"/>
    <w:rsid w:val="00AD218A"/>
    <w:rsid w:val="00AD3505"/>
    <w:rsid w:val="00AD49AB"/>
    <w:rsid w:val="00AD7CEC"/>
    <w:rsid w:val="00AE037F"/>
    <w:rsid w:val="00AE1BFB"/>
    <w:rsid w:val="00AE3212"/>
    <w:rsid w:val="00AE380F"/>
    <w:rsid w:val="00AE3DFD"/>
    <w:rsid w:val="00AE4244"/>
    <w:rsid w:val="00AF0186"/>
    <w:rsid w:val="00AF3E5F"/>
    <w:rsid w:val="00B004A6"/>
    <w:rsid w:val="00B01716"/>
    <w:rsid w:val="00B03974"/>
    <w:rsid w:val="00B048AC"/>
    <w:rsid w:val="00B04E65"/>
    <w:rsid w:val="00B07837"/>
    <w:rsid w:val="00B1477E"/>
    <w:rsid w:val="00B158BE"/>
    <w:rsid w:val="00B17930"/>
    <w:rsid w:val="00B256DB"/>
    <w:rsid w:val="00B25C84"/>
    <w:rsid w:val="00B267C9"/>
    <w:rsid w:val="00B26FB4"/>
    <w:rsid w:val="00B271E5"/>
    <w:rsid w:val="00B27A89"/>
    <w:rsid w:val="00B27AF0"/>
    <w:rsid w:val="00B31E22"/>
    <w:rsid w:val="00B3366A"/>
    <w:rsid w:val="00B341E7"/>
    <w:rsid w:val="00B35A86"/>
    <w:rsid w:val="00B36CC1"/>
    <w:rsid w:val="00B37519"/>
    <w:rsid w:val="00B430A2"/>
    <w:rsid w:val="00B43DB7"/>
    <w:rsid w:val="00B446E6"/>
    <w:rsid w:val="00B44DF5"/>
    <w:rsid w:val="00B45BEF"/>
    <w:rsid w:val="00B467D8"/>
    <w:rsid w:val="00B4754E"/>
    <w:rsid w:val="00B47735"/>
    <w:rsid w:val="00B504F8"/>
    <w:rsid w:val="00B50A59"/>
    <w:rsid w:val="00B56EE7"/>
    <w:rsid w:val="00B56FF9"/>
    <w:rsid w:val="00B614EF"/>
    <w:rsid w:val="00B61B2E"/>
    <w:rsid w:val="00B64087"/>
    <w:rsid w:val="00B72159"/>
    <w:rsid w:val="00B727BB"/>
    <w:rsid w:val="00B74214"/>
    <w:rsid w:val="00B748EB"/>
    <w:rsid w:val="00B74D71"/>
    <w:rsid w:val="00B80219"/>
    <w:rsid w:val="00B84898"/>
    <w:rsid w:val="00B90981"/>
    <w:rsid w:val="00B91234"/>
    <w:rsid w:val="00B97809"/>
    <w:rsid w:val="00BA02FE"/>
    <w:rsid w:val="00BA337F"/>
    <w:rsid w:val="00BB0326"/>
    <w:rsid w:val="00BB1A49"/>
    <w:rsid w:val="00BB1CD7"/>
    <w:rsid w:val="00BB30E7"/>
    <w:rsid w:val="00BB6266"/>
    <w:rsid w:val="00BB736A"/>
    <w:rsid w:val="00BC19ED"/>
    <w:rsid w:val="00BC46A7"/>
    <w:rsid w:val="00BC5269"/>
    <w:rsid w:val="00BC52F6"/>
    <w:rsid w:val="00BC64F0"/>
    <w:rsid w:val="00BD65F9"/>
    <w:rsid w:val="00BE339A"/>
    <w:rsid w:val="00BE46B8"/>
    <w:rsid w:val="00BF2A3B"/>
    <w:rsid w:val="00BF40CB"/>
    <w:rsid w:val="00BF5926"/>
    <w:rsid w:val="00C02C99"/>
    <w:rsid w:val="00C05E97"/>
    <w:rsid w:val="00C0798A"/>
    <w:rsid w:val="00C101E5"/>
    <w:rsid w:val="00C10B6C"/>
    <w:rsid w:val="00C14AA4"/>
    <w:rsid w:val="00C14D99"/>
    <w:rsid w:val="00C17AA4"/>
    <w:rsid w:val="00C21DDB"/>
    <w:rsid w:val="00C2257C"/>
    <w:rsid w:val="00C22984"/>
    <w:rsid w:val="00C24706"/>
    <w:rsid w:val="00C257A8"/>
    <w:rsid w:val="00C262BA"/>
    <w:rsid w:val="00C27E4B"/>
    <w:rsid w:val="00C313DF"/>
    <w:rsid w:val="00C320B0"/>
    <w:rsid w:val="00C37C18"/>
    <w:rsid w:val="00C40D82"/>
    <w:rsid w:val="00C43B35"/>
    <w:rsid w:val="00C43FB1"/>
    <w:rsid w:val="00C454DE"/>
    <w:rsid w:val="00C5039F"/>
    <w:rsid w:val="00C50F6A"/>
    <w:rsid w:val="00C5271E"/>
    <w:rsid w:val="00C52CEA"/>
    <w:rsid w:val="00C52E11"/>
    <w:rsid w:val="00C620C7"/>
    <w:rsid w:val="00C64FC5"/>
    <w:rsid w:val="00C71684"/>
    <w:rsid w:val="00C74418"/>
    <w:rsid w:val="00C765DD"/>
    <w:rsid w:val="00C76ECF"/>
    <w:rsid w:val="00C77EEF"/>
    <w:rsid w:val="00C849E6"/>
    <w:rsid w:val="00C85E86"/>
    <w:rsid w:val="00C9111A"/>
    <w:rsid w:val="00C95D5C"/>
    <w:rsid w:val="00CA0655"/>
    <w:rsid w:val="00CA0C36"/>
    <w:rsid w:val="00CA0ED8"/>
    <w:rsid w:val="00CA44A0"/>
    <w:rsid w:val="00CA4C65"/>
    <w:rsid w:val="00CA7EE6"/>
    <w:rsid w:val="00CA7FD6"/>
    <w:rsid w:val="00CB0907"/>
    <w:rsid w:val="00CC1E98"/>
    <w:rsid w:val="00CC2751"/>
    <w:rsid w:val="00CC65A2"/>
    <w:rsid w:val="00CC7F06"/>
    <w:rsid w:val="00CD4EF6"/>
    <w:rsid w:val="00CD7A20"/>
    <w:rsid w:val="00CE1B54"/>
    <w:rsid w:val="00CE23F2"/>
    <w:rsid w:val="00CE3B54"/>
    <w:rsid w:val="00CE50C2"/>
    <w:rsid w:val="00CE5F8D"/>
    <w:rsid w:val="00CE6723"/>
    <w:rsid w:val="00CE68D6"/>
    <w:rsid w:val="00CE6AF0"/>
    <w:rsid w:val="00CE709D"/>
    <w:rsid w:val="00CF1116"/>
    <w:rsid w:val="00CF1276"/>
    <w:rsid w:val="00CF7571"/>
    <w:rsid w:val="00D001FB"/>
    <w:rsid w:val="00D005D2"/>
    <w:rsid w:val="00D013B1"/>
    <w:rsid w:val="00D12822"/>
    <w:rsid w:val="00D14DFB"/>
    <w:rsid w:val="00D16DA3"/>
    <w:rsid w:val="00D17FAB"/>
    <w:rsid w:val="00D21268"/>
    <w:rsid w:val="00D34ACB"/>
    <w:rsid w:val="00D361EC"/>
    <w:rsid w:val="00D367F3"/>
    <w:rsid w:val="00D36E4D"/>
    <w:rsid w:val="00D37298"/>
    <w:rsid w:val="00D405CC"/>
    <w:rsid w:val="00D407AE"/>
    <w:rsid w:val="00D447ED"/>
    <w:rsid w:val="00D46802"/>
    <w:rsid w:val="00D47E06"/>
    <w:rsid w:val="00D5600E"/>
    <w:rsid w:val="00D61B40"/>
    <w:rsid w:val="00D678FD"/>
    <w:rsid w:val="00D70B64"/>
    <w:rsid w:val="00D72B8C"/>
    <w:rsid w:val="00D73F3F"/>
    <w:rsid w:val="00D74F23"/>
    <w:rsid w:val="00D77F7D"/>
    <w:rsid w:val="00D82181"/>
    <w:rsid w:val="00D83FD3"/>
    <w:rsid w:val="00D85FED"/>
    <w:rsid w:val="00DA2548"/>
    <w:rsid w:val="00DB173A"/>
    <w:rsid w:val="00DB3A3E"/>
    <w:rsid w:val="00DB44AF"/>
    <w:rsid w:val="00DB5F52"/>
    <w:rsid w:val="00DC2BE9"/>
    <w:rsid w:val="00DC4284"/>
    <w:rsid w:val="00DC4842"/>
    <w:rsid w:val="00DD03BD"/>
    <w:rsid w:val="00DD55E1"/>
    <w:rsid w:val="00DE314D"/>
    <w:rsid w:val="00DF008D"/>
    <w:rsid w:val="00DF0B5F"/>
    <w:rsid w:val="00DF35F1"/>
    <w:rsid w:val="00DF52E8"/>
    <w:rsid w:val="00DF67E1"/>
    <w:rsid w:val="00DF71B7"/>
    <w:rsid w:val="00E129DA"/>
    <w:rsid w:val="00E165A8"/>
    <w:rsid w:val="00E17DB4"/>
    <w:rsid w:val="00E23D1C"/>
    <w:rsid w:val="00E2469F"/>
    <w:rsid w:val="00E2584C"/>
    <w:rsid w:val="00E2642C"/>
    <w:rsid w:val="00E265F6"/>
    <w:rsid w:val="00E27CB5"/>
    <w:rsid w:val="00E32FB2"/>
    <w:rsid w:val="00E33567"/>
    <w:rsid w:val="00E33ABD"/>
    <w:rsid w:val="00E35A64"/>
    <w:rsid w:val="00E35BB0"/>
    <w:rsid w:val="00E360B9"/>
    <w:rsid w:val="00E36B15"/>
    <w:rsid w:val="00E4061F"/>
    <w:rsid w:val="00E42613"/>
    <w:rsid w:val="00E44224"/>
    <w:rsid w:val="00E44475"/>
    <w:rsid w:val="00E44FD8"/>
    <w:rsid w:val="00E47A84"/>
    <w:rsid w:val="00E51F33"/>
    <w:rsid w:val="00E5367C"/>
    <w:rsid w:val="00E539F7"/>
    <w:rsid w:val="00E54B3D"/>
    <w:rsid w:val="00E55CE7"/>
    <w:rsid w:val="00E564E7"/>
    <w:rsid w:val="00E57E65"/>
    <w:rsid w:val="00E613A4"/>
    <w:rsid w:val="00E62982"/>
    <w:rsid w:val="00E63554"/>
    <w:rsid w:val="00E66FF5"/>
    <w:rsid w:val="00E852C7"/>
    <w:rsid w:val="00E87789"/>
    <w:rsid w:val="00E91FA7"/>
    <w:rsid w:val="00E94510"/>
    <w:rsid w:val="00E95C89"/>
    <w:rsid w:val="00E95FE6"/>
    <w:rsid w:val="00E96673"/>
    <w:rsid w:val="00E97A2B"/>
    <w:rsid w:val="00EA5107"/>
    <w:rsid w:val="00EA6E4B"/>
    <w:rsid w:val="00EB0F88"/>
    <w:rsid w:val="00EB1888"/>
    <w:rsid w:val="00EB23D9"/>
    <w:rsid w:val="00EB4863"/>
    <w:rsid w:val="00EB52AF"/>
    <w:rsid w:val="00EB52CC"/>
    <w:rsid w:val="00EC099A"/>
    <w:rsid w:val="00EC5E95"/>
    <w:rsid w:val="00EC6172"/>
    <w:rsid w:val="00EC7C93"/>
    <w:rsid w:val="00ED113E"/>
    <w:rsid w:val="00ED1D63"/>
    <w:rsid w:val="00ED2246"/>
    <w:rsid w:val="00ED2BC1"/>
    <w:rsid w:val="00EE021A"/>
    <w:rsid w:val="00EE0500"/>
    <w:rsid w:val="00EE5FDF"/>
    <w:rsid w:val="00EE60C8"/>
    <w:rsid w:val="00EE6C2E"/>
    <w:rsid w:val="00EF09D6"/>
    <w:rsid w:val="00EF50FB"/>
    <w:rsid w:val="00EF64DB"/>
    <w:rsid w:val="00EF7A9B"/>
    <w:rsid w:val="00F0088F"/>
    <w:rsid w:val="00F0794E"/>
    <w:rsid w:val="00F1242C"/>
    <w:rsid w:val="00F1252F"/>
    <w:rsid w:val="00F14031"/>
    <w:rsid w:val="00F1758F"/>
    <w:rsid w:val="00F203F3"/>
    <w:rsid w:val="00F21E3E"/>
    <w:rsid w:val="00F22726"/>
    <w:rsid w:val="00F22F43"/>
    <w:rsid w:val="00F23A43"/>
    <w:rsid w:val="00F24A9C"/>
    <w:rsid w:val="00F25D3E"/>
    <w:rsid w:val="00F30C92"/>
    <w:rsid w:val="00F312D7"/>
    <w:rsid w:val="00F315F5"/>
    <w:rsid w:val="00F37BE6"/>
    <w:rsid w:val="00F41B80"/>
    <w:rsid w:val="00F4322F"/>
    <w:rsid w:val="00F456C2"/>
    <w:rsid w:val="00F46B4B"/>
    <w:rsid w:val="00F510F8"/>
    <w:rsid w:val="00F541C7"/>
    <w:rsid w:val="00F56885"/>
    <w:rsid w:val="00F604B8"/>
    <w:rsid w:val="00F63332"/>
    <w:rsid w:val="00F66B46"/>
    <w:rsid w:val="00F70CEA"/>
    <w:rsid w:val="00F71F71"/>
    <w:rsid w:val="00F73AFA"/>
    <w:rsid w:val="00F73D67"/>
    <w:rsid w:val="00F77410"/>
    <w:rsid w:val="00F7766E"/>
    <w:rsid w:val="00F811CD"/>
    <w:rsid w:val="00F81C00"/>
    <w:rsid w:val="00F83252"/>
    <w:rsid w:val="00F83586"/>
    <w:rsid w:val="00F83D42"/>
    <w:rsid w:val="00F91B3E"/>
    <w:rsid w:val="00F93952"/>
    <w:rsid w:val="00F97EA4"/>
    <w:rsid w:val="00FA140F"/>
    <w:rsid w:val="00FA187C"/>
    <w:rsid w:val="00FA570E"/>
    <w:rsid w:val="00FA725C"/>
    <w:rsid w:val="00FB0713"/>
    <w:rsid w:val="00FB14CF"/>
    <w:rsid w:val="00FB2DE6"/>
    <w:rsid w:val="00FB428A"/>
    <w:rsid w:val="00FB4A46"/>
    <w:rsid w:val="00FC036F"/>
    <w:rsid w:val="00FC34F0"/>
    <w:rsid w:val="00FC62FD"/>
    <w:rsid w:val="00FD0606"/>
    <w:rsid w:val="00FD07F5"/>
    <w:rsid w:val="00FD2DBA"/>
    <w:rsid w:val="00FD2F47"/>
    <w:rsid w:val="00FD4D23"/>
    <w:rsid w:val="00FD5AB2"/>
    <w:rsid w:val="00FE3612"/>
    <w:rsid w:val="00FE4969"/>
    <w:rsid w:val="00FF123E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CEC0A"/>
  <w15:docId w15:val="{F4C74A97-316C-4E02-97E3-468C3A50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A20"/>
    <w:pPr>
      <w:ind w:left="714" w:hanging="357"/>
      <w:jc w:val="both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2E8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E8F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D0606"/>
    <w:pPr>
      <w:ind w:left="720"/>
    </w:pPr>
  </w:style>
  <w:style w:type="table" w:styleId="TableGrid">
    <w:name w:val="Table Grid"/>
    <w:basedOn w:val="TableNormal"/>
    <w:uiPriority w:val="99"/>
    <w:rsid w:val="004C5D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02E8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02E8F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014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5FD"/>
    <w:rPr>
      <w:rFonts w:ascii="Tahoma" w:hAnsi="Tahoma" w:cs="Tahoma"/>
      <w:sz w:val="16"/>
      <w:szCs w:val="16"/>
    </w:rPr>
  </w:style>
  <w:style w:type="paragraph" w:customStyle="1" w:styleId="t-10-9-kurz-s">
    <w:name w:val="t-10-9-kurz-s"/>
    <w:basedOn w:val="Normal"/>
    <w:uiPriority w:val="99"/>
    <w:rsid w:val="00756EE4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hr-HR"/>
    </w:rPr>
  </w:style>
  <w:style w:type="paragraph" w:customStyle="1" w:styleId="tb-na16">
    <w:name w:val="tb-na16"/>
    <w:basedOn w:val="Normal"/>
    <w:uiPriority w:val="99"/>
    <w:rsid w:val="00756EE4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hr-HR"/>
    </w:rPr>
  </w:style>
  <w:style w:type="paragraph" w:customStyle="1" w:styleId="t-9-8">
    <w:name w:val="t-9-8"/>
    <w:basedOn w:val="Normal"/>
    <w:uiPriority w:val="99"/>
    <w:rsid w:val="00756EE4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hr-HR"/>
    </w:rPr>
  </w:style>
  <w:style w:type="paragraph" w:customStyle="1" w:styleId="Default">
    <w:name w:val="Default"/>
    <w:uiPriority w:val="99"/>
    <w:rsid w:val="009F787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summarymark">
    <w:name w:val="summarymark"/>
    <w:basedOn w:val="DefaultParagraphFont"/>
    <w:uiPriority w:val="99"/>
    <w:rsid w:val="008521C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521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2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21C5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21C5"/>
    <w:rPr>
      <w:rFonts w:ascii="Times New Roman" w:hAnsi="Times New Roman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2A62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6216"/>
    <w:rPr>
      <w:rFonts w:ascii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A62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216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4F0A42"/>
    <w:rPr>
      <w:lang w:val="hr-HR" w:eastAsia="hr-HR"/>
    </w:rPr>
  </w:style>
  <w:style w:type="paragraph" w:styleId="NoSpacing">
    <w:name w:val="No Spacing"/>
    <w:link w:val="NoSpacingChar"/>
    <w:uiPriority w:val="1"/>
    <w:qFormat/>
    <w:rsid w:val="004F0A42"/>
    <w:rPr>
      <w:sz w:val="20"/>
      <w:szCs w:val="20"/>
    </w:rPr>
  </w:style>
  <w:style w:type="character" w:customStyle="1" w:styleId="Tijeloteksta1">
    <w:name w:val="Tijelo teksta1"/>
    <w:basedOn w:val="DefaultParagraphFont"/>
    <w:uiPriority w:val="99"/>
    <w:rsid w:val="0093079B"/>
    <w:rPr>
      <w:rFonts w:ascii="Calibri" w:hAnsi="Calibri" w:cs="Calibri"/>
      <w:color w:val="000000"/>
      <w:spacing w:val="0"/>
      <w:w w:val="100"/>
      <w:position w:val="0"/>
      <w:sz w:val="24"/>
      <w:szCs w:val="24"/>
      <w:u w:val="none"/>
      <w:lang w:val="hr-HR"/>
    </w:rPr>
  </w:style>
  <w:style w:type="character" w:customStyle="1" w:styleId="Bodytext">
    <w:name w:val="Body text_"/>
    <w:basedOn w:val="DefaultParagraphFont"/>
    <w:link w:val="Tijeloteksta2"/>
    <w:uiPriority w:val="99"/>
    <w:locked/>
    <w:rsid w:val="00563160"/>
    <w:rPr>
      <w:rFonts w:cs="Calibri"/>
      <w:shd w:val="clear" w:color="auto" w:fill="FFFFFF"/>
    </w:rPr>
  </w:style>
  <w:style w:type="paragraph" w:customStyle="1" w:styleId="Tijeloteksta2">
    <w:name w:val="Tijelo teksta2"/>
    <w:basedOn w:val="Normal"/>
    <w:link w:val="Bodytext"/>
    <w:uiPriority w:val="99"/>
    <w:rsid w:val="00563160"/>
    <w:pPr>
      <w:widowControl w:val="0"/>
      <w:shd w:val="clear" w:color="auto" w:fill="FFFFFF"/>
      <w:spacing w:before="360" w:line="292" w:lineRule="exact"/>
      <w:ind w:left="0" w:hanging="400"/>
    </w:pPr>
    <w:rPr>
      <w:rFonts w:ascii="Calibri" w:hAnsi="Calibri" w:cs="Calibri"/>
      <w:sz w:val="20"/>
      <w:szCs w:val="20"/>
      <w:lang w:eastAsia="hr-HR"/>
    </w:rPr>
  </w:style>
  <w:style w:type="paragraph" w:customStyle="1" w:styleId="box453669">
    <w:name w:val="box_453669"/>
    <w:basedOn w:val="Normal"/>
    <w:rsid w:val="00EE60C8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hr-HR"/>
    </w:rPr>
  </w:style>
  <w:style w:type="character" w:styleId="Emphasis">
    <w:name w:val="Emphasis"/>
    <w:basedOn w:val="DefaultParagraphFont"/>
    <w:uiPriority w:val="20"/>
    <w:qFormat/>
    <w:locked/>
    <w:rsid w:val="00C9111A"/>
    <w:rPr>
      <w:i/>
      <w:iCs/>
    </w:rPr>
  </w:style>
  <w:style w:type="character" w:customStyle="1" w:styleId="ecl-bannertitle-text">
    <w:name w:val="ecl-banner__title-text"/>
    <w:basedOn w:val="DefaultParagraphFont"/>
    <w:rsid w:val="002B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0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407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3934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587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zakon.hr/cms.htm?id=185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18545" TargetMode="External"/><Relationship Id="rId14" Type="http://schemas.openxmlformats.org/officeDocument/2006/relationships/hyperlink" Target="https://www.zakon.hr/cms.htm?id=57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0758-1965-4A8F-ACA5-14CECB89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7</Pages>
  <Words>1708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Grad Varaždin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Tomislav Bogovic</dc:creator>
  <cp:keywords/>
  <dc:description/>
  <cp:lastModifiedBy>Ines Uglešić</cp:lastModifiedBy>
  <cp:revision>169</cp:revision>
  <cp:lastPrinted>2024-07-16T07:58:00Z</cp:lastPrinted>
  <dcterms:created xsi:type="dcterms:W3CDTF">2022-03-07T07:59:00Z</dcterms:created>
  <dcterms:modified xsi:type="dcterms:W3CDTF">2024-12-27T07:23:00Z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0x010100AD02E803209229479C05BD47B5A79AFC</vt:lpwstr>
  </property>
</Properties>
</file>