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110C" w14:textId="1280FDE5" w:rsidR="00B61FCA" w:rsidRPr="00B61FCA" w:rsidRDefault="00B61FCA" w:rsidP="00B61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55267518"/>
    </w:p>
    <w:p w14:paraId="03B2F897" w14:textId="77777777" w:rsidR="00B61FCA" w:rsidRPr="00B61FCA" w:rsidRDefault="00B61FCA" w:rsidP="00B61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1F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USKLAĐIVANJA ZAKONODAVSTVA</w:t>
      </w:r>
    </w:p>
    <w:p w14:paraId="03F77CD2" w14:textId="77777777" w:rsidR="00B61FCA" w:rsidRPr="00B61FCA" w:rsidRDefault="00B61FCA" w:rsidP="00B61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1F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REPUBLIKE HRVATSKE S PRAVNOM STEČEVINOM</w:t>
      </w:r>
    </w:p>
    <w:p w14:paraId="487C2E19" w14:textId="5FE658AB" w:rsidR="00B61FCA" w:rsidRPr="00B61FCA" w:rsidRDefault="00B61FCA" w:rsidP="00B61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1F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EUROPSKE UNIJE ZA 202</w:t>
      </w:r>
      <w:r w:rsidR="00D72C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B61F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5F015C8E" w14:textId="77777777" w:rsidR="00B61FCA" w:rsidRPr="00B61FCA" w:rsidRDefault="00B61FCA" w:rsidP="00B61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48ADDE" w14:textId="77777777" w:rsidR="00B61FCA" w:rsidRPr="00B61FCA" w:rsidRDefault="00B61FCA" w:rsidP="00B6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430845" w14:textId="77777777" w:rsidR="00B61FCA" w:rsidRPr="00B61FCA" w:rsidRDefault="00B61FCA" w:rsidP="00B6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3750"/>
        <w:gridCol w:w="294"/>
        <w:gridCol w:w="4043"/>
      </w:tblGrid>
      <w:tr w:rsidR="00B61FCA" w:rsidRPr="00B61FCA" w14:paraId="2B8B6AC6" w14:textId="77777777" w:rsidTr="00633F5C">
        <w:tc>
          <w:tcPr>
            <w:tcW w:w="538" w:type="pct"/>
            <w:shd w:val="clear" w:color="auto" w:fill="auto"/>
          </w:tcPr>
          <w:p w14:paraId="2BA12B1D" w14:textId="77777777" w:rsidR="00B61FCA" w:rsidRPr="00B61FCA" w:rsidRDefault="00B61FCA" w:rsidP="00B6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069" w:type="pct"/>
            <w:shd w:val="clear" w:color="auto" w:fill="auto"/>
          </w:tcPr>
          <w:p w14:paraId="60FFCE86" w14:textId="77777777" w:rsidR="00B61FCA" w:rsidRPr="00B61FCA" w:rsidRDefault="00B61FCA" w:rsidP="00B6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ZAKONODAVNE MJERE</w:t>
            </w:r>
          </w:p>
        </w:tc>
        <w:tc>
          <w:tcPr>
            <w:tcW w:w="2393" w:type="pct"/>
            <w:gridSpan w:val="2"/>
            <w:shd w:val="clear" w:color="auto" w:fill="auto"/>
          </w:tcPr>
          <w:p w14:paraId="50A2E676" w14:textId="77777777" w:rsidR="00B61FCA" w:rsidRPr="00B61FCA" w:rsidRDefault="00B61FCA" w:rsidP="00B6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SJEDNICE HRVATSKOG SABORA </w:t>
            </w:r>
          </w:p>
          <w:p w14:paraId="14701968" w14:textId="77777777" w:rsidR="00B61FCA" w:rsidRPr="00B61FCA" w:rsidRDefault="00B61FCA" w:rsidP="00B61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KVARTAL</w:t>
            </w:r>
          </w:p>
        </w:tc>
      </w:tr>
      <w:tr w:rsidR="00802449" w:rsidRPr="00B61FCA" w14:paraId="00B7F4C1" w14:textId="77777777" w:rsidTr="00A8341D">
        <w:tc>
          <w:tcPr>
            <w:tcW w:w="538" w:type="pct"/>
            <w:shd w:val="clear" w:color="auto" w:fill="auto"/>
          </w:tcPr>
          <w:p w14:paraId="1E8BE60E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C6F" w14:textId="1515C84E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izmjeni i dopuni Zakona o provedbi carinskog zakonodavstva Europske unije (MFIN)</w:t>
            </w:r>
          </w:p>
        </w:tc>
      </w:tr>
      <w:tr w:rsidR="00802449" w:rsidRPr="00B61FCA" w14:paraId="7498C3FF" w14:textId="77777777" w:rsidTr="00A8341D">
        <w:tc>
          <w:tcPr>
            <w:tcW w:w="538" w:type="pct"/>
            <w:shd w:val="clear" w:color="auto" w:fill="auto"/>
          </w:tcPr>
          <w:p w14:paraId="682463B7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020" w14:textId="28883E45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2023/2631 o europskim zelenim obveznicama i neobveznim objavama za obveznice koje se stavljaju na tržište kao okolišno održive i za obveznice povezane s održivošću (MFIN)</w:t>
            </w:r>
          </w:p>
        </w:tc>
      </w:tr>
      <w:tr w:rsidR="00802449" w:rsidRPr="00B61FCA" w14:paraId="721EABE0" w14:textId="77777777" w:rsidTr="009E2247">
        <w:tc>
          <w:tcPr>
            <w:tcW w:w="538" w:type="pct"/>
            <w:shd w:val="clear" w:color="auto" w:fill="auto"/>
          </w:tcPr>
          <w:p w14:paraId="2C354F48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55B" w14:textId="0BC31341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sprječavanju pranja novca i financiranja terorizma (MFIN)</w:t>
            </w:r>
          </w:p>
        </w:tc>
      </w:tr>
      <w:tr w:rsidR="00802449" w:rsidRPr="00B61FCA" w14:paraId="0884B844" w14:textId="77777777" w:rsidTr="009E2247">
        <w:tc>
          <w:tcPr>
            <w:tcW w:w="538" w:type="pct"/>
            <w:shd w:val="clear" w:color="auto" w:fill="auto"/>
          </w:tcPr>
          <w:p w14:paraId="1DB4A155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F9CB" w14:textId="35173D10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provjeri izravnih stranih ulaganja (MFIN)</w:t>
            </w:r>
          </w:p>
        </w:tc>
      </w:tr>
      <w:tr w:rsidR="00802449" w:rsidRPr="00B61FCA" w14:paraId="1DEE5A3F" w14:textId="77777777" w:rsidTr="009E2247">
        <w:tc>
          <w:tcPr>
            <w:tcW w:w="538" w:type="pct"/>
            <w:shd w:val="clear" w:color="auto" w:fill="auto"/>
          </w:tcPr>
          <w:p w14:paraId="669DC22C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809" w14:textId="0C716A6E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deviznom poslovanju (MFIN)</w:t>
            </w:r>
          </w:p>
        </w:tc>
      </w:tr>
      <w:tr w:rsidR="00802449" w:rsidRPr="00B61FCA" w14:paraId="33C39A47" w14:textId="77777777" w:rsidTr="009E2247">
        <w:tc>
          <w:tcPr>
            <w:tcW w:w="538" w:type="pct"/>
            <w:shd w:val="clear" w:color="auto" w:fill="auto"/>
          </w:tcPr>
          <w:p w14:paraId="403FF876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E1E" w14:textId="621C4F0B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tržištu kapitala (MFIN)</w:t>
            </w:r>
          </w:p>
        </w:tc>
      </w:tr>
      <w:tr w:rsidR="00802449" w:rsidRPr="00B61FCA" w14:paraId="606734D6" w14:textId="77777777" w:rsidTr="009E2247">
        <w:tc>
          <w:tcPr>
            <w:tcW w:w="538" w:type="pct"/>
            <w:shd w:val="clear" w:color="auto" w:fill="auto"/>
          </w:tcPr>
          <w:p w14:paraId="34F86379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C2B" w14:textId="17CACBBC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administrativnoj suradnji u području poreza (MFIN)</w:t>
            </w:r>
          </w:p>
        </w:tc>
      </w:tr>
      <w:tr w:rsidR="00802449" w:rsidRPr="00B61FCA" w14:paraId="27BAC59E" w14:textId="77777777" w:rsidTr="00263B0B">
        <w:tc>
          <w:tcPr>
            <w:tcW w:w="538" w:type="pct"/>
            <w:shd w:val="clear" w:color="auto" w:fill="auto"/>
          </w:tcPr>
          <w:p w14:paraId="48CF94F4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5A3" w14:textId="535BCB4C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2023/988 Europskog parlamenta i Vijeća od 10. svibnja 2023. o općoj sigurnosti proizvoda, izmjeni Uredbe (EU) br. 1025/2012 Europskog parlamenta i Vijeća i Direktive (EU) 2020/1828 Europskog parlamenta i Vijeća te o stavljanju izvan snage Direktive 2001/95/EZ Europskog parlamenta i Vijeća i Direktive Vijeća 87/357/EEZ (MINGO)</w:t>
            </w:r>
          </w:p>
        </w:tc>
      </w:tr>
      <w:tr w:rsidR="00802449" w:rsidRPr="00B61FCA" w14:paraId="64F1A627" w14:textId="77777777" w:rsidTr="00263B0B">
        <w:tc>
          <w:tcPr>
            <w:tcW w:w="538" w:type="pct"/>
            <w:shd w:val="clear" w:color="auto" w:fill="auto"/>
          </w:tcPr>
          <w:p w14:paraId="7DD2A775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2BD7" w14:textId="3541FC53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tržištu toplinske energije (MINGO)</w:t>
            </w:r>
          </w:p>
        </w:tc>
      </w:tr>
      <w:tr w:rsidR="00802449" w:rsidRPr="00B61FCA" w14:paraId="5F6871F6" w14:textId="77777777" w:rsidTr="00263B0B">
        <w:tc>
          <w:tcPr>
            <w:tcW w:w="538" w:type="pct"/>
            <w:shd w:val="clear" w:color="auto" w:fill="auto"/>
          </w:tcPr>
          <w:p w14:paraId="6A60839C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EC57" w14:textId="40EAD93F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tržištu električne energije (MINGO)</w:t>
            </w:r>
          </w:p>
        </w:tc>
      </w:tr>
      <w:tr w:rsidR="00802449" w:rsidRPr="00B61FCA" w14:paraId="515D633B" w14:textId="77777777" w:rsidTr="00263B0B">
        <w:tc>
          <w:tcPr>
            <w:tcW w:w="538" w:type="pct"/>
            <w:shd w:val="clear" w:color="auto" w:fill="auto"/>
          </w:tcPr>
          <w:p w14:paraId="1EDC25FB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C0FB" w14:textId="0EB3CA2B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izmjenama i dopunama Zakona o obnovljivim izvorima energije i visokoučinkovitoj kogeneraciji </w:t>
            </w:r>
            <w:r w:rsidR="0021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(RM) </w:t>
            </w: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(MINGO)</w:t>
            </w:r>
          </w:p>
        </w:tc>
      </w:tr>
      <w:tr w:rsidR="00802449" w:rsidRPr="00B61FCA" w14:paraId="6A15403D" w14:textId="77777777" w:rsidTr="00263B0B">
        <w:tc>
          <w:tcPr>
            <w:tcW w:w="538" w:type="pct"/>
            <w:shd w:val="clear" w:color="auto" w:fill="auto"/>
          </w:tcPr>
          <w:p w14:paraId="06B4A6A1" w14:textId="77777777" w:rsidR="00802449" w:rsidRPr="008A5B01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19F2" w14:textId="1B28B8F9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Centru za zbrinjavanje radioaktivnog otpada (RM) </w:t>
            </w:r>
            <w:r w:rsidR="00212B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MINGO)</w:t>
            </w:r>
          </w:p>
        </w:tc>
      </w:tr>
      <w:tr w:rsidR="00802449" w:rsidRPr="00B61FCA" w14:paraId="2AF965DF" w14:textId="77777777" w:rsidTr="00D64B54">
        <w:tc>
          <w:tcPr>
            <w:tcW w:w="538" w:type="pct"/>
            <w:shd w:val="clear" w:color="auto" w:fill="auto"/>
          </w:tcPr>
          <w:p w14:paraId="4C4E5082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57BA" w14:textId="279B516E" w:rsidR="00802449" w:rsidRPr="008A5B01" w:rsidRDefault="00802449" w:rsidP="00802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uspostavi infrastrukture za alternativna goriva (MMPI)</w:t>
            </w:r>
          </w:p>
        </w:tc>
      </w:tr>
      <w:tr w:rsidR="00802449" w:rsidRPr="00B61FCA" w14:paraId="75FDE8E4" w14:textId="77777777" w:rsidTr="00D64B54">
        <w:tc>
          <w:tcPr>
            <w:tcW w:w="538" w:type="pct"/>
            <w:shd w:val="clear" w:color="auto" w:fill="auto"/>
          </w:tcPr>
          <w:p w14:paraId="3CC5D3AF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B8D8" w14:textId="168B8091" w:rsidR="00802449" w:rsidRPr="008A5B01" w:rsidRDefault="00802449" w:rsidP="00802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radnom vremenu, obveznim odmorima mobilnih radnika i uređajima za bilježenje u cestovnom prijevozu (MMPI)</w:t>
            </w:r>
          </w:p>
        </w:tc>
      </w:tr>
      <w:tr w:rsidR="00802449" w:rsidRPr="00B61FCA" w14:paraId="5751EF98" w14:textId="77777777" w:rsidTr="00A8341D">
        <w:tc>
          <w:tcPr>
            <w:tcW w:w="538" w:type="pct"/>
            <w:shd w:val="clear" w:color="auto" w:fill="auto"/>
          </w:tcPr>
          <w:p w14:paraId="44909C17" w14:textId="77777777" w:rsidR="00802449" w:rsidRPr="00A8341D" w:rsidRDefault="00802449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3B2" w14:textId="4845ADEB" w:rsidR="00802449" w:rsidRPr="008A5B01" w:rsidRDefault="00802449" w:rsidP="00802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regulaciji tržišta željezničkih usluga i zaštiti prava putnika u željezničkom prometu (II. čitanje) (MMPI)</w:t>
            </w:r>
          </w:p>
        </w:tc>
      </w:tr>
      <w:tr w:rsidR="00B11330" w:rsidRPr="00B61FCA" w14:paraId="4DA4B6C5" w14:textId="77777777" w:rsidTr="00A8341D">
        <w:tc>
          <w:tcPr>
            <w:tcW w:w="538" w:type="pct"/>
            <w:shd w:val="clear" w:color="auto" w:fill="auto"/>
          </w:tcPr>
          <w:p w14:paraId="746F7BC6" w14:textId="77777777" w:rsidR="00B11330" w:rsidRPr="000E081F" w:rsidRDefault="00B11330" w:rsidP="00802449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5C7A" w14:textId="4000CD48" w:rsidR="00B11330" w:rsidRPr="000E081F" w:rsidRDefault="00B11330" w:rsidP="00802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1F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2024/1689 Europskog parlamenta i Vijeća od 13. lipnja 2024. o utvrđivanju usklađenih pravila o umjetnoj inteligenciji  (Akt o umjetnoj inteligenciji) (MPUDT)</w:t>
            </w:r>
          </w:p>
        </w:tc>
      </w:tr>
      <w:tr w:rsidR="006F49AD" w:rsidRPr="00B61FCA" w14:paraId="5DC23F39" w14:textId="77777777" w:rsidTr="001419C5">
        <w:tc>
          <w:tcPr>
            <w:tcW w:w="538" w:type="pct"/>
            <w:shd w:val="clear" w:color="auto" w:fill="auto"/>
          </w:tcPr>
          <w:p w14:paraId="4C13C7E8" w14:textId="77777777" w:rsidR="006F49AD" w:rsidRPr="000E081F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F9C1" w14:textId="79D02250" w:rsidR="006F49AD" w:rsidRPr="000E081F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provedbi Uredbe (EU) 2022/868 Europskog parlamenta i Vijeća od 30. svibnja 2022. o europskom upravljanju podacima i izmjeni Uredbe (EU) 2018/1724) (MPUDT) </w:t>
            </w:r>
          </w:p>
        </w:tc>
      </w:tr>
      <w:tr w:rsidR="006F49AD" w:rsidRPr="00B61FCA" w14:paraId="742586C3" w14:textId="77777777" w:rsidTr="00A8341D">
        <w:tc>
          <w:tcPr>
            <w:tcW w:w="538" w:type="pct"/>
            <w:shd w:val="clear" w:color="auto" w:fill="auto"/>
          </w:tcPr>
          <w:p w14:paraId="2C20DDED" w14:textId="77777777" w:rsidR="006F49AD" w:rsidRPr="000E081F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9DB9" w14:textId="40C14B20" w:rsidR="006F49AD" w:rsidRPr="000E081F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provedbi Uredbe (EU) 2022/2065 Europskog parlamenta i Vijeća od 19. listopada 2022. o jedinstvenom tržištu digitalnih usluga i izmjeni Direktive 2000/31/EZ (Akt o digitalnim uslugama) (II. čitanje) (MPUDT) </w:t>
            </w:r>
          </w:p>
        </w:tc>
      </w:tr>
      <w:tr w:rsidR="006F49AD" w:rsidRPr="00B61FCA" w14:paraId="6C55A6F9" w14:textId="77777777" w:rsidTr="009D1710">
        <w:tc>
          <w:tcPr>
            <w:tcW w:w="538" w:type="pct"/>
            <w:shd w:val="clear" w:color="auto" w:fill="auto"/>
          </w:tcPr>
          <w:p w14:paraId="3939D050" w14:textId="77777777" w:rsidR="006F49AD" w:rsidRPr="00A8341D" w:rsidRDefault="006F49AD" w:rsidP="006F49AD">
            <w:pPr>
              <w:numPr>
                <w:ilvl w:val="0"/>
                <w:numId w:val="1"/>
              </w:num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EEC" w14:textId="651E6947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izmjeni i dopuni Zakona o reguliranim profesijama i priznavanju inozemnih stručnih kvalifikacija (MRMSOSP)</w:t>
            </w:r>
          </w:p>
        </w:tc>
      </w:tr>
      <w:tr w:rsidR="006F49AD" w:rsidRPr="00B61FCA" w14:paraId="1D5F72A0" w14:textId="77777777" w:rsidTr="008A5B01">
        <w:tc>
          <w:tcPr>
            <w:tcW w:w="538" w:type="pct"/>
            <w:shd w:val="clear" w:color="auto" w:fill="auto"/>
          </w:tcPr>
          <w:p w14:paraId="6048B1C6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DB3C" w14:textId="12002FC1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izmjenama i dopunama Zakona o dobrovoljnim mirovinskim fondovima (MRMSOSP)</w:t>
            </w:r>
          </w:p>
        </w:tc>
      </w:tr>
      <w:tr w:rsidR="006F49AD" w:rsidRPr="00B61FCA" w14:paraId="3514B52A" w14:textId="77777777" w:rsidTr="008A5B01">
        <w:tc>
          <w:tcPr>
            <w:tcW w:w="538" w:type="pct"/>
            <w:shd w:val="clear" w:color="auto" w:fill="auto"/>
          </w:tcPr>
          <w:p w14:paraId="7A6EE985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9DF0" w14:textId="50AFFB2B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mirovinskim osiguravajućim društvima (MRMSOSP)</w:t>
            </w:r>
          </w:p>
        </w:tc>
      </w:tr>
      <w:tr w:rsidR="006F49AD" w:rsidRPr="00B61FCA" w14:paraId="25B7CB4E" w14:textId="77777777" w:rsidTr="008A5B01">
        <w:tc>
          <w:tcPr>
            <w:tcW w:w="538" w:type="pct"/>
            <w:shd w:val="clear" w:color="auto" w:fill="auto"/>
          </w:tcPr>
          <w:p w14:paraId="47E9C487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3D91" w14:textId="158442D2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zahtjevima za pristupačnost proizvoda i usluga (MRMSOSP)</w:t>
            </w:r>
          </w:p>
        </w:tc>
      </w:tr>
      <w:tr w:rsidR="006F49AD" w:rsidRPr="00B61FCA" w14:paraId="08B720FC" w14:textId="77777777" w:rsidTr="00FF74BA">
        <w:tc>
          <w:tcPr>
            <w:tcW w:w="538" w:type="pct"/>
            <w:shd w:val="clear" w:color="auto" w:fill="auto"/>
          </w:tcPr>
          <w:p w14:paraId="66087492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F9C6" w14:textId="74BC5FCD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međunarodnoj i privremenoj zaštiti (MUP)</w:t>
            </w:r>
          </w:p>
        </w:tc>
      </w:tr>
      <w:tr w:rsidR="006F49AD" w:rsidRPr="00B61FCA" w14:paraId="2A4FD76D" w14:textId="77777777" w:rsidTr="00FF74BA">
        <w:tc>
          <w:tcPr>
            <w:tcW w:w="538" w:type="pct"/>
            <w:shd w:val="clear" w:color="auto" w:fill="auto"/>
          </w:tcPr>
          <w:p w14:paraId="386059F6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108D" w14:textId="5C6C7266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kritičnoj infrastrukturi (MUP)</w:t>
            </w:r>
          </w:p>
        </w:tc>
      </w:tr>
      <w:tr w:rsidR="006F49AD" w:rsidRPr="00B61FCA" w14:paraId="1D081546" w14:textId="77777777" w:rsidTr="00FF74BA">
        <w:tc>
          <w:tcPr>
            <w:tcW w:w="538" w:type="pct"/>
            <w:shd w:val="clear" w:color="auto" w:fill="auto"/>
          </w:tcPr>
          <w:p w14:paraId="56BDB3B5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02B1" w14:textId="1A752F52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strancima (II. čitanje) (MUP)</w:t>
            </w:r>
          </w:p>
        </w:tc>
      </w:tr>
      <w:tr w:rsidR="006F49AD" w:rsidRPr="00B61FCA" w14:paraId="11B40952" w14:textId="77777777" w:rsidTr="008A5B01">
        <w:tc>
          <w:tcPr>
            <w:tcW w:w="538" w:type="pct"/>
            <w:shd w:val="clear" w:color="auto" w:fill="auto"/>
          </w:tcPr>
          <w:p w14:paraId="7E9B1854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1F0158B0" w14:textId="6A3B93F1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provedbi Uredbe (EU) 2023/1322 Europskog parlamenta i Vijeća od 27. lipnja 2023. o Agenciji Europske unije za droge (EUDA) i o stavljanju izvan snage Uredbe (EZ) br. 1920/2006 (II. čitanje) (MIZ)</w:t>
            </w:r>
          </w:p>
        </w:tc>
      </w:tr>
      <w:tr w:rsidR="006F49AD" w:rsidRPr="00B61FCA" w14:paraId="3A490CC2" w14:textId="77777777" w:rsidTr="008A5B01">
        <w:tc>
          <w:tcPr>
            <w:tcW w:w="538" w:type="pct"/>
            <w:shd w:val="clear" w:color="auto" w:fill="auto"/>
          </w:tcPr>
          <w:p w14:paraId="5BA17EF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5D91B7E7" w14:textId="7255C7F3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provedbi Uredbe (EU) 2021/2282 Europskog parlamenta i Vijeća od 15. prosinca 2021. o procjeni zdravstvenih tehnologija i izmjeni Direktive 2011/24/EU (II. čitanje) (MIZ)</w:t>
            </w:r>
          </w:p>
        </w:tc>
      </w:tr>
      <w:tr w:rsidR="006F49AD" w:rsidRPr="00B61FCA" w14:paraId="6123D261" w14:textId="77777777" w:rsidTr="00894348">
        <w:tc>
          <w:tcPr>
            <w:tcW w:w="538" w:type="pct"/>
            <w:shd w:val="clear" w:color="auto" w:fill="auto"/>
          </w:tcPr>
          <w:p w14:paraId="3EC0645F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6A4" w14:textId="526BF266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kontaminantima (MIZ)</w:t>
            </w:r>
          </w:p>
        </w:tc>
      </w:tr>
      <w:tr w:rsidR="006F49AD" w:rsidRPr="00B61FCA" w14:paraId="4159D9A7" w14:textId="77777777" w:rsidTr="00894348">
        <w:tc>
          <w:tcPr>
            <w:tcW w:w="538" w:type="pct"/>
            <w:shd w:val="clear" w:color="auto" w:fill="auto"/>
          </w:tcPr>
          <w:p w14:paraId="08458006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1635" w14:textId="6497BC0E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kvaliteti zdravstvene zaštite (II. čitanje) (MIZ)</w:t>
            </w:r>
          </w:p>
        </w:tc>
      </w:tr>
      <w:tr w:rsidR="006F49AD" w:rsidRPr="00B61FCA" w14:paraId="6B1F2730" w14:textId="77777777" w:rsidTr="00894348">
        <w:tc>
          <w:tcPr>
            <w:tcW w:w="538" w:type="pct"/>
            <w:shd w:val="clear" w:color="auto" w:fill="auto"/>
          </w:tcPr>
          <w:p w14:paraId="6D24931F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F77C" w14:textId="630BCEFC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ograničavanju uporabe duhanskih i srodnih proizvoda (MIZ)</w:t>
            </w:r>
          </w:p>
        </w:tc>
      </w:tr>
      <w:tr w:rsidR="006F49AD" w:rsidRPr="00B61FCA" w14:paraId="13C0828D" w14:textId="77777777" w:rsidTr="00894348">
        <w:tc>
          <w:tcPr>
            <w:tcW w:w="538" w:type="pct"/>
            <w:shd w:val="clear" w:color="auto" w:fill="auto"/>
          </w:tcPr>
          <w:p w14:paraId="79B225E1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FD7" w14:textId="4E6DD388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</w:t>
            </w:r>
            <w:r w:rsidR="006C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izmjenama i dopunama Zakona o </w:t>
            </w:r>
            <w:bookmarkStart w:id="1" w:name="_GoBack"/>
            <w:bookmarkEnd w:id="1"/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provedbi Uredbe (EU) 2017/852 Europskog parlamenta i Vijeća od 17. svibnja 2017. o živi i stavljanju izvan snage Uredbe (EZ) br. 1102/2008</w:t>
            </w:r>
            <w:r w:rsidR="0021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(MIZ) </w:t>
            </w:r>
          </w:p>
        </w:tc>
      </w:tr>
      <w:tr w:rsidR="006F49AD" w:rsidRPr="00B61FCA" w14:paraId="49EC640A" w14:textId="77777777" w:rsidTr="008A5B01">
        <w:tc>
          <w:tcPr>
            <w:tcW w:w="538" w:type="pct"/>
            <w:shd w:val="clear" w:color="auto" w:fill="auto"/>
          </w:tcPr>
          <w:p w14:paraId="22B8DDD7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A76" w14:textId="225F8BF8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2023/1115  o stavljanju na raspolaganje na tržištu Unije i izvozu iz Unije određene robe i određenih proizvoda povezanih s deforestacijom i degradacijom šuma (</w:t>
            </w:r>
            <w:r w:rsidR="00212B9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ZOZT)</w:t>
            </w:r>
          </w:p>
        </w:tc>
      </w:tr>
      <w:tr w:rsidR="006F49AD" w:rsidRPr="00B61FCA" w14:paraId="39718418" w14:textId="77777777" w:rsidTr="009D1710">
        <w:tc>
          <w:tcPr>
            <w:tcW w:w="538" w:type="pct"/>
            <w:shd w:val="clear" w:color="auto" w:fill="auto"/>
          </w:tcPr>
          <w:p w14:paraId="2B2B7E11" w14:textId="77777777" w:rsidR="006F49AD" w:rsidRPr="00A8341D" w:rsidRDefault="006F49AD" w:rsidP="006F49A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B6F5" w14:textId="3E2CC975" w:rsidR="006F49AD" w:rsidRPr="008A5B01" w:rsidRDefault="006F49AD" w:rsidP="006F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31" w:type="pct"/>
            <w:shd w:val="clear" w:color="auto" w:fill="auto"/>
          </w:tcPr>
          <w:p w14:paraId="079AF29C" w14:textId="77777777" w:rsidR="006F49AD" w:rsidRPr="008A5B01" w:rsidRDefault="006F49AD" w:rsidP="006F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SJEDNICE HRVATSKOG SABORA </w:t>
            </w:r>
          </w:p>
          <w:p w14:paraId="3E901B3B" w14:textId="5E5A0304" w:rsidR="006F49AD" w:rsidRPr="008A5B01" w:rsidRDefault="006F49AD" w:rsidP="006F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 KVARTAL</w:t>
            </w:r>
          </w:p>
        </w:tc>
      </w:tr>
      <w:tr w:rsidR="006F49AD" w:rsidRPr="00B61FCA" w14:paraId="3CBE0C2C" w14:textId="77777777" w:rsidTr="00AC18C2">
        <w:tc>
          <w:tcPr>
            <w:tcW w:w="538" w:type="pct"/>
            <w:shd w:val="clear" w:color="auto" w:fill="auto"/>
          </w:tcPr>
          <w:p w14:paraId="050BFF95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3858ABA8" w14:textId="10775643" w:rsidR="006F49AD" w:rsidRPr="008A5B01" w:rsidRDefault="006F49AD" w:rsidP="006F49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Zakon o potrošačkim kreditima (MFIN)</w:t>
            </w:r>
          </w:p>
        </w:tc>
      </w:tr>
      <w:tr w:rsidR="006F49AD" w:rsidRPr="00B61FCA" w14:paraId="42AF6A51" w14:textId="77777777" w:rsidTr="00AC18C2">
        <w:tc>
          <w:tcPr>
            <w:tcW w:w="538" w:type="pct"/>
            <w:shd w:val="clear" w:color="auto" w:fill="auto"/>
          </w:tcPr>
          <w:p w14:paraId="36C9B4A5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7323E259" w14:textId="5BEC022F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izmjenama i dopunama Zakona o proračunu </w:t>
            </w: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(MFIN)</w:t>
            </w:r>
          </w:p>
        </w:tc>
      </w:tr>
      <w:tr w:rsidR="006F49AD" w:rsidRPr="00B61FCA" w14:paraId="2844593E" w14:textId="77777777" w:rsidTr="00AC18C2">
        <w:tc>
          <w:tcPr>
            <w:tcW w:w="538" w:type="pct"/>
            <w:shd w:val="clear" w:color="auto" w:fill="auto"/>
          </w:tcPr>
          <w:p w14:paraId="3CD84660" w14:textId="77777777" w:rsidR="006F49AD" w:rsidRPr="008A5B01" w:rsidRDefault="006F49AD" w:rsidP="006F49AD">
            <w:pPr>
              <w:numPr>
                <w:ilvl w:val="0"/>
                <w:numId w:val="1"/>
              </w:num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50109C2D" w14:textId="46897359" w:rsidR="006F49AD" w:rsidRPr="008A5B01" w:rsidRDefault="006F49AD" w:rsidP="006F49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zaštiti potrošača (MINGO)</w:t>
            </w:r>
          </w:p>
        </w:tc>
      </w:tr>
      <w:tr w:rsidR="006F49AD" w:rsidRPr="00B61FCA" w14:paraId="4DC715E4" w14:textId="77777777" w:rsidTr="00B73FD7">
        <w:tc>
          <w:tcPr>
            <w:tcW w:w="538" w:type="pct"/>
            <w:shd w:val="clear" w:color="auto" w:fill="auto"/>
          </w:tcPr>
          <w:p w14:paraId="7603F503" w14:textId="77777777" w:rsidR="006F49AD" w:rsidRPr="00A8341D" w:rsidRDefault="006F49AD" w:rsidP="006F49AD">
            <w:pPr>
              <w:numPr>
                <w:ilvl w:val="0"/>
                <w:numId w:val="1"/>
              </w:num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10DB7292" w14:textId="22C66A47" w:rsidR="006F49AD" w:rsidRPr="008A5B01" w:rsidRDefault="006F49AD" w:rsidP="006F49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Zakon o energetskoj učinkovitosti (MINGO)</w:t>
            </w:r>
          </w:p>
        </w:tc>
      </w:tr>
      <w:tr w:rsidR="006F49AD" w:rsidRPr="00B61FCA" w14:paraId="031CDE01" w14:textId="77777777" w:rsidTr="00C72A69">
        <w:tc>
          <w:tcPr>
            <w:tcW w:w="538" w:type="pct"/>
            <w:shd w:val="clear" w:color="auto" w:fill="auto"/>
          </w:tcPr>
          <w:p w14:paraId="7BE3B1D2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6929C94F" w14:textId="64F76011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2024/1781 Eu ropskog parlamenta i Vijeća od 13. lipnja 2024. o uspostavi okvira za utvrđivanje zahtjeva za ekološki dizajn održivih proizvoda, izmjeni direktive (EU) 2020/1828 i Uredbe (EU) 2023/1542 te stavljanju izvan snage direktive 2009/125/EZ</w:t>
            </w:r>
            <w:r w:rsidR="0021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(MINGO)</w:t>
            </w:r>
          </w:p>
        </w:tc>
      </w:tr>
      <w:tr w:rsidR="006F49AD" w:rsidRPr="00B61FCA" w14:paraId="34E0FE55" w14:textId="77777777" w:rsidTr="00C72A69">
        <w:tc>
          <w:tcPr>
            <w:tcW w:w="538" w:type="pct"/>
            <w:shd w:val="clear" w:color="auto" w:fill="auto"/>
          </w:tcPr>
          <w:p w14:paraId="2C6A267C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7F532C8C" w14:textId="1B0C3C59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2023/1805 Europskog parlamenta i Vijeća od 13. rujna 2023. o upotrebi obnovljivih i niskougljičnih goriva u pomorskom prometu i izmjeni Direktive 2009/16/EZ (MMPI)</w:t>
            </w:r>
          </w:p>
        </w:tc>
      </w:tr>
      <w:tr w:rsidR="006F49AD" w:rsidRPr="00B61FCA" w14:paraId="07F6270C" w14:textId="77777777" w:rsidTr="00633F5C">
        <w:tc>
          <w:tcPr>
            <w:tcW w:w="538" w:type="pct"/>
            <w:shd w:val="clear" w:color="auto" w:fill="auto"/>
          </w:tcPr>
          <w:p w14:paraId="18261463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07E8C5BA" w14:textId="2BB8AE1D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elektroničkim komunikacijama (MMPI)</w:t>
            </w:r>
          </w:p>
        </w:tc>
      </w:tr>
      <w:tr w:rsidR="006F49AD" w:rsidRPr="00B61FCA" w14:paraId="5AD6985F" w14:textId="77777777" w:rsidTr="00633F5C">
        <w:tc>
          <w:tcPr>
            <w:tcW w:w="538" w:type="pct"/>
            <w:shd w:val="clear" w:color="auto" w:fill="auto"/>
          </w:tcPr>
          <w:p w14:paraId="13F5D7F3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596A3741" w14:textId="36B44483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veterinarskim lijekovima i veterinarskim medicinskim proizvodima (MPŠR)</w:t>
            </w:r>
          </w:p>
        </w:tc>
      </w:tr>
      <w:tr w:rsidR="006F49AD" w:rsidRPr="007567E0" w14:paraId="2F8C9836" w14:textId="77777777" w:rsidTr="00023BEB">
        <w:tc>
          <w:tcPr>
            <w:tcW w:w="538" w:type="pct"/>
            <w:shd w:val="clear" w:color="auto" w:fill="auto"/>
          </w:tcPr>
          <w:p w14:paraId="4E285201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7BDEDB36" w14:textId="56793290" w:rsidR="006F49AD" w:rsidRPr="008A5B01" w:rsidRDefault="004A51D0" w:rsidP="004A5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D0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2024/900 o transparentnosti i ciljanju u političkom oglašavanju</w:t>
            </w:r>
            <w:r w:rsidR="006F49AD"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(MPUDT)</w:t>
            </w:r>
          </w:p>
        </w:tc>
      </w:tr>
      <w:tr w:rsidR="006F49AD" w:rsidRPr="00B61FCA" w14:paraId="17E62CD7" w14:textId="77777777" w:rsidTr="00023BEB">
        <w:tc>
          <w:tcPr>
            <w:tcW w:w="538" w:type="pct"/>
            <w:shd w:val="clear" w:color="auto" w:fill="auto"/>
          </w:tcPr>
          <w:p w14:paraId="2DC5D65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19BD8D65" w14:textId="7BEEB8CC" w:rsidR="006F49AD" w:rsidRPr="008A5B01" w:rsidRDefault="004A51D0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D0">
              <w:rPr>
                <w:rFonts w:ascii="Times New Roman" w:hAnsi="Times New Roman" w:cs="Times New Roman"/>
                <w:b/>
                <w:sz w:val="24"/>
                <w:szCs w:val="24"/>
              </w:rPr>
              <w:t>Zakon o uspostavi europskog okvira za digitalni identitet i uslugama povjerenja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9AD"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(MPUDT)</w:t>
            </w:r>
          </w:p>
        </w:tc>
      </w:tr>
      <w:tr w:rsidR="006F49AD" w:rsidRPr="00B61FCA" w14:paraId="65834C74" w14:textId="77777777" w:rsidTr="00023BEB">
        <w:tc>
          <w:tcPr>
            <w:tcW w:w="538" w:type="pct"/>
            <w:shd w:val="clear" w:color="auto" w:fill="auto"/>
          </w:tcPr>
          <w:p w14:paraId="4F6685EC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2B2C81FB" w14:textId="144D1BCC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2023/2854 Europskog parlamenta i Vijeća od 13. prosinca 2023. o usklađenim pravilima za pravedan pristup podacima i njihovu uporabu i o izmjeni Uredbe (EU) 2017/2394 i Direktive (EU) 2020/1828 (Akt o podacima)</w:t>
            </w:r>
            <w:r w:rsidRPr="008A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(MPUDT)</w:t>
            </w:r>
          </w:p>
        </w:tc>
      </w:tr>
      <w:tr w:rsidR="006F49AD" w:rsidRPr="00B61FCA" w14:paraId="5B60C102" w14:textId="77777777" w:rsidTr="00023BEB">
        <w:tc>
          <w:tcPr>
            <w:tcW w:w="538" w:type="pct"/>
            <w:shd w:val="clear" w:color="auto" w:fill="auto"/>
          </w:tcPr>
          <w:p w14:paraId="2738EB3D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4DA55954" w14:textId="3811EECA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nadzoru državne granice (MUP)</w:t>
            </w:r>
          </w:p>
        </w:tc>
      </w:tr>
      <w:tr w:rsidR="00121C00" w:rsidRPr="00B61FCA" w14:paraId="345CE055" w14:textId="77777777" w:rsidTr="00023BEB">
        <w:tc>
          <w:tcPr>
            <w:tcW w:w="538" w:type="pct"/>
            <w:shd w:val="clear" w:color="auto" w:fill="auto"/>
          </w:tcPr>
          <w:p w14:paraId="0BDD8A18" w14:textId="77777777" w:rsidR="00121C00" w:rsidRPr="00A8341D" w:rsidRDefault="00121C00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4D0783EC" w14:textId="3F8AA73B" w:rsidR="00121C00" w:rsidRPr="008A5B01" w:rsidRDefault="00121C00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00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mjerama ograničavanja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(MVEP)</w:t>
            </w:r>
          </w:p>
        </w:tc>
      </w:tr>
      <w:tr w:rsidR="006F49AD" w:rsidRPr="00B61FCA" w14:paraId="24AE83A1" w14:textId="77777777" w:rsidTr="00023BEB">
        <w:tc>
          <w:tcPr>
            <w:tcW w:w="538" w:type="pct"/>
            <w:shd w:val="clear" w:color="auto" w:fill="auto"/>
          </w:tcPr>
          <w:p w14:paraId="2AA882AF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1DAA2DDF" w14:textId="78B3F1D4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zaštiti oznaka zemljopisnog podrijetla za obrtničke i industrijske proizvode (DZIV)</w:t>
            </w:r>
          </w:p>
        </w:tc>
      </w:tr>
      <w:tr w:rsidR="006F49AD" w:rsidRPr="00B61FCA" w14:paraId="374CB692" w14:textId="77777777" w:rsidTr="00023BEB">
        <w:tc>
          <w:tcPr>
            <w:tcW w:w="538" w:type="pct"/>
            <w:shd w:val="clear" w:color="auto" w:fill="auto"/>
          </w:tcPr>
          <w:p w14:paraId="4940F9E4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5CBF7086" w14:textId="012D53BB" w:rsidR="006F49AD" w:rsidRPr="00FC6E02" w:rsidRDefault="00FC6E02" w:rsidP="00FC6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E0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Zakon o provedbi Uredbe (EU) 2024/1991 Europskog parlamenta i Vijeća od 24. lipnja 2024. o obnovi prirode i izmjeni Uredbe (EU) 2022/869 </w:t>
            </w:r>
            <w:r w:rsidR="006F49AD" w:rsidRPr="00FC6E02">
              <w:rPr>
                <w:rFonts w:ascii="Times New Roman" w:hAnsi="Times New Roman" w:cs="Times New Roman"/>
                <w:b/>
                <w:sz w:val="24"/>
                <w:szCs w:val="24"/>
              </w:rPr>
              <w:t>(MZOZT)</w:t>
            </w:r>
          </w:p>
        </w:tc>
      </w:tr>
      <w:tr w:rsidR="00EA3415" w:rsidRPr="00B61FCA" w14:paraId="70C130F3" w14:textId="77777777" w:rsidTr="00023BEB">
        <w:tc>
          <w:tcPr>
            <w:tcW w:w="538" w:type="pct"/>
            <w:shd w:val="clear" w:color="auto" w:fill="auto"/>
          </w:tcPr>
          <w:p w14:paraId="371537E6" w14:textId="77777777" w:rsidR="00EA3415" w:rsidRPr="00A8341D" w:rsidRDefault="00EA3415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440E3983" w14:textId="68549D27" w:rsidR="00EA3415" w:rsidRPr="008A5B01" w:rsidRDefault="00EA3415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15">
              <w:rPr>
                <w:rFonts w:ascii="Times New Roman" w:hAnsi="Times New Roman" w:cs="Times New Roman"/>
                <w:b/>
                <w:sz w:val="24"/>
                <w:szCs w:val="24"/>
              </w:rPr>
              <w:t>Zakon o provedbi Uredbe (EU) 2023/956 o uspostavi mehanizma za ugljičnu prilagodbu na granicama (MZOZT)</w:t>
            </w:r>
          </w:p>
        </w:tc>
      </w:tr>
      <w:tr w:rsidR="006F49AD" w:rsidRPr="00B61FCA" w14:paraId="19435BEF" w14:textId="77777777" w:rsidTr="0024745C">
        <w:tc>
          <w:tcPr>
            <w:tcW w:w="538" w:type="pct"/>
            <w:shd w:val="clear" w:color="auto" w:fill="auto"/>
          </w:tcPr>
          <w:p w14:paraId="221DEB88" w14:textId="77777777" w:rsidR="006F49AD" w:rsidRPr="00A8341D" w:rsidRDefault="006F49AD" w:rsidP="006F49AD">
            <w:pPr>
              <w:spacing w:after="0" w:line="240" w:lineRule="auto"/>
              <w:ind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31" w:type="pct"/>
            <w:gridSpan w:val="2"/>
            <w:shd w:val="clear" w:color="auto" w:fill="auto"/>
          </w:tcPr>
          <w:p w14:paraId="037407DE" w14:textId="4B793B03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ZAKONODAVNE MJERE</w:t>
            </w:r>
          </w:p>
        </w:tc>
        <w:tc>
          <w:tcPr>
            <w:tcW w:w="2231" w:type="pct"/>
            <w:shd w:val="clear" w:color="auto" w:fill="auto"/>
          </w:tcPr>
          <w:p w14:paraId="04D9B198" w14:textId="77777777" w:rsidR="006F49AD" w:rsidRPr="008A5B01" w:rsidRDefault="006F49AD" w:rsidP="006F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SJEDNICE HRVATSKOG SABORA </w:t>
            </w:r>
          </w:p>
          <w:p w14:paraId="70E195F9" w14:textId="2E7EBCFB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 KVARTAL</w:t>
            </w:r>
          </w:p>
        </w:tc>
      </w:tr>
      <w:tr w:rsidR="006F49AD" w:rsidRPr="00B61FCA" w14:paraId="08067465" w14:textId="77777777" w:rsidTr="00633F5C">
        <w:tc>
          <w:tcPr>
            <w:tcW w:w="538" w:type="pct"/>
            <w:shd w:val="clear" w:color="auto" w:fill="auto"/>
          </w:tcPr>
          <w:p w14:paraId="17CF81CB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 w:right="-1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0EB31A59" w14:textId="1C781BD7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osiguranju (MFIN)</w:t>
            </w:r>
          </w:p>
        </w:tc>
      </w:tr>
      <w:tr w:rsidR="006F49AD" w:rsidRPr="00B61FCA" w14:paraId="1741F342" w14:textId="77777777" w:rsidTr="00633F5C">
        <w:tc>
          <w:tcPr>
            <w:tcW w:w="538" w:type="pct"/>
            <w:shd w:val="clear" w:color="auto" w:fill="auto"/>
          </w:tcPr>
          <w:p w14:paraId="3A1AE1A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3450B524" w14:textId="675250F9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kreditnim institucijama (MFIN)</w:t>
            </w:r>
          </w:p>
        </w:tc>
      </w:tr>
      <w:tr w:rsidR="006F49AD" w:rsidRPr="00B61FCA" w14:paraId="5310BB5D" w14:textId="77777777" w:rsidTr="008A5B01">
        <w:tc>
          <w:tcPr>
            <w:tcW w:w="538" w:type="pct"/>
            <w:shd w:val="clear" w:color="auto" w:fill="auto"/>
          </w:tcPr>
          <w:p w14:paraId="4E8CD460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0BBC54E0" w14:textId="65423E55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izmjenama i dopunama Zakona o izdavanju pokrivenih obveznica i javnom nadzoru pokrivenih obveznica (MFIN)</w:t>
            </w:r>
          </w:p>
        </w:tc>
      </w:tr>
      <w:tr w:rsidR="006F49AD" w:rsidRPr="00B61FCA" w14:paraId="1FB6E0ED" w14:textId="77777777" w:rsidTr="008A5B01">
        <w:tc>
          <w:tcPr>
            <w:tcW w:w="538" w:type="pct"/>
            <w:shd w:val="clear" w:color="auto" w:fill="auto"/>
          </w:tcPr>
          <w:p w14:paraId="581DE1E6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0D7013DE" w14:textId="44585C98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izmjenama i dopunama Zakona o preuzimanju dioničkih društva (MFIN)</w:t>
            </w:r>
          </w:p>
        </w:tc>
      </w:tr>
      <w:tr w:rsidR="006F49AD" w:rsidRPr="00B61FCA" w14:paraId="363F0F7B" w14:textId="77777777" w:rsidTr="008A5B01">
        <w:tc>
          <w:tcPr>
            <w:tcW w:w="538" w:type="pct"/>
            <w:shd w:val="clear" w:color="auto" w:fill="auto"/>
          </w:tcPr>
          <w:p w14:paraId="540A59E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2C28D9FA" w14:textId="5E8349FC" w:rsidR="006F49AD" w:rsidRPr="008A5B01" w:rsidRDefault="006F49AD" w:rsidP="006F49A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izmjenama i dopunama Zakona o otvorenim investicijskim fondovima s javnom ponudom (MFIN)</w:t>
            </w:r>
          </w:p>
        </w:tc>
      </w:tr>
      <w:tr w:rsidR="006F49AD" w:rsidRPr="00B61FCA" w14:paraId="09981C18" w14:textId="77777777" w:rsidTr="00633F5C">
        <w:tc>
          <w:tcPr>
            <w:tcW w:w="538" w:type="pct"/>
            <w:shd w:val="clear" w:color="auto" w:fill="auto"/>
          </w:tcPr>
          <w:p w14:paraId="45DF9D31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2E9E4A60" w14:textId="4B6469A3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izmjenama i dopunama Zakona o alternativnim investicijskim fondovima (MFIN)  </w:t>
            </w:r>
          </w:p>
        </w:tc>
      </w:tr>
      <w:tr w:rsidR="006F49AD" w:rsidRPr="00B61FCA" w14:paraId="4F8AD614" w14:textId="77777777" w:rsidTr="00633F5C">
        <w:tc>
          <w:tcPr>
            <w:tcW w:w="538" w:type="pct"/>
            <w:shd w:val="clear" w:color="auto" w:fill="auto"/>
          </w:tcPr>
          <w:p w14:paraId="2B7A88A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16DA4B63" w14:textId="031A01AB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financijskim konglomeratima (MFIN)</w:t>
            </w:r>
          </w:p>
        </w:tc>
      </w:tr>
      <w:tr w:rsidR="006F49AD" w:rsidRPr="00B61FCA" w14:paraId="29DF72B6" w14:textId="77777777" w:rsidTr="00633F5C">
        <w:tc>
          <w:tcPr>
            <w:tcW w:w="538" w:type="pct"/>
            <w:shd w:val="clear" w:color="auto" w:fill="auto"/>
          </w:tcPr>
          <w:p w14:paraId="1C439130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6725A2B2" w14:textId="687E841A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fiskalnoj odgovornosti (MFIN)</w:t>
            </w:r>
          </w:p>
        </w:tc>
      </w:tr>
      <w:tr w:rsidR="006F49AD" w:rsidRPr="00B61FCA" w14:paraId="19BA5BF8" w14:textId="77777777" w:rsidTr="00633F5C">
        <w:tc>
          <w:tcPr>
            <w:tcW w:w="538" w:type="pct"/>
            <w:shd w:val="clear" w:color="auto" w:fill="auto"/>
          </w:tcPr>
          <w:p w14:paraId="1F7A51AA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329BAFF7" w14:textId="56E301DD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obnovljivim izvorima energije i visokoučinkovitoj kogeneraciji (MINGO)</w:t>
            </w:r>
          </w:p>
        </w:tc>
      </w:tr>
      <w:tr w:rsidR="006F49AD" w:rsidRPr="00B61FCA" w14:paraId="389DCACD" w14:textId="77777777" w:rsidTr="00633F5C">
        <w:tc>
          <w:tcPr>
            <w:tcW w:w="538" w:type="pct"/>
            <w:shd w:val="clear" w:color="auto" w:fill="auto"/>
          </w:tcPr>
          <w:p w14:paraId="181B8FC5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746743B7" w14:textId="68133C66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cestama (MMPI)</w:t>
            </w:r>
          </w:p>
        </w:tc>
      </w:tr>
      <w:tr w:rsidR="006F49AD" w:rsidRPr="00B61FCA" w14:paraId="46572BF4" w14:textId="77777777" w:rsidTr="00633F5C">
        <w:tc>
          <w:tcPr>
            <w:tcW w:w="538" w:type="pct"/>
            <w:shd w:val="clear" w:color="auto" w:fill="auto"/>
          </w:tcPr>
          <w:p w14:paraId="6479F884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363FBD8A" w14:textId="13919E77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sudovima (MPUDT)</w:t>
            </w:r>
          </w:p>
        </w:tc>
      </w:tr>
      <w:tr w:rsidR="006F49AD" w:rsidRPr="00B61FCA" w14:paraId="04C3AA61" w14:textId="77777777" w:rsidTr="00633F5C">
        <w:tc>
          <w:tcPr>
            <w:tcW w:w="538" w:type="pct"/>
            <w:shd w:val="clear" w:color="auto" w:fill="auto"/>
          </w:tcPr>
          <w:p w14:paraId="62D26DA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3DC68AB2" w14:textId="3E255BFA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dobrovoljnim mirovinskim fondovima (MRMSOSP)</w:t>
            </w:r>
          </w:p>
        </w:tc>
      </w:tr>
      <w:tr w:rsidR="006F49AD" w:rsidRPr="00B61FCA" w14:paraId="3BF111BD" w14:textId="77777777" w:rsidTr="00652EDA">
        <w:tc>
          <w:tcPr>
            <w:tcW w:w="538" w:type="pct"/>
            <w:shd w:val="clear" w:color="auto" w:fill="auto"/>
          </w:tcPr>
          <w:p w14:paraId="1B04C440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20E99475" w14:textId="4557F24F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mirovinskim osiguravajućim društvima (MRMSOSP)</w:t>
            </w:r>
          </w:p>
        </w:tc>
      </w:tr>
      <w:tr w:rsidR="006F49AD" w:rsidRPr="00B61FCA" w14:paraId="7815E2B9" w14:textId="77777777" w:rsidTr="00633F5C">
        <w:trPr>
          <w:trHeight w:val="626"/>
        </w:trPr>
        <w:tc>
          <w:tcPr>
            <w:tcW w:w="538" w:type="pct"/>
            <w:shd w:val="clear" w:color="auto" w:fill="auto"/>
          </w:tcPr>
          <w:p w14:paraId="5200CA7F" w14:textId="77777777" w:rsidR="006F49AD" w:rsidRPr="00A8341D" w:rsidRDefault="006F49AD" w:rsidP="006F49A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69" w:type="pct"/>
            <w:shd w:val="clear" w:color="auto" w:fill="auto"/>
          </w:tcPr>
          <w:p w14:paraId="0365452E" w14:textId="77777777" w:rsidR="006F49AD" w:rsidRPr="008A5B01" w:rsidRDefault="006F49AD" w:rsidP="006F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ZAKONODAVNE MJERE</w:t>
            </w:r>
          </w:p>
        </w:tc>
        <w:tc>
          <w:tcPr>
            <w:tcW w:w="2393" w:type="pct"/>
            <w:gridSpan w:val="2"/>
            <w:shd w:val="clear" w:color="auto" w:fill="auto"/>
          </w:tcPr>
          <w:p w14:paraId="5F1B9D6C" w14:textId="77777777" w:rsidR="006F49AD" w:rsidRPr="008A5B01" w:rsidRDefault="006F49AD" w:rsidP="006F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SJEDNICE HRVATSKOG SABORA </w:t>
            </w:r>
          </w:p>
          <w:p w14:paraId="41731C6A" w14:textId="77777777" w:rsidR="006F49AD" w:rsidRPr="008A5B01" w:rsidRDefault="006F49AD" w:rsidP="006F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KVARTAL</w:t>
            </w:r>
          </w:p>
        </w:tc>
      </w:tr>
      <w:tr w:rsidR="006F49AD" w:rsidRPr="00B61FCA" w14:paraId="4FD4FBEB" w14:textId="77777777" w:rsidTr="0012224A">
        <w:tc>
          <w:tcPr>
            <w:tcW w:w="538" w:type="pct"/>
            <w:shd w:val="clear" w:color="auto" w:fill="auto"/>
          </w:tcPr>
          <w:p w14:paraId="077CFF73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8B83" w14:textId="5BCAC522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tržištu plina (MINGO)</w:t>
            </w:r>
          </w:p>
        </w:tc>
      </w:tr>
      <w:tr w:rsidR="006F49AD" w:rsidRPr="00B61FCA" w14:paraId="633864D5" w14:textId="77777777" w:rsidTr="0012224A">
        <w:tc>
          <w:tcPr>
            <w:tcW w:w="538" w:type="pct"/>
            <w:shd w:val="clear" w:color="auto" w:fill="auto"/>
          </w:tcPr>
          <w:p w14:paraId="799A5683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DD52" w14:textId="7BC5915C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alternativnim gorivima (MINGO)</w:t>
            </w:r>
          </w:p>
        </w:tc>
      </w:tr>
      <w:tr w:rsidR="007C07D8" w:rsidRPr="00B61FCA" w14:paraId="589B2338" w14:textId="77777777" w:rsidTr="00833A5B">
        <w:trPr>
          <w:trHeight w:val="560"/>
        </w:trPr>
        <w:tc>
          <w:tcPr>
            <w:tcW w:w="538" w:type="pct"/>
            <w:shd w:val="clear" w:color="auto" w:fill="auto"/>
          </w:tcPr>
          <w:p w14:paraId="782CDD05" w14:textId="77777777" w:rsidR="007C07D8" w:rsidRPr="00874E89" w:rsidRDefault="007C07D8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42E" w14:textId="3F8C1AA4" w:rsidR="007C07D8" w:rsidRPr="008A5B01" w:rsidRDefault="007C07D8" w:rsidP="008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Zakon o izmjenama i dopunama Zakona o tržištu električne energije (MINGO) </w:t>
            </w:r>
          </w:p>
        </w:tc>
      </w:tr>
      <w:tr w:rsidR="006F49AD" w:rsidRPr="00B61FCA" w14:paraId="64415C67" w14:textId="77777777" w:rsidTr="005B73B4">
        <w:tc>
          <w:tcPr>
            <w:tcW w:w="538" w:type="pct"/>
            <w:shd w:val="clear" w:color="auto" w:fill="auto"/>
          </w:tcPr>
          <w:p w14:paraId="60C8334C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7B64C75E" w14:textId="201475CA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sigurnosti i interoperabilnosti željezničkog sustava (MMPI)</w:t>
            </w:r>
          </w:p>
        </w:tc>
      </w:tr>
      <w:tr w:rsidR="006F49AD" w:rsidRPr="00B61FCA" w14:paraId="754193C8" w14:textId="77777777" w:rsidTr="00633F5C">
        <w:tc>
          <w:tcPr>
            <w:tcW w:w="538" w:type="pct"/>
            <w:shd w:val="clear" w:color="auto" w:fill="auto"/>
          </w:tcPr>
          <w:p w14:paraId="18D78DA9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206246C4" w14:textId="7AD42F9B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ugovorima o prijevozu u željezničkom prometu (MMPI)</w:t>
            </w:r>
          </w:p>
        </w:tc>
      </w:tr>
      <w:tr w:rsidR="006F49AD" w:rsidRPr="00B61FCA" w14:paraId="33352457" w14:textId="77777777" w:rsidTr="009D5572">
        <w:tc>
          <w:tcPr>
            <w:tcW w:w="538" w:type="pct"/>
            <w:shd w:val="clear" w:color="auto" w:fill="auto"/>
          </w:tcPr>
          <w:p w14:paraId="0A516E5D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A09A" w14:textId="62B60BB9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poljoprivredi (MPŠR)</w:t>
            </w:r>
          </w:p>
        </w:tc>
      </w:tr>
      <w:tr w:rsidR="006F49AD" w:rsidRPr="00B61FCA" w14:paraId="4373FEED" w14:textId="77777777" w:rsidTr="009D5572">
        <w:tc>
          <w:tcPr>
            <w:tcW w:w="538" w:type="pct"/>
            <w:shd w:val="clear" w:color="auto" w:fill="auto"/>
          </w:tcPr>
          <w:p w14:paraId="7260D58E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A8DE" w14:textId="150454B2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biljnom zdravstvu (MPŠR)</w:t>
            </w:r>
          </w:p>
        </w:tc>
      </w:tr>
      <w:tr w:rsidR="006F49AD" w:rsidRPr="00B61FCA" w14:paraId="2F336421" w14:textId="77777777" w:rsidTr="009D5572">
        <w:tc>
          <w:tcPr>
            <w:tcW w:w="538" w:type="pct"/>
            <w:shd w:val="clear" w:color="auto" w:fill="auto"/>
          </w:tcPr>
          <w:p w14:paraId="2D2538FB" w14:textId="77777777" w:rsidR="006F49AD" w:rsidRPr="00874E89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2EC" w14:textId="130CAE4F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 službenim kontrolama i drugim službenim aktivnostima koje se provode sukladno propisima o hrani, hrani za životinje, o zdravlju i dobrobiti životinja, zdravlju bilja i sredstvima za zaštitu bilja (MPŠR)</w:t>
            </w:r>
          </w:p>
        </w:tc>
      </w:tr>
      <w:tr w:rsidR="004A51D0" w:rsidRPr="00B61FCA" w14:paraId="622FFB6E" w14:textId="77777777" w:rsidTr="009D5572">
        <w:tc>
          <w:tcPr>
            <w:tcW w:w="538" w:type="pct"/>
            <w:shd w:val="clear" w:color="auto" w:fill="auto"/>
          </w:tcPr>
          <w:p w14:paraId="09B7B217" w14:textId="77777777" w:rsidR="004A51D0" w:rsidRPr="004A51D0" w:rsidRDefault="004A51D0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C93C" w14:textId="5D46C96E" w:rsidR="004A51D0" w:rsidRPr="004A51D0" w:rsidRDefault="004A51D0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D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energetskoj učinkovitosti u zgradarstvu (MPUGDI)</w:t>
            </w:r>
          </w:p>
        </w:tc>
      </w:tr>
      <w:tr w:rsidR="006F49AD" w:rsidRPr="00B61FCA" w14:paraId="46A14076" w14:textId="77777777" w:rsidTr="00633F5C">
        <w:tc>
          <w:tcPr>
            <w:tcW w:w="538" w:type="pct"/>
            <w:shd w:val="clear" w:color="auto" w:fill="auto"/>
          </w:tcPr>
          <w:p w14:paraId="54982BCC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6CD51C08" w14:textId="0BFE60F0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ugostiteljskoj djelatnosti (MTS)</w:t>
            </w:r>
          </w:p>
        </w:tc>
      </w:tr>
      <w:tr w:rsidR="006F49AD" w:rsidRPr="00B61FCA" w14:paraId="74DA4306" w14:textId="77777777" w:rsidTr="00633F5C">
        <w:tc>
          <w:tcPr>
            <w:tcW w:w="538" w:type="pct"/>
            <w:shd w:val="clear" w:color="auto" w:fill="auto"/>
          </w:tcPr>
          <w:p w14:paraId="344D38B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1186A0FA" w14:textId="4F552200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međunarodnoj i privremenoj zaštiti (MUP)</w:t>
            </w:r>
          </w:p>
        </w:tc>
      </w:tr>
      <w:tr w:rsidR="006F49AD" w:rsidRPr="00B61FCA" w14:paraId="1089BC60" w14:textId="77777777" w:rsidTr="002E5D1C">
        <w:tc>
          <w:tcPr>
            <w:tcW w:w="538" w:type="pct"/>
            <w:shd w:val="clear" w:color="auto" w:fill="auto"/>
          </w:tcPr>
          <w:p w14:paraId="0AA7AEBE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5DE76139" w14:textId="2FF6D46F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i dopunama Zakona o strancima (MUP)</w:t>
            </w:r>
          </w:p>
        </w:tc>
      </w:tr>
      <w:tr w:rsidR="006F49AD" w:rsidRPr="00B61FCA" w14:paraId="370D8188" w14:textId="77777777" w:rsidTr="002E5D1C">
        <w:tc>
          <w:tcPr>
            <w:tcW w:w="538" w:type="pct"/>
            <w:shd w:val="clear" w:color="auto" w:fill="auto"/>
          </w:tcPr>
          <w:p w14:paraId="443057A6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0D9F65B5" w14:textId="4F249FB7" w:rsidR="006F49AD" w:rsidRPr="008A5B01" w:rsidRDefault="006F49AD" w:rsidP="00833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5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Zakon o službi vanjskih poslova (MVEP)</w:t>
            </w:r>
            <w:r w:rsidR="007C07D8" w:rsidRPr="00833A5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49AD" w:rsidRPr="00B61FCA" w14:paraId="28E21029" w14:textId="77777777" w:rsidTr="002E5D1C">
        <w:tc>
          <w:tcPr>
            <w:tcW w:w="538" w:type="pct"/>
            <w:shd w:val="clear" w:color="auto" w:fill="auto"/>
          </w:tcPr>
          <w:p w14:paraId="05B8AD6C" w14:textId="77777777" w:rsidR="006F49AD" w:rsidRPr="003137B1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18E1C8D3" w14:textId="209E20F0" w:rsidR="006F49AD" w:rsidRPr="003137B1" w:rsidRDefault="006F49AD" w:rsidP="00121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B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Zakona o obeštećenju radnika profesionalno izloženih azbestu (MZ)</w:t>
            </w:r>
          </w:p>
        </w:tc>
      </w:tr>
      <w:tr w:rsidR="006F49AD" w:rsidRPr="00B61FCA" w14:paraId="6F40BE7D" w14:textId="77777777" w:rsidTr="002E5D1C">
        <w:tc>
          <w:tcPr>
            <w:tcW w:w="538" w:type="pct"/>
            <w:shd w:val="clear" w:color="auto" w:fill="auto"/>
          </w:tcPr>
          <w:p w14:paraId="22FBB82D" w14:textId="77777777" w:rsidR="006F49AD" w:rsidRPr="003137B1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  <w:vAlign w:val="center"/>
          </w:tcPr>
          <w:p w14:paraId="2DD56998" w14:textId="3FF7CDC7" w:rsidR="006F49AD" w:rsidRPr="003137B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B1">
              <w:rPr>
                <w:rFonts w:ascii="Times New Roman" w:hAnsi="Times New Roman" w:cs="Times New Roman"/>
                <w:b/>
                <w:sz w:val="24"/>
                <w:szCs w:val="24"/>
              </w:rPr>
              <w:t>Zakon o izmjenama Zakona o obveznom zdravstvenom nadzoru radnika profesionalno izloženih azbestu</w:t>
            </w:r>
            <w:r w:rsidR="0012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(MZ)</w:t>
            </w:r>
          </w:p>
        </w:tc>
      </w:tr>
      <w:tr w:rsidR="006F49AD" w:rsidRPr="00B61FCA" w14:paraId="5FF8B616" w14:textId="77777777" w:rsidTr="00633F5C">
        <w:tc>
          <w:tcPr>
            <w:tcW w:w="538" w:type="pct"/>
            <w:shd w:val="clear" w:color="auto" w:fill="auto"/>
          </w:tcPr>
          <w:p w14:paraId="1E9DADE0" w14:textId="77777777" w:rsidR="006F49AD" w:rsidRPr="00A8341D" w:rsidRDefault="006F49AD" w:rsidP="006F49AD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462" w:type="pct"/>
            <w:gridSpan w:val="3"/>
            <w:shd w:val="clear" w:color="auto" w:fill="auto"/>
          </w:tcPr>
          <w:p w14:paraId="222426FE" w14:textId="66E5311E" w:rsidR="006F49AD" w:rsidRPr="008A5B01" w:rsidRDefault="006F49AD" w:rsidP="006F4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01">
              <w:rPr>
                <w:rFonts w:ascii="Times New Roman" w:hAnsi="Times New Roman" w:cs="Times New Roman"/>
                <w:b/>
                <w:sz w:val="24"/>
                <w:szCs w:val="24"/>
              </w:rPr>
              <w:t>Zakon o zaštiti okoliša (MZOZT)</w:t>
            </w:r>
          </w:p>
        </w:tc>
      </w:tr>
      <w:bookmarkEnd w:id="0"/>
    </w:tbl>
    <w:p w14:paraId="6D93DB3B" w14:textId="77777777" w:rsidR="004A10F2" w:rsidRDefault="004A10F2"/>
    <w:sectPr w:rsidR="004A10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34147D" w16cex:dateUtc="2024-01-04T09:16:00Z"/>
  <w16cex:commentExtensible w16cex:durableId="33FF96F5" w16cex:dateUtc="2024-01-04T09:17:00Z"/>
  <w16cex:commentExtensible w16cex:durableId="3C03D8E7" w16cex:dateUtc="2024-01-04T09:20:00Z"/>
  <w16cex:commentExtensible w16cex:durableId="3A8A4335" w16cex:dateUtc="2024-01-04T09:26:00Z"/>
  <w16cex:commentExtensible w16cex:durableId="1B933BE0" w16cex:dateUtc="2024-01-04T09:32:00Z"/>
  <w16cex:commentExtensible w16cex:durableId="6F88C8E9" w16cex:dateUtc="2024-01-04T10:20:00Z"/>
  <w16cex:commentExtensible w16cex:durableId="372D1018" w16cex:dateUtc="2024-01-04T10:20:00Z"/>
  <w16cex:commentExtensible w16cex:durableId="09EDD6F2" w16cex:dateUtc="2024-01-04T10:23:00Z"/>
  <w16cex:commentExtensible w16cex:durableId="5CA1C8F5" w16cex:dateUtc="2024-01-04T10:26:00Z"/>
  <w16cex:commentExtensible w16cex:durableId="76BE4B1B" w16cex:dateUtc="2024-01-04T10:29:00Z"/>
  <w16cex:commentExtensible w16cex:durableId="77DD6B37" w16cex:dateUtc="2024-01-04T10:30:00Z"/>
  <w16cex:commentExtensible w16cex:durableId="4EC7E566" w16cex:dateUtc="2024-01-04T11:30:00Z"/>
  <w16cex:commentExtensible w16cex:durableId="3B1155BB" w16cex:dateUtc="2024-01-04T15:23:00Z"/>
  <w16cex:commentExtensible w16cex:durableId="3CD0E4DB" w16cex:dateUtc="2024-01-04T10:33:00Z"/>
  <w16cex:commentExtensible w16cex:durableId="5E931430" w16cex:dateUtc="2024-01-04T10:38:00Z"/>
  <w16cex:commentExtensible w16cex:durableId="18D5CCDB" w16cex:dateUtc="2024-01-04T10:43:00Z"/>
  <w16cex:commentExtensible w16cex:durableId="515043F3" w16cex:dateUtc="2024-01-04T10:51:00Z"/>
  <w16cex:commentExtensible w16cex:durableId="4396F2F5" w16cex:dateUtc="2024-01-04T10:58:00Z"/>
  <w16cex:commentExtensible w16cex:durableId="0C1184D3" w16cex:dateUtc="2024-01-04T15:23:00Z"/>
  <w16cex:commentExtensible w16cex:durableId="604FDF4F" w16cex:dateUtc="2024-01-04T11:01:00Z"/>
  <w16cex:commentExtensible w16cex:durableId="0CBB9392" w16cex:dateUtc="2024-01-04T11:03:00Z"/>
  <w16cex:commentExtensible w16cex:durableId="7A188252" w16cex:dateUtc="2024-01-04T11:05:00Z"/>
  <w16cex:commentExtensible w16cex:durableId="05AE3981" w16cex:dateUtc="2024-01-04T11:06:00Z"/>
  <w16cex:commentExtensible w16cex:durableId="5A807671" w16cex:dateUtc="2024-01-04T14:25:00Z"/>
  <w16cex:commentExtensible w16cex:durableId="54757FDF" w16cex:dateUtc="2024-01-04T11:08:00Z"/>
  <w16cex:commentExtensible w16cex:durableId="3F84364F" w16cex:dateUtc="2024-01-04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A4F2" w14:textId="77777777" w:rsidR="009616AA" w:rsidRDefault="009616AA">
      <w:pPr>
        <w:spacing w:after="0" w:line="240" w:lineRule="auto"/>
      </w:pPr>
      <w:r>
        <w:separator/>
      </w:r>
    </w:p>
  </w:endnote>
  <w:endnote w:type="continuationSeparator" w:id="0">
    <w:p w14:paraId="00DAC9AF" w14:textId="77777777" w:rsidR="009616AA" w:rsidRDefault="0096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E629" w14:textId="77777777" w:rsidR="009616AA" w:rsidRDefault="009616AA">
      <w:pPr>
        <w:spacing w:after="0" w:line="240" w:lineRule="auto"/>
      </w:pPr>
      <w:r>
        <w:separator/>
      </w:r>
    </w:p>
  </w:footnote>
  <w:footnote w:type="continuationSeparator" w:id="0">
    <w:p w14:paraId="20AB926A" w14:textId="77777777" w:rsidR="009616AA" w:rsidRDefault="0096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F341" w14:textId="77777777" w:rsidR="00E1263F" w:rsidRPr="006E44B7" w:rsidRDefault="0039232C" w:rsidP="006E44B7">
    <w:pPr>
      <w:pStyle w:val="Header"/>
      <w:jc w:val="right"/>
      <w:rPr>
        <w:i/>
      </w:rPr>
    </w:pPr>
    <w:r w:rsidRPr="006E44B7">
      <w:rPr>
        <w:i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5B6"/>
    <w:multiLevelType w:val="hybridMultilevel"/>
    <w:tmpl w:val="A572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2D3"/>
    <w:multiLevelType w:val="hybridMultilevel"/>
    <w:tmpl w:val="1B20F2CE"/>
    <w:lvl w:ilvl="0" w:tplc="34EED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2AE1"/>
    <w:multiLevelType w:val="hybridMultilevel"/>
    <w:tmpl w:val="A212048E"/>
    <w:lvl w:ilvl="0" w:tplc="AAD4F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F37AC"/>
    <w:multiLevelType w:val="hybridMultilevel"/>
    <w:tmpl w:val="195C1D00"/>
    <w:lvl w:ilvl="0" w:tplc="7A5823EA">
      <w:start w:val="1"/>
      <w:numFmt w:val="decimal"/>
      <w:lvlText w:val="%1."/>
      <w:lvlJc w:val="left"/>
      <w:pPr>
        <w:ind w:left="1078" w:hanging="369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CA"/>
    <w:rsid w:val="000B5AE2"/>
    <w:rsid w:val="000C34E9"/>
    <w:rsid w:val="000E081F"/>
    <w:rsid w:val="000F4122"/>
    <w:rsid w:val="001133CE"/>
    <w:rsid w:val="00121C00"/>
    <w:rsid w:val="00136511"/>
    <w:rsid w:val="00145ACF"/>
    <w:rsid w:val="0018597A"/>
    <w:rsid w:val="001B34EB"/>
    <w:rsid w:val="001D2AA6"/>
    <w:rsid w:val="00205CE9"/>
    <w:rsid w:val="002116EA"/>
    <w:rsid w:val="00212B91"/>
    <w:rsid w:val="00247AF5"/>
    <w:rsid w:val="00251901"/>
    <w:rsid w:val="002804A1"/>
    <w:rsid w:val="00281738"/>
    <w:rsid w:val="00290D0A"/>
    <w:rsid w:val="002961AB"/>
    <w:rsid w:val="002B00E3"/>
    <w:rsid w:val="00311A57"/>
    <w:rsid w:val="003137B1"/>
    <w:rsid w:val="00317114"/>
    <w:rsid w:val="00330A0A"/>
    <w:rsid w:val="0033473D"/>
    <w:rsid w:val="00352C6E"/>
    <w:rsid w:val="00354F00"/>
    <w:rsid w:val="00364F05"/>
    <w:rsid w:val="00391D5F"/>
    <w:rsid w:val="0039232C"/>
    <w:rsid w:val="003C61D6"/>
    <w:rsid w:val="003D103F"/>
    <w:rsid w:val="003F2F6E"/>
    <w:rsid w:val="003F3484"/>
    <w:rsid w:val="0043183C"/>
    <w:rsid w:val="0045736E"/>
    <w:rsid w:val="004654EC"/>
    <w:rsid w:val="004809DB"/>
    <w:rsid w:val="00486A48"/>
    <w:rsid w:val="004A10F2"/>
    <w:rsid w:val="004A1F36"/>
    <w:rsid w:val="004A51D0"/>
    <w:rsid w:val="004C2311"/>
    <w:rsid w:val="004D6019"/>
    <w:rsid w:val="00546F49"/>
    <w:rsid w:val="00555980"/>
    <w:rsid w:val="00557DFC"/>
    <w:rsid w:val="00582228"/>
    <w:rsid w:val="00585276"/>
    <w:rsid w:val="005A2322"/>
    <w:rsid w:val="005A6A1A"/>
    <w:rsid w:val="005A7DA3"/>
    <w:rsid w:val="005C4110"/>
    <w:rsid w:val="006209FB"/>
    <w:rsid w:val="00686B78"/>
    <w:rsid w:val="0069335D"/>
    <w:rsid w:val="006C0CFC"/>
    <w:rsid w:val="006E0B8E"/>
    <w:rsid w:val="006E5149"/>
    <w:rsid w:val="006F49AD"/>
    <w:rsid w:val="007035DA"/>
    <w:rsid w:val="007567E0"/>
    <w:rsid w:val="00767CDF"/>
    <w:rsid w:val="00784EBF"/>
    <w:rsid w:val="007967DB"/>
    <w:rsid w:val="007971C7"/>
    <w:rsid w:val="007A38C6"/>
    <w:rsid w:val="007C07D8"/>
    <w:rsid w:val="0080022E"/>
    <w:rsid w:val="008013D3"/>
    <w:rsid w:val="00802449"/>
    <w:rsid w:val="00806E95"/>
    <w:rsid w:val="00833A5B"/>
    <w:rsid w:val="008474F8"/>
    <w:rsid w:val="00874E89"/>
    <w:rsid w:val="0088375C"/>
    <w:rsid w:val="00883C87"/>
    <w:rsid w:val="00883F54"/>
    <w:rsid w:val="00892B55"/>
    <w:rsid w:val="008A5B01"/>
    <w:rsid w:val="008C4D7C"/>
    <w:rsid w:val="008E086F"/>
    <w:rsid w:val="008F5264"/>
    <w:rsid w:val="008F5C43"/>
    <w:rsid w:val="00933C89"/>
    <w:rsid w:val="009460AA"/>
    <w:rsid w:val="00956222"/>
    <w:rsid w:val="009616AA"/>
    <w:rsid w:val="00971C01"/>
    <w:rsid w:val="00981E9E"/>
    <w:rsid w:val="00985A49"/>
    <w:rsid w:val="0099196B"/>
    <w:rsid w:val="009B7EEA"/>
    <w:rsid w:val="009C284B"/>
    <w:rsid w:val="009C7612"/>
    <w:rsid w:val="009E0258"/>
    <w:rsid w:val="00A21176"/>
    <w:rsid w:val="00A47947"/>
    <w:rsid w:val="00A50B07"/>
    <w:rsid w:val="00A8341D"/>
    <w:rsid w:val="00AB2736"/>
    <w:rsid w:val="00AC0052"/>
    <w:rsid w:val="00AC0C9F"/>
    <w:rsid w:val="00B11330"/>
    <w:rsid w:val="00B134C7"/>
    <w:rsid w:val="00B424A4"/>
    <w:rsid w:val="00B51DFB"/>
    <w:rsid w:val="00B61FCA"/>
    <w:rsid w:val="00B85E9D"/>
    <w:rsid w:val="00BA48B2"/>
    <w:rsid w:val="00BC30E6"/>
    <w:rsid w:val="00BC508F"/>
    <w:rsid w:val="00BF52CC"/>
    <w:rsid w:val="00C02A52"/>
    <w:rsid w:val="00C1080B"/>
    <w:rsid w:val="00C563CE"/>
    <w:rsid w:val="00C7134B"/>
    <w:rsid w:val="00C84766"/>
    <w:rsid w:val="00C94A0E"/>
    <w:rsid w:val="00CA676B"/>
    <w:rsid w:val="00CA6AAE"/>
    <w:rsid w:val="00CB4C0F"/>
    <w:rsid w:val="00CB718E"/>
    <w:rsid w:val="00CC0F6A"/>
    <w:rsid w:val="00CF7356"/>
    <w:rsid w:val="00D04E47"/>
    <w:rsid w:val="00D72CAB"/>
    <w:rsid w:val="00D74D53"/>
    <w:rsid w:val="00D80D93"/>
    <w:rsid w:val="00D86057"/>
    <w:rsid w:val="00DF2D81"/>
    <w:rsid w:val="00DF5A7C"/>
    <w:rsid w:val="00E1263F"/>
    <w:rsid w:val="00E756F0"/>
    <w:rsid w:val="00E85508"/>
    <w:rsid w:val="00E871EA"/>
    <w:rsid w:val="00EA3415"/>
    <w:rsid w:val="00EB13D4"/>
    <w:rsid w:val="00EC74E0"/>
    <w:rsid w:val="00ED1F8B"/>
    <w:rsid w:val="00EF09F0"/>
    <w:rsid w:val="00F05AED"/>
    <w:rsid w:val="00F068CC"/>
    <w:rsid w:val="00F33CD2"/>
    <w:rsid w:val="00F349E8"/>
    <w:rsid w:val="00F812E6"/>
    <w:rsid w:val="00F84CA7"/>
    <w:rsid w:val="00F86F67"/>
    <w:rsid w:val="00FC33D7"/>
    <w:rsid w:val="00FC6E02"/>
    <w:rsid w:val="00FD174B"/>
    <w:rsid w:val="00FE4249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D9BD"/>
  <w15:chartTrackingRefBased/>
  <w15:docId w15:val="{3D96E16E-993A-438E-B78F-C975415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A"/>
  </w:style>
  <w:style w:type="paragraph" w:styleId="BalloonText">
    <w:name w:val="Balloon Text"/>
    <w:basedOn w:val="Normal"/>
    <w:link w:val="BalloonTextChar"/>
    <w:uiPriority w:val="99"/>
    <w:semiHidden/>
    <w:unhideWhenUsed/>
    <w:rsid w:val="009E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0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8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3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68E2-E4F0-40A2-8639-366F7B08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MVEP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Borić</dc:creator>
  <cp:keywords/>
  <dc:description/>
  <cp:lastModifiedBy>Sanja Duspara</cp:lastModifiedBy>
  <cp:revision>4</cp:revision>
  <cp:lastPrinted>2024-01-03T08:31:00Z</cp:lastPrinted>
  <dcterms:created xsi:type="dcterms:W3CDTF">2024-12-20T11:46:00Z</dcterms:created>
  <dcterms:modified xsi:type="dcterms:W3CDTF">2025-01-08T08:41:00Z</dcterms:modified>
</cp:coreProperties>
</file>