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4812" w14:textId="77777777" w:rsidR="00522B6E" w:rsidRPr="00374A55" w:rsidRDefault="00C071D2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</w:p>
    <w:p w14:paraId="6FFC9641" w14:textId="77777777" w:rsidR="00522B6E" w:rsidRPr="00374A55" w:rsidRDefault="00522B6E" w:rsidP="00522B6E">
      <w:pPr>
        <w:jc w:val="center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CB10426" wp14:editId="5DF926E8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32E6" w14:textId="77777777" w:rsidR="00522B6E" w:rsidRPr="00374A55" w:rsidRDefault="00522B6E" w:rsidP="00522B6E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VLADA REPUBLIKE HRVATSKE</w:t>
      </w:r>
    </w:p>
    <w:p w14:paraId="233681FD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7D2597FB" w14:textId="19F4DF96" w:rsidR="00522B6E" w:rsidRPr="00374A55" w:rsidRDefault="001B1E2E" w:rsidP="00522B6E">
      <w:pPr>
        <w:jc w:val="right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Zagreb, </w:t>
      </w:r>
      <w:r w:rsidR="002E5090" w:rsidRPr="00374A55">
        <w:rPr>
          <w:rFonts w:ascii="Times New Roman" w:hAnsi="Times New Roman"/>
          <w:sz w:val="24"/>
          <w:szCs w:val="24"/>
        </w:rPr>
        <w:t>2</w:t>
      </w:r>
      <w:r w:rsidR="00EA44DF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142C6F" w:rsidRPr="00374A55">
        <w:rPr>
          <w:rFonts w:ascii="Times New Roman" w:hAnsi="Times New Roman"/>
          <w:sz w:val="24"/>
          <w:szCs w:val="24"/>
        </w:rPr>
        <w:t xml:space="preserve">. </w:t>
      </w:r>
      <w:r w:rsidR="0043594C" w:rsidRPr="00374A55">
        <w:rPr>
          <w:rFonts w:ascii="Times New Roman" w:hAnsi="Times New Roman"/>
          <w:sz w:val="24"/>
          <w:szCs w:val="24"/>
        </w:rPr>
        <w:t>siječnja</w:t>
      </w:r>
      <w:r w:rsidR="00C12A2E" w:rsidRPr="00374A55">
        <w:rPr>
          <w:rFonts w:ascii="Times New Roman" w:hAnsi="Times New Roman"/>
          <w:sz w:val="24"/>
          <w:szCs w:val="24"/>
        </w:rPr>
        <w:t xml:space="preserve"> </w:t>
      </w:r>
      <w:r w:rsidR="00522B6E" w:rsidRPr="00374A55">
        <w:rPr>
          <w:rFonts w:ascii="Times New Roman" w:hAnsi="Times New Roman"/>
          <w:sz w:val="24"/>
          <w:szCs w:val="24"/>
        </w:rPr>
        <w:t>202</w:t>
      </w:r>
      <w:r w:rsidR="0043594C" w:rsidRPr="00374A55">
        <w:rPr>
          <w:rFonts w:ascii="Times New Roman" w:hAnsi="Times New Roman"/>
          <w:sz w:val="24"/>
          <w:szCs w:val="24"/>
        </w:rPr>
        <w:t>5</w:t>
      </w:r>
      <w:r w:rsidR="00522B6E" w:rsidRPr="00374A55">
        <w:rPr>
          <w:rFonts w:ascii="Times New Roman" w:hAnsi="Times New Roman"/>
          <w:sz w:val="24"/>
          <w:szCs w:val="24"/>
        </w:rPr>
        <w:t>.</w:t>
      </w:r>
    </w:p>
    <w:p w14:paraId="2644668E" w14:textId="77777777" w:rsidR="00522B6E" w:rsidRPr="00374A55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291F1E7E" w14:textId="77777777" w:rsidR="00522B6E" w:rsidRPr="00374A55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29E19780" w14:textId="77777777" w:rsidR="00522B6E" w:rsidRPr="00374A55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E7DC72A" w14:textId="77777777" w:rsidR="00522B6E" w:rsidRPr="00374A55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A4E82E7" w14:textId="77777777" w:rsidR="00522B6E" w:rsidRPr="00374A55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100C04B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374A55" w:rsidRPr="00374A55" w14:paraId="40CB0BBA" w14:textId="77777777" w:rsidTr="0030205D">
        <w:tc>
          <w:tcPr>
            <w:tcW w:w="1951" w:type="dxa"/>
            <w:shd w:val="clear" w:color="auto" w:fill="auto"/>
            <w:hideMark/>
          </w:tcPr>
          <w:p w14:paraId="54DDD80F" w14:textId="77777777" w:rsidR="00522B6E" w:rsidRPr="00374A55" w:rsidRDefault="00522B6E" w:rsidP="0030205D">
            <w:pPr>
              <w:rPr>
                <w:rFonts w:ascii="Times New Roman" w:hAnsi="Times New Roman"/>
                <w:sz w:val="24"/>
                <w:szCs w:val="24"/>
              </w:rPr>
            </w:pPr>
            <w:r w:rsidRPr="00374A55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374A5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5DB696FB" w14:textId="595623FF" w:rsidR="00522B6E" w:rsidRPr="00374A55" w:rsidRDefault="00522B6E" w:rsidP="00C12A2E">
            <w:pPr>
              <w:rPr>
                <w:rFonts w:ascii="Times New Roman" w:hAnsi="Times New Roman"/>
                <w:sz w:val="24"/>
                <w:szCs w:val="24"/>
              </w:rPr>
            </w:pPr>
            <w:r w:rsidRPr="00374A55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43594C" w:rsidRPr="00374A55">
              <w:rPr>
                <w:rFonts w:ascii="Times New Roman" w:hAnsi="Times New Roman"/>
                <w:sz w:val="24"/>
                <w:szCs w:val="24"/>
              </w:rPr>
              <w:t>pravosuđa, uprave i digitalne transformacije</w:t>
            </w:r>
          </w:p>
        </w:tc>
      </w:tr>
    </w:tbl>
    <w:p w14:paraId="488DB1AA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374A55" w:rsidRPr="00374A55" w14:paraId="3ABAAB7A" w14:textId="77777777" w:rsidTr="0030205D">
        <w:trPr>
          <w:trHeight w:val="905"/>
        </w:trPr>
        <w:tc>
          <w:tcPr>
            <w:tcW w:w="1951" w:type="dxa"/>
            <w:shd w:val="clear" w:color="auto" w:fill="auto"/>
            <w:hideMark/>
          </w:tcPr>
          <w:p w14:paraId="7EE5B174" w14:textId="77777777" w:rsidR="00522B6E" w:rsidRPr="00374A55" w:rsidRDefault="00522B6E" w:rsidP="0030205D">
            <w:pPr>
              <w:rPr>
                <w:rFonts w:ascii="Times New Roman" w:hAnsi="Times New Roman"/>
                <w:sz w:val="24"/>
                <w:szCs w:val="24"/>
              </w:rPr>
            </w:pPr>
            <w:r w:rsidRPr="00374A55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374A5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4CD5A228" w14:textId="77BB12C0" w:rsidR="00522B6E" w:rsidRPr="00374A55" w:rsidRDefault="008672D0" w:rsidP="00142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A55">
              <w:rPr>
                <w:rFonts w:ascii="Times New Roman" w:hAnsi="Times New Roman"/>
                <w:sz w:val="24"/>
                <w:szCs w:val="24"/>
              </w:rPr>
              <w:t xml:space="preserve">Prijedlog zaključka o davanju </w:t>
            </w:r>
            <w:r w:rsidR="00522B6E" w:rsidRPr="00374A55">
              <w:rPr>
                <w:rFonts w:ascii="Times New Roman" w:hAnsi="Times New Roman"/>
                <w:sz w:val="24"/>
                <w:szCs w:val="24"/>
              </w:rPr>
              <w:t xml:space="preserve">prethodne suglasnosti predstavniku Vlade Republike Hrvatske za prihvaćanje amandmana </w:t>
            </w:r>
            <w:r w:rsidR="00142C6F" w:rsidRPr="00374A55">
              <w:rPr>
                <w:rFonts w:ascii="Times New Roman" w:hAnsi="Times New Roman"/>
                <w:sz w:val="24"/>
                <w:szCs w:val="24"/>
              </w:rPr>
              <w:t>drugih predlagatelja</w:t>
            </w:r>
            <w:r w:rsidR="00646561" w:rsidRPr="00374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B6E" w:rsidRPr="00374A55">
              <w:rPr>
                <w:rFonts w:ascii="Times New Roman" w:hAnsi="Times New Roman"/>
                <w:sz w:val="24"/>
                <w:szCs w:val="24"/>
              </w:rPr>
              <w:t xml:space="preserve">na Konačni prijedlog zakona o </w:t>
            </w:r>
            <w:r w:rsidR="00646561" w:rsidRPr="00374A55">
              <w:rPr>
                <w:rFonts w:ascii="Times New Roman" w:hAnsi="Times New Roman"/>
                <w:sz w:val="24"/>
                <w:szCs w:val="24"/>
              </w:rPr>
              <w:t xml:space="preserve">izmjenama i dopunama Zakona o </w:t>
            </w:r>
            <w:r w:rsidR="0043594C" w:rsidRPr="00374A55">
              <w:rPr>
                <w:rFonts w:ascii="Times New Roman" w:hAnsi="Times New Roman"/>
                <w:sz w:val="24"/>
                <w:szCs w:val="24"/>
              </w:rPr>
              <w:t>službenicima i namještenicima u lokalnoj i područnoj (regionalnoj) samoupravi</w:t>
            </w:r>
          </w:p>
        </w:tc>
      </w:tr>
    </w:tbl>
    <w:p w14:paraId="26514415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6ADAE87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200D1CCE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3216C14F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2E02CF90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3CE19550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3529FB46" w14:textId="77777777" w:rsidR="00522B6E" w:rsidRPr="00374A55" w:rsidRDefault="00522B6E" w:rsidP="00522B6E">
      <w:pPr>
        <w:pStyle w:val="Header"/>
        <w:rPr>
          <w:szCs w:val="24"/>
        </w:rPr>
      </w:pPr>
    </w:p>
    <w:p w14:paraId="269984C6" w14:textId="77777777" w:rsidR="00522B6E" w:rsidRPr="00374A55" w:rsidRDefault="00522B6E" w:rsidP="00522B6E">
      <w:pPr>
        <w:rPr>
          <w:rFonts w:ascii="Times New Roman" w:hAnsi="Times New Roman"/>
          <w:sz w:val="24"/>
          <w:szCs w:val="24"/>
        </w:rPr>
      </w:pPr>
    </w:p>
    <w:p w14:paraId="6A875953" w14:textId="77777777" w:rsidR="00522B6E" w:rsidRPr="00374A55" w:rsidRDefault="00522B6E" w:rsidP="00522B6E">
      <w:pPr>
        <w:pStyle w:val="Footer"/>
        <w:rPr>
          <w:szCs w:val="24"/>
        </w:rPr>
      </w:pPr>
    </w:p>
    <w:p w14:paraId="657AA43C" w14:textId="77777777" w:rsidR="00522B6E" w:rsidRPr="00374A55" w:rsidRDefault="00522B6E" w:rsidP="00522B6E">
      <w:pPr>
        <w:pStyle w:val="Footer"/>
        <w:rPr>
          <w:szCs w:val="24"/>
        </w:rPr>
      </w:pPr>
    </w:p>
    <w:p w14:paraId="2CFB7EE5" w14:textId="77777777" w:rsidR="00522B6E" w:rsidRPr="00374A55" w:rsidRDefault="00522B6E" w:rsidP="00522B6E">
      <w:pPr>
        <w:pStyle w:val="Footer"/>
        <w:rPr>
          <w:szCs w:val="24"/>
        </w:rPr>
      </w:pPr>
    </w:p>
    <w:p w14:paraId="473FDCA6" w14:textId="77777777" w:rsidR="00522B6E" w:rsidRPr="00374A55" w:rsidRDefault="00522B6E" w:rsidP="00522B6E">
      <w:pPr>
        <w:pStyle w:val="Footer"/>
        <w:rPr>
          <w:szCs w:val="24"/>
        </w:rPr>
      </w:pPr>
    </w:p>
    <w:p w14:paraId="7800B4C0" w14:textId="77777777" w:rsidR="00522B6E" w:rsidRPr="00374A55" w:rsidRDefault="00522B6E" w:rsidP="00522B6E">
      <w:pPr>
        <w:pStyle w:val="Footer"/>
        <w:rPr>
          <w:szCs w:val="24"/>
        </w:rPr>
      </w:pPr>
    </w:p>
    <w:p w14:paraId="4E2331E5" w14:textId="77777777" w:rsidR="00522B6E" w:rsidRPr="00374A55" w:rsidRDefault="00522B6E" w:rsidP="00522B6E">
      <w:pPr>
        <w:pStyle w:val="Footer"/>
        <w:rPr>
          <w:szCs w:val="24"/>
        </w:rPr>
      </w:pPr>
    </w:p>
    <w:p w14:paraId="373DF9AE" w14:textId="77777777" w:rsidR="00522B6E" w:rsidRPr="00374A55" w:rsidRDefault="00522B6E" w:rsidP="00522B6E">
      <w:pPr>
        <w:pStyle w:val="Footer"/>
        <w:rPr>
          <w:szCs w:val="24"/>
        </w:rPr>
      </w:pPr>
    </w:p>
    <w:p w14:paraId="5FA059BB" w14:textId="77777777" w:rsidR="00522B6E" w:rsidRPr="00374A55" w:rsidRDefault="00522B6E" w:rsidP="00522B6E">
      <w:pPr>
        <w:pStyle w:val="Footer"/>
        <w:rPr>
          <w:szCs w:val="24"/>
        </w:rPr>
      </w:pPr>
    </w:p>
    <w:p w14:paraId="259F4CC0" w14:textId="77777777" w:rsidR="00522B6E" w:rsidRPr="00374A55" w:rsidRDefault="00522B6E" w:rsidP="00522B6E">
      <w:pPr>
        <w:pStyle w:val="Footer"/>
        <w:rPr>
          <w:szCs w:val="24"/>
        </w:rPr>
      </w:pPr>
    </w:p>
    <w:p w14:paraId="6B503837" w14:textId="77777777" w:rsidR="00522B6E" w:rsidRPr="00374A55" w:rsidRDefault="00522B6E" w:rsidP="00522B6E">
      <w:pPr>
        <w:pStyle w:val="Footer"/>
        <w:rPr>
          <w:szCs w:val="24"/>
        </w:rPr>
      </w:pPr>
    </w:p>
    <w:p w14:paraId="7F898758" w14:textId="77777777" w:rsidR="00522B6E" w:rsidRPr="00374A55" w:rsidRDefault="00522B6E" w:rsidP="00522B6E">
      <w:pPr>
        <w:pStyle w:val="Footer"/>
        <w:rPr>
          <w:szCs w:val="24"/>
        </w:rPr>
      </w:pPr>
    </w:p>
    <w:p w14:paraId="5A1A346D" w14:textId="77777777" w:rsidR="00522B6E" w:rsidRPr="00374A55" w:rsidRDefault="00522B6E" w:rsidP="00522B6E">
      <w:pPr>
        <w:pStyle w:val="Footer"/>
        <w:rPr>
          <w:szCs w:val="24"/>
        </w:rPr>
      </w:pPr>
    </w:p>
    <w:p w14:paraId="3A5A245F" w14:textId="77777777" w:rsidR="00522B6E" w:rsidRPr="00374A55" w:rsidRDefault="00522B6E" w:rsidP="00522B6E">
      <w:pPr>
        <w:pStyle w:val="Footer"/>
        <w:rPr>
          <w:szCs w:val="24"/>
        </w:rPr>
      </w:pPr>
    </w:p>
    <w:p w14:paraId="31A0FB1A" w14:textId="77777777" w:rsidR="00522B6E" w:rsidRPr="00374A55" w:rsidRDefault="00522B6E" w:rsidP="00522B6E">
      <w:pPr>
        <w:rPr>
          <w:rFonts w:ascii="Times New Roman" w:hAnsi="Times New Roman"/>
          <w:sz w:val="20"/>
        </w:rPr>
      </w:pPr>
    </w:p>
    <w:p w14:paraId="07CDEA9E" w14:textId="77777777" w:rsidR="00522B6E" w:rsidRPr="00374A55" w:rsidRDefault="00522B6E" w:rsidP="00522B6E">
      <w:pPr>
        <w:pStyle w:val="Footer"/>
        <w:pBdr>
          <w:top w:val="single" w:sz="4" w:space="1" w:color="404040"/>
        </w:pBdr>
        <w:jc w:val="center"/>
        <w:rPr>
          <w:spacing w:val="20"/>
          <w:sz w:val="20"/>
        </w:rPr>
      </w:pPr>
      <w:r w:rsidRPr="00374A55">
        <w:rPr>
          <w:spacing w:val="20"/>
          <w:sz w:val="20"/>
        </w:rPr>
        <w:t>Banski dvori | Trg Sv. Marka 2  | 10000 Zagreb | tel. 01 4569 222 | vlada.gov.hr</w:t>
      </w:r>
    </w:p>
    <w:p w14:paraId="01AE5E88" w14:textId="77777777" w:rsidR="00522B6E" w:rsidRPr="00374A55" w:rsidRDefault="00522B6E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</w:p>
    <w:p w14:paraId="196D448D" w14:textId="77777777" w:rsidR="00522B6E" w:rsidRPr="00374A55" w:rsidRDefault="00522B6E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</w:p>
    <w:p w14:paraId="0FEB9119" w14:textId="77777777" w:rsidR="00C071D2" w:rsidRPr="00374A55" w:rsidRDefault="003656F1" w:rsidP="00AC7C06">
      <w:pPr>
        <w:ind w:right="23" w:firstLine="708"/>
        <w:jc w:val="right"/>
        <w:rPr>
          <w:rFonts w:ascii="Times New Roman" w:hAnsi="Times New Roman"/>
          <w:b/>
          <w:sz w:val="24"/>
          <w:szCs w:val="24"/>
        </w:rPr>
      </w:pPr>
      <w:r w:rsidRPr="00374A55">
        <w:rPr>
          <w:rFonts w:ascii="Times New Roman" w:hAnsi="Times New Roman"/>
          <w:b/>
          <w:sz w:val="24"/>
          <w:szCs w:val="24"/>
        </w:rPr>
        <w:t>Prijedlog</w:t>
      </w:r>
    </w:p>
    <w:p w14:paraId="5B2A1537" w14:textId="77777777" w:rsidR="00C071D2" w:rsidRPr="00374A55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787CD477" w14:textId="77777777" w:rsidR="00C071D2" w:rsidRPr="00374A55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0F196266" w14:textId="77777777" w:rsidR="00C071D2" w:rsidRPr="00374A55" w:rsidRDefault="00C071D2" w:rsidP="0043594C">
      <w:pPr>
        <w:ind w:right="23"/>
        <w:jc w:val="both"/>
        <w:rPr>
          <w:rFonts w:ascii="Times New Roman" w:hAnsi="Times New Roman"/>
          <w:sz w:val="24"/>
          <w:szCs w:val="24"/>
        </w:rPr>
      </w:pPr>
    </w:p>
    <w:p w14:paraId="5BE08957" w14:textId="0973190E" w:rsidR="00C071D2" w:rsidRPr="00374A55" w:rsidRDefault="00C071D2" w:rsidP="00C071D2">
      <w:pPr>
        <w:ind w:right="23" w:firstLine="141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Na temelju članka 31. stavka 3. Zakona o Vladi Republike Hrvatske (</w:t>
      </w:r>
      <w:r w:rsidR="001460BC" w:rsidRPr="00374A55">
        <w:rPr>
          <w:rFonts w:ascii="Times New Roman" w:hAnsi="Times New Roman"/>
          <w:sz w:val="24"/>
          <w:szCs w:val="24"/>
        </w:rPr>
        <w:t>„</w:t>
      </w:r>
      <w:r w:rsidRPr="00374A55">
        <w:rPr>
          <w:rFonts w:ascii="Times New Roman" w:hAnsi="Times New Roman"/>
          <w:sz w:val="24"/>
          <w:szCs w:val="24"/>
        </w:rPr>
        <w:t>Narodne novine</w:t>
      </w:r>
      <w:r w:rsidR="001460BC" w:rsidRPr="00374A55">
        <w:rPr>
          <w:rFonts w:ascii="Times New Roman" w:hAnsi="Times New Roman"/>
          <w:sz w:val="24"/>
          <w:szCs w:val="24"/>
        </w:rPr>
        <w:t>“</w:t>
      </w:r>
      <w:r w:rsidRPr="00374A55">
        <w:rPr>
          <w:rFonts w:ascii="Times New Roman" w:hAnsi="Times New Roman"/>
          <w:sz w:val="24"/>
          <w:szCs w:val="24"/>
        </w:rPr>
        <w:t>, br. 150/11</w:t>
      </w:r>
      <w:r w:rsidR="001460BC" w:rsidRPr="00374A55">
        <w:rPr>
          <w:rFonts w:ascii="Times New Roman" w:hAnsi="Times New Roman"/>
          <w:sz w:val="24"/>
          <w:szCs w:val="24"/>
        </w:rPr>
        <w:t>.</w:t>
      </w:r>
      <w:r w:rsidRPr="00374A55">
        <w:rPr>
          <w:rFonts w:ascii="Times New Roman" w:hAnsi="Times New Roman"/>
          <w:sz w:val="24"/>
          <w:szCs w:val="24"/>
        </w:rPr>
        <w:t>, 119/14</w:t>
      </w:r>
      <w:r w:rsidR="001460BC" w:rsidRPr="00374A55">
        <w:rPr>
          <w:rFonts w:ascii="Times New Roman" w:hAnsi="Times New Roman"/>
          <w:sz w:val="24"/>
          <w:szCs w:val="24"/>
        </w:rPr>
        <w:t>.,</w:t>
      </w:r>
      <w:r w:rsidRPr="00374A55">
        <w:rPr>
          <w:rFonts w:ascii="Times New Roman" w:hAnsi="Times New Roman"/>
          <w:sz w:val="24"/>
          <w:szCs w:val="24"/>
        </w:rPr>
        <w:t xml:space="preserve"> 93/16</w:t>
      </w:r>
      <w:r w:rsidR="001460BC" w:rsidRPr="00374A55">
        <w:rPr>
          <w:rFonts w:ascii="Times New Roman" w:hAnsi="Times New Roman"/>
          <w:sz w:val="24"/>
          <w:szCs w:val="24"/>
        </w:rPr>
        <w:t>.</w:t>
      </w:r>
      <w:r w:rsidR="00C5134A" w:rsidRPr="00374A55">
        <w:rPr>
          <w:rFonts w:ascii="Times New Roman" w:hAnsi="Times New Roman"/>
          <w:sz w:val="24"/>
          <w:szCs w:val="24"/>
        </w:rPr>
        <w:t xml:space="preserve">, </w:t>
      </w:r>
      <w:r w:rsidR="001460BC" w:rsidRPr="00374A55">
        <w:rPr>
          <w:rFonts w:ascii="Times New Roman" w:hAnsi="Times New Roman"/>
          <w:sz w:val="24"/>
          <w:szCs w:val="24"/>
        </w:rPr>
        <w:t>116/18.</w:t>
      </w:r>
      <w:r w:rsidR="0043594C" w:rsidRPr="00374A55">
        <w:t xml:space="preserve">, </w:t>
      </w:r>
      <w:r w:rsidR="00C5134A" w:rsidRPr="00374A55">
        <w:rPr>
          <w:rFonts w:ascii="Times New Roman" w:hAnsi="Times New Roman"/>
          <w:sz w:val="24"/>
          <w:szCs w:val="24"/>
        </w:rPr>
        <w:t>80/22.</w:t>
      </w:r>
      <w:r w:rsidR="0043594C" w:rsidRPr="00374A55">
        <w:rPr>
          <w:rFonts w:ascii="Times New Roman" w:hAnsi="Times New Roman"/>
          <w:sz w:val="24"/>
          <w:szCs w:val="24"/>
        </w:rPr>
        <w:t xml:space="preserve"> i 78/24.</w:t>
      </w:r>
      <w:r w:rsidRPr="00374A55">
        <w:rPr>
          <w:rFonts w:ascii="Times New Roman" w:hAnsi="Times New Roman"/>
          <w:sz w:val="24"/>
          <w:szCs w:val="24"/>
        </w:rPr>
        <w:t>), Vlada Republike Hrvatske je na sjednici održanoj</w:t>
      </w:r>
      <w:r w:rsidR="002C04B3" w:rsidRPr="00374A55">
        <w:rPr>
          <w:rFonts w:ascii="Times New Roman" w:hAnsi="Times New Roman"/>
          <w:sz w:val="24"/>
          <w:szCs w:val="24"/>
        </w:rPr>
        <w:t xml:space="preserve"> _______ 2025. </w:t>
      </w:r>
      <w:r w:rsidRPr="00374A55">
        <w:rPr>
          <w:rFonts w:ascii="Times New Roman" w:hAnsi="Times New Roman"/>
          <w:sz w:val="24"/>
          <w:szCs w:val="24"/>
        </w:rPr>
        <w:t>donijela</w:t>
      </w:r>
    </w:p>
    <w:p w14:paraId="5001C7D7" w14:textId="77777777" w:rsidR="00C071D2" w:rsidRPr="00374A55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6F5C58E5" w14:textId="77777777" w:rsidR="00C071D2" w:rsidRPr="00374A55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4CB4892" w14:textId="77777777" w:rsidR="00C071D2" w:rsidRPr="00374A55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5ABDAC9" w14:textId="77777777" w:rsidR="00C071D2" w:rsidRPr="00374A55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6CF53160" w14:textId="77777777" w:rsidR="00C071D2" w:rsidRPr="00374A55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15742058" w14:textId="77777777" w:rsidR="00C071D2" w:rsidRPr="00374A55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374A55">
        <w:rPr>
          <w:rFonts w:ascii="Times New Roman" w:hAnsi="Times New Roman"/>
          <w:b/>
          <w:sz w:val="24"/>
          <w:szCs w:val="24"/>
        </w:rPr>
        <w:t>Z A K L J U Č A K</w:t>
      </w:r>
    </w:p>
    <w:p w14:paraId="23099C2C" w14:textId="77777777" w:rsidR="00C071D2" w:rsidRPr="00374A55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2B91369" w14:textId="77777777" w:rsidR="00C071D2" w:rsidRPr="00374A55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512A6B4D" w14:textId="77777777" w:rsidR="00C071D2" w:rsidRPr="00374A55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63633FBD" w14:textId="77777777" w:rsidR="00C071D2" w:rsidRPr="00374A55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71911C89" w14:textId="1F94E9E2" w:rsidR="00646561" w:rsidRPr="00374A55" w:rsidRDefault="00C071D2" w:rsidP="00646561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Daje se prethodna suglasnost predstavniku Vlade Republike Hrvatske za prihvaćanje amandmana</w:t>
      </w:r>
      <w:r w:rsidR="00C12A2E" w:rsidRPr="00374A55">
        <w:rPr>
          <w:rFonts w:ascii="Times New Roman" w:hAnsi="Times New Roman"/>
          <w:sz w:val="24"/>
          <w:szCs w:val="24"/>
        </w:rPr>
        <w:t xml:space="preserve"> Odbora za </w:t>
      </w:r>
      <w:r w:rsidR="0043594C" w:rsidRPr="00374A55">
        <w:rPr>
          <w:rFonts w:ascii="Times New Roman" w:hAnsi="Times New Roman"/>
          <w:sz w:val="24"/>
          <w:szCs w:val="24"/>
        </w:rPr>
        <w:t>zakonodavstvo</w:t>
      </w:r>
      <w:r w:rsidR="00646561" w:rsidRPr="00374A55">
        <w:t xml:space="preserve"> </w:t>
      </w:r>
      <w:r w:rsidR="00646561" w:rsidRPr="00374A55">
        <w:rPr>
          <w:rFonts w:ascii="Times New Roman" w:hAnsi="Times New Roman"/>
          <w:sz w:val="24"/>
          <w:szCs w:val="24"/>
        </w:rPr>
        <w:t>Hrvatskoga sabora</w:t>
      </w:r>
      <w:r w:rsidR="007C3BE6" w:rsidRPr="00374A55">
        <w:rPr>
          <w:rFonts w:ascii="Times New Roman" w:hAnsi="Times New Roman"/>
          <w:sz w:val="24"/>
          <w:szCs w:val="24"/>
        </w:rPr>
        <w:t xml:space="preserve"> </w:t>
      </w:r>
      <w:r w:rsidRPr="00374A55">
        <w:rPr>
          <w:rFonts w:ascii="Times New Roman" w:hAnsi="Times New Roman"/>
          <w:sz w:val="24"/>
          <w:szCs w:val="24"/>
        </w:rPr>
        <w:t>od</w:t>
      </w:r>
      <w:r w:rsidR="00522B6E" w:rsidRPr="00374A55">
        <w:rPr>
          <w:rFonts w:ascii="Times New Roman" w:hAnsi="Times New Roman"/>
          <w:sz w:val="24"/>
          <w:szCs w:val="24"/>
        </w:rPr>
        <w:t xml:space="preserve"> </w:t>
      </w:r>
      <w:r w:rsidR="0043594C" w:rsidRPr="00374A55">
        <w:rPr>
          <w:rFonts w:ascii="Times New Roman" w:hAnsi="Times New Roman"/>
          <w:sz w:val="24"/>
          <w:szCs w:val="24"/>
        </w:rPr>
        <w:t>15</w:t>
      </w:r>
      <w:r w:rsidR="00646561" w:rsidRPr="00374A55">
        <w:rPr>
          <w:rFonts w:ascii="Times New Roman" w:hAnsi="Times New Roman"/>
          <w:sz w:val="24"/>
          <w:szCs w:val="24"/>
        </w:rPr>
        <w:t xml:space="preserve">. </w:t>
      </w:r>
      <w:r w:rsidR="0043594C" w:rsidRPr="00374A55">
        <w:rPr>
          <w:rFonts w:ascii="Times New Roman" w:hAnsi="Times New Roman"/>
          <w:sz w:val="24"/>
          <w:szCs w:val="24"/>
        </w:rPr>
        <w:t>siječnja</w:t>
      </w:r>
      <w:r w:rsidR="00C12A2E" w:rsidRPr="00374A55">
        <w:rPr>
          <w:rFonts w:ascii="Times New Roman" w:hAnsi="Times New Roman"/>
          <w:sz w:val="24"/>
          <w:szCs w:val="24"/>
        </w:rPr>
        <w:t xml:space="preserve"> </w:t>
      </w:r>
      <w:r w:rsidRPr="00374A55">
        <w:rPr>
          <w:rFonts w:ascii="Times New Roman" w:hAnsi="Times New Roman"/>
          <w:sz w:val="24"/>
          <w:szCs w:val="24"/>
        </w:rPr>
        <w:t>20</w:t>
      </w:r>
      <w:r w:rsidR="00316E2D" w:rsidRPr="00374A55">
        <w:rPr>
          <w:rFonts w:ascii="Times New Roman" w:hAnsi="Times New Roman"/>
          <w:sz w:val="24"/>
          <w:szCs w:val="24"/>
        </w:rPr>
        <w:t>2</w:t>
      </w:r>
      <w:r w:rsidR="0043594C" w:rsidRPr="00374A55">
        <w:rPr>
          <w:rFonts w:ascii="Times New Roman" w:hAnsi="Times New Roman"/>
          <w:sz w:val="24"/>
          <w:szCs w:val="24"/>
        </w:rPr>
        <w:t>5</w:t>
      </w:r>
      <w:r w:rsidRPr="00374A55">
        <w:rPr>
          <w:rFonts w:ascii="Times New Roman" w:hAnsi="Times New Roman"/>
          <w:sz w:val="24"/>
          <w:szCs w:val="24"/>
        </w:rPr>
        <w:t>.</w:t>
      </w:r>
      <w:r w:rsidR="007C3BE6" w:rsidRPr="00374A55">
        <w:rPr>
          <w:rFonts w:ascii="Times New Roman" w:hAnsi="Times New Roman"/>
          <w:sz w:val="24"/>
          <w:szCs w:val="24"/>
        </w:rPr>
        <w:t xml:space="preserve"> i amandmana zastupnika Zorana Gregurovića od 16. siječnja 2025.,</w:t>
      </w:r>
      <w:r w:rsidRPr="00374A55">
        <w:rPr>
          <w:rFonts w:ascii="Times New Roman" w:hAnsi="Times New Roman"/>
          <w:sz w:val="24"/>
          <w:szCs w:val="24"/>
        </w:rPr>
        <w:t xml:space="preserve"> na Konačni prijedlog zakona o</w:t>
      </w:r>
      <w:r w:rsidR="00646561" w:rsidRPr="00374A55">
        <w:rPr>
          <w:rFonts w:ascii="Times New Roman" w:hAnsi="Times New Roman"/>
          <w:sz w:val="24"/>
          <w:szCs w:val="24"/>
        </w:rPr>
        <w:t xml:space="preserve"> </w:t>
      </w:r>
      <w:r w:rsidR="00FA30D4" w:rsidRPr="00374A55">
        <w:rPr>
          <w:rFonts w:ascii="Times New Roman" w:hAnsi="Times New Roman"/>
          <w:sz w:val="24"/>
          <w:szCs w:val="24"/>
        </w:rPr>
        <w:t xml:space="preserve">izmjenama i dopunama </w:t>
      </w:r>
      <w:r w:rsidR="0043594C" w:rsidRPr="00374A55">
        <w:rPr>
          <w:rFonts w:ascii="Times New Roman" w:hAnsi="Times New Roman"/>
          <w:sz w:val="24"/>
          <w:szCs w:val="24"/>
        </w:rPr>
        <w:t>Zakona o službenicima i namještenicima u lokalnoj i područnoj (regionalnoj) samoupravi</w:t>
      </w:r>
      <w:r w:rsidR="00646561" w:rsidRPr="00374A55">
        <w:rPr>
          <w:rFonts w:ascii="Times New Roman" w:hAnsi="Times New Roman"/>
          <w:sz w:val="24"/>
          <w:szCs w:val="24"/>
        </w:rPr>
        <w:t>, P.Z.</w:t>
      </w:r>
      <w:r w:rsidR="0043594C" w:rsidRPr="00374A55">
        <w:rPr>
          <w:rFonts w:ascii="Times New Roman" w:hAnsi="Times New Roman"/>
          <w:sz w:val="24"/>
          <w:szCs w:val="24"/>
        </w:rPr>
        <w:t xml:space="preserve"> br. 18</w:t>
      </w:r>
      <w:r w:rsidR="007C3BE6" w:rsidRPr="00374A55">
        <w:rPr>
          <w:rFonts w:ascii="Times New Roman" w:hAnsi="Times New Roman"/>
          <w:sz w:val="24"/>
          <w:szCs w:val="24"/>
        </w:rPr>
        <w:t>.</w:t>
      </w:r>
    </w:p>
    <w:p w14:paraId="67009CAB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1D87315A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667D0C61" w14:textId="77777777" w:rsidR="00C071D2" w:rsidRPr="00374A55" w:rsidRDefault="003656F1" w:rsidP="00C071D2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KLASA:</w:t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</w:p>
    <w:p w14:paraId="6650D867" w14:textId="77777777" w:rsidR="00C071D2" w:rsidRPr="00374A55" w:rsidRDefault="003656F1" w:rsidP="00C071D2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URBROJ:</w:t>
      </w:r>
      <w:r w:rsidRPr="00374A55">
        <w:rPr>
          <w:rFonts w:ascii="Times New Roman" w:hAnsi="Times New Roman"/>
          <w:sz w:val="24"/>
          <w:szCs w:val="24"/>
        </w:rPr>
        <w:tab/>
      </w:r>
      <w:r w:rsidR="00C071D2" w:rsidRPr="00374A55">
        <w:rPr>
          <w:rFonts w:ascii="Times New Roman" w:hAnsi="Times New Roman"/>
          <w:sz w:val="24"/>
          <w:szCs w:val="24"/>
        </w:rPr>
        <w:tab/>
      </w:r>
    </w:p>
    <w:p w14:paraId="468AC83A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5530269F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Zagreb,  </w:t>
      </w:r>
      <w:r w:rsidRPr="00374A55">
        <w:rPr>
          <w:rFonts w:ascii="Times New Roman" w:hAnsi="Times New Roman"/>
          <w:sz w:val="24"/>
          <w:szCs w:val="24"/>
        </w:rPr>
        <w:tab/>
      </w:r>
    </w:p>
    <w:p w14:paraId="33467B87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31FDB4BF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6D0BE0E5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02395622" w14:textId="605A48FF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6CAA179D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5458C3E5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    </w:t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</w:r>
      <w:r w:rsidRPr="00374A55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p w14:paraId="6C5FFB49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39380A38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35ECD2FF" w14:textId="77777777" w:rsidR="003656F1" w:rsidRPr="00374A55" w:rsidRDefault="003656F1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br w:type="page"/>
      </w:r>
    </w:p>
    <w:p w14:paraId="59675382" w14:textId="77777777" w:rsidR="00C071D2" w:rsidRPr="00374A55" w:rsidRDefault="00C071D2" w:rsidP="00C071D2">
      <w:pPr>
        <w:rPr>
          <w:rFonts w:ascii="Times New Roman" w:hAnsi="Times New Roman"/>
          <w:sz w:val="24"/>
          <w:szCs w:val="24"/>
        </w:rPr>
      </w:pPr>
    </w:p>
    <w:p w14:paraId="6BFB7804" w14:textId="77777777" w:rsidR="00C071D2" w:rsidRPr="00374A55" w:rsidRDefault="00C071D2" w:rsidP="00C071D2">
      <w:pPr>
        <w:widowControl w:val="0"/>
        <w:shd w:val="clear" w:color="auto" w:fill="FFFFFF"/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374A55">
        <w:rPr>
          <w:rFonts w:ascii="Times New Roman" w:hAnsi="Times New Roman"/>
          <w:b/>
          <w:sz w:val="24"/>
          <w:szCs w:val="24"/>
        </w:rPr>
        <w:t>OBRAZLOŽENJE</w:t>
      </w:r>
    </w:p>
    <w:p w14:paraId="293830D5" w14:textId="77777777" w:rsidR="00C071D2" w:rsidRPr="00374A55" w:rsidRDefault="00C071D2" w:rsidP="00C071D2">
      <w:pPr>
        <w:widowControl w:val="0"/>
        <w:shd w:val="clear" w:color="auto" w:fill="FFFFFF"/>
        <w:snapToGrid w:val="0"/>
        <w:jc w:val="both"/>
        <w:rPr>
          <w:rFonts w:ascii="Times New Roman" w:hAnsi="Times New Roman"/>
          <w:b/>
          <w:sz w:val="24"/>
          <w:szCs w:val="24"/>
        </w:rPr>
      </w:pPr>
    </w:p>
    <w:p w14:paraId="6BB62D20" w14:textId="77777777" w:rsidR="00C071D2" w:rsidRPr="00374A55" w:rsidRDefault="00C071D2" w:rsidP="00C071D2">
      <w:pPr>
        <w:widowControl w:val="0"/>
        <w:shd w:val="clear" w:color="auto" w:fill="FFFFFF"/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6EE04FC" w14:textId="28DCC129" w:rsidR="00DD0007" w:rsidRPr="00374A55" w:rsidRDefault="00DD0007" w:rsidP="004C4B2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Odbor za </w:t>
      </w:r>
      <w:r w:rsidR="0043594C" w:rsidRPr="00374A55">
        <w:rPr>
          <w:rFonts w:ascii="Times New Roman" w:hAnsi="Times New Roman"/>
          <w:sz w:val="24"/>
          <w:szCs w:val="24"/>
        </w:rPr>
        <w:t>zakonodavstvo</w:t>
      </w:r>
      <w:r w:rsidRPr="00374A55">
        <w:rPr>
          <w:rFonts w:ascii="Times New Roman" w:hAnsi="Times New Roman"/>
          <w:sz w:val="24"/>
          <w:szCs w:val="24"/>
        </w:rPr>
        <w:t xml:space="preserve"> Hrvatskoga sabora</w:t>
      </w:r>
      <w:r w:rsidR="007C3BE6" w:rsidRPr="00374A55">
        <w:rPr>
          <w:rFonts w:ascii="Times New Roman" w:hAnsi="Times New Roman"/>
          <w:sz w:val="24"/>
          <w:szCs w:val="24"/>
        </w:rPr>
        <w:t xml:space="preserve"> i zastupnik Zoran Gregurović</w:t>
      </w:r>
      <w:r w:rsidRPr="00374A55">
        <w:rPr>
          <w:rFonts w:ascii="Times New Roman" w:hAnsi="Times New Roman"/>
          <w:sz w:val="24"/>
          <w:szCs w:val="24"/>
        </w:rPr>
        <w:t xml:space="preserve"> podni</w:t>
      </w:r>
      <w:r w:rsidR="007C3BE6" w:rsidRPr="00374A55">
        <w:rPr>
          <w:rFonts w:ascii="Times New Roman" w:hAnsi="Times New Roman"/>
          <w:sz w:val="24"/>
          <w:szCs w:val="24"/>
        </w:rPr>
        <w:t>jeli su</w:t>
      </w:r>
      <w:r w:rsidRPr="00374A55">
        <w:rPr>
          <w:rFonts w:ascii="Times New Roman" w:hAnsi="Times New Roman"/>
          <w:sz w:val="24"/>
          <w:szCs w:val="24"/>
        </w:rPr>
        <w:t xml:space="preserve"> amandman</w:t>
      </w:r>
      <w:r w:rsidR="0043594C" w:rsidRPr="00374A55">
        <w:rPr>
          <w:rFonts w:ascii="Times New Roman" w:hAnsi="Times New Roman"/>
          <w:sz w:val="24"/>
          <w:szCs w:val="24"/>
        </w:rPr>
        <w:t>e</w:t>
      </w:r>
      <w:r w:rsidRPr="00374A55">
        <w:rPr>
          <w:rFonts w:ascii="Times New Roman" w:hAnsi="Times New Roman"/>
          <w:sz w:val="24"/>
          <w:szCs w:val="24"/>
        </w:rPr>
        <w:t xml:space="preserve"> na </w:t>
      </w:r>
      <w:r w:rsidR="0043594C" w:rsidRPr="00374A55">
        <w:rPr>
          <w:rFonts w:ascii="Times New Roman" w:hAnsi="Times New Roman"/>
          <w:sz w:val="24"/>
          <w:szCs w:val="24"/>
        </w:rPr>
        <w:t>Konačn</w:t>
      </w:r>
      <w:r w:rsidR="007C3BE6" w:rsidRPr="00374A55">
        <w:rPr>
          <w:rFonts w:ascii="Times New Roman" w:hAnsi="Times New Roman"/>
          <w:sz w:val="24"/>
          <w:szCs w:val="24"/>
        </w:rPr>
        <w:t>i</w:t>
      </w:r>
      <w:r w:rsidR="0043594C" w:rsidRPr="00374A55">
        <w:rPr>
          <w:rFonts w:ascii="Times New Roman" w:hAnsi="Times New Roman"/>
          <w:sz w:val="24"/>
          <w:szCs w:val="24"/>
        </w:rPr>
        <w:t xml:space="preserve"> prijedlog zakona o izmjenama i dopunama Zakona o službenicima i namještenicima u lokalnoj i područnoj (regionalnoj) samoupravi</w:t>
      </w:r>
      <w:r w:rsidRPr="00374A55">
        <w:rPr>
          <w:rFonts w:ascii="Times New Roman" w:hAnsi="Times New Roman"/>
          <w:sz w:val="24"/>
          <w:szCs w:val="24"/>
        </w:rPr>
        <w:t xml:space="preserve">, drugo čitanje, P.Z. br. </w:t>
      </w:r>
      <w:r w:rsidR="0043594C" w:rsidRPr="00374A55">
        <w:rPr>
          <w:rFonts w:ascii="Times New Roman" w:hAnsi="Times New Roman"/>
          <w:sz w:val="24"/>
          <w:szCs w:val="24"/>
        </w:rPr>
        <w:t>18</w:t>
      </w:r>
      <w:r w:rsidRPr="00374A55">
        <w:rPr>
          <w:rFonts w:ascii="Times New Roman" w:hAnsi="Times New Roman"/>
          <w:sz w:val="24"/>
          <w:szCs w:val="24"/>
        </w:rPr>
        <w:t>.</w:t>
      </w:r>
    </w:p>
    <w:p w14:paraId="344201CD" w14:textId="77777777" w:rsidR="00DD0007" w:rsidRPr="00374A55" w:rsidRDefault="00DD0007" w:rsidP="003E3891">
      <w:pPr>
        <w:ind w:firstLine="708"/>
        <w:rPr>
          <w:rFonts w:ascii="Times New Roman" w:hAnsi="Times New Roman"/>
          <w:sz w:val="24"/>
          <w:szCs w:val="24"/>
        </w:rPr>
      </w:pPr>
    </w:p>
    <w:p w14:paraId="634BEF89" w14:textId="665415CA" w:rsidR="00DD0007" w:rsidRPr="00374A55" w:rsidRDefault="00DD0007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Amandman</w:t>
      </w:r>
      <w:r w:rsidR="0043594C" w:rsidRPr="00374A55">
        <w:rPr>
          <w:rFonts w:ascii="Times New Roman" w:hAnsi="Times New Roman"/>
          <w:sz w:val="24"/>
          <w:szCs w:val="24"/>
        </w:rPr>
        <w:t>i</w:t>
      </w:r>
      <w:r w:rsidR="007F1821" w:rsidRPr="00374A55">
        <w:rPr>
          <w:rFonts w:ascii="Times New Roman" w:hAnsi="Times New Roman"/>
          <w:sz w:val="24"/>
          <w:szCs w:val="24"/>
        </w:rPr>
        <w:t xml:space="preserve"> Odbora za zakonodavstvo</w:t>
      </w:r>
      <w:r w:rsidR="00E30E67" w:rsidRPr="00374A55">
        <w:rPr>
          <w:rFonts w:ascii="Times New Roman" w:hAnsi="Times New Roman"/>
          <w:sz w:val="24"/>
          <w:szCs w:val="24"/>
        </w:rPr>
        <w:t>,</w:t>
      </w:r>
      <w:r w:rsidR="007F1821" w:rsidRPr="00374A55">
        <w:rPr>
          <w:rFonts w:ascii="Times New Roman" w:hAnsi="Times New Roman"/>
          <w:sz w:val="24"/>
          <w:szCs w:val="24"/>
        </w:rPr>
        <w:t xml:space="preserve"> P.Z. br. 18/1</w:t>
      </w:r>
      <w:r w:rsidRPr="00374A55">
        <w:rPr>
          <w:rFonts w:ascii="Times New Roman" w:hAnsi="Times New Roman"/>
          <w:sz w:val="24"/>
          <w:szCs w:val="24"/>
        </w:rPr>
        <w:t xml:space="preserve"> glas</w:t>
      </w:r>
      <w:r w:rsidR="0043594C" w:rsidRPr="00374A55">
        <w:rPr>
          <w:rFonts w:ascii="Times New Roman" w:hAnsi="Times New Roman"/>
          <w:sz w:val="24"/>
          <w:szCs w:val="24"/>
        </w:rPr>
        <w:t>e</w:t>
      </w:r>
      <w:r w:rsidRPr="00374A55">
        <w:rPr>
          <w:rFonts w:ascii="Times New Roman" w:hAnsi="Times New Roman"/>
          <w:sz w:val="24"/>
          <w:szCs w:val="24"/>
        </w:rPr>
        <w:t xml:space="preserve">: </w:t>
      </w:r>
    </w:p>
    <w:p w14:paraId="0E69DC0B" w14:textId="354600FF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90F738" w14:textId="31974C32" w:rsidR="0043594C" w:rsidRPr="00374A55" w:rsidRDefault="008D6C3F" w:rsidP="00C26E8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74A55">
        <w:rPr>
          <w:rFonts w:ascii="Times New Roman" w:hAnsi="Times New Roman"/>
          <w:b/>
          <w:bCs/>
          <w:sz w:val="24"/>
          <w:szCs w:val="24"/>
        </w:rPr>
        <w:t>„</w:t>
      </w:r>
      <w:r w:rsidR="0043594C" w:rsidRPr="00374A55">
        <w:rPr>
          <w:rFonts w:ascii="Times New Roman" w:hAnsi="Times New Roman"/>
          <w:b/>
          <w:bCs/>
          <w:sz w:val="24"/>
          <w:szCs w:val="24"/>
        </w:rPr>
        <w:t xml:space="preserve">I. Na članak 20. </w:t>
      </w:r>
    </w:p>
    <w:p w14:paraId="3068DA77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191C6C5" w14:textId="1452FA00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U članku 20., iza stavka 1. dodaje se stavak 2. koji glasi: </w:t>
      </w:r>
    </w:p>
    <w:p w14:paraId="10834E9C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86B5E63" w14:textId="53261A88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U stavku 2., drugoj rečenici, iza riječi: „službu“ dodaju se riječi: „na neodređeno vrijeme“.</w:t>
      </w:r>
    </w:p>
    <w:p w14:paraId="6A10B9C7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B401E1" w14:textId="6F24486B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Obrazloženje:</w:t>
      </w:r>
    </w:p>
    <w:p w14:paraId="5DFB357E" w14:textId="09401019" w:rsidR="00B0485E" w:rsidRPr="00374A55" w:rsidRDefault="00B0485E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B64314" w14:textId="725CF9C8" w:rsidR="00B0485E" w:rsidRPr="00374A55" w:rsidRDefault="00B0485E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Amandmanom se precizira kako žalba odgađa izvršenje rješenja o prijmu u službu na neodređeno vrijeme i usklađuje s člankom 5. kojim je propisano da žalba ne odgađa izvršenje rješenja o prijmu u službu na određeno vrijeme (zbog potrebe žurnog prijma u službu na određeno vrijeme). </w:t>
      </w:r>
    </w:p>
    <w:p w14:paraId="7D716360" w14:textId="77777777" w:rsidR="0043594C" w:rsidRPr="00374A55" w:rsidRDefault="0043594C" w:rsidP="008D6C3F">
      <w:pPr>
        <w:jc w:val="both"/>
        <w:rPr>
          <w:rFonts w:ascii="Times New Roman" w:hAnsi="Times New Roman"/>
          <w:sz w:val="24"/>
          <w:szCs w:val="24"/>
        </w:rPr>
      </w:pPr>
    </w:p>
    <w:p w14:paraId="01FE4879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2F0155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b/>
          <w:bCs/>
          <w:sz w:val="24"/>
          <w:szCs w:val="24"/>
        </w:rPr>
        <w:t>II. Na članak 46</w:t>
      </w:r>
      <w:r w:rsidRPr="00374A55">
        <w:rPr>
          <w:rFonts w:ascii="Times New Roman" w:hAnsi="Times New Roman"/>
          <w:sz w:val="24"/>
          <w:szCs w:val="24"/>
        </w:rPr>
        <w:t>.</w:t>
      </w:r>
    </w:p>
    <w:p w14:paraId="0D52D647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F31558" w14:textId="77D4BE40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U članku 46. iza riječi: „uvjete“ dodaju se zarez i riječi: “u istom ili drugom mjestu rada“.</w:t>
      </w:r>
    </w:p>
    <w:p w14:paraId="3186A99C" w14:textId="777777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259AF1" w14:textId="3155D877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Obrazloženje</w:t>
      </w:r>
      <w:r w:rsidR="00C26E8F" w:rsidRPr="00374A55">
        <w:rPr>
          <w:rFonts w:ascii="Times New Roman" w:hAnsi="Times New Roman"/>
          <w:sz w:val="24"/>
          <w:szCs w:val="24"/>
        </w:rPr>
        <w:t>:</w:t>
      </w:r>
    </w:p>
    <w:p w14:paraId="3BB5DE27" w14:textId="29923EB5" w:rsidR="0043594C" w:rsidRPr="00374A55" w:rsidRDefault="0043594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7C7B2B" w14:textId="051FB9CC" w:rsidR="008F0D0C" w:rsidRPr="00374A55" w:rsidRDefault="008F0D0C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Amandmanom se jasnije određuje privremeni premještaj službenika u istom ili drugom mjestu rada kako je uređeno i kod premještaja po potrebi službe na neodređeno vrijeme.</w:t>
      </w:r>
      <w:r w:rsidR="008D6C3F" w:rsidRPr="00374A55">
        <w:rPr>
          <w:rFonts w:ascii="Times New Roman" w:hAnsi="Times New Roman"/>
          <w:sz w:val="24"/>
          <w:szCs w:val="24"/>
        </w:rPr>
        <w:t>“</w:t>
      </w:r>
    </w:p>
    <w:p w14:paraId="2D278587" w14:textId="603A4B48" w:rsidR="008D6C3F" w:rsidRPr="00374A55" w:rsidRDefault="008D6C3F" w:rsidP="00C26E8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DF8E23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 xml:space="preserve">Amandman zastupnika Zorana Gregurovića, P.Z. br. 18/2 glasi: </w:t>
      </w:r>
    </w:p>
    <w:p w14:paraId="555C9108" w14:textId="77777777" w:rsidR="008D6C3F" w:rsidRPr="00374A55" w:rsidRDefault="008D6C3F" w:rsidP="008D6C3F">
      <w:pPr>
        <w:jc w:val="both"/>
        <w:rPr>
          <w:rFonts w:ascii="Times New Roman" w:hAnsi="Times New Roman"/>
          <w:sz w:val="24"/>
          <w:szCs w:val="24"/>
        </w:rPr>
      </w:pPr>
    </w:p>
    <w:p w14:paraId="5B34C237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74A55">
        <w:rPr>
          <w:rFonts w:ascii="Times New Roman" w:hAnsi="Times New Roman"/>
          <w:b/>
          <w:bCs/>
          <w:sz w:val="24"/>
          <w:szCs w:val="24"/>
        </w:rPr>
        <w:t xml:space="preserve">„Na članak 2. </w:t>
      </w:r>
    </w:p>
    <w:p w14:paraId="120B8E73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649CC7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lastRenderedPageBreak/>
        <w:t>U članku 2. kojim se u članku 4. iza stavka 3. dodaju stavci 4. i 5. mijenja se stavak 5. i glasi:</w:t>
      </w:r>
    </w:p>
    <w:p w14:paraId="0EDF77AE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FF0B94" w14:textId="104FAF0D" w:rsidR="008D6C3F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„Prije donošenja pravilnika o unutarnjem redu, općinski načelnik, gradonačelnik odnosno župan dužan je dostaviti prijedlog pravilnika o unutarnjem redu sindikalnom povjereniku na očitovanje, ukoliko je isti imenovan ili izabran. Sindikalni povjerenik može u roku od osam dana dostaviti svoje očitovanje o prijedlogu pravilnika o unutarnjem redu.“</w:t>
      </w:r>
    </w:p>
    <w:p w14:paraId="5BFB3573" w14:textId="4F3E71AA" w:rsidR="00001844" w:rsidRDefault="00001844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9B6E63" w14:textId="4AE68775" w:rsidR="00001844" w:rsidRDefault="00001844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E775E3" w14:textId="77777777" w:rsidR="00001844" w:rsidRPr="00374A55" w:rsidRDefault="00001844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6BFD8A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EA69A1" w14:textId="6208449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Obrazloženje:</w:t>
      </w:r>
    </w:p>
    <w:p w14:paraId="723C46D2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218C18" w14:textId="77777777" w:rsidR="008D6C3F" w:rsidRPr="00374A55" w:rsidRDefault="008D6C3F" w:rsidP="008D6C3F">
      <w:pPr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Predloženim amandmanom se dodatno precizira predmetna odredba na način da se propisuje dostava prijedloga pravilnika o unutarnjem redu sindikalnom povjereniku na očitovanje samo ukoliko je isti imenovan ili izabran. Naime, postoji mnogo slučajeva kada sindikalni povjerenik nije imenovan niti izabran.“</w:t>
      </w:r>
    </w:p>
    <w:p w14:paraId="387C5D80" w14:textId="77777777" w:rsidR="008F0D0C" w:rsidRPr="00374A55" w:rsidRDefault="008F0D0C" w:rsidP="0014295E">
      <w:pPr>
        <w:jc w:val="both"/>
        <w:rPr>
          <w:rFonts w:ascii="Times New Roman" w:hAnsi="Times New Roman"/>
          <w:sz w:val="24"/>
          <w:szCs w:val="24"/>
        </w:rPr>
      </w:pPr>
    </w:p>
    <w:p w14:paraId="66CB433E" w14:textId="25F40D94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Amandmani Odbora za zakonodavstvo i zastupnika Zorana Gregurovića su osnovani.</w:t>
      </w:r>
    </w:p>
    <w:p w14:paraId="292CAFD9" w14:textId="3262EAC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F63AFA" w14:textId="341069CE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Amandmanom I. Odbora za zakonodavstvo precizira se da žalba odgađa izvršenje rješenja o prijmu u službu na neodređeno vrijeme i time se isključuje primjena odredbe o odgodnom učinku žalbe na rješenja o prijmu u službu na određeno vrijeme. Također, time se usklađuje odredba članka 20. s člankom 5. Konačnog prijedloga zakona kojim je propisano da žalba ne odgađa izvršenje rješenja o prijmu u službu na određeno vrijeme.</w:t>
      </w:r>
    </w:p>
    <w:p w14:paraId="3041814E" w14:textId="77777777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7D5B10F" w14:textId="0D75CAB2" w:rsidR="008D6C3F" w:rsidRPr="00374A55" w:rsidRDefault="008D6C3F" w:rsidP="008D6C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Amandmanom II. Odbora za zakonodavstvo propisuje se da se službenik može privremeno premjestiti na radno mjesto u istom ili drugom mjestu rada kako je uređeno i kod premještaja po potrebi službe na neodređeno vrijeme. Ukoliko isto ne bi bilo propisano službenik se ne bi mogao privremeno premjestiti u drugo mjesto rada.</w:t>
      </w:r>
    </w:p>
    <w:p w14:paraId="4FCEF0FC" w14:textId="50FFCF69" w:rsidR="008D6C3F" w:rsidRPr="00374A55" w:rsidRDefault="008D6C3F" w:rsidP="0014295E">
      <w:pPr>
        <w:jc w:val="both"/>
        <w:rPr>
          <w:rFonts w:ascii="Times New Roman" w:hAnsi="Times New Roman"/>
          <w:sz w:val="24"/>
          <w:szCs w:val="24"/>
        </w:rPr>
      </w:pPr>
    </w:p>
    <w:p w14:paraId="04D5DE44" w14:textId="0EDD01A9" w:rsidR="00B36E37" w:rsidRPr="00374A55" w:rsidRDefault="008D6C3F" w:rsidP="002C639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Amandmanom zastupnika Zorana Gregurovića u</w:t>
      </w:r>
      <w:r w:rsidR="007F1821" w:rsidRPr="00374A55">
        <w:rPr>
          <w:rFonts w:ascii="Times New Roman" w:hAnsi="Times New Roman"/>
          <w:sz w:val="24"/>
          <w:szCs w:val="24"/>
        </w:rPr>
        <w:t xml:space="preserve"> članku 2. </w:t>
      </w:r>
      <w:r w:rsidRPr="00374A55">
        <w:rPr>
          <w:rFonts w:ascii="Times New Roman" w:hAnsi="Times New Roman"/>
          <w:sz w:val="24"/>
          <w:szCs w:val="24"/>
        </w:rPr>
        <w:t xml:space="preserve">precizira se stavak 5. na način da se propisuje dostava prijedloga pravilnika o unutarnjem redu sindikalnom povjereniku na očitovanje samo ukoliko je isti imenovan ili izabran. </w:t>
      </w:r>
      <w:r w:rsidR="00B36E37" w:rsidRPr="00374A55">
        <w:rPr>
          <w:rFonts w:ascii="Times New Roman" w:hAnsi="Times New Roman"/>
          <w:sz w:val="24"/>
          <w:szCs w:val="24"/>
        </w:rPr>
        <w:t xml:space="preserve">Time se </w:t>
      </w:r>
      <w:r w:rsidR="00F541A1" w:rsidRPr="00374A55">
        <w:rPr>
          <w:rFonts w:ascii="Times New Roman" w:hAnsi="Times New Roman"/>
          <w:sz w:val="24"/>
          <w:szCs w:val="24"/>
        </w:rPr>
        <w:t>rješava</w:t>
      </w:r>
      <w:r w:rsidR="00B36E37" w:rsidRPr="00374A55">
        <w:rPr>
          <w:rFonts w:ascii="Times New Roman" w:hAnsi="Times New Roman"/>
          <w:sz w:val="24"/>
          <w:szCs w:val="24"/>
        </w:rPr>
        <w:t xml:space="preserve"> </w:t>
      </w:r>
      <w:r w:rsidR="00F541A1" w:rsidRPr="00374A55">
        <w:rPr>
          <w:rFonts w:ascii="Times New Roman" w:hAnsi="Times New Roman"/>
          <w:sz w:val="24"/>
          <w:szCs w:val="24"/>
        </w:rPr>
        <w:t>dvojba vezana za</w:t>
      </w:r>
      <w:r w:rsidR="00B36E37" w:rsidRPr="00374A55">
        <w:rPr>
          <w:rFonts w:ascii="Times New Roman" w:hAnsi="Times New Roman"/>
          <w:sz w:val="24"/>
          <w:szCs w:val="24"/>
        </w:rPr>
        <w:t xml:space="preserve"> </w:t>
      </w:r>
      <w:r w:rsidR="00F541A1" w:rsidRPr="00374A55">
        <w:rPr>
          <w:rFonts w:ascii="Times New Roman" w:hAnsi="Times New Roman"/>
          <w:sz w:val="24"/>
          <w:szCs w:val="24"/>
        </w:rPr>
        <w:t>dostavu prijedloga pravilnika o unutarnjem redu i donošenje pravilnika u slučaju kada</w:t>
      </w:r>
      <w:r w:rsidR="00B36E37" w:rsidRPr="00374A55">
        <w:rPr>
          <w:rFonts w:ascii="Times New Roman" w:hAnsi="Times New Roman"/>
          <w:sz w:val="24"/>
          <w:szCs w:val="24"/>
        </w:rPr>
        <w:t xml:space="preserve"> </w:t>
      </w:r>
      <w:r w:rsidR="00F541A1" w:rsidRPr="00374A55">
        <w:rPr>
          <w:rFonts w:ascii="Times New Roman" w:hAnsi="Times New Roman"/>
          <w:sz w:val="24"/>
          <w:szCs w:val="24"/>
        </w:rPr>
        <w:t xml:space="preserve">nije imenovan ili izabran </w:t>
      </w:r>
      <w:r w:rsidR="00B36E37" w:rsidRPr="00374A55">
        <w:rPr>
          <w:rFonts w:ascii="Times New Roman" w:hAnsi="Times New Roman"/>
          <w:sz w:val="24"/>
          <w:szCs w:val="24"/>
        </w:rPr>
        <w:t>sindikaln</w:t>
      </w:r>
      <w:r w:rsidR="00F541A1" w:rsidRPr="00374A55">
        <w:rPr>
          <w:rFonts w:ascii="Times New Roman" w:hAnsi="Times New Roman"/>
          <w:sz w:val="24"/>
          <w:szCs w:val="24"/>
        </w:rPr>
        <w:t>i</w:t>
      </w:r>
      <w:r w:rsidR="00B36E37" w:rsidRPr="00374A55">
        <w:rPr>
          <w:rFonts w:ascii="Times New Roman" w:hAnsi="Times New Roman"/>
          <w:sz w:val="24"/>
          <w:szCs w:val="24"/>
        </w:rPr>
        <w:t xml:space="preserve"> povjerenik</w:t>
      </w:r>
      <w:r w:rsidR="00F541A1" w:rsidRPr="00374A55">
        <w:rPr>
          <w:rFonts w:ascii="Times New Roman" w:hAnsi="Times New Roman"/>
          <w:sz w:val="24"/>
          <w:szCs w:val="24"/>
        </w:rPr>
        <w:t>.</w:t>
      </w:r>
      <w:r w:rsidR="00B36E37" w:rsidRPr="00374A55">
        <w:rPr>
          <w:rFonts w:ascii="Times New Roman" w:hAnsi="Times New Roman"/>
          <w:sz w:val="24"/>
          <w:szCs w:val="24"/>
        </w:rPr>
        <w:t xml:space="preserve"> </w:t>
      </w:r>
    </w:p>
    <w:p w14:paraId="6445D8CB" w14:textId="77777777" w:rsidR="007F1821" w:rsidRPr="00374A55" w:rsidRDefault="007F1821" w:rsidP="002C6399">
      <w:pPr>
        <w:jc w:val="both"/>
        <w:rPr>
          <w:rFonts w:ascii="Times New Roman" w:hAnsi="Times New Roman"/>
          <w:sz w:val="24"/>
          <w:szCs w:val="24"/>
        </w:rPr>
      </w:pPr>
    </w:p>
    <w:p w14:paraId="680B6DAA" w14:textId="33D32964" w:rsidR="00D93539" w:rsidRPr="00374A55" w:rsidRDefault="00B36E37" w:rsidP="00B36E3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74A55">
        <w:rPr>
          <w:rFonts w:ascii="Times New Roman" w:hAnsi="Times New Roman"/>
          <w:sz w:val="24"/>
          <w:szCs w:val="24"/>
        </w:rPr>
        <w:t>S obzirom da su navedeni</w:t>
      </w:r>
      <w:r w:rsidR="00D93539" w:rsidRPr="00374A55">
        <w:rPr>
          <w:rFonts w:ascii="Times New Roman" w:hAnsi="Times New Roman"/>
          <w:sz w:val="24"/>
          <w:szCs w:val="24"/>
        </w:rPr>
        <w:t xml:space="preserve"> amandman</w:t>
      </w:r>
      <w:r w:rsidR="00C26E8F" w:rsidRPr="00374A55">
        <w:rPr>
          <w:rFonts w:ascii="Times New Roman" w:hAnsi="Times New Roman"/>
          <w:sz w:val="24"/>
          <w:szCs w:val="24"/>
        </w:rPr>
        <w:t xml:space="preserve">i </w:t>
      </w:r>
      <w:r w:rsidR="00D93539" w:rsidRPr="00374A55">
        <w:rPr>
          <w:rFonts w:ascii="Times New Roman" w:hAnsi="Times New Roman"/>
          <w:sz w:val="24"/>
          <w:szCs w:val="24"/>
        </w:rPr>
        <w:t>osnovan</w:t>
      </w:r>
      <w:r w:rsidR="00C26E8F" w:rsidRPr="00374A55">
        <w:rPr>
          <w:rFonts w:ascii="Times New Roman" w:hAnsi="Times New Roman"/>
          <w:sz w:val="24"/>
          <w:szCs w:val="24"/>
        </w:rPr>
        <w:t>i</w:t>
      </w:r>
      <w:r w:rsidR="00D93539" w:rsidRPr="00374A55">
        <w:rPr>
          <w:rFonts w:ascii="Times New Roman" w:hAnsi="Times New Roman"/>
          <w:sz w:val="24"/>
          <w:szCs w:val="24"/>
        </w:rPr>
        <w:t xml:space="preserve"> </w:t>
      </w:r>
      <w:r w:rsidRPr="00374A55">
        <w:rPr>
          <w:rFonts w:ascii="Times New Roman" w:hAnsi="Times New Roman"/>
          <w:sz w:val="24"/>
          <w:szCs w:val="24"/>
        </w:rPr>
        <w:t>predlaže se davanje</w:t>
      </w:r>
      <w:r w:rsidR="00D93539" w:rsidRPr="00374A55">
        <w:rPr>
          <w:rFonts w:ascii="Times New Roman" w:hAnsi="Times New Roman"/>
          <w:sz w:val="24"/>
          <w:szCs w:val="24"/>
        </w:rPr>
        <w:t xml:space="preserve"> prethodn</w:t>
      </w:r>
      <w:r w:rsidRPr="00374A55">
        <w:rPr>
          <w:rFonts w:ascii="Times New Roman" w:hAnsi="Times New Roman"/>
          <w:sz w:val="24"/>
          <w:szCs w:val="24"/>
        </w:rPr>
        <w:t>e</w:t>
      </w:r>
      <w:r w:rsidR="00D93539" w:rsidRPr="00374A55">
        <w:rPr>
          <w:rFonts w:ascii="Times New Roman" w:hAnsi="Times New Roman"/>
          <w:sz w:val="24"/>
          <w:szCs w:val="24"/>
        </w:rPr>
        <w:t xml:space="preserve"> suglasnost</w:t>
      </w:r>
      <w:r w:rsidRPr="00374A55">
        <w:rPr>
          <w:rFonts w:ascii="Times New Roman" w:hAnsi="Times New Roman"/>
          <w:sz w:val="24"/>
          <w:szCs w:val="24"/>
        </w:rPr>
        <w:t>i</w:t>
      </w:r>
      <w:r w:rsidR="00D93539" w:rsidRPr="00374A55">
        <w:rPr>
          <w:rFonts w:ascii="Times New Roman" w:hAnsi="Times New Roman"/>
          <w:sz w:val="24"/>
          <w:szCs w:val="24"/>
        </w:rPr>
        <w:t xml:space="preserve"> predstavniku Vlade Republike Hrvatske za prihvaćanje</w:t>
      </w:r>
      <w:r w:rsidR="00C12A2E" w:rsidRPr="00374A55">
        <w:rPr>
          <w:rFonts w:ascii="Times New Roman" w:hAnsi="Times New Roman"/>
          <w:sz w:val="24"/>
          <w:szCs w:val="24"/>
        </w:rPr>
        <w:t xml:space="preserve"> </w:t>
      </w:r>
      <w:r w:rsidR="00D93539" w:rsidRPr="00374A55">
        <w:rPr>
          <w:rFonts w:ascii="Times New Roman" w:hAnsi="Times New Roman"/>
          <w:sz w:val="24"/>
          <w:szCs w:val="24"/>
        </w:rPr>
        <w:t>amandmana.</w:t>
      </w:r>
    </w:p>
    <w:p w14:paraId="197B0DDE" w14:textId="77777777" w:rsidR="00D93539" w:rsidRPr="00374A55" w:rsidRDefault="00D93539" w:rsidP="00C26E8F">
      <w:pPr>
        <w:jc w:val="both"/>
        <w:rPr>
          <w:rFonts w:ascii="Times New Roman" w:hAnsi="Times New Roman"/>
          <w:sz w:val="24"/>
          <w:szCs w:val="24"/>
        </w:rPr>
      </w:pPr>
    </w:p>
    <w:p w14:paraId="20CFC1D6" w14:textId="77777777" w:rsidR="00D93539" w:rsidRPr="00374A55" w:rsidRDefault="00D93539" w:rsidP="00C26E8F">
      <w:pPr>
        <w:jc w:val="both"/>
        <w:rPr>
          <w:rFonts w:ascii="Times New Roman" w:hAnsi="Times New Roman"/>
          <w:sz w:val="24"/>
          <w:szCs w:val="24"/>
        </w:rPr>
      </w:pPr>
    </w:p>
    <w:sectPr w:rsidR="00D93539" w:rsidRPr="00374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2"/>
    <w:rsid w:val="00001844"/>
    <w:rsid w:val="000079CF"/>
    <w:rsid w:val="000713FF"/>
    <w:rsid w:val="00082F79"/>
    <w:rsid w:val="00086E6B"/>
    <w:rsid w:val="0014295E"/>
    <w:rsid w:val="00142C6F"/>
    <w:rsid w:val="001460BC"/>
    <w:rsid w:val="001B1E2E"/>
    <w:rsid w:val="00290B3B"/>
    <w:rsid w:val="002949EE"/>
    <w:rsid w:val="002C04B3"/>
    <w:rsid w:val="002C6399"/>
    <w:rsid w:val="002E5090"/>
    <w:rsid w:val="00316E2D"/>
    <w:rsid w:val="003656F1"/>
    <w:rsid w:val="00374A55"/>
    <w:rsid w:val="003E3891"/>
    <w:rsid w:val="0043594C"/>
    <w:rsid w:val="004B44E0"/>
    <w:rsid w:val="004C4B2E"/>
    <w:rsid w:val="00522B6E"/>
    <w:rsid w:val="00595BB4"/>
    <w:rsid w:val="00646561"/>
    <w:rsid w:val="00666D93"/>
    <w:rsid w:val="00734CDF"/>
    <w:rsid w:val="00750CE8"/>
    <w:rsid w:val="00751062"/>
    <w:rsid w:val="00781D7B"/>
    <w:rsid w:val="007C3BE6"/>
    <w:rsid w:val="007F1821"/>
    <w:rsid w:val="008672D0"/>
    <w:rsid w:val="008772B1"/>
    <w:rsid w:val="008D6C3F"/>
    <w:rsid w:val="008F0D0C"/>
    <w:rsid w:val="008F7C4B"/>
    <w:rsid w:val="00957DF2"/>
    <w:rsid w:val="00A54E62"/>
    <w:rsid w:val="00AC7C06"/>
    <w:rsid w:val="00B0485E"/>
    <w:rsid w:val="00B36E37"/>
    <w:rsid w:val="00C071D2"/>
    <w:rsid w:val="00C12A2E"/>
    <w:rsid w:val="00C16EBE"/>
    <w:rsid w:val="00C26E8F"/>
    <w:rsid w:val="00C5134A"/>
    <w:rsid w:val="00D100C8"/>
    <w:rsid w:val="00D51193"/>
    <w:rsid w:val="00D93539"/>
    <w:rsid w:val="00DD0007"/>
    <w:rsid w:val="00DF4288"/>
    <w:rsid w:val="00E03980"/>
    <w:rsid w:val="00E30E67"/>
    <w:rsid w:val="00E75D1A"/>
    <w:rsid w:val="00EA3251"/>
    <w:rsid w:val="00EA44DF"/>
    <w:rsid w:val="00ED0EB1"/>
    <w:rsid w:val="00F541A1"/>
    <w:rsid w:val="00F75D2D"/>
    <w:rsid w:val="00FA30D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4B7C"/>
  <w15:docId w15:val="{161D6D4C-7CC1-490D-8422-DC9FD8A5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D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2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2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hr-HR"/>
    </w:rPr>
  </w:style>
  <w:style w:type="paragraph" w:styleId="Header">
    <w:name w:val="header"/>
    <w:basedOn w:val="Normal"/>
    <w:link w:val="HeaderChar"/>
    <w:rsid w:val="00522B6E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lang w:eastAsia="hr-HR"/>
    </w:rPr>
  </w:style>
  <w:style w:type="character" w:customStyle="1" w:styleId="HeaderChar">
    <w:name w:val="Header Char"/>
    <w:basedOn w:val="DefaultParagraphFont"/>
    <w:link w:val="Header"/>
    <w:rsid w:val="00522B6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522B6E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22B6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AZJMDCZ6QSYZ-886166611-6276</_dlc_DocId>
    <_dlc_DocIdUrl xmlns="a494813a-d0d8-4dad-94cb-0d196f36ba15">
      <Url>https://ekoordinacije.vlada.hr/unutarnja-ljudska/_layouts/15/DocIdRedir.aspx?ID=AZJMDCZ6QSYZ-886166611-6276</Url>
      <Description>AZJMDCZ6QSYZ-886166611-6276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6030C-2DD9-4C34-A4BC-6BAA86CA09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920809-3D71-408E-AEB9-57DD6F101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10D06-749F-4EB4-BF9F-D2652C343FF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65BA33-3F73-4004-9128-0A8FA5E23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Pišonić</dc:creator>
  <cp:lastModifiedBy>Marija Pišonić</cp:lastModifiedBy>
  <cp:revision>2</cp:revision>
  <cp:lastPrinted>2025-01-16T08:25:00Z</cp:lastPrinted>
  <dcterms:created xsi:type="dcterms:W3CDTF">2025-01-23T11:07:00Z</dcterms:created>
  <dcterms:modified xsi:type="dcterms:W3CDTF">2025-01-23T11:07:00Z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e7d9f4bd-b479-4107-9704-8879149d49c2</vt:lpwstr>
  </property>
</Properties>
</file>