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2C04F" w14:textId="77777777" w:rsidR="00BB755C" w:rsidRPr="00BB755C" w:rsidRDefault="00BB755C" w:rsidP="00BB7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7839C5" w14:textId="77777777" w:rsidR="00BB755C" w:rsidRPr="00BB755C" w:rsidRDefault="00BB755C" w:rsidP="00BB7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755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D743EF5" wp14:editId="4FA0137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"http://www.inet.hr/~box/images/grb-rh.gif" \* MERGEFORMATINET </w:instrText>
      </w: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14:paraId="404CEE58" w14:textId="77777777" w:rsidR="00BB755C" w:rsidRPr="00BB755C" w:rsidRDefault="00BB755C" w:rsidP="00BB755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t>VLADA REPUBLIKE HRVATSKE</w:t>
      </w:r>
    </w:p>
    <w:p w14:paraId="62606D26" w14:textId="77777777" w:rsidR="00BB755C" w:rsidRPr="00BB755C" w:rsidRDefault="00BB755C" w:rsidP="00BB7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483A13" w14:textId="594542CE" w:rsidR="00BB755C" w:rsidRPr="00BB755C" w:rsidRDefault="00BB755C" w:rsidP="00BB7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t>Zagreb, 3</w:t>
      </w:r>
      <w:r w:rsidR="007275B0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5303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B755C">
        <w:rPr>
          <w:rFonts w:ascii="Times New Roman" w:eastAsia="Times New Roman" w:hAnsi="Times New Roman" w:cs="Times New Roman"/>
          <w:sz w:val="24"/>
          <w:szCs w:val="24"/>
        </w:rPr>
        <w:t>siječnja</w:t>
      </w: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2025.</w:t>
      </w:r>
    </w:p>
    <w:p w14:paraId="75E8BAA0" w14:textId="77777777" w:rsidR="00BB755C" w:rsidRPr="00BB755C" w:rsidRDefault="00BB755C" w:rsidP="00BB7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4C7027" w14:textId="77777777" w:rsidR="00BB755C" w:rsidRPr="00BB755C" w:rsidRDefault="00BB755C" w:rsidP="00BB7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7774E4" w14:textId="77777777" w:rsidR="00BB755C" w:rsidRPr="00BB755C" w:rsidRDefault="00BB755C" w:rsidP="00BB7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CC17E2" w14:textId="77777777" w:rsidR="00BB755C" w:rsidRPr="00BB755C" w:rsidRDefault="00BB755C" w:rsidP="00BB7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B755C" w:rsidRPr="00BB755C" w14:paraId="4DFAA445" w14:textId="77777777" w:rsidTr="00434623">
        <w:tc>
          <w:tcPr>
            <w:tcW w:w="1951" w:type="dxa"/>
          </w:tcPr>
          <w:p w14:paraId="40BD16C3" w14:textId="77777777" w:rsidR="00BB755C" w:rsidRPr="00BB755C" w:rsidRDefault="00BB755C" w:rsidP="00BB75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311F12A1" w14:textId="77777777" w:rsidR="00BB755C" w:rsidRPr="00BB755C" w:rsidRDefault="00BB755C" w:rsidP="00BB75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5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B7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01A7186" w14:textId="77777777" w:rsidR="00BB755C" w:rsidRPr="00BB755C" w:rsidRDefault="00BB755C" w:rsidP="00BB75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1DCA6" w14:textId="77777777" w:rsidR="00BB755C" w:rsidRPr="00BB755C" w:rsidRDefault="00BB755C" w:rsidP="00BB75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Ministarstvo prostornoga uređenja, graditeljstva i državne imovine </w:t>
            </w:r>
          </w:p>
        </w:tc>
      </w:tr>
    </w:tbl>
    <w:p w14:paraId="237CCE59" w14:textId="77777777" w:rsidR="00BB755C" w:rsidRPr="00BB755C" w:rsidRDefault="00BB755C" w:rsidP="00BB7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B755C" w:rsidRPr="00BB755C" w14:paraId="43BD565D" w14:textId="77777777" w:rsidTr="00434623">
        <w:tc>
          <w:tcPr>
            <w:tcW w:w="1951" w:type="dxa"/>
          </w:tcPr>
          <w:p w14:paraId="0604F9A9" w14:textId="77777777" w:rsidR="00BB755C" w:rsidRPr="00BB755C" w:rsidRDefault="00BB755C" w:rsidP="00BB75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7EA8D42" w14:textId="77777777" w:rsidR="00BB755C" w:rsidRPr="00BB755C" w:rsidRDefault="00BB755C" w:rsidP="00BB75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5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B7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C39CDAE" w14:textId="77777777" w:rsidR="00BB755C" w:rsidRPr="00BB755C" w:rsidRDefault="00BB755C" w:rsidP="00BB7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D8E00" w14:textId="21FE4FAE" w:rsidR="00BB755C" w:rsidRPr="00BB755C" w:rsidRDefault="00BB755C" w:rsidP="00594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Prijedlog </w:t>
            </w:r>
            <w:r w:rsidRPr="00BB755C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odluke o prijenosu u vlasništvo Agenciji za pravni promet i posredovanje nekretninama nekretnine u k.o. Razvor za potrebe realizacije Programa POS-a u Općini Kumrovec</w:t>
            </w:r>
          </w:p>
        </w:tc>
      </w:tr>
    </w:tbl>
    <w:p w14:paraId="51A708BF" w14:textId="77777777" w:rsidR="00BB755C" w:rsidRPr="00BB755C" w:rsidRDefault="00BB755C" w:rsidP="00BB7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755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14:paraId="100774DC" w14:textId="77777777" w:rsidR="00BB755C" w:rsidRPr="00BB755C" w:rsidRDefault="00BB755C" w:rsidP="00BB7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1ADDDD" w14:textId="77777777" w:rsidR="00BB755C" w:rsidRPr="00BB755C" w:rsidRDefault="00BB755C" w:rsidP="00BB7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BE14C4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2F86DC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556FBA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AC0931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E94F60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970705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F50914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6A424C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7E252B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64A802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8E0FD8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02B75E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41928D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9FF95F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2E9CA9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3CCF7F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F0F548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FEA332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C79F69" w14:textId="77777777" w:rsidR="00BB755C" w:rsidRPr="00BB755C" w:rsidRDefault="00BB755C" w:rsidP="00BB75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3B6EDC" w14:textId="77777777" w:rsidR="00BB755C" w:rsidRPr="00BB755C" w:rsidRDefault="00BB755C" w:rsidP="00BB755C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318E775" w14:textId="77777777" w:rsidR="00BB755C" w:rsidRPr="00BB755C" w:rsidRDefault="00BB755C" w:rsidP="00BB755C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val="en-US"/>
        </w:rPr>
        <w:sectPr w:rsidR="00BB755C" w:rsidRPr="00BB755C" w:rsidSect="00EA0197">
          <w:head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B755C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Banski dvori | Trg Sv. Marka 2  | 10000 Zagreb | tel. 01 4569 222 | vlada.gov</w:t>
      </w:r>
      <w:r w:rsidRPr="00BB755C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val="en-US"/>
        </w:rPr>
        <w:t>.hr</w:t>
      </w:r>
    </w:p>
    <w:p w14:paraId="7E4BA057" w14:textId="77777777" w:rsidR="00BB755C" w:rsidRPr="00BB755C" w:rsidRDefault="00BB755C" w:rsidP="00BB755C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733AAC9D" w14:textId="1E53575F" w:rsidR="00AA30CB" w:rsidRPr="00BB755C" w:rsidRDefault="00BB755C" w:rsidP="00BB755C">
      <w:pPr>
        <w:spacing w:after="0" w:line="20" w:lineRule="atLeast"/>
        <w:jc w:val="right"/>
        <w:rPr>
          <w:rFonts w:ascii="Times New Roman" w:eastAsia="Calibri" w:hAnsi="Times New Roman" w:cs="Arial"/>
          <w:b/>
          <w:i/>
          <w:kern w:val="0"/>
          <w:sz w:val="24"/>
          <w:szCs w:val="24"/>
          <w14:ligatures w14:val="none"/>
        </w:rPr>
      </w:pPr>
      <w:r w:rsidRPr="00BB755C">
        <w:rPr>
          <w:rFonts w:ascii="Times New Roman" w:eastAsia="Calibri" w:hAnsi="Times New Roman" w:cs="Arial"/>
          <w:b/>
          <w:i/>
          <w:kern w:val="0"/>
          <w:sz w:val="24"/>
          <w:szCs w:val="24"/>
          <w14:ligatures w14:val="none"/>
        </w:rPr>
        <w:t>PRIJEDLOG</w:t>
      </w:r>
    </w:p>
    <w:p w14:paraId="62274796" w14:textId="77777777" w:rsidR="00BB755C" w:rsidRPr="00AA30CB" w:rsidRDefault="00BB755C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2847D4CE" w14:textId="77777777" w:rsidR="00BB755C" w:rsidRDefault="00BB755C" w:rsidP="00AA30CB">
      <w:pPr>
        <w:spacing w:after="0" w:line="20" w:lineRule="atLeast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2CFCEA23" w14:textId="04CFA318" w:rsidR="00AA30CB" w:rsidRPr="00AA30CB" w:rsidRDefault="00BB755C" w:rsidP="00AA30CB">
      <w:pPr>
        <w:spacing w:after="0" w:line="20" w:lineRule="atLeast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Na temel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ju članka 8. i članka 31. stavka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2. Zakona o Vladi Republike Hrvatske („Narodne novine“ br. 150/11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.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, 119/14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.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, 93/16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.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, 116/18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.</w:t>
      </w:r>
      <w:r w:rsidR="00780378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,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80/22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.</w:t>
      </w:r>
      <w:r w:rsidR="00780378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, i 78/24.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), a u vezi s člankom 12. stavkom 9. Zakona o nekretninama i pokretninama u vlasništvu Republike Hrvatske  („Narodne novine, broj 155/23.)</w:t>
      </w:r>
      <w:r w:rsidR="00F33654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,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 Vlada Republike Hrvatske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je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na sjednici održanoj ____2024. donijela </w:t>
      </w:r>
    </w:p>
    <w:p w14:paraId="413E8F65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18100004" w14:textId="212C1384" w:rsidR="00AA30CB" w:rsidRDefault="00AA30CB" w:rsidP="00AA30CB">
      <w:pPr>
        <w:spacing w:after="0" w:line="20" w:lineRule="atLeast"/>
        <w:jc w:val="center"/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</w:pPr>
      <w:r w:rsidRPr="00AA30CB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 xml:space="preserve">  ODLUKU</w:t>
      </w:r>
    </w:p>
    <w:p w14:paraId="32F56A99" w14:textId="77777777" w:rsidR="00BB755C" w:rsidRPr="00AA30CB" w:rsidRDefault="00BB755C" w:rsidP="00AA30CB">
      <w:pPr>
        <w:spacing w:after="0" w:line="20" w:lineRule="atLeast"/>
        <w:jc w:val="center"/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</w:pPr>
    </w:p>
    <w:p w14:paraId="38DD69A1" w14:textId="029A6D43" w:rsidR="00AA30CB" w:rsidRPr="00AA30CB" w:rsidRDefault="00AA30CB" w:rsidP="00AA30CB">
      <w:pPr>
        <w:spacing w:after="0" w:line="20" w:lineRule="atLeast"/>
        <w:jc w:val="center"/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</w:pPr>
      <w:r w:rsidRPr="00AA30CB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 xml:space="preserve">  </w:t>
      </w:r>
      <w:r w:rsidR="00BB755C" w:rsidRPr="00BB755C">
        <w:rPr>
          <w:rFonts w:ascii="Times New Roman" w:eastAsia="Calibri" w:hAnsi="Times New Roman" w:cs="Arial"/>
          <w:b/>
          <w:bCs/>
          <w:kern w:val="0"/>
          <w:sz w:val="24"/>
          <w:szCs w:val="24"/>
          <w14:ligatures w14:val="none"/>
        </w:rPr>
        <w:t>o prijenosu u vlasništvo Agenciji za pravni promet i posredovanje nekretninama nekretnine u  k.o. Razvor za potrebe realizacije Programa POS-a u Općini Kumrovec</w:t>
      </w:r>
    </w:p>
    <w:p w14:paraId="212A069A" w14:textId="77777777" w:rsidR="00AA30CB" w:rsidRPr="00AA30CB" w:rsidRDefault="00AA30CB" w:rsidP="00AA30CB">
      <w:pPr>
        <w:spacing w:after="0" w:line="20" w:lineRule="atLeast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644C15DD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55EFA9E8" w14:textId="77777777" w:rsidR="00AA30CB" w:rsidRDefault="00AA30CB" w:rsidP="00AA30CB">
      <w:pPr>
        <w:tabs>
          <w:tab w:val="left" w:pos="3192"/>
          <w:tab w:val="center" w:pos="4535"/>
        </w:tabs>
        <w:spacing w:after="0" w:line="20" w:lineRule="atLeast"/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</w:pPr>
      <w:r w:rsidRPr="00AA30CB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ab/>
      </w:r>
      <w:r w:rsidRPr="00AA30CB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ab/>
        <w:t>I.</w:t>
      </w:r>
    </w:p>
    <w:p w14:paraId="1B333B8E" w14:textId="77777777" w:rsidR="0020051D" w:rsidRPr="00AA30CB" w:rsidRDefault="0020051D" w:rsidP="00AA30CB">
      <w:pPr>
        <w:tabs>
          <w:tab w:val="left" w:pos="3192"/>
          <w:tab w:val="center" w:pos="4535"/>
        </w:tabs>
        <w:spacing w:after="0" w:line="20" w:lineRule="atLeast"/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</w:pPr>
    </w:p>
    <w:p w14:paraId="66561553" w14:textId="578EAAFE" w:rsidR="00AA30CB" w:rsidRPr="00AA30CB" w:rsidRDefault="00BB755C" w:rsidP="00BB755C">
      <w:pPr>
        <w:spacing w:after="0" w:line="20" w:lineRule="atLeast"/>
        <w:ind w:firstLine="708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Republika Hrvatska, kao vlasnik, prenosi u vlasništvo Agenciji za pravni promet i posredovanje nekretninama, Savska cesta 41/VI, Zagreb, za potrebe realizacije Programa POS-a u</w:t>
      </w:r>
      <w:r w:rsidR="004F1D59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Općini Kumrovec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bez naknade, nekretninu označenu kao z.k.č.br. </w:t>
      </w:r>
      <w:r w:rsidR="004F1D59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1473/3</w:t>
      </w:r>
      <w:r w:rsidR="00C2633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LIVADA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, površine 30</w:t>
      </w:r>
      <w:r w:rsidR="00EB3135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16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m², upisana u z.k.ul.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br.</w:t>
      </w:r>
      <w:r w:rsidR="00EB3135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1815</w:t>
      </w:r>
      <w:r w:rsidR="007B0F9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,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k.o. </w:t>
      </w:r>
      <w:r w:rsidR="00EB3135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Razvor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, Općinski sud u </w:t>
      </w:r>
      <w:r w:rsidR="00EB3135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Zlataru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, Zemljišnoknjižni odjel </w:t>
      </w:r>
      <w:r w:rsidR="00EB3135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Klanjec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, a u svrhu izgradnje višestambene</w:t>
      </w:r>
      <w:r w:rsidR="00990C7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zgrade </w:t>
      </w:r>
      <w:r w:rsidR="004E21C7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s 10 ( slovima: deset) </w:t>
      </w:r>
      <w:r w:rsidR="00C153D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stan</w:t>
      </w:r>
      <w:r w:rsidR="009B70E6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ova.</w:t>
      </w:r>
    </w:p>
    <w:p w14:paraId="0F7D0E83" w14:textId="77777777" w:rsidR="00AA30CB" w:rsidRPr="00AA30CB" w:rsidRDefault="00AA30CB" w:rsidP="00AA30CB">
      <w:pPr>
        <w:spacing w:after="0" w:line="20" w:lineRule="atLeast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BA266A5" w14:textId="58474630" w:rsidR="00AA30CB" w:rsidRPr="00AA30CB" w:rsidRDefault="00BB755C" w:rsidP="00BB755C">
      <w:pPr>
        <w:spacing w:after="0" w:line="20" w:lineRule="atLeast"/>
        <w:ind w:firstLine="708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Vlasništvo na nekretnini iz stavka 1. ove točke prenosi se radi izgradnje višestambene građevine na z.k.č.br. </w:t>
      </w:r>
      <w:r w:rsidR="009B70E6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1473/3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,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k.o. </w:t>
      </w:r>
      <w:r w:rsidR="009B70E6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Razvor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putem Programa POS-a sukladno odredbama Zakona o društveno potica</w:t>
      </w:r>
      <w:r w:rsidR="000603D7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noj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stanogradnji („Narodne novine“, br.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109/01</w:t>
      </w:r>
      <w:r w:rsidR="002B34B1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.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,</w:t>
      </w:r>
      <w:r w:rsidR="002B34B1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82/04</w:t>
      </w:r>
      <w:r w:rsidR="002B34B1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.,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76/07</w:t>
      </w:r>
      <w:r w:rsidR="002B34B1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.,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38/09</w:t>
      </w:r>
      <w:r w:rsidR="00B55E51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.,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86/12</w:t>
      </w:r>
      <w:r w:rsidR="00B55E51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.,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7/13</w:t>
      </w:r>
      <w:r w:rsidR="00B55E51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.</w:t>
      </w:r>
      <w:r w:rsidR="00195B15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– ispravak, 26/15., 57/18., 66/19. i </w:t>
      </w:r>
      <w:r w:rsidR="0092579C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58/21. – Odluka Ustavnog suda Republike Hrvatske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) što je u interesu Republike Hrvatske. </w:t>
      </w:r>
    </w:p>
    <w:p w14:paraId="6DDAC2AB" w14:textId="77777777" w:rsidR="00AA30CB" w:rsidRPr="00AA30CB" w:rsidRDefault="00AA30CB" w:rsidP="00AA30CB">
      <w:pPr>
        <w:spacing w:after="0" w:line="20" w:lineRule="atLeast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7C6B1EF7" w14:textId="77777777" w:rsidR="00AA30CB" w:rsidRPr="00AA30CB" w:rsidRDefault="00AA30CB" w:rsidP="00AA30CB">
      <w:pPr>
        <w:spacing w:after="0" w:line="20" w:lineRule="atLeast"/>
        <w:jc w:val="center"/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</w:pPr>
      <w:r w:rsidRPr="00AA30CB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II.</w:t>
      </w:r>
    </w:p>
    <w:p w14:paraId="348FEBE2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</w:p>
    <w:p w14:paraId="10590436" w14:textId="01561DA8" w:rsidR="00AA30CB" w:rsidRPr="00AA30CB" w:rsidRDefault="00BD5472" w:rsidP="00AA30C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lastRenderedPageBreak/>
        <w:tab/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Tržišna vrijednost nekretnine  iz </w:t>
      </w:r>
      <w:r w:rsidR="008E2014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točke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I. ove Odluke, koja se prenosi u vlasništvo Agenciji za pravni promet i posredovanje nekretninama, Savska cesta 41/VI, Zagreb </w:t>
      </w:r>
      <w:bookmarkStart w:id="0" w:name="_Hlk148082470"/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iznosi </w:t>
      </w:r>
      <w:r w:rsidR="00C633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</w:t>
      </w:r>
      <w:r w:rsidR="00AA30CB" w:rsidRPr="00AA30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C633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AA30CB" w:rsidRPr="00AA30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00,00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eura</w:t>
      </w:r>
      <w:r w:rsidR="00AA30CB" w:rsidRPr="00AA30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sve sukladno </w:t>
      </w:r>
      <w:r w:rsidR="00AA30CB" w:rsidRPr="00AA3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procjembenom elaboratu</w:t>
      </w:r>
      <w:r w:rsidR="00181F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D955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oznake: TD: 34-VER-MPGI,</w:t>
      </w:r>
      <w:r w:rsidR="00AA30CB" w:rsidRPr="00AA3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izrađenom po društvu </w:t>
      </w:r>
      <w:r w:rsidR="00C633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IvNe </w:t>
      </w:r>
      <w:r w:rsidR="009439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građevina</w:t>
      </w:r>
      <w:r w:rsidR="00AA30CB" w:rsidRPr="00AA3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d.o.o., L</w:t>
      </w:r>
      <w:r w:rsidR="009439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astovska 2A</w:t>
      </w:r>
      <w:r w:rsidR="00AA30CB" w:rsidRPr="00AA3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Zagreb, iz lipnja 202</w:t>
      </w:r>
      <w:r w:rsidR="009439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D955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AA30CB" w:rsidRPr="00AA3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godine, revidiranom od strane Službe za tehničke poslove Ministarstva prostornoga uređenja, graditeljstva i državne imovine. </w:t>
      </w:r>
    </w:p>
    <w:p w14:paraId="42034D8E" w14:textId="77777777" w:rsidR="00AA30CB" w:rsidRPr="00AA30CB" w:rsidRDefault="00AA30CB" w:rsidP="00AA30CB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C3146F" w14:textId="555A77F3" w:rsidR="00AA30CB" w:rsidRPr="00AA30CB" w:rsidRDefault="00BD5472" w:rsidP="00AA30CB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Trošak procjene nekretnine iz točke I. ove Odluke u ukupnom iznosu od 232,26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eura</w:t>
      </w:r>
      <w:r w:rsidR="00AA30CB" w:rsidRPr="00AA30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snosi Agencija za pravni promet i posredovanje  nekretninama.   </w:t>
      </w:r>
    </w:p>
    <w:p w14:paraId="3DF3A39E" w14:textId="77777777" w:rsidR="00AA30CB" w:rsidRPr="00AA30CB" w:rsidRDefault="00AA30CB" w:rsidP="00AA30CB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1B6F2A" w14:textId="77777777" w:rsidR="00AA30CB" w:rsidRDefault="00AA30CB" w:rsidP="00AA30CB">
      <w:pPr>
        <w:tabs>
          <w:tab w:val="left" w:pos="900"/>
        </w:tabs>
        <w:spacing w:after="0" w:line="20" w:lineRule="atLeast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AA30CB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III.</w:t>
      </w:r>
      <w:r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</w:p>
    <w:p w14:paraId="3C5EDFBC" w14:textId="77777777" w:rsidR="0020051D" w:rsidRPr="00AA30CB" w:rsidRDefault="0020051D" w:rsidP="00AA30CB">
      <w:pPr>
        <w:tabs>
          <w:tab w:val="left" w:pos="900"/>
        </w:tabs>
        <w:spacing w:after="0" w:line="20" w:lineRule="atLeast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73848F66" w14:textId="0F151795" w:rsidR="00AA30CB" w:rsidRPr="00AA30CB" w:rsidRDefault="00BD5472" w:rsidP="00BD5472">
      <w:pPr>
        <w:spacing w:after="0" w:line="20" w:lineRule="atLeast"/>
        <w:ind w:firstLine="708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Ugovorom o prijenosu u vlasništvo obvezat će se Agencija za pravni promet i posredovanje nekretninama da nekretninu iz točke I. ove Odluke privede svrsi utvrđenoj u točki I. ove Odluke u roku od četiri godine od dana sklapanja ugovora o prijenosu u vlasništvo, te u navedenom roku dostavi Ministarstvu prostornoga uređenja, graditeljstva i državne imovine izvršnu i uporabnu dozvolu za izgrađenu višestambenu građevinu na predmetnoj nekretnini. </w:t>
      </w:r>
    </w:p>
    <w:p w14:paraId="666D9DA8" w14:textId="77777777" w:rsidR="00AA30CB" w:rsidRPr="00AA30CB" w:rsidRDefault="00AA30CB" w:rsidP="007B0F9B">
      <w:pPr>
        <w:spacing w:after="0" w:line="20" w:lineRule="atLeast"/>
        <w:jc w:val="center"/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</w:pPr>
      <w:r w:rsidRPr="00AA30CB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IV.</w:t>
      </w:r>
    </w:p>
    <w:p w14:paraId="1B00B6FC" w14:textId="2D3E949F" w:rsidR="00AA30CB" w:rsidRPr="0020051D" w:rsidRDefault="00AA30CB" w:rsidP="0020051D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</w:p>
    <w:p w14:paraId="0578A716" w14:textId="143D0B41" w:rsidR="00AA30CB" w:rsidRPr="00AA30CB" w:rsidRDefault="00BD5472" w:rsidP="00BD5472">
      <w:pPr>
        <w:spacing w:after="0" w:line="20" w:lineRule="atLeast"/>
        <w:ind w:firstLine="708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Za provođenje ove Odluke zadužuje se Ministarstvo prostornoga uređenja, graditeljstva i državne imovine, a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u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govor o prijenosu u vlasništvo nekretnine iz točke I. ove Odluke u ime Republike Hrvatske potpisat će </w:t>
      </w:r>
      <w:r w:rsidR="00823E84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potpredsjednik Vlade Republike Hrvatske</w:t>
      </w:r>
      <w:r w:rsidR="00F03DD7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i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ministar prostornoga uređenja, graditeljstva i državne imovine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.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</w:p>
    <w:p w14:paraId="00AE99B0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54AAC3C" w14:textId="6567A438" w:rsidR="00AA30CB" w:rsidRPr="0020051D" w:rsidRDefault="00AA30CB" w:rsidP="00AA30CB">
      <w:pPr>
        <w:spacing w:after="0" w:line="20" w:lineRule="atLeast"/>
        <w:jc w:val="center"/>
        <w:rPr>
          <w:rFonts w:ascii="Times New Roman" w:eastAsia="Calibri" w:hAnsi="Times New Roman" w:cs="Arial"/>
          <w:b/>
          <w:bCs/>
          <w:kern w:val="0"/>
          <w:sz w:val="24"/>
          <w:szCs w:val="24"/>
          <w14:ligatures w14:val="none"/>
        </w:rPr>
      </w:pPr>
      <w:r w:rsidRPr="0020051D">
        <w:rPr>
          <w:rFonts w:ascii="Times New Roman" w:eastAsia="Calibri" w:hAnsi="Times New Roman" w:cs="Arial"/>
          <w:b/>
          <w:bCs/>
          <w:kern w:val="0"/>
          <w:sz w:val="24"/>
          <w:szCs w:val="24"/>
          <w14:ligatures w14:val="none"/>
        </w:rPr>
        <w:t>V</w:t>
      </w:r>
      <w:r w:rsidR="0020051D" w:rsidRPr="0020051D">
        <w:rPr>
          <w:rFonts w:ascii="Times New Roman" w:eastAsia="Calibri" w:hAnsi="Times New Roman" w:cs="Arial"/>
          <w:b/>
          <w:bCs/>
          <w:kern w:val="0"/>
          <w:sz w:val="24"/>
          <w:szCs w:val="24"/>
          <w14:ligatures w14:val="none"/>
        </w:rPr>
        <w:t>.</w:t>
      </w:r>
      <w:r w:rsidRPr="0020051D">
        <w:rPr>
          <w:rFonts w:ascii="Times New Roman" w:eastAsia="Calibri" w:hAnsi="Times New Roman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098BCC2C" w14:textId="77777777" w:rsidR="0020051D" w:rsidRPr="00AA30CB" w:rsidRDefault="0020051D" w:rsidP="00AA30CB">
      <w:pPr>
        <w:spacing w:after="0" w:line="20" w:lineRule="atLeast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5CBE5595" w14:textId="77777777" w:rsidR="00AA30CB" w:rsidRPr="00AA30CB" w:rsidRDefault="00AA30CB" w:rsidP="00BD5472">
      <w:pPr>
        <w:spacing w:after="0" w:line="20" w:lineRule="atLeast"/>
        <w:ind w:left="708" w:firstLine="708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Ova Odluka stupa na snagu danom donošenja.</w:t>
      </w:r>
    </w:p>
    <w:p w14:paraId="0CE62DFE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286AA454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1E2EFA77" w14:textId="61252DCB" w:rsidR="00AA30CB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KLASA:</w:t>
      </w:r>
    </w:p>
    <w:p w14:paraId="132CE9A2" w14:textId="0CE3E349" w:rsidR="00BD5472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URBROJ:</w:t>
      </w:r>
    </w:p>
    <w:p w14:paraId="1D931E38" w14:textId="1CF46BD1" w:rsidR="00BD5472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67D8F6D5" w14:textId="46ED552F" w:rsidR="00BD5472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Zagreb, </w:t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ab/>
      </w:r>
    </w:p>
    <w:p w14:paraId="19E9C70A" w14:textId="1B5E4C8B" w:rsidR="00BD5472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0BAB4159" w14:textId="77777777" w:rsidR="00BD5472" w:rsidRPr="00AA30CB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0B4B79CE" w14:textId="77777777" w:rsidR="00AA30CB" w:rsidRPr="00BD5472" w:rsidRDefault="00AA30CB" w:rsidP="00AA30CB">
      <w:pPr>
        <w:spacing w:after="0" w:line="20" w:lineRule="atLeast"/>
        <w:ind w:left="4536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BD547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PREDSJEDNIK</w:t>
      </w:r>
    </w:p>
    <w:p w14:paraId="698C8DC1" w14:textId="77777777" w:rsidR="00AA30CB" w:rsidRPr="00BD5472" w:rsidRDefault="00AA30CB" w:rsidP="00AA30CB">
      <w:pPr>
        <w:spacing w:after="0" w:line="20" w:lineRule="atLeast"/>
        <w:ind w:left="4536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50270E9D" w14:textId="77777777" w:rsidR="00AA30CB" w:rsidRDefault="00AA30CB" w:rsidP="00AA30CB">
      <w:pPr>
        <w:spacing w:after="0" w:line="20" w:lineRule="atLeast"/>
        <w:ind w:left="4536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05686D4A" w14:textId="420FE0D3" w:rsidR="00AA30CB" w:rsidRPr="00AA30CB" w:rsidRDefault="00BD5472" w:rsidP="00AA30CB">
      <w:pPr>
        <w:spacing w:after="0" w:line="20" w:lineRule="atLeast"/>
        <w:ind w:left="4536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  </w:t>
      </w:r>
      <w:r w:rsidR="00AA30CB" w:rsidRPr="00AA30C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mr. sc. Andrej Plenković </w:t>
      </w:r>
    </w:p>
    <w:p w14:paraId="1235519B" w14:textId="77777777" w:rsidR="00AA30CB" w:rsidRPr="00AA30CB" w:rsidRDefault="00AA30CB" w:rsidP="00AA30CB">
      <w:pPr>
        <w:spacing w:after="0" w:line="20" w:lineRule="atLeast"/>
        <w:ind w:left="4536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228850BF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628E7405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0E05CC58" w14:textId="77777777" w:rsid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6A608894" w14:textId="77777777" w:rsidR="0020051D" w:rsidRDefault="0020051D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6F141CB5" w14:textId="77777777" w:rsidR="0020051D" w:rsidRPr="00AA30CB" w:rsidRDefault="0020051D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0F7D0E5C" w14:textId="77777777" w:rsid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5CB5E497" w14:textId="77777777" w:rsidR="00B77E09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6CDD0B9B" w14:textId="77777777" w:rsidR="00B77E09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34E3272C" w14:textId="77777777" w:rsidR="00B77E09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2538B292" w14:textId="77777777" w:rsidR="00B77E09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7E4240D8" w14:textId="77777777" w:rsidR="00B77E09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7E872482" w14:textId="77777777" w:rsidR="00B77E09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1AA62FB" w14:textId="77777777" w:rsidR="00B77E09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72337915" w14:textId="77777777" w:rsidR="00B77E09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2C0C32B" w14:textId="77777777" w:rsidR="00B77E09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062DE80D" w14:textId="77777777" w:rsidR="00B77E09" w:rsidRPr="00AA30CB" w:rsidRDefault="00B77E09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B9C905A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58A62BED" w14:textId="3CFED839" w:rsidR="00AA30CB" w:rsidRPr="00AA30CB" w:rsidRDefault="00AA30CB" w:rsidP="00B77E09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79EFF91D" w14:textId="42B3AEBC" w:rsid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0243274F" w14:textId="589DBCE4" w:rsidR="00BD5472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36644FC5" w14:textId="3DE71470" w:rsidR="00BD5472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6507D717" w14:textId="55B61726" w:rsidR="00BD5472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5A2EBD0" w14:textId="7C2B6269" w:rsidR="00BD5472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276B58E5" w14:textId="37D77533" w:rsidR="00BD5472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5FB801FD" w14:textId="77777777" w:rsidR="00BD5472" w:rsidRPr="00AA30CB" w:rsidRDefault="00BD5472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0634BB75" w14:textId="77777777" w:rsidR="00AA30CB" w:rsidRPr="00AA30CB" w:rsidRDefault="00AA30CB" w:rsidP="00AA30CB">
      <w:pPr>
        <w:spacing w:after="0" w:line="20" w:lineRule="atLeast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30083CF7" w14:textId="77777777" w:rsidR="00AA30CB" w:rsidRPr="00AA30CB" w:rsidRDefault="00AA30CB" w:rsidP="00AA30CB">
      <w:pPr>
        <w:spacing w:after="0" w:line="20" w:lineRule="atLeast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17B9E251" w14:textId="77777777" w:rsidR="00B77E09" w:rsidRPr="00BD5472" w:rsidRDefault="00B77E09" w:rsidP="00B7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D547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OBRAZLOŽENJE</w:t>
      </w:r>
    </w:p>
    <w:p w14:paraId="2237EC61" w14:textId="77777777" w:rsidR="00B77E09" w:rsidRPr="007E2ABF" w:rsidRDefault="00B77E09" w:rsidP="00B77E0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41D7C9" w14:textId="717A7378" w:rsidR="00070B18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E2A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Agencija za pravni promet i posredovanje nekretninama  podnijela  je Ministarstvu prostornoga uređenja, graditeljstva i državne imovine zahtjev za rješavanje imovinskopravnih odnosa vezanih za nekretninu označenu kao </w:t>
      </w:r>
      <w:r w:rsidRPr="007E2A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z.k.č.br.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1473/3</w:t>
      </w:r>
      <w:r w:rsidR="00DC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E2A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k.o.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Razvor</w:t>
      </w:r>
      <w:r w:rsidR="00DC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svrhu izgradnje stanova </w:t>
      </w:r>
      <w:r w:rsidR="00DC5EE1" w:rsidRPr="00DC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Općini Kumrovec</w:t>
      </w:r>
      <w:r w:rsidR="00DC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DC5EE1" w:rsidRPr="00DC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sukladno Zakonu o društveno poticanoj stanogradnji. </w:t>
      </w:r>
    </w:p>
    <w:p w14:paraId="21FFFECE" w14:textId="77777777" w:rsidR="00070B18" w:rsidRPr="007E2ABF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DEF4EE" w14:textId="3A4AC290" w:rsidR="00070B18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E2A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Agencija za pravni promet i posredovanje nekretninama 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Općina Kumrovec</w:t>
      </w:r>
      <w:r w:rsidRPr="007E2A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započele su aktivnosti na realizaciji Programa društveno poticane stanogradnje,</w:t>
      </w:r>
      <w:r w:rsidR="00DC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sukladno čl.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1. st. 2</w:t>
      </w:r>
      <w:r w:rsidR="00DC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Zakona o društveno poticanoj stanogradnji. Organizirana izgradnja stanova od interesa je Republike Hrvatske s obzirom da se na taj način osiguravaju stambene potrebe i poboljšava kvaliteta stanovanja građana Republike Hrvatske.      </w:t>
      </w:r>
    </w:p>
    <w:p w14:paraId="28675555" w14:textId="77777777" w:rsidR="00070B18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4175EC" w14:textId="0F6837BD" w:rsidR="00070B18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 početka realizacije programa društveno poticane stanogradnje Agencija za pravni promet i posredovanja nekretninama na području Krapinsko zagorskoj županije izgradila je 89 stanova i to u Konšćini 16 stanova, 39 stanova u Krapini, 20 stanova u Krapinskim toplicama te 14 stanova u Oroslavlju. Sve navedene građevine izgrađene su do 2006. godine te nakon navedenog perioda nije bilo izgradnje po programu društveno poticanje stanogradnje na području Krapinsko zagorske županije.   </w:t>
      </w:r>
    </w:p>
    <w:p w14:paraId="2D55A29F" w14:textId="77777777" w:rsidR="00070B18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4C76F7" w14:textId="63B38B32" w:rsidR="00070B18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Prijenosom prava vlasništva predmetne nekretnine stvorit će se preduvjeti za realizaciju izgradnje zgrade s deset stanova u Općini Kumrovec za koju je Agencija za pravni promet i posredovanje nekretninama ishodila pravomoćnu građevinsku dozvolu.   </w:t>
      </w:r>
    </w:p>
    <w:p w14:paraId="157CCD55" w14:textId="77777777" w:rsidR="00070B18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DDE30F" w14:textId="4CE79B5D" w:rsidR="00070B18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Tržišna vrijednost nekretnine označene kao z.k.č.br. 1473/3</w:t>
      </w:r>
      <w:r w:rsidR="00DC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k.o. Razvor</w:t>
      </w:r>
      <w:r w:rsidR="00DC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bookmarkStart w:id="1" w:name="_GoBack"/>
      <w:bookmarkEnd w:id="1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iznosi 13.500,00 eura.</w:t>
      </w:r>
    </w:p>
    <w:p w14:paraId="2E5CA498" w14:textId="77777777" w:rsidR="00070B18" w:rsidRPr="007E2ABF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2335A9" w14:textId="77777777" w:rsidR="00070B18" w:rsidRPr="007E2ABF" w:rsidRDefault="00070B18" w:rsidP="00070B1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E2A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provedbu ov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 Odluke </w:t>
      </w:r>
      <w:r w:rsidRPr="007E2A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zadužuje se Ministarstvo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prostornoga uređenja, graditeljstva i državne imovine.</w:t>
      </w:r>
    </w:p>
    <w:p w14:paraId="68CE5116" w14:textId="77777777" w:rsidR="00070B18" w:rsidRPr="007E2ABF" w:rsidRDefault="00070B18" w:rsidP="00070B18">
      <w:pPr>
        <w:spacing w:after="0" w:line="240" w:lineRule="auto"/>
        <w:rPr>
          <w:rFonts w:ascii="Arial" w:eastAsia="Calibri" w:hAnsi="Arial" w:cs="Times New Roman"/>
          <w:kern w:val="0"/>
          <w14:ligatures w14:val="none"/>
        </w:rPr>
      </w:pPr>
    </w:p>
    <w:p w14:paraId="79A0CE16" w14:textId="77777777" w:rsidR="00B77E09" w:rsidRPr="007E2ABF" w:rsidRDefault="00B77E09" w:rsidP="00B77E09">
      <w:pPr>
        <w:spacing w:line="256" w:lineRule="auto"/>
        <w:rPr>
          <w:rFonts w:ascii="Calibri" w:eastAsia="Calibri" w:hAnsi="Calibri" w:cs="Times New Roman"/>
        </w:rPr>
      </w:pPr>
    </w:p>
    <w:p w14:paraId="290F1A41" w14:textId="77777777" w:rsidR="00B77E09" w:rsidRDefault="00B77E09" w:rsidP="00B77E09"/>
    <w:p w14:paraId="471791D1" w14:textId="77777777" w:rsidR="00AA30CB" w:rsidRPr="00AA30CB" w:rsidRDefault="00AA30CB" w:rsidP="00AA30CB">
      <w:pPr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6E41E0B4" w14:textId="77777777" w:rsidR="00AA30CB" w:rsidRPr="00AA30CB" w:rsidRDefault="00AA30CB" w:rsidP="00AA30CB">
      <w:pPr>
        <w:spacing w:line="256" w:lineRule="auto"/>
        <w:rPr>
          <w:rFonts w:ascii="Calibri" w:eastAsia="Calibri" w:hAnsi="Calibri" w:cs="Times New Roman"/>
        </w:rPr>
      </w:pPr>
    </w:p>
    <w:p w14:paraId="59143893" w14:textId="77777777" w:rsidR="001044AE" w:rsidRDefault="001044AE"/>
    <w:sectPr w:rsidR="0010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B2726" w14:textId="77777777" w:rsidR="008B2E5A" w:rsidRDefault="008B2E5A">
      <w:pPr>
        <w:spacing w:after="0" w:line="240" w:lineRule="auto"/>
      </w:pPr>
      <w:r>
        <w:separator/>
      </w:r>
    </w:p>
  </w:endnote>
  <w:endnote w:type="continuationSeparator" w:id="0">
    <w:p w14:paraId="62BDEF1A" w14:textId="77777777" w:rsidR="008B2E5A" w:rsidRDefault="008B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A982" w14:textId="77777777" w:rsidR="008B2E5A" w:rsidRDefault="008B2E5A">
      <w:pPr>
        <w:spacing w:after="0" w:line="240" w:lineRule="auto"/>
      </w:pPr>
      <w:r>
        <w:separator/>
      </w:r>
    </w:p>
  </w:footnote>
  <w:footnote w:type="continuationSeparator" w:id="0">
    <w:p w14:paraId="7B58706B" w14:textId="77777777" w:rsidR="008B2E5A" w:rsidRDefault="008B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0058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17D3F6" w14:textId="1370A06B" w:rsidR="004E1138" w:rsidRDefault="00D9550B">
        <w:pPr>
          <w:pStyle w:val="Header"/>
          <w:jc w:val="center"/>
        </w:pPr>
        <w:r w:rsidRPr="004E11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1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11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5E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113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C2B5763" w14:textId="77777777" w:rsidR="004E1138" w:rsidRDefault="00DC5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61"/>
    <w:rsid w:val="000603D7"/>
    <w:rsid w:val="00070B18"/>
    <w:rsid w:val="001044AE"/>
    <w:rsid w:val="00181FF7"/>
    <w:rsid w:val="00195B15"/>
    <w:rsid w:val="0020051D"/>
    <w:rsid w:val="00243E2B"/>
    <w:rsid w:val="002B34B1"/>
    <w:rsid w:val="002F2367"/>
    <w:rsid w:val="00342E31"/>
    <w:rsid w:val="003768A4"/>
    <w:rsid w:val="004E21C7"/>
    <w:rsid w:val="004F1D59"/>
    <w:rsid w:val="004F6571"/>
    <w:rsid w:val="005303B3"/>
    <w:rsid w:val="00534A77"/>
    <w:rsid w:val="00594C40"/>
    <w:rsid w:val="00683C94"/>
    <w:rsid w:val="006D4997"/>
    <w:rsid w:val="007275B0"/>
    <w:rsid w:val="00780378"/>
    <w:rsid w:val="007B0F9B"/>
    <w:rsid w:val="00823E84"/>
    <w:rsid w:val="008830BD"/>
    <w:rsid w:val="008B2E5A"/>
    <w:rsid w:val="008E2014"/>
    <w:rsid w:val="0092579C"/>
    <w:rsid w:val="009439ED"/>
    <w:rsid w:val="00990C7B"/>
    <w:rsid w:val="009B70E6"/>
    <w:rsid w:val="00A1270C"/>
    <w:rsid w:val="00AA30CB"/>
    <w:rsid w:val="00AC6A80"/>
    <w:rsid w:val="00B55E51"/>
    <w:rsid w:val="00B77E09"/>
    <w:rsid w:val="00BB755C"/>
    <w:rsid w:val="00BC5C70"/>
    <w:rsid w:val="00BD5472"/>
    <w:rsid w:val="00C01BFB"/>
    <w:rsid w:val="00C153D2"/>
    <w:rsid w:val="00C26332"/>
    <w:rsid w:val="00C63384"/>
    <w:rsid w:val="00C84C10"/>
    <w:rsid w:val="00CA4B61"/>
    <w:rsid w:val="00CC0F9D"/>
    <w:rsid w:val="00D25B24"/>
    <w:rsid w:val="00D9550B"/>
    <w:rsid w:val="00DC5EE1"/>
    <w:rsid w:val="00E91A1B"/>
    <w:rsid w:val="00EB3135"/>
    <w:rsid w:val="00EE7C02"/>
    <w:rsid w:val="00F03DD7"/>
    <w:rsid w:val="00F3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B387"/>
  <w15:chartTrackingRefBased/>
  <w15:docId w15:val="{63F16F46-D179-4055-AB4B-0BB4BE52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B6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BB75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55C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B755C"/>
    <w:rPr>
      <w:lang w:val="en-US"/>
    </w:rPr>
  </w:style>
  <w:style w:type="table" w:styleId="TableGrid">
    <w:name w:val="Table Grid"/>
    <w:basedOn w:val="TableNormal"/>
    <w:uiPriority w:val="39"/>
    <w:rsid w:val="00BB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AZJMDCZ6QSYZ-766340090-9266</_dlc_DocId>
    <_dlc_DocIdUrl xmlns="a494813a-d0d8-4dad-94cb-0d196f36ba15">
      <Url>https://ekoordinacije.vlada.hr/sektorske-politike/_layouts/15/DocIdRedir.aspx?ID=AZJMDCZ6QSYZ-766340090-9266</Url>
      <Description>AZJMDCZ6QSYZ-766340090-9266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F15B8-4BB0-4974-8D90-B4600FA757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BCCC2A-74C7-4B9C-B1D5-37EDBF241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C5725-CB50-484C-AF18-BC8B5B416B9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BD7727-DA19-40FB-B84E-C12F17A24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MPGI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Ibrahimpašić</dc:creator>
  <cp:keywords/>
  <dc:description/>
  <cp:lastModifiedBy>Marina Tatalović</cp:lastModifiedBy>
  <cp:revision>11</cp:revision>
  <cp:lastPrinted>2025-01-24T15:00:00Z</cp:lastPrinted>
  <dcterms:created xsi:type="dcterms:W3CDTF">2025-01-21T11:50:00Z</dcterms:created>
  <dcterms:modified xsi:type="dcterms:W3CDTF">2025-01-30T14:37:00Z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9a7afb72-97e9-4bfb-bab3-2389a51344d5</vt:lpwstr>
  </property>
</Properties>
</file>