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0ECAC" w14:textId="77777777" w:rsidR="00443210" w:rsidRPr="00512585" w:rsidRDefault="00443210" w:rsidP="00443210">
      <w:pPr>
        <w:jc w:val="both"/>
        <w:rPr>
          <w:rFonts w:cs="Arial"/>
          <w:sz w:val="22"/>
          <w:szCs w:val="22"/>
        </w:rPr>
      </w:pPr>
    </w:p>
    <w:p w14:paraId="770433C9" w14:textId="77777777" w:rsidR="00443210" w:rsidRPr="00512585" w:rsidRDefault="00443210" w:rsidP="00443210">
      <w:pPr>
        <w:ind w:right="6095"/>
        <w:jc w:val="center"/>
        <w:rPr>
          <w:noProof/>
          <w:sz w:val="22"/>
          <w:szCs w:val="22"/>
        </w:rPr>
      </w:pPr>
    </w:p>
    <w:p w14:paraId="774393C9" w14:textId="77777777" w:rsidR="00443210" w:rsidRPr="00512585" w:rsidRDefault="00443210" w:rsidP="00443210">
      <w:pPr>
        <w:jc w:val="center"/>
        <w:rPr>
          <w:sz w:val="22"/>
          <w:szCs w:val="22"/>
        </w:rPr>
      </w:pPr>
      <w:r w:rsidRPr="00512585">
        <w:rPr>
          <w:noProof/>
          <w:sz w:val="22"/>
          <w:szCs w:val="22"/>
        </w:rPr>
        <w:drawing>
          <wp:inline distT="0" distB="0" distL="0" distR="0" wp14:anchorId="767448EE" wp14:editId="661EC46D">
            <wp:extent cx="50292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85">
        <w:rPr>
          <w:sz w:val="22"/>
          <w:szCs w:val="22"/>
        </w:rPr>
        <w:fldChar w:fldCharType="begin"/>
      </w:r>
      <w:r w:rsidRPr="00512585">
        <w:rPr>
          <w:sz w:val="22"/>
          <w:szCs w:val="22"/>
        </w:rPr>
        <w:instrText xml:space="preserve"> INCLUDEPICTURE "http://www.inet.hr/~box/images/grb-rh.gif" \* MERGEFORMATINET </w:instrText>
      </w:r>
      <w:r w:rsidRPr="00512585">
        <w:rPr>
          <w:sz w:val="22"/>
          <w:szCs w:val="22"/>
        </w:rPr>
        <w:fldChar w:fldCharType="end"/>
      </w:r>
    </w:p>
    <w:p w14:paraId="76898A44" w14:textId="77777777" w:rsidR="00443210" w:rsidRPr="00264799" w:rsidRDefault="00443210" w:rsidP="00443210">
      <w:pPr>
        <w:spacing w:before="60" w:after="1680"/>
        <w:jc w:val="center"/>
        <w:rPr>
          <w:b/>
          <w:sz w:val="28"/>
          <w:szCs w:val="28"/>
        </w:rPr>
      </w:pPr>
      <w:r w:rsidRPr="00264799">
        <w:rPr>
          <w:b/>
          <w:sz w:val="28"/>
          <w:szCs w:val="28"/>
        </w:rPr>
        <w:t>VLADA REPUBLIKE HRVATSKE</w:t>
      </w:r>
    </w:p>
    <w:p w14:paraId="158A4379" w14:textId="77777777" w:rsidR="00443210" w:rsidRPr="00512585" w:rsidRDefault="00443210" w:rsidP="00443210">
      <w:pPr>
        <w:ind w:right="6095"/>
        <w:jc w:val="center"/>
        <w:rPr>
          <w:b/>
          <w:sz w:val="22"/>
          <w:szCs w:val="22"/>
        </w:rPr>
      </w:pPr>
    </w:p>
    <w:p w14:paraId="744B3AAB" w14:textId="77777777" w:rsidR="00443210" w:rsidRPr="00512585" w:rsidRDefault="00443210" w:rsidP="00443210">
      <w:pPr>
        <w:rPr>
          <w:sz w:val="22"/>
          <w:szCs w:val="22"/>
        </w:rPr>
      </w:pPr>
    </w:p>
    <w:p w14:paraId="0516976E" w14:textId="77777777" w:rsidR="00443210" w:rsidRPr="00512585" w:rsidRDefault="00443210" w:rsidP="00443210">
      <w:pPr>
        <w:rPr>
          <w:sz w:val="22"/>
          <w:szCs w:val="22"/>
        </w:rPr>
      </w:pPr>
    </w:p>
    <w:p w14:paraId="4EBBFA40" w14:textId="59CD82C3" w:rsidR="00443210" w:rsidRPr="00B62547" w:rsidRDefault="00443210" w:rsidP="00443210">
      <w:pPr>
        <w:rPr>
          <w:sz w:val="22"/>
          <w:szCs w:val="22"/>
        </w:rPr>
      </w:pP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="00B62547">
        <w:rPr>
          <w:sz w:val="22"/>
          <w:szCs w:val="22"/>
        </w:rPr>
        <w:t xml:space="preserve">                    </w:t>
      </w:r>
      <w:r w:rsidRPr="00B62547">
        <w:rPr>
          <w:sz w:val="22"/>
          <w:szCs w:val="22"/>
        </w:rPr>
        <w:t xml:space="preserve">Zagreb, </w:t>
      </w:r>
      <w:r w:rsidR="00264799" w:rsidRPr="00B62547">
        <w:rPr>
          <w:sz w:val="22"/>
          <w:szCs w:val="22"/>
        </w:rPr>
        <w:t>3</w:t>
      </w:r>
      <w:r w:rsidR="007048BB">
        <w:rPr>
          <w:sz w:val="22"/>
          <w:szCs w:val="22"/>
        </w:rPr>
        <w:t>1</w:t>
      </w:r>
      <w:bookmarkStart w:id="0" w:name="_GoBack"/>
      <w:bookmarkEnd w:id="0"/>
      <w:r w:rsidR="00264799" w:rsidRPr="00B62547">
        <w:rPr>
          <w:sz w:val="22"/>
          <w:szCs w:val="22"/>
        </w:rPr>
        <w:t>.</w:t>
      </w:r>
      <w:r w:rsidRPr="00B62547">
        <w:rPr>
          <w:sz w:val="22"/>
          <w:szCs w:val="22"/>
        </w:rPr>
        <w:t xml:space="preserve"> </w:t>
      </w:r>
      <w:r w:rsidR="00CA39BB" w:rsidRPr="00B62547">
        <w:rPr>
          <w:sz w:val="22"/>
          <w:szCs w:val="22"/>
        </w:rPr>
        <w:t>siječ</w:t>
      </w:r>
      <w:r w:rsidR="00264799" w:rsidRPr="00B62547">
        <w:rPr>
          <w:sz w:val="22"/>
          <w:szCs w:val="22"/>
        </w:rPr>
        <w:t xml:space="preserve">nja </w:t>
      </w:r>
      <w:r w:rsidR="00CA39BB" w:rsidRPr="00B62547">
        <w:rPr>
          <w:sz w:val="22"/>
          <w:szCs w:val="22"/>
        </w:rPr>
        <w:t>2025</w:t>
      </w:r>
      <w:r w:rsidRPr="00B62547">
        <w:rPr>
          <w:sz w:val="22"/>
          <w:szCs w:val="22"/>
        </w:rPr>
        <w:t>.</w:t>
      </w:r>
    </w:p>
    <w:p w14:paraId="1C7C584C" w14:textId="3684AA54" w:rsidR="00443210" w:rsidRPr="00512585" w:rsidRDefault="00B62547" w:rsidP="004432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EA74BF8" w14:textId="77777777" w:rsidR="00443210" w:rsidRPr="00512585" w:rsidRDefault="00443210" w:rsidP="00443210">
      <w:pPr>
        <w:rPr>
          <w:b/>
          <w:sz w:val="22"/>
          <w:szCs w:val="22"/>
        </w:rPr>
      </w:pPr>
    </w:p>
    <w:p w14:paraId="331A2F3A" w14:textId="77777777" w:rsidR="00443210" w:rsidRPr="00512585" w:rsidRDefault="00443210" w:rsidP="00443210">
      <w:pPr>
        <w:rPr>
          <w:b/>
          <w:sz w:val="22"/>
          <w:szCs w:val="22"/>
        </w:rPr>
      </w:pPr>
    </w:p>
    <w:p w14:paraId="0E929E83" w14:textId="77777777" w:rsidR="00443210" w:rsidRPr="00512585" w:rsidRDefault="00443210" w:rsidP="00443210">
      <w:pPr>
        <w:spacing w:line="360" w:lineRule="auto"/>
        <w:rPr>
          <w:sz w:val="22"/>
          <w:szCs w:val="22"/>
        </w:rPr>
      </w:pPr>
    </w:p>
    <w:p w14:paraId="29D7C449" w14:textId="47663F92" w:rsidR="00443210" w:rsidRPr="00512585" w:rsidRDefault="00443210" w:rsidP="00443210">
      <w:pPr>
        <w:spacing w:line="360" w:lineRule="auto"/>
        <w:rPr>
          <w:sz w:val="22"/>
          <w:szCs w:val="22"/>
        </w:rPr>
      </w:pPr>
      <w:r w:rsidRPr="00512585">
        <w:rPr>
          <w:sz w:val="22"/>
          <w:szCs w:val="22"/>
        </w:rPr>
        <w:t>________________________________________________________________________</w:t>
      </w:r>
      <w:r w:rsidR="00264799">
        <w:rPr>
          <w:sz w:val="22"/>
          <w:szCs w:val="22"/>
        </w:rPr>
        <w:t>______</w:t>
      </w:r>
      <w:r w:rsidRPr="00512585">
        <w:rPr>
          <w:sz w:val="22"/>
          <w:szCs w:val="22"/>
        </w:rPr>
        <w:t>__</w:t>
      </w:r>
    </w:p>
    <w:p w14:paraId="5591DCF1" w14:textId="77777777" w:rsidR="00443210" w:rsidRPr="00512585" w:rsidRDefault="00443210" w:rsidP="00443210">
      <w:pPr>
        <w:spacing w:line="360" w:lineRule="auto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 xml:space="preserve">Predlagatelj: </w:t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Pr="00512585">
        <w:rPr>
          <w:sz w:val="22"/>
          <w:szCs w:val="22"/>
        </w:rPr>
        <w:t xml:space="preserve">Ministarstvo znanosti, obrazovanja i mladih </w:t>
      </w:r>
      <w:r w:rsidRPr="00512585">
        <w:rPr>
          <w:b/>
          <w:sz w:val="22"/>
          <w:szCs w:val="22"/>
        </w:rPr>
        <w:t xml:space="preserve"> </w:t>
      </w:r>
    </w:p>
    <w:p w14:paraId="57D5DAC6" w14:textId="60213E8F" w:rsidR="00443210" w:rsidRPr="00512585" w:rsidRDefault="00443210" w:rsidP="00443210">
      <w:pPr>
        <w:spacing w:line="360" w:lineRule="auto"/>
        <w:rPr>
          <w:sz w:val="22"/>
          <w:szCs w:val="22"/>
        </w:rPr>
      </w:pPr>
      <w:r w:rsidRPr="00512585">
        <w:rPr>
          <w:sz w:val="22"/>
          <w:szCs w:val="22"/>
        </w:rPr>
        <w:t>________________________________________________________________________</w:t>
      </w:r>
      <w:r w:rsidR="00264799">
        <w:rPr>
          <w:sz w:val="22"/>
          <w:szCs w:val="22"/>
        </w:rPr>
        <w:t>_______</w:t>
      </w:r>
      <w:r w:rsidRPr="00512585">
        <w:rPr>
          <w:sz w:val="22"/>
          <w:szCs w:val="22"/>
        </w:rPr>
        <w:t>__</w:t>
      </w:r>
    </w:p>
    <w:p w14:paraId="4724C53C" w14:textId="41071277" w:rsidR="00443210" w:rsidRPr="00512585" w:rsidRDefault="00443210" w:rsidP="00264799">
      <w:pPr>
        <w:ind w:left="2127" w:hanging="2127"/>
        <w:jc w:val="both"/>
        <w:rPr>
          <w:sz w:val="22"/>
          <w:szCs w:val="22"/>
        </w:rPr>
      </w:pPr>
      <w:r w:rsidRPr="00512585">
        <w:rPr>
          <w:b/>
          <w:sz w:val="22"/>
          <w:szCs w:val="22"/>
        </w:rPr>
        <w:t>Predmet</w:t>
      </w:r>
      <w:r w:rsidRPr="00512585">
        <w:rPr>
          <w:sz w:val="22"/>
          <w:szCs w:val="22"/>
        </w:rPr>
        <w:t xml:space="preserve">:       </w:t>
      </w:r>
      <w:r w:rsidRPr="00512585">
        <w:rPr>
          <w:sz w:val="22"/>
          <w:szCs w:val="22"/>
        </w:rPr>
        <w:tab/>
        <w:t xml:space="preserve">Prijedlog </w:t>
      </w:r>
      <w:r w:rsidR="00264799">
        <w:rPr>
          <w:sz w:val="22"/>
          <w:szCs w:val="22"/>
        </w:rPr>
        <w:t>o</w:t>
      </w:r>
      <w:r w:rsidRPr="00512585">
        <w:rPr>
          <w:sz w:val="22"/>
          <w:szCs w:val="22"/>
        </w:rPr>
        <w:t>dluke  o kriterijima i mjerilima za utvrđivanje bilančnih  prava za financiranje minimalnog financijskog standarda javnih potreba osnovnog školstva u 2025. godini</w:t>
      </w:r>
    </w:p>
    <w:p w14:paraId="2D64DA58" w14:textId="35638EB3" w:rsidR="00443210" w:rsidRPr="00512585" w:rsidRDefault="00443210" w:rsidP="00443210">
      <w:pPr>
        <w:spacing w:line="360" w:lineRule="auto"/>
        <w:rPr>
          <w:sz w:val="22"/>
          <w:szCs w:val="22"/>
        </w:rPr>
      </w:pPr>
      <w:r w:rsidRPr="00512585">
        <w:rPr>
          <w:sz w:val="22"/>
          <w:szCs w:val="22"/>
        </w:rPr>
        <w:t>_____________________________________________________________________</w:t>
      </w:r>
      <w:r w:rsidR="00264799">
        <w:rPr>
          <w:sz w:val="22"/>
          <w:szCs w:val="22"/>
        </w:rPr>
        <w:t>_______</w:t>
      </w:r>
      <w:r w:rsidRPr="00512585">
        <w:rPr>
          <w:sz w:val="22"/>
          <w:szCs w:val="22"/>
        </w:rPr>
        <w:t>_____</w:t>
      </w:r>
    </w:p>
    <w:p w14:paraId="11192B40" w14:textId="77777777" w:rsidR="00443210" w:rsidRPr="00512585" w:rsidRDefault="00443210" w:rsidP="00443210">
      <w:pPr>
        <w:spacing w:line="360" w:lineRule="auto"/>
        <w:rPr>
          <w:sz w:val="22"/>
          <w:szCs w:val="22"/>
        </w:rPr>
      </w:pPr>
    </w:p>
    <w:p w14:paraId="0D9D0275" w14:textId="77777777" w:rsidR="00443210" w:rsidRPr="00512585" w:rsidRDefault="00443210" w:rsidP="00443210">
      <w:pPr>
        <w:rPr>
          <w:sz w:val="22"/>
          <w:szCs w:val="22"/>
        </w:rPr>
      </w:pPr>
    </w:p>
    <w:p w14:paraId="5B73EB90" w14:textId="09818E8D" w:rsidR="00443210" w:rsidRDefault="00443210" w:rsidP="00443210">
      <w:pPr>
        <w:rPr>
          <w:sz w:val="22"/>
          <w:szCs w:val="22"/>
        </w:rPr>
      </w:pPr>
    </w:p>
    <w:p w14:paraId="4A46763D" w14:textId="0C32D2C9" w:rsidR="00936D98" w:rsidRDefault="00936D98" w:rsidP="00443210">
      <w:pPr>
        <w:rPr>
          <w:sz w:val="22"/>
          <w:szCs w:val="22"/>
        </w:rPr>
      </w:pPr>
    </w:p>
    <w:p w14:paraId="14CD2D95" w14:textId="1E5A6853" w:rsidR="00936D98" w:rsidRDefault="00936D98" w:rsidP="00443210">
      <w:pPr>
        <w:rPr>
          <w:sz w:val="22"/>
          <w:szCs w:val="22"/>
        </w:rPr>
      </w:pPr>
    </w:p>
    <w:p w14:paraId="0D60FEAA" w14:textId="5D16704F" w:rsidR="00936D98" w:rsidRDefault="00936D98" w:rsidP="00443210">
      <w:pPr>
        <w:rPr>
          <w:sz w:val="22"/>
          <w:szCs w:val="22"/>
        </w:rPr>
      </w:pPr>
    </w:p>
    <w:p w14:paraId="40DF7B83" w14:textId="5892313F" w:rsidR="00936D98" w:rsidRDefault="00936D98" w:rsidP="00443210">
      <w:pPr>
        <w:rPr>
          <w:sz w:val="22"/>
          <w:szCs w:val="22"/>
        </w:rPr>
      </w:pPr>
    </w:p>
    <w:p w14:paraId="7B7823DC" w14:textId="4B04B74A" w:rsidR="00936D98" w:rsidRDefault="00936D98" w:rsidP="00443210">
      <w:pPr>
        <w:rPr>
          <w:sz w:val="22"/>
          <w:szCs w:val="22"/>
        </w:rPr>
      </w:pPr>
    </w:p>
    <w:p w14:paraId="0EF88234" w14:textId="6EA7C314" w:rsidR="00936D98" w:rsidRDefault="00936D98" w:rsidP="00443210">
      <w:pPr>
        <w:rPr>
          <w:sz w:val="22"/>
          <w:szCs w:val="22"/>
        </w:rPr>
      </w:pPr>
    </w:p>
    <w:p w14:paraId="34F3CD54" w14:textId="0818DB1F" w:rsidR="00936D98" w:rsidRDefault="00936D98" w:rsidP="00443210">
      <w:pPr>
        <w:rPr>
          <w:sz w:val="22"/>
          <w:szCs w:val="22"/>
        </w:rPr>
      </w:pPr>
    </w:p>
    <w:p w14:paraId="3C9AF24E" w14:textId="1F4E5D19" w:rsidR="00936D98" w:rsidRDefault="00936D98" w:rsidP="00443210">
      <w:pPr>
        <w:rPr>
          <w:sz w:val="22"/>
          <w:szCs w:val="22"/>
        </w:rPr>
      </w:pPr>
    </w:p>
    <w:p w14:paraId="1C565BDB" w14:textId="380E96E2" w:rsidR="00936D98" w:rsidRDefault="00936D98" w:rsidP="00443210">
      <w:pPr>
        <w:rPr>
          <w:sz w:val="22"/>
          <w:szCs w:val="22"/>
        </w:rPr>
      </w:pPr>
    </w:p>
    <w:p w14:paraId="22BF2A07" w14:textId="1ABC24CA" w:rsidR="00936D98" w:rsidRDefault="00936D98" w:rsidP="00443210">
      <w:pPr>
        <w:rPr>
          <w:sz w:val="22"/>
          <w:szCs w:val="22"/>
        </w:rPr>
      </w:pPr>
    </w:p>
    <w:p w14:paraId="3EDC0F7B" w14:textId="1B4AC112" w:rsidR="00936D98" w:rsidRDefault="00936D98" w:rsidP="00443210">
      <w:pPr>
        <w:rPr>
          <w:sz w:val="22"/>
          <w:szCs w:val="22"/>
        </w:rPr>
      </w:pPr>
    </w:p>
    <w:p w14:paraId="1DDD8BC9" w14:textId="574852FE" w:rsidR="00936D98" w:rsidRDefault="00936D98" w:rsidP="00443210">
      <w:pPr>
        <w:rPr>
          <w:sz w:val="22"/>
          <w:szCs w:val="22"/>
        </w:rPr>
      </w:pPr>
    </w:p>
    <w:p w14:paraId="0CA4C43A" w14:textId="28089267" w:rsidR="00936D98" w:rsidRDefault="00936D98" w:rsidP="00443210">
      <w:pPr>
        <w:rPr>
          <w:sz w:val="22"/>
          <w:szCs w:val="22"/>
        </w:rPr>
      </w:pPr>
    </w:p>
    <w:p w14:paraId="0920E1D6" w14:textId="77777777" w:rsidR="00443210" w:rsidRPr="00512585" w:rsidRDefault="00443210" w:rsidP="00443210">
      <w:pPr>
        <w:rPr>
          <w:sz w:val="22"/>
          <w:szCs w:val="22"/>
        </w:rPr>
      </w:pPr>
    </w:p>
    <w:p w14:paraId="4D847F25" w14:textId="77777777" w:rsidR="00443210" w:rsidRPr="00512585" w:rsidRDefault="00443210" w:rsidP="00443210">
      <w:pPr>
        <w:rPr>
          <w:sz w:val="22"/>
          <w:szCs w:val="22"/>
        </w:rPr>
      </w:pPr>
    </w:p>
    <w:p w14:paraId="474B322F" w14:textId="3C4FE9AB" w:rsidR="003D26B1" w:rsidRPr="00BC472A" w:rsidRDefault="00443210" w:rsidP="00BC472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Theme="minorEastAsia"/>
          <w:color w:val="404040"/>
          <w:spacing w:val="20"/>
          <w:sz w:val="22"/>
          <w:szCs w:val="22"/>
        </w:rPr>
      </w:pPr>
      <w:r w:rsidRPr="00512585">
        <w:rPr>
          <w:rFonts w:eastAsiaTheme="minorEastAsia"/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14:paraId="3204EF5F" w14:textId="77777777" w:rsidR="003D26B1" w:rsidRDefault="003D26B1" w:rsidP="00443210">
      <w:pPr>
        <w:ind w:firstLine="1134"/>
        <w:jc w:val="both"/>
        <w:rPr>
          <w:color w:val="000000"/>
          <w:sz w:val="22"/>
          <w:szCs w:val="22"/>
        </w:rPr>
      </w:pPr>
    </w:p>
    <w:p w14:paraId="362BEE8D" w14:textId="77777777" w:rsidR="00264799" w:rsidRDefault="00264799" w:rsidP="00443210">
      <w:pPr>
        <w:ind w:firstLine="1134"/>
        <w:jc w:val="both"/>
        <w:rPr>
          <w:color w:val="000000"/>
          <w:sz w:val="22"/>
          <w:szCs w:val="22"/>
        </w:rPr>
      </w:pPr>
    </w:p>
    <w:p w14:paraId="0936B780" w14:textId="07F27CA4" w:rsidR="00264799" w:rsidRPr="00264799" w:rsidRDefault="00264799" w:rsidP="00443210">
      <w:pPr>
        <w:ind w:firstLine="113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 w:rsidRPr="00264799">
        <w:rPr>
          <w:b/>
          <w:color w:val="000000"/>
          <w:sz w:val="22"/>
          <w:szCs w:val="22"/>
        </w:rPr>
        <w:t>PRIJEDLOG</w:t>
      </w:r>
    </w:p>
    <w:p w14:paraId="59F8E31B" w14:textId="77777777" w:rsidR="00264799" w:rsidRDefault="00264799" w:rsidP="00443210">
      <w:pPr>
        <w:ind w:firstLine="1134"/>
        <w:jc w:val="both"/>
        <w:rPr>
          <w:color w:val="000000"/>
          <w:sz w:val="22"/>
          <w:szCs w:val="22"/>
        </w:rPr>
      </w:pPr>
    </w:p>
    <w:p w14:paraId="4D24A84A" w14:textId="728BC585" w:rsidR="00443210" w:rsidRDefault="00443210" w:rsidP="00443210">
      <w:pPr>
        <w:ind w:firstLine="1134"/>
        <w:jc w:val="both"/>
        <w:rPr>
          <w:color w:val="000000"/>
          <w:sz w:val="22"/>
          <w:szCs w:val="22"/>
        </w:rPr>
      </w:pPr>
      <w:r w:rsidRPr="00512585">
        <w:rPr>
          <w:color w:val="000000"/>
          <w:sz w:val="22"/>
          <w:szCs w:val="22"/>
        </w:rPr>
        <w:t>Na temelju članka 31. stavka 2. Zakona o Vladi Republike Hrvatske (</w:t>
      </w:r>
      <w:r w:rsidR="00264799">
        <w:rPr>
          <w:color w:val="000000"/>
          <w:sz w:val="22"/>
          <w:szCs w:val="22"/>
        </w:rPr>
        <w:t>„</w:t>
      </w:r>
      <w:r w:rsidRPr="00512585">
        <w:rPr>
          <w:color w:val="000000"/>
          <w:sz w:val="22"/>
          <w:szCs w:val="22"/>
        </w:rPr>
        <w:t>Narodne novin</w:t>
      </w:r>
      <w:r w:rsidR="00264799">
        <w:rPr>
          <w:color w:val="000000"/>
          <w:sz w:val="22"/>
          <w:szCs w:val="22"/>
        </w:rPr>
        <w:t>“</w:t>
      </w:r>
      <w:r w:rsidRPr="00512585">
        <w:rPr>
          <w:color w:val="000000"/>
          <w:sz w:val="22"/>
          <w:szCs w:val="22"/>
        </w:rPr>
        <w:t>«, br. 15</w:t>
      </w:r>
      <w:r w:rsidR="00AF2125">
        <w:rPr>
          <w:color w:val="000000"/>
          <w:sz w:val="22"/>
          <w:szCs w:val="22"/>
        </w:rPr>
        <w:t>0/11., 119/14., 93/16., 116/18.,</w:t>
      </w:r>
      <w:r w:rsidRPr="00512585">
        <w:rPr>
          <w:color w:val="000000"/>
          <w:sz w:val="22"/>
          <w:szCs w:val="22"/>
        </w:rPr>
        <w:t xml:space="preserve"> 80/22.</w:t>
      </w:r>
      <w:r w:rsidR="00AF2125">
        <w:rPr>
          <w:color w:val="000000"/>
          <w:sz w:val="22"/>
          <w:szCs w:val="22"/>
        </w:rPr>
        <w:t xml:space="preserve"> i 78/24.</w:t>
      </w:r>
      <w:r w:rsidRPr="00512585">
        <w:rPr>
          <w:color w:val="000000"/>
          <w:sz w:val="22"/>
          <w:szCs w:val="22"/>
        </w:rPr>
        <w:t>) i članka 143. stavka 9. Zakona o odgoju i obrazovanju u osnovnoj i srednjoj školi (</w:t>
      </w:r>
      <w:r w:rsidR="00264799">
        <w:rPr>
          <w:color w:val="000000"/>
          <w:sz w:val="22"/>
          <w:szCs w:val="22"/>
        </w:rPr>
        <w:t>„</w:t>
      </w:r>
      <w:r w:rsidRPr="00512585">
        <w:rPr>
          <w:color w:val="000000"/>
          <w:sz w:val="22"/>
          <w:szCs w:val="22"/>
        </w:rPr>
        <w:t>Narodne novine</w:t>
      </w:r>
      <w:r w:rsidR="00264799">
        <w:rPr>
          <w:color w:val="000000"/>
          <w:sz w:val="22"/>
          <w:szCs w:val="22"/>
        </w:rPr>
        <w:t>“</w:t>
      </w:r>
      <w:r w:rsidRPr="00512585">
        <w:rPr>
          <w:color w:val="000000"/>
          <w:sz w:val="22"/>
          <w:szCs w:val="22"/>
        </w:rPr>
        <w:t>, br. 87/08., 86/09., 92/10., 105/10. – ispravak, 90/11., 5/12., 16/12., 86/12., 126/12.,- pročišćeni tekst 94/13., 152/14., 7/17., 68/18., 98/19., 64/20., 151/22 ., 155/23. i 156/23.)</w:t>
      </w:r>
      <w:r w:rsidR="00264799">
        <w:rPr>
          <w:color w:val="000000"/>
          <w:sz w:val="22"/>
          <w:szCs w:val="22"/>
        </w:rPr>
        <w:t>,</w:t>
      </w:r>
      <w:r w:rsidRPr="00512585">
        <w:rPr>
          <w:color w:val="000000"/>
          <w:sz w:val="22"/>
          <w:szCs w:val="22"/>
        </w:rPr>
        <w:t xml:space="preserve"> Vlada Republike Hrvatske je na s</w:t>
      </w:r>
      <w:r w:rsidR="00C17EBF">
        <w:rPr>
          <w:color w:val="000000"/>
          <w:sz w:val="22"/>
          <w:szCs w:val="22"/>
        </w:rPr>
        <w:t>jednici održanoj  _________ 2025</w:t>
      </w:r>
      <w:r w:rsidRPr="00512585">
        <w:rPr>
          <w:color w:val="000000"/>
          <w:sz w:val="22"/>
          <w:szCs w:val="22"/>
        </w:rPr>
        <w:t>. donijela</w:t>
      </w:r>
    </w:p>
    <w:p w14:paraId="1258EBB0" w14:textId="77777777" w:rsidR="00443210" w:rsidRPr="00512585" w:rsidRDefault="00443210" w:rsidP="00443210">
      <w:pPr>
        <w:ind w:firstLine="1134"/>
        <w:jc w:val="both"/>
        <w:rPr>
          <w:color w:val="000000"/>
          <w:sz w:val="22"/>
          <w:szCs w:val="22"/>
        </w:rPr>
      </w:pPr>
    </w:p>
    <w:p w14:paraId="78567961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287B7227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O D L U K U</w:t>
      </w:r>
    </w:p>
    <w:p w14:paraId="22D71C02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</w:p>
    <w:p w14:paraId="315A4A66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 xml:space="preserve">o kriterijima i mjerilima za utvrđivanje bilančnih prava </w:t>
      </w:r>
    </w:p>
    <w:p w14:paraId="6FE50471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 xml:space="preserve">za financiranje minimalnog financijskog standarda </w:t>
      </w:r>
    </w:p>
    <w:p w14:paraId="3FE857A4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javnih  potreba osnovnog školstva u 2025. godini</w:t>
      </w:r>
    </w:p>
    <w:p w14:paraId="4F76FA54" w14:textId="77777777" w:rsidR="00443210" w:rsidRPr="00512585" w:rsidRDefault="00443210" w:rsidP="00443210">
      <w:pPr>
        <w:rPr>
          <w:b/>
          <w:sz w:val="22"/>
          <w:szCs w:val="22"/>
        </w:rPr>
      </w:pPr>
    </w:p>
    <w:p w14:paraId="226E5ADC" w14:textId="77777777" w:rsidR="00443210" w:rsidRPr="00512585" w:rsidRDefault="00443210" w:rsidP="00443210">
      <w:pPr>
        <w:rPr>
          <w:b/>
          <w:sz w:val="22"/>
          <w:szCs w:val="22"/>
        </w:rPr>
      </w:pPr>
    </w:p>
    <w:p w14:paraId="7EA06470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I.</w:t>
      </w:r>
    </w:p>
    <w:p w14:paraId="6A3A1791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</w:p>
    <w:p w14:paraId="51A711AE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Ovom Odlukom utvrđuju se ukupna bilančna prava za financiranje minimalnog financijskog standarda javnih potreba osnovnog školstva i kriteriji i mjerila za utvrđivanje bilančnih prava županijama, Gradu Zagrebu i gradovima za:</w:t>
      </w:r>
    </w:p>
    <w:p w14:paraId="115E31A8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65A3ADA8" w14:textId="77777777" w:rsidR="00443210" w:rsidRPr="00512585" w:rsidRDefault="00443210" w:rsidP="00443210">
      <w:pPr>
        <w:numPr>
          <w:ilvl w:val="0"/>
          <w:numId w:val="25"/>
        </w:numPr>
        <w:ind w:left="1418" w:hanging="709"/>
        <w:jc w:val="both"/>
        <w:rPr>
          <w:b/>
          <w:sz w:val="22"/>
          <w:szCs w:val="22"/>
        </w:rPr>
      </w:pPr>
      <w:r w:rsidRPr="00512585">
        <w:rPr>
          <w:sz w:val="22"/>
          <w:szCs w:val="22"/>
        </w:rPr>
        <w:t>materijalne i financijske rashode</w:t>
      </w:r>
    </w:p>
    <w:p w14:paraId="5349E5A4" w14:textId="77777777" w:rsidR="00443210" w:rsidRPr="00512585" w:rsidRDefault="00443210" w:rsidP="00443210">
      <w:pPr>
        <w:numPr>
          <w:ilvl w:val="0"/>
          <w:numId w:val="25"/>
        </w:numPr>
        <w:ind w:left="1418" w:hanging="709"/>
        <w:jc w:val="both"/>
        <w:rPr>
          <w:b/>
          <w:sz w:val="22"/>
          <w:szCs w:val="22"/>
        </w:rPr>
      </w:pPr>
      <w:r w:rsidRPr="00512585">
        <w:rPr>
          <w:sz w:val="22"/>
          <w:szCs w:val="22"/>
        </w:rPr>
        <w:t>rashode za materijal i dijelove za tekuće i investicijsko održavanje, usluge tekućeg i investicijskog održavanja (u daljnjem tekstu: tekuće i investicijsko održavanje)</w:t>
      </w:r>
    </w:p>
    <w:p w14:paraId="54FB95B9" w14:textId="77777777" w:rsidR="00443210" w:rsidRPr="00512585" w:rsidRDefault="00443210" w:rsidP="00443210">
      <w:pPr>
        <w:numPr>
          <w:ilvl w:val="0"/>
          <w:numId w:val="25"/>
        </w:numPr>
        <w:ind w:left="1418" w:hanging="709"/>
        <w:jc w:val="both"/>
        <w:rPr>
          <w:b/>
          <w:sz w:val="22"/>
          <w:szCs w:val="22"/>
        </w:rPr>
      </w:pPr>
      <w:r w:rsidRPr="00512585">
        <w:rPr>
          <w:sz w:val="22"/>
          <w:szCs w:val="22"/>
        </w:rPr>
        <w:t>rashode za nabavu proizvedene dugotrajne imovine i dodatna ulaganja na nefinancijskoj imovini.</w:t>
      </w:r>
    </w:p>
    <w:p w14:paraId="52ABCF8B" w14:textId="77777777" w:rsidR="00443210" w:rsidRPr="00512585" w:rsidRDefault="00443210" w:rsidP="00443210">
      <w:pPr>
        <w:outlineLvl w:val="0"/>
        <w:rPr>
          <w:b/>
          <w:sz w:val="22"/>
          <w:szCs w:val="22"/>
        </w:rPr>
      </w:pPr>
    </w:p>
    <w:p w14:paraId="2445F292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II.</w:t>
      </w:r>
    </w:p>
    <w:p w14:paraId="2A77942C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487C1A40" w14:textId="77777777" w:rsidR="00443210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Županijama, Gradu Zagrebu i gradovima utvrđuju se bilančna prava za financiranje materijalnih i financijskih rashoda, rashoda za tekuće i investicijsko održavanje, te rashoda za nabavu proizvedene dugotrajne imovine i dodatna ulaganja na nefinancijskoj imovini osnovnog školstva u visini koja osigurava minimalni financijski standard osnovnih škola.</w:t>
      </w:r>
    </w:p>
    <w:p w14:paraId="5C07E0EA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354C5EC7" w14:textId="017B53CD" w:rsidR="00443210" w:rsidRPr="00512585" w:rsidRDefault="00443210" w:rsidP="00443210">
      <w:pPr>
        <w:ind w:firstLine="1418"/>
        <w:jc w:val="both"/>
        <w:rPr>
          <w:color w:val="231F20"/>
          <w:sz w:val="22"/>
          <w:szCs w:val="22"/>
        </w:rPr>
      </w:pPr>
      <w:r w:rsidRPr="00512585">
        <w:rPr>
          <w:sz w:val="22"/>
          <w:szCs w:val="22"/>
        </w:rPr>
        <w:lastRenderedPageBreak/>
        <w:t>Obračun iznosa materijalnih i financijskih rashoda izvršen je prema podacima o visini ovih rashoda, koja je bila utvrđena Odlukom o kriterijima i mjerilima</w:t>
      </w:r>
      <w:r w:rsidRPr="00512585">
        <w:rPr>
          <w:b/>
          <w:sz w:val="22"/>
          <w:szCs w:val="22"/>
        </w:rPr>
        <w:t xml:space="preserve"> </w:t>
      </w:r>
      <w:r w:rsidRPr="00512585">
        <w:rPr>
          <w:sz w:val="22"/>
          <w:szCs w:val="22"/>
        </w:rPr>
        <w:t xml:space="preserve">za utvrđivanje bilančnih prava za financiranje minimalnog financijskog standarda javnih potreba osnovnog školstva u 2024. godini (»Narodne novine«, br. 10/24), sukladno Odluci o </w:t>
      </w:r>
      <w:r w:rsidRPr="00512585">
        <w:rPr>
          <w:bCs/>
          <w:sz w:val="22"/>
          <w:szCs w:val="22"/>
        </w:rPr>
        <w:t>proračunskom okviru za razdoblje 202</w:t>
      </w:r>
      <w:r w:rsidR="0040310F">
        <w:rPr>
          <w:bCs/>
          <w:sz w:val="22"/>
          <w:szCs w:val="22"/>
        </w:rPr>
        <w:t>5</w:t>
      </w:r>
      <w:r w:rsidRPr="00512585">
        <w:rPr>
          <w:bCs/>
          <w:sz w:val="22"/>
          <w:szCs w:val="22"/>
        </w:rPr>
        <w:t>. – 202</w:t>
      </w:r>
      <w:r w:rsidR="0040310F">
        <w:rPr>
          <w:bCs/>
          <w:sz w:val="22"/>
          <w:szCs w:val="22"/>
        </w:rPr>
        <w:t>7</w:t>
      </w:r>
      <w:r w:rsidRPr="00512585">
        <w:rPr>
          <w:bCs/>
          <w:sz w:val="22"/>
          <w:szCs w:val="22"/>
        </w:rPr>
        <w:t xml:space="preserve">., </w:t>
      </w:r>
      <w:r w:rsidRPr="00512585">
        <w:rPr>
          <w:sz w:val="22"/>
          <w:szCs w:val="22"/>
        </w:rPr>
        <w:t>Uputama za izradu proračuna jedinica lokalne i područne (regionalne) samouprave za razdoblje 202</w:t>
      </w:r>
      <w:r>
        <w:rPr>
          <w:sz w:val="22"/>
          <w:szCs w:val="22"/>
        </w:rPr>
        <w:t>5</w:t>
      </w:r>
      <w:r w:rsidRPr="00512585">
        <w:rPr>
          <w:sz w:val="22"/>
          <w:szCs w:val="22"/>
        </w:rPr>
        <w:t>. - 202</w:t>
      </w:r>
      <w:r>
        <w:rPr>
          <w:sz w:val="22"/>
          <w:szCs w:val="22"/>
        </w:rPr>
        <w:t>7</w:t>
      </w:r>
      <w:r w:rsidRPr="00512585">
        <w:rPr>
          <w:sz w:val="22"/>
          <w:szCs w:val="22"/>
        </w:rPr>
        <w:t>.</w:t>
      </w:r>
      <w:r w:rsidRPr="00512585">
        <w:rPr>
          <w:sz w:val="22"/>
          <w:szCs w:val="22"/>
          <w:lang w:eastAsia="en-US"/>
        </w:rPr>
        <w:t xml:space="preserve"> </w:t>
      </w:r>
      <w:r w:rsidRPr="00512585">
        <w:rPr>
          <w:sz w:val="22"/>
          <w:szCs w:val="22"/>
        </w:rPr>
        <w:t xml:space="preserve"> </w:t>
      </w:r>
    </w:p>
    <w:p w14:paraId="4DDCD61A" w14:textId="77777777" w:rsidR="00443210" w:rsidRPr="00512585" w:rsidRDefault="00443210" w:rsidP="00443210">
      <w:pPr>
        <w:rPr>
          <w:rFonts w:ascii="Calibri" w:hAnsi="Calibri" w:cs="Calibri"/>
          <w:sz w:val="22"/>
          <w:szCs w:val="22"/>
          <w:lang w:eastAsia="en-US"/>
        </w:rPr>
      </w:pPr>
    </w:p>
    <w:p w14:paraId="2C0E8D2C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  <w:t>Obračun iznosa rashoda za tekuće i investicijsko održavanje, koji se sukladno Računskom planu proračuna odnose na odjeljak 3224 - Materijal i dijelovi za tekuće i investicijsko održavanje, odjeljak 3237 - Intelektualne i osobne usluge i odjeljak 3232 - Usluge tekućeg i investicijskog održavanja, izvršen je prema podacima o broju učenika, broju razrednih odjela i broju školskih zgrada u školskoj godini 202</w:t>
      </w:r>
      <w:r>
        <w:rPr>
          <w:sz w:val="22"/>
          <w:szCs w:val="22"/>
        </w:rPr>
        <w:t>4</w:t>
      </w:r>
      <w:r w:rsidRPr="00512585">
        <w:rPr>
          <w:sz w:val="22"/>
          <w:szCs w:val="22"/>
        </w:rPr>
        <w:t>./2</w:t>
      </w:r>
      <w:r>
        <w:rPr>
          <w:sz w:val="22"/>
          <w:szCs w:val="22"/>
        </w:rPr>
        <w:t>5</w:t>
      </w:r>
      <w:r w:rsidRPr="00512585">
        <w:rPr>
          <w:sz w:val="22"/>
          <w:szCs w:val="22"/>
        </w:rPr>
        <w:t>. na osnovi prosječnih kalkulativnih cijena kako slijedi: po učeniku 9,</w:t>
      </w:r>
      <w:r>
        <w:rPr>
          <w:sz w:val="22"/>
          <w:szCs w:val="22"/>
        </w:rPr>
        <w:t>80</w:t>
      </w:r>
      <w:r w:rsidRPr="00512585">
        <w:rPr>
          <w:sz w:val="22"/>
          <w:szCs w:val="22"/>
        </w:rPr>
        <w:t xml:space="preserve"> eura godišnje, po razrednom odjelu 1</w:t>
      </w:r>
      <w:r>
        <w:rPr>
          <w:sz w:val="22"/>
          <w:szCs w:val="22"/>
        </w:rPr>
        <w:t>54,05</w:t>
      </w:r>
      <w:r w:rsidRPr="00512585">
        <w:rPr>
          <w:sz w:val="22"/>
          <w:szCs w:val="22"/>
        </w:rPr>
        <w:t xml:space="preserve"> eura godišnje, po školskoj zgradi 1.</w:t>
      </w:r>
      <w:r>
        <w:rPr>
          <w:sz w:val="22"/>
          <w:szCs w:val="22"/>
        </w:rPr>
        <w:t xml:space="preserve">102,08 </w:t>
      </w:r>
      <w:r w:rsidRPr="00512585">
        <w:rPr>
          <w:sz w:val="22"/>
          <w:szCs w:val="22"/>
        </w:rPr>
        <w:t>eura godišnje.</w:t>
      </w:r>
    </w:p>
    <w:p w14:paraId="454A8FC6" w14:textId="77777777" w:rsidR="00443210" w:rsidRPr="00512585" w:rsidRDefault="00443210" w:rsidP="00443210">
      <w:pPr>
        <w:ind w:firstLine="70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 xml:space="preserve"> </w:t>
      </w:r>
    </w:p>
    <w:p w14:paraId="587A8102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Obračun iznosa rashoda za nabavu proizvedene dugotrajne imovine i dodatna ulaganja na nefinancijskoj imovini, koji se sukladno Računskom planu proračuna odnose na skupinu 42 - Rashodi za nabavu proizvedene dugotrajne imovine i skupinu 45 - Rashodi za dodatna ulaganja na nefinancijskoj imovini, izvršen je prema podacima o broju učenika, broju razrednih odjela i broju školskih zgrada u školskoj godini 202</w:t>
      </w:r>
      <w:r>
        <w:rPr>
          <w:sz w:val="22"/>
          <w:szCs w:val="22"/>
        </w:rPr>
        <w:t>4</w:t>
      </w:r>
      <w:r w:rsidRPr="00512585">
        <w:rPr>
          <w:sz w:val="22"/>
          <w:szCs w:val="22"/>
        </w:rPr>
        <w:t>./2</w:t>
      </w:r>
      <w:r>
        <w:rPr>
          <w:sz w:val="22"/>
          <w:szCs w:val="22"/>
        </w:rPr>
        <w:t>5</w:t>
      </w:r>
      <w:r w:rsidRPr="00512585">
        <w:rPr>
          <w:sz w:val="22"/>
          <w:szCs w:val="22"/>
        </w:rPr>
        <w:t>. na osnovi prosječnih kalkulativnih cijena kako slijedi: po učeniku 2</w:t>
      </w:r>
      <w:r>
        <w:rPr>
          <w:sz w:val="22"/>
          <w:szCs w:val="22"/>
        </w:rPr>
        <w:t>9,96</w:t>
      </w:r>
      <w:r w:rsidRPr="00512585">
        <w:rPr>
          <w:sz w:val="22"/>
          <w:szCs w:val="22"/>
        </w:rPr>
        <w:t xml:space="preserve"> eura godišnje, po razrednom odjelu 4</w:t>
      </w:r>
      <w:r>
        <w:rPr>
          <w:sz w:val="22"/>
          <w:szCs w:val="22"/>
        </w:rPr>
        <w:t>71,19</w:t>
      </w:r>
      <w:r w:rsidRPr="00512585">
        <w:rPr>
          <w:sz w:val="22"/>
          <w:szCs w:val="22"/>
        </w:rPr>
        <w:t xml:space="preserve"> eura godišnje i po školskoj zgradi </w:t>
      </w:r>
      <w:r>
        <w:rPr>
          <w:sz w:val="22"/>
          <w:szCs w:val="22"/>
        </w:rPr>
        <w:t xml:space="preserve">727,07 </w:t>
      </w:r>
      <w:r w:rsidRPr="00512585">
        <w:rPr>
          <w:sz w:val="22"/>
          <w:szCs w:val="22"/>
        </w:rPr>
        <w:t>eura godišnje.</w:t>
      </w:r>
    </w:p>
    <w:p w14:paraId="6EB42103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0F635087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PRIKAZ OBRAČUNA BILANČNIH PRAVA ZA MATERIJALNE I FINANCIJSKE RASHODE, RASHODA ZA TEKUĆE I INVESTICIJSKO ODRŽAVANJE TE RASHODA ZA NABAVU PROIZVEDENE DUGOTRAJNE IMOVINE I DODATNA ULAGANJA NA NEFINANCIJSKOJ IMOVINI U 2025. GODINI</w:t>
      </w:r>
    </w:p>
    <w:p w14:paraId="7014F5D3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</w:p>
    <w:p w14:paraId="6F2794FD" w14:textId="77777777" w:rsidR="00443210" w:rsidRPr="00512585" w:rsidRDefault="00443210" w:rsidP="00443210">
      <w:pPr>
        <w:jc w:val="right"/>
        <w:outlineLvl w:val="0"/>
        <w:rPr>
          <w:sz w:val="22"/>
          <w:szCs w:val="22"/>
        </w:rPr>
      </w:pPr>
    </w:p>
    <w:tbl>
      <w:tblPr>
        <w:tblW w:w="907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603"/>
        <w:gridCol w:w="1907"/>
        <w:gridCol w:w="1937"/>
        <w:gridCol w:w="1937"/>
      </w:tblGrid>
      <w:tr w:rsidR="00443210" w:rsidRPr="00512585" w14:paraId="20646F4E" w14:textId="77777777" w:rsidTr="00506D06">
        <w:trPr>
          <w:trHeight w:val="10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8B9922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Red.</w:t>
            </w:r>
          </w:p>
          <w:p w14:paraId="727E847E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ADB920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Nositelj financiranja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3FB6E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 xml:space="preserve">Obračunati iznos materijalnih i financijskih rashoda te rashoda za tekuće i investicijsko održavanje </w:t>
            </w:r>
            <w:r w:rsidRPr="00512585">
              <w:rPr>
                <w:b/>
                <w:bCs/>
                <w:color w:val="FF0000"/>
                <w:sz w:val="22"/>
                <w:szCs w:val="22"/>
              </w:rPr>
              <w:t xml:space="preserve">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1A013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 xml:space="preserve">Obračunati iznos rashoda za nabavu proizvedene dugotrajne imovine i dodatna ulaganja na nefinancijskoj imovini </w:t>
            </w:r>
            <w:r w:rsidRPr="00512585">
              <w:rPr>
                <w:b/>
                <w:bCs/>
                <w:color w:val="FF0000"/>
                <w:sz w:val="22"/>
                <w:szCs w:val="22"/>
              </w:rPr>
              <w:t xml:space="preserve">(euro)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6CF26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UKUPNO MINIMALNI FINANCIJSKI STANDARD OSNOVNOG ŠKOLSTVA</w:t>
            </w:r>
          </w:p>
          <w:p w14:paraId="62959AE7" w14:textId="77777777" w:rsidR="00443210" w:rsidRPr="00512585" w:rsidRDefault="00443210" w:rsidP="0050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(euro)</w:t>
            </w:r>
          </w:p>
        </w:tc>
      </w:tr>
      <w:tr w:rsidR="00443210" w:rsidRPr="00512585" w14:paraId="65E55B66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BF9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6C1A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0B65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F58A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6C6D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4=2+3</w:t>
            </w:r>
          </w:p>
        </w:tc>
      </w:tr>
      <w:tr w:rsidR="00443210" w:rsidRPr="00512585" w14:paraId="3A670C2C" w14:textId="77777777" w:rsidTr="00506D06">
        <w:trPr>
          <w:trHeight w:val="20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550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b/>
                <w:sz w:val="22"/>
                <w:szCs w:val="22"/>
              </w:rPr>
              <w:t>ŽUPANIJE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335" w14:textId="77777777" w:rsidR="00443210" w:rsidRPr="00512585" w:rsidRDefault="00443210" w:rsidP="00506D06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966" w14:textId="77777777" w:rsidR="00443210" w:rsidRPr="00512585" w:rsidRDefault="00443210" w:rsidP="00506D06">
            <w:pPr>
              <w:rPr>
                <w:b/>
                <w:sz w:val="22"/>
                <w:szCs w:val="22"/>
              </w:rPr>
            </w:pPr>
          </w:p>
        </w:tc>
      </w:tr>
      <w:tr w:rsidR="00443210" w:rsidRPr="00512585" w14:paraId="024E2456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DB7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E521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Zagrebačka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F000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5.543.828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D2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819.597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CB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6.363.425</w:t>
            </w:r>
          </w:p>
        </w:tc>
      </w:tr>
      <w:tr w:rsidR="00443210" w:rsidRPr="00512585" w14:paraId="6E46AF14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A89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4274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Krapinsko-zagorska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72DF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3.418.650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1B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603.422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A5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4.022.072</w:t>
            </w:r>
          </w:p>
        </w:tc>
      </w:tr>
      <w:tr w:rsidR="00443210" w:rsidRPr="00512585" w14:paraId="0E153CD0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934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75FF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Sisačko-moslavačka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D71A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3.933.400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DF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393.806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C2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4.327.206</w:t>
            </w:r>
          </w:p>
        </w:tc>
      </w:tr>
      <w:tr w:rsidR="00443210" w:rsidRPr="00512585" w14:paraId="7C166E32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9D79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7B6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Karlovačka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85B8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2.705.646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E1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325.300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21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3.030.946</w:t>
            </w:r>
          </w:p>
        </w:tc>
      </w:tr>
      <w:tr w:rsidR="00443210" w:rsidRPr="00512585" w14:paraId="18963229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7891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04A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Varaždinska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35A6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4.834.525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6A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631.008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E4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5.465.533</w:t>
            </w:r>
          </w:p>
        </w:tc>
      </w:tr>
      <w:tr w:rsidR="00443210" w:rsidRPr="00512585" w14:paraId="0375E1B7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10F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4EF7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Koprivničko-križevačka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352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1.734.795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6F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304.135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43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2.038.930</w:t>
            </w:r>
          </w:p>
        </w:tc>
      </w:tr>
      <w:tr w:rsidR="00443210" w:rsidRPr="00512585" w14:paraId="3483D8E5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D1A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835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Bjelovarsko-bilogorska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574B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1.972.794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5C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328.679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D1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2.301.473</w:t>
            </w:r>
          </w:p>
        </w:tc>
      </w:tr>
      <w:tr w:rsidR="00443210" w:rsidRPr="00512585" w14:paraId="3BDF57EE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9E9C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A336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Primorsko-goranska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30E9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3.528.432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EC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643.414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D7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4.171.846</w:t>
            </w:r>
          </w:p>
        </w:tc>
      </w:tr>
      <w:tr w:rsidR="00443210" w:rsidRPr="00512585" w14:paraId="28E6641D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2AE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2A9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Ličko-senjska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3166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1.716.576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9D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179.443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5E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1.896.019</w:t>
            </w:r>
          </w:p>
        </w:tc>
      </w:tr>
      <w:tr w:rsidR="00443210" w:rsidRPr="00512585" w14:paraId="05269643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7D29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274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Virovitičko-podravska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10DB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2.044.597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28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334.538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8C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2.379.135</w:t>
            </w:r>
          </w:p>
        </w:tc>
      </w:tr>
      <w:tr w:rsidR="00443210" w:rsidRPr="00512585" w14:paraId="30E33A20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3E8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0DF1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Požeško-slavonska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9B50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2.181.864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5F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254.186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49D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2.436.050</w:t>
            </w:r>
          </w:p>
        </w:tc>
      </w:tr>
      <w:tr w:rsidR="00443210" w:rsidRPr="00512585" w14:paraId="09B2C4E0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B538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12.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5C7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Brodsko-posavska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0B9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3.180.148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2E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430.205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AA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3.610.353</w:t>
            </w:r>
          </w:p>
        </w:tc>
      </w:tr>
      <w:tr w:rsidR="00443210" w:rsidRPr="00512585" w14:paraId="5E1F7AB3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6E70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13.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86D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Zadarska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5E33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3.402.205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BAD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474.578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E7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3.876.783</w:t>
            </w:r>
          </w:p>
        </w:tc>
      </w:tr>
      <w:tr w:rsidR="00443210" w:rsidRPr="00512585" w14:paraId="08DDFED5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9F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C92F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Osječko-baranjska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FC72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6.075.269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3A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966.080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7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7.041.349</w:t>
            </w:r>
          </w:p>
        </w:tc>
      </w:tr>
      <w:tr w:rsidR="00443210" w:rsidRPr="00512585" w14:paraId="41B428E5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57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15.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7631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Šibensko-kninska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33AF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2.001.277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D9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249.072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D5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2.250.349</w:t>
            </w:r>
          </w:p>
        </w:tc>
      </w:tr>
      <w:tr w:rsidR="00443210" w:rsidRPr="00512585" w14:paraId="4912FF6B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A312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16.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C71F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Vukovarsko-srijemska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8EB7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3.049.282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F9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518.818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EA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3.568.100</w:t>
            </w:r>
          </w:p>
        </w:tc>
      </w:tr>
      <w:tr w:rsidR="00443210" w:rsidRPr="00512585" w14:paraId="3C1C62B4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7B4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17.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AC3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Splitsko-dalmatinska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8680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7.726.865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BD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1.360.171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BE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9.087.036</w:t>
            </w:r>
          </w:p>
        </w:tc>
      </w:tr>
      <w:tr w:rsidR="00443210" w:rsidRPr="00512585" w14:paraId="442A2E08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78EC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18.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DEF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Istarska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7662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2.438.530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56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363.519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66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2.802.049</w:t>
            </w:r>
          </w:p>
        </w:tc>
      </w:tr>
      <w:tr w:rsidR="00443210" w:rsidRPr="00512585" w14:paraId="2DBDD54F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BB1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CF40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Dubrovačko-neretvanska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BF4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2.479.761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93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467.356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40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2.947.117</w:t>
            </w:r>
          </w:p>
        </w:tc>
      </w:tr>
      <w:tr w:rsidR="00443210" w:rsidRPr="00512585" w14:paraId="6B4684FF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F3B7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04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Međimurska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793B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2.356.032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29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474.735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18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2.830.767</w:t>
            </w:r>
          </w:p>
        </w:tc>
      </w:tr>
      <w:tr w:rsidR="00443210" w:rsidRPr="00512585" w14:paraId="31D2C544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2140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5C6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Grad Zagreb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D88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14.446.901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9B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3.660.515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6A4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18.107.416</w:t>
            </w:r>
          </w:p>
        </w:tc>
      </w:tr>
      <w:tr w:rsidR="00443210" w:rsidRPr="00512585" w14:paraId="5EBF8739" w14:textId="77777777" w:rsidTr="00506D06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044" w14:textId="77777777" w:rsidR="00443210" w:rsidRPr="00512585" w:rsidRDefault="00443210" w:rsidP="00506D06">
            <w:pPr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A43F" w14:textId="77777777" w:rsidR="00443210" w:rsidRPr="00512585" w:rsidRDefault="00443210" w:rsidP="00506D06">
            <w:pPr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UKUPNO ŽUPANIJE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BBF5" w14:textId="2293D3F8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80.771.37</w:t>
            </w:r>
            <w:r w:rsidR="00175850"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33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13.782.577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1A5" w14:textId="1DB6CF3C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94.553.95</w:t>
            </w:r>
            <w:r w:rsidR="00175850">
              <w:rPr>
                <w:sz w:val="22"/>
                <w:szCs w:val="22"/>
              </w:rPr>
              <w:t>4</w:t>
            </w:r>
          </w:p>
        </w:tc>
      </w:tr>
    </w:tbl>
    <w:p w14:paraId="74B37F34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2523E481" w14:textId="77777777" w:rsidR="00443210" w:rsidRPr="00512585" w:rsidRDefault="00443210" w:rsidP="00443210">
      <w:pPr>
        <w:jc w:val="both"/>
        <w:rPr>
          <w:sz w:val="22"/>
          <w:szCs w:val="22"/>
        </w:rPr>
      </w:pP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5"/>
        <w:gridCol w:w="1843"/>
        <w:gridCol w:w="1985"/>
        <w:gridCol w:w="1984"/>
      </w:tblGrid>
      <w:tr w:rsidR="00443210" w:rsidRPr="00512585" w14:paraId="7E882394" w14:textId="77777777" w:rsidTr="00506D06">
        <w:trPr>
          <w:trHeight w:val="2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F104" w14:textId="77777777" w:rsidR="00443210" w:rsidRPr="00512585" w:rsidRDefault="00443210" w:rsidP="00506D06">
            <w:pPr>
              <w:rPr>
                <w:b/>
                <w:sz w:val="22"/>
                <w:szCs w:val="22"/>
              </w:rPr>
            </w:pPr>
            <w:r w:rsidRPr="00512585">
              <w:rPr>
                <w:b/>
                <w:sz w:val="22"/>
                <w:szCs w:val="22"/>
              </w:rPr>
              <w:t>GRADOVI</w:t>
            </w:r>
          </w:p>
        </w:tc>
      </w:tr>
      <w:tr w:rsidR="00443210" w:rsidRPr="00512585" w14:paraId="7CE9E580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F228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915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Velika Gorica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8183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1.609.485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20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339.904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65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1.949.389</w:t>
            </w:r>
          </w:p>
        </w:tc>
      </w:tr>
      <w:tr w:rsidR="00443210" w:rsidRPr="00512585" w14:paraId="1A9227B0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598F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8BE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Samobor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E8A0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1.072.841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36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193.934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09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1.266.775</w:t>
            </w:r>
          </w:p>
        </w:tc>
      </w:tr>
      <w:tr w:rsidR="00443210" w:rsidRPr="00512585" w14:paraId="7884E1A2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5710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FA2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Vrbovec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EE63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522.343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64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97.936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B8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620.279</w:t>
            </w:r>
          </w:p>
        </w:tc>
      </w:tr>
      <w:tr w:rsidR="00443210" w:rsidRPr="00512585" w14:paraId="48FA5ED4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EAB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CA8C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 xml:space="preserve">Zaprešić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22B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393.893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53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115.082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5A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508.975</w:t>
            </w:r>
          </w:p>
        </w:tc>
      </w:tr>
      <w:tr w:rsidR="00443210" w:rsidRPr="00512585" w14:paraId="5831BC11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C63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94E7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Krapina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3DD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253.422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F8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63.930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72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317.352</w:t>
            </w:r>
          </w:p>
        </w:tc>
      </w:tr>
      <w:tr w:rsidR="00443210" w:rsidRPr="00512585" w14:paraId="40ED597A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B46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0FC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Sisak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828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1.080.283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C3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195.587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BB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1.275.870</w:t>
            </w:r>
          </w:p>
        </w:tc>
      </w:tr>
      <w:tr w:rsidR="00443210" w:rsidRPr="00512585" w14:paraId="0251F736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69A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C8D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Kutina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DECE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625.862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2A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112.484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B8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738.346</w:t>
            </w:r>
          </w:p>
        </w:tc>
      </w:tr>
      <w:tr w:rsidR="00443210" w:rsidRPr="00512585" w14:paraId="7C6B215D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8E30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8A6D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Karlovac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750E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1.313.360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84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232.513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89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1.545.873</w:t>
            </w:r>
          </w:p>
        </w:tc>
      </w:tr>
      <w:tr w:rsidR="00443210" w:rsidRPr="00512585" w14:paraId="4F190109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F78E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C558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Varaždin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3BB1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969.644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12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211.825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34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1.181.469</w:t>
            </w:r>
          </w:p>
        </w:tc>
      </w:tr>
      <w:tr w:rsidR="00443210" w:rsidRPr="00512585" w14:paraId="254E14A7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92BC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EF51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Koprivnica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D90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850.310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33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162.648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B7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1.012.958</w:t>
            </w:r>
          </w:p>
        </w:tc>
      </w:tr>
      <w:tr w:rsidR="00443210" w:rsidRPr="00512585" w14:paraId="321CAD49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2063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4802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Križevci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570F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625.098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72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124.772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54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749.870</w:t>
            </w:r>
          </w:p>
        </w:tc>
      </w:tr>
      <w:tr w:rsidR="00443210" w:rsidRPr="00512585" w14:paraId="0938334A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D20A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Đurđevac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3911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225.225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A5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45.492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4A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270.717</w:t>
            </w:r>
          </w:p>
        </w:tc>
      </w:tr>
      <w:tr w:rsidR="00443210" w:rsidRPr="00512585" w14:paraId="319D4E49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561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FF2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Bjelovar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1693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807.643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F2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173.535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F0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981.178</w:t>
            </w:r>
          </w:p>
        </w:tc>
      </w:tr>
      <w:tr w:rsidR="00443210" w:rsidRPr="00512585" w14:paraId="5329BCD6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03F5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C1C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 xml:space="preserve">Čazma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01C9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267.808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06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37.730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ED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305.538</w:t>
            </w:r>
          </w:p>
        </w:tc>
      </w:tr>
      <w:tr w:rsidR="00443210" w:rsidRPr="00512585" w14:paraId="29B0D053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4E11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57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 xml:space="preserve">Garešnica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154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290.666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69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46.145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08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336.811</w:t>
            </w:r>
          </w:p>
        </w:tc>
      </w:tr>
      <w:tr w:rsidR="00443210" w:rsidRPr="00512585" w14:paraId="3BFE289F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C11D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61E2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Grubišno Polje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E7C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204.151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9F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27.660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E5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231.811</w:t>
            </w:r>
          </w:p>
        </w:tc>
      </w:tr>
      <w:tr w:rsidR="00443210" w:rsidRPr="00512585" w14:paraId="0DF0BC72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2D83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B495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Rijeka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3A89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2.143.420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1C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472.644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B8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2.616.064</w:t>
            </w:r>
          </w:p>
        </w:tc>
      </w:tr>
      <w:tr w:rsidR="00443210" w:rsidRPr="00512585" w14:paraId="4157A511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0DB2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CEA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Crikvenica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F9262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193.053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09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49.109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56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242.162</w:t>
            </w:r>
          </w:p>
        </w:tc>
      </w:tr>
      <w:tr w:rsidR="00443210" w:rsidRPr="00512585" w14:paraId="6DD005D8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43AF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677D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Opatija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01B3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147.229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A5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31.713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7C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178.942</w:t>
            </w:r>
          </w:p>
        </w:tc>
      </w:tr>
      <w:tr w:rsidR="00443210" w:rsidRPr="00512585" w14:paraId="451CD671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1FC9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46A6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Gospić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25F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491.920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8D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68.884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41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560.804</w:t>
            </w:r>
          </w:p>
        </w:tc>
      </w:tr>
      <w:tr w:rsidR="00443210" w:rsidRPr="00512585" w14:paraId="59BD0D28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9233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6F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Virovitica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3F7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616.953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C8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140.999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D7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757.952</w:t>
            </w:r>
          </w:p>
        </w:tc>
      </w:tr>
      <w:tr w:rsidR="00443210" w:rsidRPr="00512585" w14:paraId="50A7CB73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A33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DC67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Požega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F457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654.774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AC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105.583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00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760.357</w:t>
            </w:r>
          </w:p>
        </w:tc>
      </w:tr>
      <w:tr w:rsidR="00443210" w:rsidRPr="00512585" w14:paraId="1FE75F0E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C960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67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Slavonski Brod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8175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1.547.957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44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308.797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47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1.856.754</w:t>
            </w:r>
          </w:p>
        </w:tc>
      </w:tr>
      <w:tr w:rsidR="00443210" w:rsidRPr="00512585" w14:paraId="2BC39C72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684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AE4E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AD4D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1.192.394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C5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417.405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30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1.609.799</w:t>
            </w:r>
          </w:p>
        </w:tc>
      </w:tr>
      <w:tr w:rsidR="00443210" w:rsidRPr="00512585" w14:paraId="040055DE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8048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0CD9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Osijek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4874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1.957.352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2E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438.546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8ED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2.395.898</w:t>
            </w:r>
          </w:p>
        </w:tc>
      </w:tr>
      <w:tr w:rsidR="00443210" w:rsidRPr="00512585" w14:paraId="4049AC87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C9FE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CC6C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Šibenik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6191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984.991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04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204.742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14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1.189.733</w:t>
            </w:r>
          </w:p>
        </w:tc>
      </w:tr>
      <w:tr w:rsidR="00443210" w:rsidRPr="00512585" w14:paraId="3A62EAE3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9D2B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6A91" w14:textId="77777777" w:rsidR="00443210" w:rsidRPr="00512585" w:rsidRDefault="00443210" w:rsidP="00506D06">
            <w:pPr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Vinkovci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FE63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760.556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145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193.006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DB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953.562</w:t>
            </w:r>
          </w:p>
        </w:tc>
      </w:tr>
      <w:tr w:rsidR="00443210" w:rsidRPr="00512585" w14:paraId="34F3820C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E7A5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9555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Vukovar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5C96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1.036.970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0F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145.803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28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1.182.773</w:t>
            </w:r>
          </w:p>
        </w:tc>
      </w:tr>
      <w:tr w:rsidR="00443210" w:rsidRPr="00512585" w14:paraId="1388B3F6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DEFF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844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Makarska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09DD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266.669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12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99.125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B2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365.794</w:t>
            </w:r>
          </w:p>
        </w:tc>
      </w:tr>
      <w:tr w:rsidR="00443210" w:rsidRPr="00512585" w14:paraId="59264D99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A387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76F8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Split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2C48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2.441.395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23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741.230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3F8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3.182.625</w:t>
            </w:r>
          </w:p>
        </w:tc>
      </w:tr>
      <w:tr w:rsidR="00443210" w:rsidRPr="00512585" w14:paraId="22870664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D6D3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A3E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Pula-Pola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0AFA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1.221.769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A5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262.170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D3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1.483.939</w:t>
            </w:r>
          </w:p>
        </w:tc>
      </w:tr>
      <w:tr w:rsidR="00443210" w:rsidRPr="00512585" w14:paraId="4E60C05F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DD48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DA69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Labin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4E46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334.863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F3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80.083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24C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414.946</w:t>
            </w:r>
          </w:p>
        </w:tc>
      </w:tr>
      <w:tr w:rsidR="00443210" w:rsidRPr="00512585" w14:paraId="0369A31C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D047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6D8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Pazin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BCA7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822.367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AC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95.636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92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918.003</w:t>
            </w:r>
          </w:p>
        </w:tc>
      </w:tr>
      <w:tr w:rsidR="00443210" w:rsidRPr="00512585" w14:paraId="061D2A70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21E6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34.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206C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Poreč-Parenzo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09BB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453.639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0A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107.044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02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560.683</w:t>
            </w:r>
          </w:p>
        </w:tc>
      </w:tr>
      <w:tr w:rsidR="00443210" w:rsidRPr="00512585" w14:paraId="14EA03F7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E3D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35.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2CE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Rovinj-Rovigno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447B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294.210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2A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79.346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ABE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373.556</w:t>
            </w:r>
          </w:p>
        </w:tc>
      </w:tr>
      <w:tr w:rsidR="00443210" w:rsidRPr="00512585" w14:paraId="3BC5602D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E582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90B4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Umag-Umago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398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404.341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99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71.797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89F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476.138</w:t>
            </w:r>
          </w:p>
        </w:tc>
      </w:tr>
      <w:tr w:rsidR="00443210" w:rsidRPr="00512585" w14:paraId="2FE29628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82D4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C8BF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Dubrovnik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C1709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893.577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154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213.279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448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1.106.856</w:t>
            </w:r>
          </w:p>
        </w:tc>
      </w:tr>
      <w:tr w:rsidR="00443210" w:rsidRPr="00512585" w14:paraId="213E5D58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5ADE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C46D" w14:textId="77777777" w:rsidR="00443210" w:rsidRPr="00512585" w:rsidRDefault="00443210" w:rsidP="00506D06">
            <w:pPr>
              <w:rPr>
                <w:color w:val="000000"/>
                <w:sz w:val="22"/>
                <w:szCs w:val="22"/>
              </w:rPr>
            </w:pPr>
            <w:r w:rsidRPr="00512585">
              <w:rPr>
                <w:color w:val="000000"/>
                <w:sz w:val="22"/>
                <w:szCs w:val="22"/>
              </w:rPr>
              <w:t>Čakovec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D51E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613.330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FA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187.156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566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800.486</w:t>
            </w:r>
          </w:p>
        </w:tc>
      </w:tr>
      <w:tr w:rsidR="00443210" w:rsidRPr="00512585" w14:paraId="23A97B1F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B0CA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 39.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1B96" w14:textId="77777777" w:rsidR="00443210" w:rsidRPr="00512585" w:rsidRDefault="00443210" w:rsidP="00506D06">
            <w:pPr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UKUPNO GRADOVI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51A0B" w14:textId="660D4970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30.585.76</w:t>
            </w:r>
            <w:r w:rsidR="0017585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597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6.695.274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2B" w14:textId="42B70708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37.281.03</w:t>
            </w:r>
            <w:r w:rsidR="00175850">
              <w:rPr>
                <w:sz w:val="22"/>
                <w:szCs w:val="22"/>
              </w:rPr>
              <w:t>7</w:t>
            </w:r>
          </w:p>
        </w:tc>
      </w:tr>
      <w:tr w:rsidR="00443210" w:rsidRPr="00512585" w14:paraId="15D8FEEB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13CD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40.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7A82" w14:textId="77777777" w:rsidR="00443210" w:rsidRPr="00512585" w:rsidRDefault="00443210" w:rsidP="00506D06">
            <w:pPr>
              <w:ind w:right="174"/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 xml:space="preserve">UKUPNO ŽUPANIJE I GRADOVI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C1AB" w14:textId="250C7EEC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111.357.1</w:t>
            </w:r>
            <w:r w:rsidR="00175850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AF0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20.477.851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D69" w14:textId="48861947" w:rsidR="00443210" w:rsidRPr="00512585" w:rsidRDefault="00443210" w:rsidP="00175850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131.834.9</w:t>
            </w:r>
            <w:r w:rsidR="00175850">
              <w:rPr>
                <w:sz w:val="22"/>
                <w:szCs w:val="22"/>
              </w:rPr>
              <w:t>91</w:t>
            </w:r>
          </w:p>
        </w:tc>
      </w:tr>
      <w:tr w:rsidR="00443210" w:rsidRPr="00512585" w14:paraId="596E8CBF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3292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E387" w14:textId="77777777" w:rsidR="00443210" w:rsidRPr="00512585" w:rsidRDefault="00443210" w:rsidP="00506D06">
            <w:pPr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 xml:space="preserve">Ministarstvo znanosti, obrazovanja i mladih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D9FBD" w14:textId="3FB56D79" w:rsidR="00443210" w:rsidRPr="00512585" w:rsidRDefault="00443210" w:rsidP="0095013A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6.802.29</w:t>
            </w:r>
            <w:r w:rsidR="0095013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C81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859" w14:textId="5A01779D" w:rsidR="00443210" w:rsidRPr="00512585" w:rsidRDefault="00443210" w:rsidP="0095013A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6.802.29</w:t>
            </w:r>
            <w:r w:rsidR="0095013A">
              <w:rPr>
                <w:sz w:val="22"/>
                <w:szCs w:val="22"/>
              </w:rPr>
              <w:t>5</w:t>
            </w:r>
          </w:p>
        </w:tc>
      </w:tr>
      <w:tr w:rsidR="00443210" w:rsidRPr="00512585" w14:paraId="1DD50F1F" w14:textId="77777777" w:rsidTr="00506D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60FE" w14:textId="77777777" w:rsidR="00443210" w:rsidRPr="00512585" w:rsidRDefault="00443210" w:rsidP="00506D06">
            <w:pPr>
              <w:jc w:val="center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42.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AF70" w14:textId="77777777" w:rsidR="00443210" w:rsidRPr="00512585" w:rsidRDefault="00443210" w:rsidP="00506D06">
            <w:pPr>
              <w:rPr>
                <w:b/>
                <w:bCs/>
                <w:sz w:val="22"/>
                <w:szCs w:val="22"/>
              </w:rPr>
            </w:pPr>
            <w:r w:rsidRPr="00512585">
              <w:rPr>
                <w:b/>
                <w:bCs/>
                <w:sz w:val="22"/>
                <w:szCs w:val="22"/>
              </w:rPr>
              <w:t>SVEUKUPNO RH: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3A3F" w14:textId="69DFACEE" w:rsidR="00443210" w:rsidRPr="00512585" w:rsidRDefault="00443210" w:rsidP="0095013A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118.159.43</w:t>
            </w:r>
            <w:r w:rsidR="0095013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11B" w14:textId="77777777" w:rsidR="00443210" w:rsidRPr="00512585" w:rsidRDefault="00443210" w:rsidP="00506D06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20.477.851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A23" w14:textId="46D3312B" w:rsidR="00443210" w:rsidRPr="00512585" w:rsidRDefault="00443210" w:rsidP="0095013A">
            <w:pPr>
              <w:jc w:val="right"/>
              <w:rPr>
                <w:sz w:val="22"/>
                <w:szCs w:val="22"/>
              </w:rPr>
            </w:pPr>
            <w:r w:rsidRPr="00512585">
              <w:rPr>
                <w:sz w:val="22"/>
                <w:szCs w:val="22"/>
              </w:rPr>
              <w:t>138.637.28</w:t>
            </w:r>
            <w:r w:rsidR="0095013A">
              <w:rPr>
                <w:sz w:val="22"/>
                <w:szCs w:val="22"/>
              </w:rPr>
              <w:t>6</w:t>
            </w:r>
          </w:p>
        </w:tc>
      </w:tr>
    </w:tbl>
    <w:p w14:paraId="11B1DC26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</w:p>
    <w:p w14:paraId="6F576702" w14:textId="7E7FDCE6" w:rsidR="00443210" w:rsidRPr="00512585" w:rsidRDefault="00443210" w:rsidP="00443210">
      <w:pPr>
        <w:jc w:val="both"/>
        <w:outlineLvl w:val="0"/>
        <w:rPr>
          <w:sz w:val="22"/>
          <w:szCs w:val="22"/>
        </w:rPr>
      </w:pP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="00C16C01">
        <w:rPr>
          <w:sz w:val="22"/>
          <w:szCs w:val="22"/>
        </w:rPr>
        <w:t>Sredstva u iznosu 6.802.295</w:t>
      </w:r>
      <w:r>
        <w:rPr>
          <w:sz w:val="22"/>
          <w:szCs w:val="22"/>
        </w:rPr>
        <w:t>,00</w:t>
      </w:r>
      <w:r w:rsidRPr="00512585">
        <w:rPr>
          <w:sz w:val="22"/>
          <w:szCs w:val="22"/>
        </w:rPr>
        <w:t xml:space="preserve"> eura, iskazana na rednom broju 41. prethodne Tablice, odnose se na rezervirana sredstva za povećane rashode prijevoza osnovnoškolskih učenika tijekom 2025. godine i to za one Nositelje financiranja kod kojih je udio rashoda prijevoza osnovnoškolskih učenika u ukupnim sredstvima minimalnog financijskog standarda u 2024. godini bio znatno viši od prosječnog udjela za sve Nositelje financiranja zajedno.</w:t>
      </w:r>
    </w:p>
    <w:p w14:paraId="0717A354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</w:p>
    <w:p w14:paraId="30E17AB3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  <w:t>Navedeni udjeli</w:t>
      </w:r>
      <w:r>
        <w:rPr>
          <w:sz w:val="22"/>
          <w:szCs w:val="22"/>
        </w:rPr>
        <w:t xml:space="preserve"> iz stavke 5. ove točke </w:t>
      </w:r>
      <w:r w:rsidRPr="00512585">
        <w:rPr>
          <w:sz w:val="22"/>
          <w:szCs w:val="22"/>
        </w:rPr>
        <w:t xml:space="preserve"> utvrdit će se na osnovi obrasca OŠ-DEC-IZVJEŠĆE za 2024. godinu, kojeg će Nositelji financiranja dostaviti Ministarstvu znanosti, obrazovanja i mladih.</w:t>
      </w:r>
    </w:p>
    <w:p w14:paraId="552CECCF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  <w:r w:rsidRPr="00512585">
        <w:rPr>
          <w:sz w:val="22"/>
          <w:szCs w:val="22"/>
        </w:rPr>
        <w:t xml:space="preserve"> </w:t>
      </w:r>
    </w:p>
    <w:p w14:paraId="37859B7D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  <w:r w:rsidRPr="00512585">
        <w:rPr>
          <w:sz w:val="22"/>
          <w:szCs w:val="22"/>
        </w:rPr>
        <w:lastRenderedPageBreak/>
        <w:tab/>
      </w:r>
      <w:r w:rsidRPr="00512585">
        <w:rPr>
          <w:sz w:val="22"/>
          <w:szCs w:val="22"/>
        </w:rPr>
        <w:tab/>
        <w:t>Ministarstvo znanosti, obrazovanja i mladih, utvrdit će kriterije za dodjelu sredstava, te posebnom Odlukom ministra dodijeliti dodatna sredstva pojedinim Nositeljima financiranja.</w:t>
      </w:r>
    </w:p>
    <w:p w14:paraId="054E2513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III.</w:t>
      </w:r>
    </w:p>
    <w:p w14:paraId="21F0F404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33CDF414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Sredstva ukupnog minimalnog financijskog standarda osnovnog školstva iz točke II. ove Odluke, županije, Grad Zagreb i gradovi planiraju i realiziraju na osnovi vlastitih Financijskih planova, a za rashode utvrđene u točki I. ove Odluke.</w:t>
      </w:r>
    </w:p>
    <w:p w14:paraId="7F1966B3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0C85CD27" w14:textId="77257F97" w:rsidR="00443210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 xml:space="preserve">Županije, Grad Zagreb i gradovi u </w:t>
      </w:r>
      <w:r>
        <w:rPr>
          <w:sz w:val="22"/>
          <w:szCs w:val="22"/>
        </w:rPr>
        <w:t>f</w:t>
      </w:r>
      <w:r w:rsidRPr="00512585">
        <w:rPr>
          <w:sz w:val="22"/>
          <w:szCs w:val="22"/>
        </w:rPr>
        <w:t>inancijskim planovima iz stavka 1. ove točke iskazuju ukupni iznos minimalnog financijskog standarda, a pojedine rashode iz točke I. ove Odluke planiraju i realiziraju u skladu s objektivnim potrebama za financiranje sustava osnovnog školstva u 2025. godini.</w:t>
      </w:r>
    </w:p>
    <w:p w14:paraId="749CC2DB" w14:textId="77777777" w:rsidR="00264799" w:rsidRPr="00512585" w:rsidRDefault="00264799" w:rsidP="00443210">
      <w:pPr>
        <w:ind w:firstLine="1418"/>
        <w:jc w:val="both"/>
        <w:rPr>
          <w:sz w:val="22"/>
          <w:szCs w:val="22"/>
        </w:rPr>
      </w:pPr>
    </w:p>
    <w:p w14:paraId="041C08D8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IV.</w:t>
      </w:r>
    </w:p>
    <w:p w14:paraId="428BF85F" w14:textId="77777777" w:rsidR="00443210" w:rsidRPr="00512585" w:rsidRDefault="00443210" w:rsidP="00443210">
      <w:pPr>
        <w:jc w:val="center"/>
        <w:rPr>
          <w:sz w:val="22"/>
          <w:szCs w:val="22"/>
        </w:rPr>
      </w:pPr>
    </w:p>
    <w:p w14:paraId="0EC42D4E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Sredstva za financiranje decentraliziranih funkcija osnovnog školstva županije, Grad Zagreb i gradovi ostvaruju iz dodatnog udjela poreza na dohodak po stopi 1,9%.</w:t>
      </w:r>
    </w:p>
    <w:p w14:paraId="170AC62E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13619912" w14:textId="2EE38E7C" w:rsidR="00443210" w:rsidRPr="00512585" w:rsidRDefault="00443210" w:rsidP="00CE5954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Ako županije, Grad Zagreb i gradovi iz dodatnog udjela poreza na dohodak po stopi od 1,9% ne ostvare sredstva potrebna za financiranje decentraliziranih funkcija osnovnog školstva, razliku do ukupnog minimalnog financijskog standarda ostvaruju s pozicije izravnanja za decentralizirane funkcije iz Državnog proračuna Republike Hrvatske za 2025. godinu i projekcija za 2026. i 2027. godinu</w:t>
      </w:r>
      <w:r w:rsidR="002F79B3">
        <w:rPr>
          <w:sz w:val="22"/>
          <w:szCs w:val="22"/>
        </w:rPr>
        <w:t xml:space="preserve"> </w:t>
      </w:r>
      <w:r w:rsidR="002F79B3" w:rsidRPr="00512585">
        <w:rPr>
          <w:sz w:val="22"/>
          <w:szCs w:val="22"/>
        </w:rPr>
        <w:t>(»Narodne novine«, br. 10/24</w:t>
      </w:r>
      <w:r w:rsidR="002F79B3">
        <w:rPr>
          <w:sz w:val="22"/>
          <w:szCs w:val="22"/>
        </w:rPr>
        <w:t>)</w:t>
      </w:r>
      <w:r w:rsidRPr="00512585">
        <w:rPr>
          <w:sz w:val="22"/>
          <w:szCs w:val="22"/>
        </w:rPr>
        <w:t xml:space="preserve">, u razdjelu 080 Ministarstva znanosti, obrazovanja i mladih. </w:t>
      </w:r>
    </w:p>
    <w:p w14:paraId="223A1085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28989503" w14:textId="77777777" w:rsidR="00443210" w:rsidRPr="00CE5954" w:rsidRDefault="00443210" w:rsidP="00443210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E5954">
        <w:rPr>
          <w:color w:val="000000" w:themeColor="text1"/>
          <w:sz w:val="22"/>
          <w:szCs w:val="22"/>
          <w:shd w:val="clear" w:color="auto" w:fill="FFFFFF"/>
        </w:rPr>
        <w:t xml:space="preserve">Sukladno članku 12., stavku 2. Zakona o obnovi zgrada oštećenih potresom na području Grada Zagreba, Krapinsko-zagorske županije, Zagrebačke županije, Sisačko-moslavačke županije i Karlovačke županije (»Narodne novine«, br. 21/23), a iznimno od članka 10. stavaka 2. i 3. Zakona o financiranju jedinica lokalne i područne (regionalne) samouprave (»Narodne novine«, br. 127/17, 138/20, 151/22 i 114/23), sredstva za pokriće rashoda za decentralizirane funkcije osnovnog školstva koja se prema ovoj Odluci osiguravaju za Grad Zagreb, Krapinsko-zagorsku županiju Zagrebačku županiju,  Sisačko-moslavačku 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znanosti, obrazovanja i mladih.  </w:t>
      </w:r>
    </w:p>
    <w:p w14:paraId="14442CE0" w14:textId="3F9A5E24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167A4BDF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Ostvarivanje prihoda za izvršavanje decentraliziranih funkcija osnovnog školstva prati Ministarstvo znanosti, obrazovanja i mladih na temelju mjesečnih izvještaja o ostvarenim prihodima od dodatnog udjela u porezu na dohodak koje dostavlja Ministarstvo financija, a kontrolu izvršavanja rashoda obavlja Ministarstvo znanosti, obrazovanja i mladih.</w:t>
      </w:r>
    </w:p>
    <w:p w14:paraId="3680741D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</w:p>
    <w:p w14:paraId="78F35BEA" w14:textId="77777777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V.</w:t>
      </w:r>
    </w:p>
    <w:p w14:paraId="2B1A28FA" w14:textId="77777777" w:rsidR="00443210" w:rsidRPr="00512585" w:rsidRDefault="00443210" w:rsidP="00443210">
      <w:pPr>
        <w:rPr>
          <w:sz w:val="22"/>
          <w:szCs w:val="22"/>
        </w:rPr>
      </w:pPr>
    </w:p>
    <w:p w14:paraId="25A2DA29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Županije, Grad Zagreb i gradovi dužni su donijeti vlastite odluke o kriterijima, mjerilima i načinu financiranja decentraliziranih funkcija osnovnog školstva u 202</w:t>
      </w:r>
      <w:r>
        <w:rPr>
          <w:sz w:val="22"/>
          <w:szCs w:val="22"/>
        </w:rPr>
        <w:t>5</w:t>
      </w:r>
      <w:r w:rsidRPr="00512585">
        <w:rPr>
          <w:sz w:val="22"/>
          <w:szCs w:val="22"/>
        </w:rPr>
        <w:t xml:space="preserve">. </w:t>
      </w:r>
      <w:r w:rsidRPr="00512585">
        <w:rPr>
          <w:sz w:val="22"/>
          <w:szCs w:val="22"/>
        </w:rPr>
        <w:lastRenderedPageBreak/>
        <w:t>godini u okvirima ukupnog minimalnog financijskog standarda osnovnog školstva utvrđenog u točki II. ove Odluke.</w:t>
      </w:r>
    </w:p>
    <w:p w14:paraId="73981A7A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0CE0C309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VI.</w:t>
      </w:r>
    </w:p>
    <w:p w14:paraId="25A6E2EC" w14:textId="77777777" w:rsidR="00443210" w:rsidRPr="00512585" w:rsidRDefault="00443210" w:rsidP="00443210">
      <w:pPr>
        <w:rPr>
          <w:sz w:val="22"/>
          <w:szCs w:val="22"/>
        </w:rPr>
      </w:pPr>
    </w:p>
    <w:p w14:paraId="0E5C497C" w14:textId="1B1440E2" w:rsidR="00443210" w:rsidRPr="00512585" w:rsidRDefault="00443210" w:rsidP="00443210">
      <w:pPr>
        <w:ind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 xml:space="preserve">Županije, Grad Zagreb i gradovi dužni su Ministarstvu znanosti, obrazovanja i mladih izvještaje za razdoblje od </w:t>
      </w:r>
      <w:r w:rsidR="00A87107">
        <w:rPr>
          <w:sz w:val="22"/>
          <w:szCs w:val="22"/>
        </w:rPr>
        <w:t>1. siječnja do 31. prosinca 2025</w:t>
      </w:r>
      <w:r w:rsidRPr="00512585">
        <w:rPr>
          <w:sz w:val="22"/>
          <w:szCs w:val="22"/>
        </w:rPr>
        <w:t>. god</w:t>
      </w:r>
      <w:r w:rsidR="00A87107">
        <w:rPr>
          <w:sz w:val="22"/>
          <w:szCs w:val="22"/>
        </w:rPr>
        <w:t>ine dostaviti do 31. ožujka 2026</w:t>
      </w:r>
      <w:r w:rsidRPr="00512585">
        <w:rPr>
          <w:sz w:val="22"/>
          <w:szCs w:val="22"/>
        </w:rPr>
        <w:t>. godine na obrascu OŠ-DEC-IZVJEŠĆE, koji je sastavni dio ove Odluke.</w:t>
      </w:r>
    </w:p>
    <w:p w14:paraId="057BD40C" w14:textId="77777777" w:rsidR="00443210" w:rsidRPr="00512585" w:rsidRDefault="00443210" w:rsidP="00443210">
      <w:pPr>
        <w:rPr>
          <w:sz w:val="22"/>
          <w:szCs w:val="22"/>
        </w:rPr>
      </w:pPr>
    </w:p>
    <w:p w14:paraId="303DE4C5" w14:textId="77777777" w:rsidR="003D26B1" w:rsidRDefault="003D26B1" w:rsidP="00443210">
      <w:pPr>
        <w:jc w:val="center"/>
        <w:rPr>
          <w:b/>
          <w:sz w:val="22"/>
          <w:szCs w:val="22"/>
        </w:rPr>
      </w:pPr>
    </w:p>
    <w:p w14:paraId="4F76D158" w14:textId="77777777" w:rsidR="00264799" w:rsidRDefault="00264799" w:rsidP="00443210">
      <w:pPr>
        <w:jc w:val="center"/>
        <w:rPr>
          <w:b/>
          <w:sz w:val="22"/>
          <w:szCs w:val="22"/>
        </w:rPr>
      </w:pPr>
    </w:p>
    <w:p w14:paraId="7A827419" w14:textId="3CEC4744" w:rsidR="00443210" w:rsidRPr="00512585" w:rsidRDefault="00443210" w:rsidP="00443210">
      <w:pPr>
        <w:jc w:val="center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VII.</w:t>
      </w:r>
    </w:p>
    <w:p w14:paraId="79ACD592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768A30DB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  <w:t>Županije, Grad Zagreb i gradovi dužni su sredstva za rashode za materijal, dijelove i usluge tekućeg i investicijskog održavanja te sredstva za rashode za nabavu proizvedene dugotrajne imovine i dodatna ulaganja na nefinancijskoj imovini realizirati u skladu sa zakonom kojim se uređuje javna nabava.</w:t>
      </w:r>
    </w:p>
    <w:p w14:paraId="2E813446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</w:p>
    <w:p w14:paraId="2DBF3EDE" w14:textId="77777777" w:rsidR="00443210" w:rsidRPr="00512585" w:rsidRDefault="00443210" w:rsidP="00443210">
      <w:pPr>
        <w:jc w:val="center"/>
        <w:outlineLvl w:val="0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>VIII.</w:t>
      </w:r>
    </w:p>
    <w:p w14:paraId="1CDB9188" w14:textId="77777777" w:rsidR="00443210" w:rsidRPr="00512585" w:rsidRDefault="00443210" w:rsidP="00443210">
      <w:pPr>
        <w:rPr>
          <w:sz w:val="22"/>
          <w:szCs w:val="22"/>
        </w:rPr>
      </w:pPr>
    </w:p>
    <w:p w14:paraId="2E6AE1CE" w14:textId="77777777" w:rsidR="00443210" w:rsidRPr="00512585" w:rsidRDefault="00443210" w:rsidP="00443210">
      <w:pPr>
        <w:ind w:firstLine="1416"/>
        <w:jc w:val="both"/>
        <w:rPr>
          <w:sz w:val="22"/>
          <w:szCs w:val="22"/>
        </w:rPr>
      </w:pPr>
      <w:r w:rsidRPr="00512585">
        <w:rPr>
          <w:sz w:val="22"/>
          <w:szCs w:val="22"/>
        </w:rPr>
        <w:t>Ova Odluka stupa na snagu prvoga dana od dana objave u „Narodnim novinama“.</w:t>
      </w:r>
    </w:p>
    <w:p w14:paraId="556555AE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2B94D6BE" w14:textId="77777777" w:rsidR="00443210" w:rsidRPr="00512585" w:rsidRDefault="00443210" w:rsidP="00443210">
      <w:pPr>
        <w:ind w:firstLine="1418"/>
        <w:jc w:val="both"/>
        <w:rPr>
          <w:sz w:val="22"/>
          <w:szCs w:val="22"/>
        </w:rPr>
      </w:pPr>
    </w:p>
    <w:p w14:paraId="07FF0B65" w14:textId="77777777" w:rsidR="00443210" w:rsidRPr="00512585" w:rsidRDefault="00443210" w:rsidP="00443210">
      <w:pPr>
        <w:ind w:right="-567" w:firstLine="1418"/>
        <w:jc w:val="both"/>
        <w:rPr>
          <w:sz w:val="22"/>
          <w:szCs w:val="22"/>
        </w:rPr>
      </w:pPr>
      <w:r w:rsidRPr="00512585">
        <w:rPr>
          <w:sz w:val="22"/>
          <w:szCs w:val="22"/>
        </w:rPr>
        <w:tab/>
      </w:r>
    </w:p>
    <w:p w14:paraId="5E64E965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>KLASA:</w:t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</w:p>
    <w:p w14:paraId="605AC160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>URBROJ:</w:t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</w:p>
    <w:p w14:paraId="14B9591E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ab/>
      </w:r>
    </w:p>
    <w:p w14:paraId="259C9430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>Zagreb,</w:t>
      </w:r>
    </w:p>
    <w:p w14:paraId="02EDC970" w14:textId="77777777" w:rsidR="00443210" w:rsidRPr="00512585" w:rsidRDefault="00443210" w:rsidP="00443210">
      <w:pPr>
        <w:jc w:val="both"/>
        <w:rPr>
          <w:b/>
          <w:sz w:val="22"/>
          <w:szCs w:val="22"/>
        </w:rPr>
      </w:pP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sz w:val="22"/>
          <w:szCs w:val="22"/>
        </w:rPr>
        <w:tab/>
      </w:r>
      <w:r w:rsidRPr="00512585">
        <w:rPr>
          <w:b/>
          <w:sz w:val="22"/>
          <w:szCs w:val="22"/>
        </w:rPr>
        <w:t xml:space="preserve">                          PREDSJEDNIK</w:t>
      </w:r>
    </w:p>
    <w:p w14:paraId="7755728D" w14:textId="77777777" w:rsidR="00443210" w:rsidRPr="00512585" w:rsidRDefault="00443210" w:rsidP="00443210">
      <w:pPr>
        <w:jc w:val="both"/>
        <w:rPr>
          <w:b/>
          <w:sz w:val="22"/>
          <w:szCs w:val="22"/>
        </w:rPr>
      </w:pPr>
      <w:r w:rsidRPr="00512585">
        <w:rPr>
          <w:b/>
          <w:sz w:val="22"/>
          <w:szCs w:val="22"/>
        </w:rPr>
        <w:t xml:space="preserve">                                                                                   </w:t>
      </w:r>
    </w:p>
    <w:p w14:paraId="24187327" w14:textId="77777777" w:rsidR="00443210" w:rsidRPr="00512585" w:rsidRDefault="00443210" w:rsidP="00443210">
      <w:pPr>
        <w:jc w:val="both"/>
        <w:rPr>
          <w:b/>
          <w:sz w:val="22"/>
          <w:szCs w:val="22"/>
        </w:rPr>
      </w:pPr>
    </w:p>
    <w:p w14:paraId="5906672C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b/>
          <w:sz w:val="22"/>
          <w:szCs w:val="22"/>
        </w:rPr>
        <w:t xml:space="preserve">   </w:t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</w:r>
      <w:r w:rsidRPr="00512585">
        <w:rPr>
          <w:b/>
          <w:sz w:val="22"/>
          <w:szCs w:val="22"/>
        </w:rPr>
        <w:tab/>
        <w:t xml:space="preserve">   </w:t>
      </w:r>
      <w:r w:rsidRPr="00512585">
        <w:rPr>
          <w:b/>
          <w:sz w:val="22"/>
          <w:szCs w:val="22"/>
        </w:rPr>
        <w:tab/>
        <w:t xml:space="preserve">        mr. sc. Andrej Plenković</w:t>
      </w:r>
    </w:p>
    <w:p w14:paraId="65B0F22D" w14:textId="77777777" w:rsidR="00443210" w:rsidRPr="00512585" w:rsidRDefault="00443210" w:rsidP="00443210">
      <w:pPr>
        <w:rPr>
          <w:sz w:val="22"/>
          <w:szCs w:val="22"/>
        </w:rPr>
        <w:sectPr w:rsidR="00443210" w:rsidRPr="00512585">
          <w:pgSz w:w="11906" w:h="16838"/>
          <w:pgMar w:top="1843" w:right="1417" w:bottom="1417" w:left="1417" w:header="719" w:footer="397" w:gutter="0"/>
          <w:pgNumType w:start="1"/>
          <w:cols w:space="720"/>
        </w:sectPr>
      </w:pPr>
    </w:p>
    <w:tbl>
      <w:tblPr>
        <w:tblW w:w="15735" w:type="dxa"/>
        <w:jc w:val="center"/>
        <w:tblLook w:val="04A0" w:firstRow="1" w:lastRow="0" w:firstColumn="1" w:lastColumn="0" w:noHBand="0" w:noVBand="1"/>
      </w:tblPr>
      <w:tblGrid>
        <w:gridCol w:w="1008"/>
        <w:gridCol w:w="1456"/>
        <w:gridCol w:w="3877"/>
        <w:gridCol w:w="1363"/>
        <w:gridCol w:w="1889"/>
        <w:gridCol w:w="1612"/>
        <w:gridCol w:w="1760"/>
        <w:gridCol w:w="1280"/>
        <w:gridCol w:w="1490"/>
      </w:tblGrid>
      <w:tr w:rsidR="00443210" w:rsidRPr="00512585" w14:paraId="5DE76365" w14:textId="77777777" w:rsidTr="00506D06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5047977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bookmarkStart w:id="1" w:name="RANGE!A1:I47"/>
            <w:bookmarkEnd w:id="1"/>
          </w:p>
        </w:tc>
        <w:tc>
          <w:tcPr>
            <w:tcW w:w="1456" w:type="dxa"/>
            <w:noWrap/>
            <w:vAlign w:val="center"/>
            <w:hideMark/>
          </w:tcPr>
          <w:p w14:paraId="658A986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104AD8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7B81401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885D4A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13CF4F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0A8DCAA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14:paraId="7CA4EB6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OŠ-DEC-IZVJEŠĆE</w:t>
            </w:r>
          </w:p>
        </w:tc>
      </w:tr>
      <w:tr w:rsidR="00443210" w:rsidRPr="00512585" w14:paraId="21396F57" w14:textId="77777777" w:rsidTr="00506D06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10DD1481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0C68412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16992A8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D02167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425031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AF448B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4897947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A2855B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86DA3F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32E6E185" w14:textId="77777777" w:rsidTr="00506D06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8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712044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Nositelj financiranja:</w:t>
            </w:r>
          </w:p>
        </w:tc>
        <w:tc>
          <w:tcPr>
            <w:tcW w:w="5240" w:type="dxa"/>
            <w:gridSpan w:val="2"/>
            <w:tcBorders>
              <w:top w:val="single" w:sz="8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15EFAB5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2" w:name="RANGE!C3"/>
            <w:r w:rsidRPr="00933E6E">
              <w:rPr>
                <w:b/>
                <w:bCs/>
                <w:sz w:val="16"/>
                <w:szCs w:val="16"/>
              </w:rPr>
              <w:t>-- ODABERITE --</w:t>
            </w:r>
            <w:bookmarkEnd w:id="2"/>
          </w:p>
        </w:tc>
        <w:tc>
          <w:tcPr>
            <w:tcW w:w="1889" w:type="dxa"/>
            <w:noWrap/>
            <w:vAlign w:val="bottom"/>
            <w:hideMark/>
          </w:tcPr>
          <w:p w14:paraId="268E06BF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31A59FC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39F09A8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E65B83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7F59CBA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119558D0" w14:textId="77777777" w:rsidTr="00506D06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667DF6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Naziv službe: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1CFB2D9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6B11EBC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298F01E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6E4958E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0EE5840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16067A7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33D8C601" w14:textId="77777777" w:rsidTr="00506D06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97CE9C6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Adresa i sjedište: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38210BF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bottom"/>
            <w:hideMark/>
          </w:tcPr>
          <w:p w14:paraId="66D52E6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bottom"/>
            <w:hideMark/>
          </w:tcPr>
          <w:p w14:paraId="1B61917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bottom"/>
            <w:hideMark/>
          </w:tcPr>
          <w:p w14:paraId="0917361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A83B7D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bottom"/>
            <w:hideMark/>
          </w:tcPr>
          <w:p w14:paraId="0A31CED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6880D19B" w14:textId="77777777" w:rsidTr="00506D06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30DB2C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Telefon /telefax: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5354F36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D0AE77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65EEF1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308039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57E08A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F1EB7D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7651D1D9" w14:textId="77777777" w:rsidTr="00506D06">
        <w:trPr>
          <w:trHeight w:val="255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0F62138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E-mail: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8" w:space="0" w:color="969696"/>
            </w:tcBorders>
            <w:noWrap/>
            <w:vAlign w:val="center"/>
            <w:hideMark/>
          </w:tcPr>
          <w:p w14:paraId="6D65291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CE78AE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9C9083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04C7A8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105330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F83975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74C4D446" w14:textId="77777777" w:rsidTr="00506D06">
        <w:trPr>
          <w:trHeight w:val="270"/>
          <w:jc w:val="center"/>
        </w:trPr>
        <w:tc>
          <w:tcPr>
            <w:tcW w:w="2464" w:type="dxa"/>
            <w:gridSpan w:val="2"/>
            <w:tcBorders>
              <w:top w:val="single" w:sz="4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noWrap/>
            <w:vAlign w:val="center"/>
            <w:hideMark/>
          </w:tcPr>
          <w:p w14:paraId="3BEC6BBE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Osoba za kontakt:</w:t>
            </w:r>
          </w:p>
        </w:tc>
        <w:tc>
          <w:tcPr>
            <w:tcW w:w="5240" w:type="dxa"/>
            <w:gridSpan w:val="2"/>
            <w:tcBorders>
              <w:top w:val="single" w:sz="4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vAlign w:val="center"/>
            <w:hideMark/>
          </w:tcPr>
          <w:p w14:paraId="77EE1FE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549DC0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D8996C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26A6BF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7BDDA7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974113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39845605" w14:textId="77777777" w:rsidTr="00506D06">
        <w:trPr>
          <w:trHeight w:val="270"/>
          <w:jc w:val="center"/>
        </w:trPr>
        <w:tc>
          <w:tcPr>
            <w:tcW w:w="1008" w:type="dxa"/>
            <w:noWrap/>
            <w:vAlign w:val="center"/>
            <w:hideMark/>
          </w:tcPr>
          <w:p w14:paraId="3E10804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A1637E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616C5CE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5351A0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31337D8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1F63130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6DE113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046653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7A67FD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0329BAF0" w14:textId="77777777" w:rsidTr="00506D06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24E4D50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9CD7E3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271" w:type="dxa"/>
            <w:gridSpan w:val="7"/>
            <w:noWrap/>
            <w:vAlign w:val="center"/>
            <w:hideMark/>
          </w:tcPr>
          <w:p w14:paraId="5B706D9B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IZVJEŠĆE O PRIHODIMA I RASHODIMA DECENTRALIZIRANIH FUNKCIJA OSNOVNOG ŠKOLSTVA</w:t>
            </w:r>
          </w:p>
        </w:tc>
      </w:tr>
      <w:tr w:rsidR="00443210" w:rsidRPr="00512585" w14:paraId="1B48B6FF" w14:textId="77777777" w:rsidTr="00506D06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72F544AE" w14:textId="77777777" w:rsidR="00443210" w:rsidRPr="00933E6E" w:rsidRDefault="00443210" w:rsidP="00506D0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658A99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2"/>
            <w:noWrap/>
            <w:vAlign w:val="center"/>
            <w:hideMark/>
          </w:tcPr>
          <w:p w14:paraId="526F09A7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ZA RAZDOBLJE</w:t>
            </w:r>
          </w:p>
        </w:tc>
        <w:tc>
          <w:tcPr>
            <w:tcW w:w="1889" w:type="dxa"/>
            <w:noWrap/>
            <w:vAlign w:val="center"/>
            <w:hideMark/>
          </w:tcPr>
          <w:p w14:paraId="08D238EB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3" w:name="RANGE!E11"/>
            <w:r w:rsidRPr="00933E6E">
              <w:rPr>
                <w:b/>
                <w:bCs/>
                <w:i/>
                <w:iCs/>
                <w:sz w:val="16"/>
                <w:szCs w:val="16"/>
              </w:rPr>
              <w:t>-- ODABERITE RAZDOBLJE --</w:t>
            </w:r>
            <w:bookmarkEnd w:id="3"/>
          </w:p>
        </w:tc>
        <w:tc>
          <w:tcPr>
            <w:tcW w:w="1612" w:type="dxa"/>
            <w:noWrap/>
            <w:vAlign w:val="center"/>
            <w:hideMark/>
          </w:tcPr>
          <w:p w14:paraId="03DE3C68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bookmarkStart w:id="4" w:name="RANGE!F11"/>
            <w:r w:rsidRPr="00933E6E">
              <w:rPr>
                <w:b/>
                <w:bCs/>
                <w:i/>
                <w:iCs/>
                <w:sz w:val="16"/>
                <w:szCs w:val="16"/>
              </w:rPr>
              <w:t>-- ODABERITE GODINU --</w:t>
            </w:r>
            <w:bookmarkEnd w:id="4"/>
          </w:p>
        </w:tc>
        <w:tc>
          <w:tcPr>
            <w:tcW w:w="1760" w:type="dxa"/>
            <w:noWrap/>
            <w:vAlign w:val="center"/>
            <w:hideMark/>
          </w:tcPr>
          <w:p w14:paraId="7FC01B9F" w14:textId="77777777" w:rsidR="00443210" w:rsidRPr="00933E6E" w:rsidRDefault="00443210" w:rsidP="00506D0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GODINE</w:t>
            </w:r>
          </w:p>
        </w:tc>
        <w:tc>
          <w:tcPr>
            <w:tcW w:w="1280" w:type="dxa"/>
            <w:noWrap/>
            <w:vAlign w:val="center"/>
            <w:hideMark/>
          </w:tcPr>
          <w:p w14:paraId="07F0ABA9" w14:textId="77777777" w:rsidR="00443210" w:rsidRPr="00933E6E" w:rsidRDefault="00443210" w:rsidP="00506D0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6F6207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53D5F924" w14:textId="77777777" w:rsidTr="00506D06">
        <w:trPr>
          <w:trHeight w:val="105"/>
          <w:jc w:val="center"/>
        </w:trPr>
        <w:tc>
          <w:tcPr>
            <w:tcW w:w="1008" w:type="dxa"/>
            <w:noWrap/>
            <w:vAlign w:val="center"/>
            <w:hideMark/>
          </w:tcPr>
          <w:p w14:paraId="4FA123D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3E8A25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3EA9603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02DBF74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4BA9BFC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4A2EE12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37F837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DE2080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359B73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2750C173" w14:textId="77777777" w:rsidTr="00506D06">
        <w:trPr>
          <w:trHeight w:val="150"/>
          <w:jc w:val="center"/>
        </w:trPr>
        <w:tc>
          <w:tcPr>
            <w:tcW w:w="1008" w:type="dxa"/>
            <w:noWrap/>
            <w:vAlign w:val="center"/>
            <w:hideMark/>
          </w:tcPr>
          <w:p w14:paraId="52C3BD3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A3E800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0AC199D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037305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2046105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AEC81F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E429D5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C9B372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699F822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62F17D82" w14:textId="77777777" w:rsidTr="00506D06">
        <w:trPr>
          <w:trHeight w:val="1275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1A23D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DE628C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777478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PLAN PRIHODA I RASHODA ZA OBRAČUNSKO RAZDOBLJE 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44BBF0BE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I. PRIHODI OSTVARENI DO KRAJA OBRAČUNSKOG RAZDOBLJA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0F77F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617B5CB5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I. PRIHODI OSTVARENI DO KRAJA OBRAČUNSKOG RAZDOBLJA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A07B5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INDEKS 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BA7E46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Prenesene nepodmirene obveze iz prethodne godine po ekonomskoj klasifikaciji                          </w:t>
            </w:r>
          </w:p>
        </w:tc>
      </w:tr>
      <w:tr w:rsidR="00443210" w:rsidRPr="00512585" w14:paraId="2163AA4E" w14:textId="77777777" w:rsidTr="00506D06">
        <w:trPr>
          <w:trHeight w:val="117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25F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60CE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9D6D98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(iznosi iz NN)</w:t>
            </w:r>
          </w:p>
        </w:tc>
        <w:tc>
          <w:tcPr>
            <w:tcW w:w="1889" w:type="dxa"/>
            <w:shd w:val="clear" w:color="auto" w:fill="FFFF00"/>
            <w:vAlign w:val="center"/>
            <w:hideMark/>
          </w:tcPr>
          <w:p w14:paraId="178220E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II. RASHODI PO NAČELU NASTANKA TROŠKA ZA OBRAČUNSKO RAZDOBLJE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345A1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KOL. 4/KOL. 3</w:t>
            </w:r>
          </w:p>
        </w:tc>
        <w:tc>
          <w:tcPr>
            <w:tcW w:w="1760" w:type="dxa"/>
            <w:shd w:val="clear" w:color="auto" w:fill="FFFF00"/>
            <w:vAlign w:val="center"/>
            <w:hideMark/>
          </w:tcPr>
          <w:p w14:paraId="51707689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II. RASHODI PLAĆENI U OBRAČUNSKOM RAZDOBLJU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805017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KOL. 6/ KOL. 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8D78E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(IZNOS POD C KOL. 3 = IZNOS POD II. KOL. 8)</w:t>
            </w:r>
          </w:p>
        </w:tc>
      </w:tr>
      <w:tr w:rsidR="00443210" w:rsidRPr="00512585" w14:paraId="0600A080" w14:textId="77777777" w:rsidTr="00506D06">
        <w:trPr>
          <w:trHeight w:val="27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7894656" w14:textId="77777777" w:rsidR="00443210" w:rsidRPr="00933E6E" w:rsidRDefault="00443210" w:rsidP="00506D06">
            <w:pPr>
              <w:jc w:val="center"/>
              <w:rPr>
                <w:i/>
                <w:iCs/>
                <w:sz w:val="16"/>
                <w:szCs w:val="16"/>
              </w:rPr>
            </w:pPr>
            <w:r w:rsidRPr="00933E6E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5BF61C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FD51BC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3570AA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2FFBA7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FD623F6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52E7C97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36EA018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443210" w:rsidRPr="00512585" w14:paraId="0F825CEE" w14:textId="77777777" w:rsidTr="00506D06">
        <w:trPr>
          <w:trHeight w:val="27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F191" w14:textId="77777777" w:rsidR="00443210" w:rsidRPr="00933E6E" w:rsidRDefault="00443210" w:rsidP="00506D06">
            <w:pPr>
              <w:jc w:val="center"/>
              <w:rPr>
                <w:i/>
                <w:iCs/>
                <w:sz w:val="16"/>
                <w:szCs w:val="16"/>
              </w:rPr>
            </w:pPr>
            <w:r w:rsidRPr="00933E6E">
              <w:rPr>
                <w:i/>
                <w:iCs/>
                <w:sz w:val="16"/>
                <w:szCs w:val="16"/>
              </w:rPr>
              <w:t>r. br.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21D1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161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FF915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prihodi_rashodi_1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43FD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index_1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424F1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prihodi_rashodi_2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7D6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index_2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458EC1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prijenos</w:t>
            </w:r>
          </w:p>
        </w:tc>
      </w:tr>
      <w:tr w:rsidR="00443210" w:rsidRPr="00512585" w14:paraId="3B4FCD33" w14:textId="77777777" w:rsidTr="00506D06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33CFA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9B14408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UKUPNI PRIHODI (3 + 4 + 5)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BA00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7CB2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ABA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0529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AC4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B6E8E23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3210" w:rsidRPr="00512585" w14:paraId="04FE51AD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FA5C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1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9DA5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Prihodi iz dodatnog udjela poreza na dohodak (izvorni prihod)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B775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AC85E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6ED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A7D95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958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BA5DC39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4303C42B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FA98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5B28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Prihodi iz sredstava pomoći izravnanja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E160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9038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4236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DE83B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1EBC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80F0371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3210" w:rsidRPr="00512585" w14:paraId="4918FE5C" w14:textId="77777777" w:rsidTr="00506D06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896F5B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819F57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009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A464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4FDE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D2B0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780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DE5EF46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3210" w:rsidRPr="00512585" w14:paraId="23B99905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F686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4A1F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Preneseni prihodi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6020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495CD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9BCA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C3E5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850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E2BDC91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0F287030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F7D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5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A81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Ostali prihodi vezani uz dec. funkcije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2444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71088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045B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DCD75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D666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8D0D92D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7BB8EF7F" w14:textId="77777777" w:rsidTr="00506D06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6496F0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FF4330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UKUPNI RASHODI (A + B)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65A5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69A6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BEC6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97FC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612A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27BB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43210" w:rsidRPr="00512585" w14:paraId="61EEA7D9" w14:textId="77777777" w:rsidTr="00506D06">
        <w:trPr>
          <w:trHeight w:val="36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0C8E5A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20188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Ukupno rashodi poslovanja  (A1. + A2. + A3.)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F3F8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2DA2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970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1A47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EAFC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B38A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43210" w:rsidRPr="00512585" w14:paraId="7970A263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0D32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A1.)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F713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Energenti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91C8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4857D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F277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F81D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014E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FE2E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7547B116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B46F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A2.)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0BEB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Prijevoz učenika sukladno čl. 143. Zakona o odgoju i obrazovanju u osnovnoj i srednjoj školi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317B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DFFF2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AC9A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A4092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1CD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DA8C5D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3C8A9B46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902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A3.)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00D8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Ostali rashodi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469F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D07D2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D6C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8B7A7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601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4B403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2EE2767A" w14:textId="77777777" w:rsidTr="00506D06">
        <w:trPr>
          <w:trHeight w:val="78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73B18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6DA356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Ukupni rashodi za materij. dijelove i usluge tekućeg i invest. održavanja i rashodi za nabavu proizvedene dugotrajne imovine i dodatna ulaganja na nefinancijskoj imovini (B1. + B2.)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5A7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6170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140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2CBD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3C5A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0C45E6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43210" w:rsidRPr="00512585" w14:paraId="0A456768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EBB4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B1.)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39E0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Rashodi za nabavu proizv. dugotr. imovine i dodatna ulaganja na nefinancijskoj imovini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05EA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EBD0B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436F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2DD81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7216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CD6FC3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3586FD3F" w14:textId="77777777" w:rsidTr="00506D06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C9EA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B2.)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D446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Rashodi za materijal, dijelove i usluge tekućeg i investicijskog održavanja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5919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CDB7D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2839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CD611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2F55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1D8BC0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 </w:t>
            </w:r>
          </w:p>
        </w:tc>
      </w:tr>
      <w:tr w:rsidR="00443210" w:rsidRPr="00512585" w14:paraId="046A561E" w14:textId="77777777" w:rsidTr="00506D06">
        <w:trPr>
          <w:trHeight w:val="360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AE3215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C3FB17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RAZLIKA (I. – II.)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6253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9C5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C9DD6E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BBDF" w14:textId="77777777" w:rsidR="00443210" w:rsidRPr="00933E6E" w:rsidRDefault="00443210" w:rsidP="00506D06">
            <w:pPr>
              <w:jc w:val="right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743E0A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07CF25A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3210" w:rsidRPr="00512585" w14:paraId="7FC09E97" w14:textId="77777777" w:rsidTr="00506D06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E76744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575DD3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Preneseni rashodi iz prethodne godine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B72AB7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20EE77C3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775400A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26B56B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0AB864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650AB19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43210" w:rsidRPr="00512585" w14:paraId="3FB34392" w14:textId="77777777" w:rsidTr="00506D06">
        <w:trPr>
          <w:trHeight w:val="135"/>
          <w:jc w:val="center"/>
        </w:trPr>
        <w:tc>
          <w:tcPr>
            <w:tcW w:w="1008" w:type="dxa"/>
            <w:noWrap/>
            <w:vAlign w:val="center"/>
            <w:hideMark/>
          </w:tcPr>
          <w:p w14:paraId="1B91161F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280A622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31634EA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9CE0FA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013B341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74B0A1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4CEC7C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BD233A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0A14169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72C6438D" w14:textId="77777777" w:rsidTr="00506D06">
        <w:trPr>
          <w:trHeight w:val="135"/>
          <w:jc w:val="center"/>
        </w:trPr>
        <w:tc>
          <w:tcPr>
            <w:tcW w:w="1008" w:type="dxa"/>
            <w:noWrap/>
            <w:vAlign w:val="center"/>
            <w:hideMark/>
          </w:tcPr>
          <w:p w14:paraId="5B34120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7A4762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7B55875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1B34FD7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AECFD1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0B58DE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6010D19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046954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ED9C0C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07DBB231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3B1A6099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Napomena:</w:t>
            </w: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7DF8A877" w14:textId="77777777" w:rsidR="00443210" w:rsidRPr="00933E6E" w:rsidRDefault="00443210" w:rsidP="00506D0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33E6E">
              <w:rPr>
                <w:b/>
                <w:bCs/>
                <w:i/>
                <w:iCs/>
                <w:sz w:val="16"/>
                <w:szCs w:val="16"/>
              </w:rPr>
              <w:t>Priložiti bilješke uz financijsko izvješće</w:t>
            </w:r>
          </w:p>
        </w:tc>
        <w:tc>
          <w:tcPr>
            <w:tcW w:w="1363" w:type="dxa"/>
            <w:noWrap/>
            <w:vAlign w:val="center"/>
            <w:hideMark/>
          </w:tcPr>
          <w:p w14:paraId="4763EA18" w14:textId="77777777" w:rsidR="00443210" w:rsidRPr="00933E6E" w:rsidRDefault="00443210" w:rsidP="00506D0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F18872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4B05438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3FD390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481ECA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761A3F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03C2CFBC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24FC08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1899631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4F7A583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3973C6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BF5100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03741FB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8F1035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11A47B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183D53C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2FB5524D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3A810B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41976B18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68F44D4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7F45D3F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34E2956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389AFD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42B796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2DD94E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9A5262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707A516C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5A232D49" w14:textId="77777777" w:rsidR="00443210" w:rsidRPr="00933E6E" w:rsidRDefault="00443210" w:rsidP="00506D06">
            <w:pPr>
              <w:jc w:val="right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 xml:space="preserve">U 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D372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E892FF3" w14:textId="77777777" w:rsidR="00443210" w:rsidRPr="00933E6E" w:rsidRDefault="00443210" w:rsidP="00506D06">
            <w:pPr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god.</w:t>
            </w:r>
          </w:p>
        </w:tc>
        <w:tc>
          <w:tcPr>
            <w:tcW w:w="1889" w:type="dxa"/>
            <w:noWrap/>
            <w:vAlign w:val="center"/>
            <w:hideMark/>
          </w:tcPr>
          <w:p w14:paraId="00016F3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521581E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E264A3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DFA4E5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469C2D1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41DD7A46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F92916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54E1B95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729142E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9BFBBF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5B9B6AF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74637D5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7CB625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089972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797969D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2094898E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68A8B94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2BD9B21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5990E9A6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27607D5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3BB54BF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353143D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E05410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noWrap/>
            <w:vAlign w:val="center"/>
            <w:hideMark/>
          </w:tcPr>
          <w:p w14:paraId="6A9CE89C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Pročelnik:</w:t>
            </w:r>
          </w:p>
        </w:tc>
      </w:tr>
      <w:tr w:rsidR="00443210" w:rsidRPr="00512585" w14:paraId="479C8A21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7D6DE11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7B619E7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6B08934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4307854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1290D754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M.P.</w:t>
            </w:r>
          </w:p>
        </w:tc>
        <w:tc>
          <w:tcPr>
            <w:tcW w:w="1612" w:type="dxa"/>
            <w:noWrap/>
            <w:vAlign w:val="center"/>
            <w:hideMark/>
          </w:tcPr>
          <w:p w14:paraId="59A15F8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EDA5F63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A8A2C4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61D1C5C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6BFC3285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5B6BE7F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55AF79C6" w14:textId="77777777" w:rsidR="00443210" w:rsidRPr="00933E6E" w:rsidRDefault="00443210" w:rsidP="00506D0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33E6E">
              <w:rPr>
                <w:b/>
                <w:bCs/>
                <w:color w:val="FF0000"/>
                <w:sz w:val="16"/>
                <w:szCs w:val="16"/>
              </w:rPr>
              <w:t>Kontrola ispunjenosti tablice:</w:t>
            </w:r>
          </w:p>
        </w:tc>
        <w:tc>
          <w:tcPr>
            <w:tcW w:w="1363" w:type="dxa"/>
            <w:noWrap/>
            <w:vAlign w:val="center"/>
            <w:hideMark/>
          </w:tcPr>
          <w:p w14:paraId="47DF88DB" w14:textId="77777777" w:rsidR="00443210" w:rsidRPr="00933E6E" w:rsidRDefault="00443210" w:rsidP="00506D0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659210E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2FA025F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2DDE6F9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96AF5E7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7686BC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2C214D28" w14:textId="77777777" w:rsidTr="00506D06">
        <w:trPr>
          <w:trHeight w:val="360"/>
          <w:jc w:val="center"/>
        </w:trPr>
        <w:tc>
          <w:tcPr>
            <w:tcW w:w="1008" w:type="dxa"/>
            <w:noWrap/>
            <w:vAlign w:val="center"/>
            <w:hideMark/>
          </w:tcPr>
          <w:p w14:paraId="452B081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1EE2F450" w14:textId="77777777" w:rsidR="00443210" w:rsidRPr="00933E6E" w:rsidRDefault="00443210" w:rsidP="00506D06">
            <w:pPr>
              <w:jc w:val="center"/>
              <w:rPr>
                <w:color w:val="FF0000"/>
                <w:sz w:val="16"/>
                <w:szCs w:val="16"/>
              </w:rPr>
            </w:pPr>
            <w:r w:rsidRPr="00933E6E">
              <w:rPr>
                <w:color w:val="FF0000"/>
                <w:sz w:val="16"/>
                <w:szCs w:val="16"/>
              </w:rPr>
              <w:t>- nije odabran nositelj financiranja</w:t>
            </w:r>
          </w:p>
        </w:tc>
        <w:tc>
          <w:tcPr>
            <w:tcW w:w="1363" w:type="dxa"/>
            <w:noWrap/>
            <w:vAlign w:val="center"/>
            <w:hideMark/>
          </w:tcPr>
          <w:p w14:paraId="03C36840" w14:textId="77777777" w:rsidR="00443210" w:rsidRPr="00933E6E" w:rsidRDefault="00443210" w:rsidP="00506D0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89" w:type="dxa"/>
            <w:noWrap/>
            <w:vAlign w:val="center"/>
            <w:hideMark/>
          </w:tcPr>
          <w:p w14:paraId="7A8301C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0EE8987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0C2E17A0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D1B68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RANGE!H44"/>
            <w:r w:rsidRPr="00933E6E">
              <w:rPr>
                <w:b/>
                <w:bCs/>
                <w:sz w:val="16"/>
                <w:szCs w:val="16"/>
              </w:rPr>
              <w:t> </w:t>
            </w:r>
            <w:bookmarkEnd w:id="5"/>
          </w:p>
        </w:tc>
      </w:tr>
      <w:tr w:rsidR="00443210" w:rsidRPr="00512585" w14:paraId="69F70D02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1499D259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noWrap/>
            <w:vAlign w:val="center"/>
            <w:hideMark/>
          </w:tcPr>
          <w:p w14:paraId="6C275980" w14:textId="77777777" w:rsidR="00443210" w:rsidRPr="00933E6E" w:rsidRDefault="00443210" w:rsidP="00506D06">
            <w:pPr>
              <w:jc w:val="center"/>
              <w:rPr>
                <w:color w:val="FF0000"/>
                <w:sz w:val="16"/>
                <w:szCs w:val="16"/>
              </w:rPr>
            </w:pPr>
            <w:r w:rsidRPr="00933E6E">
              <w:rPr>
                <w:color w:val="FF0000"/>
                <w:sz w:val="16"/>
                <w:szCs w:val="16"/>
              </w:rPr>
              <w:t>- nije odabrano razdoblje</w:t>
            </w:r>
          </w:p>
        </w:tc>
        <w:tc>
          <w:tcPr>
            <w:tcW w:w="4864" w:type="dxa"/>
            <w:gridSpan w:val="3"/>
            <w:tcBorders>
              <w:top w:val="single" w:sz="4" w:space="0" w:color="969696"/>
              <w:left w:val="single" w:sz="4" w:space="0" w:color="969696"/>
              <w:bottom w:val="dotted" w:sz="4" w:space="0" w:color="auto"/>
              <w:right w:val="single" w:sz="4" w:space="0" w:color="969696"/>
            </w:tcBorders>
            <w:noWrap/>
            <w:vAlign w:val="center"/>
            <w:hideMark/>
          </w:tcPr>
          <w:p w14:paraId="3CA1740B" w14:textId="77777777" w:rsidR="00443210" w:rsidRPr="00933E6E" w:rsidRDefault="00443210" w:rsidP="00506D06">
            <w:pPr>
              <w:jc w:val="center"/>
              <w:rPr>
                <w:sz w:val="16"/>
                <w:szCs w:val="16"/>
              </w:rPr>
            </w:pPr>
            <w:r w:rsidRPr="00933E6E">
              <w:rPr>
                <w:sz w:val="16"/>
                <w:szCs w:val="16"/>
              </w:rPr>
              <w:t>Kontrolni broj:</w:t>
            </w:r>
          </w:p>
        </w:tc>
        <w:tc>
          <w:tcPr>
            <w:tcW w:w="1760" w:type="dxa"/>
            <w:noWrap/>
            <w:vAlign w:val="center"/>
            <w:hideMark/>
          </w:tcPr>
          <w:p w14:paraId="18ED9D3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EB625C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CD4C78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3B18B3FE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45BB01C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241343F" w14:textId="77777777" w:rsidR="00443210" w:rsidRPr="00933E6E" w:rsidRDefault="00443210" w:rsidP="00506D06">
            <w:pPr>
              <w:jc w:val="center"/>
              <w:rPr>
                <w:color w:val="FF0000"/>
                <w:sz w:val="16"/>
                <w:szCs w:val="16"/>
              </w:rPr>
            </w:pPr>
            <w:r w:rsidRPr="00933E6E">
              <w:rPr>
                <w:color w:val="FF0000"/>
                <w:sz w:val="16"/>
                <w:szCs w:val="16"/>
              </w:rPr>
              <w:t>- nije odabrana godina</w:t>
            </w:r>
          </w:p>
        </w:tc>
        <w:tc>
          <w:tcPr>
            <w:tcW w:w="4864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A7E2AC2" w14:textId="77777777" w:rsidR="00443210" w:rsidRPr="00933E6E" w:rsidRDefault="00443210" w:rsidP="00506D0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E6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3B0E19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598A2B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2BA6DA7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10BB61A3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3DBDF52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3B72F039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3769BB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841841E" w14:textId="77777777" w:rsidR="00443210" w:rsidRPr="00933E6E" w:rsidRDefault="00443210" w:rsidP="00506D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76404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78D95C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5DB8AC6B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  <w:tr w:rsidR="00443210" w:rsidRPr="00512585" w14:paraId="69EA2BF6" w14:textId="77777777" w:rsidTr="00506D06">
        <w:trPr>
          <w:trHeight w:val="255"/>
          <w:jc w:val="center"/>
        </w:trPr>
        <w:tc>
          <w:tcPr>
            <w:tcW w:w="1008" w:type="dxa"/>
            <w:noWrap/>
            <w:vAlign w:val="center"/>
            <w:hideMark/>
          </w:tcPr>
          <w:p w14:paraId="7F9D58BE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noWrap/>
            <w:vAlign w:val="center"/>
            <w:hideMark/>
          </w:tcPr>
          <w:p w14:paraId="52626982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3877" w:type="dxa"/>
            <w:noWrap/>
            <w:vAlign w:val="center"/>
            <w:hideMark/>
          </w:tcPr>
          <w:p w14:paraId="24767D11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AAAC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87CDA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6E1F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BEF5434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77E50E5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  <w:noWrap/>
            <w:vAlign w:val="center"/>
            <w:hideMark/>
          </w:tcPr>
          <w:p w14:paraId="33F21A5D" w14:textId="77777777" w:rsidR="00443210" w:rsidRPr="00933E6E" w:rsidRDefault="00443210" w:rsidP="00506D06">
            <w:pPr>
              <w:rPr>
                <w:sz w:val="16"/>
                <w:szCs w:val="16"/>
              </w:rPr>
            </w:pPr>
          </w:p>
        </w:tc>
      </w:tr>
    </w:tbl>
    <w:p w14:paraId="57A575D3" w14:textId="77777777" w:rsidR="00443210" w:rsidRPr="00512585" w:rsidRDefault="00443210" w:rsidP="00443210">
      <w:pPr>
        <w:ind w:firstLine="708"/>
        <w:jc w:val="right"/>
        <w:rPr>
          <w:sz w:val="22"/>
          <w:szCs w:val="22"/>
        </w:rPr>
      </w:pPr>
    </w:p>
    <w:p w14:paraId="01A60A5B" w14:textId="77777777" w:rsidR="00443210" w:rsidRPr="00512585" w:rsidRDefault="00443210" w:rsidP="00443210">
      <w:pPr>
        <w:ind w:firstLine="708"/>
        <w:jc w:val="right"/>
        <w:rPr>
          <w:sz w:val="22"/>
          <w:szCs w:val="22"/>
        </w:rPr>
      </w:pPr>
    </w:p>
    <w:p w14:paraId="59E7EB58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7A421425" w14:textId="3DBFEBAE" w:rsidR="00443210" w:rsidRPr="00512585" w:rsidRDefault="00443210" w:rsidP="00DF3BC1">
      <w:pPr>
        <w:ind w:firstLine="1418"/>
        <w:jc w:val="both"/>
        <w:rPr>
          <w:sz w:val="22"/>
          <w:szCs w:val="22"/>
        </w:rPr>
        <w:sectPr w:rsidR="00443210" w:rsidRPr="00512585">
          <w:pgSz w:w="16838" w:h="11906" w:orient="landscape"/>
          <w:pgMar w:top="1417" w:right="1417" w:bottom="1417" w:left="1417" w:header="719" w:footer="397" w:gutter="0"/>
          <w:pgNumType w:start="1"/>
          <w:cols w:space="720"/>
        </w:sectPr>
      </w:pPr>
      <w:r w:rsidRPr="00512585">
        <w:rPr>
          <w:sz w:val="22"/>
          <w:szCs w:val="22"/>
        </w:rPr>
        <w:t xml:space="preserve">                                          </w:t>
      </w:r>
      <w:r w:rsidR="00DF3BC1">
        <w:rPr>
          <w:sz w:val="22"/>
          <w:szCs w:val="22"/>
        </w:rPr>
        <w:t xml:space="preserve">                               </w:t>
      </w:r>
    </w:p>
    <w:p w14:paraId="62D68DF2" w14:textId="3010E11C" w:rsidR="00443210" w:rsidRPr="00512585" w:rsidRDefault="00443210" w:rsidP="00443210">
      <w:pPr>
        <w:jc w:val="both"/>
        <w:rPr>
          <w:sz w:val="22"/>
          <w:szCs w:val="22"/>
        </w:rPr>
      </w:pPr>
    </w:p>
    <w:p w14:paraId="5C107732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7EB9A3C9" w14:textId="77777777" w:rsidR="00443210" w:rsidRPr="00512585" w:rsidRDefault="00443210" w:rsidP="00443210">
      <w:pPr>
        <w:jc w:val="both"/>
        <w:rPr>
          <w:b/>
          <w:sz w:val="22"/>
          <w:szCs w:val="22"/>
        </w:rPr>
      </w:pPr>
      <w:r w:rsidRPr="00512585">
        <w:rPr>
          <w:sz w:val="22"/>
          <w:szCs w:val="22"/>
        </w:rPr>
        <w:t xml:space="preserve">                                                     </w:t>
      </w:r>
      <w:r w:rsidRPr="00512585">
        <w:rPr>
          <w:b/>
          <w:sz w:val="22"/>
          <w:szCs w:val="22"/>
        </w:rPr>
        <w:t>O B R A Z L O Ž E N J E</w:t>
      </w:r>
    </w:p>
    <w:p w14:paraId="32CD4211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076C5D52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61E3FFF3" w14:textId="77777777" w:rsidR="00443210" w:rsidRPr="00512585" w:rsidRDefault="00443210" w:rsidP="00443210">
      <w:pPr>
        <w:jc w:val="both"/>
        <w:rPr>
          <w:color w:val="000000" w:themeColor="text1"/>
          <w:sz w:val="22"/>
          <w:szCs w:val="22"/>
        </w:rPr>
      </w:pPr>
    </w:p>
    <w:p w14:paraId="02DEF462" w14:textId="1983A49D" w:rsidR="00443210" w:rsidRPr="00512585" w:rsidRDefault="00D761D0" w:rsidP="0044321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Prijedlog Odluke</w:t>
      </w:r>
      <w:r w:rsidRPr="00D761D0">
        <w:rPr>
          <w:color w:val="000000" w:themeColor="text1"/>
          <w:sz w:val="22"/>
          <w:szCs w:val="22"/>
        </w:rPr>
        <w:t xml:space="preserve"> o kriterijima i mjerilima za utvrđivanje bilančnih prava za financiranje minimalnog financijskog standarda javnih potreba osnovnog školstva u 2025. godini</w:t>
      </w:r>
      <w:r>
        <w:rPr>
          <w:color w:val="000000" w:themeColor="text1"/>
          <w:sz w:val="22"/>
          <w:szCs w:val="22"/>
        </w:rPr>
        <w:t xml:space="preserve"> izrađen</w:t>
      </w:r>
      <w:r w:rsidR="00443210" w:rsidRPr="0051258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je </w:t>
      </w:r>
      <w:r w:rsidR="00443210" w:rsidRPr="00512585">
        <w:rPr>
          <w:color w:val="000000" w:themeColor="text1"/>
          <w:sz w:val="22"/>
          <w:szCs w:val="22"/>
        </w:rPr>
        <w:t xml:space="preserve">sukladno Odluci o </w:t>
      </w:r>
      <w:r w:rsidR="00443210" w:rsidRPr="00512585">
        <w:rPr>
          <w:bCs/>
          <w:color w:val="000000" w:themeColor="text1"/>
          <w:sz w:val="22"/>
          <w:szCs w:val="22"/>
        </w:rPr>
        <w:t>proračunskom okviru za razdoblje 202</w:t>
      </w:r>
      <w:r w:rsidR="0040310F">
        <w:rPr>
          <w:bCs/>
          <w:color w:val="000000" w:themeColor="text1"/>
          <w:sz w:val="22"/>
          <w:szCs w:val="22"/>
        </w:rPr>
        <w:t>5</w:t>
      </w:r>
      <w:r w:rsidR="00443210" w:rsidRPr="00512585">
        <w:rPr>
          <w:bCs/>
          <w:color w:val="000000" w:themeColor="text1"/>
          <w:sz w:val="22"/>
          <w:szCs w:val="22"/>
        </w:rPr>
        <w:t>. – 202</w:t>
      </w:r>
      <w:r w:rsidR="0040310F">
        <w:rPr>
          <w:bCs/>
          <w:color w:val="000000" w:themeColor="text1"/>
          <w:sz w:val="22"/>
          <w:szCs w:val="22"/>
        </w:rPr>
        <w:t>7</w:t>
      </w:r>
      <w:r w:rsidR="00443210" w:rsidRPr="00512585">
        <w:rPr>
          <w:bCs/>
          <w:color w:val="000000" w:themeColor="text1"/>
          <w:sz w:val="22"/>
          <w:szCs w:val="22"/>
        </w:rPr>
        <w:t xml:space="preserve">. </w:t>
      </w:r>
      <w:r w:rsidR="00443210" w:rsidRPr="00512585">
        <w:rPr>
          <w:color w:val="000000" w:themeColor="text1"/>
          <w:sz w:val="22"/>
          <w:szCs w:val="22"/>
        </w:rPr>
        <w:t>i Uputama za izradu proračuna jedinica lokalne i područne (regionalne) samouprave za razdoblje 202</w:t>
      </w:r>
      <w:r w:rsidR="00443210">
        <w:rPr>
          <w:color w:val="000000" w:themeColor="text1"/>
          <w:sz w:val="22"/>
          <w:szCs w:val="22"/>
        </w:rPr>
        <w:t>5</w:t>
      </w:r>
      <w:r w:rsidR="00443210" w:rsidRPr="00512585">
        <w:rPr>
          <w:color w:val="000000" w:themeColor="text1"/>
          <w:sz w:val="22"/>
          <w:szCs w:val="22"/>
        </w:rPr>
        <w:t>. – 202</w:t>
      </w:r>
      <w:r w:rsidR="00443210">
        <w:rPr>
          <w:color w:val="000000" w:themeColor="text1"/>
          <w:sz w:val="22"/>
          <w:szCs w:val="22"/>
        </w:rPr>
        <w:t>7</w:t>
      </w:r>
      <w:r w:rsidR="00443210" w:rsidRPr="00512585">
        <w:rPr>
          <w:color w:val="000000" w:themeColor="text1"/>
          <w:sz w:val="22"/>
          <w:szCs w:val="22"/>
        </w:rPr>
        <w:t xml:space="preserve">.  </w:t>
      </w:r>
    </w:p>
    <w:p w14:paraId="3E5204AE" w14:textId="77777777" w:rsidR="00443210" w:rsidRPr="00512585" w:rsidRDefault="00443210" w:rsidP="00443210">
      <w:pPr>
        <w:rPr>
          <w:rFonts w:ascii="Calibri" w:hAnsi="Calibri" w:cs="Calibri"/>
          <w:sz w:val="22"/>
          <w:szCs w:val="22"/>
          <w:lang w:eastAsia="en-US"/>
        </w:rPr>
      </w:pPr>
    </w:p>
    <w:p w14:paraId="6B8A6013" w14:textId="3D53E6AA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color w:val="000000" w:themeColor="text1"/>
          <w:sz w:val="22"/>
          <w:szCs w:val="22"/>
        </w:rPr>
        <w:t xml:space="preserve">Po navedenim smjernicama i uputama, rashodi za decentralizirane funkcije  se povećavaju </w:t>
      </w:r>
      <w:r w:rsidRPr="00C16C01">
        <w:rPr>
          <w:color w:val="000000" w:themeColor="text1"/>
          <w:sz w:val="22"/>
          <w:szCs w:val="22"/>
        </w:rPr>
        <w:t xml:space="preserve">u </w:t>
      </w:r>
      <w:r w:rsidRPr="009444FB">
        <w:rPr>
          <w:color w:val="000000" w:themeColor="text1"/>
          <w:sz w:val="22"/>
          <w:szCs w:val="22"/>
        </w:rPr>
        <w:t xml:space="preserve">iznosu </w:t>
      </w:r>
      <w:r w:rsidRPr="009444FB">
        <w:rPr>
          <w:color w:val="000000" w:themeColor="text1"/>
          <w:sz w:val="22"/>
          <w:szCs w:val="22"/>
          <w:shd w:val="clear" w:color="auto" w:fill="FFFFFF" w:themeFill="background1"/>
        </w:rPr>
        <w:t>od 7</w:t>
      </w:r>
      <w:r w:rsidR="009444FB">
        <w:rPr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9444FB">
        <w:rPr>
          <w:color w:val="000000" w:themeColor="text1"/>
          <w:sz w:val="22"/>
          <w:szCs w:val="22"/>
          <w:shd w:val="clear" w:color="auto" w:fill="FFFFFF" w:themeFill="background1"/>
        </w:rPr>
        <w:t xml:space="preserve">% u 2025. </w:t>
      </w:r>
      <w:r w:rsidRPr="009444FB">
        <w:rPr>
          <w:color w:val="000000" w:themeColor="text1"/>
          <w:sz w:val="22"/>
          <w:szCs w:val="22"/>
        </w:rPr>
        <w:t>godini.</w:t>
      </w:r>
      <w:r w:rsidRPr="009444FB">
        <w:rPr>
          <w:color w:val="FF0000"/>
          <w:sz w:val="22"/>
          <w:szCs w:val="22"/>
        </w:rPr>
        <w:t xml:space="preserve"> </w:t>
      </w:r>
      <w:r w:rsidRPr="009444FB">
        <w:rPr>
          <w:color w:val="000000" w:themeColor="text1"/>
          <w:sz w:val="22"/>
          <w:szCs w:val="22"/>
        </w:rPr>
        <w:t xml:space="preserve">Također je izvršena korekcija iznosa po pojedinom </w:t>
      </w:r>
      <w:r w:rsidRPr="009444FB">
        <w:rPr>
          <w:sz w:val="22"/>
          <w:szCs w:val="22"/>
        </w:rPr>
        <w:t>nositelju financiranja, sukladno podacima o opsegu djelatnosti (broj učenika, odjela i školskih građevina).</w:t>
      </w:r>
    </w:p>
    <w:p w14:paraId="3694BA14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02B370CE" w14:textId="26D9505E" w:rsidR="00443210" w:rsidRPr="00512585" w:rsidRDefault="00C16C01" w:rsidP="004432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Sredstva u iznosu 6.802.295</w:t>
      </w:r>
      <w:r w:rsidR="0040310F">
        <w:rPr>
          <w:sz w:val="22"/>
          <w:szCs w:val="22"/>
        </w:rPr>
        <w:t xml:space="preserve"> </w:t>
      </w:r>
      <w:r w:rsidR="00443210" w:rsidRPr="00512585">
        <w:rPr>
          <w:sz w:val="22"/>
          <w:szCs w:val="22"/>
        </w:rPr>
        <w:t>eura, iskazana na rednom broju 41. prethodne Tablice, odnose se na rezervirana sredstva za povećane rashode prijevoza osnovnoškolskih učenika tijekom 2025. godine i to za one Nositelje financiranja kod kojih je udio rashoda prijevoza osnovnoškolskih učenika u ukupnim sredstvima minimalnog financijskog standarda u 2024. godini bio znatno viši od prosječnog udjela za sve Nositelje financiranja zajedno.</w:t>
      </w:r>
    </w:p>
    <w:p w14:paraId="38FB32A7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</w:p>
    <w:p w14:paraId="17D303C5" w14:textId="77777777" w:rsidR="00443210" w:rsidRPr="00512585" w:rsidRDefault="00443210" w:rsidP="00443210">
      <w:pPr>
        <w:jc w:val="both"/>
        <w:outlineLvl w:val="0"/>
        <w:rPr>
          <w:sz w:val="22"/>
          <w:szCs w:val="22"/>
        </w:rPr>
      </w:pPr>
      <w:r w:rsidRPr="00512585">
        <w:rPr>
          <w:sz w:val="22"/>
          <w:szCs w:val="22"/>
        </w:rPr>
        <w:t>Navedeni udjeli utvrdit će se na osnovi obrasca OŠ-DEC-IZVJEŠĆE za 2024. godinu, kojeg će Nositelji financiranja dostaviti Ministarstvu znanosti, obrazovanja i mladih. Ministarstvo znanosti, obrazovanja i mladih utvrdit će kriterije za dodjelu sredstava, te posebnom Odlukom ministra dodijeliti dodatna sredstva pojedinim Nositeljima financiranja</w:t>
      </w:r>
    </w:p>
    <w:p w14:paraId="1544518B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78F90514" w14:textId="77777777" w:rsidR="00443210" w:rsidRPr="00512585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 xml:space="preserve">Ukupna sredstva za decentralizirane funkcije osnovnih škola u 2024. godini iznosila su </w:t>
      </w:r>
      <w:r w:rsidRPr="0051258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29.567.557 </w:t>
      </w:r>
      <w:r w:rsidRPr="00512585">
        <w:rPr>
          <w:b/>
          <w:sz w:val="22"/>
          <w:szCs w:val="22"/>
        </w:rPr>
        <w:t xml:space="preserve"> eura</w:t>
      </w:r>
      <w:r w:rsidRPr="00512585">
        <w:rPr>
          <w:sz w:val="22"/>
          <w:szCs w:val="22"/>
        </w:rPr>
        <w:t>.</w:t>
      </w:r>
    </w:p>
    <w:p w14:paraId="0444CA54" w14:textId="77777777" w:rsidR="00443210" w:rsidRPr="00512585" w:rsidRDefault="00443210" w:rsidP="00443210">
      <w:pPr>
        <w:jc w:val="both"/>
        <w:rPr>
          <w:sz w:val="22"/>
          <w:szCs w:val="22"/>
        </w:rPr>
      </w:pPr>
    </w:p>
    <w:p w14:paraId="5E12A7F2" w14:textId="3FE58991" w:rsidR="00443210" w:rsidRDefault="00443210" w:rsidP="00443210">
      <w:pPr>
        <w:jc w:val="both"/>
        <w:rPr>
          <w:sz w:val="22"/>
          <w:szCs w:val="22"/>
        </w:rPr>
      </w:pPr>
      <w:r w:rsidRPr="00512585">
        <w:rPr>
          <w:sz w:val="22"/>
          <w:szCs w:val="22"/>
        </w:rPr>
        <w:t xml:space="preserve">Prijedlog decentraliziranih sredstava za </w:t>
      </w:r>
      <w:r w:rsidRPr="00512585">
        <w:rPr>
          <w:b/>
          <w:sz w:val="22"/>
          <w:szCs w:val="22"/>
        </w:rPr>
        <w:t>osnovne škole</w:t>
      </w:r>
      <w:r w:rsidRPr="00512585">
        <w:rPr>
          <w:sz w:val="22"/>
          <w:szCs w:val="22"/>
        </w:rPr>
        <w:t xml:space="preserve"> u 2025. godini iznosi </w:t>
      </w:r>
      <w:r w:rsidR="0040310F" w:rsidRPr="0040310F">
        <w:rPr>
          <w:b/>
          <w:sz w:val="22"/>
          <w:szCs w:val="22"/>
        </w:rPr>
        <w:t>138.637.286</w:t>
      </w:r>
      <w:r w:rsidRPr="00512585">
        <w:rPr>
          <w:b/>
          <w:sz w:val="22"/>
          <w:szCs w:val="22"/>
        </w:rPr>
        <w:t xml:space="preserve"> eura</w:t>
      </w:r>
      <w:r w:rsidRPr="00512585">
        <w:rPr>
          <w:sz w:val="22"/>
          <w:szCs w:val="22"/>
        </w:rPr>
        <w:t xml:space="preserve">. </w:t>
      </w:r>
    </w:p>
    <w:p w14:paraId="71A983E7" w14:textId="0F362085" w:rsidR="003D26B1" w:rsidRDefault="003D26B1" w:rsidP="00443210">
      <w:pPr>
        <w:jc w:val="both"/>
        <w:rPr>
          <w:sz w:val="22"/>
          <w:szCs w:val="22"/>
        </w:rPr>
      </w:pPr>
    </w:p>
    <w:p w14:paraId="2A8A3B80" w14:textId="14196549" w:rsidR="003D26B1" w:rsidRDefault="003D26B1" w:rsidP="00443210">
      <w:pPr>
        <w:jc w:val="both"/>
        <w:rPr>
          <w:sz w:val="22"/>
          <w:szCs w:val="22"/>
        </w:rPr>
      </w:pPr>
    </w:p>
    <w:p w14:paraId="2D4F5572" w14:textId="578DCB88" w:rsidR="003D26B1" w:rsidRDefault="003D26B1" w:rsidP="00443210">
      <w:pPr>
        <w:jc w:val="both"/>
        <w:rPr>
          <w:sz w:val="22"/>
          <w:szCs w:val="22"/>
        </w:rPr>
      </w:pPr>
    </w:p>
    <w:p w14:paraId="75C6076E" w14:textId="4917FDCC" w:rsidR="003D26B1" w:rsidRDefault="003D26B1" w:rsidP="00443210">
      <w:pPr>
        <w:jc w:val="both"/>
        <w:rPr>
          <w:sz w:val="22"/>
          <w:szCs w:val="22"/>
        </w:rPr>
      </w:pPr>
    </w:p>
    <w:p w14:paraId="3870583F" w14:textId="77777777" w:rsidR="003D26B1" w:rsidRPr="00512585" w:rsidRDefault="003D26B1" w:rsidP="00443210">
      <w:pPr>
        <w:jc w:val="both"/>
        <w:rPr>
          <w:sz w:val="22"/>
          <w:szCs w:val="22"/>
        </w:rPr>
      </w:pPr>
    </w:p>
    <w:p w14:paraId="14527AAB" w14:textId="77777777" w:rsidR="003D7722" w:rsidRDefault="003D7722">
      <w:pPr>
        <w:jc w:val="both"/>
        <w:rPr>
          <w:rFonts w:cs="Arial"/>
          <w:sz w:val="22"/>
        </w:rPr>
      </w:pPr>
    </w:p>
    <w:p w14:paraId="3B38B51C" w14:textId="77777777" w:rsidR="003D7722" w:rsidRDefault="003D7722">
      <w:pPr>
        <w:jc w:val="both"/>
        <w:rPr>
          <w:rFonts w:cs="Arial"/>
          <w:sz w:val="22"/>
        </w:rPr>
      </w:pPr>
    </w:p>
    <w:p w14:paraId="0988B57D" w14:textId="77777777" w:rsidR="003D7722" w:rsidRDefault="003D7722">
      <w:pPr>
        <w:jc w:val="both"/>
        <w:rPr>
          <w:rFonts w:cs="Arial"/>
          <w:sz w:val="22"/>
        </w:rPr>
      </w:pPr>
    </w:p>
    <w:sectPr w:rsidR="003D7722">
      <w:footerReference w:type="default" r:id="rId13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687BF" w14:textId="77777777" w:rsidR="004C449B" w:rsidRDefault="004C449B">
      <w:r>
        <w:separator/>
      </w:r>
    </w:p>
  </w:endnote>
  <w:endnote w:type="continuationSeparator" w:id="0">
    <w:p w14:paraId="4F242F4C" w14:textId="77777777" w:rsidR="004C449B" w:rsidRDefault="004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3F4E" w14:textId="77777777" w:rsidR="003D7722" w:rsidRDefault="003D26B1">
    <w:r>
      <w:rPr>
        <w:noProof/>
      </w:rPr>
      <w:drawing>
        <wp:inline distT="0" distB="0" distL="0" distR="0" wp14:anchorId="5EB187AE" wp14:editId="5BAEFD38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C31E" w14:textId="77777777" w:rsidR="004C449B" w:rsidRDefault="004C449B">
      <w:r>
        <w:separator/>
      </w:r>
    </w:p>
  </w:footnote>
  <w:footnote w:type="continuationSeparator" w:id="0">
    <w:p w14:paraId="7A1366EC" w14:textId="77777777" w:rsidR="004C449B" w:rsidRDefault="004C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1FF"/>
    <w:multiLevelType w:val="multilevel"/>
    <w:tmpl w:val="41ACDA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310158"/>
    <w:multiLevelType w:val="multilevel"/>
    <w:tmpl w:val="57A48C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922C3D"/>
    <w:multiLevelType w:val="multilevel"/>
    <w:tmpl w:val="A8206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55B048D"/>
    <w:multiLevelType w:val="multilevel"/>
    <w:tmpl w:val="A1BC5A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B2062F3"/>
    <w:multiLevelType w:val="multilevel"/>
    <w:tmpl w:val="8EA258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C2961CE"/>
    <w:multiLevelType w:val="multilevel"/>
    <w:tmpl w:val="C41C1E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05D2AE4"/>
    <w:multiLevelType w:val="multilevel"/>
    <w:tmpl w:val="430C9D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2F64093"/>
    <w:multiLevelType w:val="multilevel"/>
    <w:tmpl w:val="2A848E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5E7290B"/>
    <w:multiLevelType w:val="multilevel"/>
    <w:tmpl w:val="7A1A929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E63193B"/>
    <w:multiLevelType w:val="multilevel"/>
    <w:tmpl w:val="4CC48F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E842219"/>
    <w:multiLevelType w:val="multilevel"/>
    <w:tmpl w:val="9B0813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1F87D23"/>
    <w:multiLevelType w:val="multilevel"/>
    <w:tmpl w:val="D928718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88C703D"/>
    <w:multiLevelType w:val="multilevel"/>
    <w:tmpl w:val="2BEED7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B041E57"/>
    <w:multiLevelType w:val="hybridMultilevel"/>
    <w:tmpl w:val="7862E236"/>
    <w:lvl w:ilvl="0" w:tplc="083AF6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20EA"/>
    <w:multiLevelType w:val="multilevel"/>
    <w:tmpl w:val="B21A39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3094CF1"/>
    <w:multiLevelType w:val="multilevel"/>
    <w:tmpl w:val="19CA9A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5B71699"/>
    <w:multiLevelType w:val="multilevel"/>
    <w:tmpl w:val="5BECD7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D44701"/>
    <w:multiLevelType w:val="multilevel"/>
    <w:tmpl w:val="8CC289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C3D6644"/>
    <w:multiLevelType w:val="multilevel"/>
    <w:tmpl w:val="0F9E5B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6B0E4EDC"/>
    <w:multiLevelType w:val="multilevel"/>
    <w:tmpl w:val="0CF472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6CAB18C3"/>
    <w:multiLevelType w:val="multilevel"/>
    <w:tmpl w:val="5204B3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771531E3"/>
    <w:multiLevelType w:val="multilevel"/>
    <w:tmpl w:val="2E1086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7B2D4680"/>
    <w:multiLevelType w:val="multilevel"/>
    <w:tmpl w:val="A202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FE969D2"/>
    <w:multiLevelType w:val="multilevel"/>
    <w:tmpl w:val="EC60D4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7FE97198"/>
    <w:multiLevelType w:val="multilevel"/>
    <w:tmpl w:val="3008FFC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9"/>
  </w:num>
  <w:num w:numId="5">
    <w:abstractNumId w:val="15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23"/>
  </w:num>
  <w:num w:numId="11">
    <w:abstractNumId w:val="6"/>
  </w:num>
  <w:num w:numId="12">
    <w:abstractNumId w:val="18"/>
  </w:num>
  <w:num w:numId="13">
    <w:abstractNumId w:val="22"/>
  </w:num>
  <w:num w:numId="14">
    <w:abstractNumId w:val="4"/>
  </w:num>
  <w:num w:numId="15">
    <w:abstractNumId w:val="0"/>
  </w:num>
  <w:num w:numId="16">
    <w:abstractNumId w:val="11"/>
  </w:num>
  <w:num w:numId="17">
    <w:abstractNumId w:val="21"/>
  </w:num>
  <w:num w:numId="18">
    <w:abstractNumId w:val="8"/>
  </w:num>
  <w:num w:numId="19">
    <w:abstractNumId w:val="5"/>
  </w:num>
  <w:num w:numId="20">
    <w:abstractNumId w:val="20"/>
  </w:num>
  <w:num w:numId="21">
    <w:abstractNumId w:val="2"/>
  </w:num>
  <w:num w:numId="22">
    <w:abstractNumId w:val="24"/>
  </w:num>
  <w:num w:numId="23">
    <w:abstractNumId w:val="1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22"/>
    <w:rsid w:val="00175850"/>
    <w:rsid w:val="00264799"/>
    <w:rsid w:val="002F79B3"/>
    <w:rsid w:val="00384078"/>
    <w:rsid w:val="003D26B1"/>
    <w:rsid w:val="003D7722"/>
    <w:rsid w:val="0040310F"/>
    <w:rsid w:val="00443210"/>
    <w:rsid w:val="004C449B"/>
    <w:rsid w:val="00600FC4"/>
    <w:rsid w:val="006461E5"/>
    <w:rsid w:val="007048BB"/>
    <w:rsid w:val="00933E6E"/>
    <w:rsid w:val="00936D98"/>
    <w:rsid w:val="009444FB"/>
    <w:rsid w:val="0095013A"/>
    <w:rsid w:val="0095656D"/>
    <w:rsid w:val="00A87107"/>
    <w:rsid w:val="00AF2125"/>
    <w:rsid w:val="00B1549B"/>
    <w:rsid w:val="00B1788D"/>
    <w:rsid w:val="00B62547"/>
    <w:rsid w:val="00BC472A"/>
    <w:rsid w:val="00C16C01"/>
    <w:rsid w:val="00C17EBF"/>
    <w:rsid w:val="00C42C63"/>
    <w:rsid w:val="00C9770D"/>
    <w:rsid w:val="00CA39BB"/>
    <w:rsid w:val="00CB0491"/>
    <w:rsid w:val="00CE5954"/>
    <w:rsid w:val="00D761D0"/>
    <w:rsid w:val="00DF3BC1"/>
    <w:rsid w:val="00E52A5C"/>
    <w:rsid w:val="00E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247D4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44321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43210"/>
    <w:rPr>
      <w:sz w:val="24"/>
      <w:szCs w:val="24"/>
    </w:rPr>
  </w:style>
  <w:style w:type="paragraph" w:customStyle="1" w:styleId="msonormal0">
    <w:name w:val="msonormal"/>
    <w:basedOn w:val="Normal"/>
    <w:rsid w:val="0044321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4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321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432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21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AZJMDCZ6QSYZ-894770516-12222</_dlc_DocId>
    <_dlc_DocIdUrl xmlns="a494813a-d0d8-4dad-94cb-0d196f36ba15">
      <Url>https://ekoordinacije.vlada.hr/dom-sigurnost-branitelji/_layouts/15/DocIdRedir.aspx?ID=AZJMDCZ6QSYZ-894770516-12222</Url>
      <Description>AZJMDCZ6QSYZ-894770516-12222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4A66-8231-4308-8F31-7BEC8A271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97BBD-B996-4585-A7E1-0FE955B1D8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19E4B4-5F72-4632-8CE4-6C391C300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73BDA-29E4-4115-8D6F-EC5DA8DDC437}">
  <ds:schemaRefs>
    <ds:schemaRef ds:uri="http://purl.org/dc/elements/1.1/"/>
    <ds:schemaRef ds:uri="http://schemas.microsoft.com/office/2006/metadata/properties"/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85146D5-6F42-488B-B61B-8F19BF80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Nina Ban Glasnović</cp:lastModifiedBy>
  <cp:revision>6</cp:revision>
  <cp:lastPrinted>2024-12-04T11:03:00Z</cp:lastPrinted>
  <dcterms:created xsi:type="dcterms:W3CDTF">2025-01-27T09:24:00Z</dcterms:created>
  <dcterms:modified xsi:type="dcterms:W3CDTF">2025-01-29T11:21:00Z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4d5e98fa-5271-4f8a-8c3e-99fb9ccfd806</vt:lpwstr>
  </property>
</Properties>
</file>