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434F061" w14:textId="77777777" w:rsidR="0009048B" w:rsidRPr="0009048B" w:rsidRDefault="0009048B" w:rsidP="0009048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09048B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drawing>
          <wp:inline distT="0" distB="0" distL="0" distR="0" wp14:anchorId="70006E21" wp14:editId="5B8DE87D">
            <wp:extent cx="502942" cy="684000"/>
            <wp:effectExtent l="0" t="0" r="0" b="1905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942" cy="68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9048B">
        <w:rPr>
          <w:rFonts w:ascii="Times New Roman" w:eastAsia="Times New Roman" w:hAnsi="Times New Roman" w:cs="Times New Roman"/>
          <w:sz w:val="24"/>
          <w:szCs w:val="24"/>
          <w:lang w:eastAsia="hr-HR"/>
        </w:rPr>
        <w:fldChar w:fldCharType="begin"/>
      </w:r>
      <w:r w:rsidRPr="0009048B">
        <w:rPr>
          <w:rFonts w:ascii="Times New Roman" w:eastAsia="Times New Roman" w:hAnsi="Times New Roman" w:cs="Times New Roman"/>
          <w:sz w:val="24"/>
          <w:szCs w:val="24"/>
          <w:lang w:eastAsia="hr-HR"/>
        </w:rPr>
        <w:instrText xml:space="preserve"> INCLUDEPICTURE "http://www.inet.hr/~box/images/grb-rh.gif" \* MERGEFORMATINET </w:instrText>
      </w:r>
      <w:r w:rsidRPr="0009048B">
        <w:rPr>
          <w:rFonts w:ascii="Times New Roman" w:eastAsia="Times New Roman" w:hAnsi="Times New Roman" w:cs="Times New Roman"/>
          <w:sz w:val="24"/>
          <w:szCs w:val="24"/>
          <w:lang w:eastAsia="hr-HR"/>
        </w:rPr>
        <w:fldChar w:fldCharType="end"/>
      </w:r>
    </w:p>
    <w:p w14:paraId="6DF676FA" w14:textId="77777777" w:rsidR="0009048B" w:rsidRPr="00E97554" w:rsidRDefault="0009048B" w:rsidP="0009048B">
      <w:pPr>
        <w:spacing w:before="60" w:after="168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E97554">
        <w:rPr>
          <w:rFonts w:ascii="Times New Roman" w:eastAsia="Times New Roman" w:hAnsi="Times New Roman" w:cs="Times New Roman"/>
          <w:sz w:val="24"/>
          <w:szCs w:val="24"/>
          <w:lang w:eastAsia="hr-HR"/>
        </w:rPr>
        <w:t>VLADA REPUBLIKE HRVATSKE</w:t>
      </w:r>
    </w:p>
    <w:p w14:paraId="233F4870" w14:textId="77777777" w:rsidR="0009048B" w:rsidRPr="00E97554" w:rsidRDefault="0009048B" w:rsidP="0009048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4DCAAEA7" w14:textId="5026DBB7" w:rsidR="0009048B" w:rsidRPr="00E97554" w:rsidRDefault="0009048B" w:rsidP="0009048B">
      <w:pPr>
        <w:spacing w:after="240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E9755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Zagreb, </w:t>
      </w:r>
      <w:r w:rsidR="00DE5765">
        <w:rPr>
          <w:rFonts w:ascii="Times New Roman" w:eastAsia="Times New Roman" w:hAnsi="Times New Roman" w:cs="Times New Roman"/>
          <w:sz w:val="24"/>
          <w:szCs w:val="24"/>
          <w:lang w:eastAsia="hr-HR"/>
        </w:rPr>
        <w:t>3</w:t>
      </w:r>
      <w:r w:rsidR="00341456">
        <w:rPr>
          <w:rFonts w:ascii="Times New Roman" w:eastAsia="Times New Roman" w:hAnsi="Times New Roman" w:cs="Times New Roman"/>
          <w:sz w:val="24"/>
          <w:szCs w:val="24"/>
          <w:lang w:eastAsia="hr-HR"/>
        </w:rPr>
        <w:t>1</w:t>
      </w:r>
      <w:bookmarkStart w:id="0" w:name="_GoBack"/>
      <w:bookmarkEnd w:id="0"/>
      <w:r w:rsidR="00DE5765">
        <w:rPr>
          <w:rFonts w:ascii="Times New Roman" w:eastAsia="Times New Roman" w:hAnsi="Times New Roman" w:cs="Times New Roman"/>
          <w:sz w:val="24"/>
          <w:szCs w:val="24"/>
          <w:lang w:eastAsia="hr-HR"/>
        </w:rPr>
        <w:t>. siječnja 2025.</w:t>
      </w:r>
    </w:p>
    <w:p w14:paraId="739B1ED2" w14:textId="77777777" w:rsidR="0009048B" w:rsidRPr="00E97554" w:rsidRDefault="0009048B" w:rsidP="0009048B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E97554">
        <w:rPr>
          <w:rFonts w:ascii="Times New Roman" w:eastAsia="Times New Roman" w:hAnsi="Times New Roman" w:cs="Times New Roman"/>
          <w:sz w:val="24"/>
          <w:szCs w:val="24"/>
          <w:lang w:eastAsia="hr-HR"/>
        </w:rPr>
        <w:t>__________________________________________________________________________</w:t>
      </w:r>
      <w:r w:rsidR="008E2A59">
        <w:rPr>
          <w:rFonts w:ascii="Times New Roman" w:eastAsia="Times New Roman" w:hAnsi="Times New Roman" w:cs="Times New Roman"/>
          <w:sz w:val="24"/>
          <w:szCs w:val="24"/>
          <w:lang w:eastAsia="hr-HR"/>
        </w:rPr>
        <w:t>_</w:t>
      </w:r>
    </w:p>
    <w:p w14:paraId="20FA5C8C" w14:textId="77777777" w:rsidR="0009048B" w:rsidRPr="00E97554" w:rsidRDefault="0009048B" w:rsidP="0009048B">
      <w:pPr>
        <w:tabs>
          <w:tab w:val="right" w:pos="1701"/>
          <w:tab w:val="left" w:pos="1843"/>
        </w:tabs>
        <w:spacing w:after="0" w:line="360" w:lineRule="auto"/>
        <w:ind w:left="1843" w:hanging="1843"/>
        <w:rPr>
          <w:rFonts w:ascii="Times New Roman" w:eastAsia="Times New Roman" w:hAnsi="Times New Roman" w:cs="Times New Roman"/>
          <w:b/>
          <w:smallCaps/>
          <w:sz w:val="24"/>
          <w:szCs w:val="24"/>
          <w:lang w:eastAsia="hr-HR"/>
        </w:rPr>
        <w:sectPr w:rsidR="0009048B" w:rsidRPr="00E97554" w:rsidSect="0009048B">
          <w:footerReference w:type="default" r:id="rId12"/>
          <w:pgSz w:w="11906" w:h="16838"/>
          <w:pgMar w:top="993" w:right="1417" w:bottom="1417" w:left="1417" w:header="709" w:footer="658" w:gutter="0"/>
          <w:cols w:space="708"/>
          <w:docGrid w:linePitch="360"/>
        </w:sectPr>
      </w:pPr>
    </w:p>
    <w:tbl>
      <w:tblPr>
        <w:tblStyle w:val="TableGrid"/>
        <w:tblW w:w="91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62"/>
        <w:gridCol w:w="7171"/>
      </w:tblGrid>
      <w:tr w:rsidR="0009048B" w:rsidRPr="008E2A59" w14:paraId="7743C8AD" w14:textId="77777777" w:rsidTr="008E2A59">
        <w:trPr>
          <w:trHeight w:val="395"/>
          <w:jc w:val="center"/>
        </w:trPr>
        <w:tc>
          <w:tcPr>
            <w:tcW w:w="1962" w:type="dxa"/>
          </w:tcPr>
          <w:p w14:paraId="3FBD1CE2" w14:textId="77777777" w:rsidR="0009048B" w:rsidRPr="008E2A59" w:rsidRDefault="0009048B" w:rsidP="0009048B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8E2A59">
              <w:rPr>
                <w:b/>
                <w:smallCaps/>
                <w:sz w:val="24"/>
                <w:szCs w:val="24"/>
              </w:rPr>
              <w:t>Predlagatelj</w:t>
            </w:r>
            <w:r w:rsidRPr="008E2A59">
              <w:rPr>
                <w:b/>
                <w:sz w:val="24"/>
                <w:szCs w:val="24"/>
              </w:rPr>
              <w:t>:</w:t>
            </w:r>
          </w:p>
        </w:tc>
        <w:tc>
          <w:tcPr>
            <w:tcW w:w="7171" w:type="dxa"/>
          </w:tcPr>
          <w:p w14:paraId="5509E284" w14:textId="77777777" w:rsidR="0009048B" w:rsidRPr="008E2A59" w:rsidRDefault="00F923A8" w:rsidP="0009048B">
            <w:pPr>
              <w:spacing w:line="360" w:lineRule="auto"/>
              <w:rPr>
                <w:sz w:val="24"/>
                <w:szCs w:val="24"/>
              </w:rPr>
            </w:pPr>
            <w:r w:rsidRPr="008E2A59">
              <w:rPr>
                <w:sz w:val="24"/>
                <w:szCs w:val="24"/>
              </w:rPr>
              <w:t>Ministarstvo financija</w:t>
            </w:r>
          </w:p>
        </w:tc>
      </w:tr>
    </w:tbl>
    <w:p w14:paraId="7E76962C" w14:textId="77777777" w:rsidR="0009048B" w:rsidRPr="008E2A59" w:rsidRDefault="008E2A59" w:rsidP="008E2A59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  <w:sectPr w:rsidR="0009048B" w:rsidRPr="008E2A59" w:rsidSect="000350D9">
          <w:type w:val="continuous"/>
          <w:pgSz w:w="11906" w:h="16838"/>
          <w:pgMar w:top="993" w:right="1417" w:bottom="1417" w:left="1417" w:header="709" w:footer="658" w:gutter="0"/>
          <w:cols w:space="708"/>
          <w:docGrid w:linePitch="360"/>
        </w:sectPr>
      </w:pPr>
      <w:r w:rsidRPr="008E2A59">
        <w:rPr>
          <w:rFonts w:ascii="Times New Roman" w:eastAsia="Times New Roman" w:hAnsi="Times New Roman" w:cs="Times New Roman"/>
          <w:sz w:val="24"/>
          <w:szCs w:val="24"/>
          <w:lang w:eastAsia="hr-HR"/>
        </w:rPr>
        <w:t>__________________________</w:t>
      </w:r>
      <w:r w:rsidR="0009048B" w:rsidRPr="008E2A59">
        <w:rPr>
          <w:rFonts w:ascii="Times New Roman" w:eastAsia="Times New Roman" w:hAnsi="Times New Roman" w:cs="Times New Roman"/>
          <w:sz w:val="24"/>
          <w:szCs w:val="24"/>
          <w:lang w:eastAsia="hr-HR"/>
        </w:rPr>
        <w:t>____________________________________________</w:t>
      </w:r>
      <w:r w:rsidRPr="008E2A59">
        <w:rPr>
          <w:rFonts w:ascii="Times New Roman" w:eastAsia="Times New Roman" w:hAnsi="Times New Roman" w:cs="Times New Roman"/>
          <w:sz w:val="24"/>
          <w:szCs w:val="24"/>
          <w:lang w:eastAsia="hr-HR"/>
        </w:rPr>
        <w:t>_____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40"/>
        <w:gridCol w:w="7132"/>
      </w:tblGrid>
      <w:tr w:rsidR="0009048B" w:rsidRPr="008E2A59" w14:paraId="76AFB38B" w14:textId="77777777" w:rsidTr="006C5211">
        <w:tc>
          <w:tcPr>
            <w:tcW w:w="1951" w:type="dxa"/>
          </w:tcPr>
          <w:p w14:paraId="266C039B" w14:textId="77777777" w:rsidR="0009048B" w:rsidRPr="008E2A59" w:rsidRDefault="0009048B" w:rsidP="0009048B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8E2A59">
              <w:rPr>
                <w:b/>
                <w:smallCaps/>
                <w:sz w:val="24"/>
                <w:szCs w:val="24"/>
              </w:rPr>
              <w:t>Predmet</w:t>
            </w:r>
            <w:r w:rsidRPr="008E2A59">
              <w:rPr>
                <w:b/>
                <w:sz w:val="24"/>
                <w:szCs w:val="24"/>
              </w:rPr>
              <w:t>:</w:t>
            </w:r>
          </w:p>
        </w:tc>
        <w:tc>
          <w:tcPr>
            <w:tcW w:w="7229" w:type="dxa"/>
          </w:tcPr>
          <w:p w14:paraId="18D32143" w14:textId="3E9449E8" w:rsidR="0009048B" w:rsidRPr="008E2A59" w:rsidRDefault="00DE5765" w:rsidP="00DE5765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</w:t>
            </w:r>
            <w:r w:rsidR="00F923A8" w:rsidRPr="008E2A59">
              <w:rPr>
                <w:sz w:val="24"/>
                <w:szCs w:val="24"/>
              </w:rPr>
              <w:t>rijedlog</w:t>
            </w:r>
            <w:r>
              <w:rPr>
                <w:sz w:val="24"/>
                <w:szCs w:val="24"/>
              </w:rPr>
              <w:t xml:space="preserve"> akcijskog plana </w:t>
            </w:r>
            <w:r w:rsidR="00F923A8" w:rsidRPr="008E2A59">
              <w:rPr>
                <w:sz w:val="24"/>
                <w:szCs w:val="24"/>
              </w:rPr>
              <w:t>za unaprjeđenje financijske pismenosti potrošača za 20</w:t>
            </w:r>
            <w:r w:rsidR="000D17F4" w:rsidRPr="008E2A59">
              <w:rPr>
                <w:sz w:val="24"/>
                <w:szCs w:val="24"/>
              </w:rPr>
              <w:t>2</w:t>
            </w:r>
            <w:r w:rsidR="00197C33">
              <w:rPr>
                <w:sz w:val="24"/>
                <w:szCs w:val="24"/>
              </w:rPr>
              <w:t>5</w:t>
            </w:r>
            <w:r w:rsidR="00F923A8" w:rsidRPr="008E2A59">
              <w:rPr>
                <w:sz w:val="24"/>
                <w:szCs w:val="24"/>
              </w:rPr>
              <w:t>.</w:t>
            </w:r>
            <w:r w:rsidR="00892985">
              <w:rPr>
                <w:sz w:val="24"/>
                <w:szCs w:val="24"/>
              </w:rPr>
              <w:t xml:space="preserve"> </w:t>
            </w:r>
            <w:r w:rsidR="00B845E1" w:rsidRPr="008E2A59">
              <w:rPr>
                <w:sz w:val="24"/>
                <w:szCs w:val="24"/>
              </w:rPr>
              <w:t>i 202</w:t>
            </w:r>
            <w:r w:rsidR="00197C33">
              <w:rPr>
                <w:sz w:val="24"/>
                <w:szCs w:val="24"/>
              </w:rPr>
              <w:t>6</w:t>
            </w:r>
            <w:r w:rsidR="00B845E1" w:rsidRPr="008E2A59">
              <w:rPr>
                <w:sz w:val="24"/>
                <w:szCs w:val="24"/>
              </w:rPr>
              <w:t>.</w:t>
            </w:r>
            <w:r w:rsidR="00F923A8" w:rsidRPr="008E2A59">
              <w:rPr>
                <w:sz w:val="24"/>
                <w:szCs w:val="24"/>
              </w:rPr>
              <w:t xml:space="preserve"> </w:t>
            </w:r>
          </w:p>
        </w:tc>
      </w:tr>
    </w:tbl>
    <w:p w14:paraId="4D87E224" w14:textId="77777777" w:rsidR="0009048B" w:rsidRPr="00E97554" w:rsidRDefault="00F923A8" w:rsidP="00F923A8">
      <w:pPr>
        <w:tabs>
          <w:tab w:val="left" w:pos="1843"/>
        </w:tabs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E97554">
        <w:rPr>
          <w:rFonts w:ascii="Times New Roman" w:eastAsia="Times New Roman" w:hAnsi="Times New Roman" w:cs="Times New Roman"/>
          <w:sz w:val="24"/>
          <w:szCs w:val="24"/>
          <w:lang w:eastAsia="hr-HR"/>
        </w:rPr>
        <w:t>__________________</w:t>
      </w:r>
      <w:r w:rsidR="0009048B" w:rsidRPr="00E97554">
        <w:rPr>
          <w:rFonts w:ascii="Times New Roman" w:eastAsia="Times New Roman" w:hAnsi="Times New Roman" w:cs="Times New Roman"/>
          <w:sz w:val="24"/>
          <w:szCs w:val="24"/>
          <w:lang w:eastAsia="hr-HR"/>
        </w:rPr>
        <w:t>________________________________________________</w:t>
      </w:r>
      <w:r w:rsidR="008E2A59">
        <w:rPr>
          <w:rFonts w:ascii="Times New Roman" w:eastAsia="Times New Roman" w:hAnsi="Times New Roman" w:cs="Times New Roman"/>
          <w:sz w:val="24"/>
          <w:szCs w:val="24"/>
          <w:lang w:eastAsia="hr-HR"/>
        </w:rPr>
        <w:t>_________</w:t>
      </w:r>
    </w:p>
    <w:p w14:paraId="70FB68A6" w14:textId="77777777" w:rsidR="0009048B" w:rsidRPr="00E97554" w:rsidRDefault="0009048B" w:rsidP="0009048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77EAA5E2" w14:textId="77777777" w:rsidR="0009048B" w:rsidRPr="00E97554" w:rsidRDefault="0009048B" w:rsidP="0009048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7FEAB96C" w14:textId="77777777" w:rsidR="0009048B" w:rsidRPr="00E97554" w:rsidRDefault="0009048B" w:rsidP="0009048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6AD85AD8" w14:textId="77777777" w:rsidR="0009048B" w:rsidRPr="00E97554" w:rsidRDefault="0009048B" w:rsidP="0009048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0921FEFE" w14:textId="77777777" w:rsidR="0009048B" w:rsidRPr="00E97554" w:rsidRDefault="0009048B" w:rsidP="0009048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784006C0" w14:textId="77777777" w:rsidR="0009048B" w:rsidRPr="00E97554" w:rsidRDefault="0009048B" w:rsidP="0009048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4B4FE198" w14:textId="77777777" w:rsidR="0009048B" w:rsidRPr="00E97554" w:rsidRDefault="0009048B" w:rsidP="0009048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528E6925" w14:textId="77777777" w:rsidR="0009048B" w:rsidRPr="00E97554" w:rsidRDefault="0009048B" w:rsidP="0009048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3C64A3FB" w14:textId="77777777" w:rsidR="0009048B" w:rsidRPr="00E97554" w:rsidRDefault="0009048B" w:rsidP="0009048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7BF3B177" w14:textId="77777777" w:rsidR="0009048B" w:rsidRPr="00E97554" w:rsidRDefault="0009048B" w:rsidP="0009048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4EEC27E7" w14:textId="77777777" w:rsidR="0009048B" w:rsidRPr="00E97554" w:rsidRDefault="0009048B" w:rsidP="0009048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54C3A48E" w14:textId="77777777" w:rsidR="0009048B" w:rsidRPr="00E97554" w:rsidRDefault="0009048B" w:rsidP="0009048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708CBB0B" w14:textId="77777777" w:rsidR="0009048B" w:rsidRPr="00E97554" w:rsidRDefault="0009048B" w:rsidP="0009048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61F07E91" w14:textId="77777777" w:rsidR="0009048B" w:rsidRPr="00E97554" w:rsidRDefault="0009048B" w:rsidP="0009048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62347E54" w14:textId="77777777" w:rsidR="0009048B" w:rsidRPr="00E97554" w:rsidRDefault="0009048B" w:rsidP="0009048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12DF4DCF" w14:textId="77777777" w:rsidR="0009048B" w:rsidRDefault="0009048B" w:rsidP="0009048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1BB8CA41" w14:textId="77777777" w:rsidR="008E2A59" w:rsidRDefault="008E2A59" w:rsidP="0009048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1B33E11A" w14:textId="77777777" w:rsidR="008E2A59" w:rsidRDefault="008E2A59" w:rsidP="0009048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304F72D8" w14:textId="77777777" w:rsidR="008E2A59" w:rsidRPr="00E97554" w:rsidRDefault="008E2A59" w:rsidP="0009048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418EB9A9" w14:textId="77777777" w:rsidR="00DE5765" w:rsidRDefault="00DE5765" w:rsidP="001770D1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55B29E47" w14:textId="77777777" w:rsidR="00DE5765" w:rsidRDefault="00DE5765" w:rsidP="001770D1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5BA9ECCE" w14:textId="77777777" w:rsidR="00DE5765" w:rsidRDefault="00DE5765" w:rsidP="001770D1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72F59E7C" w14:textId="1BB72242" w:rsidR="001770D1" w:rsidRPr="00E97554" w:rsidRDefault="001770D1" w:rsidP="001770D1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E97554">
        <w:rPr>
          <w:rFonts w:ascii="Times New Roman" w:eastAsia="Times New Roman" w:hAnsi="Times New Roman" w:cs="Times New Roman"/>
          <w:sz w:val="24"/>
          <w:szCs w:val="24"/>
          <w:lang w:eastAsia="hr-HR"/>
        </w:rPr>
        <w:t>PRIJEDLOG</w:t>
      </w:r>
    </w:p>
    <w:p w14:paraId="53CDE8F7" w14:textId="77777777" w:rsidR="001770D1" w:rsidRPr="00E97554" w:rsidRDefault="001770D1" w:rsidP="001770D1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4EB304AC" w14:textId="384DA38B" w:rsidR="001770D1" w:rsidRPr="00E97554" w:rsidRDefault="001770D1" w:rsidP="008E2A59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E97554">
        <w:rPr>
          <w:rFonts w:ascii="Times New Roman" w:eastAsia="Times New Roman" w:hAnsi="Times New Roman" w:cs="Times New Roman"/>
          <w:sz w:val="24"/>
          <w:szCs w:val="24"/>
          <w:lang w:eastAsia="hr-HR"/>
        </w:rPr>
        <w:t>Na temelju članka 31. stavka 3. Zakona o Vladi Republike Hrvatske (</w:t>
      </w:r>
      <w:r w:rsidR="00197C33">
        <w:rPr>
          <w:rFonts w:ascii="Times New Roman" w:eastAsia="Times New Roman" w:hAnsi="Times New Roman" w:cs="Times New Roman"/>
          <w:sz w:val="24"/>
          <w:szCs w:val="24"/>
          <w:lang w:eastAsia="hr-HR"/>
        </w:rPr>
        <w:t>„</w:t>
      </w:r>
      <w:r w:rsidRPr="00E97554">
        <w:rPr>
          <w:rFonts w:ascii="Times New Roman" w:eastAsia="Times New Roman" w:hAnsi="Times New Roman" w:cs="Times New Roman"/>
          <w:sz w:val="24"/>
          <w:szCs w:val="24"/>
          <w:lang w:eastAsia="hr-HR"/>
        </w:rPr>
        <w:t>Narodne novine</w:t>
      </w:r>
      <w:r w:rsidR="00197C33">
        <w:rPr>
          <w:rFonts w:ascii="Times New Roman" w:eastAsia="Times New Roman" w:hAnsi="Times New Roman" w:cs="Times New Roman"/>
          <w:sz w:val="24"/>
          <w:szCs w:val="24"/>
          <w:lang w:eastAsia="hr-HR"/>
        </w:rPr>
        <w:t>“</w:t>
      </w:r>
      <w:r w:rsidRPr="00E97554">
        <w:rPr>
          <w:rFonts w:ascii="Times New Roman" w:eastAsia="Times New Roman" w:hAnsi="Times New Roman" w:cs="Times New Roman"/>
          <w:sz w:val="24"/>
          <w:szCs w:val="24"/>
          <w:lang w:eastAsia="hr-HR"/>
        </w:rPr>
        <w:t>, br. 150/11</w:t>
      </w:r>
      <w:r w:rsidR="00DA121C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  <w:r w:rsidRPr="00E97554">
        <w:rPr>
          <w:rFonts w:ascii="Times New Roman" w:eastAsia="Times New Roman" w:hAnsi="Times New Roman" w:cs="Times New Roman"/>
          <w:sz w:val="24"/>
          <w:szCs w:val="24"/>
          <w:lang w:eastAsia="hr-HR"/>
        </w:rPr>
        <w:t>,</w:t>
      </w:r>
      <w:r w:rsidR="00DA121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E97554">
        <w:rPr>
          <w:rFonts w:ascii="Times New Roman" w:eastAsia="Times New Roman" w:hAnsi="Times New Roman" w:cs="Times New Roman"/>
          <w:sz w:val="24"/>
          <w:szCs w:val="24"/>
          <w:lang w:eastAsia="hr-HR"/>
        </w:rPr>
        <w:t>119/14</w:t>
      </w:r>
      <w:r w:rsidR="00DA121C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  <w:r w:rsidR="00D27765" w:rsidRPr="00E9755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, </w:t>
      </w:r>
      <w:r w:rsidRPr="00E97554">
        <w:rPr>
          <w:rFonts w:ascii="Times New Roman" w:eastAsia="Times New Roman" w:hAnsi="Times New Roman" w:cs="Times New Roman"/>
          <w:sz w:val="24"/>
          <w:szCs w:val="24"/>
          <w:lang w:eastAsia="hr-HR"/>
        </w:rPr>
        <w:t>93/16</w:t>
      </w:r>
      <w:r w:rsidR="00DA121C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  <w:r w:rsidR="00892985">
        <w:rPr>
          <w:rFonts w:ascii="Times New Roman" w:eastAsia="Times New Roman" w:hAnsi="Times New Roman" w:cs="Times New Roman"/>
          <w:sz w:val="24"/>
          <w:szCs w:val="24"/>
          <w:lang w:eastAsia="hr-HR"/>
        </w:rPr>
        <w:t>,</w:t>
      </w:r>
      <w:r w:rsidR="00D27765" w:rsidRPr="00E9755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116/18</w:t>
      </w:r>
      <w:r w:rsidR="00DA121C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  <w:r w:rsidR="00E04316">
        <w:rPr>
          <w:rFonts w:ascii="Times New Roman" w:eastAsia="Times New Roman" w:hAnsi="Times New Roman" w:cs="Times New Roman"/>
          <w:sz w:val="24"/>
          <w:szCs w:val="24"/>
          <w:lang w:eastAsia="hr-HR"/>
        </w:rPr>
        <w:t>,</w:t>
      </w:r>
      <w:r w:rsidR="0089298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80/22.</w:t>
      </w:r>
      <w:r w:rsidR="00E0431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i 78/24.</w:t>
      </w:r>
      <w:r w:rsidRPr="00E97554">
        <w:rPr>
          <w:rFonts w:ascii="Times New Roman" w:eastAsia="Times New Roman" w:hAnsi="Times New Roman" w:cs="Times New Roman"/>
          <w:sz w:val="24"/>
          <w:szCs w:val="24"/>
          <w:lang w:eastAsia="hr-HR"/>
        </w:rPr>
        <w:t>), Vlada Republike Hrvatske je na sjednici održanoj ____________________ 20</w:t>
      </w:r>
      <w:r w:rsidR="006D3915" w:rsidRPr="00E97554">
        <w:rPr>
          <w:rFonts w:ascii="Times New Roman" w:eastAsia="Times New Roman" w:hAnsi="Times New Roman" w:cs="Times New Roman"/>
          <w:sz w:val="24"/>
          <w:szCs w:val="24"/>
          <w:lang w:eastAsia="hr-HR"/>
        </w:rPr>
        <w:t>2</w:t>
      </w:r>
      <w:r w:rsidR="0000133A">
        <w:rPr>
          <w:rFonts w:ascii="Times New Roman" w:eastAsia="Times New Roman" w:hAnsi="Times New Roman" w:cs="Times New Roman"/>
          <w:sz w:val="24"/>
          <w:szCs w:val="24"/>
          <w:lang w:eastAsia="hr-HR"/>
        </w:rPr>
        <w:t>5</w:t>
      </w:r>
      <w:r w:rsidRPr="00E97554">
        <w:rPr>
          <w:rFonts w:ascii="Times New Roman" w:eastAsia="Times New Roman" w:hAnsi="Times New Roman" w:cs="Times New Roman"/>
          <w:sz w:val="24"/>
          <w:szCs w:val="24"/>
          <w:lang w:eastAsia="hr-HR"/>
        </w:rPr>
        <w:t>. donijela</w:t>
      </w:r>
    </w:p>
    <w:p w14:paraId="44C71C44" w14:textId="77777777" w:rsidR="001770D1" w:rsidRPr="00E97554" w:rsidRDefault="001770D1" w:rsidP="008E2A59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4239A174" w14:textId="77777777" w:rsidR="001770D1" w:rsidRPr="00E97554" w:rsidRDefault="001770D1" w:rsidP="008E2A59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37F3AEB7" w14:textId="77777777" w:rsidR="001770D1" w:rsidRPr="00E97554" w:rsidRDefault="001770D1" w:rsidP="008E2A59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E97554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ZAKLJUČAK</w:t>
      </w:r>
    </w:p>
    <w:p w14:paraId="1A827893" w14:textId="77777777" w:rsidR="001770D1" w:rsidRPr="00E97554" w:rsidRDefault="001770D1" w:rsidP="008E2A59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4D7E04B9" w14:textId="77777777" w:rsidR="001770D1" w:rsidRPr="00E97554" w:rsidRDefault="001770D1" w:rsidP="008E2A59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76880F0F" w14:textId="12EB2B4D" w:rsidR="001770D1" w:rsidRPr="00197C33" w:rsidRDefault="001770D1" w:rsidP="006F7A51">
      <w:pPr>
        <w:spacing w:after="0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</w:pPr>
      <w:r w:rsidRPr="00E97554">
        <w:rPr>
          <w:rFonts w:ascii="Times New Roman" w:eastAsia="Times New Roman" w:hAnsi="Times New Roman" w:cs="Times New Roman"/>
          <w:sz w:val="24"/>
          <w:szCs w:val="24"/>
          <w:lang w:eastAsia="hr-HR"/>
        </w:rPr>
        <w:t>1. Prihvaća se</w:t>
      </w:r>
      <w:r w:rsidR="00B845E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E97554">
        <w:rPr>
          <w:rFonts w:ascii="Times New Roman" w:eastAsia="Times New Roman" w:hAnsi="Times New Roman" w:cs="Times New Roman"/>
          <w:sz w:val="24"/>
          <w:szCs w:val="24"/>
          <w:lang w:eastAsia="hr-HR"/>
        </w:rPr>
        <w:t>Akcijski plan za unaprjeđenje financijske pismenosti potrošača za 20</w:t>
      </w:r>
      <w:r w:rsidR="006D3915" w:rsidRPr="00E97554">
        <w:rPr>
          <w:rFonts w:ascii="Times New Roman" w:eastAsia="Times New Roman" w:hAnsi="Times New Roman" w:cs="Times New Roman"/>
          <w:sz w:val="24"/>
          <w:szCs w:val="24"/>
          <w:lang w:eastAsia="hr-HR"/>
        </w:rPr>
        <w:t>2</w:t>
      </w:r>
      <w:r w:rsidR="00197C33">
        <w:rPr>
          <w:rFonts w:ascii="Times New Roman" w:eastAsia="Times New Roman" w:hAnsi="Times New Roman" w:cs="Times New Roman"/>
          <w:sz w:val="24"/>
          <w:szCs w:val="24"/>
          <w:lang w:eastAsia="hr-HR"/>
        </w:rPr>
        <w:t>5</w:t>
      </w:r>
      <w:r w:rsidRPr="00E97554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  <w:r w:rsidR="00B845E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i 202</w:t>
      </w:r>
      <w:r w:rsidR="00197C33">
        <w:rPr>
          <w:rFonts w:ascii="Times New Roman" w:eastAsia="Times New Roman" w:hAnsi="Times New Roman" w:cs="Times New Roman"/>
          <w:sz w:val="24"/>
          <w:szCs w:val="24"/>
          <w:lang w:eastAsia="hr-HR"/>
        </w:rPr>
        <w:t>6</w:t>
      </w:r>
      <w:r w:rsidR="00B845E1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  <w:r w:rsidR="00F50E2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E9755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godinu (u daljnjem tekstu: Akcijski plan) </w:t>
      </w:r>
      <w:r w:rsidR="0071146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u tekstu </w:t>
      </w:r>
      <w:r w:rsidRPr="00E9755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koji je </w:t>
      </w:r>
      <w:r w:rsidR="00DB2D44" w:rsidRPr="00FB240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 xml:space="preserve">Vladi Republike Hrvatske dostavilo Ministarstvo financija </w:t>
      </w:r>
      <w:r w:rsidR="00DB2D4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 xml:space="preserve">aktom KLASA: </w:t>
      </w:r>
      <w:r w:rsidR="00197C3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>450-01/24-01/186</w:t>
      </w:r>
      <w:r w:rsidR="00DB2D44" w:rsidRPr="00FB240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>, URBROJ: 513-06-04-2</w:t>
      </w:r>
      <w:r w:rsidR="0000133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>5</w:t>
      </w:r>
      <w:r w:rsidR="00DB2D44" w:rsidRPr="00FB240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>-</w:t>
      </w:r>
      <w:r w:rsidR="00D8624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 xml:space="preserve">119 </w:t>
      </w:r>
      <w:r w:rsidR="00DB2D44" w:rsidRPr="00FB240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>od</w:t>
      </w:r>
      <w:r w:rsidR="00E522B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 xml:space="preserve"> </w:t>
      </w:r>
      <w:r w:rsidR="00D8624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>13.</w:t>
      </w:r>
      <w:r w:rsidR="00F7443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 xml:space="preserve"> </w:t>
      </w:r>
      <w:r w:rsidR="0000133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 xml:space="preserve">siječnja </w:t>
      </w:r>
      <w:r w:rsidR="00197C3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>202</w:t>
      </w:r>
      <w:r w:rsidR="0000133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>5</w:t>
      </w:r>
      <w:r w:rsidR="00DB2D44" w:rsidRPr="00FB240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 xml:space="preserve">. </w:t>
      </w:r>
      <w:r w:rsidRPr="00E9755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</w:p>
    <w:p w14:paraId="5CB6BB31" w14:textId="77777777" w:rsidR="001770D1" w:rsidRPr="00E97554" w:rsidRDefault="001770D1" w:rsidP="008E2A59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693833AB" w14:textId="12E62BFA" w:rsidR="001770D1" w:rsidRPr="00E97554" w:rsidRDefault="001770D1" w:rsidP="006F7A51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E9755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2. Zadužuju se </w:t>
      </w:r>
      <w:r w:rsidR="004B3E71">
        <w:rPr>
          <w:rFonts w:ascii="Times New Roman" w:eastAsia="Times New Roman" w:hAnsi="Times New Roman" w:cs="Times New Roman"/>
          <w:sz w:val="24"/>
          <w:szCs w:val="24"/>
          <w:lang w:eastAsia="hr-HR"/>
        </w:rPr>
        <w:t>nositelji</w:t>
      </w:r>
      <w:r w:rsidR="005A07D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027E9D">
        <w:rPr>
          <w:rFonts w:ascii="Times New Roman" w:eastAsia="Times New Roman" w:hAnsi="Times New Roman" w:cs="Times New Roman"/>
          <w:sz w:val="24"/>
          <w:szCs w:val="24"/>
          <w:lang w:eastAsia="hr-HR"/>
        </w:rPr>
        <w:t>provedb</w:t>
      </w:r>
      <w:r w:rsidR="004B3E7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e mjera i aktivnosti </w:t>
      </w:r>
      <w:r w:rsidRPr="00E97554">
        <w:rPr>
          <w:rFonts w:ascii="Times New Roman" w:eastAsia="Times New Roman" w:hAnsi="Times New Roman" w:cs="Times New Roman"/>
          <w:sz w:val="24"/>
          <w:szCs w:val="24"/>
          <w:lang w:eastAsia="hr-HR"/>
        </w:rPr>
        <w:t>iz Akcijskog plana da u predviđenim rokovima provedu mjere i aktivnosti iz svoje nadležnosti.</w:t>
      </w:r>
    </w:p>
    <w:p w14:paraId="2C232467" w14:textId="77777777" w:rsidR="001770D1" w:rsidRPr="00E97554" w:rsidRDefault="001770D1" w:rsidP="008E2A59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5B3851DE" w14:textId="7EF11519" w:rsidR="001770D1" w:rsidRPr="00E97554" w:rsidRDefault="001770D1" w:rsidP="006F7A51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E9755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3. Zadužuje se Ministarstvo financija </w:t>
      </w:r>
      <w:r w:rsidR="006F7A5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da </w:t>
      </w:r>
      <w:r w:rsidR="00027E9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kao koordinator aktivnosti u području financijske pismenosti </w:t>
      </w:r>
      <w:r w:rsidR="00027E9D" w:rsidRPr="00E9755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podnese izvješće </w:t>
      </w:r>
      <w:r w:rsidRPr="00E97554">
        <w:rPr>
          <w:rFonts w:ascii="Times New Roman" w:eastAsia="Times New Roman" w:hAnsi="Times New Roman" w:cs="Times New Roman"/>
          <w:sz w:val="24"/>
          <w:szCs w:val="24"/>
          <w:lang w:eastAsia="hr-HR"/>
        </w:rPr>
        <w:t>Vladi Republike Hrvatske o provedbi Akcijskog</w:t>
      </w:r>
      <w:r w:rsidR="00660B4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plana</w:t>
      </w:r>
      <w:r w:rsidRPr="00E97554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</w:p>
    <w:p w14:paraId="1AA9924F" w14:textId="77777777" w:rsidR="001770D1" w:rsidRPr="00E97554" w:rsidRDefault="001770D1" w:rsidP="008E2A59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765EA04F" w14:textId="1A08FD7D" w:rsidR="001770D1" w:rsidRPr="00E97554" w:rsidRDefault="001770D1" w:rsidP="006F7A51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E97554">
        <w:rPr>
          <w:rFonts w:ascii="Times New Roman" w:eastAsia="Times New Roman" w:hAnsi="Times New Roman" w:cs="Times New Roman"/>
          <w:sz w:val="24"/>
          <w:szCs w:val="24"/>
          <w:lang w:eastAsia="hr-HR"/>
        </w:rPr>
        <w:t>4. Zadužuju se</w:t>
      </w:r>
      <w:r w:rsidR="00E12B1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4B3E71">
        <w:rPr>
          <w:rFonts w:ascii="Times New Roman" w:eastAsia="Times New Roman" w:hAnsi="Times New Roman" w:cs="Times New Roman"/>
          <w:sz w:val="24"/>
          <w:szCs w:val="24"/>
          <w:lang w:eastAsia="hr-HR"/>
        </w:rPr>
        <w:t>nositelji</w:t>
      </w:r>
      <w:r w:rsidR="008111E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E97554">
        <w:rPr>
          <w:rFonts w:ascii="Times New Roman" w:eastAsia="Times New Roman" w:hAnsi="Times New Roman" w:cs="Times New Roman"/>
          <w:sz w:val="24"/>
          <w:szCs w:val="24"/>
          <w:lang w:eastAsia="hr-HR"/>
        </w:rPr>
        <w:t>prove</w:t>
      </w:r>
      <w:r w:rsidR="008111EC">
        <w:rPr>
          <w:rFonts w:ascii="Times New Roman" w:eastAsia="Times New Roman" w:hAnsi="Times New Roman" w:cs="Times New Roman"/>
          <w:sz w:val="24"/>
          <w:szCs w:val="24"/>
          <w:lang w:eastAsia="hr-HR"/>
        </w:rPr>
        <w:t>d</w:t>
      </w:r>
      <w:r w:rsidR="004B3E7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be mjera i </w:t>
      </w:r>
      <w:r w:rsidRPr="00E9755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aktivnosti </w:t>
      </w:r>
      <w:r w:rsidR="004B3E7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iz </w:t>
      </w:r>
      <w:r w:rsidRPr="00E97554">
        <w:rPr>
          <w:rFonts w:ascii="Times New Roman" w:eastAsia="Times New Roman" w:hAnsi="Times New Roman" w:cs="Times New Roman"/>
          <w:sz w:val="24"/>
          <w:szCs w:val="24"/>
          <w:lang w:eastAsia="hr-HR"/>
        </w:rPr>
        <w:t>Akcijskog plana da izvijeste Ministarstvo financija o provedenim aktivnostima za proteklo izvještajno razdoblje</w:t>
      </w:r>
      <w:r w:rsidR="004B3E71">
        <w:rPr>
          <w:rFonts w:ascii="Times New Roman" w:eastAsia="Times New Roman" w:hAnsi="Times New Roman" w:cs="Times New Roman"/>
          <w:sz w:val="24"/>
          <w:szCs w:val="24"/>
          <w:lang w:eastAsia="hr-HR"/>
        </w:rPr>
        <w:t>,</w:t>
      </w:r>
      <w:r w:rsidRPr="00E9755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kao i o projekcijama aktivnosti z</w:t>
      </w:r>
      <w:r w:rsidR="008111EC">
        <w:rPr>
          <w:rFonts w:ascii="Times New Roman" w:eastAsia="Times New Roman" w:hAnsi="Times New Roman" w:cs="Times New Roman"/>
          <w:sz w:val="24"/>
          <w:szCs w:val="24"/>
          <w:lang w:eastAsia="hr-HR"/>
        </w:rPr>
        <w:t>a naredno izvještajno razdob</w:t>
      </w:r>
      <w:r w:rsidR="005172C9">
        <w:rPr>
          <w:rFonts w:ascii="Times New Roman" w:eastAsia="Times New Roman" w:hAnsi="Times New Roman" w:cs="Times New Roman"/>
          <w:sz w:val="24"/>
          <w:szCs w:val="24"/>
          <w:lang w:eastAsia="hr-HR"/>
        </w:rPr>
        <w:t>lje (godišnje ili višegodišnje), najkasnije protekom roka od 24 mjeseca od donošenja ovog</w:t>
      </w:r>
      <w:r w:rsidR="00C47277">
        <w:rPr>
          <w:rFonts w:ascii="Times New Roman" w:eastAsia="Times New Roman" w:hAnsi="Times New Roman" w:cs="Times New Roman"/>
          <w:sz w:val="24"/>
          <w:szCs w:val="24"/>
          <w:lang w:eastAsia="hr-HR"/>
        </w:rPr>
        <w:t>a</w:t>
      </w:r>
      <w:r w:rsidR="005172C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Zaključka.</w:t>
      </w:r>
    </w:p>
    <w:p w14:paraId="2738FF12" w14:textId="77777777" w:rsidR="001770D1" w:rsidRPr="00E97554" w:rsidRDefault="001770D1" w:rsidP="008E2A59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509E1F7E" w14:textId="04A1089C" w:rsidR="001770D1" w:rsidRDefault="001770D1" w:rsidP="006F7A51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E9755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5. </w:t>
      </w:r>
      <w:r w:rsidR="001528BB" w:rsidRPr="00E9755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Zadužuje se Ministarstvo financija da o ovom </w:t>
      </w:r>
      <w:r w:rsidR="001528BB">
        <w:rPr>
          <w:rFonts w:ascii="Times New Roman" w:eastAsia="Times New Roman" w:hAnsi="Times New Roman" w:cs="Times New Roman"/>
          <w:sz w:val="24"/>
          <w:szCs w:val="24"/>
          <w:lang w:eastAsia="hr-HR"/>
        </w:rPr>
        <w:t>Zaključku</w:t>
      </w:r>
      <w:r w:rsidR="001528BB" w:rsidRPr="00E9755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izvijesti </w:t>
      </w:r>
      <w:r w:rsidR="0067360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nositelje </w:t>
      </w:r>
      <w:r w:rsidR="001528BB">
        <w:rPr>
          <w:rFonts w:ascii="Times New Roman" w:eastAsia="Times New Roman" w:hAnsi="Times New Roman" w:cs="Times New Roman"/>
          <w:sz w:val="24"/>
          <w:szCs w:val="24"/>
          <w:lang w:eastAsia="hr-HR"/>
        </w:rPr>
        <w:t>provedb</w:t>
      </w:r>
      <w:r w:rsidR="00045B52">
        <w:rPr>
          <w:rFonts w:ascii="Times New Roman" w:eastAsia="Times New Roman" w:hAnsi="Times New Roman" w:cs="Times New Roman"/>
          <w:sz w:val="24"/>
          <w:szCs w:val="24"/>
          <w:lang w:eastAsia="hr-HR"/>
        </w:rPr>
        <w:t>e</w:t>
      </w:r>
      <w:r w:rsidR="001528B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1528BB" w:rsidRPr="00E97554">
        <w:rPr>
          <w:rFonts w:ascii="Times New Roman" w:eastAsia="Times New Roman" w:hAnsi="Times New Roman" w:cs="Times New Roman"/>
          <w:sz w:val="24"/>
          <w:szCs w:val="24"/>
          <w:lang w:eastAsia="hr-HR"/>
        </w:rPr>
        <w:t>pojedinih mjera</w:t>
      </w:r>
      <w:r w:rsidR="001528B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i aktivnosti</w:t>
      </w:r>
      <w:r w:rsidR="001528BB" w:rsidRPr="00E9755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iz Akcijskog plana.</w:t>
      </w:r>
    </w:p>
    <w:p w14:paraId="6EEB1516" w14:textId="77777777" w:rsidR="00197C33" w:rsidRDefault="00197C33" w:rsidP="008E2A59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7974E5E1" w14:textId="02EA4D53" w:rsidR="00197C33" w:rsidRDefault="00197C33" w:rsidP="006F7A51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lastRenderedPageBreak/>
        <w:t xml:space="preserve">6. Zadužuje se Ministarstvo financija da Akcijski plan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>iz točke 1. ovoga Zaključka objavi na svojim mrežnim stranicama</w:t>
      </w:r>
      <w:r w:rsidR="006F7A5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>.</w:t>
      </w:r>
    </w:p>
    <w:p w14:paraId="5D2EF2D7" w14:textId="6D271797" w:rsidR="00DB2D44" w:rsidRDefault="00DB2D44" w:rsidP="008E2A59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5711AC36" w14:textId="6E9F616A" w:rsidR="001770D1" w:rsidRDefault="00197C33" w:rsidP="006F7A51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7</w:t>
      </w:r>
      <w:r w:rsidR="001770D1" w:rsidRPr="00E9755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. Ovaj Zaključak objavit će se u </w:t>
      </w:r>
      <w:r w:rsidR="00C47277">
        <w:rPr>
          <w:rFonts w:ascii="Times New Roman" w:eastAsia="Times New Roman" w:hAnsi="Times New Roman" w:cs="Times New Roman"/>
          <w:sz w:val="24"/>
          <w:szCs w:val="24"/>
          <w:lang w:eastAsia="hr-HR"/>
        </w:rPr>
        <w:t>„</w:t>
      </w:r>
      <w:r w:rsidR="001770D1" w:rsidRPr="00E97554">
        <w:rPr>
          <w:rFonts w:ascii="Times New Roman" w:eastAsia="Times New Roman" w:hAnsi="Times New Roman" w:cs="Times New Roman"/>
          <w:sz w:val="24"/>
          <w:szCs w:val="24"/>
          <w:lang w:eastAsia="hr-HR"/>
        </w:rPr>
        <w:t>Narodnim novinama</w:t>
      </w:r>
      <w:r w:rsidR="00C47277">
        <w:rPr>
          <w:rFonts w:ascii="Times New Roman" w:eastAsia="Times New Roman" w:hAnsi="Times New Roman" w:cs="Times New Roman"/>
          <w:sz w:val="24"/>
          <w:szCs w:val="24"/>
          <w:lang w:eastAsia="hr-HR"/>
        </w:rPr>
        <w:t>“</w:t>
      </w:r>
      <w:r w:rsidR="001770D1" w:rsidRPr="00E9755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. </w:t>
      </w:r>
    </w:p>
    <w:p w14:paraId="0EA7ADEA" w14:textId="51C7B576" w:rsidR="002F4D4D" w:rsidRDefault="002F4D4D" w:rsidP="008E2A59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4DF6A9A9" w14:textId="77777777" w:rsidR="001770D1" w:rsidRPr="00E97554" w:rsidRDefault="001770D1" w:rsidP="001770D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0AD7A5A5" w14:textId="77777777" w:rsidR="001770D1" w:rsidRPr="00E97554" w:rsidRDefault="001770D1" w:rsidP="001770D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E97554">
        <w:rPr>
          <w:rFonts w:ascii="Times New Roman" w:eastAsia="Times New Roman" w:hAnsi="Times New Roman" w:cs="Times New Roman"/>
          <w:sz w:val="24"/>
          <w:szCs w:val="24"/>
          <w:lang w:eastAsia="hr-HR"/>
        </w:rPr>
        <w:t>KLASA:</w:t>
      </w:r>
    </w:p>
    <w:p w14:paraId="0DFA57FA" w14:textId="77777777" w:rsidR="001770D1" w:rsidRPr="00E97554" w:rsidRDefault="001770D1" w:rsidP="001770D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E9755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URBROJ: </w:t>
      </w:r>
    </w:p>
    <w:p w14:paraId="244B1B4A" w14:textId="39B3D6D7" w:rsidR="008111EC" w:rsidRPr="00E97554" w:rsidRDefault="001770D1" w:rsidP="001770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E9755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Zagreb, </w:t>
      </w:r>
    </w:p>
    <w:tbl>
      <w:tblPr>
        <w:tblStyle w:val="TableGrid"/>
        <w:tblW w:w="5244" w:type="dxa"/>
        <w:tblInd w:w="38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44"/>
      </w:tblGrid>
      <w:tr w:rsidR="008111EC" w14:paraId="081DF8E4" w14:textId="77777777" w:rsidTr="008111EC">
        <w:tc>
          <w:tcPr>
            <w:tcW w:w="5244" w:type="dxa"/>
          </w:tcPr>
          <w:p w14:paraId="7062BA40" w14:textId="77777777" w:rsidR="008111EC" w:rsidRPr="00E97554" w:rsidRDefault="008111EC" w:rsidP="008111EC">
            <w:pPr>
              <w:jc w:val="center"/>
              <w:rPr>
                <w:b/>
                <w:sz w:val="24"/>
                <w:szCs w:val="24"/>
              </w:rPr>
            </w:pPr>
            <w:r w:rsidRPr="00E97554">
              <w:rPr>
                <w:b/>
                <w:sz w:val="24"/>
                <w:szCs w:val="24"/>
              </w:rPr>
              <w:t>PREDSJEDNIK</w:t>
            </w:r>
          </w:p>
          <w:p w14:paraId="16901753" w14:textId="77777777" w:rsidR="008111EC" w:rsidRPr="00E97554" w:rsidRDefault="008111EC" w:rsidP="008111EC">
            <w:pPr>
              <w:jc w:val="center"/>
              <w:rPr>
                <w:b/>
                <w:sz w:val="24"/>
                <w:szCs w:val="24"/>
              </w:rPr>
            </w:pPr>
          </w:p>
          <w:p w14:paraId="6E9E8348" w14:textId="77777777" w:rsidR="008111EC" w:rsidRPr="00E97554" w:rsidRDefault="008111EC" w:rsidP="008111EC">
            <w:pPr>
              <w:jc w:val="center"/>
              <w:rPr>
                <w:b/>
                <w:sz w:val="24"/>
                <w:szCs w:val="24"/>
              </w:rPr>
            </w:pPr>
          </w:p>
          <w:p w14:paraId="521F43B0" w14:textId="509E777E" w:rsidR="008111EC" w:rsidRPr="00E97554" w:rsidRDefault="00C47277" w:rsidP="008111E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</w:t>
            </w:r>
            <w:r w:rsidR="008111EC" w:rsidRPr="00E97554">
              <w:rPr>
                <w:b/>
                <w:sz w:val="24"/>
                <w:szCs w:val="24"/>
              </w:rPr>
              <w:t>mr.sc. Andrej Plenković</w:t>
            </w:r>
          </w:p>
          <w:p w14:paraId="57E85BFE" w14:textId="77777777" w:rsidR="008111EC" w:rsidRDefault="008111EC" w:rsidP="001770D1">
            <w:pPr>
              <w:rPr>
                <w:sz w:val="24"/>
                <w:szCs w:val="24"/>
              </w:rPr>
            </w:pPr>
          </w:p>
        </w:tc>
      </w:tr>
    </w:tbl>
    <w:p w14:paraId="370318C2" w14:textId="77777777" w:rsidR="00197C33" w:rsidRDefault="00197C33" w:rsidP="008E2A59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131A3944" w14:textId="2AC01D07" w:rsidR="00197C33" w:rsidRDefault="00197C33" w:rsidP="008E2A59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27265559" w14:textId="5020E81B" w:rsidR="00EA60AC" w:rsidRDefault="00EA60AC" w:rsidP="008E2A59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1975287B" w14:textId="139C43AE" w:rsidR="00D8624E" w:rsidRDefault="00D8624E" w:rsidP="008E2A59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6CDD2002" w14:textId="77777777" w:rsidR="00DE5765" w:rsidRDefault="00DE5765" w:rsidP="008E2A59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2644DFE2" w14:textId="0CD99AF4" w:rsidR="001770D1" w:rsidRPr="00985710" w:rsidRDefault="001770D1" w:rsidP="008E2A59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985710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OBRAZLOŽENJE</w:t>
      </w:r>
    </w:p>
    <w:p w14:paraId="3B4DA417" w14:textId="77777777" w:rsidR="008111EC" w:rsidRDefault="008111EC" w:rsidP="008111EC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15CB1872" w14:textId="0E16431E" w:rsidR="008111EC" w:rsidRPr="00985710" w:rsidRDefault="008111EC" w:rsidP="003E6D70">
      <w:pPr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</w:pPr>
      <w:r w:rsidRPr="0098571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ab/>
        <w:t>Nacionalni strateški okvir financijske pismenosti potrošača za razdoblje od 2021. do 2026. godine (</w:t>
      </w:r>
      <w:r w:rsidR="00197C3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>„</w:t>
      </w:r>
      <w:r w:rsidR="0089298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>Narodne novine</w:t>
      </w:r>
      <w:r w:rsidR="00197C3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>“</w:t>
      </w:r>
      <w:r w:rsidR="0089298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 xml:space="preserve">, broj </w:t>
      </w:r>
      <w:r w:rsidR="0088371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 xml:space="preserve">68/21., </w:t>
      </w:r>
      <w:r w:rsidRPr="0098571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>u daljnjem tekstu: Nacionalni strateški okvir) kao misiju navodi stvaranje podloge, odnosno jačanje i razvijanje financijskog obrazovanja s ciljem boljeg upravljanja financijski</w:t>
      </w:r>
      <w:r w:rsidR="005E5E0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>m</w:t>
      </w:r>
      <w:r w:rsidRPr="0098571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 xml:space="preserve"> resurs</w:t>
      </w:r>
      <w:r w:rsidR="005E5E0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>ima</w:t>
      </w:r>
      <w:r w:rsidRPr="0098571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 xml:space="preserve">.  </w:t>
      </w:r>
    </w:p>
    <w:p w14:paraId="2B759C77" w14:textId="77777777" w:rsidR="008111EC" w:rsidRPr="00985710" w:rsidRDefault="008111EC" w:rsidP="003E6D70">
      <w:pPr>
        <w:spacing w:before="100" w:beforeAutospacing="1" w:after="100" w:afterAutospacing="1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</w:pPr>
    </w:p>
    <w:p w14:paraId="5A004CE8" w14:textId="76071C78" w:rsidR="00F76A68" w:rsidRPr="00985710" w:rsidRDefault="00F76A68" w:rsidP="003E6D70">
      <w:pPr>
        <w:spacing w:after="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85710">
        <w:rPr>
          <w:rFonts w:ascii="Times New Roman" w:eastAsia="Calibri" w:hAnsi="Times New Roman" w:cs="Times New Roman"/>
          <w:sz w:val="24"/>
          <w:szCs w:val="24"/>
        </w:rPr>
        <w:tab/>
        <w:t xml:space="preserve">Temeljem Nacionalnog strateškog okvira </w:t>
      </w:r>
      <w:r w:rsidR="00197C33">
        <w:rPr>
          <w:rFonts w:ascii="Times New Roman" w:eastAsia="Calibri" w:hAnsi="Times New Roman" w:cs="Times New Roman"/>
          <w:sz w:val="24"/>
          <w:szCs w:val="24"/>
        </w:rPr>
        <w:t>izrađuju</w:t>
      </w:r>
      <w:r w:rsidRPr="00985710">
        <w:rPr>
          <w:rFonts w:ascii="Times New Roman" w:eastAsia="Calibri" w:hAnsi="Times New Roman" w:cs="Times New Roman"/>
          <w:sz w:val="24"/>
          <w:szCs w:val="24"/>
        </w:rPr>
        <w:t xml:space="preserve"> se akcijski planovi</w:t>
      </w:r>
      <w:r w:rsidR="00E073BD" w:rsidRPr="00985710">
        <w:rPr>
          <w:rFonts w:ascii="Times New Roman" w:eastAsia="Calibri" w:hAnsi="Times New Roman" w:cs="Times New Roman"/>
          <w:sz w:val="24"/>
          <w:szCs w:val="24"/>
        </w:rPr>
        <w:t xml:space="preserve"> koji </w:t>
      </w:r>
      <w:r w:rsidR="00DA121C">
        <w:rPr>
          <w:rFonts w:ascii="Times New Roman" w:eastAsia="Calibri" w:hAnsi="Times New Roman" w:cs="Times New Roman"/>
          <w:sz w:val="24"/>
          <w:szCs w:val="24"/>
        </w:rPr>
        <w:t xml:space="preserve">mogu biti </w:t>
      </w:r>
      <w:r w:rsidR="00E073BD" w:rsidRPr="00985710">
        <w:rPr>
          <w:rFonts w:ascii="Times New Roman" w:eastAsia="Calibri" w:hAnsi="Times New Roman" w:cs="Times New Roman"/>
          <w:sz w:val="24"/>
          <w:szCs w:val="24"/>
        </w:rPr>
        <w:t>jednogodišnji i</w:t>
      </w:r>
      <w:r w:rsidR="00DA121C">
        <w:rPr>
          <w:rFonts w:ascii="Times New Roman" w:eastAsia="Calibri" w:hAnsi="Times New Roman" w:cs="Times New Roman"/>
          <w:sz w:val="24"/>
          <w:szCs w:val="24"/>
        </w:rPr>
        <w:t>li</w:t>
      </w:r>
      <w:r w:rsidR="00E073BD" w:rsidRPr="00985710">
        <w:rPr>
          <w:rFonts w:ascii="Times New Roman" w:eastAsia="Calibri" w:hAnsi="Times New Roman" w:cs="Times New Roman"/>
          <w:sz w:val="24"/>
          <w:szCs w:val="24"/>
        </w:rPr>
        <w:t xml:space="preserve"> višegodišnji, primjerice dvogodišnji. </w:t>
      </w:r>
      <w:r w:rsidRPr="00985710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14:paraId="58934BA7" w14:textId="77777777" w:rsidR="00E073BD" w:rsidRPr="00985710" w:rsidRDefault="00E073BD" w:rsidP="003E6D70">
      <w:pPr>
        <w:spacing w:after="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25CA2AAC" w14:textId="656131D9" w:rsidR="00E073BD" w:rsidRPr="00985710" w:rsidRDefault="00985710" w:rsidP="003E6D70">
      <w:pPr>
        <w:spacing w:after="0"/>
        <w:contextualSpacing/>
        <w:jc w:val="both"/>
        <w:rPr>
          <w:rStyle w:val="tlid-translation"/>
          <w:rFonts w:ascii="Times New Roman" w:hAnsi="Times New Roman" w:cs="Times New Roman"/>
          <w:sz w:val="24"/>
          <w:szCs w:val="24"/>
        </w:rPr>
      </w:pPr>
      <w:r w:rsidRPr="00985710">
        <w:rPr>
          <w:rFonts w:ascii="Times New Roman" w:eastAsia="Calibri" w:hAnsi="Times New Roman" w:cs="Times New Roman"/>
          <w:sz w:val="24"/>
          <w:szCs w:val="24"/>
        </w:rPr>
        <w:tab/>
      </w:r>
      <w:r w:rsidR="00E073BD" w:rsidRPr="00985710">
        <w:rPr>
          <w:rFonts w:ascii="Times New Roman" w:hAnsi="Times New Roman" w:cs="Times New Roman"/>
          <w:sz w:val="24"/>
          <w:szCs w:val="24"/>
        </w:rPr>
        <w:t xml:space="preserve">Ministar financija </w:t>
      </w:r>
      <w:r w:rsidR="00197C33">
        <w:rPr>
          <w:rFonts w:ascii="Times New Roman" w:hAnsi="Times New Roman" w:cs="Times New Roman"/>
          <w:sz w:val="24"/>
          <w:szCs w:val="24"/>
        </w:rPr>
        <w:t>imenovao je</w:t>
      </w:r>
      <w:r w:rsidR="00E073BD" w:rsidRPr="00985710">
        <w:rPr>
          <w:rFonts w:ascii="Times New Roman" w:hAnsi="Times New Roman" w:cs="Times New Roman"/>
          <w:sz w:val="24"/>
          <w:szCs w:val="24"/>
        </w:rPr>
        <w:t xml:space="preserve"> članove Operativne radne grupe za koordinaciju zajedničkih aktivnosti za provedbu Nacionalnog strateškog okvira financijske pismenosti za pojedine ciljne skupine stanovništva. </w:t>
      </w:r>
      <w:r w:rsidR="00E073BD" w:rsidRPr="00985710">
        <w:rPr>
          <w:rStyle w:val="tlid-translation"/>
          <w:rFonts w:ascii="Times New Roman" w:hAnsi="Times New Roman" w:cs="Times New Roman"/>
          <w:sz w:val="24"/>
          <w:szCs w:val="24"/>
        </w:rPr>
        <w:t xml:space="preserve">Članovi </w:t>
      </w:r>
      <w:r w:rsidR="00DA121C">
        <w:rPr>
          <w:rStyle w:val="tlid-translation"/>
          <w:rFonts w:ascii="Times New Roman" w:hAnsi="Times New Roman" w:cs="Times New Roman"/>
          <w:sz w:val="24"/>
          <w:szCs w:val="24"/>
        </w:rPr>
        <w:t>O</w:t>
      </w:r>
      <w:r w:rsidR="00E073BD" w:rsidRPr="00985710">
        <w:rPr>
          <w:rStyle w:val="tlid-translation"/>
          <w:rFonts w:ascii="Times New Roman" w:hAnsi="Times New Roman" w:cs="Times New Roman"/>
          <w:sz w:val="24"/>
          <w:szCs w:val="24"/>
        </w:rPr>
        <w:t xml:space="preserve">perativne radne grupe </w:t>
      </w:r>
      <w:r w:rsidR="00E073BD" w:rsidRPr="00D8624E">
        <w:rPr>
          <w:rStyle w:val="tlid-translation"/>
          <w:rFonts w:ascii="Times New Roman" w:hAnsi="Times New Roman" w:cs="Times New Roman"/>
          <w:sz w:val="24"/>
          <w:szCs w:val="24"/>
        </w:rPr>
        <w:t>planiraju i provode mjere i aktivnosti određenih akcijsk</w:t>
      </w:r>
      <w:r w:rsidR="00E073BD" w:rsidRPr="00985710">
        <w:rPr>
          <w:rStyle w:val="tlid-translation"/>
          <w:rFonts w:ascii="Times New Roman" w:hAnsi="Times New Roman" w:cs="Times New Roman"/>
          <w:sz w:val="24"/>
          <w:szCs w:val="24"/>
        </w:rPr>
        <w:t>im planom, izvještavaju Ministarstvo financija i druge članove Operativne radne grupe o provedbi mjera i aktivnosti te raspravljaju o ostalim pitanjima relevantnim za financijsku pismenost.</w:t>
      </w:r>
    </w:p>
    <w:p w14:paraId="57D3DCA1" w14:textId="77777777" w:rsidR="00985710" w:rsidRPr="00985710" w:rsidRDefault="00985710" w:rsidP="003E6D70">
      <w:pPr>
        <w:spacing w:after="0"/>
        <w:contextualSpacing/>
        <w:jc w:val="both"/>
        <w:rPr>
          <w:rStyle w:val="tlid-translation"/>
          <w:rFonts w:ascii="Times New Roman" w:hAnsi="Times New Roman" w:cs="Times New Roman"/>
          <w:sz w:val="24"/>
          <w:szCs w:val="24"/>
        </w:rPr>
      </w:pPr>
    </w:p>
    <w:p w14:paraId="75C3E5A6" w14:textId="3D688A06" w:rsidR="00985710" w:rsidRPr="00985710" w:rsidRDefault="00985710" w:rsidP="003E6D70">
      <w:pPr>
        <w:spacing w:after="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85710">
        <w:rPr>
          <w:rFonts w:ascii="Times New Roman" w:eastAsia="Calibri" w:hAnsi="Times New Roman" w:cs="Times New Roman"/>
          <w:sz w:val="24"/>
          <w:szCs w:val="24"/>
        </w:rPr>
        <w:tab/>
        <w:t>Ministarstvo financija kao nositelj i koordinator aktivnosti u svezi financijske pismenosti potrošača, izrađuje Prijedlog Akcijskog plana za unaprjeđenje financij</w:t>
      </w:r>
      <w:r w:rsidR="009A4FD5">
        <w:rPr>
          <w:rFonts w:ascii="Times New Roman" w:eastAsia="Calibri" w:hAnsi="Times New Roman" w:cs="Times New Roman"/>
          <w:sz w:val="24"/>
          <w:szCs w:val="24"/>
        </w:rPr>
        <w:t>ske pismenosti potrošača za 202</w:t>
      </w:r>
      <w:r w:rsidR="00197C33">
        <w:rPr>
          <w:rFonts w:ascii="Times New Roman" w:eastAsia="Calibri" w:hAnsi="Times New Roman" w:cs="Times New Roman"/>
          <w:sz w:val="24"/>
          <w:szCs w:val="24"/>
        </w:rPr>
        <w:t>5</w:t>
      </w:r>
      <w:r w:rsidRPr="00985710">
        <w:rPr>
          <w:rFonts w:ascii="Times New Roman" w:eastAsia="Calibri" w:hAnsi="Times New Roman" w:cs="Times New Roman"/>
          <w:sz w:val="24"/>
          <w:szCs w:val="24"/>
        </w:rPr>
        <w:t>. i 202</w:t>
      </w:r>
      <w:r w:rsidR="00197C33">
        <w:rPr>
          <w:rFonts w:ascii="Times New Roman" w:eastAsia="Calibri" w:hAnsi="Times New Roman" w:cs="Times New Roman"/>
          <w:sz w:val="24"/>
          <w:szCs w:val="24"/>
        </w:rPr>
        <w:t>6</w:t>
      </w:r>
      <w:r w:rsidRPr="00985710">
        <w:rPr>
          <w:rFonts w:ascii="Times New Roman" w:eastAsia="Calibri" w:hAnsi="Times New Roman" w:cs="Times New Roman"/>
          <w:sz w:val="24"/>
          <w:szCs w:val="24"/>
        </w:rPr>
        <w:t xml:space="preserve">. </w:t>
      </w:r>
      <w:r w:rsidR="009A4FD5">
        <w:rPr>
          <w:rFonts w:ascii="Times New Roman" w:eastAsia="Calibri" w:hAnsi="Times New Roman" w:cs="Times New Roman"/>
          <w:sz w:val="24"/>
          <w:szCs w:val="24"/>
        </w:rPr>
        <w:t xml:space="preserve">godinu </w:t>
      </w:r>
      <w:r w:rsidRPr="00985710">
        <w:rPr>
          <w:rFonts w:ascii="Times New Roman" w:eastAsia="Calibri" w:hAnsi="Times New Roman" w:cs="Times New Roman"/>
          <w:sz w:val="24"/>
          <w:szCs w:val="24"/>
        </w:rPr>
        <w:t xml:space="preserve">te isto podnosi Vladi </w:t>
      </w:r>
      <w:r w:rsidR="00DA121C">
        <w:rPr>
          <w:rFonts w:ascii="Times New Roman" w:eastAsia="Calibri" w:hAnsi="Times New Roman" w:cs="Times New Roman"/>
          <w:sz w:val="24"/>
          <w:szCs w:val="24"/>
        </w:rPr>
        <w:t>Republike Hrvatske</w:t>
      </w:r>
      <w:r w:rsidRPr="00985710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774E1759" w14:textId="77777777" w:rsidR="00985710" w:rsidRPr="00985710" w:rsidRDefault="00985710" w:rsidP="003E6D70">
      <w:pPr>
        <w:spacing w:after="0"/>
        <w:contextualSpacing/>
        <w:jc w:val="both"/>
        <w:rPr>
          <w:rStyle w:val="tlid-translation"/>
          <w:rFonts w:ascii="Times New Roman" w:hAnsi="Times New Roman" w:cs="Times New Roman"/>
          <w:sz w:val="24"/>
          <w:szCs w:val="24"/>
        </w:rPr>
      </w:pPr>
    </w:p>
    <w:p w14:paraId="09E2AFE4" w14:textId="2D8E8C7E" w:rsidR="009A4FD5" w:rsidRPr="00932E68" w:rsidRDefault="00C47277" w:rsidP="003E6D70">
      <w:pPr>
        <w:pStyle w:val="ListParagraph"/>
        <w:spacing w:after="0"/>
        <w:ind w:left="0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932E68">
        <w:rPr>
          <w:rFonts w:ascii="Times New Roman" w:eastAsia="Calibri" w:hAnsi="Times New Roman" w:cs="Times New Roman"/>
          <w:sz w:val="24"/>
          <w:szCs w:val="24"/>
        </w:rPr>
        <w:lastRenderedPageBreak/>
        <w:t>Nositelji</w:t>
      </w:r>
      <w:r w:rsidR="001528BB" w:rsidRPr="00932E68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9A4FD5" w:rsidRPr="00932E68">
        <w:rPr>
          <w:rFonts w:ascii="Times New Roman" w:eastAsia="Calibri" w:hAnsi="Times New Roman" w:cs="Times New Roman"/>
          <w:sz w:val="24"/>
          <w:szCs w:val="24"/>
        </w:rPr>
        <w:t>provedb</w:t>
      </w:r>
      <w:r w:rsidR="00932E68" w:rsidRPr="00932E68">
        <w:rPr>
          <w:rFonts w:ascii="Times New Roman" w:eastAsia="Calibri" w:hAnsi="Times New Roman" w:cs="Times New Roman"/>
          <w:sz w:val="24"/>
          <w:szCs w:val="24"/>
        </w:rPr>
        <w:t>e</w:t>
      </w:r>
      <w:r w:rsidR="009A4FD5" w:rsidRPr="00932E68">
        <w:rPr>
          <w:rFonts w:ascii="Times New Roman" w:eastAsia="Calibri" w:hAnsi="Times New Roman" w:cs="Times New Roman"/>
          <w:sz w:val="24"/>
          <w:szCs w:val="24"/>
        </w:rPr>
        <w:t xml:space="preserve"> Akcijskog plana u 202</w:t>
      </w:r>
      <w:r w:rsidR="00932E68" w:rsidRPr="00932E68">
        <w:rPr>
          <w:rFonts w:ascii="Times New Roman" w:eastAsia="Calibri" w:hAnsi="Times New Roman" w:cs="Times New Roman"/>
          <w:sz w:val="24"/>
          <w:szCs w:val="24"/>
        </w:rPr>
        <w:t>5</w:t>
      </w:r>
      <w:r w:rsidR="009A4FD5" w:rsidRPr="00932E68">
        <w:rPr>
          <w:rFonts w:ascii="Times New Roman" w:eastAsia="Calibri" w:hAnsi="Times New Roman" w:cs="Times New Roman"/>
          <w:sz w:val="24"/>
          <w:szCs w:val="24"/>
        </w:rPr>
        <w:t>. i 202</w:t>
      </w:r>
      <w:r w:rsidR="00932E68" w:rsidRPr="00932E68">
        <w:rPr>
          <w:rFonts w:ascii="Times New Roman" w:eastAsia="Calibri" w:hAnsi="Times New Roman" w:cs="Times New Roman"/>
          <w:sz w:val="24"/>
          <w:szCs w:val="24"/>
        </w:rPr>
        <w:t>6</w:t>
      </w:r>
      <w:r w:rsidR="009A4FD5" w:rsidRPr="00932E68">
        <w:rPr>
          <w:rFonts w:ascii="Times New Roman" w:eastAsia="Calibri" w:hAnsi="Times New Roman" w:cs="Times New Roman"/>
          <w:sz w:val="24"/>
          <w:szCs w:val="24"/>
        </w:rPr>
        <w:t xml:space="preserve">. godini su: Ministarstvo financija (MFIN), Ministarstvo financija, Porezna uprava (MFIN PU), </w:t>
      </w:r>
      <w:r w:rsidR="00932E68" w:rsidRPr="00932E68">
        <w:rPr>
          <w:rFonts w:ascii="Times New Roman" w:eastAsia="Calibri" w:hAnsi="Times New Roman" w:cs="Times New Roman"/>
          <w:sz w:val="24"/>
          <w:szCs w:val="24"/>
        </w:rPr>
        <w:t xml:space="preserve">Ministarstvo pravosuđa, </w:t>
      </w:r>
      <w:r w:rsidR="005A07D6" w:rsidRPr="00932E68">
        <w:rPr>
          <w:rFonts w:ascii="Times New Roman" w:eastAsia="Calibri" w:hAnsi="Times New Roman" w:cs="Times New Roman"/>
          <w:sz w:val="24"/>
          <w:szCs w:val="24"/>
        </w:rPr>
        <w:t>uprave</w:t>
      </w:r>
      <w:r w:rsidR="00932E68" w:rsidRPr="00932E68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932E68" w:rsidRPr="00932E68">
        <w:rPr>
          <w:rFonts w:ascii="Times New Roman" w:hAnsi="Times New Roman" w:cs="Times New Roman"/>
          <w:color w:val="000000" w:themeColor="text1"/>
          <w:sz w:val="24"/>
          <w:szCs w:val="24"/>
        </w:rPr>
        <w:t>i digitalne transformacije (MPUDT)</w:t>
      </w:r>
      <w:r w:rsidR="005A07D6" w:rsidRPr="00932E68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="009A4FD5" w:rsidRPr="00932E68">
        <w:rPr>
          <w:rFonts w:ascii="Times New Roman" w:eastAsia="Times New Roman" w:hAnsi="Times New Roman" w:cs="Times New Roman"/>
          <w:sz w:val="24"/>
          <w:szCs w:val="24"/>
          <w:lang w:eastAsia="hr-HR"/>
        </w:rPr>
        <w:t>Ministarstvo znanosti</w:t>
      </w:r>
      <w:r w:rsidR="00932E68" w:rsidRPr="00932E68">
        <w:rPr>
          <w:rFonts w:ascii="Times New Roman" w:eastAsia="Times New Roman" w:hAnsi="Times New Roman" w:cs="Times New Roman"/>
          <w:sz w:val="24"/>
          <w:szCs w:val="24"/>
          <w:lang w:eastAsia="hr-HR"/>
        </w:rPr>
        <w:t>,</w:t>
      </w:r>
      <w:r w:rsidR="009A4FD5" w:rsidRPr="00932E6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obrazovanja</w:t>
      </w:r>
      <w:r w:rsidR="00932E68" w:rsidRPr="00932E6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i mladih</w:t>
      </w:r>
      <w:r w:rsidR="009A4FD5" w:rsidRPr="00932E6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(MZO</w:t>
      </w:r>
      <w:r w:rsidR="00932E68" w:rsidRPr="00932E68">
        <w:rPr>
          <w:rFonts w:ascii="Times New Roman" w:eastAsia="Times New Roman" w:hAnsi="Times New Roman" w:cs="Times New Roman"/>
          <w:sz w:val="24"/>
          <w:szCs w:val="24"/>
          <w:lang w:eastAsia="hr-HR"/>
        </w:rPr>
        <w:t>M</w:t>
      </w:r>
      <w:r w:rsidR="009A4FD5" w:rsidRPr="00932E68">
        <w:rPr>
          <w:rFonts w:ascii="Times New Roman" w:eastAsia="Times New Roman" w:hAnsi="Times New Roman" w:cs="Times New Roman"/>
          <w:sz w:val="24"/>
          <w:szCs w:val="24"/>
          <w:lang w:eastAsia="hr-HR"/>
        </w:rPr>
        <w:t>), Ministarstvo gospodarstva (MING</w:t>
      </w:r>
      <w:r w:rsidR="00481A37">
        <w:rPr>
          <w:rFonts w:ascii="Times New Roman" w:eastAsia="Times New Roman" w:hAnsi="Times New Roman" w:cs="Times New Roman"/>
          <w:sz w:val="24"/>
          <w:szCs w:val="24"/>
          <w:lang w:eastAsia="hr-HR"/>
        </w:rPr>
        <w:t>O</w:t>
      </w:r>
      <w:r w:rsidR="009A4FD5" w:rsidRPr="00932E6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), </w:t>
      </w:r>
      <w:r w:rsidR="006F7A51" w:rsidRPr="006F7A51">
        <w:rPr>
          <w:rFonts w:ascii="Times New Roman" w:eastAsia="Times New Roman" w:hAnsi="Times New Roman" w:cs="Times New Roman"/>
          <w:sz w:val="24"/>
          <w:szCs w:val="24"/>
          <w:lang w:eastAsia="hr-HR"/>
        </w:rPr>
        <w:t>Ministarstvo rada, mirovinskog sustava, obitelji i socijalne politike (MROSP)</w:t>
      </w:r>
      <w:r w:rsidR="006F7A5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, </w:t>
      </w:r>
      <w:r w:rsidR="009A4FD5" w:rsidRPr="00932E6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Agencija za odgoj i obrazovanje (AZOO), Agencija za strukovno obrazovanje i obrazovanje odraslih (ASOO), Hrvatska agencija za nadzor financijskih usluga (HANFA), Financijska agencija (FINA), Hrvatska narodna banka (HNB), </w:t>
      </w:r>
      <w:r w:rsidR="00D72DB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Hrvatska agencija za osiguranje depozita (HAOD), </w:t>
      </w:r>
      <w:r w:rsidR="009A4FD5" w:rsidRPr="00932E6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Hrvatski ured za osiguranje (HUO), </w:t>
      </w:r>
      <w:r w:rsidR="00286179" w:rsidRPr="00932E68">
        <w:rPr>
          <w:rFonts w:ascii="Times New Roman" w:eastAsia="Times New Roman" w:hAnsi="Times New Roman" w:cs="Times New Roman"/>
          <w:sz w:val="24"/>
          <w:szCs w:val="24"/>
          <w:lang w:eastAsia="hr-HR"/>
        </w:rPr>
        <w:t>Hrvatska udruga banaka (HUB), Hrvatska gospodarska komora (HGK),</w:t>
      </w:r>
      <w:r w:rsidR="00674A3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Hrvatska obrtnička komora (HOK),</w:t>
      </w:r>
      <w:r w:rsidR="00286179" w:rsidRPr="00932E6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9A4FD5" w:rsidRPr="006F7A51">
        <w:rPr>
          <w:rFonts w:ascii="Times New Roman" w:eastAsia="Times New Roman" w:hAnsi="Times New Roman" w:cs="Times New Roman"/>
          <w:sz w:val="24"/>
          <w:szCs w:val="24"/>
          <w:lang w:eastAsia="hr-HR"/>
        </w:rPr>
        <w:t>Hrvatska udruga kreditnih unija (HUKU), Hrvatska udruga poslodavaca (HUP), Udruga društava za upravljanje mirovinskim fondovima i mirovinskih osiguravajućih društava (UMFO),</w:t>
      </w:r>
      <w:r w:rsidR="00286179" w:rsidRPr="006F7A5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Štedopis, </w:t>
      </w:r>
      <w:r w:rsidR="00286179" w:rsidRPr="006F7A51">
        <w:rPr>
          <w:rFonts w:ascii="Times New Roman" w:hAnsi="Times New Roman" w:cs="Times New Roman"/>
          <w:sz w:val="24"/>
          <w:szCs w:val="24"/>
        </w:rPr>
        <w:t>Institut za financijsko obrazovanje Zagreb (ŠTEDOPIS),</w:t>
      </w:r>
      <w:r w:rsidR="00286179" w:rsidRPr="006F7A5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Hrvatski institut za financijsku edukaciju (HIFE), CFA udruga Hrvatska, </w:t>
      </w:r>
      <w:r w:rsidR="00286179" w:rsidRPr="006F7A51">
        <w:rPr>
          <w:rFonts w:ascii="Times New Roman" w:hAnsi="Times New Roman" w:cs="Times New Roman"/>
          <w:color w:val="000000" w:themeColor="text1"/>
          <w:sz w:val="24"/>
          <w:szCs w:val="24"/>
        </w:rPr>
        <w:t>„Padobran“ - Udruga za financijsku inkluziju,</w:t>
      </w:r>
      <w:r w:rsidR="009A4FD5" w:rsidRPr="006F7A5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932E68" w:rsidRPr="006F7A5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Sveučilište u Dubrovniku (UNIDU), Sveučilište u Zadru </w:t>
      </w:r>
      <w:r w:rsidR="00932E68" w:rsidRPr="006F7A5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(UNIZD), Ekonomski fakultet Zagreb (EFZG), </w:t>
      </w:r>
      <w:r w:rsidR="00286179" w:rsidRPr="006F7A51">
        <w:rPr>
          <w:rFonts w:ascii="Times New Roman" w:hAnsi="Times New Roman" w:cs="Times New Roman"/>
          <w:color w:val="000000" w:themeColor="text1"/>
          <w:sz w:val="24"/>
          <w:szCs w:val="24"/>
        </w:rPr>
        <w:t>Ekonomski fakultet u Osijeku (EFOS), Ekonomski fakultet u Rijeci (EFRI),</w:t>
      </w:r>
      <w:r w:rsidR="0028617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932E68" w:rsidRPr="00932E6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Pravni fakultet Sveučilišta u Zagrebu (PFZG), </w:t>
      </w:r>
      <w:r w:rsidR="009A4FD5" w:rsidRPr="00932E68">
        <w:rPr>
          <w:rFonts w:ascii="Times New Roman" w:eastAsia="Times New Roman" w:hAnsi="Times New Roman" w:cs="Times New Roman"/>
          <w:sz w:val="24"/>
          <w:szCs w:val="24"/>
          <w:lang w:eastAsia="hr-HR"/>
        </w:rPr>
        <w:t>Zagrebačka burza d.d. (ZSE).</w:t>
      </w:r>
    </w:p>
    <w:p w14:paraId="5882695C" w14:textId="77777777" w:rsidR="00E073BD" w:rsidRPr="00985710" w:rsidRDefault="00E073BD" w:rsidP="003E6D70">
      <w:pPr>
        <w:spacing w:after="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1E10DCB8" w14:textId="77777777" w:rsidR="009A4FD5" w:rsidRPr="009A4FD5" w:rsidRDefault="008111EC" w:rsidP="003E6D70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85710">
        <w:rPr>
          <w:rFonts w:ascii="Times New Roman" w:hAnsi="Times New Roman" w:cs="Times New Roman"/>
          <w:sz w:val="24"/>
          <w:szCs w:val="24"/>
        </w:rPr>
        <w:tab/>
      </w:r>
      <w:r w:rsidR="009A4FD5" w:rsidRPr="009A4FD5">
        <w:rPr>
          <w:rFonts w:ascii="Times New Roman" w:hAnsi="Times New Roman" w:cs="Times New Roman"/>
          <w:color w:val="000000" w:themeColor="text1"/>
          <w:sz w:val="24"/>
          <w:szCs w:val="24"/>
        </w:rPr>
        <w:t>Tijela državne uprave koja sudjeluju u provedbi aktivnosti Akcijskog plana imaju osigurana sredstva u okviru svojih redovnih aktivnosti. Ostala tijela osiguravaju vlastita sredstva za provedbu mjera i aktivnosti u svrhu financijskog opismenjavanja stanovništva.</w:t>
      </w:r>
    </w:p>
    <w:p w14:paraId="07F040B6" w14:textId="77777777" w:rsidR="008111EC" w:rsidRPr="00985710" w:rsidRDefault="008111EC" w:rsidP="003E6D70">
      <w:pPr>
        <w:spacing w:before="100" w:beforeAutospacing="1" w:after="100" w:afterAutospacing="1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</w:pPr>
    </w:p>
    <w:p w14:paraId="26EF2CA2" w14:textId="77777777" w:rsidR="001770D1" w:rsidRPr="00E97554" w:rsidRDefault="001770D1" w:rsidP="001770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40900444" w14:textId="77777777" w:rsidR="00717D2E" w:rsidRPr="00E97554" w:rsidRDefault="00717D2E">
      <w:pPr>
        <w:rPr>
          <w:rFonts w:ascii="Times New Roman" w:hAnsi="Times New Roman" w:cs="Times New Roman"/>
          <w:sz w:val="24"/>
          <w:szCs w:val="24"/>
        </w:rPr>
      </w:pPr>
    </w:p>
    <w:sectPr w:rsidR="00717D2E" w:rsidRPr="00E97554" w:rsidSect="000350D9">
      <w:type w:val="continuous"/>
      <w:pgSz w:w="11906" w:h="16838"/>
      <w:pgMar w:top="993" w:right="1417" w:bottom="1417" w:left="1417" w:header="709" w:footer="65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D982B34" w14:textId="77777777" w:rsidR="006666ED" w:rsidRDefault="006666ED">
      <w:pPr>
        <w:spacing w:after="0" w:line="240" w:lineRule="auto"/>
      </w:pPr>
      <w:r>
        <w:separator/>
      </w:r>
    </w:p>
  </w:endnote>
  <w:endnote w:type="continuationSeparator" w:id="0">
    <w:p w14:paraId="6AC633C7" w14:textId="77777777" w:rsidR="006666ED" w:rsidRDefault="006666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DE2410" w14:textId="77777777" w:rsidR="0009048B" w:rsidRPr="00CE78D1" w:rsidRDefault="0009048B" w:rsidP="00CE78D1">
    <w:pPr>
      <w:pStyle w:val="Footer"/>
      <w:pBdr>
        <w:top w:val="single" w:sz="4" w:space="1" w:color="404040" w:themeColor="text1" w:themeTint="BF"/>
      </w:pBdr>
      <w:jc w:val="center"/>
      <w:rPr>
        <w:color w:val="404040" w:themeColor="text1" w:themeTint="BF"/>
        <w:spacing w:val="20"/>
        <w:sz w:val="20"/>
      </w:rPr>
    </w:pPr>
    <w:r w:rsidRPr="00CE78D1">
      <w:rPr>
        <w:color w:val="404040" w:themeColor="text1" w:themeTint="BF"/>
        <w:spacing w:val="20"/>
        <w:sz w:val="20"/>
      </w:rPr>
      <w:t xml:space="preserve">Banski dvori | Trg Sv. Marka 2  | 10000 Zagreb | tel. 01 4569 </w:t>
    </w:r>
    <w:r>
      <w:rPr>
        <w:color w:val="404040" w:themeColor="text1" w:themeTint="BF"/>
        <w:spacing w:val="20"/>
        <w:sz w:val="20"/>
      </w:rPr>
      <w:t>222</w:t>
    </w:r>
    <w:r w:rsidRPr="00CE78D1">
      <w:rPr>
        <w:color w:val="404040" w:themeColor="text1" w:themeTint="BF"/>
        <w:spacing w:val="20"/>
        <w:sz w:val="20"/>
      </w:rPr>
      <w:t xml:space="preserve"> | vlada.gov.hr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5B1B2C2" w14:textId="77777777" w:rsidR="006666ED" w:rsidRDefault="006666ED">
      <w:pPr>
        <w:spacing w:after="0" w:line="240" w:lineRule="auto"/>
      </w:pPr>
      <w:r>
        <w:separator/>
      </w:r>
    </w:p>
  </w:footnote>
  <w:footnote w:type="continuationSeparator" w:id="0">
    <w:p w14:paraId="77F4627C" w14:textId="77777777" w:rsidR="006666ED" w:rsidRDefault="006666E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4305F6"/>
    <w:multiLevelType w:val="hybridMultilevel"/>
    <w:tmpl w:val="B986EF3E"/>
    <w:lvl w:ilvl="0" w:tplc="29E233CE">
      <w:numFmt w:val="bullet"/>
      <w:lvlText w:val="‐"/>
      <w:lvlJc w:val="left"/>
      <w:pPr>
        <w:ind w:left="360" w:hanging="360"/>
      </w:pPr>
      <w:rPr>
        <w:rFonts w:ascii="Calibri" w:eastAsiaTheme="minorHAns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4BE6760"/>
    <w:multiLevelType w:val="hybridMultilevel"/>
    <w:tmpl w:val="1BFAC67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048B"/>
    <w:rsid w:val="0000133A"/>
    <w:rsid w:val="00027E9D"/>
    <w:rsid w:val="000412AE"/>
    <w:rsid w:val="00045B52"/>
    <w:rsid w:val="00054829"/>
    <w:rsid w:val="0009048B"/>
    <w:rsid w:val="000D17F4"/>
    <w:rsid w:val="000E67DF"/>
    <w:rsid w:val="001528BB"/>
    <w:rsid w:val="001770D1"/>
    <w:rsid w:val="00197C33"/>
    <w:rsid w:val="001B58A2"/>
    <w:rsid w:val="00286179"/>
    <w:rsid w:val="0029116F"/>
    <w:rsid w:val="002E5DB3"/>
    <w:rsid w:val="002F4D4D"/>
    <w:rsid w:val="00341456"/>
    <w:rsid w:val="00354E50"/>
    <w:rsid w:val="003758FB"/>
    <w:rsid w:val="00383FC8"/>
    <w:rsid w:val="003A2F9F"/>
    <w:rsid w:val="003E6D70"/>
    <w:rsid w:val="003F4ED0"/>
    <w:rsid w:val="004236EA"/>
    <w:rsid w:val="00481A37"/>
    <w:rsid w:val="00491BB1"/>
    <w:rsid w:val="004B3E71"/>
    <w:rsid w:val="00515B59"/>
    <w:rsid w:val="005172C9"/>
    <w:rsid w:val="00531778"/>
    <w:rsid w:val="005501AB"/>
    <w:rsid w:val="005A07D6"/>
    <w:rsid w:val="005E5E08"/>
    <w:rsid w:val="00640AD9"/>
    <w:rsid w:val="00660B45"/>
    <w:rsid w:val="006666ED"/>
    <w:rsid w:val="00673606"/>
    <w:rsid w:val="00674A30"/>
    <w:rsid w:val="006C3E3C"/>
    <w:rsid w:val="006D3915"/>
    <w:rsid w:val="006F7A51"/>
    <w:rsid w:val="00711465"/>
    <w:rsid w:val="00716B86"/>
    <w:rsid w:val="00717D2E"/>
    <w:rsid w:val="007F36A4"/>
    <w:rsid w:val="008111EC"/>
    <w:rsid w:val="0088371B"/>
    <w:rsid w:val="00892985"/>
    <w:rsid w:val="008964E9"/>
    <w:rsid w:val="008E2A59"/>
    <w:rsid w:val="008F7C19"/>
    <w:rsid w:val="00900E0D"/>
    <w:rsid w:val="00905D29"/>
    <w:rsid w:val="00932E68"/>
    <w:rsid w:val="009666CB"/>
    <w:rsid w:val="00985710"/>
    <w:rsid w:val="00991FAF"/>
    <w:rsid w:val="009A4FD5"/>
    <w:rsid w:val="00A41194"/>
    <w:rsid w:val="00B33844"/>
    <w:rsid w:val="00B845E1"/>
    <w:rsid w:val="00B93E21"/>
    <w:rsid w:val="00BE0D87"/>
    <w:rsid w:val="00C47277"/>
    <w:rsid w:val="00C62827"/>
    <w:rsid w:val="00C9185E"/>
    <w:rsid w:val="00CA6CFD"/>
    <w:rsid w:val="00CB27EF"/>
    <w:rsid w:val="00D27765"/>
    <w:rsid w:val="00D53287"/>
    <w:rsid w:val="00D558EE"/>
    <w:rsid w:val="00D613A8"/>
    <w:rsid w:val="00D72DBE"/>
    <w:rsid w:val="00D8624E"/>
    <w:rsid w:val="00DA121C"/>
    <w:rsid w:val="00DB2D44"/>
    <w:rsid w:val="00DE5765"/>
    <w:rsid w:val="00E04316"/>
    <w:rsid w:val="00E06475"/>
    <w:rsid w:val="00E073BD"/>
    <w:rsid w:val="00E12B12"/>
    <w:rsid w:val="00E522B7"/>
    <w:rsid w:val="00E703DD"/>
    <w:rsid w:val="00E9191E"/>
    <w:rsid w:val="00E97554"/>
    <w:rsid w:val="00EA60AC"/>
    <w:rsid w:val="00EB5026"/>
    <w:rsid w:val="00ED5CF1"/>
    <w:rsid w:val="00F50E2B"/>
    <w:rsid w:val="00F74434"/>
    <w:rsid w:val="00F76A68"/>
    <w:rsid w:val="00F923A8"/>
    <w:rsid w:val="00F92733"/>
    <w:rsid w:val="00FD3E7E"/>
    <w:rsid w:val="00FE00CF"/>
    <w:rsid w:val="00FE11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FD0B3E"/>
  <w15:docId w15:val="{E79290E5-3363-4343-B963-F1674CD9B0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09048B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FooterChar">
    <w:name w:val="Footer Char"/>
    <w:basedOn w:val="DefaultParagraphFont"/>
    <w:link w:val="Footer"/>
    <w:uiPriority w:val="99"/>
    <w:rsid w:val="0009048B"/>
    <w:rPr>
      <w:rFonts w:ascii="Times New Roman" w:eastAsia="Times New Roman" w:hAnsi="Times New Roman" w:cs="Times New Roman"/>
      <w:sz w:val="24"/>
      <w:szCs w:val="24"/>
      <w:lang w:eastAsia="hr-HR"/>
    </w:rPr>
  </w:style>
  <w:style w:type="table" w:styleId="TableGrid">
    <w:name w:val="Table Grid"/>
    <w:basedOn w:val="TableNormal"/>
    <w:rsid w:val="0009048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904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9048B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905D29"/>
    <w:pPr>
      <w:ind w:left="720"/>
      <w:contextualSpacing/>
    </w:pPr>
  </w:style>
  <w:style w:type="character" w:customStyle="1" w:styleId="tlid-translation">
    <w:name w:val="tlid-translation"/>
    <w:basedOn w:val="DefaultParagraphFont"/>
    <w:rsid w:val="00905D29"/>
  </w:style>
  <w:style w:type="character" w:styleId="CommentReference">
    <w:name w:val="annotation reference"/>
    <w:basedOn w:val="DefaultParagraphFont"/>
    <w:uiPriority w:val="99"/>
    <w:semiHidden/>
    <w:unhideWhenUsed/>
    <w:rsid w:val="00DA121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A121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A121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A121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A121C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9B0585B2CC6B7498492DEAFE3511BDC" ma:contentTypeVersion="0" ma:contentTypeDescription="Stvaranje novog dokumenta." ma:contentTypeScope="" ma:versionID="031b15ee640d5b1e5bf656d975c724db">
  <xsd:schema xmlns:xsd="http://www.w3.org/2001/XMLSchema" xmlns:xs="http://www.w3.org/2001/XMLSchema" xmlns:p="http://schemas.microsoft.com/office/2006/metadata/properties" xmlns:ns2="a494813a-d0d8-4dad-94cb-0d196f36ba15" targetNamespace="http://schemas.microsoft.com/office/2006/metadata/properties" ma:root="true" ma:fieldsID="c4dd91abb1b66472ace8a8137ff32509" ns2:_="">
    <xsd:import namespace="a494813a-d0d8-4dad-94cb-0d196f36ba15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94813a-d0d8-4dad-94cb-0d196f36ba1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Vrijednost ID-a dokumenta" ma:description="Vrijednost ID-a dokumenta dodijeljenog ovoj stavci." ma:internalName="_dlc_DocId" ma:readOnly="true">
      <xsd:simpleType>
        <xsd:restriction base="dms:Text"/>
      </xsd:simpleType>
    </xsd:element>
    <xsd:element name="_dlc_DocIdUrl" ma:index="9" nillable="true" ma:displayName="ID dokumenta" ma:description="Trajna veza do ovog dokumenta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1" nillable="true" ma:displayName="Zajednički se koristi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a494813a-d0d8-4dad-94cb-0d196f36ba15">AZJMDCZ6QSYZ-1849078857-43653</_dlc_DocId>
    <_dlc_DocIdUrl xmlns="a494813a-d0d8-4dad-94cb-0d196f36ba15">
      <Url>https://ekoordinacije.vlada.hr/koordinacija-gospodarstvo/_layouts/15/DocIdRedir.aspx?ID=AZJMDCZ6QSYZ-1849078857-43653</Url>
      <Description>AZJMDCZ6QSYZ-1849078857-43653</Description>
    </_dlc_DocIdUrl>
  </documentManagement>
</p:properties>
</file>

<file path=customXml/itemProps1.xml><?xml version="1.0" encoding="utf-8"?>
<ds:datastoreItem xmlns:ds="http://schemas.openxmlformats.org/officeDocument/2006/customXml" ds:itemID="{5C335A83-3BC2-489D-ACDC-E2B18272401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494813a-d0d8-4dad-94cb-0d196f36ba1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C9D8433-51F3-417C-B3BB-C13819088D85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EB12E3C3-8E32-4C9F-8FEF-7271055087C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3DC37E3-A9A1-42C4-8B73-0E275E3C7D56}">
  <ds:schemaRefs>
    <ds:schemaRef ds:uri="http://purl.org/dc/terms/"/>
    <ds:schemaRef ds:uri="http://schemas.openxmlformats.org/package/2006/metadata/core-properties"/>
    <ds:schemaRef ds:uri="a494813a-d0d8-4dad-94cb-0d196f36ba15"/>
    <ds:schemaRef ds:uri="http://purl.org/dc/dcmitype/"/>
    <ds:schemaRef ds:uri="http://schemas.microsoft.com/office/infopath/2007/PartnerControls"/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744</Words>
  <Characters>4241</Characters>
  <Application>Microsoft Office Word</Application>
  <DocSecurity>0</DocSecurity>
  <Lines>35</Lines>
  <Paragraphs>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mfklo</dc:creator>
  <cp:lastModifiedBy>Maja Lebarović</cp:lastModifiedBy>
  <cp:revision>4</cp:revision>
  <cp:lastPrinted>2025-01-13T10:14:00Z</cp:lastPrinted>
  <dcterms:created xsi:type="dcterms:W3CDTF">2025-01-15T07:39:00Z</dcterms:created>
  <dcterms:modified xsi:type="dcterms:W3CDTF">2025-01-29T10:49:00Z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0x010100E9B0585B2CC6B7498492DEAFE3511BDC</vt:lpwstr>
  </property>
  <property fmtid="{D5CDD505-2E9C-101B-9397-08002B2CF9AE}" pid="3" name="_dlc_DocIdItemGuid">
    <vt:lpwstr>d847660d-5124-4d53-ad70-923be0f9e300</vt:lpwstr>
  </property>
</Properties>
</file>