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ABA3" w14:textId="77777777" w:rsidR="00CD3EFA" w:rsidRPr="00BF021F" w:rsidRDefault="008F0DD4" w:rsidP="0023763F">
      <w:pPr>
        <w:jc w:val="center"/>
      </w:pPr>
      <w:bookmarkStart w:id="0" w:name="_Hlk211847178"/>
      <w:r w:rsidRPr="00BF021F">
        <w:rPr>
          <w:noProof/>
        </w:rPr>
        <w:drawing>
          <wp:inline distT="0" distB="0" distL="0" distR="0" wp14:anchorId="2F38899F" wp14:editId="270464D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BF021F">
        <w:fldChar w:fldCharType="begin"/>
      </w:r>
      <w:r w:rsidR="00CD3EFA" w:rsidRPr="00BF021F">
        <w:instrText xml:space="preserve"> INCLUDEPICTURE "http://www.inet.hr/~box/images/grb-rh.gif" \* MERGEFORMATINET </w:instrText>
      </w:r>
      <w:r w:rsidR="00CD3EFA" w:rsidRPr="00BF021F">
        <w:fldChar w:fldCharType="end"/>
      </w:r>
    </w:p>
    <w:p w14:paraId="73DE8944" w14:textId="77777777" w:rsidR="00CD3EFA" w:rsidRPr="00BF021F" w:rsidRDefault="003A2F05" w:rsidP="0023763F">
      <w:pPr>
        <w:spacing w:before="60" w:after="1680"/>
        <w:jc w:val="center"/>
      </w:pPr>
      <w:r w:rsidRPr="00BF021F">
        <w:t>VLADA REPUBLIKE HRVATSKE</w:t>
      </w:r>
    </w:p>
    <w:p w14:paraId="3B44FC0D" w14:textId="77777777" w:rsidR="00CD3EFA" w:rsidRPr="00BF021F" w:rsidRDefault="00CD3EFA"/>
    <w:p w14:paraId="60864C6C" w14:textId="4F508614" w:rsidR="00C337A4" w:rsidRPr="00BF021F" w:rsidRDefault="00C337A4" w:rsidP="0023763F">
      <w:pPr>
        <w:spacing w:after="2400"/>
        <w:jc w:val="right"/>
      </w:pPr>
      <w:r w:rsidRPr="00BF021F">
        <w:t xml:space="preserve">Zagreb, </w:t>
      </w:r>
      <w:r w:rsidR="001E2318">
        <w:t>6. studenoga</w:t>
      </w:r>
      <w:bookmarkStart w:id="1" w:name="_GoBack"/>
      <w:bookmarkEnd w:id="1"/>
      <w:r w:rsidR="000F081F" w:rsidRPr="00BF021F">
        <w:t xml:space="preserve"> </w:t>
      </w:r>
      <w:r w:rsidR="008D39C8" w:rsidRPr="00BF021F">
        <w:t>202</w:t>
      </w:r>
      <w:r w:rsidR="003449B0">
        <w:t>5</w:t>
      </w:r>
      <w:r w:rsidRPr="00BF021F">
        <w:t>.</w:t>
      </w:r>
    </w:p>
    <w:p w14:paraId="1B2EB2F0" w14:textId="77777777" w:rsidR="000350D9" w:rsidRPr="00BF021F" w:rsidRDefault="000350D9" w:rsidP="000350D9">
      <w:pPr>
        <w:spacing w:line="360" w:lineRule="auto"/>
      </w:pPr>
      <w:r w:rsidRPr="00BF021F">
        <w:t>__________________________________________________________________________</w:t>
      </w:r>
    </w:p>
    <w:p w14:paraId="2095154A" w14:textId="77777777" w:rsidR="000350D9" w:rsidRPr="00BF021F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F021F" w:rsidSect="00822A9C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BF021F" w14:paraId="2D65ADF9" w14:textId="77777777" w:rsidTr="000350D9">
        <w:tc>
          <w:tcPr>
            <w:tcW w:w="1951" w:type="dxa"/>
          </w:tcPr>
          <w:p w14:paraId="125E73AE" w14:textId="77777777" w:rsidR="000350D9" w:rsidRPr="00BF021F" w:rsidRDefault="000350D9" w:rsidP="000350D9">
            <w:pPr>
              <w:spacing w:line="360" w:lineRule="auto"/>
              <w:jc w:val="right"/>
            </w:pPr>
            <w:r w:rsidRPr="00BF021F">
              <w:rPr>
                <w:b/>
                <w:smallCaps/>
              </w:rPr>
              <w:t>Predlagatelj</w:t>
            </w:r>
            <w:r w:rsidRPr="00BF021F">
              <w:rPr>
                <w:b/>
              </w:rPr>
              <w:t>:</w:t>
            </w:r>
          </w:p>
        </w:tc>
        <w:tc>
          <w:tcPr>
            <w:tcW w:w="7229" w:type="dxa"/>
          </w:tcPr>
          <w:p w14:paraId="4C888BBD" w14:textId="77777777" w:rsidR="000350D9" w:rsidRPr="00BF021F" w:rsidRDefault="00D83A7D" w:rsidP="005508BB">
            <w:pPr>
              <w:spacing w:line="360" w:lineRule="auto"/>
            </w:pPr>
            <w:r w:rsidRPr="00BF021F">
              <w:t>Ministarstvo kulture</w:t>
            </w:r>
            <w:r w:rsidR="006E2694" w:rsidRPr="00BF021F">
              <w:t xml:space="preserve"> i medija</w:t>
            </w:r>
          </w:p>
        </w:tc>
      </w:tr>
    </w:tbl>
    <w:p w14:paraId="30CFFAE8" w14:textId="77777777" w:rsidR="000350D9" w:rsidRPr="00BF021F" w:rsidRDefault="000350D9" w:rsidP="000350D9">
      <w:pPr>
        <w:spacing w:line="360" w:lineRule="auto"/>
      </w:pPr>
      <w:r w:rsidRPr="00BF021F">
        <w:t>__________________________________________________________________________</w:t>
      </w:r>
    </w:p>
    <w:p w14:paraId="35D95AC4" w14:textId="77777777" w:rsidR="000350D9" w:rsidRPr="00BF021F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F021F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BF021F" w14:paraId="2D458CD8" w14:textId="77777777" w:rsidTr="000350D9">
        <w:tc>
          <w:tcPr>
            <w:tcW w:w="1951" w:type="dxa"/>
          </w:tcPr>
          <w:p w14:paraId="6E7BEBCA" w14:textId="77777777" w:rsidR="000350D9" w:rsidRPr="00BF021F" w:rsidRDefault="000350D9" w:rsidP="000350D9">
            <w:pPr>
              <w:spacing w:line="360" w:lineRule="auto"/>
              <w:jc w:val="right"/>
            </w:pPr>
            <w:r w:rsidRPr="00BF021F">
              <w:rPr>
                <w:b/>
                <w:smallCaps/>
              </w:rPr>
              <w:t>Predmet</w:t>
            </w:r>
            <w:r w:rsidRPr="00BF021F">
              <w:rPr>
                <w:b/>
              </w:rPr>
              <w:t>:</w:t>
            </w:r>
          </w:p>
        </w:tc>
        <w:tc>
          <w:tcPr>
            <w:tcW w:w="7229" w:type="dxa"/>
          </w:tcPr>
          <w:p w14:paraId="749C5A6A" w14:textId="0B3A17DB" w:rsidR="000350D9" w:rsidRPr="00BF021F" w:rsidRDefault="005508BB" w:rsidP="005B2A1D">
            <w:pPr>
              <w:spacing w:line="360" w:lineRule="auto"/>
              <w:jc w:val="both"/>
            </w:pPr>
            <w:r w:rsidRPr="00BF021F">
              <w:t xml:space="preserve">Prijedlog </w:t>
            </w:r>
            <w:bookmarkStart w:id="2" w:name="_Hlk189643723"/>
            <w:r w:rsidR="002D326F" w:rsidRPr="00BF021F">
              <w:t>o</w:t>
            </w:r>
            <w:r w:rsidR="00DC26AF" w:rsidRPr="00BF021F">
              <w:t xml:space="preserve">dluke </w:t>
            </w:r>
            <w:r w:rsidR="00AB41AF">
              <w:t xml:space="preserve">o </w:t>
            </w:r>
            <w:r w:rsidR="009C7B26">
              <w:t xml:space="preserve">uvođenju </w:t>
            </w:r>
            <w:r w:rsidR="005B2A1D">
              <w:t>K</w:t>
            </w:r>
            <w:r w:rsidR="009C7B26">
              <w:t>ulturne iskaznice</w:t>
            </w:r>
            <w:bookmarkEnd w:id="2"/>
          </w:p>
        </w:tc>
      </w:tr>
    </w:tbl>
    <w:p w14:paraId="60390984" w14:textId="77777777" w:rsidR="000350D9" w:rsidRPr="00BF021F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BF021F">
        <w:t>__________________________________________________________________________</w:t>
      </w:r>
    </w:p>
    <w:p w14:paraId="072EFEFF" w14:textId="77777777" w:rsidR="00CE78D1" w:rsidRPr="00BF021F" w:rsidRDefault="00CE78D1" w:rsidP="008F0DD4"/>
    <w:p w14:paraId="30F941A6" w14:textId="77777777" w:rsidR="00CE78D1" w:rsidRPr="00BF021F" w:rsidRDefault="00CE78D1" w:rsidP="00CE78D1"/>
    <w:p w14:paraId="7191F3F5" w14:textId="77777777" w:rsidR="00CE78D1" w:rsidRPr="00BF021F" w:rsidRDefault="00CE78D1" w:rsidP="00CE78D1"/>
    <w:p w14:paraId="0748FD9C" w14:textId="77777777" w:rsidR="00EC1041" w:rsidRPr="00BF021F" w:rsidRDefault="00EC1041" w:rsidP="00CE78D1">
      <w:pPr>
        <w:sectPr w:rsidR="00EC1041" w:rsidRPr="00BF021F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bookmarkEnd w:id="0"/>
    <w:p w14:paraId="16360A0A" w14:textId="77777777" w:rsidR="00DC26AF" w:rsidRPr="00603A1B" w:rsidRDefault="00DC26AF" w:rsidP="00603A1B">
      <w:pPr>
        <w:jc w:val="right"/>
        <w:rPr>
          <w:color w:val="000000" w:themeColor="text1"/>
        </w:rPr>
      </w:pPr>
      <w:r w:rsidRPr="00603A1B">
        <w:rPr>
          <w:b/>
          <w:color w:val="000000" w:themeColor="text1"/>
        </w:rPr>
        <w:lastRenderedPageBreak/>
        <w:t>Prijedlog</w:t>
      </w:r>
    </w:p>
    <w:p w14:paraId="322BD63C" w14:textId="77777777" w:rsidR="00DC26AF" w:rsidRPr="00603A1B" w:rsidRDefault="00DC26AF" w:rsidP="00603A1B">
      <w:pPr>
        <w:rPr>
          <w:color w:val="000000" w:themeColor="text1"/>
        </w:rPr>
      </w:pPr>
    </w:p>
    <w:p w14:paraId="56C682E7" w14:textId="2CB27012" w:rsidR="00DC26AF" w:rsidRDefault="00DC26AF" w:rsidP="00603A1B">
      <w:pPr>
        <w:rPr>
          <w:color w:val="000000" w:themeColor="text1"/>
        </w:rPr>
      </w:pPr>
    </w:p>
    <w:p w14:paraId="54822FA4" w14:textId="77777777" w:rsidR="00E45081" w:rsidRPr="00603A1B" w:rsidRDefault="00E45081" w:rsidP="00603A1B">
      <w:pPr>
        <w:rPr>
          <w:color w:val="000000" w:themeColor="text1"/>
        </w:rPr>
      </w:pPr>
    </w:p>
    <w:p w14:paraId="3712F830" w14:textId="47120A34" w:rsidR="00DC26AF" w:rsidRDefault="00DC26AF" w:rsidP="00603A1B">
      <w:pPr>
        <w:rPr>
          <w:color w:val="000000" w:themeColor="text1"/>
        </w:rPr>
      </w:pPr>
    </w:p>
    <w:p w14:paraId="7A709587" w14:textId="46BF5687" w:rsidR="00C13469" w:rsidRPr="00603A1B" w:rsidRDefault="00C13469" w:rsidP="00603A1B">
      <w:pPr>
        <w:ind w:firstLine="1418"/>
        <w:jc w:val="both"/>
        <w:rPr>
          <w:color w:val="000000" w:themeColor="text1"/>
        </w:rPr>
      </w:pPr>
      <w:r w:rsidRPr="00603A1B">
        <w:rPr>
          <w:color w:val="000000" w:themeColor="text1"/>
        </w:rPr>
        <w:t xml:space="preserve">Na temelju članka </w:t>
      </w:r>
      <w:r w:rsidR="002E03D1" w:rsidRPr="00603A1B">
        <w:rPr>
          <w:color w:val="000000" w:themeColor="text1"/>
        </w:rPr>
        <w:t xml:space="preserve">1. stavka 2. i članka </w:t>
      </w:r>
      <w:r w:rsidR="00CB6201" w:rsidRPr="00603A1B">
        <w:rPr>
          <w:color w:val="000000" w:themeColor="text1"/>
        </w:rPr>
        <w:t>31</w:t>
      </w:r>
      <w:r w:rsidRPr="00603A1B">
        <w:rPr>
          <w:color w:val="000000" w:themeColor="text1"/>
        </w:rPr>
        <w:t>. stavka</w:t>
      </w:r>
      <w:r w:rsidR="00EF1A93" w:rsidRPr="00603A1B">
        <w:rPr>
          <w:color w:val="000000" w:themeColor="text1"/>
        </w:rPr>
        <w:t xml:space="preserve"> </w:t>
      </w:r>
      <w:r w:rsidR="00CB6201" w:rsidRPr="00603A1B">
        <w:rPr>
          <w:color w:val="000000" w:themeColor="text1"/>
        </w:rPr>
        <w:t>2</w:t>
      </w:r>
      <w:r w:rsidRPr="00603A1B">
        <w:rPr>
          <w:color w:val="000000" w:themeColor="text1"/>
        </w:rPr>
        <w:t>. Zakona o Vladi Republike Hrvatske („Narodne novine“, br</w:t>
      </w:r>
      <w:r w:rsidR="00310996">
        <w:rPr>
          <w:color w:val="000000" w:themeColor="text1"/>
        </w:rPr>
        <w:t>.</w:t>
      </w:r>
      <w:r w:rsidRPr="00603A1B">
        <w:rPr>
          <w:color w:val="000000" w:themeColor="text1"/>
        </w:rPr>
        <w:t xml:space="preserve"> 150/11., 119/14., 93/16., 116/18., 80/22. i 78/24.)</w:t>
      </w:r>
      <w:r w:rsidR="00134804" w:rsidRPr="00603A1B">
        <w:rPr>
          <w:color w:val="000000" w:themeColor="text1"/>
        </w:rPr>
        <w:t xml:space="preserve">, </w:t>
      </w:r>
      <w:r w:rsidR="003D21B0">
        <w:rPr>
          <w:color w:val="000000" w:themeColor="text1"/>
        </w:rPr>
        <w:t xml:space="preserve">a u vezi s </w:t>
      </w:r>
      <w:r w:rsidR="00134804" w:rsidRPr="00603A1B">
        <w:rPr>
          <w:color w:val="000000" w:themeColor="text1"/>
        </w:rPr>
        <w:t>člank</w:t>
      </w:r>
      <w:r w:rsidR="003D21B0">
        <w:rPr>
          <w:color w:val="000000" w:themeColor="text1"/>
        </w:rPr>
        <w:t>om</w:t>
      </w:r>
      <w:r w:rsidR="00134804" w:rsidRPr="00603A1B">
        <w:rPr>
          <w:color w:val="000000" w:themeColor="text1"/>
        </w:rPr>
        <w:t xml:space="preserve"> 4. i </w:t>
      </w:r>
      <w:r w:rsidR="003D21B0" w:rsidRPr="00603A1B">
        <w:rPr>
          <w:color w:val="000000" w:themeColor="text1"/>
        </w:rPr>
        <w:t>člank</w:t>
      </w:r>
      <w:r w:rsidR="003D21B0">
        <w:rPr>
          <w:color w:val="000000" w:themeColor="text1"/>
        </w:rPr>
        <w:t>om</w:t>
      </w:r>
      <w:r w:rsidR="003D21B0" w:rsidRPr="00603A1B">
        <w:rPr>
          <w:color w:val="000000" w:themeColor="text1"/>
        </w:rPr>
        <w:t xml:space="preserve"> </w:t>
      </w:r>
      <w:r w:rsidR="00134804" w:rsidRPr="00603A1B">
        <w:rPr>
          <w:color w:val="000000" w:themeColor="text1"/>
        </w:rPr>
        <w:t>6. stavk</w:t>
      </w:r>
      <w:r w:rsidR="00961B7F">
        <w:rPr>
          <w:color w:val="000000" w:themeColor="text1"/>
        </w:rPr>
        <w:t>om</w:t>
      </w:r>
      <w:r w:rsidR="00134804" w:rsidRPr="00603A1B">
        <w:rPr>
          <w:color w:val="000000" w:themeColor="text1"/>
        </w:rPr>
        <w:t xml:space="preserve"> 1. Zakona o kulturnim vijećima i financiranju javnih potreba u kulturi („Narodne novine“, broj 83/22</w:t>
      </w:r>
      <w:r w:rsidR="00961B7F">
        <w:rPr>
          <w:color w:val="000000" w:themeColor="text1"/>
        </w:rPr>
        <w:t>.</w:t>
      </w:r>
      <w:r w:rsidR="00134804" w:rsidRPr="00603A1B">
        <w:rPr>
          <w:color w:val="000000" w:themeColor="text1"/>
        </w:rPr>
        <w:t>)</w:t>
      </w:r>
      <w:r w:rsidR="00961B7F">
        <w:rPr>
          <w:color w:val="000000" w:themeColor="text1"/>
        </w:rPr>
        <w:t>,</w:t>
      </w:r>
      <w:r w:rsidRPr="00603A1B">
        <w:rPr>
          <w:color w:val="000000" w:themeColor="text1"/>
        </w:rPr>
        <w:t xml:space="preserve">Vlada Republike Hrvatske je na sjednici održanoj </w:t>
      </w:r>
      <w:r w:rsidR="00961B7F">
        <w:rPr>
          <w:color w:val="000000" w:themeColor="text1"/>
        </w:rPr>
        <w:t>______</w:t>
      </w:r>
      <w:r w:rsidR="002B2E59" w:rsidRPr="00603A1B">
        <w:rPr>
          <w:color w:val="000000" w:themeColor="text1"/>
        </w:rPr>
        <w:t xml:space="preserve"> </w:t>
      </w:r>
      <w:r w:rsidRPr="00603A1B">
        <w:rPr>
          <w:color w:val="000000" w:themeColor="text1"/>
        </w:rPr>
        <w:t xml:space="preserve">2025. donijela </w:t>
      </w:r>
    </w:p>
    <w:p w14:paraId="518A0076" w14:textId="77777777" w:rsidR="00C13469" w:rsidRPr="00603A1B" w:rsidRDefault="00C13469" w:rsidP="00603A1B">
      <w:pPr>
        <w:jc w:val="center"/>
        <w:rPr>
          <w:b/>
          <w:color w:val="000000" w:themeColor="text1"/>
        </w:rPr>
      </w:pPr>
    </w:p>
    <w:p w14:paraId="2AB0FA8F" w14:textId="77777777" w:rsidR="002E03D1" w:rsidRPr="00603A1B" w:rsidRDefault="002E03D1" w:rsidP="00603A1B">
      <w:pPr>
        <w:jc w:val="center"/>
        <w:rPr>
          <w:b/>
          <w:color w:val="000000" w:themeColor="text1"/>
        </w:rPr>
      </w:pPr>
    </w:p>
    <w:p w14:paraId="666466EE" w14:textId="3D14E04E" w:rsidR="00C13469" w:rsidRDefault="00C13469" w:rsidP="00603A1B">
      <w:pPr>
        <w:jc w:val="center"/>
        <w:rPr>
          <w:b/>
          <w:color w:val="000000" w:themeColor="text1"/>
        </w:rPr>
      </w:pPr>
      <w:r w:rsidRPr="00603A1B">
        <w:rPr>
          <w:b/>
          <w:color w:val="000000" w:themeColor="text1"/>
        </w:rPr>
        <w:t>O</w:t>
      </w:r>
      <w:r w:rsidR="00961B7F">
        <w:rPr>
          <w:b/>
          <w:color w:val="000000" w:themeColor="text1"/>
        </w:rPr>
        <w:t xml:space="preserve"> </w:t>
      </w:r>
      <w:r w:rsidRPr="00603A1B">
        <w:rPr>
          <w:b/>
          <w:color w:val="000000" w:themeColor="text1"/>
        </w:rPr>
        <w:t>D</w:t>
      </w:r>
      <w:r w:rsidR="00961B7F">
        <w:rPr>
          <w:b/>
          <w:color w:val="000000" w:themeColor="text1"/>
        </w:rPr>
        <w:t xml:space="preserve"> </w:t>
      </w:r>
      <w:r w:rsidRPr="00603A1B">
        <w:rPr>
          <w:b/>
          <w:color w:val="000000" w:themeColor="text1"/>
        </w:rPr>
        <w:t>L</w:t>
      </w:r>
      <w:r w:rsidR="00961B7F">
        <w:rPr>
          <w:b/>
          <w:color w:val="000000" w:themeColor="text1"/>
        </w:rPr>
        <w:t xml:space="preserve"> </w:t>
      </w:r>
      <w:r w:rsidRPr="00603A1B">
        <w:rPr>
          <w:b/>
          <w:color w:val="000000" w:themeColor="text1"/>
        </w:rPr>
        <w:t>U</w:t>
      </w:r>
      <w:r w:rsidR="00961B7F">
        <w:rPr>
          <w:b/>
          <w:color w:val="000000" w:themeColor="text1"/>
        </w:rPr>
        <w:t xml:space="preserve"> </w:t>
      </w:r>
      <w:r w:rsidRPr="00603A1B">
        <w:rPr>
          <w:b/>
          <w:color w:val="000000" w:themeColor="text1"/>
        </w:rPr>
        <w:t>K</w:t>
      </w:r>
      <w:r w:rsidR="00961B7F">
        <w:rPr>
          <w:b/>
          <w:color w:val="000000" w:themeColor="text1"/>
        </w:rPr>
        <w:t xml:space="preserve"> </w:t>
      </w:r>
      <w:r w:rsidRPr="00603A1B">
        <w:rPr>
          <w:b/>
          <w:color w:val="000000" w:themeColor="text1"/>
        </w:rPr>
        <w:t>U</w:t>
      </w:r>
    </w:p>
    <w:p w14:paraId="64EDD86A" w14:textId="77777777" w:rsidR="00961B7F" w:rsidRPr="00603A1B" w:rsidRDefault="00961B7F" w:rsidP="00603A1B">
      <w:pPr>
        <w:jc w:val="center"/>
        <w:rPr>
          <w:b/>
          <w:color w:val="000000" w:themeColor="text1"/>
        </w:rPr>
      </w:pPr>
    </w:p>
    <w:p w14:paraId="34CDAA5A" w14:textId="55C1D763" w:rsidR="00C13469" w:rsidRPr="00603A1B" w:rsidRDefault="00C13469" w:rsidP="00603A1B">
      <w:pPr>
        <w:jc w:val="center"/>
        <w:rPr>
          <w:b/>
          <w:color w:val="000000" w:themeColor="text1"/>
        </w:rPr>
      </w:pPr>
      <w:r w:rsidRPr="00603A1B">
        <w:rPr>
          <w:b/>
          <w:color w:val="000000" w:themeColor="text1"/>
        </w:rPr>
        <w:t xml:space="preserve">o </w:t>
      </w:r>
      <w:r w:rsidR="009C7B26" w:rsidRPr="00603A1B">
        <w:rPr>
          <w:b/>
          <w:color w:val="000000" w:themeColor="text1"/>
        </w:rPr>
        <w:t xml:space="preserve">uvođenju </w:t>
      </w:r>
      <w:r w:rsidR="005B2A1D" w:rsidRPr="00603A1B">
        <w:rPr>
          <w:b/>
          <w:color w:val="000000" w:themeColor="text1"/>
        </w:rPr>
        <w:t>K</w:t>
      </w:r>
      <w:r w:rsidR="009C7B26" w:rsidRPr="00603A1B">
        <w:rPr>
          <w:b/>
          <w:color w:val="000000" w:themeColor="text1"/>
        </w:rPr>
        <w:t>ulturne iskaznice</w:t>
      </w:r>
      <w:r w:rsidR="00CE3C43" w:rsidRPr="00603A1B">
        <w:rPr>
          <w:b/>
          <w:color w:val="000000" w:themeColor="text1"/>
        </w:rPr>
        <w:t xml:space="preserve"> </w:t>
      </w:r>
    </w:p>
    <w:p w14:paraId="7EFD0B3B" w14:textId="77777777" w:rsidR="00C13469" w:rsidRPr="00603A1B" w:rsidRDefault="00C13469" w:rsidP="00603A1B">
      <w:pPr>
        <w:jc w:val="center"/>
        <w:rPr>
          <w:b/>
          <w:color w:val="000000" w:themeColor="text1"/>
        </w:rPr>
      </w:pPr>
    </w:p>
    <w:p w14:paraId="3D849086" w14:textId="5791961D" w:rsidR="002E03D1" w:rsidRDefault="002E03D1" w:rsidP="00603A1B">
      <w:pPr>
        <w:jc w:val="center"/>
        <w:rPr>
          <w:b/>
          <w:color w:val="000000" w:themeColor="text1"/>
        </w:rPr>
      </w:pPr>
    </w:p>
    <w:p w14:paraId="4CA4D031" w14:textId="77777777" w:rsidR="00C13469" w:rsidRPr="00603A1B" w:rsidRDefault="00C13469" w:rsidP="00603A1B">
      <w:pPr>
        <w:jc w:val="center"/>
        <w:rPr>
          <w:b/>
          <w:color w:val="000000" w:themeColor="text1"/>
        </w:rPr>
      </w:pPr>
      <w:r w:rsidRPr="00603A1B">
        <w:rPr>
          <w:b/>
          <w:color w:val="000000" w:themeColor="text1"/>
        </w:rPr>
        <w:t>I.</w:t>
      </w:r>
    </w:p>
    <w:p w14:paraId="69D3C815" w14:textId="77777777" w:rsidR="00C13469" w:rsidRPr="00603A1B" w:rsidRDefault="00C13469" w:rsidP="00603A1B">
      <w:pPr>
        <w:jc w:val="center"/>
        <w:rPr>
          <w:b/>
          <w:color w:val="000000" w:themeColor="text1"/>
        </w:rPr>
      </w:pPr>
    </w:p>
    <w:p w14:paraId="7C44F3BE" w14:textId="7BFC4D79" w:rsidR="00B553AF" w:rsidRPr="00603A1B" w:rsidRDefault="00B553AF" w:rsidP="00603A1B">
      <w:pPr>
        <w:ind w:firstLine="1418"/>
        <w:jc w:val="both"/>
        <w:rPr>
          <w:color w:val="000000" w:themeColor="text1"/>
        </w:rPr>
      </w:pPr>
      <w:r w:rsidRPr="00603A1B">
        <w:rPr>
          <w:color w:val="000000" w:themeColor="text1"/>
        </w:rPr>
        <w:t>Ovom Odlukom s</w:t>
      </w:r>
      <w:r w:rsidR="009C7B26" w:rsidRPr="00603A1B">
        <w:rPr>
          <w:color w:val="000000" w:themeColor="text1"/>
        </w:rPr>
        <w:t xml:space="preserve">ukladno </w:t>
      </w:r>
      <w:r w:rsidR="00CF7461" w:rsidRPr="00603A1B">
        <w:rPr>
          <w:color w:val="000000" w:themeColor="text1"/>
        </w:rPr>
        <w:t xml:space="preserve">Programu </w:t>
      </w:r>
      <w:r w:rsidR="009C7B26" w:rsidRPr="00603A1B">
        <w:rPr>
          <w:color w:val="000000" w:themeColor="text1"/>
        </w:rPr>
        <w:t>Vlade Republike Hrvatske</w:t>
      </w:r>
      <w:r w:rsidR="00A01A6D" w:rsidRPr="00603A1B">
        <w:rPr>
          <w:color w:val="000000" w:themeColor="text1"/>
        </w:rPr>
        <w:t xml:space="preserve"> </w:t>
      </w:r>
      <w:r w:rsidR="009C7B26" w:rsidRPr="00603A1B">
        <w:rPr>
          <w:color w:val="000000" w:themeColor="text1"/>
        </w:rPr>
        <w:t>2024.</w:t>
      </w:r>
      <w:r w:rsidR="005B2A1D" w:rsidRPr="00603A1B">
        <w:rPr>
          <w:color w:val="000000" w:themeColor="text1"/>
        </w:rPr>
        <w:t xml:space="preserve"> </w:t>
      </w:r>
      <w:r w:rsidR="00603A1B">
        <w:rPr>
          <w:color w:val="000000" w:themeColor="text1"/>
        </w:rPr>
        <w:t>-</w:t>
      </w:r>
      <w:r w:rsidR="005B2A1D" w:rsidRPr="00603A1B">
        <w:rPr>
          <w:color w:val="000000" w:themeColor="text1"/>
        </w:rPr>
        <w:t xml:space="preserve"> 2028. uvodi </w:t>
      </w:r>
      <w:r w:rsidRPr="00603A1B">
        <w:rPr>
          <w:color w:val="000000" w:themeColor="text1"/>
        </w:rPr>
        <w:t xml:space="preserve">se </w:t>
      </w:r>
      <w:r w:rsidR="005B2A1D" w:rsidRPr="00603A1B">
        <w:rPr>
          <w:color w:val="000000" w:themeColor="text1"/>
        </w:rPr>
        <w:t>K</w:t>
      </w:r>
      <w:r w:rsidRPr="00603A1B">
        <w:rPr>
          <w:color w:val="000000" w:themeColor="text1"/>
        </w:rPr>
        <w:t>ulturna iskaznica</w:t>
      </w:r>
      <w:r w:rsidR="00603A1B">
        <w:rPr>
          <w:color w:val="000000" w:themeColor="text1"/>
        </w:rPr>
        <w:t>,</w:t>
      </w:r>
      <w:r w:rsidRPr="00603A1B">
        <w:rPr>
          <w:color w:val="000000" w:themeColor="text1"/>
        </w:rPr>
        <w:t xml:space="preserve"> kojom se osobama koje </w:t>
      </w:r>
      <w:r w:rsidR="003D21B0">
        <w:rPr>
          <w:color w:val="000000" w:themeColor="text1"/>
        </w:rPr>
        <w:t xml:space="preserve">će od </w:t>
      </w:r>
      <w:r w:rsidRPr="003D21B0">
        <w:rPr>
          <w:color w:val="000000" w:themeColor="text1"/>
        </w:rPr>
        <w:t xml:space="preserve">1. siječnja </w:t>
      </w:r>
      <w:r w:rsidR="003D21B0" w:rsidRPr="003D21B0">
        <w:rPr>
          <w:color w:val="000000" w:themeColor="text1"/>
        </w:rPr>
        <w:t xml:space="preserve">do </w:t>
      </w:r>
      <w:r w:rsidR="003D21B0">
        <w:rPr>
          <w:color w:val="000000" w:themeColor="text1"/>
        </w:rPr>
        <w:t>31. prosinca</w:t>
      </w:r>
      <w:r w:rsidR="004D2247">
        <w:rPr>
          <w:color w:val="000000" w:themeColor="text1"/>
        </w:rPr>
        <w:t xml:space="preserve"> 2026.</w:t>
      </w:r>
      <w:r w:rsidR="003D21B0">
        <w:rPr>
          <w:color w:val="000000" w:themeColor="text1"/>
        </w:rPr>
        <w:t xml:space="preserve"> </w:t>
      </w:r>
      <w:r w:rsidRPr="008F3779">
        <w:rPr>
          <w:color w:val="000000" w:themeColor="text1"/>
        </w:rPr>
        <w:t>napun</w:t>
      </w:r>
      <w:r w:rsidR="003D21B0" w:rsidRPr="008F3779">
        <w:rPr>
          <w:color w:val="000000" w:themeColor="text1"/>
        </w:rPr>
        <w:t>iti</w:t>
      </w:r>
      <w:r w:rsidRPr="00603A1B">
        <w:rPr>
          <w:color w:val="000000" w:themeColor="text1"/>
        </w:rPr>
        <w:t xml:space="preserve"> </w:t>
      </w:r>
      <w:r w:rsidR="00603A1B">
        <w:rPr>
          <w:color w:val="000000" w:themeColor="text1"/>
        </w:rPr>
        <w:t>18</w:t>
      </w:r>
      <w:r w:rsidRPr="00603A1B">
        <w:rPr>
          <w:color w:val="000000" w:themeColor="text1"/>
        </w:rPr>
        <w:t xml:space="preserve"> godina života osigurava pravo pristupa kulturni</w:t>
      </w:r>
      <w:r w:rsidR="00A84002" w:rsidRPr="00603A1B">
        <w:rPr>
          <w:color w:val="000000" w:themeColor="text1"/>
        </w:rPr>
        <w:t>m sadržajima, odnosno pokrivanja</w:t>
      </w:r>
      <w:r w:rsidRPr="00603A1B">
        <w:rPr>
          <w:color w:val="000000" w:themeColor="text1"/>
        </w:rPr>
        <w:t xml:space="preserve"> troškova za konzumaciju kulturnih sadržaja.</w:t>
      </w:r>
    </w:p>
    <w:p w14:paraId="04A2A2FC" w14:textId="012B7C1C" w:rsidR="009C7B26" w:rsidRPr="00603A1B" w:rsidRDefault="009C7B26" w:rsidP="00603A1B">
      <w:pPr>
        <w:jc w:val="both"/>
        <w:rPr>
          <w:color w:val="000000" w:themeColor="text1"/>
        </w:rPr>
      </w:pPr>
    </w:p>
    <w:p w14:paraId="1B348509" w14:textId="7377E695" w:rsidR="00497EC8" w:rsidRPr="00603A1B" w:rsidRDefault="00B553AF" w:rsidP="00603A1B">
      <w:pPr>
        <w:ind w:firstLine="1418"/>
        <w:jc w:val="both"/>
        <w:rPr>
          <w:color w:val="000000" w:themeColor="text1"/>
        </w:rPr>
      </w:pPr>
      <w:r w:rsidRPr="00603A1B">
        <w:rPr>
          <w:color w:val="000000" w:themeColor="text1"/>
        </w:rPr>
        <w:t>Pr</w:t>
      </w:r>
      <w:r w:rsidR="00497EC8" w:rsidRPr="00603A1B">
        <w:rPr>
          <w:color w:val="000000" w:themeColor="text1"/>
        </w:rPr>
        <w:t xml:space="preserve">ava koja proističu iz Kulturne iskaznice </w:t>
      </w:r>
      <w:r w:rsidR="00A01A6D" w:rsidRPr="00603A1B">
        <w:rPr>
          <w:color w:val="000000" w:themeColor="text1"/>
        </w:rPr>
        <w:t xml:space="preserve">osobe iz stavka 1. ove točke </w:t>
      </w:r>
      <w:r w:rsidR="00497EC8" w:rsidRPr="00603A1B">
        <w:rPr>
          <w:color w:val="000000" w:themeColor="text1"/>
        </w:rPr>
        <w:t xml:space="preserve">mogu </w:t>
      </w:r>
      <w:r w:rsidR="00A84002" w:rsidRPr="00603A1B">
        <w:rPr>
          <w:color w:val="000000" w:themeColor="text1"/>
        </w:rPr>
        <w:t>koristiti godinu</w:t>
      </w:r>
      <w:r w:rsidR="00497EC8" w:rsidRPr="00603A1B">
        <w:rPr>
          <w:color w:val="000000" w:themeColor="text1"/>
        </w:rPr>
        <w:t xml:space="preserve"> dana od dana napunjenih </w:t>
      </w:r>
      <w:r w:rsidR="00603A1B">
        <w:rPr>
          <w:color w:val="000000" w:themeColor="text1"/>
        </w:rPr>
        <w:t>18</w:t>
      </w:r>
      <w:r w:rsidR="00497EC8" w:rsidRPr="00603A1B">
        <w:rPr>
          <w:color w:val="000000" w:themeColor="text1"/>
        </w:rPr>
        <w:t xml:space="preserve"> godina života</w:t>
      </w:r>
      <w:r w:rsidR="00A84002" w:rsidRPr="00603A1B">
        <w:rPr>
          <w:color w:val="000000" w:themeColor="text1"/>
        </w:rPr>
        <w:t>.</w:t>
      </w:r>
      <w:r w:rsidR="00497EC8" w:rsidRPr="00603A1B">
        <w:rPr>
          <w:color w:val="000000" w:themeColor="text1"/>
        </w:rPr>
        <w:t xml:space="preserve"> </w:t>
      </w:r>
    </w:p>
    <w:p w14:paraId="3C671551" w14:textId="7CCF8396" w:rsidR="00C13469" w:rsidRPr="00603A1B" w:rsidRDefault="00C13469" w:rsidP="00603A1B">
      <w:pPr>
        <w:rPr>
          <w:b/>
          <w:color w:val="000000" w:themeColor="text1"/>
        </w:rPr>
      </w:pPr>
    </w:p>
    <w:p w14:paraId="59A99B44" w14:textId="77777777" w:rsidR="00C13469" w:rsidRPr="00603A1B" w:rsidRDefault="00C13469" w:rsidP="00603A1B">
      <w:pPr>
        <w:jc w:val="center"/>
        <w:rPr>
          <w:b/>
          <w:color w:val="000000" w:themeColor="text1"/>
        </w:rPr>
      </w:pPr>
      <w:r w:rsidRPr="00603A1B">
        <w:rPr>
          <w:b/>
          <w:color w:val="000000" w:themeColor="text1"/>
        </w:rPr>
        <w:t>II.</w:t>
      </w:r>
    </w:p>
    <w:p w14:paraId="5AB66D8C" w14:textId="77777777" w:rsidR="00C13469" w:rsidRPr="00603A1B" w:rsidRDefault="00C13469" w:rsidP="00603A1B">
      <w:pPr>
        <w:jc w:val="center"/>
        <w:rPr>
          <w:b/>
          <w:color w:val="000000" w:themeColor="text1"/>
        </w:rPr>
      </w:pPr>
    </w:p>
    <w:p w14:paraId="7CD89210" w14:textId="77777777" w:rsidR="00A84002" w:rsidRPr="00603A1B" w:rsidRDefault="00A84002" w:rsidP="005109CF">
      <w:pPr>
        <w:ind w:firstLine="1418"/>
        <w:jc w:val="both"/>
        <w:rPr>
          <w:color w:val="000000" w:themeColor="text1"/>
        </w:rPr>
      </w:pPr>
      <w:r w:rsidRPr="00603A1B">
        <w:rPr>
          <w:color w:val="000000" w:themeColor="text1"/>
        </w:rPr>
        <w:t>Za koordinaciju uspostave i rada sustava Kulturne iskaznice zadužuje se Ministarstvo kulture i medija.</w:t>
      </w:r>
    </w:p>
    <w:p w14:paraId="72D7DB06" w14:textId="77777777" w:rsidR="002E3B73" w:rsidRPr="00603A1B" w:rsidRDefault="002E3B73" w:rsidP="00603A1B">
      <w:pPr>
        <w:rPr>
          <w:color w:val="000000" w:themeColor="text1"/>
        </w:rPr>
      </w:pPr>
    </w:p>
    <w:p w14:paraId="3418651A" w14:textId="2B305ACA" w:rsidR="007F453A" w:rsidRPr="00603A1B" w:rsidRDefault="007F453A" w:rsidP="00106CAD">
      <w:pPr>
        <w:ind w:firstLine="1418"/>
        <w:jc w:val="both"/>
        <w:rPr>
          <w:color w:val="000000" w:themeColor="text1"/>
        </w:rPr>
      </w:pPr>
      <w:r w:rsidRPr="00603A1B">
        <w:rPr>
          <w:color w:val="000000" w:themeColor="text1"/>
        </w:rPr>
        <w:t>Za uspostavu sustava</w:t>
      </w:r>
      <w:r w:rsidR="004B090E" w:rsidRPr="00603A1B">
        <w:rPr>
          <w:color w:val="000000" w:themeColor="text1"/>
        </w:rPr>
        <w:t xml:space="preserve"> Kulturne iskaznice</w:t>
      </w:r>
      <w:r w:rsidR="00A84002" w:rsidRPr="00603A1B">
        <w:rPr>
          <w:color w:val="000000" w:themeColor="text1"/>
        </w:rPr>
        <w:t xml:space="preserve"> te</w:t>
      </w:r>
      <w:r w:rsidRPr="00603A1B">
        <w:rPr>
          <w:color w:val="000000" w:themeColor="text1"/>
        </w:rPr>
        <w:t xml:space="preserve"> podršku i održavanje sustava nakon </w:t>
      </w:r>
      <w:r w:rsidRPr="00B2229E">
        <w:rPr>
          <w:color w:val="000000" w:themeColor="text1"/>
        </w:rPr>
        <w:t xml:space="preserve">uspostave zadužuje se Financijska </w:t>
      </w:r>
      <w:r w:rsidR="00A84002" w:rsidRPr="00B2229E">
        <w:rPr>
          <w:color w:val="000000" w:themeColor="text1"/>
        </w:rPr>
        <w:t>agencija.</w:t>
      </w:r>
    </w:p>
    <w:p w14:paraId="142920AB" w14:textId="77777777" w:rsidR="00E04EAC" w:rsidRPr="00603A1B" w:rsidRDefault="00E04EAC" w:rsidP="00603A1B">
      <w:pPr>
        <w:jc w:val="center"/>
        <w:rPr>
          <w:b/>
          <w:strike/>
          <w:color w:val="000000" w:themeColor="text1"/>
        </w:rPr>
      </w:pPr>
    </w:p>
    <w:p w14:paraId="08D700A3" w14:textId="2874BDFB" w:rsidR="00E04EAC" w:rsidRPr="00603A1B" w:rsidRDefault="00E04EAC" w:rsidP="00603A1B">
      <w:pPr>
        <w:jc w:val="center"/>
        <w:rPr>
          <w:b/>
          <w:color w:val="000000" w:themeColor="text1"/>
        </w:rPr>
      </w:pPr>
      <w:r w:rsidRPr="00603A1B">
        <w:rPr>
          <w:b/>
          <w:color w:val="000000" w:themeColor="text1"/>
        </w:rPr>
        <w:t>III.</w:t>
      </w:r>
    </w:p>
    <w:p w14:paraId="5A96F5D2" w14:textId="77777777" w:rsidR="003105E9" w:rsidRPr="00603A1B" w:rsidRDefault="003105E9" w:rsidP="00603A1B">
      <w:pPr>
        <w:jc w:val="center"/>
        <w:rPr>
          <w:b/>
          <w:color w:val="000000" w:themeColor="text1"/>
        </w:rPr>
      </w:pPr>
    </w:p>
    <w:p w14:paraId="0BC9561E" w14:textId="6E0E9F1D" w:rsidR="007F453A" w:rsidRDefault="007F453A" w:rsidP="00106CAD">
      <w:pPr>
        <w:ind w:firstLine="1418"/>
        <w:rPr>
          <w:color w:val="000000" w:themeColor="text1"/>
        </w:rPr>
      </w:pPr>
      <w:r w:rsidRPr="00B2229E">
        <w:rPr>
          <w:color w:val="000000" w:themeColor="text1"/>
        </w:rPr>
        <w:t>Obveze Ministarstva</w:t>
      </w:r>
      <w:r w:rsidR="00E04EAC" w:rsidRPr="00B2229E">
        <w:rPr>
          <w:color w:val="000000" w:themeColor="text1"/>
        </w:rPr>
        <w:t xml:space="preserve"> kulture i medija</w:t>
      </w:r>
      <w:r w:rsidRPr="00B2229E">
        <w:rPr>
          <w:color w:val="000000" w:themeColor="text1"/>
        </w:rPr>
        <w:t xml:space="preserve"> su:</w:t>
      </w:r>
    </w:p>
    <w:p w14:paraId="41FB020A" w14:textId="77777777" w:rsidR="00106CAD" w:rsidRPr="00603A1B" w:rsidRDefault="00106CAD" w:rsidP="00106CAD">
      <w:pPr>
        <w:ind w:firstLine="1418"/>
        <w:rPr>
          <w:color w:val="000000" w:themeColor="text1"/>
        </w:rPr>
      </w:pPr>
    </w:p>
    <w:p w14:paraId="6A6FEFC2" w14:textId="296516AD" w:rsidR="003105E9" w:rsidRPr="00603A1B" w:rsidRDefault="000D5E6B" w:rsidP="00106CAD">
      <w:pPr>
        <w:pStyle w:val="ListParagraph"/>
        <w:numPr>
          <w:ilvl w:val="0"/>
          <w:numId w:val="13"/>
        </w:numPr>
        <w:spacing w:after="0" w:line="240" w:lineRule="auto"/>
        <w:ind w:left="1418" w:hanging="709"/>
        <w:contextualSpacing w:val="0"/>
        <w:rPr>
          <w:color w:val="000000" w:themeColor="text1"/>
          <w:szCs w:val="24"/>
        </w:rPr>
      </w:pPr>
      <w:r w:rsidRPr="00603A1B">
        <w:rPr>
          <w:color w:val="000000" w:themeColor="text1"/>
          <w:szCs w:val="24"/>
        </w:rPr>
        <w:t>d</w:t>
      </w:r>
      <w:r w:rsidR="004B090E" w:rsidRPr="00603A1B">
        <w:rPr>
          <w:color w:val="000000" w:themeColor="text1"/>
          <w:szCs w:val="24"/>
        </w:rPr>
        <w:t xml:space="preserve">efiniranje kriterija za odabir pružatelja </w:t>
      </w:r>
      <w:r w:rsidR="008A55F4" w:rsidRPr="00603A1B">
        <w:rPr>
          <w:color w:val="000000" w:themeColor="text1"/>
          <w:szCs w:val="24"/>
        </w:rPr>
        <w:t xml:space="preserve">kulturnih </w:t>
      </w:r>
      <w:r w:rsidR="004B090E" w:rsidRPr="00603A1B">
        <w:rPr>
          <w:color w:val="000000" w:themeColor="text1"/>
          <w:szCs w:val="24"/>
        </w:rPr>
        <w:t>sadržaja</w:t>
      </w:r>
      <w:r w:rsidR="00E45081">
        <w:rPr>
          <w:color w:val="000000" w:themeColor="text1"/>
          <w:szCs w:val="24"/>
        </w:rPr>
        <w:t>,</w:t>
      </w:r>
      <w:r w:rsidR="008A55F4" w:rsidRPr="00603A1B">
        <w:rPr>
          <w:color w:val="000000" w:themeColor="text1"/>
          <w:szCs w:val="24"/>
        </w:rPr>
        <w:t xml:space="preserve"> kao i samih kulturnih sadržaja koji se mogu plaćati Kulturnom iskaznicom</w:t>
      </w:r>
    </w:p>
    <w:p w14:paraId="54E77946" w14:textId="7B405800" w:rsidR="008A55F4" w:rsidRPr="00603A1B" w:rsidRDefault="000D5E6B" w:rsidP="00106CAD">
      <w:pPr>
        <w:pStyle w:val="ListParagraph"/>
        <w:numPr>
          <w:ilvl w:val="0"/>
          <w:numId w:val="13"/>
        </w:numPr>
        <w:spacing w:after="0" w:line="240" w:lineRule="auto"/>
        <w:ind w:left="1418" w:hanging="709"/>
        <w:contextualSpacing w:val="0"/>
        <w:rPr>
          <w:color w:val="000000" w:themeColor="text1"/>
          <w:szCs w:val="24"/>
        </w:rPr>
      </w:pPr>
      <w:r w:rsidRPr="00603A1B">
        <w:rPr>
          <w:color w:val="000000" w:themeColor="text1"/>
          <w:szCs w:val="24"/>
        </w:rPr>
        <w:t>p</w:t>
      </w:r>
      <w:r w:rsidR="008A55F4" w:rsidRPr="00603A1B">
        <w:rPr>
          <w:color w:val="000000" w:themeColor="text1"/>
          <w:szCs w:val="24"/>
        </w:rPr>
        <w:t>rovedba poziva pružateljima kulturnih sadržaja za uključivanje u Kulturnu iskaznicu</w:t>
      </w:r>
    </w:p>
    <w:p w14:paraId="1273F46F" w14:textId="12C229B5" w:rsidR="008A55F4" w:rsidRPr="00603A1B" w:rsidRDefault="000D5E6B" w:rsidP="00106CAD">
      <w:pPr>
        <w:pStyle w:val="ListParagraph"/>
        <w:numPr>
          <w:ilvl w:val="0"/>
          <w:numId w:val="13"/>
        </w:numPr>
        <w:spacing w:after="0" w:line="240" w:lineRule="auto"/>
        <w:ind w:left="1418" w:hanging="709"/>
        <w:contextualSpacing w:val="0"/>
        <w:rPr>
          <w:rFonts w:eastAsia="Times New Roman"/>
          <w:color w:val="000000" w:themeColor="text1"/>
          <w:szCs w:val="24"/>
        </w:rPr>
      </w:pPr>
      <w:r w:rsidRPr="00603A1B">
        <w:rPr>
          <w:color w:val="000000" w:themeColor="text1"/>
          <w:szCs w:val="24"/>
        </w:rPr>
        <w:t>o</w:t>
      </w:r>
      <w:r w:rsidR="008A55F4" w:rsidRPr="00603A1B">
        <w:rPr>
          <w:color w:val="000000" w:themeColor="text1"/>
          <w:szCs w:val="24"/>
        </w:rPr>
        <w:t>siguranje financijskih sredstava za Kulturnu iskaznicu</w:t>
      </w:r>
      <w:r w:rsidR="00CF7461">
        <w:rPr>
          <w:color w:val="000000" w:themeColor="text1"/>
          <w:szCs w:val="24"/>
        </w:rPr>
        <w:t>.</w:t>
      </w:r>
    </w:p>
    <w:p w14:paraId="634DD69E" w14:textId="77777777" w:rsidR="003105E9" w:rsidRPr="00603A1B" w:rsidRDefault="003105E9" w:rsidP="00603A1B">
      <w:pPr>
        <w:rPr>
          <w:color w:val="000000" w:themeColor="text1"/>
        </w:rPr>
      </w:pPr>
    </w:p>
    <w:p w14:paraId="0B8F6719" w14:textId="18BFAD2A" w:rsidR="007F453A" w:rsidRDefault="007F453A" w:rsidP="00106CAD">
      <w:pPr>
        <w:ind w:firstLine="1418"/>
        <w:rPr>
          <w:color w:val="000000" w:themeColor="text1"/>
        </w:rPr>
      </w:pPr>
      <w:r w:rsidRPr="00B2229E">
        <w:rPr>
          <w:color w:val="000000" w:themeColor="text1"/>
        </w:rPr>
        <w:lastRenderedPageBreak/>
        <w:t>Obveze Financijske agencije su:</w:t>
      </w:r>
    </w:p>
    <w:p w14:paraId="0C62E899" w14:textId="77777777" w:rsidR="00106CAD" w:rsidRPr="00603A1B" w:rsidRDefault="00106CAD" w:rsidP="00106CAD">
      <w:pPr>
        <w:ind w:firstLine="1418"/>
        <w:rPr>
          <w:color w:val="000000" w:themeColor="text1"/>
        </w:rPr>
      </w:pPr>
    </w:p>
    <w:p w14:paraId="1772E534" w14:textId="51728EA8" w:rsidR="007F453A" w:rsidRPr="00603A1B" w:rsidRDefault="007F453A" w:rsidP="00106CAD">
      <w:pPr>
        <w:pStyle w:val="ListParagraph"/>
        <w:numPr>
          <w:ilvl w:val="0"/>
          <w:numId w:val="14"/>
        </w:numPr>
        <w:spacing w:after="0" w:line="240" w:lineRule="auto"/>
        <w:ind w:left="1418" w:hanging="709"/>
        <w:contextualSpacing w:val="0"/>
        <w:rPr>
          <w:color w:val="000000" w:themeColor="text1"/>
          <w:szCs w:val="24"/>
        </w:rPr>
      </w:pPr>
      <w:r w:rsidRPr="00603A1B">
        <w:rPr>
          <w:color w:val="000000" w:themeColor="text1"/>
          <w:szCs w:val="24"/>
        </w:rPr>
        <w:t>razvoj i uspostava sustava s komponentama koje su uz direktni pristup sustavu raspoložive korisnicima u Ministarstvu</w:t>
      </w:r>
      <w:r w:rsidR="003105E9" w:rsidRPr="00603A1B">
        <w:rPr>
          <w:color w:val="000000" w:themeColor="text1"/>
          <w:szCs w:val="24"/>
        </w:rPr>
        <w:t xml:space="preserve"> kulture i medija</w:t>
      </w:r>
      <w:r w:rsidRPr="00603A1B">
        <w:rPr>
          <w:color w:val="000000" w:themeColor="text1"/>
          <w:szCs w:val="24"/>
        </w:rPr>
        <w:t>, analitičarima u Financijskoj agenciji, te ostalim korisnicima uz suglasnost Ministarstva</w:t>
      </w:r>
      <w:r w:rsidR="003D21B0">
        <w:rPr>
          <w:color w:val="000000" w:themeColor="text1"/>
          <w:szCs w:val="24"/>
        </w:rPr>
        <w:t xml:space="preserve"> kulture i medija</w:t>
      </w:r>
    </w:p>
    <w:p w14:paraId="2DCFBB6E" w14:textId="7E0D8178" w:rsidR="007F453A" w:rsidRPr="00603A1B" w:rsidRDefault="007F453A" w:rsidP="00106CAD">
      <w:pPr>
        <w:pStyle w:val="ListParagraph"/>
        <w:numPr>
          <w:ilvl w:val="0"/>
          <w:numId w:val="14"/>
        </w:numPr>
        <w:spacing w:after="0" w:line="240" w:lineRule="auto"/>
        <w:ind w:left="1418" w:hanging="709"/>
        <w:contextualSpacing w:val="0"/>
        <w:rPr>
          <w:color w:val="000000" w:themeColor="text1"/>
          <w:szCs w:val="24"/>
        </w:rPr>
      </w:pPr>
      <w:r w:rsidRPr="00603A1B">
        <w:rPr>
          <w:color w:val="000000" w:themeColor="text1"/>
          <w:szCs w:val="24"/>
        </w:rPr>
        <w:t>edukacija korisnika za rad</w:t>
      </w:r>
    </w:p>
    <w:p w14:paraId="15564600" w14:textId="5BDE0515" w:rsidR="007F453A" w:rsidRPr="00603A1B" w:rsidRDefault="007F453A" w:rsidP="00106CAD">
      <w:pPr>
        <w:pStyle w:val="ListParagraph"/>
        <w:numPr>
          <w:ilvl w:val="0"/>
          <w:numId w:val="14"/>
        </w:numPr>
        <w:spacing w:after="0" w:line="240" w:lineRule="auto"/>
        <w:ind w:left="1418" w:hanging="709"/>
        <w:contextualSpacing w:val="0"/>
        <w:rPr>
          <w:color w:val="000000" w:themeColor="text1"/>
          <w:szCs w:val="24"/>
        </w:rPr>
      </w:pPr>
      <w:r w:rsidRPr="00603A1B">
        <w:rPr>
          <w:color w:val="000000" w:themeColor="text1"/>
          <w:szCs w:val="24"/>
        </w:rPr>
        <w:t>poslovno-tehnička podrška radu</w:t>
      </w:r>
    </w:p>
    <w:p w14:paraId="29C83C14" w14:textId="7FC61555" w:rsidR="007F453A" w:rsidRPr="00603A1B" w:rsidRDefault="007F453A" w:rsidP="00106CAD">
      <w:pPr>
        <w:pStyle w:val="ListParagraph"/>
        <w:numPr>
          <w:ilvl w:val="0"/>
          <w:numId w:val="14"/>
        </w:numPr>
        <w:spacing w:after="0" w:line="240" w:lineRule="auto"/>
        <w:ind w:left="1418" w:hanging="709"/>
        <w:contextualSpacing w:val="0"/>
        <w:rPr>
          <w:color w:val="000000" w:themeColor="text1"/>
          <w:szCs w:val="24"/>
        </w:rPr>
      </w:pPr>
      <w:r w:rsidRPr="00603A1B">
        <w:rPr>
          <w:color w:val="000000" w:themeColor="text1"/>
          <w:szCs w:val="24"/>
        </w:rPr>
        <w:t xml:space="preserve">održavanje informacijskog sustava </w:t>
      </w:r>
    </w:p>
    <w:p w14:paraId="01B58916" w14:textId="135DB4D6" w:rsidR="007F453A" w:rsidRPr="0040117A" w:rsidRDefault="007F453A" w:rsidP="00106CAD">
      <w:pPr>
        <w:pStyle w:val="ListParagraph"/>
        <w:numPr>
          <w:ilvl w:val="0"/>
          <w:numId w:val="14"/>
        </w:numPr>
        <w:spacing w:after="0" w:line="240" w:lineRule="auto"/>
        <w:ind w:left="1418" w:hanging="709"/>
        <w:contextualSpacing w:val="0"/>
        <w:rPr>
          <w:color w:val="000000" w:themeColor="text1"/>
          <w:spacing w:val="-2"/>
          <w:szCs w:val="24"/>
        </w:rPr>
      </w:pPr>
      <w:r w:rsidRPr="0040117A">
        <w:rPr>
          <w:color w:val="000000" w:themeColor="text1"/>
          <w:spacing w:val="-2"/>
          <w:szCs w:val="24"/>
        </w:rPr>
        <w:t xml:space="preserve">priprema analiza, izvještaja i simulacija na zahtjev </w:t>
      </w:r>
      <w:r w:rsidR="003105E9" w:rsidRPr="0040117A">
        <w:rPr>
          <w:color w:val="000000" w:themeColor="text1"/>
          <w:spacing w:val="-2"/>
          <w:szCs w:val="24"/>
        </w:rPr>
        <w:t>Ministarstva kulture i medija</w:t>
      </w:r>
      <w:r w:rsidRPr="0040117A">
        <w:rPr>
          <w:color w:val="000000" w:themeColor="text1"/>
          <w:spacing w:val="-2"/>
          <w:szCs w:val="24"/>
        </w:rPr>
        <w:t>, a vezano za specifične upite čije rješavanje zahtijeva višu razinu dodatne analitičke razrade ili se odnose na izvještajne potrebe manje učestalosti korištenja</w:t>
      </w:r>
    </w:p>
    <w:p w14:paraId="2C58BEDA" w14:textId="535919E7" w:rsidR="007F453A" w:rsidRPr="00603A1B" w:rsidRDefault="007F453A" w:rsidP="00106CAD">
      <w:pPr>
        <w:pStyle w:val="ListParagraph"/>
        <w:numPr>
          <w:ilvl w:val="0"/>
          <w:numId w:val="14"/>
        </w:numPr>
        <w:spacing w:after="0" w:line="240" w:lineRule="auto"/>
        <w:ind w:left="1418" w:hanging="709"/>
        <w:contextualSpacing w:val="0"/>
        <w:rPr>
          <w:color w:val="000000" w:themeColor="text1"/>
          <w:szCs w:val="24"/>
        </w:rPr>
      </w:pPr>
      <w:r w:rsidRPr="00603A1B">
        <w:rPr>
          <w:color w:val="000000" w:themeColor="text1"/>
          <w:szCs w:val="24"/>
        </w:rPr>
        <w:t>kontinuiran rad na analizi podataka uz periodičko izvješćivanje o uočenim odstupanjima u postupanjima korisnika</w:t>
      </w:r>
      <w:r w:rsidR="00886A73">
        <w:rPr>
          <w:color w:val="000000" w:themeColor="text1"/>
          <w:szCs w:val="24"/>
        </w:rPr>
        <w:t>,</w:t>
      </w:r>
      <w:r w:rsidRPr="00603A1B">
        <w:rPr>
          <w:color w:val="000000" w:themeColor="text1"/>
          <w:szCs w:val="24"/>
        </w:rPr>
        <w:t xml:space="preserve"> kao i davanje prijedloga za moguće promjene u sustavu i</w:t>
      </w:r>
    </w:p>
    <w:p w14:paraId="639E6AF7" w14:textId="6F61134B" w:rsidR="007F453A" w:rsidRPr="00603A1B" w:rsidRDefault="007F453A" w:rsidP="00106CAD">
      <w:pPr>
        <w:pStyle w:val="ListParagraph"/>
        <w:numPr>
          <w:ilvl w:val="0"/>
          <w:numId w:val="14"/>
        </w:numPr>
        <w:spacing w:after="0" w:line="240" w:lineRule="auto"/>
        <w:ind w:left="1418" w:hanging="709"/>
        <w:contextualSpacing w:val="0"/>
        <w:rPr>
          <w:color w:val="000000" w:themeColor="text1"/>
          <w:szCs w:val="24"/>
        </w:rPr>
      </w:pPr>
      <w:r w:rsidRPr="00603A1B">
        <w:rPr>
          <w:color w:val="000000" w:themeColor="text1"/>
          <w:szCs w:val="24"/>
        </w:rPr>
        <w:t>uspostava i pružanje korisničke podrške.</w:t>
      </w:r>
    </w:p>
    <w:p w14:paraId="4F2013CC" w14:textId="77777777" w:rsidR="00106CAD" w:rsidRDefault="00106CAD" w:rsidP="00603A1B">
      <w:pPr>
        <w:jc w:val="center"/>
        <w:rPr>
          <w:b/>
          <w:color w:val="000000" w:themeColor="text1"/>
        </w:rPr>
      </w:pPr>
    </w:p>
    <w:p w14:paraId="2AE3E64C" w14:textId="5E0A605F" w:rsidR="007F453A" w:rsidRPr="00603A1B" w:rsidRDefault="00FF4F69" w:rsidP="00603A1B">
      <w:pPr>
        <w:jc w:val="center"/>
        <w:rPr>
          <w:b/>
          <w:color w:val="000000" w:themeColor="text1"/>
        </w:rPr>
      </w:pPr>
      <w:r w:rsidRPr="00603A1B">
        <w:rPr>
          <w:b/>
          <w:color w:val="000000" w:themeColor="text1"/>
        </w:rPr>
        <w:t>I</w:t>
      </w:r>
      <w:r w:rsidR="007F453A" w:rsidRPr="00603A1B">
        <w:rPr>
          <w:b/>
          <w:color w:val="000000" w:themeColor="text1"/>
        </w:rPr>
        <w:t>V.</w:t>
      </w:r>
    </w:p>
    <w:p w14:paraId="1F214669" w14:textId="77777777" w:rsidR="003105E9" w:rsidRPr="00603A1B" w:rsidRDefault="003105E9" w:rsidP="00603A1B">
      <w:pPr>
        <w:jc w:val="center"/>
        <w:rPr>
          <w:b/>
          <w:color w:val="000000" w:themeColor="text1"/>
        </w:rPr>
      </w:pPr>
    </w:p>
    <w:p w14:paraId="0406B07A" w14:textId="36CF4367" w:rsidR="007F453A" w:rsidRPr="00603A1B" w:rsidRDefault="003105E9" w:rsidP="001D4C93">
      <w:pPr>
        <w:ind w:firstLine="1418"/>
        <w:jc w:val="both"/>
        <w:rPr>
          <w:color w:val="000000" w:themeColor="text1"/>
        </w:rPr>
      </w:pPr>
      <w:r w:rsidRPr="00603A1B">
        <w:rPr>
          <w:color w:val="000000" w:themeColor="text1"/>
        </w:rPr>
        <w:t>Vlasnik</w:t>
      </w:r>
      <w:r w:rsidR="007F453A" w:rsidRPr="00603A1B">
        <w:rPr>
          <w:color w:val="000000" w:themeColor="text1"/>
        </w:rPr>
        <w:t xml:space="preserve"> sustava</w:t>
      </w:r>
      <w:r w:rsidR="00FF4F69" w:rsidRPr="00603A1B">
        <w:rPr>
          <w:color w:val="000000" w:themeColor="text1"/>
        </w:rPr>
        <w:t xml:space="preserve"> Kulturne iskaznice</w:t>
      </w:r>
      <w:r w:rsidR="007F453A" w:rsidRPr="00603A1B">
        <w:rPr>
          <w:color w:val="000000" w:themeColor="text1"/>
        </w:rPr>
        <w:t xml:space="preserve"> je Republika Hrvatska.</w:t>
      </w:r>
    </w:p>
    <w:p w14:paraId="2D8CB325" w14:textId="77777777" w:rsidR="003105E9" w:rsidRPr="00603A1B" w:rsidRDefault="003105E9" w:rsidP="00603A1B">
      <w:pPr>
        <w:jc w:val="both"/>
        <w:rPr>
          <w:color w:val="000000" w:themeColor="text1"/>
        </w:rPr>
      </w:pPr>
    </w:p>
    <w:p w14:paraId="0FACFB03" w14:textId="348C5AE1" w:rsidR="007F453A" w:rsidRPr="00603A1B" w:rsidRDefault="00FF4F69" w:rsidP="00603A1B">
      <w:pPr>
        <w:jc w:val="center"/>
        <w:rPr>
          <w:b/>
          <w:color w:val="000000" w:themeColor="text1"/>
        </w:rPr>
      </w:pPr>
      <w:r w:rsidRPr="00603A1B">
        <w:rPr>
          <w:b/>
          <w:color w:val="000000" w:themeColor="text1"/>
        </w:rPr>
        <w:t>V.</w:t>
      </w:r>
    </w:p>
    <w:p w14:paraId="5B193C3A" w14:textId="77777777" w:rsidR="003105E9" w:rsidRPr="00603A1B" w:rsidRDefault="003105E9" w:rsidP="00603A1B">
      <w:pPr>
        <w:jc w:val="center"/>
        <w:rPr>
          <w:b/>
          <w:color w:val="000000" w:themeColor="text1"/>
        </w:rPr>
      </w:pPr>
    </w:p>
    <w:p w14:paraId="7A264886" w14:textId="2EC37BDF" w:rsidR="007F453A" w:rsidRPr="00603A1B" w:rsidRDefault="007F453A" w:rsidP="00B2229E">
      <w:pPr>
        <w:ind w:firstLine="1418"/>
        <w:jc w:val="both"/>
        <w:rPr>
          <w:color w:val="000000" w:themeColor="text1"/>
        </w:rPr>
      </w:pPr>
      <w:r w:rsidRPr="00603A1B">
        <w:rPr>
          <w:color w:val="000000" w:themeColor="text1"/>
        </w:rPr>
        <w:t>Sredstva za uspostavu</w:t>
      </w:r>
      <w:r w:rsidR="0008494E" w:rsidRPr="00603A1B">
        <w:rPr>
          <w:color w:val="000000" w:themeColor="text1"/>
        </w:rPr>
        <w:t>, održavanje i financiranje</w:t>
      </w:r>
      <w:r w:rsidRPr="00603A1B">
        <w:rPr>
          <w:color w:val="000000" w:themeColor="text1"/>
        </w:rPr>
        <w:t xml:space="preserve"> sustava</w:t>
      </w:r>
      <w:r w:rsidR="00FF4F69" w:rsidRPr="00603A1B">
        <w:rPr>
          <w:color w:val="000000" w:themeColor="text1"/>
        </w:rPr>
        <w:t xml:space="preserve"> Kulturna iskaznica</w:t>
      </w:r>
      <w:r w:rsidRPr="00603A1B">
        <w:rPr>
          <w:color w:val="000000" w:themeColor="text1"/>
        </w:rPr>
        <w:t xml:space="preserve"> osigura</w:t>
      </w:r>
      <w:r w:rsidR="002E0216" w:rsidRPr="00603A1B">
        <w:rPr>
          <w:color w:val="000000" w:themeColor="text1"/>
        </w:rPr>
        <w:t>na su</w:t>
      </w:r>
      <w:r w:rsidR="00482000" w:rsidRPr="00603A1B">
        <w:rPr>
          <w:color w:val="000000" w:themeColor="text1"/>
        </w:rPr>
        <w:t xml:space="preserve"> </w:t>
      </w:r>
      <w:r w:rsidR="002E0216" w:rsidRPr="00603A1B">
        <w:rPr>
          <w:color w:val="000000" w:themeColor="text1"/>
        </w:rPr>
        <w:t xml:space="preserve">u okviru limita ukupnih rashoda </w:t>
      </w:r>
      <w:r w:rsidR="00FF4F69" w:rsidRPr="00603A1B">
        <w:rPr>
          <w:color w:val="000000" w:themeColor="text1"/>
        </w:rPr>
        <w:t>Ministarstva</w:t>
      </w:r>
      <w:r w:rsidRPr="00603A1B">
        <w:rPr>
          <w:color w:val="000000" w:themeColor="text1"/>
        </w:rPr>
        <w:t xml:space="preserve"> </w:t>
      </w:r>
      <w:r w:rsidR="003105E9" w:rsidRPr="00603A1B">
        <w:rPr>
          <w:color w:val="000000" w:themeColor="text1"/>
        </w:rPr>
        <w:t>kulture i medija</w:t>
      </w:r>
      <w:r w:rsidR="00B2229E">
        <w:rPr>
          <w:color w:val="000000" w:themeColor="text1"/>
        </w:rPr>
        <w:t>,</w:t>
      </w:r>
      <w:r w:rsidR="00482000" w:rsidRPr="00603A1B">
        <w:rPr>
          <w:color w:val="000000" w:themeColor="text1"/>
        </w:rPr>
        <w:t xml:space="preserve"> </w:t>
      </w:r>
      <w:r w:rsidR="002E0216" w:rsidRPr="00603A1B">
        <w:rPr>
          <w:color w:val="000000" w:themeColor="text1"/>
        </w:rPr>
        <w:t>koje je</w:t>
      </w:r>
      <w:r w:rsidR="00482000" w:rsidRPr="00603A1B">
        <w:rPr>
          <w:color w:val="000000" w:themeColor="text1"/>
        </w:rPr>
        <w:t xml:space="preserve"> V</w:t>
      </w:r>
      <w:r w:rsidR="002E0216" w:rsidRPr="00603A1B">
        <w:rPr>
          <w:color w:val="000000" w:themeColor="text1"/>
        </w:rPr>
        <w:t>lada Republike Hrvatske utvrdila</w:t>
      </w:r>
      <w:r w:rsidR="00482000" w:rsidRPr="00603A1B">
        <w:rPr>
          <w:color w:val="000000" w:themeColor="text1"/>
        </w:rPr>
        <w:t xml:space="preserve"> Odlukom</w:t>
      </w:r>
      <w:r w:rsidR="002E0216" w:rsidRPr="00603A1B">
        <w:rPr>
          <w:color w:val="000000" w:themeColor="text1"/>
        </w:rPr>
        <w:t xml:space="preserve"> o proračunskom okviru za razdoblje 2026.</w:t>
      </w:r>
      <w:r w:rsidR="001C5C95" w:rsidRPr="00603A1B">
        <w:rPr>
          <w:color w:val="000000" w:themeColor="text1"/>
        </w:rPr>
        <w:t xml:space="preserve"> </w:t>
      </w:r>
      <w:r w:rsidR="00B2229E">
        <w:rPr>
          <w:color w:val="000000" w:themeColor="text1"/>
        </w:rPr>
        <w:t>-</w:t>
      </w:r>
      <w:r w:rsidR="001C5C95" w:rsidRPr="00603A1B">
        <w:rPr>
          <w:color w:val="000000" w:themeColor="text1"/>
        </w:rPr>
        <w:t xml:space="preserve"> </w:t>
      </w:r>
      <w:r w:rsidR="002E0216" w:rsidRPr="00603A1B">
        <w:rPr>
          <w:color w:val="000000" w:themeColor="text1"/>
        </w:rPr>
        <w:t>2028</w:t>
      </w:r>
      <w:r w:rsidRPr="00603A1B">
        <w:rPr>
          <w:color w:val="000000" w:themeColor="text1"/>
        </w:rPr>
        <w:t>.</w:t>
      </w:r>
    </w:p>
    <w:p w14:paraId="4C5E1631" w14:textId="77777777" w:rsidR="003105E9" w:rsidRPr="00603A1B" w:rsidRDefault="003105E9" w:rsidP="00603A1B">
      <w:pPr>
        <w:jc w:val="both"/>
        <w:rPr>
          <w:color w:val="000000" w:themeColor="text1"/>
        </w:rPr>
      </w:pPr>
    </w:p>
    <w:p w14:paraId="29B943DA" w14:textId="6B2FB6D3" w:rsidR="007F453A" w:rsidRPr="00603A1B" w:rsidRDefault="00FF4F69" w:rsidP="00603A1B">
      <w:pPr>
        <w:jc w:val="center"/>
        <w:rPr>
          <w:b/>
          <w:color w:val="000000" w:themeColor="text1"/>
        </w:rPr>
      </w:pPr>
      <w:r w:rsidRPr="00603A1B">
        <w:rPr>
          <w:b/>
          <w:color w:val="000000" w:themeColor="text1"/>
        </w:rPr>
        <w:t>VI</w:t>
      </w:r>
      <w:r w:rsidR="003105E9" w:rsidRPr="00603A1B">
        <w:rPr>
          <w:b/>
          <w:color w:val="000000" w:themeColor="text1"/>
        </w:rPr>
        <w:t>.</w:t>
      </w:r>
    </w:p>
    <w:p w14:paraId="1596AF22" w14:textId="77777777" w:rsidR="003105E9" w:rsidRPr="00603A1B" w:rsidRDefault="003105E9" w:rsidP="00603A1B">
      <w:pPr>
        <w:jc w:val="center"/>
        <w:rPr>
          <w:b/>
          <w:color w:val="000000" w:themeColor="text1"/>
        </w:rPr>
      </w:pPr>
    </w:p>
    <w:p w14:paraId="58B872EB" w14:textId="77EA2DDB" w:rsidR="007F453A" w:rsidRPr="00603A1B" w:rsidRDefault="007F453A" w:rsidP="00B2229E">
      <w:pPr>
        <w:ind w:firstLine="1418"/>
        <w:rPr>
          <w:color w:val="000000" w:themeColor="text1"/>
        </w:rPr>
      </w:pPr>
      <w:r w:rsidRPr="00603A1B">
        <w:rPr>
          <w:color w:val="000000" w:themeColor="text1"/>
        </w:rPr>
        <w:t>Za provedbu ove Odluke zadužuje se Ministarstvo</w:t>
      </w:r>
      <w:r w:rsidR="003105E9" w:rsidRPr="00603A1B">
        <w:rPr>
          <w:color w:val="000000" w:themeColor="text1"/>
        </w:rPr>
        <w:t xml:space="preserve"> kulture i medija</w:t>
      </w:r>
      <w:r w:rsidRPr="00603A1B">
        <w:rPr>
          <w:color w:val="000000" w:themeColor="text1"/>
        </w:rPr>
        <w:t>.</w:t>
      </w:r>
    </w:p>
    <w:p w14:paraId="5F85EE66" w14:textId="77777777" w:rsidR="00762397" w:rsidRPr="00603A1B" w:rsidRDefault="00762397" w:rsidP="00603A1B">
      <w:pPr>
        <w:jc w:val="both"/>
        <w:rPr>
          <w:color w:val="000000" w:themeColor="text1"/>
        </w:rPr>
      </w:pPr>
    </w:p>
    <w:p w14:paraId="6DD85E28" w14:textId="41B43D08" w:rsidR="00F00082" w:rsidRPr="00603A1B" w:rsidRDefault="00FF4F69" w:rsidP="00603A1B">
      <w:pPr>
        <w:jc w:val="center"/>
        <w:rPr>
          <w:b/>
          <w:bCs/>
          <w:color w:val="000000" w:themeColor="text1"/>
        </w:rPr>
      </w:pPr>
      <w:r w:rsidRPr="00603A1B">
        <w:rPr>
          <w:b/>
          <w:bCs/>
          <w:color w:val="000000" w:themeColor="text1"/>
        </w:rPr>
        <w:t>VII</w:t>
      </w:r>
      <w:r w:rsidR="003105E9" w:rsidRPr="00603A1B">
        <w:rPr>
          <w:b/>
          <w:bCs/>
          <w:color w:val="000000" w:themeColor="text1"/>
        </w:rPr>
        <w:t>.</w:t>
      </w:r>
    </w:p>
    <w:p w14:paraId="76C6EB07" w14:textId="77777777" w:rsidR="003105E9" w:rsidRPr="00603A1B" w:rsidRDefault="003105E9" w:rsidP="00603A1B">
      <w:pPr>
        <w:jc w:val="center"/>
        <w:rPr>
          <w:color w:val="000000" w:themeColor="text1"/>
        </w:rPr>
      </w:pPr>
    </w:p>
    <w:p w14:paraId="640F4998" w14:textId="2FE2CD0E" w:rsidR="00EB32B1" w:rsidRPr="00B2229E" w:rsidRDefault="00C13469" w:rsidP="00B2229E">
      <w:pPr>
        <w:ind w:firstLine="1418"/>
        <w:jc w:val="both"/>
        <w:rPr>
          <w:color w:val="000000" w:themeColor="text1"/>
          <w:spacing w:val="-2"/>
        </w:rPr>
      </w:pPr>
      <w:r w:rsidRPr="00B2229E">
        <w:rPr>
          <w:color w:val="000000" w:themeColor="text1"/>
          <w:spacing w:val="-2"/>
        </w:rPr>
        <w:t xml:space="preserve">Ova Odluka </w:t>
      </w:r>
      <w:r w:rsidR="00EB32B1" w:rsidRPr="00B2229E">
        <w:rPr>
          <w:color w:val="000000" w:themeColor="text1"/>
          <w:spacing w:val="-2"/>
        </w:rPr>
        <w:t>stupa na snagu osmog</w:t>
      </w:r>
      <w:r w:rsidR="00B2229E" w:rsidRPr="00B2229E">
        <w:rPr>
          <w:color w:val="000000" w:themeColor="text1"/>
          <w:spacing w:val="-2"/>
        </w:rPr>
        <w:t>a</w:t>
      </w:r>
      <w:r w:rsidR="00EB32B1" w:rsidRPr="00B2229E">
        <w:rPr>
          <w:color w:val="000000" w:themeColor="text1"/>
          <w:spacing w:val="-2"/>
        </w:rPr>
        <w:t xml:space="preserve"> dana od dana objave u „Narodnim novinama.</w:t>
      </w:r>
    </w:p>
    <w:p w14:paraId="5C936778" w14:textId="39874767" w:rsidR="00C13469" w:rsidRPr="00603A1B" w:rsidRDefault="00C13469" w:rsidP="00603A1B">
      <w:pPr>
        <w:jc w:val="both"/>
        <w:rPr>
          <w:color w:val="000000" w:themeColor="text1"/>
        </w:rPr>
      </w:pPr>
    </w:p>
    <w:p w14:paraId="28A192FF" w14:textId="77777777" w:rsidR="00EB32B1" w:rsidRPr="00603A1B" w:rsidRDefault="00EB32B1" w:rsidP="00603A1B">
      <w:pPr>
        <w:jc w:val="both"/>
        <w:rPr>
          <w:color w:val="000000" w:themeColor="text1"/>
        </w:rPr>
      </w:pPr>
    </w:p>
    <w:p w14:paraId="3278BED2" w14:textId="77777777" w:rsidR="00DC26AF" w:rsidRPr="00603A1B" w:rsidRDefault="00DC26AF" w:rsidP="00603A1B">
      <w:pPr>
        <w:rPr>
          <w:color w:val="000000" w:themeColor="text1"/>
        </w:rPr>
      </w:pPr>
    </w:p>
    <w:p w14:paraId="3C75E2BE" w14:textId="76F3BED7" w:rsidR="00DC26AF" w:rsidRPr="00603A1B" w:rsidRDefault="002D326F" w:rsidP="00603A1B">
      <w:pPr>
        <w:rPr>
          <w:color w:val="000000" w:themeColor="text1"/>
        </w:rPr>
      </w:pPr>
      <w:r w:rsidRPr="00603A1B">
        <w:rPr>
          <w:color w:val="000000" w:themeColor="text1"/>
        </w:rPr>
        <w:t>KLASA:</w:t>
      </w:r>
    </w:p>
    <w:p w14:paraId="118860BA" w14:textId="77777777" w:rsidR="00DC26AF" w:rsidRPr="00603A1B" w:rsidRDefault="002D326F" w:rsidP="00603A1B">
      <w:pPr>
        <w:rPr>
          <w:color w:val="000000" w:themeColor="text1"/>
        </w:rPr>
      </w:pPr>
      <w:r w:rsidRPr="00603A1B">
        <w:rPr>
          <w:color w:val="000000" w:themeColor="text1"/>
        </w:rPr>
        <w:t>URBROJ:</w:t>
      </w:r>
    </w:p>
    <w:p w14:paraId="37F380E9" w14:textId="77777777" w:rsidR="00DC26AF" w:rsidRPr="00603A1B" w:rsidRDefault="00DC26AF" w:rsidP="00603A1B">
      <w:pPr>
        <w:rPr>
          <w:color w:val="000000" w:themeColor="text1"/>
        </w:rPr>
      </w:pPr>
    </w:p>
    <w:p w14:paraId="13A52D1C" w14:textId="77777777" w:rsidR="00DC26AF" w:rsidRPr="00603A1B" w:rsidRDefault="00DC26AF" w:rsidP="00603A1B">
      <w:pPr>
        <w:rPr>
          <w:color w:val="000000" w:themeColor="text1"/>
        </w:rPr>
      </w:pPr>
      <w:r w:rsidRPr="00603A1B">
        <w:rPr>
          <w:color w:val="000000" w:themeColor="text1"/>
        </w:rPr>
        <w:t>Zagreb,</w:t>
      </w:r>
    </w:p>
    <w:p w14:paraId="64D9D058" w14:textId="77777777" w:rsidR="00DC26AF" w:rsidRPr="00603A1B" w:rsidRDefault="00DC26AF" w:rsidP="00603A1B">
      <w:pPr>
        <w:rPr>
          <w:color w:val="000000" w:themeColor="text1"/>
        </w:rPr>
      </w:pPr>
    </w:p>
    <w:p w14:paraId="41BD482B" w14:textId="1F3DCD21" w:rsidR="002D326F" w:rsidRPr="00603A1B" w:rsidRDefault="002D326F" w:rsidP="00603A1B">
      <w:pPr>
        <w:tabs>
          <w:tab w:val="center" w:pos="7371"/>
        </w:tabs>
        <w:rPr>
          <w:color w:val="000000" w:themeColor="text1"/>
        </w:rPr>
      </w:pPr>
      <w:r w:rsidRPr="00603A1B">
        <w:rPr>
          <w:color w:val="000000" w:themeColor="text1"/>
        </w:rPr>
        <w:lastRenderedPageBreak/>
        <w:tab/>
      </w:r>
      <w:r w:rsidR="00DC26AF" w:rsidRPr="00603A1B">
        <w:rPr>
          <w:color w:val="000000" w:themeColor="text1"/>
        </w:rPr>
        <w:t>PREDSJEDNIK</w:t>
      </w:r>
    </w:p>
    <w:p w14:paraId="1BB1B818" w14:textId="77777777" w:rsidR="00B7456A" w:rsidRPr="00603A1B" w:rsidRDefault="00B7456A" w:rsidP="00603A1B">
      <w:pPr>
        <w:tabs>
          <w:tab w:val="center" w:pos="7371"/>
        </w:tabs>
        <w:rPr>
          <w:color w:val="000000" w:themeColor="text1"/>
        </w:rPr>
      </w:pPr>
    </w:p>
    <w:p w14:paraId="0B64FFC2" w14:textId="111A2AAD" w:rsidR="00A03A38" w:rsidRPr="00603A1B" w:rsidRDefault="002D326F" w:rsidP="00603A1B">
      <w:pPr>
        <w:tabs>
          <w:tab w:val="center" w:pos="7371"/>
        </w:tabs>
        <w:rPr>
          <w:color w:val="000000" w:themeColor="text1"/>
        </w:rPr>
      </w:pPr>
      <w:r w:rsidRPr="00603A1B">
        <w:rPr>
          <w:color w:val="000000" w:themeColor="text1"/>
        </w:rPr>
        <w:tab/>
      </w:r>
      <w:r w:rsidR="00DC26AF" w:rsidRPr="00603A1B">
        <w:rPr>
          <w:color w:val="000000" w:themeColor="text1"/>
        </w:rPr>
        <w:t>mr. sc. Andrej Plenković</w:t>
      </w:r>
      <w:r w:rsidR="00A03A38" w:rsidRPr="00603A1B">
        <w:rPr>
          <w:color w:val="000000" w:themeColor="text1"/>
        </w:rPr>
        <w:br w:type="page"/>
      </w:r>
    </w:p>
    <w:p w14:paraId="1199F58A" w14:textId="77777777" w:rsidR="005771F7" w:rsidRPr="00603A1B" w:rsidRDefault="00367E66" w:rsidP="00603A1B">
      <w:pPr>
        <w:jc w:val="center"/>
        <w:rPr>
          <w:b/>
          <w:color w:val="000000" w:themeColor="text1"/>
        </w:rPr>
      </w:pPr>
      <w:r w:rsidRPr="00603A1B">
        <w:rPr>
          <w:b/>
          <w:color w:val="000000" w:themeColor="text1"/>
        </w:rPr>
        <w:lastRenderedPageBreak/>
        <w:t>O B R A Z L O Ž E N J E</w:t>
      </w:r>
    </w:p>
    <w:p w14:paraId="728A3E9C" w14:textId="77777777" w:rsidR="00FF4F69" w:rsidRPr="00603A1B" w:rsidRDefault="00FF4F69" w:rsidP="00603A1B">
      <w:pPr>
        <w:jc w:val="both"/>
        <w:rPr>
          <w:color w:val="000000" w:themeColor="text1"/>
        </w:rPr>
      </w:pPr>
    </w:p>
    <w:p w14:paraId="3C90CC0D" w14:textId="77777777" w:rsidR="00FF4F69" w:rsidRPr="00603A1B" w:rsidRDefault="00FF4F69" w:rsidP="00603A1B">
      <w:pPr>
        <w:jc w:val="both"/>
        <w:rPr>
          <w:color w:val="000000" w:themeColor="text1"/>
        </w:rPr>
      </w:pPr>
    </w:p>
    <w:p w14:paraId="36188E09" w14:textId="676477F2" w:rsidR="005B2A1D" w:rsidRPr="00603A1B" w:rsidRDefault="005B2A1D" w:rsidP="00603A1B">
      <w:pPr>
        <w:jc w:val="both"/>
        <w:rPr>
          <w:color w:val="000000" w:themeColor="text1"/>
        </w:rPr>
      </w:pPr>
      <w:r w:rsidRPr="00603A1B">
        <w:rPr>
          <w:color w:val="000000" w:themeColor="text1"/>
        </w:rPr>
        <w:t xml:space="preserve">Kulturna iskaznica uvodi se s ciljem veće dostupnosti kulture i umjetnosti mladima s navršenih </w:t>
      </w:r>
      <w:r w:rsidR="00192E15">
        <w:rPr>
          <w:color w:val="000000" w:themeColor="text1"/>
        </w:rPr>
        <w:t>18</w:t>
      </w:r>
      <w:r w:rsidR="00192E15" w:rsidRPr="00603A1B">
        <w:rPr>
          <w:color w:val="000000" w:themeColor="text1"/>
        </w:rPr>
        <w:t xml:space="preserve"> </w:t>
      </w:r>
      <w:r w:rsidRPr="00603A1B">
        <w:rPr>
          <w:color w:val="000000" w:themeColor="text1"/>
        </w:rPr>
        <w:t xml:space="preserve">godina. </w:t>
      </w:r>
    </w:p>
    <w:p w14:paraId="04AE1839" w14:textId="77777777" w:rsidR="005B2A1D" w:rsidRPr="00603A1B" w:rsidRDefault="005B2A1D" w:rsidP="00603A1B">
      <w:pPr>
        <w:jc w:val="both"/>
        <w:rPr>
          <w:color w:val="000000" w:themeColor="text1"/>
        </w:rPr>
      </w:pPr>
    </w:p>
    <w:p w14:paraId="670DAD02" w14:textId="00EE54F4" w:rsidR="005B2A1D" w:rsidRPr="00603A1B" w:rsidRDefault="005B2A1D" w:rsidP="00603A1B">
      <w:pPr>
        <w:jc w:val="both"/>
        <w:rPr>
          <w:color w:val="000000" w:themeColor="text1"/>
        </w:rPr>
      </w:pPr>
      <w:r w:rsidRPr="00603A1B">
        <w:rPr>
          <w:color w:val="000000" w:themeColor="text1"/>
        </w:rPr>
        <w:t xml:space="preserve">Cilj </w:t>
      </w:r>
      <w:r w:rsidR="00AB00D9" w:rsidRPr="00603A1B">
        <w:rPr>
          <w:color w:val="000000" w:themeColor="text1"/>
        </w:rPr>
        <w:t xml:space="preserve">uvođenja </w:t>
      </w:r>
      <w:r w:rsidRPr="00603A1B">
        <w:rPr>
          <w:color w:val="000000" w:themeColor="text1"/>
        </w:rPr>
        <w:t>Kulturn</w:t>
      </w:r>
      <w:r w:rsidR="00AB00D9" w:rsidRPr="00603A1B">
        <w:rPr>
          <w:color w:val="000000" w:themeColor="text1"/>
        </w:rPr>
        <w:t>e</w:t>
      </w:r>
      <w:r w:rsidRPr="00603A1B">
        <w:rPr>
          <w:color w:val="000000" w:themeColor="text1"/>
        </w:rPr>
        <w:t xml:space="preserve"> iskaznic</w:t>
      </w:r>
      <w:r w:rsidR="00AB00D9" w:rsidRPr="00603A1B">
        <w:rPr>
          <w:color w:val="000000" w:themeColor="text1"/>
        </w:rPr>
        <w:t>e</w:t>
      </w:r>
      <w:r w:rsidRPr="00603A1B">
        <w:rPr>
          <w:color w:val="000000" w:themeColor="text1"/>
        </w:rPr>
        <w:t xml:space="preserve"> je promicanje univerzalnog i raznovrsnog pristupa kulturi za mladu publiku, stvaranje kulturnih navika te jačanje postojećih kulturnih potreba. Jednako tako Kulturn</w:t>
      </w:r>
      <w:r w:rsidR="00AB00D9" w:rsidRPr="00603A1B">
        <w:rPr>
          <w:color w:val="000000" w:themeColor="text1"/>
        </w:rPr>
        <w:t>om</w:t>
      </w:r>
      <w:r w:rsidRPr="00603A1B">
        <w:rPr>
          <w:color w:val="000000" w:themeColor="text1"/>
        </w:rPr>
        <w:t xml:space="preserve"> iskaznic</w:t>
      </w:r>
      <w:r w:rsidR="00AB00D9" w:rsidRPr="00603A1B">
        <w:rPr>
          <w:color w:val="000000" w:themeColor="text1"/>
        </w:rPr>
        <w:t>om</w:t>
      </w:r>
      <w:r w:rsidRPr="00603A1B">
        <w:rPr>
          <w:color w:val="000000" w:themeColor="text1"/>
        </w:rPr>
        <w:t xml:space="preserve"> osnažit će se daljnji razvoj kulturnog sektora te omogućiti izravan kontakt s mladom publikom kroz novi model potpore.</w:t>
      </w:r>
    </w:p>
    <w:p w14:paraId="25E3E3FA" w14:textId="77777777" w:rsidR="005B2A1D" w:rsidRPr="00603A1B" w:rsidRDefault="005B2A1D" w:rsidP="00603A1B">
      <w:pPr>
        <w:jc w:val="both"/>
        <w:rPr>
          <w:color w:val="000000" w:themeColor="text1"/>
        </w:rPr>
      </w:pPr>
    </w:p>
    <w:p w14:paraId="12B31958" w14:textId="1C6C1FED" w:rsidR="005B2A1D" w:rsidRPr="00603A1B" w:rsidRDefault="00AB00D9" w:rsidP="00603A1B">
      <w:pPr>
        <w:jc w:val="both"/>
        <w:rPr>
          <w:color w:val="000000" w:themeColor="text1"/>
        </w:rPr>
      </w:pPr>
      <w:r w:rsidRPr="00603A1B">
        <w:rPr>
          <w:color w:val="000000" w:themeColor="text1"/>
        </w:rPr>
        <w:t>Kulturna iskaznica</w:t>
      </w:r>
      <w:r w:rsidRPr="00603A1B">
        <w:rPr>
          <w:i/>
          <w:iCs/>
          <w:color w:val="000000" w:themeColor="text1"/>
        </w:rPr>
        <w:t xml:space="preserve"> </w:t>
      </w:r>
      <w:r w:rsidR="005B2A1D" w:rsidRPr="00603A1B">
        <w:rPr>
          <w:color w:val="000000" w:themeColor="text1"/>
        </w:rPr>
        <w:t xml:space="preserve">je odgovor na uočenu potrebu za nedovoljnim sudjelovanjem mladih u kulturnim događanjima, posebno u nekim segmentima kulturnog sektora te nedovoljno razvijeni modeli komunikacije između </w:t>
      </w:r>
      <w:r w:rsidR="000D5E6B" w:rsidRPr="00603A1B">
        <w:rPr>
          <w:color w:val="000000" w:themeColor="text1"/>
        </w:rPr>
        <w:t>stvaratelja</w:t>
      </w:r>
      <w:r w:rsidR="005B2A1D" w:rsidRPr="00603A1B">
        <w:rPr>
          <w:color w:val="000000" w:themeColor="text1"/>
        </w:rPr>
        <w:t xml:space="preserve"> kulturnih sadržaja i mlade publike</w:t>
      </w:r>
      <w:r w:rsidR="00192E15">
        <w:rPr>
          <w:color w:val="000000" w:themeColor="text1"/>
        </w:rPr>
        <w:t>,</w:t>
      </w:r>
      <w:r w:rsidR="005B2A1D" w:rsidRPr="00603A1B">
        <w:rPr>
          <w:color w:val="000000" w:themeColor="text1"/>
        </w:rPr>
        <w:t xml:space="preserve"> kao njihovih korisnika.</w:t>
      </w:r>
    </w:p>
    <w:p w14:paraId="32ADBA2C" w14:textId="77777777" w:rsidR="005B2A1D" w:rsidRPr="00603A1B" w:rsidRDefault="005B2A1D" w:rsidP="00603A1B">
      <w:pPr>
        <w:jc w:val="both"/>
        <w:rPr>
          <w:color w:val="000000" w:themeColor="text1"/>
        </w:rPr>
      </w:pPr>
    </w:p>
    <w:p w14:paraId="7BE002DB" w14:textId="20E70A03" w:rsidR="005B2A1D" w:rsidRPr="00603A1B" w:rsidRDefault="005B2A1D" w:rsidP="00603A1B">
      <w:pPr>
        <w:jc w:val="both"/>
        <w:rPr>
          <w:color w:val="000000" w:themeColor="text1"/>
        </w:rPr>
      </w:pPr>
      <w:r w:rsidRPr="00603A1B">
        <w:rPr>
          <w:color w:val="000000" w:themeColor="text1"/>
        </w:rPr>
        <w:t xml:space="preserve">Kako bi mlada publika stekla naviku konzumiranja kulture, a uslijed nedostatka pozornosti koja se posvećuje kulturi i umjetnosti u okvirima redovnog obrazovnog ciklusa, uz druge mjere koje Ministarstvo kulture i medija provodi, potrebno </w:t>
      </w:r>
      <w:r w:rsidR="00251129" w:rsidRPr="00603A1B">
        <w:rPr>
          <w:color w:val="000000" w:themeColor="text1"/>
        </w:rPr>
        <w:t xml:space="preserve">je </w:t>
      </w:r>
      <w:r w:rsidRPr="00603A1B">
        <w:rPr>
          <w:color w:val="000000" w:themeColor="text1"/>
        </w:rPr>
        <w:t xml:space="preserve">uvesti </w:t>
      </w:r>
      <w:r w:rsidR="00AB00D9" w:rsidRPr="00603A1B">
        <w:rPr>
          <w:color w:val="000000" w:themeColor="text1"/>
        </w:rPr>
        <w:t>K</w:t>
      </w:r>
      <w:r w:rsidRPr="00603A1B">
        <w:rPr>
          <w:color w:val="000000" w:themeColor="text1"/>
        </w:rPr>
        <w:t xml:space="preserve">ulturnu iskaznicu kojom bi se svakoj mladoj osobi s navršenih </w:t>
      </w:r>
      <w:r w:rsidR="00192E15">
        <w:rPr>
          <w:color w:val="000000" w:themeColor="text1"/>
        </w:rPr>
        <w:t>18</w:t>
      </w:r>
      <w:r w:rsidR="00192E15" w:rsidRPr="00603A1B">
        <w:rPr>
          <w:color w:val="000000" w:themeColor="text1"/>
        </w:rPr>
        <w:t xml:space="preserve"> </w:t>
      </w:r>
      <w:r w:rsidRPr="00603A1B">
        <w:rPr>
          <w:color w:val="000000" w:themeColor="text1"/>
        </w:rPr>
        <w:t xml:space="preserve">godina osigurala </w:t>
      </w:r>
      <w:r w:rsidR="00AB00D9" w:rsidRPr="00603A1B">
        <w:rPr>
          <w:color w:val="000000" w:themeColor="text1"/>
        </w:rPr>
        <w:t>novčana</w:t>
      </w:r>
      <w:r w:rsidRPr="00603A1B">
        <w:rPr>
          <w:color w:val="000000" w:themeColor="text1"/>
        </w:rPr>
        <w:t xml:space="preserve"> potpora</w:t>
      </w:r>
      <w:r w:rsidR="004D2247">
        <w:rPr>
          <w:color w:val="000000" w:themeColor="text1"/>
        </w:rPr>
        <w:t xml:space="preserve"> sukladno financijski raspoloživi sredstvima </w:t>
      </w:r>
      <w:r w:rsidRPr="00603A1B">
        <w:rPr>
          <w:color w:val="000000" w:themeColor="text1"/>
        </w:rPr>
        <w:t>namijenjena kulturnim potrebama po vlastitom odabiru.</w:t>
      </w:r>
    </w:p>
    <w:p w14:paraId="4DCC0758" w14:textId="77777777" w:rsidR="005B2A1D" w:rsidRPr="00603A1B" w:rsidRDefault="005B2A1D" w:rsidP="00603A1B">
      <w:pPr>
        <w:jc w:val="both"/>
        <w:rPr>
          <w:color w:val="000000" w:themeColor="text1"/>
        </w:rPr>
      </w:pPr>
    </w:p>
    <w:p w14:paraId="5BDA8D1C" w14:textId="0EFE9735" w:rsidR="005B2A1D" w:rsidRPr="00603A1B" w:rsidRDefault="005B2A1D" w:rsidP="00603A1B">
      <w:pPr>
        <w:jc w:val="both"/>
        <w:rPr>
          <w:color w:val="000000" w:themeColor="text1"/>
        </w:rPr>
      </w:pPr>
      <w:r w:rsidRPr="00603A1B">
        <w:rPr>
          <w:color w:val="000000" w:themeColor="text1"/>
        </w:rPr>
        <w:t>Pomnim planiranjem i provedbom u koju će biti uključeni brojni pružatelji različitih kulturnih sadržaja, povećala bi se i likvidnost kulturnih subjekata, odnosno povećanjem i raznolikošću potražnje osigurala bi se njihova veća kvaliteta i raznovrsnost na području cijele Hrvatske. Kulturna iskaznica unaprijed će se također i vidljivost i status umjetnika.</w:t>
      </w:r>
    </w:p>
    <w:p w14:paraId="2742A13F" w14:textId="77777777" w:rsidR="005B2A1D" w:rsidRPr="00603A1B" w:rsidRDefault="005B2A1D" w:rsidP="00603A1B">
      <w:pPr>
        <w:jc w:val="both"/>
        <w:rPr>
          <w:color w:val="000000" w:themeColor="text1"/>
        </w:rPr>
      </w:pPr>
    </w:p>
    <w:p w14:paraId="6A644742" w14:textId="58D7B5A4" w:rsidR="005B2A1D" w:rsidRPr="00603A1B" w:rsidRDefault="005B2A1D" w:rsidP="00603A1B">
      <w:pPr>
        <w:jc w:val="both"/>
        <w:rPr>
          <w:color w:val="000000" w:themeColor="text1"/>
        </w:rPr>
      </w:pPr>
      <w:r w:rsidRPr="00603A1B">
        <w:rPr>
          <w:color w:val="000000" w:themeColor="text1"/>
        </w:rPr>
        <w:t xml:space="preserve">Nacionalnim dosegom, odnosno mogućnošću korištenja </w:t>
      </w:r>
      <w:r w:rsidR="00251129" w:rsidRPr="00603A1B">
        <w:rPr>
          <w:color w:val="000000" w:themeColor="text1"/>
        </w:rPr>
        <w:t>K</w:t>
      </w:r>
      <w:r w:rsidRPr="00603A1B">
        <w:rPr>
          <w:color w:val="000000" w:themeColor="text1"/>
        </w:rPr>
        <w:t>ulturne iskaznice u svim dijelovima Hrvatske utjecalo bi se na veću decentraliziranost kulturnih sadržaja, što je jedan od strateških prioriteta Ministarstva kulture i medija.</w:t>
      </w:r>
    </w:p>
    <w:p w14:paraId="4230C567" w14:textId="77777777" w:rsidR="005B2A1D" w:rsidRPr="00603A1B" w:rsidRDefault="005B2A1D" w:rsidP="00603A1B">
      <w:pPr>
        <w:jc w:val="both"/>
        <w:rPr>
          <w:color w:val="000000" w:themeColor="text1"/>
        </w:rPr>
      </w:pPr>
    </w:p>
    <w:p w14:paraId="240E91E2" w14:textId="715B211C" w:rsidR="005B2A1D" w:rsidRPr="00603A1B" w:rsidRDefault="00AB00D9" w:rsidP="00603A1B">
      <w:pPr>
        <w:jc w:val="both"/>
        <w:rPr>
          <w:color w:val="000000" w:themeColor="text1"/>
        </w:rPr>
      </w:pPr>
      <w:r w:rsidRPr="00603A1B">
        <w:rPr>
          <w:color w:val="000000" w:themeColor="text1"/>
        </w:rPr>
        <w:t>Uvođenje Kulturne iskaznice</w:t>
      </w:r>
      <w:r w:rsidR="005B2A1D" w:rsidRPr="00603A1B">
        <w:rPr>
          <w:color w:val="000000" w:themeColor="text1"/>
        </w:rPr>
        <w:t xml:space="preserve"> </w:t>
      </w:r>
      <w:r w:rsidR="00192E15" w:rsidRPr="00603A1B">
        <w:rPr>
          <w:color w:val="000000" w:themeColor="text1"/>
        </w:rPr>
        <w:t>komplementar</w:t>
      </w:r>
      <w:r w:rsidR="00192E15">
        <w:rPr>
          <w:color w:val="000000" w:themeColor="text1"/>
        </w:rPr>
        <w:t>no</w:t>
      </w:r>
      <w:r w:rsidR="00192E15" w:rsidRPr="00603A1B">
        <w:rPr>
          <w:color w:val="000000" w:themeColor="text1"/>
        </w:rPr>
        <w:t xml:space="preserve"> </w:t>
      </w:r>
      <w:r w:rsidRPr="00603A1B">
        <w:rPr>
          <w:color w:val="000000" w:themeColor="text1"/>
        </w:rPr>
        <w:t xml:space="preserve">je </w:t>
      </w:r>
      <w:r w:rsidR="005B2A1D" w:rsidRPr="00603A1B">
        <w:rPr>
          <w:color w:val="000000" w:themeColor="text1"/>
        </w:rPr>
        <w:t xml:space="preserve">provedbi programa razvoja publike koje Ministarstvo kulture i medija provodi od 2018., kao i programa </w:t>
      </w:r>
      <w:r w:rsidR="005B2A1D" w:rsidRPr="00603A1B">
        <w:rPr>
          <w:i/>
          <w:iCs/>
          <w:color w:val="000000" w:themeColor="text1"/>
        </w:rPr>
        <w:t>Ruksak (pun) kulture</w:t>
      </w:r>
      <w:r w:rsidR="005B2A1D" w:rsidRPr="00603A1B">
        <w:rPr>
          <w:color w:val="000000" w:themeColor="text1"/>
        </w:rPr>
        <w:t xml:space="preserve"> koji se provodi od 2014., a uključen je u </w:t>
      </w:r>
      <w:r w:rsidR="005B2A1D" w:rsidRPr="00603A1B">
        <w:rPr>
          <w:i/>
          <w:iCs/>
          <w:color w:val="000000" w:themeColor="text1"/>
        </w:rPr>
        <w:t>Program Vlade R</w:t>
      </w:r>
      <w:r w:rsidR="00EB1D8D">
        <w:rPr>
          <w:i/>
          <w:iCs/>
          <w:color w:val="000000" w:themeColor="text1"/>
        </w:rPr>
        <w:t xml:space="preserve">epublike </w:t>
      </w:r>
      <w:r w:rsidR="005B2A1D" w:rsidRPr="00603A1B">
        <w:rPr>
          <w:i/>
          <w:iCs/>
          <w:color w:val="000000" w:themeColor="text1"/>
        </w:rPr>
        <w:t>H</w:t>
      </w:r>
      <w:r w:rsidR="00EB1D8D">
        <w:rPr>
          <w:i/>
          <w:iCs/>
          <w:color w:val="000000" w:themeColor="text1"/>
        </w:rPr>
        <w:t>rvatske</w:t>
      </w:r>
      <w:r w:rsidR="005B2A1D" w:rsidRPr="00603A1B">
        <w:rPr>
          <w:i/>
          <w:iCs/>
          <w:color w:val="000000" w:themeColor="text1"/>
        </w:rPr>
        <w:t xml:space="preserve"> 2024. – 2028</w:t>
      </w:r>
      <w:r w:rsidR="005B2A1D" w:rsidRPr="00603A1B">
        <w:rPr>
          <w:color w:val="000000" w:themeColor="text1"/>
        </w:rPr>
        <w:t xml:space="preserve">. u mjeri </w:t>
      </w:r>
      <w:r w:rsidR="005B2A1D" w:rsidRPr="00603A1B">
        <w:rPr>
          <w:i/>
          <w:iCs/>
          <w:color w:val="000000" w:themeColor="text1"/>
        </w:rPr>
        <w:t>1.7. Kultura, kulturne i kreativne industrije</w:t>
      </w:r>
      <w:r w:rsidR="005B2A1D" w:rsidRPr="00603A1B">
        <w:rPr>
          <w:color w:val="000000" w:themeColor="text1"/>
        </w:rPr>
        <w:t xml:space="preserve">. Također, </w:t>
      </w:r>
      <w:r w:rsidRPr="00603A1B">
        <w:rPr>
          <w:color w:val="000000" w:themeColor="text1"/>
        </w:rPr>
        <w:t xml:space="preserve">Kulturna iskaznica </w:t>
      </w:r>
      <w:r w:rsidR="005B2A1D" w:rsidRPr="00603A1B">
        <w:rPr>
          <w:color w:val="000000" w:themeColor="text1"/>
        </w:rPr>
        <w:t>sukladn</w:t>
      </w:r>
      <w:r w:rsidRPr="00603A1B">
        <w:rPr>
          <w:color w:val="000000" w:themeColor="text1"/>
        </w:rPr>
        <w:t>a</w:t>
      </w:r>
      <w:r w:rsidR="005B2A1D" w:rsidRPr="00603A1B">
        <w:rPr>
          <w:color w:val="000000" w:themeColor="text1"/>
        </w:rPr>
        <w:t xml:space="preserve"> </w:t>
      </w:r>
      <w:r w:rsidRPr="00603A1B">
        <w:rPr>
          <w:color w:val="000000" w:themeColor="text1"/>
        </w:rPr>
        <w:t xml:space="preserve">je </w:t>
      </w:r>
      <w:r w:rsidR="005B2A1D" w:rsidRPr="00603A1B">
        <w:rPr>
          <w:color w:val="000000" w:themeColor="text1"/>
        </w:rPr>
        <w:t xml:space="preserve">i budućem </w:t>
      </w:r>
      <w:r w:rsidR="005B2A1D" w:rsidRPr="00603A1B">
        <w:rPr>
          <w:i/>
          <w:iCs/>
          <w:color w:val="000000" w:themeColor="text1"/>
        </w:rPr>
        <w:t xml:space="preserve">Nacionalnom programu za mlade </w:t>
      </w:r>
      <w:r w:rsidR="005B2A1D" w:rsidRPr="00603A1B">
        <w:rPr>
          <w:color w:val="000000" w:themeColor="text1"/>
        </w:rPr>
        <w:t>koji se planira donijeti za razbolje 2026. – 2030. namijenjenom daljnjem stvaranju poticajnog okruženja za razvoj mladih.</w:t>
      </w:r>
    </w:p>
    <w:p w14:paraId="506549E2" w14:textId="14B1B356" w:rsidR="00FF50E0" w:rsidRPr="00603A1B" w:rsidRDefault="00FF50E0" w:rsidP="00603A1B">
      <w:pPr>
        <w:jc w:val="both"/>
        <w:rPr>
          <w:color w:val="000000" w:themeColor="text1"/>
        </w:rPr>
      </w:pPr>
    </w:p>
    <w:p w14:paraId="6411E040" w14:textId="3E1C279E" w:rsidR="005B2A1D" w:rsidRPr="00603A1B" w:rsidRDefault="00FF4F69" w:rsidP="00603A1B">
      <w:pPr>
        <w:jc w:val="both"/>
        <w:rPr>
          <w:color w:val="000000" w:themeColor="text1"/>
        </w:rPr>
      </w:pPr>
      <w:r w:rsidRPr="00603A1B">
        <w:rPr>
          <w:color w:val="000000" w:themeColor="text1"/>
        </w:rPr>
        <w:t>Pravna</w:t>
      </w:r>
      <w:r w:rsidR="000D5E6B" w:rsidRPr="00603A1B">
        <w:rPr>
          <w:color w:val="000000" w:themeColor="text1"/>
        </w:rPr>
        <w:t xml:space="preserve"> osnov</w:t>
      </w:r>
      <w:r w:rsidRPr="00603A1B">
        <w:rPr>
          <w:color w:val="000000" w:themeColor="text1"/>
        </w:rPr>
        <w:t>a</w:t>
      </w:r>
      <w:r w:rsidR="000D5E6B" w:rsidRPr="00603A1B">
        <w:rPr>
          <w:color w:val="000000" w:themeColor="text1"/>
        </w:rPr>
        <w:t xml:space="preserve"> za zaduživanje Financijske agencije propisan</w:t>
      </w:r>
      <w:r w:rsidR="00EB1D8D">
        <w:rPr>
          <w:color w:val="000000" w:themeColor="text1"/>
        </w:rPr>
        <w:t>a</w:t>
      </w:r>
      <w:r w:rsidR="000D5E6B" w:rsidRPr="00603A1B">
        <w:rPr>
          <w:color w:val="000000" w:themeColor="text1"/>
        </w:rPr>
        <w:t xml:space="preserve"> je člancima </w:t>
      </w:r>
      <w:r w:rsidR="00AB00D9" w:rsidRPr="00603A1B">
        <w:rPr>
          <w:color w:val="000000" w:themeColor="text1"/>
        </w:rPr>
        <w:t>3. i 5. Zakona o Financijskoj Agenciji</w:t>
      </w:r>
      <w:r w:rsidRPr="00603A1B">
        <w:rPr>
          <w:color w:val="000000" w:themeColor="text1"/>
        </w:rPr>
        <w:t xml:space="preserve"> („Narodne novine“, br. 177/01</w:t>
      </w:r>
      <w:r w:rsidR="00EB1D8D">
        <w:rPr>
          <w:color w:val="000000" w:themeColor="text1"/>
        </w:rPr>
        <w:t>.</w:t>
      </w:r>
      <w:r w:rsidRPr="00603A1B">
        <w:rPr>
          <w:color w:val="000000" w:themeColor="text1"/>
        </w:rPr>
        <w:t>, 60/04</w:t>
      </w:r>
      <w:r w:rsidR="00EB1D8D">
        <w:rPr>
          <w:color w:val="000000" w:themeColor="text1"/>
        </w:rPr>
        <w:t>.</w:t>
      </w:r>
      <w:r w:rsidRPr="00603A1B">
        <w:rPr>
          <w:color w:val="000000" w:themeColor="text1"/>
        </w:rPr>
        <w:t xml:space="preserve"> i 42/05</w:t>
      </w:r>
      <w:r w:rsidR="00EB1D8D">
        <w:rPr>
          <w:color w:val="000000" w:themeColor="text1"/>
        </w:rPr>
        <w:t>.</w:t>
      </w:r>
      <w:r w:rsidRPr="00603A1B">
        <w:rPr>
          <w:color w:val="000000" w:themeColor="text1"/>
        </w:rPr>
        <w:t>)</w:t>
      </w:r>
      <w:r w:rsidR="00EB1D8D">
        <w:rPr>
          <w:color w:val="000000" w:themeColor="text1"/>
        </w:rPr>
        <w:t>,</w:t>
      </w:r>
      <w:r w:rsidR="000D5E6B" w:rsidRPr="00603A1B">
        <w:rPr>
          <w:color w:val="000000" w:themeColor="text1"/>
        </w:rPr>
        <w:t xml:space="preserve"> </w:t>
      </w:r>
      <w:r w:rsidR="00AB00D9" w:rsidRPr="00603A1B">
        <w:rPr>
          <w:color w:val="000000" w:themeColor="text1"/>
        </w:rPr>
        <w:t xml:space="preserve">koji propisuju djelatnost </w:t>
      </w:r>
      <w:r w:rsidR="004A4DC0" w:rsidRPr="00603A1B">
        <w:rPr>
          <w:color w:val="000000" w:themeColor="text1"/>
        </w:rPr>
        <w:t>A</w:t>
      </w:r>
      <w:r w:rsidR="00AB00D9" w:rsidRPr="00603A1B">
        <w:rPr>
          <w:color w:val="000000" w:themeColor="text1"/>
        </w:rPr>
        <w:t xml:space="preserve">gencije </w:t>
      </w:r>
      <w:r w:rsidR="005B1A7A">
        <w:rPr>
          <w:color w:val="000000" w:themeColor="text1"/>
        </w:rPr>
        <w:t xml:space="preserve">dok je člankom </w:t>
      </w:r>
      <w:r w:rsidR="00AB00D9" w:rsidRPr="00603A1B">
        <w:rPr>
          <w:color w:val="000000" w:themeColor="text1"/>
        </w:rPr>
        <w:t xml:space="preserve">3. </w:t>
      </w:r>
      <w:r w:rsidR="005B1A7A" w:rsidRPr="00603A1B">
        <w:rPr>
          <w:color w:val="000000" w:themeColor="text1"/>
        </w:rPr>
        <w:t>stavk</w:t>
      </w:r>
      <w:r w:rsidR="005B1A7A">
        <w:rPr>
          <w:color w:val="000000" w:themeColor="text1"/>
        </w:rPr>
        <w:t>om</w:t>
      </w:r>
      <w:r w:rsidR="005B1A7A" w:rsidRPr="00603A1B">
        <w:rPr>
          <w:color w:val="000000" w:themeColor="text1"/>
        </w:rPr>
        <w:t xml:space="preserve"> </w:t>
      </w:r>
      <w:r w:rsidR="005B1A7A">
        <w:rPr>
          <w:color w:val="000000" w:themeColor="text1"/>
        </w:rPr>
        <w:t>7</w:t>
      </w:r>
      <w:r w:rsidR="00AB00D9" w:rsidRPr="00603A1B">
        <w:rPr>
          <w:color w:val="000000" w:themeColor="text1"/>
        </w:rPr>
        <w:t xml:space="preserve">. </w:t>
      </w:r>
      <w:r w:rsidR="004A4DC0" w:rsidRPr="00603A1B">
        <w:rPr>
          <w:color w:val="000000" w:themeColor="text1"/>
        </w:rPr>
        <w:t xml:space="preserve"> </w:t>
      </w:r>
      <w:r w:rsidR="005B1A7A" w:rsidRPr="00603A1B">
        <w:rPr>
          <w:color w:val="000000" w:themeColor="text1"/>
        </w:rPr>
        <w:t>propis</w:t>
      </w:r>
      <w:r w:rsidR="005B1A7A">
        <w:rPr>
          <w:color w:val="000000" w:themeColor="text1"/>
        </w:rPr>
        <w:t>ano</w:t>
      </w:r>
      <w:r w:rsidR="005B1A7A" w:rsidRPr="00603A1B">
        <w:rPr>
          <w:color w:val="000000" w:themeColor="text1"/>
        </w:rPr>
        <w:t xml:space="preserve"> </w:t>
      </w:r>
      <w:r w:rsidR="004A4DC0" w:rsidRPr="00603A1B">
        <w:rPr>
          <w:color w:val="000000" w:themeColor="text1"/>
        </w:rPr>
        <w:t xml:space="preserve">da se izuzeće </w:t>
      </w:r>
      <w:r w:rsidR="004A4DC0" w:rsidRPr="00603A1B">
        <w:rPr>
          <w:color w:val="000000" w:themeColor="text1"/>
        </w:rPr>
        <w:lastRenderedPageBreak/>
        <w:t xml:space="preserve">od javne nabave primjenjuje na usluge koje javni naručitelj pruža na osnovu isključivog prava utemeljenog na zakonu, podzakonskom propisu ili drugom objavljenom aktu koji je u skladu s Ugovorom o funkcioniranju Europske unije. </w:t>
      </w:r>
    </w:p>
    <w:p w14:paraId="1CD4DD4E" w14:textId="77777777" w:rsidR="005B2A1D" w:rsidRPr="00603A1B" w:rsidRDefault="005B2A1D" w:rsidP="00603A1B">
      <w:pPr>
        <w:jc w:val="both"/>
        <w:rPr>
          <w:color w:val="000000" w:themeColor="text1"/>
        </w:rPr>
      </w:pPr>
    </w:p>
    <w:p w14:paraId="228671BE" w14:textId="7777E699" w:rsidR="005771F7" w:rsidRPr="00603A1B" w:rsidRDefault="00762397" w:rsidP="00603A1B">
      <w:pPr>
        <w:jc w:val="both"/>
        <w:rPr>
          <w:color w:val="000000" w:themeColor="text1"/>
        </w:rPr>
      </w:pPr>
      <w:r w:rsidRPr="00603A1B">
        <w:rPr>
          <w:color w:val="000000" w:themeColor="text1"/>
        </w:rPr>
        <w:t>Slijedom navedenoga</w:t>
      </w:r>
      <w:r w:rsidR="00EB1D8D">
        <w:rPr>
          <w:color w:val="000000" w:themeColor="text1"/>
        </w:rPr>
        <w:t>,</w:t>
      </w:r>
      <w:r w:rsidRPr="00603A1B">
        <w:rPr>
          <w:color w:val="000000" w:themeColor="text1"/>
        </w:rPr>
        <w:t xml:space="preserve"> predlaže se da Vlada</w:t>
      </w:r>
      <w:r w:rsidR="00FF4F69" w:rsidRPr="00603A1B">
        <w:rPr>
          <w:color w:val="000000" w:themeColor="text1"/>
        </w:rPr>
        <w:t xml:space="preserve"> Republike Hrvatske donese ovu O</w:t>
      </w:r>
      <w:r w:rsidRPr="00603A1B">
        <w:rPr>
          <w:color w:val="000000" w:themeColor="text1"/>
        </w:rPr>
        <w:t xml:space="preserve">dluku. </w:t>
      </w:r>
    </w:p>
    <w:sectPr w:rsidR="005771F7" w:rsidRPr="00603A1B" w:rsidSect="00603A1B">
      <w:headerReference w:type="default" r:id="rId15"/>
      <w:footerReference w:type="default" r:id="rId16"/>
      <w:pgSz w:w="11906" w:h="16838" w:code="9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B4722" w14:textId="77777777" w:rsidR="002B0322" w:rsidRDefault="002B0322" w:rsidP="0011560A">
      <w:r>
        <w:separator/>
      </w:r>
    </w:p>
  </w:endnote>
  <w:endnote w:type="continuationSeparator" w:id="0">
    <w:p w14:paraId="6F985E6D" w14:textId="77777777" w:rsidR="002B0322" w:rsidRDefault="002B032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F5B79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4780D" w14:textId="1DB472F9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DF192" w14:textId="77777777" w:rsidR="002B0322" w:rsidRDefault="002B0322" w:rsidP="0011560A">
      <w:r>
        <w:separator/>
      </w:r>
    </w:p>
  </w:footnote>
  <w:footnote w:type="continuationSeparator" w:id="0">
    <w:p w14:paraId="59E42E5F" w14:textId="77777777" w:rsidR="002B0322" w:rsidRDefault="002B0322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784726"/>
      <w:docPartObj>
        <w:docPartGallery w:val="Page Numbers (Top of Page)"/>
        <w:docPartUnique/>
      </w:docPartObj>
    </w:sdtPr>
    <w:sdtEndPr/>
    <w:sdtContent>
      <w:p w14:paraId="5662B590" w14:textId="77777777" w:rsidR="0076503E" w:rsidRDefault="0076503E" w:rsidP="007650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819451"/>
      <w:docPartObj>
        <w:docPartGallery w:val="Page Numbers (Top of Page)"/>
        <w:docPartUnique/>
      </w:docPartObj>
    </w:sdtPr>
    <w:sdtEndPr/>
    <w:sdtContent>
      <w:p w14:paraId="2FB4B4C2" w14:textId="3D4A10A4" w:rsidR="0076503E" w:rsidRDefault="0076503E" w:rsidP="007650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31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714"/>
    <w:multiLevelType w:val="hybridMultilevel"/>
    <w:tmpl w:val="DDA45BE2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C91"/>
    <w:multiLevelType w:val="hybridMultilevel"/>
    <w:tmpl w:val="C382EF50"/>
    <w:lvl w:ilvl="0" w:tplc="988A8FE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6853"/>
    <w:multiLevelType w:val="hybridMultilevel"/>
    <w:tmpl w:val="F3FC9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342C3"/>
    <w:multiLevelType w:val="hybridMultilevel"/>
    <w:tmpl w:val="CDA6E496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771E"/>
    <w:multiLevelType w:val="hybridMultilevel"/>
    <w:tmpl w:val="3A74EDF2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0AFD"/>
    <w:multiLevelType w:val="hybridMultilevel"/>
    <w:tmpl w:val="A748093C"/>
    <w:lvl w:ilvl="0" w:tplc="3A345E9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ind w:left="2148" w:hanging="360"/>
      </w:pPr>
    </w:lvl>
    <w:lvl w:ilvl="2" w:tplc="1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732C07"/>
    <w:multiLevelType w:val="hybridMultilevel"/>
    <w:tmpl w:val="A90CAC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860BA"/>
    <w:multiLevelType w:val="hybridMultilevel"/>
    <w:tmpl w:val="18D2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E5D52"/>
    <w:multiLevelType w:val="hybridMultilevel"/>
    <w:tmpl w:val="93BAE504"/>
    <w:lvl w:ilvl="0" w:tplc="DCCC1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D2CAD"/>
    <w:multiLevelType w:val="hybridMultilevel"/>
    <w:tmpl w:val="696CEECA"/>
    <w:lvl w:ilvl="0" w:tplc="DCCC1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E5A67"/>
    <w:multiLevelType w:val="hybridMultilevel"/>
    <w:tmpl w:val="2FF0821A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151A9"/>
    <w:multiLevelType w:val="hybridMultilevel"/>
    <w:tmpl w:val="D61222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12812"/>
    <w:multiLevelType w:val="hybridMultilevel"/>
    <w:tmpl w:val="12DE2EE0"/>
    <w:lvl w:ilvl="0" w:tplc="988A8FE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2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1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08B"/>
    <w:rsid w:val="00014AAA"/>
    <w:rsid w:val="00017C79"/>
    <w:rsid w:val="00020D13"/>
    <w:rsid w:val="00034CFA"/>
    <w:rsid w:val="000350D9"/>
    <w:rsid w:val="000362CB"/>
    <w:rsid w:val="0005171C"/>
    <w:rsid w:val="00057310"/>
    <w:rsid w:val="0006033E"/>
    <w:rsid w:val="00063520"/>
    <w:rsid w:val="00071255"/>
    <w:rsid w:val="0007470B"/>
    <w:rsid w:val="000774F1"/>
    <w:rsid w:val="0008420A"/>
    <w:rsid w:val="0008494E"/>
    <w:rsid w:val="00086A6C"/>
    <w:rsid w:val="0008770F"/>
    <w:rsid w:val="00090FAC"/>
    <w:rsid w:val="00093024"/>
    <w:rsid w:val="000A1D60"/>
    <w:rsid w:val="000A3A3B"/>
    <w:rsid w:val="000A4420"/>
    <w:rsid w:val="000B35CB"/>
    <w:rsid w:val="000B5C62"/>
    <w:rsid w:val="000C27E4"/>
    <w:rsid w:val="000C6000"/>
    <w:rsid w:val="000C726C"/>
    <w:rsid w:val="000D0E36"/>
    <w:rsid w:val="000D1A50"/>
    <w:rsid w:val="000D5E6B"/>
    <w:rsid w:val="000D6122"/>
    <w:rsid w:val="000D771F"/>
    <w:rsid w:val="000E47B6"/>
    <w:rsid w:val="000E4E1B"/>
    <w:rsid w:val="000E4E41"/>
    <w:rsid w:val="000F081F"/>
    <w:rsid w:val="001015C6"/>
    <w:rsid w:val="00103121"/>
    <w:rsid w:val="00106CAD"/>
    <w:rsid w:val="00110E6C"/>
    <w:rsid w:val="00111BC1"/>
    <w:rsid w:val="00112B93"/>
    <w:rsid w:val="0011560A"/>
    <w:rsid w:val="00123287"/>
    <w:rsid w:val="00134804"/>
    <w:rsid w:val="00135F1A"/>
    <w:rsid w:val="00141620"/>
    <w:rsid w:val="00146751"/>
    <w:rsid w:val="00146B79"/>
    <w:rsid w:val="00147DE9"/>
    <w:rsid w:val="00152CC5"/>
    <w:rsid w:val="00162B61"/>
    <w:rsid w:val="001673E4"/>
    <w:rsid w:val="00170226"/>
    <w:rsid w:val="00170314"/>
    <w:rsid w:val="00172985"/>
    <w:rsid w:val="001741AA"/>
    <w:rsid w:val="00177398"/>
    <w:rsid w:val="00181E40"/>
    <w:rsid w:val="001830A5"/>
    <w:rsid w:val="00184789"/>
    <w:rsid w:val="001917B2"/>
    <w:rsid w:val="00192E15"/>
    <w:rsid w:val="0019311E"/>
    <w:rsid w:val="00196B5D"/>
    <w:rsid w:val="001A0820"/>
    <w:rsid w:val="001A13E7"/>
    <w:rsid w:val="001A182A"/>
    <w:rsid w:val="001A309A"/>
    <w:rsid w:val="001A68FB"/>
    <w:rsid w:val="001B440D"/>
    <w:rsid w:val="001B7A97"/>
    <w:rsid w:val="001C5C95"/>
    <w:rsid w:val="001D4C93"/>
    <w:rsid w:val="001E2318"/>
    <w:rsid w:val="001E2FE2"/>
    <w:rsid w:val="001E6386"/>
    <w:rsid w:val="001E7218"/>
    <w:rsid w:val="001F4D22"/>
    <w:rsid w:val="00202CC5"/>
    <w:rsid w:val="00205469"/>
    <w:rsid w:val="0021398F"/>
    <w:rsid w:val="002167D2"/>
    <w:rsid w:val="002179F8"/>
    <w:rsid w:val="00220956"/>
    <w:rsid w:val="00221E58"/>
    <w:rsid w:val="00231498"/>
    <w:rsid w:val="00232969"/>
    <w:rsid w:val="0023763F"/>
    <w:rsid w:val="00251129"/>
    <w:rsid w:val="00253383"/>
    <w:rsid w:val="0025436B"/>
    <w:rsid w:val="00260FC4"/>
    <w:rsid w:val="00262599"/>
    <w:rsid w:val="00263F95"/>
    <w:rsid w:val="002668C5"/>
    <w:rsid w:val="00272207"/>
    <w:rsid w:val="00276790"/>
    <w:rsid w:val="00276F5E"/>
    <w:rsid w:val="0027704E"/>
    <w:rsid w:val="00283569"/>
    <w:rsid w:val="002840F1"/>
    <w:rsid w:val="00285916"/>
    <w:rsid w:val="0028608D"/>
    <w:rsid w:val="002863AA"/>
    <w:rsid w:val="0029163B"/>
    <w:rsid w:val="00292A0A"/>
    <w:rsid w:val="00295F53"/>
    <w:rsid w:val="002A1D77"/>
    <w:rsid w:val="002A4D27"/>
    <w:rsid w:val="002A646F"/>
    <w:rsid w:val="002B0322"/>
    <w:rsid w:val="002B107A"/>
    <w:rsid w:val="002B2452"/>
    <w:rsid w:val="002B2E59"/>
    <w:rsid w:val="002B7577"/>
    <w:rsid w:val="002B7FF3"/>
    <w:rsid w:val="002C0005"/>
    <w:rsid w:val="002C0A02"/>
    <w:rsid w:val="002D1256"/>
    <w:rsid w:val="002D2232"/>
    <w:rsid w:val="002D326F"/>
    <w:rsid w:val="002D3993"/>
    <w:rsid w:val="002D6880"/>
    <w:rsid w:val="002D6C51"/>
    <w:rsid w:val="002D7C91"/>
    <w:rsid w:val="002E0216"/>
    <w:rsid w:val="002E03D1"/>
    <w:rsid w:val="002E3B73"/>
    <w:rsid w:val="002F44CE"/>
    <w:rsid w:val="00300059"/>
    <w:rsid w:val="003033E4"/>
    <w:rsid w:val="00303B86"/>
    <w:rsid w:val="00304232"/>
    <w:rsid w:val="0030455E"/>
    <w:rsid w:val="0030467D"/>
    <w:rsid w:val="00305C08"/>
    <w:rsid w:val="003105E9"/>
    <w:rsid w:val="00310996"/>
    <w:rsid w:val="00315AD5"/>
    <w:rsid w:val="00320CBE"/>
    <w:rsid w:val="003229E3"/>
    <w:rsid w:val="00323C77"/>
    <w:rsid w:val="003256E7"/>
    <w:rsid w:val="003269D8"/>
    <w:rsid w:val="00327E74"/>
    <w:rsid w:val="00332C26"/>
    <w:rsid w:val="00334664"/>
    <w:rsid w:val="00336EE7"/>
    <w:rsid w:val="00341C5A"/>
    <w:rsid w:val="0034351C"/>
    <w:rsid w:val="003449B0"/>
    <w:rsid w:val="00352219"/>
    <w:rsid w:val="003527FA"/>
    <w:rsid w:val="00357EE0"/>
    <w:rsid w:val="003616F6"/>
    <w:rsid w:val="00367E66"/>
    <w:rsid w:val="00375B6D"/>
    <w:rsid w:val="0038023E"/>
    <w:rsid w:val="00381F04"/>
    <w:rsid w:val="0038426B"/>
    <w:rsid w:val="003907C0"/>
    <w:rsid w:val="003929F5"/>
    <w:rsid w:val="00395C6D"/>
    <w:rsid w:val="003A2F05"/>
    <w:rsid w:val="003A5709"/>
    <w:rsid w:val="003C09D8"/>
    <w:rsid w:val="003C2262"/>
    <w:rsid w:val="003C37BE"/>
    <w:rsid w:val="003C4B16"/>
    <w:rsid w:val="003D1138"/>
    <w:rsid w:val="003D21B0"/>
    <w:rsid w:val="003D47D1"/>
    <w:rsid w:val="003D5B75"/>
    <w:rsid w:val="003F0560"/>
    <w:rsid w:val="003F3C8A"/>
    <w:rsid w:val="003F4C5E"/>
    <w:rsid w:val="003F5623"/>
    <w:rsid w:val="003F75B0"/>
    <w:rsid w:val="0040117A"/>
    <w:rsid w:val="004039BD"/>
    <w:rsid w:val="00404DBB"/>
    <w:rsid w:val="00407707"/>
    <w:rsid w:val="00417F32"/>
    <w:rsid w:val="0043166A"/>
    <w:rsid w:val="00431D85"/>
    <w:rsid w:val="00433438"/>
    <w:rsid w:val="00440775"/>
    <w:rsid w:val="00440D6D"/>
    <w:rsid w:val="00442367"/>
    <w:rsid w:val="0044643B"/>
    <w:rsid w:val="0045288B"/>
    <w:rsid w:val="00461188"/>
    <w:rsid w:val="00462ED4"/>
    <w:rsid w:val="004649E9"/>
    <w:rsid w:val="00466D4E"/>
    <w:rsid w:val="0047384C"/>
    <w:rsid w:val="00475B41"/>
    <w:rsid w:val="00482000"/>
    <w:rsid w:val="00486AE5"/>
    <w:rsid w:val="00494577"/>
    <w:rsid w:val="00497EC8"/>
    <w:rsid w:val="004A4DC0"/>
    <w:rsid w:val="004A6384"/>
    <w:rsid w:val="004A66B3"/>
    <w:rsid w:val="004A776B"/>
    <w:rsid w:val="004B090E"/>
    <w:rsid w:val="004B3361"/>
    <w:rsid w:val="004B481F"/>
    <w:rsid w:val="004C1375"/>
    <w:rsid w:val="004C2674"/>
    <w:rsid w:val="004C5354"/>
    <w:rsid w:val="004C563A"/>
    <w:rsid w:val="004D2247"/>
    <w:rsid w:val="004D372A"/>
    <w:rsid w:val="004E1300"/>
    <w:rsid w:val="004E1B2A"/>
    <w:rsid w:val="004E4E34"/>
    <w:rsid w:val="004F11B7"/>
    <w:rsid w:val="004F158E"/>
    <w:rsid w:val="004F70E1"/>
    <w:rsid w:val="00501F89"/>
    <w:rsid w:val="00504248"/>
    <w:rsid w:val="00504F14"/>
    <w:rsid w:val="005109CF"/>
    <w:rsid w:val="005146D6"/>
    <w:rsid w:val="00517E82"/>
    <w:rsid w:val="005252DE"/>
    <w:rsid w:val="005263C6"/>
    <w:rsid w:val="00527A3A"/>
    <w:rsid w:val="00530833"/>
    <w:rsid w:val="00535E09"/>
    <w:rsid w:val="00537185"/>
    <w:rsid w:val="00540AF0"/>
    <w:rsid w:val="0054369E"/>
    <w:rsid w:val="00544C41"/>
    <w:rsid w:val="0054661C"/>
    <w:rsid w:val="00547717"/>
    <w:rsid w:val="005508BB"/>
    <w:rsid w:val="005517D6"/>
    <w:rsid w:val="00560F8E"/>
    <w:rsid w:val="00562C8C"/>
    <w:rsid w:val="0056365A"/>
    <w:rsid w:val="00565EE6"/>
    <w:rsid w:val="00571F6C"/>
    <w:rsid w:val="00572990"/>
    <w:rsid w:val="00574638"/>
    <w:rsid w:val="005771F7"/>
    <w:rsid w:val="00583848"/>
    <w:rsid w:val="0058437B"/>
    <w:rsid w:val="005861F2"/>
    <w:rsid w:val="005906BB"/>
    <w:rsid w:val="00591B2A"/>
    <w:rsid w:val="005A18C0"/>
    <w:rsid w:val="005A3528"/>
    <w:rsid w:val="005A556F"/>
    <w:rsid w:val="005B1A7A"/>
    <w:rsid w:val="005B1B94"/>
    <w:rsid w:val="005B2A1D"/>
    <w:rsid w:val="005B3674"/>
    <w:rsid w:val="005C3A4C"/>
    <w:rsid w:val="005C4A2F"/>
    <w:rsid w:val="005D376F"/>
    <w:rsid w:val="005D411A"/>
    <w:rsid w:val="005E11C6"/>
    <w:rsid w:val="005E7CAB"/>
    <w:rsid w:val="005F4727"/>
    <w:rsid w:val="005F6608"/>
    <w:rsid w:val="006011BE"/>
    <w:rsid w:val="00603A1B"/>
    <w:rsid w:val="00604FAA"/>
    <w:rsid w:val="006127A3"/>
    <w:rsid w:val="00612D91"/>
    <w:rsid w:val="00620B19"/>
    <w:rsid w:val="00622976"/>
    <w:rsid w:val="00622BC0"/>
    <w:rsid w:val="00624363"/>
    <w:rsid w:val="00631657"/>
    <w:rsid w:val="00633454"/>
    <w:rsid w:val="0063590F"/>
    <w:rsid w:val="00636F3A"/>
    <w:rsid w:val="0064059A"/>
    <w:rsid w:val="0064326D"/>
    <w:rsid w:val="00646A46"/>
    <w:rsid w:val="0065030C"/>
    <w:rsid w:val="00652604"/>
    <w:rsid w:val="0065534A"/>
    <w:rsid w:val="00655C66"/>
    <w:rsid w:val="00656253"/>
    <w:rsid w:val="0066110E"/>
    <w:rsid w:val="00661FBA"/>
    <w:rsid w:val="00662C19"/>
    <w:rsid w:val="00663238"/>
    <w:rsid w:val="00675B44"/>
    <w:rsid w:val="0068013E"/>
    <w:rsid w:val="006855CB"/>
    <w:rsid w:val="0068772B"/>
    <w:rsid w:val="00691850"/>
    <w:rsid w:val="00692423"/>
    <w:rsid w:val="00693A4D"/>
    <w:rsid w:val="00694708"/>
    <w:rsid w:val="00694D87"/>
    <w:rsid w:val="006A763F"/>
    <w:rsid w:val="006B0FC7"/>
    <w:rsid w:val="006B7800"/>
    <w:rsid w:val="006C0CC3"/>
    <w:rsid w:val="006C1ECD"/>
    <w:rsid w:val="006C4643"/>
    <w:rsid w:val="006C47C7"/>
    <w:rsid w:val="006D1550"/>
    <w:rsid w:val="006D1DE6"/>
    <w:rsid w:val="006D2844"/>
    <w:rsid w:val="006D28EC"/>
    <w:rsid w:val="006D59CA"/>
    <w:rsid w:val="006E14A9"/>
    <w:rsid w:val="006E2694"/>
    <w:rsid w:val="006E2FD7"/>
    <w:rsid w:val="006E611E"/>
    <w:rsid w:val="006E6AE9"/>
    <w:rsid w:val="007010C7"/>
    <w:rsid w:val="00702C32"/>
    <w:rsid w:val="0070492B"/>
    <w:rsid w:val="00712BAA"/>
    <w:rsid w:val="00713DF8"/>
    <w:rsid w:val="00720067"/>
    <w:rsid w:val="00720AD3"/>
    <w:rsid w:val="00725318"/>
    <w:rsid w:val="007254DB"/>
    <w:rsid w:val="00726165"/>
    <w:rsid w:val="00731AC4"/>
    <w:rsid w:val="007353BF"/>
    <w:rsid w:val="00741200"/>
    <w:rsid w:val="00741628"/>
    <w:rsid w:val="00743E77"/>
    <w:rsid w:val="00743F60"/>
    <w:rsid w:val="00762397"/>
    <w:rsid w:val="007638D8"/>
    <w:rsid w:val="00763AB8"/>
    <w:rsid w:val="0076503E"/>
    <w:rsid w:val="00777CAA"/>
    <w:rsid w:val="00781340"/>
    <w:rsid w:val="007816B8"/>
    <w:rsid w:val="007828B5"/>
    <w:rsid w:val="007859CF"/>
    <w:rsid w:val="0078648A"/>
    <w:rsid w:val="007900A3"/>
    <w:rsid w:val="0079155E"/>
    <w:rsid w:val="007917A9"/>
    <w:rsid w:val="00796B7A"/>
    <w:rsid w:val="007A1768"/>
    <w:rsid w:val="007A1881"/>
    <w:rsid w:val="007A40FA"/>
    <w:rsid w:val="007A636E"/>
    <w:rsid w:val="007B270C"/>
    <w:rsid w:val="007B4879"/>
    <w:rsid w:val="007B7D42"/>
    <w:rsid w:val="007D5076"/>
    <w:rsid w:val="007D60E4"/>
    <w:rsid w:val="007E3965"/>
    <w:rsid w:val="007E79D2"/>
    <w:rsid w:val="007F07B7"/>
    <w:rsid w:val="007F1D60"/>
    <w:rsid w:val="007F453A"/>
    <w:rsid w:val="007F491E"/>
    <w:rsid w:val="007F71CD"/>
    <w:rsid w:val="00804CE9"/>
    <w:rsid w:val="008054CF"/>
    <w:rsid w:val="0081021D"/>
    <w:rsid w:val="008137B5"/>
    <w:rsid w:val="00822A9C"/>
    <w:rsid w:val="00825682"/>
    <w:rsid w:val="00833808"/>
    <w:rsid w:val="008339BB"/>
    <w:rsid w:val="008353A1"/>
    <w:rsid w:val="008365FD"/>
    <w:rsid w:val="00840216"/>
    <w:rsid w:val="008461BA"/>
    <w:rsid w:val="008471AB"/>
    <w:rsid w:val="00847C77"/>
    <w:rsid w:val="0085266E"/>
    <w:rsid w:val="00853289"/>
    <w:rsid w:val="00862544"/>
    <w:rsid w:val="00862774"/>
    <w:rsid w:val="00875BFC"/>
    <w:rsid w:val="00880719"/>
    <w:rsid w:val="00881BBB"/>
    <w:rsid w:val="0088425E"/>
    <w:rsid w:val="00886A73"/>
    <w:rsid w:val="00892608"/>
    <w:rsid w:val="0089283D"/>
    <w:rsid w:val="00897847"/>
    <w:rsid w:val="00897E3E"/>
    <w:rsid w:val="008A55F4"/>
    <w:rsid w:val="008C0768"/>
    <w:rsid w:val="008C1155"/>
    <w:rsid w:val="008C1D0A"/>
    <w:rsid w:val="008D1166"/>
    <w:rsid w:val="008D1E25"/>
    <w:rsid w:val="008D39C8"/>
    <w:rsid w:val="008D3F02"/>
    <w:rsid w:val="008E05FE"/>
    <w:rsid w:val="008E6373"/>
    <w:rsid w:val="008E7362"/>
    <w:rsid w:val="008F0DD4"/>
    <w:rsid w:val="008F3779"/>
    <w:rsid w:val="008F4188"/>
    <w:rsid w:val="008F70FB"/>
    <w:rsid w:val="00901BB9"/>
    <w:rsid w:val="0090200F"/>
    <w:rsid w:val="009047E4"/>
    <w:rsid w:val="009126B3"/>
    <w:rsid w:val="00914182"/>
    <w:rsid w:val="009152C4"/>
    <w:rsid w:val="009157EC"/>
    <w:rsid w:val="009260C7"/>
    <w:rsid w:val="0095079B"/>
    <w:rsid w:val="009511BB"/>
    <w:rsid w:val="00953BA1"/>
    <w:rsid w:val="00953F2A"/>
    <w:rsid w:val="00954D08"/>
    <w:rsid w:val="00954D3D"/>
    <w:rsid w:val="00957901"/>
    <w:rsid w:val="00961B7F"/>
    <w:rsid w:val="0096415E"/>
    <w:rsid w:val="00972030"/>
    <w:rsid w:val="00973A18"/>
    <w:rsid w:val="00973F41"/>
    <w:rsid w:val="0099196D"/>
    <w:rsid w:val="009930CA"/>
    <w:rsid w:val="009B0AA3"/>
    <w:rsid w:val="009C33E1"/>
    <w:rsid w:val="009C7815"/>
    <w:rsid w:val="009C7AFB"/>
    <w:rsid w:val="009C7B26"/>
    <w:rsid w:val="009F1E39"/>
    <w:rsid w:val="009F70FA"/>
    <w:rsid w:val="00A00BE9"/>
    <w:rsid w:val="00A01A6D"/>
    <w:rsid w:val="00A033F2"/>
    <w:rsid w:val="00A03A38"/>
    <w:rsid w:val="00A072DE"/>
    <w:rsid w:val="00A15BD7"/>
    <w:rsid w:val="00A15F08"/>
    <w:rsid w:val="00A175E9"/>
    <w:rsid w:val="00A21220"/>
    <w:rsid w:val="00A21819"/>
    <w:rsid w:val="00A22926"/>
    <w:rsid w:val="00A45CF4"/>
    <w:rsid w:val="00A52A71"/>
    <w:rsid w:val="00A568EE"/>
    <w:rsid w:val="00A573DC"/>
    <w:rsid w:val="00A61FB4"/>
    <w:rsid w:val="00A6339A"/>
    <w:rsid w:val="00A71224"/>
    <w:rsid w:val="00A725A4"/>
    <w:rsid w:val="00A7277B"/>
    <w:rsid w:val="00A81687"/>
    <w:rsid w:val="00A83290"/>
    <w:rsid w:val="00A84002"/>
    <w:rsid w:val="00A849EB"/>
    <w:rsid w:val="00A938AC"/>
    <w:rsid w:val="00A94842"/>
    <w:rsid w:val="00A94A2B"/>
    <w:rsid w:val="00AA345B"/>
    <w:rsid w:val="00AB00D9"/>
    <w:rsid w:val="00AB0371"/>
    <w:rsid w:val="00AB1382"/>
    <w:rsid w:val="00AB41AF"/>
    <w:rsid w:val="00AC27F5"/>
    <w:rsid w:val="00AC4E52"/>
    <w:rsid w:val="00AD2F06"/>
    <w:rsid w:val="00AD4D7C"/>
    <w:rsid w:val="00AD4E87"/>
    <w:rsid w:val="00AD6ACF"/>
    <w:rsid w:val="00AE0998"/>
    <w:rsid w:val="00AE136B"/>
    <w:rsid w:val="00AE1B02"/>
    <w:rsid w:val="00AE3C34"/>
    <w:rsid w:val="00AE4025"/>
    <w:rsid w:val="00AE59DF"/>
    <w:rsid w:val="00AF2719"/>
    <w:rsid w:val="00AF6A1E"/>
    <w:rsid w:val="00B017C9"/>
    <w:rsid w:val="00B0579D"/>
    <w:rsid w:val="00B2229E"/>
    <w:rsid w:val="00B270F8"/>
    <w:rsid w:val="00B27ACE"/>
    <w:rsid w:val="00B303B6"/>
    <w:rsid w:val="00B349BF"/>
    <w:rsid w:val="00B37124"/>
    <w:rsid w:val="00B40B06"/>
    <w:rsid w:val="00B42E00"/>
    <w:rsid w:val="00B43238"/>
    <w:rsid w:val="00B462AB"/>
    <w:rsid w:val="00B46F37"/>
    <w:rsid w:val="00B5142B"/>
    <w:rsid w:val="00B525BE"/>
    <w:rsid w:val="00B54E1F"/>
    <w:rsid w:val="00B553AF"/>
    <w:rsid w:val="00B57187"/>
    <w:rsid w:val="00B62857"/>
    <w:rsid w:val="00B66A8A"/>
    <w:rsid w:val="00B67B03"/>
    <w:rsid w:val="00B706F8"/>
    <w:rsid w:val="00B70FC8"/>
    <w:rsid w:val="00B7456A"/>
    <w:rsid w:val="00B81690"/>
    <w:rsid w:val="00B908C2"/>
    <w:rsid w:val="00B92101"/>
    <w:rsid w:val="00B92166"/>
    <w:rsid w:val="00B9294E"/>
    <w:rsid w:val="00BA0116"/>
    <w:rsid w:val="00BA0D1E"/>
    <w:rsid w:val="00BA28CD"/>
    <w:rsid w:val="00BA70A4"/>
    <w:rsid w:val="00BA72BF"/>
    <w:rsid w:val="00BB03BA"/>
    <w:rsid w:val="00BB2E6A"/>
    <w:rsid w:val="00BB39E7"/>
    <w:rsid w:val="00BB3C82"/>
    <w:rsid w:val="00BB417A"/>
    <w:rsid w:val="00BC1CC9"/>
    <w:rsid w:val="00BC31D3"/>
    <w:rsid w:val="00BD2E15"/>
    <w:rsid w:val="00BE5388"/>
    <w:rsid w:val="00BE5A40"/>
    <w:rsid w:val="00BF021F"/>
    <w:rsid w:val="00BF2B76"/>
    <w:rsid w:val="00BF4CC8"/>
    <w:rsid w:val="00C01537"/>
    <w:rsid w:val="00C026D9"/>
    <w:rsid w:val="00C04B7B"/>
    <w:rsid w:val="00C05C01"/>
    <w:rsid w:val="00C13469"/>
    <w:rsid w:val="00C16B39"/>
    <w:rsid w:val="00C17B3D"/>
    <w:rsid w:val="00C24EB0"/>
    <w:rsid w:val="00C25B10"/>
    <w:rsid w:val="00C300B5"/>
    <w:rsid w:val="00C32FC0"/>
    <w:rsid w:val="00C337A4"/>
    <w:rsid w:val="00C3724D"/>
    <w:rsid w:val="00C37D0C"/>
    <w:rsid w:val="00C41B6F"/>
    <w:rsid w:val="00C43CDD"/>
    <w:rsid w:val="00C44327"/>
    <w:rsid w:val="00C466BB"/>
    <w:rsid w:val="00C47985"/>
    <w:rsid w:val="00C5393D"/>
    <w:rsid w:val="00C60774"/>
    <w:rsid w:val="00C67C30"/>
    <w:rsid w:val="00C8146A"/>
    <w:rsid w:val="00C85E07"/>
    <w:rsid w:val="00C87C45"/>
    <w:rsid w:val="00C965B2"/>
    <w:rsid w:val="00C969CC"/>
    <w:rsid w:val="00CA3D3E"/>
    <w:rsid w:val="00CA4F84"/>
    <w:rsid w:val="00CB4BBF"/>
    <w:rsid w:val="00CB6201"/>
    <w:rsid w:val="00CC1CE3"/>
    <w:rsid w:val="00CC2B29"/>
    <w:rsid w:val="00CC3D59"/>
    <w:rsid w:val="00CC7482"/>
    <w:rsid w:val="00CD1639"/>
    <w:rsid w:val="00CD3647"/>
    <w:rsid w:val="00CD3EFA"/>
    <w:rsid w:val="00CD5E1A"/>
    <w:rsid w:val="00CD6A38"/>
    <w:rsid w:val="00CE0CAA"/>
    <w:rsid w:val="00CE3C43"/>
    <w:rsid w:val="00CE3D00"/>
    <w:rsid w:val="00CE4F4D"/>
    <w:rsid w:val="00CE78D1"/>
    <w:rsid w:val="00CF224B"/>
    <w:rsid w:val="00CF4181"/>
    <w:rsid w:val="00CF6189"/>
    <w:rsid w:val="00CF7461"/>
    <w:rsid w:val="00CF7BB4"/>
    <w:rsid w:val="00CF7EEC"/>
    <w:rsid w:val="00D07290"/>
    <w:rsid w:val="00D1127C"/>
    <w:rsid w:val="00D116F4"/>
    <w:rsid w:val="00D11757"/>
    <w:rsid w:val="00D12AA1"/>
    <w:rsid w:val="00D14240"/>
    <w:rsid w:val="00D1614C"/>
    <w:rsid w:val="00D25A54"/>
    <w:rsid w:val="00D4184E"/>
    <w:rsid w:val="00D4512B"/>
    <w:rsid w:val="00D52F06"/>
    <w:rsid w:val="00D54E88"/>
    <w:rsid w:val="00D62041"/>
    <w:rsid w:val="00D62C4D"/>
    <w:rsid w:val="00D74819"/>
    <w:rsid w:val="00D76A76"/>
    <w:rsid w:val="00D76C54"/>
    <w:rsid w:val="00D8016C"/>
    <w:rsid w:val="00D833FF"/>
    <w:rsid w:val="00D83A7D"/>
    <w:rsid w:val="00D8637C"/>
    <w:rsid w:val="00D9261A"/>
    <w:rsid w:val="00D92A3D"/>
    <w:rsid w:val="00D9617E"/>
    <w:rsid w:val="00DA48C1"/>
    <w:rsid w:val="00DB0A6B"/>
    <w:rsid w:val="00DB28EB"/>
    <w:rsid w:val="00DB5FDE"/>
    <w:rsid w:val="00DB6366"/>
    <w:rsid w:val="00DB6E82"/>
    <w:rsid w:val="00DC1FD9"/>
    <w:rsid w:val="00DC26AF"/>
    <w:rsid w:val="00DD553B"/>
    <w:rsid w:val="00DD7CCE"/>
    <w:rsid w:val="00DF0103"/>
    <w:rsid w:val="00DF0B86"/>
    <w:rsid w:val="00DF1468"/>
    <w:rsid w:val="00DF229B"/>
    <w:rsid w:val="00E04EAC"/>
    <w:rsid w:val="00E13A38"/>
    <w:rsid w:val="00E25569"/>
    <w:rsid w:val="00E30BC8"/>
    <w:rsid w:val="00E353F3"/>
    <w:rsid w:val="00E45081"/>
    <w:rsid w:val="00E535B7"/>
    <w:rsid w:val="00E601A2"/>
    <w:rsid w:val="00E6157A"/>
    <w:rsid w:val="00E7702F"/>
    <w:rsid w:val="00E77198"/>
    <w:rsid w:val="00E83E23"/>
    <w:rsid w:val="00E84130"/>
    <w:rsid w:val="00E94EC3"/>
    <w:rsid w:val="00E96555"/>
    <w:rsid w:val="00EA3AD1"/>
    <w:rsid w:val="00EB0D34"/>
    <w:rsid w:val="00EB1248"/>
    <w:rsid w:val="00EB18C9"/>
    <w:rsid w:val="00EB1C5C"/>
    <w:rsid w:val="00EB1CF2"/>
    <w:rsid w:val="00EB1D8D"/>
    <w:rsid w:val="00EB32B1"/>
    <w:rsid w:val="00EC08EF"/>
    <w:rsid w:val="00EC1041"/>
    <w:rsid w:val="00EC47A3"/>
    <w:rsid w:val="00EC76EF"/>
    <w:rsid w:val="00ED1906"/>
    <w:rsid w:val="00ED236E"/>
    <w:rsid w:val="00ED41D2"/>
    <w:rsid w:val="00EE03CA"/>
    <w:rsid w:val="00EE7199"/>
    <w:rsid w:val="00EF0FD0"/>
    <w:rsid w:val="00EF1A93"/>
    <w:rsid w:val="00EF330A"/>
    <w:rsid w:val="00EF6733"/>
    <w:rsid w:val="00F00082"/>
    <w:rsid w:val="00F05D65"/>
    <w:rsid w:val="00F07F7C"/>
    <w:rsid w:val="00F1093F"/>
    <w:rsid w:val="00F16BE0"/>
    <w:rsid w:val="00F22802"/>
    <w:rsid w:val="00F2761C"/>
    <w:rsid w:val="00F3220D"/>
    <w:rsid w:val="00F3662E"/>
    <w:rsid w:val="00F40926"/>
    <w:rsid w:val="00F432A2"/>
    <w:rsid w:val="00F638D6"/>
    <w:rsid w:val="00F63DCD"/>
    <w:rsid w:val="00F65A9B"/>
    <w:rsid w:val="00F65AB8"/>
    <w:rsid w:val="00F65E14"/>
    <w:rsid w:val="00F714AD"/>
    <w:rsid w:val="00F75F3D"/>
    <w:rsid w:val="00F764AD"/>
    <w:rsid w:val="00F829CB"/>
    <w:rsid w:val="00F87E8D"/>
    <w:rsid w:val="00F93CB6"/>
    <w:rsid w:val="00F95A2D"/>
    <w:rsid w:val="00F978E2"/>
    <w:rsid w:val="00F97BA9"/>
    <w:rsid w:val="00FA0902"/>
    <w:rsid w:val="00FA4E25"/>
    <w:rsid w:val="00FA4F8F"/>
    <w:rsid w:val="00FD4640"/>
    <w:rsid w:val="00FE0FFF"/>
    <w:rsid w:val="00FE2B63"/>
    <w:rsid w:val="00FF4F69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B5DAB9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C1346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1346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eformatted-text">
    <w:name w:val="preformatted-text"/>
    <w:basedOn w:val="DefaultParagraphFont"/>
    <w:rsid w:val="005771F7"/>
  </w:style>
  <w:style w:type="paragraph" w:styleId="FootnoteText">
    <w:name w:val="footnote text"/>
    <w:basedOn w:val="Normal"/>
    <w:link w:val="FootnoteTextChar"/>
    <w:semiHidden/>
    <w:unhideWhenUsed/>
    <w:rsid w:val="00897E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97E3E"/>
  </w:style>
  <w:style w:type="character" w:styleId="FootnoteReference">
    <w:name w:val="footnote reference"/>
    <w:basedOn w:val="DefaultParagraphFont"/>
    <w:semiHidden/>
    <w:unhideWhenUsed/>
    <w:rsid w:val="00897E3E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85E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5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5E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5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5E07"/>
    <w:rPr>
      <w:b/>
      <w:bCs/>
    </w:rPr>
  </w:style>
  <w:style w:type="paragraph" w:styleId="Revision">
    <w:name w:val="Revision"/>
    <w:hidden/>
    <w:uiPriority w:val="99"/>
    <w:semiHidden/>
    <w:rsid w:val="008532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8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5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AZJMDCZ6QSYZ-886166611-11159</_dlc_DocId>
    <_dlc_DocIdUrl xmlns="a494813a-d0d8-4dad-94cb-0d196f36ba15">
      <Url>https://ekoordinacije.vlada.hr/unutarnja-ljudska/_layouts/15/DocIdRedir.aspx?ID=AZJMDCZ6QSYZ-886166611-11159</Url>
      <Description>AZJMDCZ6QSYZ-886166611-11159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FBD4-C6B8-40FE-A418-A09C10EA366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FA82C5-595E-4C9A-AECA-174C474CE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1DBCB-7C1B-4BFC-8C7A-1FF7D54CE8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EAD21C-8ED2-4FAA-B4F6-8A486AF1A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7106E3-F7B6-4E8D-93F2-70C91154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Marija Pišonić</cp:lastModifiedBy>
  <cp:revision>6</cp:revision>
  <cp:lastPrinted>2025-09-11T13:54:00Z</cp:lastPrinted>
  <dcterms:created xsi:type="dcterms:W3CDTF">2025-10-22T11:22:00Z</dcterms:created>
  <dcterms:modified xsi:type="dcterms:W3CDTF">2025-10-29T10:40:00Z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36b986e4-cbf7-43d9-aedb-e3d89e2792bd</vt:lpwstr>
  </property>
</Properties>
</file>