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A6AC4" w14:textId="77777777" w:rsidR="003B56D4" w:rsidRPr="00944698" w:rsidRDefault="003B56D4" w:rsidP="003B56D4">
      <w:pPr>
        <w:jc w:val="center"/>
        <w:rPr>
          <w:color w:val="000000" w:themeColor="text1"/>
        </w:rPr>
      </w:pPr>
      <w:r w:rsidRPr="00944698">
        <w:rPr>
          <w:noProof/>
          <w:color w:val="000000" w:themeColor="text1"/>
          <w:lang w:eastAsia="hr-HR"/>
        </w:rPr>
        <w:drawing>
          <wp:inline distT="0" distB="0" distL="0" distR="0" wp14:anchorId="0DBC3857" wp14:editId="08CA1A6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803AA" w:rsidRPr="00944698">
        <w:rPr>
          <w:color w:val="000000" w:themeColor="text1"/>
        </w:rPr>
        <w:fldChar w:fldCharType="begin"/>
      </w:r>
      <w:r w:rsidRPr="00944698">
        <w:rPr>
          <w:color w:val="000000" w:themeColor="text1"/>
        </w:rPr>
        <w:instrText xml:space="preserve"> INCLUDEPICTURE "http://www.inet.hr/~box/images/grb-rh.gif" \* MERGEFORMATINET </w:instrText>
      </w:r>
      <w:r w:rsidR="00C803AA" w:rsidRPr="00944698">
        <w:rPr>
          <w:color w:val="000000" w:themeColor="text1"/>
        </w:rPr>
        <w:fldChar w:fldCharType="end"/>
      </w:r>
    </w:p>
    <w:p w14:paraId="289EA17D" w14:textId="77777777" w:rsidR="003B56D4" w:rsidRPr="00944698" w:rsidRDefault="003B56D4" w:rsidP="003B56D4">
      <w:pPr>
        <w:spacing w:before="60" w:after="1680"/>
        <w:jc w:val="center"/>
        <w:rPr>
          <w:rFonts w:ascii="Times New Roman" w:hAnsi="Times New Roman"/>
          <w:color w:val="000000" w:themeColor="text1"/>
          <w:sz w:val="28"/>
        </w:rPr>
      </w:pPr>
      <w:r w:rsidRPr="00944698">
        <w:rPr>
          <w:rFonts w:ascii="Times New Roman" w:hAnsi="Times New Roman"/>
          <w:color w:val="000000" w:themeColor="text1"/>
          <w:sz w:val="28"/>
        </w:rPr>
        <w:t>VLADA REPUBLIKE HRVATSKE</w:t>
      </w:r>
    </w:p>
    <w:p w14:paraId="68A5F94C" w14:textId="77777777" w:rsidR="003B56D4" w:rsidRPr="00944698" w:rsidRDefault="003B56D4" w:rsidP="003B56D4">
      <w:pPr>
        <w:jc w:val="both"/>
        <w:rPr>
          <w:rFonts w:ascii="Times New Roman" w:hAnsi="Times New Roman"/>
          <w:color w:val="000000" w:themeColor="text1"/>
          <w:sz w:val="24"/>
          <w:szCs w:val="24"/>
        </w:rPr>
      </w:pPr>
    </w:p>
    <w:p w14:paraId="4259BDFD" w14:textId="2F910653" w:rsidR="003B56D4" w:rsidRPr="00944698" w:rsidRDefault="003B56D4" w:rsidP="003B56D4">
      <w:pPr>
        <w:jc w:val="right"/>
        <w:rPr>
          <w:rFonts w:ascii="Times New Roman" w:hAnsi="Times New Roman"/>
          <w:color w:val="000000" w:themeColor="text1"/>
          <w:sz w:val="24"/>
          <w:szCs w:val="24"/>
        </w:rPr>
      </w:pPr>
      <w:r w:rsidRPr="00944698">
        <w:rPr>
          <w:rFonts w:ascii="Times New Roman" w:hAnsi="Times New Roman"/>
          <w:color w:val="000000" w:themeColor="text1"/>
          <w:sz w:val="24"/>
          <w:szCs w:val="24"/>
        </w:rPr>
        <w:t>Zagreb,</w:t>
      </w:r>
      <w:r w:rsidR="00BA4667">
        <w:rPr>
          <w:rFonts w:ascii="Times New Roman" w:hAnsi="Times New Roman"/>
          <w:color w:val="000000" w:themeColor="text1"/>
          <w:sz w:val="24"/>
          <w:szCs w:val="24"/>
        </w:rPr>
        <w:t xml:space="preserve"> </w:t>
      </w:r>
      <w:r w:rsidR="00A94610">
        <w:rPr>
          <w:rFonts w:ascii="Times New Roman" w:hAnsi="Times New Roman"/>
          <w:color w:val="000000" w:themeColor="text1"/>
          <w:sz w:val="24"/>
          <w:szCs w:val="24"/>
        </w:rPr>
        <w:t>6. studenoga</w:t>
      </w:r>
      <w:r w:rsidR="009553FA">
        <w:rPr>
          <w:rFonts w:ascii="Times New Roman" w:hAnsi="Times New Roman"/>
          <w:color w:val="000000" w:themeColor="text1"/>
          <w:sz w:val="24"/>
          <w:szCs w:val="24"/>
        </w:rPr>
        <w:t xml:space="preserve"> </w:t>
      </w:r>
      <w:r w:rsidR="00BA4667">
        <w:rPr>
          <w:rFonts w:ascii="Times New Roman" w:hAnsi="Times New Roman"/>
          <w:color w:val="000000" w:themeColor="text1"/>
          <w:sz w:val="24"/>
          <w:szCs w:val="24"/>
        </w:rPr>
        <w:t>2025.</w:t>
      </w:r>
    </w:p>
    <w:p w14:paraId="07DA6389" w14:textId="77777777" w:rsidR="003B56D4" w:rsidRPr="00944698" w:rsidRDefault="003B56D4" w:rsidP="003B56D4">
      <w:pPr>
        <w:jc w:val="right"/>
        <w:rPr>
          <w:rFonts w:ascii="Times New Roman" w:hAnsi="Times New Roman"/>
          <w:color w:val="000000" w:themeColor="text1"/>
          <w:sz w:val="24"/>
          <w:szCs w:val="24"/>
        </w:rPr>
      </w:pPr>
    </w:p>
    <w:p w14:paraId="60294354" w14:textId="77777777" w:rsidR="003B56D4" w:rsidRPr="00944698" w:rsidRDefault="003B56D4" w:rsidP="003B56D4">
      <w:pPr>
        <w:jc w:val="right"/>
        <w:rPr>
          <w:rFonts w:ascii="Times New Roman" w:hAnsi="Times New Roman"/>
          <w:color w:val="000000" w:themeColor="text1"/>
          <w:sz w:val="24"/>
          <w:szCs w:val="24"/>
        </w:rPr>
      </w:pPr>
    </w:p>
    <w:p w14:paraId="2A08CF13" w14:textId="77777777" w:rsidR="003B56D4" w:rsidRPr="00944698" w:rsidRDefault="003B56D4" w:rsidP="003B56D4">
      <w:pPr>
        <w:jc w:val="right"/>
        <w:rPr>
          <w:rFonts w:ascii="Times New Roman" w:hAnsi="Times New Roman"/>
          <w:color w:val="000000" w:themeColor="text1"/>
          <w:sz w:val="24"/>
          <w:szCs w:val="24"/>
        </w:rPr>
      </w:pPr>
    </w:p>
    <w:p w14:paraId="2EFCD269"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B56D4" w:rsidRPr="00944698" w14:paraId="454B53FF" w14:textId="77777777" w:rsidTr="009F2FCB">
        <w:tc>
          <w:tcPr>
            <w:tcW w:w="1951" w:type="dxa"/>
          </w:tcPr>
          <w:p w14:paraId="3420DD10" w14:textId="77777777" w:rsidR="003B56D4" w:rsidRPr="00944698" w:rsidRDefault="003B56D4" w:rsidP="009F2FCB">
            <w:pPr>
              <w:spacing w:line="360" w:lineRule="auto"/>
              <w:jc w:val="right"/>
              <w:rPr>
                <w:color w:val="000000" w:themeColor="text1"/>
                <w:sz w:val="24"/>
                <w:szCs w:val="24"/>
              </w:rPr>
            </w:pPr>
            <w:r w:rsidRPr="00944698">
              <w:rPr>
                <w:color w:val="000000" w:themeColor="text1"/>
                <w:sz w:val="24"/>
                <w:szCs w:val="24"/>
              </w:rPr>
              <w:t xml:space="preserve"> </w:t>
            </w:r>
            <w:r w:rsidRPr="00944698">
              <w:rPr>
                <w:b/>
                <w:smallCaps/>
                <w:color w:val="000000" w:themeColor="text1"/>
                <w:sz w:val="24"/>
                <w:szCs w:val="24"/>
              </w:rPr>
              <w:t>Predlagatelj</w:t>
            </w:r>
            <w:r w:rsidRPr="00944698">
              <w:rPr>
                <w:b/>
                <w:color w:val="000000" w:themeColor="text1"/>
                <w:sz w:val="24"/>
                <w:szCs w:val="24"/>
              </w:rPr>
              <w:t>:</w:t>
            </w:r>
          </w:p>
        </w:tc>
        <w:tc>
          <w:tcPr>
            <w:tcW w:w="7229" w:type="dxa"/>
          </w:tcPr>
          <w:p w14:paraId="6BCD7D43" w14:textId="77777777" w:rsidR="003B56D4" w:rsidRPr="00944698" w:rsidRDefault="003B56D4" w:rsidP="009F2FCB">
            <w:pPr>
              <w:spacing w:line="360" w:lineRule="auto"/>
              <w:rPr>
                <w:color w:val="000000" w:themeColor="text1"/>
                <w:sz w:val="24"/>
                <w:szCs w:val="24"/>
              </w:rPr>
            </w:pPr>
            <w:r w:rsidRPr="00944698">
              <w:rPr>
                <w:color w:val="000000" w:themeColor="text1"/>
                <w:sz w:val="24"/>
                <w:szCs w:val="24"/>
              </w:rPr>
              <w:t>Ministarstvo financija</w:t>
            </w:r>
          </w:p>
        </w:tc>
      </w:tr>
    </w:tbl>
    <w:p w14:paraId="75E243C3"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3B56D4" w:rsidRPr="00944698" w14:paraId="6D66C1FA" w14:textId="77777777" w:rsidTr="009F2FCB">
        <w:tc>
          <w:tcPr>
            <w:tcW w:w="1951" w:type="dxa"/>
          </w:tcPr>
          <w:p w14:paraId="044E7FC9" w14:textId="77777777" w:rsidR="003B56D4" w:rsidRPr="00944698" w:rsidRDefault="003B56D4" w:rsidP="009F2FCB">
            <w:pPr>
              <w:spacing w:line="360" w:lineRule="auto"/>
              <w:jc w:val="right"/>
              <w:rPr>
                <w:color w:val="000000" w:themeColor="text1"/>
                <w:sz w:val="24"/>
                <w:szCs w:val="24"/>
              </w:rPr>
            </w:pPr>
            <w:r w:rsidRPr="00944698">
              <w:rPr>
                <w:b/>
                <w:smallCaps/>
                <w:color w:val="000000" w:themeColor="text1"/>
                <w:sz w:val="24"/>
                <w:szCs w:val="24"/>
              </w:rPr>
              <w:t>Predmet</w:t>
            </w:r>
            <w:r w:rsidRPr="00944698">
              <w:rPr>
                <w:b/>
                <w:color w:val="000000" w:themeColor="text1"/>
                <w:sz w:val="24"/>
                <w:szCs w:val="24"/>
              </w:rPr>
              <w:t>:</w:t>
            </w:r>
          </w:p>
        </w:tc>
        <w:tc>
          <w:tcPr>
            <w:tcW w:w="7229" w:type="dxa"/>
          </w:tcPr>
          <w:p w14:paraId="528903E1" w14:textId="6DDE2D17" w:rsidR="003B56D4" w:rsidRPr="00944698" w:rsidRDefault="00BD7760" w:rsidP="0018394F">
            <w:pPr>
              <w:spacing w:line="360" w:lineRule="auto"/>
              <w:jc w:val="both"/>
              <w:rPr>
                <w:color w:val="000000" w:themeColor="text1"/>
                <w:sz w:val="24"/>
                <w:szCs w:val="24"/>
              </w:rPr>
            </w:pPr>
            <w:r>
              <w:rPr>
                <w:color w:val="000000" w:themeColor="text1"/>
                <w:sz w:val="24"/>
                <w:szCs w:val="24"/>
              </w:rPr>
              <w:t>Nacrt k</w:t>
            </w:r>
            <w:r w:rsidR="009553FA">
              <w:rPr>
                <w:color w:val="000000" w:themeColor="text1"/>
                <w:sz w:val="24"/>
                <w:szCs w:val="24"/>
              </w:rPr>
              <w:t>onačn</w:t>
            </w:r>
            <w:r>
              <w:rPr>
                <w:color w:val="000000" w:themeColor="text1"/>
                <w:sz w:val="24"/>
                <w:szCs w:val="24"/>
              </w:rPr>
              <w:t>og</w:t>
            </w:r>
            <w:r w:rsidR="009553FA">
              <w:rPr>
                <w:color w:val="000000" w:themeColor="text1"/>
                <w:sz w:val="24"/>
                <w:szCs w:val="24"/>
              </w:rPr>
              <w:t xml:space="preserve"> </w:t>
            </w:r>
            <w:r w:rsidR="003B56D4">
              <w:rPr>
                <w:color w:val="000000" w:themeColor="text1"/>
                <w:sz w:val="24"/>
                <w:szCs w:val="24"/>
              </w:rPr>
              <w:t>prijedlog</w:t>
            </w:r>
            <w:r w:rsidR="003B56D4" w:rsidRPr="00944698">
              <w:rPr>
                <w:color w:val="000000" w:themeColor="text1"/>
                <w:sz w:val="24"/>
                <w:szCs w:val="24"/>
              </w:rPr>
              <w:t xml:space="preserve"> </w:t>
            </w:r>
            <w:r w:rsidR="002A3171">
              <w:rPr>
                <w:color w:val="000000" w:themeColor="text1"/>
                <w:sz w:val="24"/>
                <w:szCs w:val="24"/>
              </w:rPr>
              <w:t>z</w:t>
            </w:r>
            <w:r w:rsidR="003B56D4" w:rsidRPr="00944698">
              <w:rPr>
                <w:color w:val="000000" w:themeColor="text1"/>
                <w:sz w:val="24"/>
                <w:szCs w:val="24"/>
              </w:rPr>
              <w:t xml:space="preserve">akona o </w:t>
            </w:r>
            <w:r w:rsidR="0018394F">
              <w:rPr>
                <w:color w:val="000000" w:themeColor="text1"/>
                <w:sz w:val="24"/>
                <w:szCs w:val="24"/>
              </w:rPr>
              <w:t xml:space="preserve">izmjenama i dopunama Zakona o administrativnoj suradnji u području poreza </w:t>
            </w:r>
          </w:p>
        </w:tc>
      </w:tr>
    </w:tbl>
    <w:p w14:paraId="1A2C7B99"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p w14:paraId="378E6616" w14:textId="77777777" w:rsidR="003B56D4" w:rsidRPr="00944698" w:rsidRDefault="003B56D4" w:rsidP="003B56D4">
      <w:pPr>
        <w:jc w:val="both"/>
        <w:rPr>
          <w:rFonts w:ascii="Times New Roman" w:hAnsi="Times New Roman"/>
          <w:color w:val="000000" w:themeColor="text1"/>
          <w:sz w:val="24"/>
          <w:szCs w:val="24"/>
        </w:rPr>
      </w:pPr>
    </w:p>
    <w:p w14:paraId="6CEF3B19" w14:textId="77777777" w:rsidR="003B56D4" w:rsidRPr="00944698" w:rsidRDefault="003B56D4" w:rsidP="003B56D4">
      <w:pPr>
        <w:jc w:val="both"/>
        <w:rPr>
          <w:rFonts w:ascii="Times New Roman" w:hAnsi="Times New Roman"/>
          <w:color w:val="000000" w:themeColor="text1"/>
          <w:sz w:val="24"/>
          <w:szCs w:val="24"/>
        </w:rPr>
      </w:pPr>
    </w:p>
    <w:p w14:paraId="30BB1782" w14:textId="77777777" w:rsidR="003B56D4" w:rsidRPr="00944698" w:rsidRDefault="003B56D4" w:rsidP="003B56D4">
      <w:pPr>
        <w:jc w:val="both"/>
        <w:rPr>
          <w:rFonts w:ascii="Times New Roman" w:hAnsi="Times New Roman"/>
          <w:color w:val="000000" w:themeColor="text1"/>
          <w:sz w:val="24"/>
          <w:szCs w:val="24"/>
        </w:rPr>
      </w:pPr>
    </w:p>
    <w:p w14:paraId="14819F96" w14:textId="77777777" w:rsidR="003B56D4" w:rsidRPr="00944698" w:rsidRDefault="003B56D4" w:rsidP="003B56D4">
      <w:pPr>
        <w:jc w:val="both"/>
        <w:rPr>
          <w:rFonts w:ascii="Times New Roman" w:hAnsi="Times New Roman"/>
          <w:color w:val="000000" w:themeColor="text1"/>
          <w:sz w:val="24"/>
          <w:szCs w:val="24"/>
        </w:rPr>
      </w:pPr>
    </w:p>
    <w:p w14:paraId="4BD3EA4D" w14:textId="77777777" w:rsidR="003B56D4" w:rsidRPr="00944698" w:rsidRDefault="003B56D4" w:rsidP="003B56D4">
      <w:pPr>
        <w:jc w:val="both"/>
        <w:rPr>
          <w:rFonts w:ascii="Times New Roman" w:hAnsi="Times New Roman"/>
          <w:color w:val="000000" w:themeColor="text1"/>
          <w:sz w:val="24"/>
          <w:szCs w:val="24"/>
        </w:rPr>
      </w:pPr>
    </w:p>
    <w:p w14:paraId="1BD05747" w14:textId="77777777" w:rsidR="003B56D4" w:rsidRPr="009546E1" w:rsidRDefault="003B56D4" w:rsidP="003B56D4">
      <w:pPr>
        <w:pStyle w:val="Header"/>
        <w:rPr>
          <w:color w:val="000000" w:themeColor="text1"/>
          <w:lang w:val="hr-HR"/>
        </w:rPr>
      </w:pPr>
    </w:p>
    <w:p w14:paraId="22B10753" w14:textId="77777777" w:rsidR="003B56D4" w:rsidRPr="00944698" w:rsidRDefault="003B56D4" w:rsidP="003B56D4">
      <w:pPr>
        <w:rPr>
          <w:color w:val="000000" w:themeColor="text1"/>
        </w:rPr>
      </w:pPr>
    </w:p>
    <w:p w14:paraId="7C72CE65" w14:textId="77777777" w:rsidR="003B56D4" w:rsidRPr="00944698" w:rsidRDefault="003B56D4" w:rsidP="003B56D4">
      <w:pPr>
        <w:pStyle w:val="Footer"/>
        <w:rPr>
          <w:color w:val="000000" w:themeColor="text1"/>
        </w:rPr>
      </w:pPr>
    </w:p>
    <w:p w14:paraId="5B64F153" w14:textId="77777777" w:rsidR="003B56D4" w:rsidRPr="00944698" w:rsidRDefault="003B56D4" w:rsidP="003B56D4">
      <w:pPr>
        <w:pStyle w:val="Footer"/>
        <w:pBdr>
          <w:top w:val="single" w:sz="4" w:space="1" w:color="404040" w:themeColor="text1" w:themeTint="BF"/>
        </w:pBdr>
        <w:jc w:val="center"/>
        <w:rPr>
          <w:rFonts w:ascii="Times New Roman" w:hAnsi="Times New Roman"/>
          <w:color w:val="000000" w:themeColor="text1"/>
          <w:spacing w:val="20"/>
          <w:sz w:val="20"/>
        </w:rPr>
      </w:pPr>
      <w:r w:rsidRPr="00944698">
        <w:rPr>
          <w:rFonts w:ascii="Times New Roman" w:hAnsi="Times New Roman"/>
          <w:color w:val="000000" w:themeColor="text1"/>
          <w:spacing w:val="20"/>
          <w:sz w:val="20"/>
        </w:rPr>
        <w:t>Banski dvori | Trg Sv. Marka 2  | 10000 Zagreb | tel. 01 4569 222 | vlada.gov.hr</w:t>
      </w:r>
    </w:p>
    <w:p w14:paraId="4A8AE813" w14:textId="77777777" w:rsidR="003B56D4" w:rsidRDefault="003B56D4" w:rsidP="003B56D4">
      <w:pPr>
        <w:pStyle w:val="ListParagraph"/>
        <w:spacing w:after="0" w:line="240" w:lineRule="auto"/>
        <w:jc w:val="both"/>
        <w:rPr>
          <w:rFonts w:ascii="Times New Roman" w:hAnsi="Times New Roman"/>
          <w:color w:val="000000" w:themeColor="text1"/>
          <w:sz w:val="24"/>
          <w:szCs w:val="24"/>
        </w:rPr>
        <w:sectPr w:rsidR="003B56D4" w:rsidSect="009F2FCB">
          <w:footerReference w:type="default" r:id="rId9"/>
          <w:pgSz w:w="11906" w:h="16838"/>
          <w:pgMar w:top="1417" w:right="1417" w:bottom="1417" w:left="1417" w:header="708" w:footer="708" w:gutter="0"/>
          <w:cols w:space="708"/>
          <w:docGrid w:linePitch="360"/>
        </w:sectPr>
      </w:pPr>
    </w:p>
    <w:p w14:paraId="4DF60275" w14:textId="77777777" w:rsidR="003B56D4" w:rsidRPr="009E0784" w:rsidRDefault="003B56D4" w:rsidP="003B56D4">
      <w:pPr>
        <w:pStyle w:val="Heading3"/>
        <w:jc w:val="center"/>
        <w:rPr>
          <w:rFonts w:ascii="Times New Roman" w:hAnsi="Times New Roman"/>
          <w:color w:val="auto"/>
          <w:sz w:val="28"/>
          <w:szCs w:val="28"/>
        </w:rPr>
      </w:pPr>
      <w:r w:rsidRPr="009E0784">
        <w:rPr>
          <w:rFonts w:ascii="Times New Roman" w:hAnsi="Times New Roman"/>
          <w:color w:val="auto"/>
          <w:sz w:val="28"/>
          <w:szCs w:val="28"/>
        </w:rPr>
        <w:lastRenderedPageBreak/>
        <w:t>MINISTARSTVO FINANCIJA</w:t>
      </w:r>
    </w:p>
    <w:p w14:paraId="71C92F5F" w14:textId="77777777" w:rsidR="003B56D4" w:rsidRPr="00277BC6" w:rsidRDefault="003B56D4" w:rsidP="003B56D4">
      <w:pPr>
        <w:pBdr>
          <w:bottom w:val="single" w:sz="4" w:space="1" w:color="auto"/>
        </w:pBdr>
        <w:jc w:val="center"/>
      </w:pPr>
      <w:r w:rsidRPr="00277BC6">
        <w:tab/>
      </w:r>
      <w:r w:rsidRPr="00277BC6">
        <w:tab/>
      </w:r>
      <w:r w:rsidRPr="00277BC6">
        <w:tab/>
      </w:r>
      <w:r w:rsidRPr="00277BC6">
        <w:tab/>
      </w:r>
      <w:r w:rsidRPr="00277BC6">
        <w:tab/>
      </w:r>
      <w:r w:rsidRPr="00277BC6">
        <w:tab/>
      </w:r>
      <w:r w:rsidRPr="00277BC6">
        <w:tab/>
      </w:r>
      <w:r w:rsidRPr="00277BC6">
        <w:tab/>
      </w:r>
      <w:r w:rsidRPr="00277BC6">
        <w:tab/>
      </w:r>
    </w:p>
    <w:p w14:paraId="4E2B4CCB" w14:textId="77777777" w:rsidR="003B56D4" w:rsidRPr="00277BC6" w:rsidRDefault="003B56D4" w:rsidP="003B56D4">
      <w:pPr>
        <w:jc w:val="both"/>
      </w:pPr>
    </w:p>
    <w:p w14:paraId="6E2DD632" w14:textId="358BB556" w:rsidR="003B56D4" w:rsidRPr="00587F57" w:rsidRDefault="003B56D4" w:rsidP="003B56D4">
      <w:pPr>
        <w:jc w:val="both"/>
        <w:rPr>
          <w:rFonts w:ascii="Times New Roman" w:hAnsi="Times New Roman"/>
          <w:sz w:val="24"/>
          <w:szCs w:val="24"/>
        </w:rPr>
      </w:pP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p>
    <w:p w14:paraId="6F7F1CD2" w14:textId="77777777" w:rsidR="003B56D4" w:rsidRPr="00277BC6" w:rsidRDefault="003B56D4" w:rsidP="003B56D4">
      <w:pPr>
        <w:jc w:val="both"/>
      </w:pPr>
    </w:p>
    <w:p w14:paraId="7A818A6A" w14:textId="77777777" w:rsidR="003B56D4" w:rsidRPr="00277BC6" w:rsidRDefault="003B56D4" w:rsidP="003B56D4">
      <w:pPr>
        <w:jc w:val="both"/>
      </w:pPr>
    </w:p>
    <w:p w14:paraId="56A7F486" w14:textId="77777777" w:rsidR="003B56D4" w:rsidRPr="00277BC6" w:rsidRDefault="003B56D4" w:rsidP="003B56D4">
      <w:pPr>
        <w:jc w:val="both"/>
      </w:pPr>
    </w:p>
    <w:p w14:paraId="045CA7CD" w14:textId="77777777" w:rsidR="003B56D4" w:rsidRPr="00277BC6" w:rsidRDefault="003B56D4" w:rsidP="003B56D4">
      <w:pPr>
        <w:jc w:val="both"/>
      </w:pPr>
    </w:p>
    <w:p w14:paraId="719E2542" w14:textId="77777777" w:rsidR="003B56D4" w:rsidRPr="00277BC6" w:rsidRDefault="003B56D4" w:rsidP="003B56D4">
      <w:pPr>
        <w:jc w:val="both"/>
      </w:pPr>
      <w:r w:rsidRPr="00277BC6">
        <w:tab/>
      </w:r>
      <w:r w:rsidRPr="00277BC6">
        <w:tab/>
      </w:r>
    </w:p>
    <w:p w14:paraId="5B08413F" w14:textId="77777777" w:rsidR="003B56D4" w:rsidRDefault="003B56D4" w:rsidP="003B56D4">
      <w:pPr>
        <w:jc w:val="both"/>
      </w:pPr>
    </w:p>
    <w:p w14:paraId="66BBF9DB" w14:textId="77777777" w:rsidR="003B56D4" w:rsidRPr="00277BC6" w:rsidRDefault="003B56D4" w:rsidP="003B56D4">
      <w:pPr>
        <w:jc w:val="both"/>
      </w:pPr>
    </w:p>
    <w:p w14:paraId="546D3CF2" w14:textId="77777777" w:rsidR="003B56D4" w:rsidRPr="009546E1" w:rsidRDefault="003B56D4" w:rsidP="003B56D4">
      <w:pPr>
        <w:pStyle w:val="Header"/>
        <w:tabs>
          <w:tab w:val="clear" w:pos="4536"/>
          <w:tab w:val="clear" w:pos="9072"/>
        </w:tabs>
        <w:jc w:val="center"/>
        <w:rPr>
          <w:lang w:val="hr-HR"/>
        </w:rPr>
      </w:pPr>
    </w:p>
    <w:p w14:paraId="7DC7E973" w14:textId="080BDEE2" w:rsidR="003B56D4" w:rsidRPr="009E0784" w:rsidRDefault="009553FA" w:rsidP="003B56D4">
      <w:pPr>
        <w:spacing w:line="360" w:lineRule="auto"/>
        <w:jc w:val="center"/>
        <w:rPr>
          <w:rFonts w:ascii="Times New Roman" w:hAnsi="Times New Roman"/>
          <w:b/>
          <w:sz w:val="24"/>
          <w:szCs w:val="24"/>
        </w:rPr>
      </w:pPr>
      <w:r>
        <w:rPr>
          <w:rFonts w:ascii="Times New Roman" w:hAnsi="Times New Roman"/>
          <w:b/>
          <w:sz w:val="24"/>
          <w:szCs w:val="24"/>
        </w:rPr>
        <w:t xml:space="preserve">KONAČNI </w:t>
      </w:r>
      <w:r w:rsidR="003B56D4" w:rsidRPr="009E0784">
        <w:rPr>
          <w:rFonts w:ascii="Times New Roman" w:hAnsi="Times New Roman"/>
          <w:b/>
          <w:sz w:val="24"/>
          <w:szCs w:val="24"/>
        </w:rPr>
        <w:t xml:space="preserve">PRIJEDLOG ZAKONA O </w:t>
      </w:r>
      <w:r w:rsidR="00005B7A">
        <w:rPr>
          <w:rFonts w:ascii="Times New Roman" w:hAnsi="Times New Roman"/>
          <w:b/>
          <w:sz w:val="24"/>
          <w:szCs w:val="24"/>
        </w:rPr>
        <w:t>IZMJENAMA I DOPUNAMA ZAKONA O ADMINISTRATIVNOJ SURADNJI U PODRUČJU POREZA</w:t>
      </w:r>
    </w:p>
    <w:p w14:paraId="7953E34D" w14:textId="77777777" w:rsidR="003B56D4" w:rsidRPr="00277BC6" w:rsidRDefault="003B56D4" w:rsidP="003B56D4">
      <w:pPr>
        <w:pStyle w:val="Heading1"/>
        <w:spacing w:before="0"/>
        <w:jc w:val="center"/>
        <w:rPr>
          <w:rFonts w:ascii="Times New Roman" w:hAnsi="Times New Roman"/>
          <w:sz w:val="24"/>
          <w:szCs w:val="24"/>
        </w:rPr>
      </w:pPr>
    </w:p>
    <w:p w14:paraId="2243EB00" w14:textId="77777777" w:rsidR="003B56D4" w:rsidRPr="00277BC6" w:rsidRDefault="003B56D4" w:rsidP="003B56D4">
      <w:pPr>
        <w:widowControl w:val="0"/>
        <w:tabs>
          <w:tab w:val="left" w:pos="0"/>
          <w:tab w:val="left" w:pos="1134"/>
          <w:tab w:val="left" w:pos="8640"/>
        </w:tabs>
        <w:ind w:right="3"/>
        <w:jc w:val="center"/>
        <w:rPr>
          <w:b/>
        </w:rPr>
      </w:pPr>
    </w:p>
    <w:p w14:paraId="229B1361" w14:textId="77777777" w:rsidR="003B56D4" w:rsidRPr="00277BC6" w:rsidRDefault="003B56D4" w:rsidP="003B56D4">
      <w:pPr>
        <w:jc w:val="both"/>
      </w:pPr>
    </w:p>
    <w:p w14:paraId="32432271" w14:textId="77777777" w:rsidR="003B56D4" w:rsidRPr="00277BC6" w:rsidRDefault="003B56D4" w:rsidP="003B56D4">
      <w:pPr>
        <w:jc w:val="both"/>
      </w:pPr>
    </w:p>
    <w:p w14:paraId="548D175A" w14:textId="77777777" w:rsidR="003B56D4" w:rsidRPr="00277BC6" w:rsidRDefault="003B56D4" w:rsidP="003B56D4">
      <w:pPr>
        <w:jc w:val="both"/>
      </w:pPr>
    </w:p>
    <w:p w14:paraId="43C5AA6B" w14:textId="77777777" w:rsidR="003B56D4" w:rsidRPr="00277BC6" w:rsidRDefault="003B56D4" w:rsidP="003B56D4">
      <w:pPr>
        <w:jc w:val="both"/>
      </w:pPr>
    </w:p>
    <w:p w14:paraId="112792BB" w14:textId="77777777" w:rsidR="003B56D4" w:rsidRPr="00277BC6" w:rsidRDefault="003B56D4" w:rsidP="003B56D4">
      <w:pPr>
        <w:jc w:val="both"/>
      </w:pPr>
    </w:p>
    <w:p w14:paraId="3634CAD4" w14:textId="77777777" w:rsidR="003B56D4" w:rsidRPr="00277BC6" w:rsidRDefault="003B56D4" w:rsidP="003B56D4">
      <w:pPr>
        <w:jc w:val="both"/>
      </w:pPr>
    </w:p>
    <w:p w14:paraId="2255F804" w14:textId="77777777" w:rsidR="003B56D4" w:rsidRPr="00277BC6" w:rsidRDefault="003B56D4" w:rsidP="003B56D4">
      <w:pPr>
        <w:jc w:val="both"/>
      </w:pPr>
    </w:p>
    <w:p w14:paraId="5718727D" w14:textId="77777777" w:rsidR="003B56D4" w:rsidRPr="00277BC6" w:rsidRDefault="003B56D4" w:rsidP="003B56D4">
      <w:pPr>
        <w:tabs>
          <w:tab w:val="left" w:pos="5085"/>
        </w:tabs>
        <w:jc w:val="both"/>
      </w:pPr>
    </w:p>
    <w:p w14:paraId="5FED18B9" w14:textId="77777777" w:rsidR="003B56D4" w:rsidRDefault="003B56D4" w:rsidP="003B56D4">
      <w:pPr>
        <w:jc w:val="both"/>
      </w:pPr>
    </w:p>
    <w:p w14:paraId="25DA5FF4" w14:textId="77777777" w:rsidR="003B56D4" w:rsidRPr="00277BC6" w:rsidRDefault="003B56D4" w:rsidP="003B56D4">
      <w:pPr>
        <w:jc w:val="both"/>
      </w:pPr>
    </w:p>
    <w:p w14:paraId="459FD8F3" w14:textId="77777777" w:rsidR="003B56D4" w:rsidRPr="00277BC6" w:rsidRDefault="003B56D4" w:rsidP="003B56D4">
      <w:pPr>
        <w:jc w:val="both"/>
      </w:pPr>
      <w:r w:rsidRPr="00277BC6">
        <w:t>__________________________________________________________________________</w:t>
      </w:r>
    </w:p>
    <w:p w14:paraId="2052BCCB" w14:textId="1C80F5F3" w:rsidR="003B56D4" w:rsidRPr="00492CF9" w:rsidRDefault="003B56D4" w:rsidP="003B56D4">
      <w:pPr>
        <w:jc w:val="center"/>
        <w:rPr>
          <w:rFonts w:ascii="Times New Roman" w:hAnsi="Times New Roman"/>
          <w:b/>
          <w:sz w:val="24"/>
          <w:szCs w:val="24"/>
          <w:lang w:eastAsia="hr-HR"/>
        </w:rPr>
      </w:pPr>
      <w:r w:rsidRPr="00492CF9">
        <w:rPr>
          <w:rFonts w:ascii="Times New Roman" w:hAnsi="Times New Roman"/>
          <w:b/>
          <w:sz w:val="24"/>
          <w:szCs w:val="24"/>
        </w:rPr>
        <w:t xml:space="preserve">Zagreb, </w:t>
      </w:r>
      <w:r w:rsidR="00A94610">
        <w:rPr>
          <w:rFonts w:ascii="Times New Roman" w:hAnsi="Times New Roman"/>
          <w:b/>
          <w:sz w:val="24"/>
          <w:szCs w:val="24"/>
        </w:rPr>
        <w:t>studeni</w:t>
      </w:r>
      <w:r w:rsidR="00700722">
        <w:rPr>
          <w:rFonts w:ascii="Times New Roman" w:hAnsi="Times New Roman"/>
          <w:b/>
          <w:sz w:val="24"/>
          <w:szCs w:val="24"/>
        </w:rPr>
        <w:t xml:space="preserve"> </w:t>
      </w:r>
      <w:r w:rsidR="00A26A10">
        <w:rPr>
          <w:rFonts w:ascii="Times New Roman" w:hAnsi="Times New Roman"/>
          <w:b/>
          <w:sz w:val="24"/>
          <w:szCs w:val="24"/>
        </w:rPr>
        <w:t>2025.</w:t>
      </w:r>
    </w:p>
    <w:p w14:paraId="21217B69" w14:textId="1BE3D6EB" w:rsidR="002E4022" w:rsidRDefault="009553FA" w:rsidP="002E402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KONAČNI </w:t>
      </w:r>
      <w:r w:rsidR="001C67D7" w:rsidRPr="007F426A">
        <w:rPr>
          <w:rFonts w:ascii="Times New Roman" w:eastAsia="Times New Roman" w:hAnsi="Times New Roman"/>
          <w:b/>
          <w:sz w:val="24"/>
          <w:szCs w:val="24"/>
          <w:lang w:eastAsia="hr-HR"/>
        </w:rPr>
        <w:t xml:space="preserve">PRIJEDLOG ZAKONA </w:t>
      </w:r>
      <w:r w:rsidR="00A133CA" w:rsidRPr="007F426A">
        <w:rPr>
          <w:rFonts w:ascii="Times New Roman" w:eastAsia="Times New Roman" w:hAnsi="Times New Roman"/>
          <w:b/>
          <w:sz w:val="24"/>
          <w:szCs w:val="24"/>
          <w:lang w:eastAsia="hr-HR"/>
        </w:rPr>
        <w:t xml:space="preserve">O </w:t>
      </w:r>
      <w:r w:rsidR="008B590A" w:rsidRPr="007F426A">
        <w:rPr>
          <w:rFonts w:ascii="Times New Roman" w:eastAsia="Times New Roman" w:hAnsi="Times New Roman"/>
          <w:b/>
          <w:sz w:val="24"/>
          <w:szCs w:val="24"/>
          <w:lang w:eastAsia="hr-HR"/>
        </w:rPr>
        <w:t xml:space="preserve">IZMJENAMA I DOPUNAMA ZAKONA </w:t>
      </w:r>
      <w:r w:rsidR="00A43286" w:rsidRPr="007F426A">
        <w:rPr>
          <w:rFonts w:ascii="Times New Roman" w:eastAsia="Times New Roman" w:hAnsi="Times New Roman"/>
          <w:b/>
          <w:sz w:val="24"/>
          <w:szCs w:val="24"/>
          <w:lang w:eastAsia="hr-HR"/>
        </w:rPr>
        <w:t xml:space="preserve">O </w:t>
      </w:r>
      <w:r w:rsidR="00A133CA" w:rsidRPr="007F426A">
        <w:rPr>
          <w:rFonts w:ascii="Times New Roman" w:eastAsia="Times New Roman" w:hAnsi="Times New Roman"/>
          <w:b/>
          <w:sz w:val="24"/>
          <w:szCs w:val="24"/>
          <w:lang w:eastAsia="hr-HR"/>
        </w:rPr>
        <w:t>ADMINISTRATI</w:t>
      </w:r>
      <w:r w:rsidR="000D223F" w:rsidRPr="007F426A">
        <w:rPr>
          <w:rFonts w:ascii="Times New Roman" w:eastAsia="Times New Roman" w:hAnsi="Times New Roman"/>
          <w:b/>
          <w:sz w:val="24"/>
          <w:szCs w:val="24"/>
          <w:lang w:eastAsia="hr-HR"/>
        </w:rPr>
        <w:t xml:space="preserve">VNOJ SURADNJI U PODRUČJU POREZA </w:t>
      </w:r>
    </w:p>
    <w:p w14:paraId="592D92A2" w14:textId="77777777" w:rsidR="00BE164A" w:rsidRDefault="00BE164A" w:rsidP="002E4022">
      <w:pPr>
        <w:spacing w:after="0" w:line="240" w:lineRule="auto"/>
        <w:jc w:val="center"/>
        <w:rPr>
          <w:rFonts w:ascii="Times New Roman" w:eastAsia="Times New Roman" w:hAnsi="Times New Roman"/>
          <w:b/>
          <w:sz w:val="24"/>
          <w:szCs w:val="24"/>
          <w:lang w:eastAsia="hr-HR"/>
        </w:rPr>
      </w:pPr>
    </w:p>
    <w:p w14:paraId="14C71984" w14:textId="77777777" w:rsidR="00BE164A" w:rsidRDefault="00BE164A" w:rsidP="002E4022">
      <w:pPr>
        <w:spacing w:after="0" w:line="240" w:lineRule="auto"/>
        <w:jc w:val="center"/>
        <w:rPr>
          <w:rFonts w:ascii="Times New Roman" w:eastAsia="Times New Roman" w:hAnsi="Times New Roman"/>
          <w:b/>
          <w:sz w:val="24"/>
          <w:szCs w:val="24"/>
          <w:lang w:eastAsia="hr-HR"/>
        </w:rPr>
      </w:pPr>
    </w:p>
    <w:p w14:paraId="3D18FBF4" w14:textId="77777777" w:rsidR="00BE164A" w:rsidRDefault="00BE164A" w:rsidP="002E4022">
      <w:pPr>
        <w:spacing w:after="0" w:line="240" w:lineRule="auto"/>
        <w:jc w:val="center"/>
        <w:rPr>
          <w:rFonts w:ascii="Times New Roman" w:eastAsia="Times New Roman" w:hAnsi="Times New Roman"/>
          <w:b/>
          <w:sz w:val="24"/>
          <w:szCs w:val="24"/>
          <w:lang w:eastAsia="hr-HR"/>
        </w:rPr>
      </w:pPr>
    </w:p>
    <w:p w14:paraId="1754BA61" w14:textId="77777777" w:rsidR="00BE164A" w:rsidRPr="00BE164A" w:rsidRDefault="00BE164A" w:rsidP="00BE164A">
      <w:pPr>
        <w:spacing w:after="150"/>
        <w:ind w:left="2836" w:firstLine="709"/>
        <w:rPr>
          <w:rFonts w:ascii="Times New Roman" w:hAnsi="Times New Roman"/>
          <w:b/>
          <w:sz w:val="24"/>
          <w:szCs w:val="24"/>
        </w:rPr>
      </w:pPr>
      <w:r w:rsidRPr="00BE164A">
        <w:rPr>
          <w:rFonts w:ascii="Times New Roman" w:hAnsi="Times New Roman"/>
          <w:b/>
          <w:sz w:val="24"/>
          <w:szCs w:val="24"/>
        </w:rPr>
        <w:t>Članak 1.</w:t>
      </w:r>
    </w:p>
    <w:p w14:paraId="287EE5B8" w14:textId="4B0642AB" w:rsidR="00BE164A" w:rsidRPr="00BE164A" w:rsidRDefault="00BE164A" w:rsidP="00BE164A">
      <w:pPr>
        <w:spacing w:after="150"/>
        <w:ind w:firstLine="709"/>
        <w:rPr>
          <w:rFonts w:ascii="Times New Roman" w:hAnsi="Times New Roman"/>
          <w:sz w:val="24"/>
          <w:szCs w:val="24"/>
        </w:rPr>
      </w:pPr>
      <w:r w:rsidRPr="00BE164A">
        <w:rPr>
          <w:rFonts w:ascii="Times New Roman" w:hAnsi="Times New Roman"/>
          <w:sz w:val="24"/>
          <w:szCs w:val="24"/>
        </w:rPr>
        <w:t>U Zakonu o administrativnoj suradnji u području poreza („Narodne novine“, br. 115/16., 130/17., 106/18., 121/19., 151/22. i 114/23.)</w:t>
      </w:r>
      <w:r w:rsidR="00410513">
        <w:rPr>
          <w:rFonts w:ascii="Times New Roman" w:hAnsi="Times New Roman"/>
          <w:sz w:val="24"/>
          <w:szCs w:val="24"/>
        </w:rPr>
        <w:t>,</w:t>
      </w:r>
      <w:r w:rsidRPr="00BE164A">
        <w:rPr>
          <w:rFonts w:ascii="Times New Roman" w:hAnsi="Times New Roman"/>
          <w:sz w:val="24"/>
          <w:szCs w:val="24"/>
        </w:rPr>
        <w:t xml:space="preserve">  članak 1. mijenja se i glasi:</w:t>
      </w:r>
    </w:p>
    <w:p w14:paraId="273F8C73" w14:textId="57C72C7F" w:rsidR="00BE164A" w:rsidRPr="00BE164A" w:rsidRDefault="00BE164A" w:rsidP="00BE164A">
      <w:pPr>
        <w:spacing w:after="150"/>
        <w:jc w:val="both"/>
        <w:rPr>
          <w:rFonts w:ascii="Times New Roman" w:hAnsi="Times New Roman"/>
          <w:sz w:val="24"/>
          <w:szCs w:val="24"/>
        </w:rPr>
      </w:pPr>
      <w:r w:rsidRPr="00BE164A">
        <w:rPr>
          <w:rFonts w:ascii="Times New Roman" w:hAnsi="Times New Roman"/>
          <w:sz w:val="24"/>
          <w:szCs w:val="24"/>
        </w:rPr>
        <w:t>„Ovaj Zakon uređuje administrativnu suradnju u području poreza između Republike Hrvatske i država članica Europske unije (u daljnjem tekstu: države članice), automatsku razmjenu informacija o financijskim računima između Republike Hrvatske i drugih jurisdikcija, automatsku razmjenu informacija o izvješćima po državama između Republike Hrvatske i jurisdikcija izvan Europske unije, provedbu Sporazuma između Vlade Republike Hrvatske i Vlade Sjedinjenih Američkih Država o unaprjeđenju ispunjavanja poreznih obveza na međunarodnoj razini i provedbi FATCA-e,  automatsku razmjenu informacija o kojima izvješćuju operateri platformi između Republike Hrvatske i drugih jurisdikcija</w:t>
      </w:r>
      <w:r w:rsidR="007543AD">
        <w:rPr>
          <w:rFonts w:ascii="Times New Roman" w:hAnsi="Times New Roman"/>
          <w:sz w:val="24"/>
          <w:szCs w:val="24"/>
        </w:rPr>
        <w:t xml:space="preserve">, </w:t>
      </w:r>
      <w:r w:rsidRPr="00BE164A">
        <w:rPr>
          <w:rFonts w:ascii="Times New Roman" w:hAnsi="Times New Roman"/>
          <w:sz w:val="24"/>
          <w:szCs w:val="24"/>
        </w:rPr>
        <w:t xml:space="preserve"> provedbu Mnogostranog sporazuma između nadležnih tijela o automatskoj razmjeni informacija u vezi s aranžmanima izbjegavanja zajedničkog standarda izvješćivanja i netransparentnim </w:t>
      </w:r>
      <w:r w:rsidRPr="00BE164A">
        <w:rPr>
          <w:rFonts w:ascii="Times New Roman" w:hAnsi="Times New Roman"/>
          <w:i/>
          <w:iCs/>
          <w:sz w:val="24"/>
          <w:szCs w:val="24"/>
        </w:rPr>
        <w:t xml:space="preserve">offshore </w:t>
      </w:r>
      <w:r w:rsidRPr="00BE164A">
        <w:rPr>
          <w:rFonts w:ascii="Times New Roman" w:hAnsi="Times New Roman"/>
          <w:sz w:val="24"/>
          <w:szCs w:val="24"/>
        </w:rPr>
        <w:t>strukturama</w:t>
      </w:r>
      <w:r w:rsidR="001C7CA9">
        <w:rPr>
          <w:rFonts w:ascii="Times New Roman" w:hAnsi="Times New Roman"/>
          <w:sz w:val="24"/>
          <w:szCs w:val="24"/>
        </w:rPr>
        <w:t>, automatsku razmjenu informacija o kriptoimovini između Republike Hrvatske i drugih jurisdikcija</w:t>
      </w:r>
      <w:r w:rsidR="007543AD">
        <w:rPr>
          <w:rFonts w:ascii="Times New Roman" w:hAnsi="Times New Roman"/>
          <w:sz w:val="24"/>
          <w:szCs w:val="24"/>
        </w:rPr>
        <w:t xml:space="preserve"> i automatsku razmjenu </w:t>
      </w:r>
      <w:r w:rsidR="00CE29C7">
        <w:rPr>
          <w:rFonts w:ascii="Times New Roman" w:hAnsi="Times New Roman"/>
          <w:sz w:val="24"/>
          <w:szCs w:val="24"/>
        </w:rPr>
        <w:t xml:space="preserve">Prijava s </w:t>
      </w:r>
      <w:r w:rsidR="007543AD">
        <w:rPr>
          <w:rFonts w:ascii="Times New Roman" w:hAnsi="Times New Roman"/>
          <w:sz w:val="24"/>
          <w:szCs w:val="24"/>
        </w:rPr>
        <w:t>informacija</w:t>
      </w:r>
      <w:r w:rsidR="00CE29C7">
        <w:rPr>
          <w:rFonts w:ascii="Times New Roman" w:hAnsi="Times New Roman"/>
          <w:sz w:val="24"/>
          <w:szCs w:val="24"/>
        </w:rPr>
        <w:t>ma</w:t>
      </w:r>
      <w:r w:rsidR="007543AD">
        <w:rPr>
          <w:rFonts w:ascii="Times New Roman" w:hAnsi="Times New Roman"/>
          <w:sz w:val="24"/>
          <w:szCs w:val="24"/>
        </w:rPr>
        <w:t xml:space="preserve"> o dopunskom porezu između Republike Hrvatske i drugih jurisdikcija</w:t>
      </w:r>
      <w:r w:rsidR="006F6525">
        <w:rPr>
          <w:rFonts w:ascii="Times New Roman" w:hAnsi="Times New Roman"/>
          <w:sz w:val="24"/>
          <w:szCs w:val="24"/>
        </w:rPr>
        <w:t>.</w:t>
      </w:r>
      <w:r w:rsidRPr="00BE164A">
        <w:rPr>
          <w:rFonts w:ascii="Times New Roman" w:hAnsi="Times New Roman"/>
          <w:sz w:val="24"/>
          <w:szCs w:val="24"/>
        </w:rPr>
        <w:t>“.</w:t>
      </w:r>
    </w:p>
    <w:p w14:paraId="4BFBF1FE" w14:textId="77777777" w:rsidR="00BE164A" w:rsidRPr="00BE164A" w:rsidRDefault="00BE164A" w:rsidP="00BE164A">
      <w:pPr>
        <w:spacing w:after="150"/>
        <w:ind w:left="2836" w:firstLine="709"/>
        <w:rPr>
          <w:rFonts w:ascii="Times New Roman" w:hAnsi="Times New Roman"/>
          <w:b/>
          <w:sz w:val="24"/>
          <w:szCs w:val="24"/>
        </w:rPr>
      </w:pPr>
      <w:r w:rsidRPr="00BE164A">
        <w:rPr>
          <w:rFonts w:ascii="Times New Roman" w:hAnsi="Times New Roman"/>
          <w:b/>
          <w:sz w:val="24"/>
          <w:szCs w:val="24"/>
        </w:rPr>
        <w:t>Članak 2.</w:t>
      </w:r>
    </w:p>
    <w:p w14:paraId="1B7F6B6D" w14:textId="77777777" w:rsidR="00BE164A" w:rsidRPr="00BE164A" w:rsidRDefault="00BE164A" w:rsidP="00BE164A">
      <w:pPr>
        <w:spacing w:after="150"/>
        <w:ind w:firstLine="709"/>
        <w:jc w:val="both"/>
        <w:rPr>
          <w:rFonts w:ascii="Times New Roman" w:hAnsi="Times New Roman"/>
          <w:sz w:val="24"/>
          <w:szCs w:val="24"/>
        </w:rPr>
      </w:pPr>
      <w:r w:rsidRPr="00BE164A">
        <w:rPr>
          <w:rFonts w:ascii="Times New Roman" w:hAnsi="Times New Roman"/>
          <w:sz w:val="24"/>
          <w:szCs w:val="24"/>
        </w:rPr>
        <w:t xml:space="preserve">U  članku 2. stavku 1. iza točke 10. briše se točka i dodaju se točke 11. i 12. koje glase: </w:t>
      </w:r>
    </w:p>
    <w:p w14:paraId="0248F963" w14:textId="77777777" w:rsidR="00BE164A" w:rsidRPr="00BE164A" w:rsidRDefault="00BE164A" w:rsidP="00BE164A">
      <w:pPr>
        <w:spacing w:after="150"/>
        <w:ind w:firstLine="709"/>
        <w:jc w:val="both"/>
        <w:rPr>
          <w:rFonts w:ascii="Times New Roman" w:hAnsi="Times New Roman"/>
          <w:sz w:val="24"/>
          <w:szCs w:val="24"/>
        </w:rPr>
      </w:pPr>
      <w:r w:rsidRPr="00BE164A">
        <w:rPr>
          <w:rFonts w:ascii="Times New Roman" w:hAnsi="Times New Roman"/>
          <w:sz w:val="24"/>
          <w:szCs w:val="24"/>
        </w:rPr>
        <w:t>„11. Direktiva Vijeća (EU) 2023/2226 od 17. listopada o izmjeni Direktive o administrativnoj suradnji u području poreza (SL L, 24.10.2023.)  (u daljnjem tekstu: Direktiva Vijeća  (EU) 2023/2226/EU)</w:t>
      </w:r>
    </w:p>
    <w:p w14:paraId="4493F4B3" w14:textId="77777777" w:rsidR="00BE164A" w:rsidRPr="00BE164A" w:rsidRDefault="00BE164A" w:rsidP="00BE164A">
      <w:pPr>
        <w:spacing w:after="150"/>
        <w:ind w:firstLine="709"/>
        <w:jc w:val="both"/>
        <w:rPr>
          <w:rFonts w:ascii="Times New Roman" w:hAnsi="Times New Roman"/>
          <w:sz w:val="24"/>
          <w:szCs w:val="24"/>
        </w:rPr>
      </w:pPr>
      <w:r w:rsidRPr="00BE164A">
        <w:rPr>
          <w:rFonts w:ascii="Times New Roman" w:hAnsi="Times New Roman"/>
          <w:sz w:val="24"/>
          <w:szCs w:val="24"/>
        </w:rPr>
        <w:t>12. Direktiva Vijeća (EU) 2025/872 od 14. travnja 2025. o izmjeni Direktive 2011/16/EU o administrativnoj suradnji u području poreza (SL L, 6.5.2025.) (u daljnjem tekstu: Direktiva Vijeća (EU) 2025/872).“.</w:t>
      </w:r>
    </w:p>
    <w:p w14:paraId="7B1F5789" w14:textId="77777777" w:rsidR="00BE164A" w:rsidRPr="00BE164A" w:rsidRDefault="00BE164A" w:rsidP="00BE164A">
      <w:pPr>
        <w:spacing w:after="150"/>
        <w:ind w:firstLine="709"/>
        <w:jc w:val="both"/>
        <w:rPr>
          <w:rFonts w:ascii="Times New Roman" w:hAnsi="Times New Roman"/>
          <w:sz w:val="24"/>
          <w:szCs w:val="24"/>
        </w:rPr>
      </w:pPr>
      <w:r w:rsidRPr="00BE164A">
        <w:rPr>
          <w:rFonts w:ascii="Times New Roman" w:hAnsi="Times New Roman"/>
          <w:sz w:val="24"/>
          <w:szCs w:val="24"/>
        </w:rPr>
        <w:lastRenderedPageBreak/>
        <w:t>Stavak 2. mijenja se i glasi:</w:t>
      </w:r>
    </w:p>
    <w:p w14:paraId="7C6E11CF" w14:textId="77777777" w:rsidR="00BE164A" w:rsidRPr="00BE164A" w:rsidRDefault="00BE164A" w:rsidP="00BE164A">
      <w:pPr>
        <w:spacing w:after="150"/>
        <w:ind w:firstLine="709"/>
        <w:jc w:val="both"/>
        <w:rPr>
          <w:rFonts w:ascii="Times New Roman" w:hAnsi="Times New Roman"/>
          <w:sz w:val="24"/>
          <w:szCs w:val="24"/>
        </w:rPr>
      </w:pPr>
      <w:r w:rsidRPr="00BE164A">
        <w:rPr>
          <w:rFonts w:ascii="Times New Roman" w:hAnsi="Times New Roman"/>
          <w:sz w:val="24"/>
          <w:szCs w:val="24"/>
        </w:rPr>
        <w:t>„(2) Ovim se Zakonom osigurava provedba Uredbe Vijeća (EU) br. 904/2010 od 7. listopada 2010. o administrativnoj suradnji i suzbijanju prijevare u području poreza na dodanu vrijednost (preinaka) (SL L 268, 12. 10. 2010.) (u daljnjem tekstu: Uredba Vijeća (EU) br. 904/2010), Uredbe Vijeća (EU) 2017/2454 od 5. prosinca 2017. o izmjeni Uredbe (EU) br. 904/2010 o administrativnoj suradnji i suzbijanju prijevare u području poreza na dodanu vrijednost (SL L 348, 29. 12. 2017.) (u daljnjem tekstu: Uredba Vijeća (EU) 2017/2454), Uredbe Vijeća (EU) 2018/1541 od 2. listopada 2018. o izmjeni uredbi (EU) br. 904/2010 i (EU) 2017/2454 u pogledu mjera za jačanje administrativne suradnje u području poreza na dodanu vrijednost (SL L 259, 16. 10. 2018.) (u daljnjem tekstu: Uredba Vijeća (EU) 2018/1541),  Uredba Vijeća (EU) 2018/1909 od 4. prosinca 2018. o izmjeni Uredbe (EU) br. 904/210 u pogledu razmjene informacija u svrhu praćenja pravilne primjene aranžmana za premještanje dobara (SL L 311, 7. 12. 2018.) (u daljnjem tekstu: Uredba Vijeća (EU) 2018/1909) i Uredba Vijeća (EU) 2025/517 od 11. ožujka 2025. o izmjeni Uredbe (EU) br. 904/2010 o administrativnoj suradnji i suzbijanju prijevare u području poreza na dodanu vrijednost potrebnih u digitalno doba (SL L 2025/517, 25.3.2025.)  (u daljnjem tekstu: Uredba Vijeća (EU) 2025/517).“.</w:t>
      </w:r>
    </w:p>
    <w:p w14:paraId="25AE39E5" w14:textId="77777777" w:rsidR="00BE164A" w:rsidRPr="00BE164A" w:rsidRDefault="00BE164A" w:rsidP="00BE164A">
      <w:pPr>
        <w:tabs>
          <w:tab w:val="left" w:pos="765"/>
          <w:tab w:val="center" w:pos="4535"/>
        </w:tabs>
        <w:spacing w:after="150"/>
        <w:rPr>
          <w:rFonts w:ascii="Times New Roman" w:hAnsi="Times New Roman"/>
          <w:b/>
          <w:bCs/>
          <w:sz w:val="24"/>
          <w:szCs w:val="24"/>
        </w:rPr>
      </w:pPr>
      <w:r w:rsidRPr="00BE164A">
        <w:rPr>
          <w:rFonts w:ascii="Times New Roman" w:hAnsi="Times New Roman"/>
          <w:b/>
          <w:bCs/>
          <w:sz w:val="24"/>
          <w:szCs w:val="24"/>
        </w:rPr>
        <w:tab/>
      </w:r>
      <w:r w:rsidRPr="00BE164A">
        <w:rPr>
          <w:rFonts w:ascii="Times New Roman" w:hAnsi="Times New Roman"/>
          <w:b/>
          <w:bCs/>
          <w:sz w:val="24"/>
          <w:szCs w:val="24"/>
        </w:rPr>
        <w:tab/>
        <w:t xml:space="preserve">Članak 3. </w:t>
      </w:r>
    </w:p>
    <w:p w14:paraId="27EFDE3C" w14:textId="77777777" w:rsidR="00BE164A" w:rsidRPr="00BE164A" w:rsidRDefault="00BE164A" w:rsidP="00BE164A">
      <w:pPr>
        <w:tabs>
          <w:tab w:val="left" w:pos="765"/>
          <w:tab w:val="center" w:pos="4535"/>
        </w:tabs>
        <w:spacing w:after="150"/>
        <w:rPr>
          <w:rFonts w:ascii="Times New Roman" w:hAnsi="Times New Roman"/>
          <w:b/>
          <w:bCs/>
          <w:sz w:val="24"/>
          <w:szCs w:val="24"/>
        </w:rPr>
      </w:pPr>
      <w:r w:rsidRPr="00BE164A">
        <w:rPr>
          <w:rFonts w:ascii="Times New Roman" w:hAnsi="Times New Roman"/>
          <w:b/>
          <w:bCs/>
          <w:sz w:val="24"/>
          <w:szCs w:val="24"/>
        </w:rPr>
        <w:tab/>
      </w:r>
      <w:r w:rsidRPr="00BE164A">
        <w:rPr>
          <w:rFonts w:ascii="Times New Roman" w:hAnsi="Times New Roman"/>
          <w:sz w:val="24"/>
          <w:szCs w:val="24"/>
        </w:rPr>
        <w:t>U članku 3. stavak 2. mijenja se i glasi:</w:t>
      </w:r>
    </w:p>
    <w:p w14:paraId="382D67AF" w14:textId="77777777" w:rsidR="00BE164A" w:rsidRPr="00BE164A" w:rsidRDefault="00BE164A" w:rsidP="00BE164A">
      <w:pPr>
        <w:spacing w:after="0" w:line="240" w:lineRule="auto"/>
        <w:jc w:val="both"/>
        <w:rPr>
          <w:rFonts w:ascii="Times New Roman" w:hAnsi="Times New Roman"/>
          <w:sz w:val="24"/>
          <w:szCs w:val="24"/>
        </w:rPr>
      </w:pPr>
    </w:p>
    <w:p w14:paraId="40EF6DC8" w14:textId="77777777" w:rsidR="00BE164A" w:rsidRPr="00BE164A" w:rsidRDefault="00BE164A" w:rsidP="00BE164A">
      <w:pPr>
        <w:spacing w:after="0" w:line="240" w:lineRule="auto"/>
        <w:ind w:firstLine="709"/>
        <w:jc w:val="both"/>
        <w:rPr>
          <w:rFonts w:ascii="Times New Roman" w:hAnsi="Times New Roman"/>
          <w:b/>
          <w:sz w:val="24"/>
          <w:szCs w:val="24"/>
        </w:rPr>
      </w:pPr>
      <w:r w:rsidRPr="00BE164A">
        <w:rPr>
          <w:rFonts w:ascii="Times New Roman" w:hAnsi="Times New Roman"/>
          <w:sz w:val="24"/>
          <w:szCs w:val="24"/>
        </w:rPr>
        <w:t>„(2) Ministarstvo financija, Porezna uprava i Carinska uprava nadležni su za provedbu Uredbe Vijeća (EU) br. 904/2010, Uredbe Vijeća (EU) 2017/2454, Uredbe Vijeća (EU) 2018/1541,  Uredbe Vijeća (EU) 2018/1909 i Uredbe Vijeća (EU) 2025/517.“.</w:t>
      </w:r>
    </w:p>
    <w:p w14:paraId="3C5356E4" w14:textId="77777777" w:rsidR="00BE164A" w:rsidRPr="00BE164A" w:rsidRDefault="00BE164A" w:rsidP="00BE164A">
      <w:pPr>
        <w:spacing w:after="0" w:line="240" w:lineRule="auto"/>
        <w:jc w:val="both"/>
        <w:rPr>
          <w:rFonts w:ascii="Times New Roman" w:hAnsi="Times New Roman"/>
          <w:sz w:val="24"/>
          <w:szCs w:val="24"/>
        </w:rPr>
      </w:pPr>
    </w:p>
    <w:p w14:paraId="64393C5F" w14:textId="77777777" w:rsidR="00BE164A" w:rsidRPr="00BE164A" w:rsidRDefault="00BE164A" w:rsidP="00BE164A">
      <w:pPr>
        <w:tabs>
          <w:tab w:val="left" w:pos="765"/>
          <w:tab w:val="center" w:pos="4535"/>
        </w:tabs>
        <w:spacing w:after="150"/>
        <w:rPr>
          <w:rFonts w:ascii="Times New Roman" w:hAnsi="Times New Roman"/>
          <w:b/>
          <w:bCs/>
          <w:sz w:val="24"/>
          <w:szCs w:val="24"/>
        </w:rPr>
      </w:pPr>
      <w:r w:rsidRPr="00BE164A">
        <w:rPr>
          <w:rFonts w:ascii="Times New Roman" w:hAnsi="Times New Roman"/>
          <w:b/>
          <w:bCs/>
          <w:sz w:val="24"/>
          <w:szCs w:val="24"/>
        </w:rPr>
        <w:tab/>
      </w:r>
      <w:r w:rsidRPr="00BE164A">
        <w:rPr>
          <w:rFonts w:ascii="Times New Roman" w:hAnsi="Times New Roman"/>
          <w:b/>
          <w:bCs/>
          <w:sz w:val="24"/>
          <w:szCs w:val="24"/>
        </w:rPr>
        <w:tab/>
        <w:t>Članak 4.</w:t>
      </w:r>
    </w:p>
    <w:p w14:paraId="02CDF6A9" w14:textId="4A38777B" w:rsidR="00BE164A" w:rsidRPr="00BE164A" w:rsidRDefault="00BE164A" w:rsidP="00BE164A">
      <w:pPr>
        <w:tabs>
          <w:tab w:val="left" w:pos="765"/>
          <w:tab w:val="center" w:pos="4535"/>
        </w:tabs>
        <w:spacing w:after="150"/>
        <w:rPr>
          <w:rFonts w:ascii="Times New Roman" w:hAnsi="Times New Roman"/>
          <w:b/>
          <w:bCs/>
          <w:sz w:val="24"/>
          <w:szCs w:val="24"/>
        </w:rPr>
      </w:pPr>
      <w:r w:rsidRPr="00BE164A">
        <w:rPr>
          <w:rFonts w:ascii="Times New Roman" w:hAnsi="Times New Roman"/>
          <w:b/>
          <w:bCs/>
          <w:sz w:val="24"/>
          <w:szCs w:val="24"/>
        </w:rPr>
        <w:tab/>
      </w:r>
      <w:r w:rsidRPr="00BE164A">
        <w:rPr>
          <w:rFonts w:ascii="Times New Roman" w:hAnsi="Times New Roman"/>
          <w:sz w:val="24"/>
          <w:szCs w:val="24"/>
        </w:rPr>
        <w:t>U članku 7.a iz</w:t>
      </w:r>
      <w:r w:rsidR="00410513">
        <w:rPr>
          <w:rFonts w:ascii="Times New Roman" w:hAnsi="Times New Roman"/>
          <w:sz w:val="24"/>
          <w:szCs w:val="24"/>
        </w:rPr>
        <w:t>a</w:t>
      </w:r>
      <w:r w:rsidRPr="00BE164A">
        <w:rPr>
          <w:rFonts w:ascii="Times New Roman" w:hAnsi="Times New Roman"/>
          <w:sz w:val="24"/>
          <w:szCs w:val="24"/>
        </w:rPr>
        <w:t xml:space="preserve"> stavka 3. dodaju se novi stavci  4., 5. i  6. koji  glase: </w:t>
      </w:r>
    </w:p>
    <w:p w14:paraId="327C6552" w14:textId="77777777" w:rsidR="00BE164A" w:rsidRPr="00BE164A" w:rsidRDefault="00BE164A" w:rsidP="00BE164A">
      <w:pPr>
        <w:tabs>
          <w:tab w:val="left" w:pos="765"/>
          <w:tab w:val="center" w:pos="4535"/>
        </w:tabs>
        <w:spacing w:after="150"/>
        <w:ind w:firstLine="709"/>
        <w:jc w:val="both"/>
        <w:rPr>
          <w:rFonts w:ascii="Times New Roman" w:hAnsi="Times New Roman"/>
          <w:color w:val="FF0000"/>
          <w:sz w:val="24"/>
          <w:szCs w:val="24"/>
        </w:rPr>
      </w:pPr>
      <w:r w:rsidRPr="00BE164A">
        <w:rPr>
          <w:rFonts w:ascii="Times New Roman" w:hAnsi="Times New Roman"/>
          <w:sz w:val="24"/>
          <w:szCs w:val="24"/>
        </w:rPr>
        <w:t xml:space="preserve">„(4) Ministarstvo financija, Porezna uprava provodi nadzor nad točnošću prikupljanja propisanih informacija u smislu ovoga Zakona koju su obvezni provoditi </w:t>
      </w:r>
      <w:r w:rsidRPr="00BE164A">
        <w:rPr>
          <w:rFonts w:ascii="Times New Roman" w:hAnsi="Times New Roman"/>
          <w:color w:val="000000" w:themeColor="text1"/>
          <w:sz w:val="24"/>
          <w:szCs w:val="24"/>
        </w:rPr>
        <w:t xml:space="preserve">pružatelji usluga povezanih s kriptoimovinom koji izvješćuju te jesu li pružatelji usluga povezanih s kriptoimovinom koji izvješćuju utvrdili vrstu kriptoimovine o kojoj se izvješćuje u pogledu koje su pružatelji usluga povezanih s kriptoimovinom koji izvješćuju proveli transakcije o kojima se izvješćuje i jesu li o njima izvijestili u roku koji je propisan člankom 35.v stavkom 1. ovoga Zakona. </w:t>
      </w:r>
    </w:p>
    <w:p w14:paraId="6947CFE8" w14:textId="77777777" w:rsidR="00BE164A" w:rsidRPr="00BE164A" w:rsidRDefault="00BE164A" w:rsidP="00BE164A">
      <w:pPr>
        <w:tabs>
          <w:tab w:val="left" w:pos="765"/>
          <w:tab w:val="center" w:pos="4535"/>
        </w:tabs>
        <w:spacing w:after="150"/>
        <w:ind w:firstLine="709"/>
        <w:jc w:val="both"/>
        <w:rPr>
          <w:rFonts w:ascii="Times New Roman" w:hAnsi="Times New Roman"/>
          <w:sz w:val="24"/>
          <w:szCs w:val="24"/>
        </w:rPr>
      </w:pPr>
      <w:r w:rsidRPr="00BE164A">
        <w:rPr>
          <w:rFonts w:ascii="Times New Roman" w:hAnsi="Times New Roman"/>
          <w:sz w:val="24"/>
          <w:szCs w:val="24"/>
        </w:rPr>
        <w:t xml:space="preserve">(5) Ministarstvo financija, Porezna uprava provodi nadzor nad točnošću i potpunosti popunjenih izvješća i jesu li  pružatelji usluga povezanih s kriptoimovimom </w:t>
      </w:r>
      <w:r w:rsidRPr="00BE164A">
        <w:rPr>
          <w:rFonts w:ascii="Times New Roman" w:hAnsi="Times New Roman"/>
          <w:sz w:val="24"/>
          <w:szCs w:val="24"/>
        </w:rPr>
        <w:lastRenderedPageBreak/>
        <w:t xml:space="preserve">koji izvješćuju podnijeli propisano izvješće u roku propisanim člankom 35.v stavkom 1. ovoga Zakona. </w:t>
      </w:r>
    </w:p>
    <w:p w14:paraId="02FFF551" w14:textId="77777777" w:rsidR="00BE164A" w:rsidRPr="00BE164A" w:rsidRDefault="00BE164A" w:rsidP="00BE164A">
      <w:pPr>
        <w:tabs>
          <w:tab w:val="left" w:pos="765"/>
          <w:tab w:val="center" w:pos="4535"/>
        </w:tabs>
        <w:spacing w:after="150"/>
        <w:ind w:firstLine="709"/>
        <w:jc w:val="both"/>
        <w:rPr>
          <w:rFonts w:ascii="Times New Roman" w:hAnsi="Times New Roman"/>
          <w:sz w:val="24"/>
          <w:szCs w:val="24"/>
        </w:rPr>
      </w:pPr>
      <w:r w:rsidRPr="00BE164A">
        <w:rPr>
          <w:rFonts w:ascii="Times New Roman" w:hAnsi="Times New Roman"/>
          <w:sz w:val="24"/>
          <w:szCs w:val="24"/>
        </w:rPr>
        <w:t>(6)  Agencija provodi nadzor nad točnošću prikupljanja propisanih informacija  koje se odnose na postupke dubinske analize stranke koja se smatra  korisnikom kriptoimovine, a koje su postupke obvezni provoditi pružatelji usluga povezanih s kriptoimovinom u skladu s odredbama propisa kojim se uređuje sprječavanje pranja novca i financiranja terorizma.“.</w:t>
      </w:r>
    </w:p>
    <w:p w14:paraId="3072C578"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both"/>
        <w:rPr>
          <w:rFonts w:ascii="Times New Roman" w:hAnsi="Times New Roman"/>
          <w:b/>
          <w:bCs/>
          <w:color w:val="FF0000"/>
          <w:sz w:val="24"/>
          <w:szCs w:val="24"/>
        </w:rPr>
      </w:pPr>
      <w:r w:rsidRPr="00BE164A">
        <w:rPr>
          <w:rFonts w:ascii="Times New Roman" w:hAnsi="Times New Roman"/>
          <w:sz w:val="24"/>
          <w:szCs w:val="24"/>
        </w:rPr>
        <w:t xml:space="preserve">Dosadašnji stavci 4. do 7.  postaju stavci 7. do 10. </w:t>
      </w:r>
    </w:p>
    <w:p w14:paraId="3E0E6A68" w14:textId="77777777" w:rsidR="00BE164A" w:rsidRPr="00BE164A" w:rsidRDefault="00BE164A" w:rsidP="00BE164A">
      <w:pPr>
        <w:tabs>
          <w:tab w:val="left" w:pos="765"/>
          <w:tab w:val="center" w:pos="4535"/>
        </w:tabs>
        <w:spacing w:after="150"/>
        <w:jc w:val="center"/>
        <w:rPr>
          <w:rFonts w:ascii="Times New Roman" w:hAnsi="Times New Roman"/>
          <w:b/>
          <w:bCs/>
          <w:sz w:val="24"/>
          <w:szCs w:val="24"/>
        </w:rPr>
      </w:pPr>
    </w:p>
    <w:p w14:paraId="4A14F225" w14:textId="77777777" w:rsidR="00BE164A" w:rsidRPr="00BE164A" w:rsidRDefault="00BE164A" w:rsidP="00BE164A">
      <w:pPr>
        <w:tabs>
          <w:tab w:val="left" w:pos="765"/>
          <w:tab w:val="center" w:pos="4535"/>
        </w:tabs>
        <w:spacing w:after="150"/>
        <w:jc w:val="center"/>
        <w:rPr>
          <w:rFonts w:ascii="Times New Roman" w:hAnsi="Times New Roman"/>
          <w:b/>
          <w:bCs/>
          <w:sz w:val="24"/>
          <w:szCs w:val="24"/>
        </w:rPr>
      </w:pPr>
      <w:r w:rsidRPr="00BE164A">
        <w:rPr>
          <w:rFonts w:ascii="Times New Roman" w:hAnsi="Times New Roman"/>
          <w:b/>
          <w:bCs/>
          <w:sz w:val="24"/>
          <w:szCs w:val="24"/>
        </w:rPr>
        <w:t>Članak 5.</w:t>
      </w:r>
    </w:p>
    <w:p w14:paraId="209A5188" w14:textId="65B55A79" w:rsidR="00BE164A" w:rsidRPr="00BE164A" w:rsidRDefault="00BE164A" w:rsidP="00BE164A">
      <w:pPr>
        <w:tabs>
          <w:tab w:val="left" w:pos="765"/>
          <w:tab w:val="center" w:pos="4535"/>
        </w:tabs>
        <w:spacing w:after="150"/>
        <w:jc w:val="both"/>
        <w:rPr>
          <w:rFonts w:ascii="Times New Roman" w:hAnsi="Times New Roman"/>
          <w:sz w:val="24"/>
          <w:szCs w:val="24"/>
        </w:rPr>
      </w:pPr>
      <w:r w:rsidRPr="00BE164A">
        <w:rPr>
          <w:rFonts w:ascii="Times New Roman" w:hAnsi="Times New Roman"/>
          <w:sz w:val="24"/>
          <w:szCs w:val="24"/>
        </w:rPr>
        <w:tab/>
        <w:t xml:space="preserve">U članku 10. stavku 1. iza riječi: ,,te PDV-a i drugih neizravnih poreza“ </w:t>
      </w:r>
      <w:r w:rsidR="00410513">
        <w:rPr>
          <w:rFonts w:ascii="Times New Roman" w:hAnsi="Times New Roman"/>
          <w:sz w:val="24"/>
          <w:szCs w:val="24"/>
        </w:rPr>
        <w:t xml:space="preserve">stavlja </w:t>
      </w:r>
      <w:r w:rsidRPr="00BE164A">
        <w:rPr>
          <w:rFonts w:ascii="Times New Roman" w:hAnsi="Times New Roman"/>
          <w:sz w:val="24"/>
          <w:szCs w:val="24"/>
        </w:rPr>
        <w:t xml:space="preserve">se  zarez i </w:t>
      </w:r>
      <w:r w:rsidR="00410513">
        <w:rPr>
          <w:rFonts w:ascii="Times New Roman" w:hAnsi="Times New Roman"/>
          <w:sz w:val="24"/>
          <w:szCs w:val="24"/>
        </w:rPr>
        <w:t xml:space="preserve"> dodaju </w:t>
      </w:r>
      <w:r w:rsidRPr="00BE164A">
        <w:rPr>
          <w:rFonts w:ascii="Times New Roman" w:hAnsi="Times New Roman"/>
          <w:sz w:val="24"/>
          <w:szCs w:val="24"/>
        </w:rPr>
        <w:t>riječi: ,,carina, za potrebe sprječavanja pranja novca i borbe protiv financiranja terorizma“.</w:t>
      </w:r>
    </w:p>
    <w:p w14:paraId="5B368AF2"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b/>
          <w:bCs/>
          <w:sz w:val="24"/>
          <w:szCs w:val="24"/>
        </w:rPr>
      </w:pPr>
      <w:r w:rsidRPr="00BE164A">
        <w:rPr>
          <w:rFonts w:ascii="Times New Roman" w:hAnsi="Times New Roman"/>
          <w:sz w:val="24"/>
          <w:szCs w:val="24"/>
        </w:rPr>
        <w:t>U stavku 3. riječi: „od deset dana“ zamjenjuju se riječima: ,,od petnaest dana“.</w:t>
      </w:r>
      <w:r w:rsidRPr="00BE164A">
        <w:rPr>
          <w:rFonts w:ascii="Times New Roman" w:hAnsi="Times New Roman"/>
          <w:b/>
          <w:bCs/>
          <w:sz w:val="24"/>
          <w:szCs w:val="24"/>
        </w:rPr>
        <w:t xml:space="preserve">           </w:t>
      </w:r>
    </w:p>
    <w:p w14:paraId="567D5D20" w14:textId="77777777" w:rsidR="00BE164A" w:rsidRPr="00BE164A" w:rsidRDefault="00BE164A" w:rsidP="00BE164A">
      <w:pPr>
        <w:tabs>
          <w:tab w:val="left" w:pos="3105"/>
          <w:tab w:val="center" w:pos="4889"/>
        </w:tabs>
        <w:spacing w:after="150"/>
        <w:ind w:firstLine="709"/>
        <w:rPr>
          <w:rFonts w:ascii="Times New Roman" w:hAnsi="Times New Roman"/>
          <w:b/>
          <w:bCs/>
          <w:sz w:val="24"/>
          <w:szCs w:val="24"/>
        </w:rPr>
      </w:pPr>
    </w:p>
    <w:p w14:paraId="1E49418A" w14:textId="77777777" w:rsidR="00DF4F6B" w:rsidRDefault="00BE164A" w:rsidP="00BE164A">
      <w:pPr>
        <w:tabs>
          <w:tab w:val="left" w:pos="3105"/>
          <w:tab w:val="center" w:pos="4889"/>
        </w:tabs>
        <w:spacing w:after="150"/>
        <w:ind w:firstLine="709"/>
        <w:rPr>
          <w:rFonts w:ascii="Times New Roman" w:hAnsi="Times New Roman"/>
          <w:b/>
          <w:bCs/>
          <w:sz w:val="24"/>
          <w:szCs w:val="24"/>
        </w:rPr>
      </w:pPr>
      <w:r w:rsidRPr="00BE164A">
        <w:rPr>
          <w:rFonts w:ascii="Times New Roman" w:hAnsi="Times New Roman"/>
          <w:b/>
          <w:bCs/>
          <w:sz w:val="24"/>
          <w:szCs w:val="24"/>
        </w:rPr>
        <w:t xml:space="preserve">                                                     </w:t>
      </w:r>
    </w:p>
    <w:p w14:paraId="226A6E17" w14:textId="495B268F" w:rsidR="00BE164A" w:rsidRPr="00BE164A" w:rsidRDefault="00BE164A" w:rsidP="00891938">
      <w:pPr>
        <w:tabs>
          <w:tab w:val="left" w:pos="3105"/>
          <w:tab w:val="center" w:pos="4889"/>
        </w:tabs>
        <w:spacing w:after="150"/>
        <w:ind w:firstLine="709"/>
        <w:jc w:val="center"/>
        <w:rPr>
          <w:rFonts w:ascii="Times New Roman" w:hAnsi="Times New Roman"/>
          <w:b/>
          <w:bCs/>
          <w:sz w:val="24"/>
          <w:szCs w:val="24"/>
        </w:rPr>
      </w:pPr>
      <w:r w:rsidRPr="00BE164A">
        <w:rPr>
          <w:rFonts w:ascii="Times New Roman" w:hAnsi="Times New Roman"/>
          <w:b/>
          <w:bCs/>
          <w:sz w:val="24"/>
          <w:szCs w:val="24"/>
        </w:rPr>
        <w:t>Članak 6.</w:t>
      </w:r>
    </w:p>
    <w:p w14:paraId="680E3D8C" w14:textId="7A63965E" w:rsidR="00BE164A" w:rsidRPr="00BE164A" w:rsidRDefault="00BE164A" w:rsidP="00BE164A">
      <w:pPr>
        <w:spacing w:after="150"/>
        <w:ind w:firstLine="709"/>
        <w:jc w:val="both"/>
        <w:rPr>
          <w:rFonts w:ascii="Times New Roman" w:hAnsi="Times New Roman"/>
          <w:sz w:val="24"/>
          <w:szCs w:val="24"/>
        </w:rPr>
      </w:pPr>
      <w:r w:rsidRPr="00BE164A">
        <w:rPr>
          <w:rFonts w:ascii="Times New Roman" w:hAnsi="Times New Roman"/>
          <w:sz w:val="24"/>
          <w:szCs w:val="24"/>
        </w:rPr>
        <w:t xml:space="preserve">Članak 10.a mijenja se i glasi: </w:t>
      </w:r>
    </w:p>
    <w:p w14:paraId="1CE62A02" w14:textId="77777777" w:rsidR="00BE164A" w:rsidRPr="00BE164A" w:rsidRDefault="00BE164A" w:rsidP="00BE164A">
      <w:pPr>
        <w:jc w:val="both"/>
        <w:rPr>
          <w:rFonts w:ascii="Times New Roman" w:hAnsi="Times New Roman"/>
          <w:bCs/>
          <w:sz w:val="24"/>
          <w:szCs w:val="24"/>
        </w:rPr>
      </w:pPr>
      <w:r w:rsidRPr="00BE164A">
        <w:rPr>
          <w:rFonts w:ascii="Times New Roman" w:hAnsi="Times New Roman"/>
          <w:bCs/>
          <w:sz w:val="24"/>
          <w:szCs w:val="24"/>
        </w:rPr>
        <w:t>„(1) Ministarstvo financija, Porezna uprava, izvještajne financijske institucije, posrednici,  operateri platformi koji izvješćuju i pružatelji usluga povezanih s kriptoimovinom koji izvješćuju smatraju se voditeljima obrade podataka kada samostalno ili zajednički utvrđuju svrhu i načine obrade osobnih podataka u skladu s propisom kojim se uređuje zaštita osobnih podataka.</w:t>
      </w:r>
    </w:p>
    <w:p w14:paraId="44E64EA4" w14:textId="77777777" w:rsidR="00BE164A" w:rsidRPr="00BE164A" w:rsidRDefault="00BE164A" w:rsidP="00BE164A">
      <w:pPr>
        <w:spacing w:after="150"/>
        <w:jc w:val="both"/>
        <w:rPr>
          <w:rFonts w:ascii="Times New Roman" w:hAnsi="Times New Roman"/>
          <w:sz w:val="24"/>
          <w:szCs w:val="24"/>
        </w:rPr>
      </w:pPr>
      <w:r w:rsidRPr="00BE164A">
        <w:rPr>
          <w:rFonts w:ascii="Times New Roman" w:hAnsi="Times New Roman"/>
          <w:sz w:val="24"/>
          <w:szCs w:val="24"/>
        </w:rPr>
        <w:t>(2)  Izvještajne financijske institucije, posrednik, operateri platforme za izvješćivanje ili  pružatelji usluga povezanih s kriptoimovinom koji izvješćuju obavještavaju osobu o kojoj se izvješćuje da će informacije koje se na nju odnose prikupljati i dostavljati u skladu s ovim Zakonom te pružaju toj osobi sve informacije u skladu s propisima kojima se uređuje zaštita osobnih podataka prije izvješćivanja o tim informacijama kako bi osoba mogla ostvariti svoja prava na zaštitu podataka.</w:t>
      </w:r>
    </w:p>
    <w:p w14:paraId="5263C118" w14:textId="77777777" w:rsidR="00BE164A" w:rsidRPr="00BE164A" w:rsidRDefault="00BE164A" w:rsidP="00BE164A">
      <w:pPr>
        <w:jc w:val="both"/>
        <w:rPr>
          <w:rFonts w:ascii="Times New Roman" w:hAnsi="Times New Roman"/>
          <w:bCs/>
          <w:sz w:val="24"/>
          <w:szCs w:val="24"/>
        </w:rPr>
      </w:pPr>
      <w:r w:rsidRPr="00BE164A">
        <w:rPr>
          <w:rFonts w:ascii="Times New Roman" w:hAnsi="Times New Roman"/>
          <w:bCs/>
          <w:sz w:val="24"/>
          <w:szCs w:val="24"/>
        </w:rPr>
        <w:t>(3) Operateri platforme koja izvješćuje obavještavaju prodavatelje o kojima se izvješćuje o prijavljenoj naknadi.“.</w:t>
      </w:r>
    </w:p>
    <w:p w14:paraId="57F3958D" w14:textId="77777777" w:rsidR="00BE164A" w:rsidRPr="00BE164A" w:rsidRDefault="00BE164A" w:rsidP="00BE164A">
      <w:pPr>
        <w:spacing w:after="150"/>
        <w:ind w:firstLine="709"/>
        <w:jc w:val="center"/>
        <w:rPr>
          <w:rFonts w:ascii="Times New Roman" w:hAnsi="Times New Roman"/>
          <w:b/>
          <w:bCs/>
          <w:sz w:val="24"/>
          <w:szCs w:val="24"/>
        </w:rPr>
      </w:pPr>
    </w:p>
    <w:p w14:paraId="36BD2847" w14:textId="6F6D2617" w:rsidR="00BE164A" w:rsidRPr="00BE164A" w:rsidRDefault="00891938" w:rsidP="00891938">
      <w:pPr>
        <w:spacing w:after="150"/>
        <w:ind w:left="2836" w:firstLine="709"/>
        <w:rPr>
          <w:rFonts w:ascii="Times New Roman" w:hAnsi="Times New Roman"/>
          <w:b/>
          <w:bCs/>
          <w:sz w:val="24"/>
          <w:szCs w:val="24"/>
        </w:rPr>
      </w:pPr>
      <w:r>
        <w:rPr>
          <w:rFonts w:ascii="Times New Roman" w:hAnsi="Times New Roman"/>
          <w:b/>
          <w:bCs/>
          <w:sz w:val="24"/>
          <w:szCs w:val="24"/>
        </w:rPr>
        <w:lastRenderedPageBreak/>
        <w:t xml:space="preserve">            </w:t>
      </w:r>
      <w:r w:rsidR="00BE164A" w:rsidRPr="00BE164A">
        <w:rPr>
          <w:rFonts w:ascii="Times New Roman" w:hAnsi="Times New Roman"/>
          <w:b/>
          <w:bCs/>
          <w:sz w:val="24"/>
          <w:szCs w:val="24"/>
        </w:rPr>
        <w:t>Članak 7.</w:t>
      </w:r>
    </w:p>
    <w:p w14:paraId="11BEEE68" w14:textId="77777777" w:rsidR="00BE164A" w:rsidRPr="00BE164A" w:rsidRDefault="00BE164A" w:rsidP="00BE164A">
      <w:pPr>
        <w:spacing w:after="160" w:line="259" w:lineRule="auto"/>
        <w:jc w:val="both"/>
        <w:rPr>
          <w:rFonts w:ascii="Times New Roman" w:hAnsi="Times New Roman"/>
          <w:kern w:val="2"/>
          <w:sz w:val="24"/>
          <w:szCs w:val="24"/>
        </w:rPr>
      </w:pPr>
      <w:r w:rsidRPr="00BE164A">
        <w:rPr>
          <w:rFonts w:ascii="Times New Roman" w:hAnsi="Times New Roman"/>
          <w:sz w:val="24"/>
          <w:szCs w:val="24"/>
        </w:rPr>
        <w:t xml:space="preserve">Iza članka 10.b dodaju se naslov iznad članka i </w:t>
      </w:r>
      <w:r w:rsidRPr="00BE164A">
        <w:rPr>
          <w:rFonts w:ascii="Times New Roman" w:hAnsi="Times New Roman"/>
          <w:kern w:val="2"/>
          <w:sz w:val="24"/>
          <w:szCs w:val="24"/>
        </w:rPr>
        <w:t>članak 10.c koji glase:</w:t>
      </w:r>
    </w:p>
    <w:p w14:paraId="64CCD19D" w14:textId="77777777" w:rsidR="00BE164A" w:rsidRPr="00BE164A" w:rsidRDefault="00BE164A" w:rsidP="00BE164A">
      <w:pPr>
        <w:jc w:val="center"/>
        <w:rPr>
          <w:rFonts w:ascii="Times New Roman" w:hAnsi="Times New Roman"/>
          <w:kern w:val="2"/>
          <w:sz w:val="24"/>
          <w:szCs w:val="24"/>
        </w:rPr>
      </w:pPr>
      <w:r w:rsidRPr="00BE164A">
        <w:rPr>
          <w:rFonts w:ascii="Times New Roman" w:hAnsi="Times New Roman"/>
          <w:i/>
          <w:iCs/>
          <w:kern w:val="2"/>
          <w:sz w:val="24"/>
          <w:szCs w:val="24"/>
        </w:rPr>
        <w:t>„</w:t>
      </w:r>
      <w:r w:rsidRPr="00BE164A">
        <w:rPr>
          <w:rFonts w:ascii="Times New Roman" w:hAnsi="Times New Roman"/>
          <w:kern w:val="2"/>
          <w:sz w:val="24"/>
          <w:szCs w:val="24"/>
        </w:rPr>
        <w:t>Usklađenost s Državnom informacijskom strukturom</w:t>
      </w:r>
    </w:p>
    <w:p w14:paraId="209258F7" w14:textId="77777777" w:rsidR="00BE164A" w:rsidRPr="00BE164A" w:rsidRDefault="00BE164A" w:rsidP="00BE164A">
      <w:pPr>
        <w:jc w:val="center"/>
        <w:rPr>
          <w:rFonts w:ascii="Times New Roman" w:hAnsi="Times New Roman"/>
          <w:kern w:val="2"/>
          <w:sz w:val="24"/>
          <w:szCs w:val="24"/>
        </w:rPr>
      </w:pPr>
      <w:r w:rsidRPr="00BE164A">
        <w:rPr>
          <w:rFonts w:ascii="Times New Roman" w:hAnsi="Times New Roman"/>
          <w:kern w:val="2"/>
          <w:sz w:val="24"/>
          <w:szCs w:val="24"/>
        </w:rPr>
        <w:t>Članak 10.c</w:t>
      </w:r>
    </w:p>
    <w:p w14:paraId="296BC8E9" w14:textId="77777777" w:rsidR="00BE164A" w:rsidRPr="00BE164A" w:rsidRDefault="00BE164A" w:rsidP="00BE164A">
      <w:pPr>
        <w:spacing w:after="160" w:line="259" w:lineRule="auto"/>
        <w:jc w:val="both"/>
        <w:rPr>
          <w:rFonts w:ascii="Times New Roman" w:hAnsi="Times New Roman"/>
          <w:kern w:val="2"/>
          <w:sz w:val="24"/>
          <w:szCs w:val="24"/>
        </w:rPr>
      </w:pPr>
      <w:r w:rsidRPr="00BE164A">
        <w:rPr>
          <w:rFonts w:ascii="Times New Roman" w:hAnsi="Times New Roman"/>
          <w:kern w:val="2"/>
          <w:sz w:val="24"/>
          <w:szCs w:val="24"/>
        </w:rPr>
        <w:t>Razvoj, implementacija i nadogradnja informacijskih sustava potrebnih za provedbu ovoga Zakona provode se u skladu s općim načelima te specifičnim organizacijskim i tehničkim standardima propisanim zakonom kojim se uređuje državna informacijska infrastruktura, a što uključuje obvezu korištenja Središnjeg sustava interoperabilnosti (SSI) i njegovih komponenti za automatsku razmjenu podataka propisanu ovim Zakonom.“.</w:t>
      </w:r>
    </w:p>
    <w:p w14:paraId="27074992" w14:textId="77777777" w:rsidR="00BE164A" w:rsidRPr="00BE164A" w:rsidRDefault="00BE164A" w:rsidP="00BE164A">
      <w:pPr>
        <w:spacing w:after="150"/>
        <w:ind w:firstLine="709"/>
        <w:rPr>
          <w:rFonts w:ascii="Times New Roman" w:hAnsi="Times New Roman"/>
          <w:b/>
          <w:bCs/>
          <w:sz w:val="24"/>
          <w:szCs w:val="24"/>
        </w:rPr>
      </w:pPr>
    </w:p>
    <w:p w14:paraId="5D9E1EFC" w14:textId="77777777" w:rsidR="00BE164A" w:rsidRPr="00BE164A" w:rsidRDefault="00BE164A" w:rsidP="00891938">
      <w:pPr>
        <w:spacing w:after="150"/>
        <w:ind w:firstLine="709"/>
        <w:jc w:val="center"/>
        <w:rPr>
          <w:rFonts w:ascii="Times New Roman" w:hAnsi="Times New Roman"/>
          <w:b/>
          <w:bCs/>
          <w:sz w:val="24"/>
          <w:szCs w:val="24"/>
        </w:rPr>
      </w:pPr>
      <w:r w:rsidRPr="00BE164A">
        <w:rPr>
          <w:rFonts w:ascii="Times New Roman" w:hAnsi="Times New Roman"/>
          <w:b/>
          <w:bCs/>
          <w:sz w:val="24"/>
          <w:szCs w:val="24"/>
        </w:rPr>
        <w:t>Članak 8.</w:t>
      </w:r>
    </w:p>
    <w:p w14:paraId="16178530" w14:textId="77777777" w:rsidR="00BE164A" w:rsidRPr="00BE164A" w:rsidRDefault="00BE164A" w:rsidP="001C0E12">
      <w:pPr>
        <w:spacing w:after="150"/>
        <w:ind w:firstLine="709"/>
        <w:jc w:val="both"/>
        <w:rPr>
          <w:rFonts w:ascii="Times New Roman" w:hAnsi="Times New Roman"/>
          <w:sz w:val="24"/>
          <w:szCs w:val="24"/>
        </w:rPr>
      </w:pPr>
      <w:r w:rsidRPr="00BE164A">
        <w:rPr>
          <w:rFonts w:ascii="Times New Roman" w:hAnsi="Times New Roman"/>
          <w:sz w:val="24"/>
          <w:szCs w:val="24"/>
        </w:rPr>
        <w:t>U članku 12. stavku 1. riječi: ,,iz članaka 21. i 35.l ovoga Zakona“ zamjenjuju se riječima: ,,iz članaka 22., 27., 35.l i 35.af ovoga Zakona“.</w:t>
      </w:r>
    </w:p>
    <w:p w14:paraId="1F5D3B89" w14:textId="77777777" w:rsidR="00BE164A" w:rsidRPr="00BE164A" w:rsidRDefault="00BE164A" w:rsidP="00BE164A">
      <w:pPr>
        <w:spacing w:after="150"/>
        <w:ind w:firstLine="709"/>
        <w:jc w:val="center"/>
        <w:rPr>
          <w:rFonts w:ascii="Times New Roman" w:hAnsi="Times New Roman"/>
          <w:b/>
          <w:bCs/>
          <w:sz w:val="24"/>
          <w:szCs w:val="24"/>
        </w:rPr>
      </w:pPr>
    </w:p>
    <w:p w14:paraId="56C1B9FB" w14:textId="77777777" w:rsidR="00BE164A" w:rsidRDefault="00BE164A" w:rsidP="00891938">
      <w:pPr>
        <w:spacing w:after="150"/>
        <w:ind w:firstLine="709"/>
        <w:jc w:val="center"/>
        <w:rPr>
          <w:rFonts w:ascii="Times New Roman" w:hAnsi="Times New Roman"/>
          <w:b/>
          <w:bCs/>
          <w:sz w:val="24"/>
          <w:szCs w:val="24"/>
        </w:rPr>
      </w:pPr>
      <w:r w:rsidRPr="00BE164A">
        <w:rPr>
          <w:rFonts w:ascii="Times New Roman" w:hAnsi="Times New Roman"/>
          <w:b/>
          <w:bCs/>
          <w:sz w:val="24"/>
          <w:szCs w:val="24"/>
        </w:rPr>
        <w:t>Članak 9.</w:t>
      </w:r>
    </w:p>
    <w:p w14:paraId="528BA96F" w14:textId="77777777" w:rsidR="001C0E12" w:rsidRDefault="007543AD" w:rsidP="001C0E12">
      <w:pPr>
        <w:spacing w:after="150"/>
        <w:rPr>
          <w:rFonts w:ascii="Times New Roman" w:hAnsi="Times New Roman"/>
          <w:sz w:val="24"/>
          <w:szCs w:val="24"/>
        </w:rPr>
      </w:pPr>
      <w:r w:rsidRPr="007543AD">
        <w:rPr>
          <w:rFonts w:ascii="Times New Roman" w:hAnsi="Times New Roman"/>
          <w:sz w:val="24"/>
          <w:szCs w:val="24"/>
        </w:rPr>
        <w:t xml:space="preserve">Članak </w:t>
      </w:r>
      <w:r>
        <w:rPr>
          <w:rFonts w:ascii="Times New Roman" w:hAnsi="Times New Roman"/>
          <w:sz w:val="24"/>
          <w:szCs w:val="24"/>
        </w:rPr>
        <w:t xml:space="preserve">14. mijenja se i glasi: </w:t>
      </w:r>
    </w:p>
    <w:p w14:paraId="13618529" w14:textId="59093D90" w:rsidR="00A637AF" w:rsidRPr="00A637AF" w:rsidRDefault="00F76696" w:rsidP="001C0E12">
      <w:pPr>
        <w:spacing w:after="150"/>
        <w:rPr>
          <w:rFonts w:ascii="Times New Roman" w:hAnsi="Times New Roman"/>
          <w:bCs/>
          <w:sz w:val="24"/>
          <w:szCs w:val="24"/>
        </w:rPr>
      </w:pPr>
      <w:r w:rsidRPr="00ED32C1">
        <w:rPr>
          <w:rFonts w:ascii="Arial" w:eastAsia="Times New Roman" w:hAnsi="Arial" w:cs="Arial"/>
          <w:color w:val="3F4647"/>
          <w:sz w:val="20"/>
          <w:szCs w:val="20"/>
        </w:rPr>
        <w:br/>
      </w:r>
      <w:r w:rsidR="00A637AF">
        <w:rPr>
          <w:rFonts w:ascii="Times New Roman" w:hAnsi="Times New Roman"/>
          <w:bCs/>
          <w:sz w:val="24"/>
          <w:szCs w:val="24"/>
        </w:rPr>
        <w:t>„</w:t>
      </w:r>
      <w:r w:rsidR="00A637AF" w:rsidRPr="00A637AF">
        <w:rPr>
          <w:rFonts w:ascii="Times New Roman" w:hAnsi="Times New Roman"/>
          <w:bCs/>
          <w:sz w:val="24"/>
          <w:szCs w:val="24"/>
        </w:rPr>
        <w:t>U</w:t>
      </w:r>
      <w:r w:rsidR="00A637AF">
        <w:rPr>
          <w:rFonts w:ascii="Times New Roman" w:hAnsi="Times New Roman"/>
          <w:b/>
          <w:sz w:val="24"/>
          <w:szCs w:val="24"/>
        </w:rPr>
        <w:t xml:space="preserve"> </w:t>
      </w:r>
      <w:r w:rsidR="00A637AF" w:rsidRPr="00A637AF">
        <w:rPr>
          <w:rFonts w:ascii="Times New Roman" w:hAnsi="Times New Roman"/>
          <w:bCs/>
          <w:sz w:val="24"/>
          <w:szCs w:val="24"/>
        </w:rPr>
        <w:t>smislu ovoga Zakona pojedini pojmovi imaju sljedeće značenje:</w:t>
      </w:r>
    </w:p>
    <w:p w14:paraId="1F3E257A" w14:textId="77777777" w:rsidR="00A637AF" w:rsidRPr="00A637AF" w:rsidRDefault="00A637AF" w:rsidP="00A637AF">
      <w:pPr>
        <w:spacing w:after="150"/>
        <w:ind w:firstLine="709"/>
        <w:jc w:val="both"/>
        <w:rPr>
          <w:rFonts w:ascii="Times New Roman" w:hAnsi="Times New Roman"/>
          <w:bCs/>
          <w:sz w:val="24"/>
          <w:szCs w:val="24"/>
        </w:rPr>
      </w:pPr>
      <w:r w:rsidRPr="00A637AF">
        <w:rPr>
          <w:rFonts w:ascii="Times New Roman" w:hAnsi="Times New Roman"/>
          <w:bCs/>
          <w:sz w:val="24"/>
          <w:szCs w:val="24"/>
        </w:rPr>
        <w:t>1. druga jurisdikcija je:</w:t>
      </w:r>
    </w:p>
    <w:p w14:paraId="2E3079E9" w14:textId="583BF2D1" w:rsidR="00A637AF" w:rsidRPr="00A637AF" w:rsidRDefault="00A637AF" w:rsidP="00A637AF">
      <w:pPr>
        <w:spacing w:after="150"/>
        <w:ind w:firstLine="709"/>
        <w:jc w:val="both"/>
        <w:rPr>
          <w:rFonts w:ascii="Times New Roman" w:hAnsi="Times New Roman"/>
          <w:bCs/>
          <w:sz w:val="24"/>
          <w:szCs w:val="24"/>
        </w:rPr>
      </w:pPr>
      <w:r w:rsidRPr="00A637AF">
        <w:rPr>
          <w:rFonts w:ascii="Times New Roman" w:hAnsi="Times New Roman"/>
          <w:bCs/>
          <w:sz w:val="24"/>
          <w:szCs w:val="24"/>
        </w:rPr>
        <w:t>a</w:t>
      </w:r>
      <w:r w:rsidR="001C0E12">
        <w:rPr>
          <w:rFonts w:ascii="Times New Roman" w:hAnsi="Times New Roman"/>
          <w:bCs/>
          <w:sz w:val="24"/>
          <w:szCs w:val="24"/>
        </w:rPr>
        <w:t>)</w:t>
      </w:r>
      <w:r w:rsidRPr="00A637AF">
        <w:rPr>
          <w:rFonts w:ascii="Times New Roman" w:hAnsi="Times New Roman"/>
          <w:bCs/>
          <w:sz w:val="24"/>
          <w:szCs w:val="24"/>
        </w:rPr>
        <w:t xml:space="preserve"> druga jurisdikcija koja s Republikom Hrvatskom ima sklopljen sporazum između nadležnih tijela o automatskoj razmjeni informacija o financijskim računima</w:t>
      </w:r>
      <w:r w:rsidR="00742F2F">
        <w:rPr>
          <w:rFonts w:ascii="Times New Roman" w:hAnsi="Times New Roman"/>
          <w:bCs/>
          <w:sz w:val="24"/>
          <w:szCs w:val="24"/>
        </w:rPr>
        <w:t xml:space="preserve"> i dodatak sporazumu nadležnih tijela o automatskoj </w:t>
      </w:r>
      <w:r w:rsidR="009340AA">
        <w:rPr>
          <w:rFonts w:ascii="Times New Roman" w:hAnsi="Times New Roman"/>
          <w:bCs/>
          <w:sz w:val="24"/>
          <w:szCs w:val="24"/>
        </w:rPr>
        <w:t>razmjeni informacija o financijskim računima</w:t>
      </w:r>
      <w:r w:rsidRPr="00A637AF">
        <w:rPr>
          <w:rFonts w:ascii="Times New Roman" w:hAnsi="Times New Roman"/>
          <w:bCs/>
          <w:sz w:val="24"/>
          <w:szCs w:val="24"/>
        </w:rPr>
        <w:t xml:space="preserve"> na temelju međunarodnog sporazuma i koja na temelju sporazuma dostavlja informacije iz članka 26. ovoga Zakona te je navedena na popisu objavljenom na službenim mrežnim stranicama Ministarstva financija, Porezne uprave​</w:t>
      </w:r>
    </w:p>
    <w:p w14:paraId="14C1A927" w14:textId="1FC8AC93" w:rsidR="00A637AF" w:rsidRPr="00A637AF" w:rsidRDefault="00A637AF" w:rsidP="00A637AF">
      <w:pPr>
        <w:spacing w:after="150"/>
        <w:ind w:firstLine="709"/>
        <w:jc w:val="both"/>
        <w:rPr>
          <w:rFonts w:ascii="Times New Roman" w:hAnsi="Times New Roman"/>
          <w:bCs/>
          <w:sz w:val="24"/>
          <w:szCs w:val="24"/>
        </w:rPr>
      </w:pPr>
      <w:r w:rsidRPr="00A637AF">
        <w:rPr>
          <w:rFonts w:ascii="Times New Roman" w:hAnsi="Times New Roman"/>
          <w:bCs/>
          <w:sz w:val="24"/>
          <w:szCs w:val="24"/>
        </w:rPr>
        <w:t>b</w:t>
      </w:r>
      <w:r w:rsidR="001C0E12">
        <w:rPr>
          <w:rFonts w:ascii="Times New Roman" w:hAnsi="Times New Roman"/>
          <w:bCs/>
          <w:sz w:val="24"/>
          <w:szCs w:val="24"/>
        </w:rPr>
        <w:t>)</w:t>
      </w:r>
      <w:r w:rsidRPr="00A637AF">
        <w:rPr>
          <w:rFonts w:ascii="Times New Roman" w:hAnsi="Times New Roman"/>
          <w:bCs/>
          <w:sz w:val="24"/>
          <w:szCs w:val="24"/>
        </w:rPr>
        <w:t xml:space="preserve"> druga jurisdikcija s kojom je Europska unija sklopila sporazum na temelju kojega ta država dostavlja informacije iz članka 26. ovoga Zakona, Ministarstvu financija, Poreznoj upravi i koja je navedena na popisu koji je objavila Europska komisija</w:t>
      </w:r>
    </w:p>
    <w:p w14:paraId="0F6D8F12" w14:textId="114EA0BF" w:rsidR="00A637AF" w:rsidRDefault="00A637AF" w:rsidP="00A637AF">
      <w:pPr>
        <w:spacing w:after="150"/>
        <w:ind w:firstLine="709"/>
        <w:jc w:val="both"/>
        <w:rPr>
          <w:rFonts w:ascii="Times New Roman" w:hAnsi="Times New Roman"/>
          <w:bCs/>
          <w:sz w:val="24"/>
          <w:szCs w:val="24"/>
        </w:rPr>
      </w:pPr>
      <w:r w:rsidRPr="00A637AF">
        <w:rPr>
          <w:rFonts w:ascii="Times New Roman" w:hAnsi="Times New Roman"/>
          <w:bCs/>
          <w:sz w:val="24"/>
          <w:szCs w:val="24"/>
        </w:rPr>
        <w:t>c</w:t>
      </w:r>
      <w:r w:rsidR="001C0E12">
        <w:rPr>
          <w:rFonts w:ascii="Times New Roman" w:hAnsi="Times New Roman"/>
          <w:bCs/>
          <w:sz w:val="24"/>
          <w:szCs w:val="24"/>
        </w:rPr>
        <w:t>)</w:t>
      </w:r>
      <w:r w:rsidRPr="00A637AF">
        <w:rPr>
          <w:rFonts w:ascii="Times New Roman" w:hAnsi="Times New Roman"/>
          <w:bCs/>
          <w:sz w:val="24"/>
          <w:szCs w:val="24"/>
        </w:rPr>
        <w:t xml:space="preserve"> druga jurisdikcija koja s Republikom Hrvatskom ima sklopljen sporazum između nadležnih tijela o automatskoj razmjeni informacija o dohotku ostvarenom putem digitalnih platformi i koja na temelju sporazuma razmjenjuje informacije iz </w:t>
      </w:r>
      <w:r w:rsidRPr="00A637AF">
        <w:rPr>
          <w:rFonts w:ascii="Times New Roman" w:hAnsi="Times New Roman"/>
          <w:bCs/>
          <w:sz w:val="24"/>
          <w:szCs w:val="24"/>
        </w:rPr>
        <w:lastRenderedPageBreak/>
        <w:t>članka 35.l ovoga Zakona te je navedena na popisu objavljenom na službenim mrežnim stranicama Ministarstva financija, Porezne uprave​</w:t>
      </w:r>
    </w:p>
    <w:p w14:paraId="77FA7248" w14:textId="1D7AA27F" w:rsidR="00A637AF" w:rsidRDefault="00A70FAE" w:rsidP="00A637AF">
      <w:pPr>
        <w:spacing w:after="150"/>
        <w:ind w:firstLine="709"/>
        <w:jc w:val="both"/>
        <w:rPr>
          <w:rFonts w:ascii="Times New Roman" w:hAnsi="Times New Roman"/>
          <w:bCs/>
          <w:sz w:val="24"/>
          <w:szCs w:val="24"/>
        </w:rPr>
      </w:pPr>
      <w:r>
        <w:rPr>
          <w:rFonts w:ascii="Times New Roman" w:hAnsi="Times New Roman"/>
          <w:bCs/>
          <w:sz w:val="24"/>
          <w:szCs w:val="24"/>
        </w:rPr>
        <w:t>d</w:t>
      </w:r>
      <w:r w:rsidR="001C0E12">
        <w:rPr>
          <w:rFonts w:ascii="Times New Roman" w:hAnsi="Times New Roman"/>
          <w:bCs/>
          <w:sz w:val="24"/>
          <w:szCs w:val="24"/>
        </w:rPr>
        <w:t>)</w:t>
      </w:r>
      <w:r w:rsidR="00A637AF">
        <w:rPr>
          <w:rFonts w:ascii="Times New Roman" w:hAnsi="Times New Roman"/>
          <w:bCs/>
          <w:sz w:val="24"/>
          <w:szCs w:val="24"/>
        </w:rPr>
        <w:t xml:space="preserve"> </w:t>
      </w:r>
      <w:bookmarkStart w:id="0" w:name="_Hlk211263699"/>
      <w:r w:rsidR="00A637AF">
        <w:rPr>
          <w:rFonts w:ascii="Times New Roman" w:hAnsi="Times New Roman"/>
          <w:bCs/>
          <w:sz w:val="24"/>
          <w:szCs w:val="24"/>
        </w:rPr>
        <w:t xml:space="preserve">druga jurisdikcija koja s Republikom Hrvatskom ima sklopljen sporazum između nadležnih tijela </w:t>
      </w:r>
      <w:r w:rsidR="00742F2F">
        <w:rPr>
          <w:rFonts w:ascii="Times New Roman" w:hAnsi="Times New Roman"/>
          <w:bCs/>
          <w:sz w:val="24"/>
          <w:szCs w:val="24"/>
        </w:rPr>
        <w:t xml:space="preserve">o automatskoj razmjeni informacija u skladu s okvirom za izvješćivanje o kripto imovini i koja na temelju sporazuma razmjenjuje informacije iz članka </w:t>
      </w:r>
      <w:r>
        <w:rPr>
          <w:rFonts w:ascii="Times New Roman" w:hAnsi="Times New Roman"/>
          <w:bCs/>
          <w:sz w:val="24"/>
          <w:szCs w:val="24"/>
        </w:rPr>
        <w:t xml:space="preserve">35.u </w:t>
      </w:r>
      <w:r w:rsidR="00742F2F">
        <w:rPr>
          <w:rFonts w:ascii="Times New Roman" w:hAnsi="Times New Roman"/>
          <w:bCs/>
          <w:sz w:val="24"/>
          <w:szCs w:val="24"/>
        </w:rPr>
        <w:t>ovoga Zakona te je navedena na popisnu objavljenom na službenim mrežnim stranicama Ministarstva financija, Porezne uprave</w:t>
      </w:r>
    </w:p>
    <w:bookmarkEnd w:id="0"/>
    <w:p w14:paraId="3B3DD5B2" w14:textId="38C37489" w:rsidR="00A637AF" w:rsidRPr="00A637AF" w:rsidRDefault="00A70FAE" w:rsidP="00A637AF">
      <w:pPr>
        <w:spacing w:after="150"/>
        <w:ind w:firstLine="709"/>
        <w:jc w:val="both"/>
        <w:rPr>
          <w:rFonts w:ascii="Times New Roman" w:hAnsi="Times New Roman"/>
          <w:bCs/>
          <w:sz w:val="24"/>
          <w:szCs w:val="24"/>
        </w:rPr>
      </w:pPr>
      <w:r>
        <w:rPr>
          <w:rFonts w:ascii="Times New Roman" w:hAnsi="Times New Roman"/>
          <w:bCs/>
          <w:sz w:val="24"/>
          <w:szCs w:val="24"/>
        </w:rPr>
        <w:t>e</w:t>
      </w:r>
      <w:r w:rsidR="001C0E12">
        <w:rPr>
          <w:rFonts w:ascii="Times New Roman" w:hAnsi="Times New Roman"/>
          <w:bCs/>
          <w:sz w:val="24"/>
          <w:szCs w:val="24"/>
        </w:rPr>
        <w:t>)</w:t>
      </w:r>
      <w:r w:rsidR="00742F2F">
        <w:rPr>
          <w:rFonts w:ascii="Times New Roman" w:hAnsi="Times New Roman"/>
          <w:bCs/>
          <w:sz w:val="24"/>
          <w:szCs w:val="24"/>
        </w:rPr>
        <w:t xml:space="preserve"> druga jurisdikcija koja s Republikom Hrvatskom ima sklopljen </w:t>
      </w:r>
      <w:r w:rsidR="00F66472">
        <w:rPr>
          <w:rFonts w:ascii="Times New Roman" w:hAnsi="Times New Roman"/>
          <w:bCs/>
          <w:sz w:val="24"/>
          <w:szCs w:val="24"/>
        </w:rPr>
        <w:t>sporazum između nadležnih tijela o automatskoj razmjeni</w:t>
      </w:r>
      <w:r w:rsidR="00CE29C7">
        <w:rPr>
          <w:rFonts w:ascii="Times New Roman" w:hAnsi="Times New Roman"/>
          <w:bCs/>
          <w:sz w:val="24"/>
          <w:szCs w:val="24"/>
        </w:rPr>
        <w:t xml:space="preserve"> Prijava </w:t>
      </w:r>
      <w:r w:rsidR="00F66472">
        <w:rPr>
          <w:rFonts w:ascii="Times New Roman" w:hAnsi="Times New Roman"/>
          <w:bCs/>
          <w:sz w:val="24"/>
          <w:szCs w:val="24"/>
        </w:rPr>
        <w:t xml:space="preserve"> </w:t>
      </w:r>
      <w:r w:rsidR="00CE29C7">
        <w:rPr>
          <w:rFonts w:ascii="Times New Roman" w:hAnsi="Times New Roman"/>
          <w:bCs/>
          <w:sz w:val="24"/>
          <w:szCs w:val="24"/>
        </w:rPr>
        <w:t xml:space="preserve">s </w:t>
      </w:r>
      <w:r w:rsidR="00F66472">
        <w:rPr>
          <w:rFonts w:ascii="Times New Roman" w:hAnsi="Times New Roman"/>
          <w:bCs/>
          <w:sz w:val="24"/>
          <w:szCs w:val="24"/>
        </w:rPr>
        <w:t>informacija</w:t>
      </w:r>
      <w:r w:rsidR="00CE29C7">
        <w:rPr>
          <w:rFonts w:ascii="Times New Roman" w:hAnsi="Times New Roman"/>
          <w:bCs/>
          <w:sz w:val="24"/>
          <w:szCs w:val="24"/>
        </w:rPr>
        <w:t>ma o dopunskom porezu</w:t>
      </w:r>
      <w:r w:rsidR="00F66472">
        <w:rPr>
          <w:rFonts w:ascii="Times New Roman" w:hAnsi="Times New Roman"/>
          <w:bCs/>
          <w:color w:val="FF0000"/>
          <w:sz w:val="24"/>
          <w:szCs w:val="24"/>
        </w:rPr>
        <w:t xml:space="preserve"> </w:t>
      </w:r>
      <w:r w:rsidR="00F66472" w:rsidRPr="00A149F9">
        <w:rPr>
          <w:rFonts w:ascii="Times New Roman" w:hAnsi="Times New Roman"/>
          <w:bCs/>
          <w:sz w:val="24"/>
          <w:szCs w:val="24"/>
        </w:rPr>
        <w:t xml:space="preserve">koja na temelju </w:t>
      </w:r>
      <w:r w:rsidR="00CE29C7" w:rsidRPr="00A149F9">
        <w:rPr>
          <w:rFonts w:ascii="Times New Roman" w:hAnsi="Times New Roman"/>
          <w:bCs/>
          <w:sz w:val="24"/>
          <w:szCs w:val="24"/>
        </w:rPr>
        <w:t>sporazuma</w:t>
      </w:r>
      <w:r w:rsidR="00F66472" w:rsidRPr="00A149F9">
        <w:rPr>
          <w:rFonts w:ascii="Times New Roman" w:hAnsi="Times New Roman"/>
          <w:bCs/>
          <w:sz w:val="24"/>
          <w:szCs w:val="24"/>
        </w:rPr>
        <w:t xml:space="preserve"> razmjenjuje informacije iz članka </w:t>
      </w:r>
      <w:r w:rsidRPr="00A149F9">
        <w:rPr>
          <w:rFonts w:ascii="Times New Roman" w:hAnsi="Times New Roman"/>
          <w:bCs/>
          <w:sz w:val="24"/>
          <w:szCs w:val="24"/>
        </w:rPr>
        <w:t>35.ae</w:t>
      </w:r>
      <w:r w:rsidR="00F66472" w:rsidRPr="00A149F9">
        <w:rPr>
          <w:rFonts w:ascii="Times New Roman" w:hAnsi="Times New Roman"/>
          <w:bCs/>
          <w:sz w:val="24"/>
          <w:szCs w:val="24"/>
        </w:rPr>
        <w:t xml:space="preserve"> ovoga </w:t>
      </w:r>
      <w:r w:rsidR="00CE29C7" w:rsidRPr="00A149F9">
        <w:rPr>
          <w:rFonts w:ascii="Times New Roman" w:hAnsi="Times New Roman"/>
          <w:bCs/>
          <w:sz w:val="24"/>
          <w:szCs w:val="24"/>
        </w:rPr>
        <w:t>Zakona</w:t>
      </w:r>
      <w:r w:rsidR="00F66472" w:rsidRPr="00A149F9">
        <w:rPr>
          <w:rFonts w:ascii="Times New Roman" w:hAnsi="Times New Roman"/>
          <w:bCs/>
          <w:sz w:val="24"/>
          <w:szCs w:val="24"/>
        </w:rPr>
        <w:t xml:space="preserve"> te je navedena na popisu objavljenom na službenim mrežnim stranicama </w:t>
      </w:r>
      <w:r w:rsidR="00CE29C7" w:rsidRPr="00A149F9">
        <w:rPr>
          <w:rFonts w:ascii="Times New Roman" w:hAnsi="Times New Roman"/>
          <w:bCs/>
          <w:sz w:val="24"/>
          <w:szCs w:val="24"/>
        </w:rPr>
        <w:t>Ministarstva</w:t>
      </w:r>
      <w:r w:rsidR="00F66472" w:rsidRPr="00A149F9">
        <w:rPr>
          <w:rFonts w:ascii="Times New Roman" w:hAnsi="Times New Roman"/>
          <w:bCs/>
          <w:sz w:val="24"/>
          <w:szCs w:val="24"/>
        </w:rPr>
        <w:t xml:space="preserve"> financija, Porezne uprave</w:t>
      </w:r>
    </w:p>
    <w:p w14:paraId="79166ED1" w14:textId="77777777" w:rsidR="00A637AF" w:rsidRPr="00A637AF" w:rsidRDefault="00A637AF" w:rsidP="00A637AF">
      <w:pPr>
        <w:spacing w:after="150"/>
        <w:ind w:firstLine="709"/>
        <w:jc w:val="both"/>
        <w:rPr>
          <w:rFonts w:ascii="Times New Roman" w:hAnsi="Times New Roman"/>
          <w:bCs/>
          <w:sz w:val="24"/>
          <w:szCs w:val="24"/>
        </w:rPr>
      </w:pPr>
      <w:r w:rsidRPr="00A637AF">
        <w:rPr>
          <w:rFonts w:ascii="Times New Roman" w:hAnsi="Times New Roman"/>
          <w:bCs/>
          <w:sz w:val="24"/>
          <w:szCs w:val="24"/>
        </w:rPr>
        <w:t>2. porezno tijelo jest tijelo državne uprave, tijelo jedinice područne (regionalne) samouprave ili tijelo jedinice lokalne samouprave u čijem su djelokrugu poslovi utvrđivanja, nadzora i naplate poreza</w:t>
      </w:r>
    </w:p>
    <w:p w14:paraId="6CA63A7D" w14:textId="77777777" w:rsidR="00A637AF" w:rsidRPr="00A637AF" w:rsidRDefault="00A637AF" w:rsidP="00A637AF">
      <w:pPr>
        <w:spacing w:after="150"/>
        <w:ind w:firstLine="709"/>
        <w:jc w:val="both"/>
        <w:rPr>
          <w:rFonts w:ascii="Times New Roman" w:hAnsi="Times New Roman"/>
          <w:bCs/>
          <w:sz w:val="24"/>
          <w:szCs w:val="24"/>
        </w:rPr>
      </w:pPr>
      <w:r w:rsidRPr="00A637AF">
        <w:rPr>
          <w:rFonts w:ascii="Times New Roman" w:hAnsi="Times New Roman"/>
          <w:bCs/>
          <w:sz w:val="24"/>
          <w:szCs w:val="24"/>
        </w:rPr>
        <w:t>3. nadležno tijelo države članice je tijelo države članice nadležno za administrativnu suradnju u području poreza</w:t>
      </w:r>
    </w:p>
    <w:p w14:paraId="401EC346" w14:textId="77777777" w:rsidR="00A637AF" w:rsidRPr="00A637AF" w:rsidRDefault="00A637AF" w:rsidP="00A637AF">
      <w:pPr>
        <w:spacing w:after="150"/>
        <w:ind w:firstLine="709"/>
        <w:jc w:val="both"/>
        <w:rPr>
          <w:rFonts w:ascii="Times New Roman" w:hAnsi="Times New Roman"/>
          <w:bCs/>
          <w:sz w:val="24"/>
          <w:szCs w:val="24"/>
        </w:rPr>
      </w:pPr>
      <w:r w:rsidRPr="00A637AF">
        <w:rPr>
          <w:rFonts w:ascii="Times New Roman" w:hAnsi="Times New Roman"/>
          <w:bCs/>
          <w:sz w:val="24"/>
          <w:szCs w:val="24"/>
        </w:rPr>
        <w:t>4. povezana poduzeća znače kada jedno poduzeće izravno ili neizravno sudjeluje u upravljanju, kontroli ili kapitalu drugog poduzeća ili ako iste osobe sudjeluju, izravno ili neizravno, u upravljanju, kontroli ili kapitalu poduzeća</w:t>
      </w:r>
    </w:p>
    <w:p w14:paraId="0A230014" w14:textId="144575F0" w:rsidR="00A637AF" w:rsidRDefault="00A637AF" w:rsidP="00A637AF">
      <w:pPr>
        <w:spacing w:after="150"/>
        <w:ind w:firstLine="709"/>
        <w:jc w:val="both"/>
        <w:rPr>
          <w:rFonts w:ascii="Times New Roman" w:hAnsi="Times New Roman"/>
          <w:bCs/>
          <w:sz w:val="24"/>
          <w:szCs w:val="24"/>
        </w:rPr>
      </w:pPr>
      <w:r w:rsidRPr="00A637AF">
        <w:rPr>
          <w:rFonts w:ascii="Times New Roman" w:hAnsi="Times New Roman"/>
          <w:bCs/>
          <w:sz w:val="24"/>
          <w:szCs w:val="24"/>
        </w:rPr>
        <w:t>5. poduzeće podrazumijeva svaki oblik poslovanja</w:t>
      </w:r>
    </w:p>
    <w:p w14:paraId="3D8A5BDB" w14:textId="77777777" w:rsidR="00A637AF" w:rsidRPr="00BE164A" w:rsidRDefault="00A637AF" w:rsidP="001C0E12">
      <w:pPr>
        <w:spacing w:after="150"/>
        <w:ind w:firstLine="709"/>
        <w:rPr>
          <w:rFonts w:ascii="Times New Roman" w:hAnsi="Times New Roman"/>
          <w:sz w:val="24"/>
          <w:szCs w:val="24"/>
        </w:rPr>
      </w:pPr>
      <w:r w:rsidRPr="00BE164A">
        <w:rPr>
          <w:rFonts w:ascii="Times New Roman" w:hAnsi="Times New Roman"/>
          <w:sz w:val="24"/>
          <w:szCs w:val="24"/>
        </w:rPr>
        <w:t>6.</w:t>
      </w:r>
      <w:r w:rsidRPr="00BE164A">
        <w:rPr>
          <w:rFonts w:ascii="Times New Roman" w:hAnsi="Times New Roman"/>
          <w:b/>
          <w:bCs/>
          <w:sz w:val="24"/>
          <w:szCs w:val="24"/>
        </w:rPr>
        <w:t xml:space="preserve"> </w:t>
      </w:r>
      <w:r w:rsidRPr="00BE164A">
        <w:rPr>
          <w:rFonts w:ascii="Times New Roman" w:hAnsi="Times New Roman"/>
          <w:sz w:val="24"/>
          <w:szCs w:val="24"/>
        </w:rPr>
        <w:t xml:space="preserve">primici od neskrbničkih dividendi su dohodak od dividendi ili drugi dohodak koji se u državi članici platitelja smatra dividendama, a koji se isplaćuju ili doznačuju na račun koji nije skrbnički račun </w:t>
      </w:r>
    </w:p>
    <w:p w14:paraId="7FF2A99C" w14:textId="77777777" w:rsidR="00A637AF" w:rsidRPr="00BE164A" w:rsidRDefault="00A637AF" w:rsidP="001C0E12">
      <w:pPr>
        <w:spacing w:after="160" w:line="259" w:lineRule="auto"/>
        <w:ind w:firstLine="709"/>
        <w:jc w:val="both"/>
        <w:rPr>
          <w:rFonts w:ascii="Times New Roman" w:hAnsi="Times New Roman"/>
          <w:sz w:val="24"/>
          <w:szCs w:val="24"/>
        </w:rPr>
      </w:pPr>
      <w:r w:rsidRPr="00BE164A">
        <w:rPr>
          <w:rFonts w:ascii="Times New Roman" w:hAnsi="Times New Roman"/>
          <w:sz w:val="24"/>
          <w:szCs w:val="24"/>
        </w:rPr>
        <w:t>7. proizvodi životnog osiguranja koji nisu obuhvaćeni drugim pravnim instrumentima Europske unije  o razmjeni informacija i drugim sličnim mjerama su  ugovori o osiguranju, osim ugovora o osiguranju uz mogućnost isplate otkupne vrijednosti police koji podliježu izvješćivanju,  u kojima se naknade iz ugovora plaćaju u slučaju smrti ugovaratelja osiguranja</w:t>
      </w:r>
    </w:p>
    <w:p w14:paraId="1B61C9B3" w14:textId="77777777" w:rsidR="00A637AF" w:rsidRPr="00BE164A" w:rsidRDefault="00A637AF" w:rsidP="001C0E12">
      <w:pPr>
        <w:spacing w:after="160" w:line="259" w:lineRule="auto"/>
        <w:ind w:firstLine="709"/>
        <w:jc w:val="both"/>
        <w:rPr>
          <w:rFonts w:ascii="Times New Roman" w:hAnsi="Times New Roman"/>
          <w:sz w:val="24"/>
          <w:szCs w:val="24"/>
        </w:rPr>
      </w:pPr>
      <w:r w:rsidRPr="00BE164A">
        <w:rPr>
          <w:rFonts w:ascii="Times New Roman" w:hAnsi="Times New Roman"/>
          <w:sz w:val="24"/>
          <w:szCs w:val="24"/>
        </w:rPr>
        <w:t>8. adresa distribuiranog zapisa je adresa distribuiranog zapisa kako je navedena u Uredbi (EU) 2023/1114</w:t>
      </w:r>
    </w:p>
    <w:p w14:paraId="11838D9B" w14:textId="77777777" w:rsidR="00A637AF" w:rsidRPr="00BE164A" w:rsidRDefault="00A637AF" w:rsidP="00A637AF">
      <w:pPr>
        <w:spacing w:after="160" w:line="259" w:lineRule="auto"/>
        <w:jc w:val="both"/>
        <w:rPr>
          <w:rFonts w:ascii="Times New Roman" w:hAnsi="Times New Roman"/>
          <w:sz w:val="24"/>
          <w:szCs w:val="24"/>
        </w:rPr>
      </w:pPr>
      <w:r w:rsidRPr="00BE164A">
        <w:rPr>
          <w:rFonts w:ascii="Times New Roman" w:hAnsi="Times New Roman"/>
          <w:sz w:val="24"/>
          <w:szCs w:val="24"/>
        </w:rPr>
        <w:t>9. klijent je svaki posrednik ili relevantni porezni obveznik koji prima usluge, uključujući pomoć, savjete, usmjeravanje ili smjernice, od posrednika koji podliježe obvezi čuvanja profesionalne tajne u vezi s prekograničnim aranžmanom o kojem se izvješćuje.“.</w:t>
      </w:r>
    </w:p>
    <w:p w14:paraId="64B0FB73" w14:textId="77777777" w:rsidR="00A637AF" w:rsidRDefault="00A637AF" w:rsidP="00BE164A">
      <w:pPr>
        <w:spacing w:after="150"/>
        <w:ind w:firstLine="709"/>
        <w:jc w:val="center"/>
        <w:rPr>
          <w:rFonts w:ascii="Times New Roman" w:hAnsi="Times New Roman"/>
          <w:b/>
          <w:sz w:val="24"/>
          <w:szCs w:val="24"/>
        </w:rPr>
      </w:pPr>
    </w:p>
    <w:p w14:paraId="1CD078D6" w14:textId="150B11A7" w:rsidR="00BE164A" w:rsidRPr="00BE164A" w:rsidRDefault="00BE164A" w:rsidP="00891938">
      <w:pPr>
        <w:spacing w:after="150"/>
        <w:ind w:firstLine="709"/>
        <w:jc w:val="center"/>
        <w:rPr>
          <w:rFonts w:ascii="Times New Roman" w:hAnsi="Times New Roman"/>
          <w:b/>
          <w:sz w:val="24"/>
          <w:szCs w:val="24"/>
        </w:rPr>
      </w:pPr>
      <w:r w:rsidRPr="00BE164A">
        <w:rPr>
          <w:rFonts w:ascii="Times New Roman" w:hAnsi="Times New Roman"/>
          <w:b/>
          <w:sz w:val="24"/>
          <w:szCs w:val="24"/>
        </w:rPr>
        <w:t>Članak 10.</w:t>
      </w:r>
    </w:p>
    <w:p w14:paraId="04B86F6E" w14:textId="77777777" w:rsidR="00BE164A" w:rsidRPr="00BE164A" w:rsidRDefault="00BE164A" w:rsidP="00BE164A">
      <w:pPr>
        <w:tabs>
          <w:tab w:val="left" w:pos="300"/>
          <w:tab w:val="center" w:pos="4535"/>
        </w:tabs>
        <w:spacing w:after="150"/>
        <w:ind w:firstLine="851"/>
        <w:rPr>
          <w:rFonts w:ascii="Times New Roman" w:hAnsi="Times New Roman"/>
          <w:sz w:val="24"/>
          <w:szCs w:val="24"/>
        </w:rPr>
      </w:pPr>
      <w:r w:rsidRPr="00BE164A">
        <w:rPr>
          <w:rFonts w:ascii="Times New Roman" w:hAnsi="Times New Roman"/>
          <w:sz w:val="24"/>
          <w:szCs w:val="24"/>
        </w:rPr>
        <w:t>U članku 22. stavku 1. točki 6. briše se točka na kraju rečenice i dodaje točka 7. koja glasi:</w:t>
      </w:r>
    </w:p>
    <w:p w14:paraId="32978B18" w14:textId="77777777" w:rsidR="00BE164A" w:rsidRPr="00BE164A" w:rsidRDefault="00BE164A" w:rsidP="00BE164A">
      <w:pPr>
        <w:tabs>
          <w:tab w:val="left" w:pos="300"/>
          <w:tab w:val="center" w:pos="4535"/>
        </w:tabs>
        <w:spacing w:after="150"/>
        <w:ind w:firstLine="851"/>
        <w:jc w:val="both"/>
        <w:rPr>
          <w:rFonts w:ascii="Times New Roman" w:hAnsi="Times New Roman"/>
          <w:sz w:val="24"/>
          <w:szCs w:val="24"/>
        </w:rPr>
      </w:pPr>
      <w:r w:rsidRPr="00BE164A">
        <w:rPr>
          <w:rFonts w:ascii="Times New Roman" w:hAnsi="Times New Roman"/>
          <w:sz w:val="24"/>
          <w:szCs w:val="24"/>
        </w:rPr>
        <w:t xml:space="preserve">„7. primici od neskrbničkih dividendi, osim primitaka od dividendi izuzetih od poreza na dobit na temelju odredbi koje uređuju oporezivanje dobiti od udjela u dobiti između matičnih društava i povezanih društava iz različitih država članica u skladu s propisom koji uređuje oporezivanje dobiti.“. </w:t>
      </w:r>
    </w:p>
    <w:p w14:paraId="7ABFD56B" w14:textId="0064AC4E" w:rsidR="00BE164A" w:rsidRPr="00BE164A" w:rsidRDefault="00BE164A" w:rsidP="00891938">
      <w:pPr>
        <w:tabs>
          <w:tab w:val="left" w:pos="300"/>
          <w:tab w:val="left" w:pos="3960"/>
          <w:tab w:val="center" w:pos="4535"/>
          <w:tab w:val="center" w:pos="4960"/>
        </w:tabs>
        <w:spacing w:after="150"/>
        <w:ind w:firstLine="851"/>
        <w:jc w:val="center"/>
        <w:rPr>
          <w:rFonts w:ascii="Times New Roman" w:hAnsi="Times New Roman"/>
          <w:b/>
          <w:sz w:val="24"/>
          <w:szCs w:val="24"/>
        </w:rPr>
      </w:pPr>
    </w:p>
    <w:p w14:paraId="2C6B6D2F" w14:textId="77777777" w:rsidR="00BE164A" w:rsidRPr="00BE164A" w:rsidRDefault="00BE164A" w:rsidP="00891938">
      <w:pPr>
        <w:tabs>
          <w:tab w:val="left" w:pos="300"/>
          <w:tab w:val="left" w:pos="3960"/>
          <w:tab w:val="center" w:pos="4535"/>
          <w:tab w:val="center" w:pos="4960"/>
        </w:tabs>
        <w:spacing w:after="150"/>
        <w:ind w:firstLine="851"/>
        <w:jc w:val="center"/>
        <w:rPr>
          <w:rFonts w:ascii="Times New Roman" w:hAnsi="Times New Roman"/>
          <w:b/>
          <w:sz w:val="24"/>
          <w:szCs w:val="24"/>
        </w:rPr>
      </w:pPr>
      <w:r w:rsidRPr="00BE164A">
        <w:rPr>
          <w:rFonts w:ascii="Times New Roman" w:hAnsi="Times New Roman"/>
          <w:b/>
          <w:sz w:val="24"/>
          <w:szCs w:val="24"/>
        </w:rPr>
        <w:t>Članak 11.</w:t>
      </w:r>
    </w:p>
    <w:p w14:paraId="30487752" w14:textId="77777777" w:rsidR="00BE164A" w:rsidRPr="00BE164A" w:rsidRDefault="00BE164A" w:rsidP="00BE164A">
      <w:pPr>
        <w:tabs>
          <w:tab w:val="left" w:pos="300"/>
          <w:tab w:val="center" w:pos="4535"/>
        </w:tabs>
        <w:spacing w:after="150"/>
        <w:ind w:firstLine="851"/>
        <w:rPr>
          <w:rFonts w:ascii="Times New Roman" w:hAnsi="Times New Roman"/>
          <w:sz w:val="24"/>
          <w:szCs w:val="24"/>
        </w:rPr>
      </w:pPr>
      <w:r w:rsidRPr="00BE164A">
        <w:rPr>
          <w:rFonts w:ascii="Times New Roman" w:hAnsi="Times New Roman"/>
          <w:sz w:val="24"/>
          <w:szCs w:val="24"/>
        </w:rPr>
        <w:t>U članku 24. iza stavka 2. dodaje se novi stavak 3. koji  glasi:</w:t>
      </w:r>
    </w:p>
    <w:p w14:paraId="6716570F" w14:textId="77777777" w:rsidR="00BE164A" w:rsidRPr="00BE164A" w:rsidRDefault="00BE164A" w:rsidP="00BE164A">
      <w:pPr>
        <w:tabs>
          <w:tab w:val="left" w:pos="300"/>
          <w:tab w:val="center" w:pos="4535"/>
        </w:tabs>
        <w:spacing w:after="150"/>
        <w:ind w:firstLine="851"/>
        <w:jc w:val="both"/>
        <w:rPr>
          <w:rFonts w:ascii="Times New Roman" w:hAnsi="Times New Roman"/>
          <w:sz w:val="24"/>
          <w:szCs w:val="24"/>
        </w:rPr>
      </w:pPr>
      <w:r w:rsidRPr="00BE164A">
        <w:rPr>
          <w:rFonts w:ascii="Times New Roman" w:hAnsi="Times New Roman"/>
          <w:sz w:val="24"/>
          <w:szCs w:val="24"/>
        </w:rPr>
        <w:t>„(3) Ministarstvo financija, Porezna uprava izvješćuje Europsku komisiju o barem pet kategorija dohotka i imovine navedenim u članku 22. stavku 1. ovoga Zakona do 1. siječnja 2026. za razdoblje koje počinje teći od 1. siječnja 2026.“.</w:t>
      </w:r>
    </w:p>
    <w:p w14:paraId="5F16C538" w14:textId="77777777" w:rsidR="00BE164A" w:rsidRPr="00BE164A" w:rsidRDefault="00BE164A" w:rsidP="00BE164A">
      <w:pPr>
        <w:tabs>
          <w:tab w:val="left" w:pos="300"/>
          <w:tab w:val="center" w:pos="4535"/>
        </w:tabs>
        <w:spacing w:after="150"/>
        <w:ind w:firstLine="851"/>
        <w:rPr>
          <w:rFonts w:ascii="Times New Roman" w:hAnsi="Times New Roman"/>
          <w:sz w:val="24"/>
          <w:szCs w:val="24"/>
        </w:rPr>
      </w:pPr>
      <w:r w:rsidRPr="00BE164A">
        <w:rPr>
          <w:rFonts w:ascii="Times New Roman" w:hAnsi="Times New Roman"/>
          <w:sz w:val="24"/>
          <w:szCs w:val="24"/>
        </w:rPr>
        <w:t>Dosadašnji stavci  3. do 6.  postaju stavci 4. do 7.</w:t>
      </w:r>
    </w:p>
    <w:p w14:paraId="0798EF55" w14:textId="77777777" w:rsidR="00BE164A" w:rsidRPr="00BE164A" w:rsidRDefault="00BE164A" w:rsidP="00BE164A">
      <w:pPr>
        <w:tabs>
          <w:tab w:val="left" w:pos="300"/>
          <w:tab w:val="center" w:pos="4535"/>
        </w:tabs>
        <w:spacing w:after="150"/>
        <w:ind w:firstLine="851"/>
        <w:rPr>
          <w:rFonts w:ascii="Times New Roman" w:hAnsi="Times New Roman"/>
          <w:sz w:val="24"/>
          <w:szCs w:val="24"/>
        </w:rPr>
      </w:pPr>
    </w:p>
    <w:p w14:paraId="11223845" w14:textId="77777777" w:rsidR="00BE164A" w:rsidRPr="00BE164A" w:rsidRDefault="00BE164A" w:rsidP="00891938">
      <w:pPr>
        <w:tabs>
          <w:tab w:val="left" w:pos="300"/>
          <w:tab w:val="center" w:pos="4535"/>
        </w:tabs>
        <w:spacing w:after="150"/>
        <w:ind w:firstLine="851"/>
        <w:jc w:val="center"/>
        <w:rPr>
          <w:rFonts w:ascii="Times New Roman" w:hAnsi="Times New Roman"/>
          <w:b/>
          <w:bCs/>
          <w:sz w:val="24"/>
          <w:szCs w:val="24"/>
        </w:rPr>
      </w:pPr>
      <w:r w:rsidRPr="00BE164A">
        <w:rPr>
          <w:rFonts w:ascii="Times New Roman" w:hAnsi="Times New Roman"/>
          <w:b/>
          <w:bCs/>
          <w:sz w:val="24"/>
          <w:szCs w:val="24"/>
        </w:rPr>
        <w:t>Članak 12.</w:t>
      </w:r>
    </w:p>
    <w:p w14:paraId="68D55EDE" w14:textId="77777777" w:rsidR="00BE164A" w:rsidRPr="00BE164A" w:rsidRDefault="00BE164A" w:rsidP="00BE164A">
      <w:pPr>
        <w:tabs>
          <w:tab w:val="left" w:pos="300"/>
          <w:tab w:val="center" w:pos="4535"/>
        </w:tabs>
        <w:spacing w:after="150"/>
        <w:ind w:firstLine="851"/>
        <w:jc w:val="both"/>
        <w:rPr>
          <w:rFonts w:ascii="Times New Roman" w:hAnsi="Times New Roman"/>
          <w:sz w:val="24"/>
          <w:szCs w:val="24"/>
        </w:rPr>
      </w:pPr>
      <w:r w:rsidRPr="00BE164A">
        <w:rPr>
          <w:rFonts w:ascii="Times New Roman" w:hAnsi="Times New Roman"/>
          <w:sz w:val="24"/>
          <w:szCs w:val="24"/>
        </w:rPr>
        <w:t>U članku 26. iza točke 7. dodaju se točke 8. do 12. koje glase:</w:t>
      </w:r>
    </w:p>
    <w:p w14:paraId="5CA56681" w14:textId="182B1F9A" w:rsidR="00BE164A" w:rsidRPr="00BE164A" w:rsidRDefault="00BE164A" w:rsidP="00BE164A">
      <w:pPr>
        <w:tabs>
          <w:tab w:val="left" w:pos="300"/>
          <w:tab w:val="center" w:pos="4535"/>
        </w:tabs>
        <w:spacing w:after="150"/>
        <w:jc w:val="both"/>
        <w:rPr>
          <w:rFonts w:ascii="Times New Roman" w:hAnsi="Times New Roman"/>
          <w:sz w:val="24"/>
          <w:szCs w:val="24"/>
        </w:rPr>
      </w:pPr>
      <w:r w:rsidRPr="00BE164A">
        <w:rPr>
          <w:rFonts w:ascii="Times New Roman" w:hAnsi="Times New Roman"/>
          <w:sz w:val="24"/>
          <w:szCs w:val="24"/>
        </w:rPr>
        <w:t xml:space="preserve">„8. </w:t>
      </w:r>
      <w:r w:rsidR="00077573">
        <w:rPr>
          <w:rFonts w:ascii="Times New Roman" w:hAnsi="Times New Roman"/>
          <w:sz w:val="24"/>
          <w:szCs w:val="24"/>
        </w:rPr>
        <w:t xml:space="preserve">je li </w:t>
      </w:r>
      <w:r w:rsidRPr="00BE164A">
        <w:rPr>
          <w:rFonts w:ascii="Times New Roman" w:hAnsi="Times New Roman"/>
          <w:sz w:val="24"/>
          <w:szCs w:val="24"/>
        </w:rPr>
        <w:t xml:space="preserve">za </w:t>
      </w:r>
      <w:r w:rsidR="00077573">
        <w:rPr>
          <w:rFonts w:ascii="Times New Roman" w:hAnsi="Times New Roman"/>
          <w:sz w:val="24"/>
          <w:szCs w:val="24"/>
        </w:rPr>
        <w:t xml:space="preserve">svakog imatelja računa </w:t>
      </w:r>
      <w:r w:rsidR="007A27CD">
        <w:rPr>
          <w:rFonts w:ascii="Times New Roman" w:hAnsi="Times New Roman"/>
          <w:sz w:val="24"/>
          <w:szCs w:val="24"/>
        </w:rPr>
        <w:t>pribavljena</w:t>
      </w:r>
      <w:r w:rsidR="00077573">
        <w:rPr>
          <w:rFonts w:ascii="Times New Roman" w:hAnsi="Times New Roman"/>
          <w:sz w:val="24"/>
          <w:szCs w:val="24"/>
        </w:rPr>
        <w:t xml:space="preserve"> </w:t>
      </w:r>
      <w:r w:rsidR="00A70147">
        <w:rPr>
          <w:rFonts w:ascii="Times New Roman" w:hAnsi="Times New Roman"/>
          <w:sz w:val="24"/>
          <w:szCs w:val="24"/>
        </w:rPr>
        <w:t>valjana izjava o rezidentnosti</w:t>
      </w:r>
    </w:p>
    <w:p w14:paraId="505A465E" w14:textId="77777777" w:rsidR="00BE164A" w:rsidRPr="00BE164A" w:rsidRDefault="00BE164A" w:rsidP="00BE164A">
      <w:pPr>
        <w:tabs>
          <w:tab w:val="left" w:pos="300"/>
          <w:tab w:val="center" w:pos="4535"/>
        </w:tabs>
        <w:spacing w:after="150"/>
        <w:jc w:val="both"/>
        <w:rPr>
          <w:rFonts w:ascii="Times New Roman" w:hAnsi="Times New Roman"/>
          <w:sz w:val="24"/>
          <w:szCs w:val="24"/>
        </w:rPr>
      </w:pPr>
      <w:r w:rsidRPr="00BE164A">
        <w:rPr>
          <w:rFonts w:ascii="Times New Roman" w:hAnsi="Times New Roman"/>
          <w:sz w:val="24"/>
          <w:szCs w:val="24"/>
        </w:rPr>
        <w:t>9. vrsta računa, radi li se postojećem računu ili o novom računu i je li račun zajednički račun, uključujući broj imatelja zajedničkog računa</w:t>
      </w:r>
    </w:p>
    <w:p w14:paraId="324A6661" w14:textId="77777777" w:rsidR="00BE164A" w:rsidRPr="00BE164A" w:rsidRDefault="00BE164A" w:rsidP="00BE164A">
      <w:pPr>
        <w:tabs>
          <w:tab w:val="left" w:pos="300"/>
          <w:tab w:val="center" w:pos="4535"/>
        </w:tabs>
        <w:spacing w:after="150"/>
        <w:jc w:val="both"/>
        <w:rPr>
          <w:rFonts w:ascii="Times New Roman" w:hAnsi="Times New Roman"/>
          <w:sz w:val="24"/>
          <w:szCs w:val="24"/>
        </w:rPr>
      </w:pPr>
      <w:r w:rsidRPr="00BE164A">
        <w:rPr>
          <w:rFonts w:ascii="Times New Roman" w:hAnsi="Times New Roman"/>
          <w:sz w:val="24"/>
          <w:szCs w:val="24"/>
        </w:rPr>
        <w:t>10. nedokumentirani račun, ako se pretraživanjem evidencija na papiru ne utvrdi indicija, a pokušaj dobivanja izjave o rezidentnosti ili dokumentiranog dokaza ne bude uspješan</w:t>
      </w:r>
    </w:p>
    <w:p w14:paraId="6B467618" w14:textId="77777777" w:rsidR="00BE164A" w:rsidRPr="00BE164A" w:rsidRDefault="00BE164A" w:rsidP="00BE164A">
      <w:pPr>
        <w:tabs>
          <w:tab w:val="left" w:pos="300"/>
          <w:tab w:val="center" w:pos="4535"/>
        </w:tabs>
        <w:spacing w:after="150"/>
        <w:jc w:val="both"/>
        <w:rPr>
          <w:rFonts w:ascii="Times New Roman" w:hAnsi="Times New Roman"/>
          <w:sz w:val="24"/>
          <w:szCs w:val="24"/>
        </w:rPr>
      </w:pPr>
      <w:r w:rsidRPr="00BE164A">
        <w:rPr>
          <w:rFonts w:ascii="Times New Roman" w:hAnsi="Times New Roman"/>
          <w:sz w:val="24"/>
          <w:szCs w:val="24"/>
        </w:rPr>
        <w:t>11. u slučaju vlasničkih udjela u vlasništvu investicijskog subjekta koji je pravni aranžman uloga ili uloge na temelju kojih je osoba o kojoj se izvješćuje imatelj vlasničkog udjela</w:t>
      </w:r>
    </w:p>
    <w:p w14:paraId="092D7547" w14:textId="6B52537D" w:rsidR="00BE164A" w:rsidRPr="00BE164A" w:rsidRDefault="00BE164A" w:rsidP="00BE164A">
      <w:pPr>
        <w:tabs>
          <w:tab w:val="left" w:pos="300"/>
          <w:tab w:val="center" w:pos="4535"/>
        </w:tabs>
        <w:spacing w:after="150"/>
        <w:jc w:val="both"/>
        <w:rPr>
          <w:rFonts w:ascii="Times New Roman" w:hAnsi="Times New Roman"/>
          <w:sz w:val="24"/>
          <w:szCs w:val="24"/>
        </w:rPr>
      </w:pPr>
      <w:r w:rsidRPr="00BE164A">
        <w:rPr>
          <w:rFonts w:ascii="Times New Roman" w:hAnsi="Times New Roman"/>
          <w:sz w:val="24"/>
          <w:szCs w:val="24"/>
        </w:rPr>
        <w:t>12. u</w:t>
      </w:r>
      <w:r w:rsidR="00A70147">
        <w:rPr>
          <w:rFonts w:ascii="Times New Roman" w:hAnsi="Times New Roman"/>
          <w:sz w:val="24"/>
          <w:szCs w:val="24"/>
        </w:rPr>
        <w:t>loga ili uloge  na temelju kojih je svaka osoba o kojoj se izvješćuje, koja je osoba koja ima kontrolu nad subjektom koji je imatelj računa, osoba koja ima kontrolu nad subjektom i je li za svaku</w:t>
      </w:r>
      <w:r w:rsidR="000437CA">
        <w:rPr>
          <w:rFonts w:ascii="Times New Roman" w:hAnsi="Times New Roman"/>
          <w:sz w:val="24"/>
          <w:szCs w:val="24"/>
        </w:rPr>
        <w:t xml:space="preserve"> takvu </w:t>
      </w:r>
      <w:r w:rsidR="00A70147">
        <w:rPr>
          <w:rFonts w:ascii="Times New Roman" w:hAnsi="Times New Roman"/>
          <w:sz w:val="24"/>
          <w:szCs w:val="24"/>
        </w:rPr>
        <w:t xml:space="preserve"> osobu </w:t>
      </w:r>
      <w:r w:rsidR="000437CA">
        <w:rPr>
          <w:rFonts w:ascii="Times New Roman" w:hAnsi="Times New Roman"/>
          <w:sz w:val="24"/>
          <w:szCs w:val="24"/>
        </w:rPr>
        <w:t>o kojoj se izvješćuje pribavljena valjana izjava o rezidentnosti</w:t>
      </w:r>
      <w:r w:rsidR="007A27CD">
        <w:rPr>
          <w:rFonts w:ascii="Times New Roman" w:hAnsi="Times New Roman"/>
          <w:sz w:val="24"/>
          <w:szCs w:val="24"/>
        </w:rPr>
        <w:t>.</w:t>
      </w:r>
      <w:r w:rsidRPr="00BE164A">
        <w:rPr>
          <w:rFonts w:ascii="Times New Roman" w:hAnsi="Times New Roman"/>
          <w:sz w:val="24"/>
          <w:szCs w:val="24"/>
        </w:rPr>
        <w:t xml:space="preserve">“. </w:t>
      </w:r>
    </w:p>
    <w:p w14:paraId="2FF8D054" w14:textId="77777777" w:rsidR="00BE164A" w:rsidRPr="00BE164A" w:rsidRDefault="00BE164A" w:rsidP="00BE164A">
      <w:pPr>
        <w:spacing w:after="150"/>
        <w:ind w:firstLine="709"/>
        <w:rPr>
          <w:rFonts w:ascii="Times New Roman" w:hAnsi="Times New Roman"/>
          <w:b/>
          <w:sz w:val="24"/>
          <w:szCs w:val="24"/>
        </w:rPr>
      </w:pPr>
    </w:p>
    <w:p w14:paraId="42A3C820" w14:textId="77777777" w:rsidR="00D10029" w:rsidRDefault="00D10029" w:rsidP="00891938">
      <w:pPr>
        <w:spacing w:after="150"/>
        <w:ind w:firstLine="709"/>
        <w:jc w:val="center"/>
        <w:rPr>
          <w:rFonts w:ascii="Times New Roman" w:hAnsi="Times New Roman"/>
          <w:b/>
          <w:sz w:val="24"/>
          <w:szCs w:val="24"/>
        </w:rPr>
      </w:pPr>
    </w:p>
    <w:p w14:paraId="775CEE72" w14:textId="780A6A7A" w:rsidR="00BE164A" w:rsidRPr="00BE164A" w:rsidRDefault="00BE164A" w:rsidP="00891938">
      <w:pPr>
        <w:spacing w:after="150"/>
        <w:ind w:firstLine="709"/>
        <w:jc w:val="center"/>
        <w:rPr>
          <w:rFonts w:ascii="Times New Roman" w:hAnsi="Times New Roman"/>
          <w:b/>
          <w:sz w:val="24"/>
          <w:szCs w:val="24"/>
        </w:rPr>
      </w:pPr>
      <w:r w:rsidRPr="00BE164A">
        <w:rPr>
          <w:rFonts w:ascii="Times New Roman" w:hAnsi="Times New Roman"/>
          <w:b/>
          <w:sz w:val="24"/>
          <w:szCs w:val="24"/>
        </w:rPr>
        <w:t>Članak 13.</w:t>
      </w:r>
    </w:p>
    <w:p w14:paraId="433473A4" w14:textId="0ED7DBAD" w:rsidR="00BE164A" w:rsidRPr="00BE164A" w:rsidRDefault="00BE164A" w:rsidP="00BE164A">
      <w:pPr>
        <w:spacing w:after="150"/>
        <w:ind w:firstLine="709"/>
        <w:rPr>
          <w:rFonts w:ascii="Times New Roman" w:hAnsi="Times New Roman"/>
          <w:bCs/>
          <w:sz w:val="24"/>
          <w:szCs w:val="24"/>
        </w:rPr>
      </w:pPr>
      <w:r w:rsidRPr="00BE164A">
        <w:rPr>
          <w:rFonts w:ascii="Times New Roman" w:hAnsi="Times New Roman"/>
          <w:bCs/>
          <w:sz w:val="24"/>
          <w:szCs w:val="24"/>
        </w:rPr>
        <w:t>U članku 27. iza stavka 3. dodaje se stavak 4. koji glasi:</w:t>
      </w:r>
    </w:p>
    <w:p w14:paraId="4E452787" w14:textId="77777777" w:rsidR="00BE164A" w:rsidRPr="00BE164A" w:rsidRDefault="00BE164A" w:rsidP="00BE164A">
      <w:pPr>
        <w:spacing w:after="150"/>
        <w:ind w:firstLine="709"/>
        <w:jc w:val="both"/>
        <w:rPr>
          <w:rFonts w:ascii="Times New Roman" w:hAnsi="Times New Roman"/>
          <w:bCs/>
          <w:sz w:val="24"/>
          <w:szCs w:val="24"/>
        </w:rPr>
      </w:pPr>
      <w:r w:rsidRPr="00BE164A">
        <w:rPr>
          <w:rFonts w:ascii="Times New Roman" w:hAnsi="Times New Roman"/>
          <w:bCs/>
          <w:sz w:val="24"/>
          <w:szCs w:val="24"/>
        </w:rPr>
        <w:t>„(4) Izvještajne financijske institucije obvezne su od imatelja računa i osobe o kojoj se izvješćuje pribaviti valjanu izjavu o rezidentnosti.“.</w:t>
      </w:r>
    </w:p>
    <w:p w14:paraId="4E0A54C9" w14:textId="77777777" w:rsidR="00BE164A" w:rsidRPr="00BE164A" w:rsidRDefault="00BE164A" w:rsidP="00BE164A">
      <w:pPr>
        <w:spacing w:after="150"/>
        <w:ind w:firstLine="709"/>
        <w:jc w:val="center"/>
        <w:rPr>
          <w:rFonts w:ascii="Times New Roman" w:hAnsi="Times New Roman"/>
          <w:b/>
          <w:bCs/>
          <w:sz w:val="24"/>
          <w:szCs w:val="24"/>
        </w:rPr>
      </w:pPr>
    </w:p>
    <w:p w14:paraId="7D638EB0" w14:textId="1478FBE8" w:rsidR="00BE164A" w:rsidRPr="00BE164A" w:rsidRDefault="00BE164A" w:rsidP="00891938">
      <w:pPr>
        <w:spacing w:after="150"/>
        <w:ind w:firstLine="709"/>
        <w:jc w:val="center"/>
        <w:rPr>
          <w:rFonts w:ascii="Times New Roman" w:hAnsi="Times New Roman"/>
          <w:b/>
          <w:bCs/>
          <w:sz w:val="24"/>
          <w:szCs w:val="24"/>
        </w:rPr>
      </w:pPr>
      <w:r w:rsidRPr="00BE164A">
        <w:rPr>
          <w:rFonts w:ascii="Times New Roman" w:hAnsi="Times New Roman"/>
          <w:b/>
          <w:bCs/>
          <w:sz w:val="24"/>
          <w:szCs w:val="24"/>
        </w:rPr>
        <w:t>Članak 14.</w:t>
      </w:r>
    </w:p>
    <w:p w14:paraId="6F65F6D0" w14:textId="77777777" w:rsidR="00BE164A" w:rsidRPr="00BE164A" w:rsidRDefault="00BE164A" w:rsidP="00BE164A">
      <w:pPr>
        <w:spacing w:after="150"/>
        <w:ind w:firstLine="709"/>
        <w:jc w:val="both"/>
        <w:rPr>
          <w:rFonts w:ascii="Times New Roman" w:hAnsi="Times New Roman"/>
          <w:sz w:val="24"/>
          <w:szCs w:val="24"/>
        </w:rPr>
      </w:pPr>
      <w:r w:rsidRPr="00BE164A">
        <w:rPr>
          <w:rFonts w:ascii="Times New Roman" w:hAnsi="Times New Roman"/>
          <w:sz w:val="24"/>
          <w:szCs w:val="24"/>
        </w:rPr>
        <w:t>U članku 30. stavku 1. točka 4. mijenja se i glasi:</w:t>
      </w:r>
    </w:p>
    <w:p w14:paraId="35BA7396" w14:textId="77777777" w:rsidR="00BE164A" w:rsidRPr="00BE164A" w:rsidRDefault="00BE164A" w:rsidP="00BE164A">
      <w:pPr>
        <w:spacing w:after="150"/>
        <w:ind w:firstLine="709"/>
        <w:jc w:val="both"/>
        <w:rPr>
          <w:rFonts w:ascii="Times New Roman" w:hAnsi="Times New Roman"/>
          <w:sz w:val="24"/>
          <w:szCs w:val="24"/>
        </w:rPr>
      </w:pPr>
      <w:r w:rsidRPr="00BE164A">
        <w:rPr>
          <w:rFonts w:ascii="Times New Roman" w:hAnsi="Times New Roman"/>
          <w:sz w:val="24"/>
          <w:szCs w:val="24"/>
        </w:rPr>
        <w:t xml:space="preserve"> ,,4. odnosi se na prekograničnu transakciju ili pitanje uspostavlja li se obavljanjem djelatnosti osobe u drugoj jurisdikciji stalna poslovna jedinica ili na pitanje je li fizička osoba rezident u porezne svrhe u Republici  Hrvatskoj“.</w:t>
      </w:r>
    </w:p>
    <w:p w14:paraId="4CF11C3B" w14:textId="77777777" w:rsidR="00BE164A" w:rsidRPr="00BE164A" w:rsidRDefault="00BE164A" w:rsidP="00891938">
      <w:pPr>
        <w:spacing w:after="150"/>
        <w:ind w:firstLine="709"/>
        <w:jc w:val="center"/>
        <w:rPr>
          <w:rFonts w:ascii="Times New Roman" w:hAnsi="Times New Roman"/>
          <w:b/>
          <w:sz w:val="24"/>
          <w:szCs w:val="24"/>
        </w:rPr>
      </w:pPr>
    </w:p>
    <w:p w14:paraId="58D4DBFF" w14:textId="77777777" w:rsidR="00BE164A" w:rsidRPr="00BE164A" w:rsidRDefault="00BE164A" w:rsidP="00891938">
      <w:pPr>
        <w:spacing w:after="150"/>
        <w:ind w:firstLine="709"/>
        <w:jc w:val="center"/>
        <w:rPr>
          <w:rFonts w:ascii="Times New Roman" w:hAnsi="Times New Roman"/>
          <w:b/>
          <w:sz w:val="24"/>
          <w:szCs w:val="24"/>
        </w:rPr>
      </w:pPr>
      <w:r w:rsidRPr="00BE164A">
        <w:rPr>
          <w:rFonts w:ascii="Times New Roman" w:hAnsi="Times New Roman"/>
          <w:b/>
          <w:sz w:val="24"/>
          <w:szCs w:val="24"/>
        </w:rPr>
        <w:t>Članak 15.</w:t>
      </w:r>
    </w:p>
    <w:p w14:paraId="7908BA4C" w14:textId="77777777" w:rsidR="00BE164A" w:rsidRPr="00BE164A" w:rsidRDefault="00BE164A" w:rsidP="00BE164A">
      <w:pPr>
        <w:tabs>
          <w:tab w:val="left" w:pos="3435"/>
          <w:tab w:val="center" w:pos="4889"/>
        </w:tabs>
        <w:spacing w:after="150"/>
        <w:ind w:firstLine="709"/>
        <w:jc w:val="both"/>
        <w:rPr>
          <w:rFonts w:ascii="Times New Roman" w:hAnsi="Times New Roman"/>
          <w:bCs/>
          <w:sz w:val="24"/>
          <w:szCs w:val="24"/>
        </w:rPr>
      </w:pPr>
      <w:r w:rsidRPr="00BE164A">
        <w:rPr>
          <w:rFonts w:ascii="Times New Roman" w:hAnsi="Times New Roman"/>
          <w:bCs/>
          <w:sz w:val="24"/>
          <w:szCs w:val="24"/>
        </w:rPr>
        <w:t>U članku 32. stavku 1. točka 1.  mijenja se i glasi:</w:t>
      </w:r>
    </w:p>
    <w:p w14:paraId="5EDFEEB1" w14:textId="5A629EC8" w:rsidR="00BE164A" w:rsidRPr="00BE164A" w:rsidRDefault="00BE164A" w:rsidP="00BE164A">
      <w:pPr>
        <w:tabs>
          <w:tab w:val="left" w:pos="3435"/>
          <w:tab w:val="center" w:pos="4889"/>
        </w:tabs>
        <w:spacing w:after="150"/>
        <w:ind w:firstLine="709"/>
        <w:jc w:val="both"/>
        <w:rPr>
          <w:rFonts w:ascii="Times New Roman" w:hAnsi="Times New Roman"/>
          <w:bCs/>
          <w:sz w:val="24"/>
          <w:szCs w:val="24"/>
        </w:rPr>
      </w:pPr>
      <w:r w:rsidRPr="00BE164A">
        <w:rPr>
          <w:rFonts w:ascii="Times New Roman" w:hAnsi="Times New Roman"/>
          <w:bCs/>
          <w:sz w:val="24"/>
          <w:szCs w:val="24"/>
        </w:rPr>
        <w:t>„1. podatke o osobi i prema potrebi o skupini osoba kojoj pripada, osim fizičke osobe ako se prethodno porezno mišljenje s prekograničnim učinkom ne odnosi na fizičku osobu i priopćuje u skladu s  člankom 32. stavcima  3., 4. i 5. ovoga Zakona“</w:t>
      </w:r>
      <w:r w:rsidR="009D54F0">
        <w:rPr>
          <w:rFonts w:ascii="Times New Roman" w:hAnsi="Times New Roman"/>
          <w:bCs/>
          <w:sz w:val="24"/>
          <w:szCs w:val="24"/>
        </w:rPr>
        <w:t>.</w:t>
      </w:r>
    </w:p>
    <w:p w14:paraId="4FD4EA85" w14:textId="77777777" w:rsidR="00BE164A" w:rsidRPr="00BE164A" w:rsidRDefault="00BE164A" w:rsidP="00BE164A">
      <w:pPr>
        <w:tabs>
          <w:tab w:val="left" w:pos="3435"/>
          <w:tab w:val="center" w:pos="4889"/>
        </w:tabs>
        <w:spacing w:after="150"/>
        <w:ind w:firstLine="709"/>
        <w:jc w:val="both"/>
        <w:rPr>
          <w:rFonts w:ascii="Times New Roman" w:hAnsi="Times New Roman"/>
          <w:bCs/>
          <w:sz w:val="24"/>
          <w:szCs w:val="24"/>
        </w:rPr>
      </w:pPr>
      <w:r w:rsidRPr="00BE164A">
        <w:rPr>
          <w:rFonts w:ascii="Times New Roman" w:hAnsi="Times New Roman"/>
          <w:bCs/>
          <w:sz w:val="24"/>
          <w:szCs w:val="24"/>
        </w:rPr>
        <w:t xml:space="preserve">Točka 11. mijenja se i glasi: </w:t>
      </w:r>
    </w:p>
    <w:p w14:paraId="3635D193" w14:textId="559F2882" w:rsidR="00BE164A" w:rsidRPr="00BE164A" w:rsidRDefault="00BE164A" w:rsidP="00BE164A">
      <w:pPr>
        <w:tabs>
          <w:tab w:val="left" w:pos="3435"/>
          <w:tab w:val="center" w:pos="4889"/>
        </w:tabs>
        <w:spacing w:after="150"/>
        <w:ind w:firstLine="709"/>
        <w:jc w:val="both"/>
        <w:rPr>
          <w:rFonts w:ascii="Times New Roman" w:hAnsi="Times New Roman"/>
          <w:bCs/>
          <w:sz w:val="24"/>
          <w:szCs w:val="24"/>
          <w:u w:val="single"/>
        </w:rPr>
      </w:pPr>
      <w:r w:rsidRPr="00BE164A">
        <w:rPr>
          <w:rFonts w:ascii="Times New Roman" w:hAnsi="Times New Roman"/>
          <w:bCs/>
          <w:sz w:val="24"/>
          <w:szCs w:val="24"/>
        </w:rPr>
        <w:t xml:space="preserve">„11. utvrđivanje bilo koje osobe, osim fizičke osobe  ako se prethodno porezno mišljenje s prekograničnim učinkom ne odnosi na fizičku osobu i priopćuje u skladu s člankom 32. stavcima 3., 4. i 5. ovoga Zakona, u drugim državama članicama, na koju bi moglo utjecati prethodno porezno mišljenje s prekograničnim učinkom ili prethodni sporazum o transfernim cijenama </w:t>
      </w:r>
      <w:r w:rsidR="000039FA">
        <w:rPr>
          <w:rFonts w:ascii="Times New Roman" w:hAnsi="Times New Roman"/>
          <w:bCs/>
          <w:sz w:val="24"/>
          <w:szCs w:val="24"/>
        </w:rPr>
        <w:t xml:space="preserve">te je potrebno </w:t>
      </w:r>
      <w:r w:rsidRPr="00BE164A">
        <w:rPr>
          <w:rFonts w:ascii="Times New Roman" w:hAnsi="Times New Roman"/>
          <w:bCs/>
          <w:sz w:val="24"/>
          <w:szCs w:val="24"/>
        </w:rPr>
        <w:t xml:space="preserve"> navesti s kojim su državama članicama pogođene osobe povezane  i”.</w:t>
      </w:r>
    </w:p>
    <w:p w14:paraId="49B5C566" w14:textId="77777777" w:rsidR="00BE164A" w:rsidRPr="00BE164A" w:rsidRDefault="00BE164A" w:rsidP="00BE164A">
      <w:pPr>
        <w:spacing w:after="150"/>
        <w:ind w:firstLine="709"/>
        <w:rPr>
          <w:rFonts w:ascii="Times New Roman" w:hAnsi="Times New Roman"/>
          <w:bCs/>
          <w:sz w:val="24"/>
          <w:szCs w:val="24"/>
        </w:rPr>
      </w:pPr>
      <w:r w:rsidRPr="00BE164A">
        <w:rPr>
          <w:rFonts w:ascii="Times New Roman" w:hAnsi="Times New Roman"/>
          <w:bCs/>
          <w:sz w:val="24"/>
          <w:szCs w:val="24"/>
        </w:rPr>
        <w:t xml:space="preserve">Stavak 3. mijenja se i glasi: </w:t>
      </w:r>
    </w:p>
    <w:p w14:paraId="5D62C174" w14:textId="4F5D79E1" w:rsidR="00BE164A" w:rsidRPr="00BE164A" w:rsidRDefault="00BE164A" w:rsidP="00BE164A">
      <w:pPr>
        <w:spacing w:after="150"/>
        <w:ind w:firstLine="709"/>
        <w:jc w:val="both"/>
        <w:rPr>
          <w:rFonts w:ascii="Times New Roman" w:hAnsi="Times New Roman"/>
          <w:bCs/>
          <w:color w:val="FF0000"/>
          <w:sz w:val="24"/>
          <w:szCs w:val="24"/>
        </w:rPr>
      </w:pPr>
      <w:r w:rsidRPr="00BE164A">
        <w:rPr>
          <w:rFonts w:ascii="Times New Roman" w:hAnsi="Times New Roman"/>
          <w:bCs/>
          <w:sz w:val="24"/>
          <w:szCs w:val="24"/>
        </w:rPr>
        <w:t xml:space="preserve">,,(3) </w:t>
      </w:r>
      <w:r w:rsidR="000971C7">
        <w:rPr>
          <w:rFonts w:ascii="Times New Roman" w:hAnsi="Times New Roman"/>
          <w:bCs/>
          <w:sz w:val="24"/>
          <w:szCs w:val="24"/>
        </w:rPr>
        <w:t>Odredba s</w:t>
      </w:r>
      <w:r w:rsidRPr="00BE164A">
        <w:rPr>
          <w:rFonts w:ascii="Times New Roman" w:hAnsi="Times New Roman"/>
          <w:bCs/>
          <w:sz w:val="24"/>
          <w:szCs w:val="24"/>
        </w:rPr>
        <w:t>tavk</w:t>
      </w:r>
      <w:r w:rsidR="000971C7">
        <w:rPr>
          <w:rFonts w:ascii="Times New Roman" w:hAnsi="Times New Roman"/>
          <w:bCs/>
          <w:sz w:val="24"/>
          <w:szCs w:val="24"/>
        </w:rPr>
        <w:t>a</w:t>
      </w:r>
      <w:r w:rsidRPr="00BE164A">
        <w:rPr>
          <w:rFonts w:ascii="Times New Roman" w:hAnsi="Times New Roman"/>
          <w:bCs/>
          <w:sz w:val="24"/>
          <w:szCs w:val="24"/>
        </w:rPr>
        <w:t xml:space="preserve"> 2. ovoga članka ne primjenjuju se u slučaju kada se prethodno porezno mišljenje s prekograničnim učinkom odnosi isključivo na porezna davanja fizičke osobe ili više njih, osim ako je to prethodno porezno mišljenje s prekograničnim učinkom izdano, izmijenjeno ili produljeno nakon 1. siječnja 2026. i ako iznos transakcije ili niza transakcija prethodnog poreznog mišljenja s prekograničnim učinkom premašuje 1.500.000,00 eura (ili jednakovrijedni iznos u bilo kojoj drugoj </w:t>
      </w:r>
      <w:r w:rsidRPr="00BE164A">
        <w:rPr>
          <w:rFonts w:ascii="Times New Roman" w:hAnsi="Times New Roman"/>
          <w:bCs/>
          <w:sz w:val="24"/>
          <w:szCs w:val="24"/>
        </w:rPr>
        <w:lastRenderedPageBreak/>
        <w:t>valuti), ako se takav iznos navodi u prethodnom poreznom mišljenju s prekograničnim učinkom, ili se prethodnim poreznim mišljenjem s prekograničnim učinkom utvrđuje je li osoba rezident u porezne svrhe u  Republici Hrvatskoj.“.</w:t>
      </w:r>
    </w:p>
    <w:p w14:paraId="30A47275" w14:textId="77777777" w:rsidR="00BE164A" w:rsidRPr="00BE164A" w:rsidRDefault="00BE164A" w:rsidP="00BE164A">
      <w:pPr>
        <w:spacing w:after="150"/>
        <w:ind w:firstLine="709"/>
        <w:jc w:val="both"/>
        <w:rPr>
          <w:rFonts w:ascii="Times New Roman" w:hAnsi="Times New Roman"/>
          <w:bCs/>
          <w:sz w:val="24"/>
          <w:szCs w:val="24"/>
        </w:rPr>
      </w:pPr>
      <w:r w:rsidRPr="00BE164A">
        <w:rPr>
          <w:rFonts w:ascii="Times New Roman" w:hAnsi="Times New Roman"/>
          <w:bCs/>
          <w:sz w:val="24"/>
          <w:szCs w:val="24"/>
        </w:rPr>
        <w:t xml:space="preserve">Iza stavka 3. dodaju se stavci  4. i 5. koji glase: </w:t>
      </w:r>
    </w:p>
    <w:p w14:paraId="2FC7BAE3" w14:textId="77777777" w:rsidR="00BE164A" w:rsidRPr="00BE164A" w:rsidRDefault="00BE164A" w:rsidP="00BE164A">
      <w:pPr>
        <w:spacing w:after="150"/>
        <w:ind w:firstLine="709"/>
        <w:jc w:val="both"/>
        <w:rPr>
          <w:rFonts w:ascii="Times New Roman" w:hAnsi="Times New Roman"/>
          <w:bCs/>
          <w:sz w:val="24"/>
          <w:szCs w:val="24"/>
        </w:rPr>
      </w:pPr>
      <w:r w:rsidRPr="00BE164A">
        <w:rPr>
          <w:rFonts w:ascii="Times New Roman" w:hAnsi="Times New Roman"/>
          <w:bCs/>
          <w:sz w:val="24"/>
          <w:szCs w:val="24"/>
        </w:rPr>
        <w:t>,,(4) Ako iznos transakcije ili niza transakcija prethodnog poreznog mišljenja s prekograničnim učinkom premašuje 1.500.000,00 eura (ili jednakovrijedni iznos u bilo kojoj drugoj valuti), u nizu transakcija koje se odnose na različitu robu, usluge ili imovinu iznos prethodnog poreznog mišljenja s prekograničnim učinkom obuhvaća ukupnu temeljnu vrijednost čiji se iznosi ne  zbrajaju ako se transakcije za istu robu, usluge ili imovinu izvršavaju nekoliko puta.</w:t>
      </w:r>
    </w:p>
    <w:p w14:paraId="1C595BC7" w14:textId="77777777" w:rsidR="00BE164A" w:rsidRPr="00BE164A" w:rsidRDefault="00BE164A" w:rsidP="00BE164A">
      <w:pPr>
        <w:spacing w:after="150"/>
        <w:ind w:firstLine="709"/>
        <w:jc w:val="both"/>
        <w:rPr>
          <w:rFonts w:ascii="Times New Roman" w:hAnsi="Times New Roman"/>
          <w:bCs/>
          <w:sz w:val="24"/>
          <w:szCs w:val="24"/>
        </w:rPr>
      </w:pPr>
      <w:r w:rsidRPr="00BE164A">
        <w:rPr>
          <w:rFonts w:ascii="Times New Roman" w:hAnsi="Times New Roman"/>
          <w:bCs/>
          <w:sz w:val="24"/>
          <w:szCs w:val="24"/>
        </w:rPr>
        <w:t>(5) Razmjena informacija o prethodnim poreznim mišljenjima s prekograničnim učinkom koja se odnose na fizičke osobe ne uključuje mišljenja o oporezivanju na izvoru u pogledu dohotka nerezidenata od nesamostalnog rada, direktorskih naknada ili mirovina.“.</w:t>
      </w:r>
    </w:p>
    <w:p w14:paraId="2B229572" w14:textId="77777777" w:rsidR="00BE164A" w:rsidRPr="00BE164A" w:rsidRDefault="00BE164A" w:rsidP="00BE164A">
      <w:pPr>
        <w:tabs>
          <w:tab w:val="left" w:pos="3435"/>
          <w:tab w:val="center" w:pos="4889"/>
        </w:tabs>
        <w:spacing w:after="150"/>
        <w:ind w:firstLine="709"/>
        <w:jc w:val="center"/>
        <w:rPr>
          <w:rFonts w:ascii="Times New Roman" w:hAnsi="Times New Roman"/>
          <w:b/>
          <w:sz w:val="24"/>
          <w:szCs w:val="24"/>
        </w:rPr>
      </w:pPr>
    </w:p>
    <w:p w14:paraId="68CBFA12" w14:textId="77777777" w:rsidR="00BE164A" w:rsidRPr="00BE164A" w:rsidRDefault="00BE164A" w:rsidP="00891938">
      <w:pPr>
        <w:tabs>
          <w:tab w:val="left" w:pos="3435"/>
          <w:tab w:val="center" w:pos="4889"/>
        </w:tabs>
        <w:spacing w:after="150"/>
        <w:ind w:firstLine="709"/>
        <w:jc w:val="center"/>
        <w:rPr>
          <w:rFonts w:ascii="Times New Roman" w:hAnsi="Times New Roman"/>
          <w:b/>
          <w:sz w:val="24"/>
          <w:szCs w:val="24"/>
        </w:rPr>
      </w:pPr>
      <w:r w:rsidRPr="00BE164A">
        <w:rPr>
          <w:rFonts w:ascii="Times New Roman" w:hAnsi="Times New Roman"/>
          <w:b/>
          <w:sz w:val="24"/>
          <w:szCs w:val="24"/>
        </w:rPr>
        <w:t>Članak 16.</w:t>
      </w:r>
    </w:p>
    <w:p w14:paraId="74458590" w14:textId="77777777" w:rsidR="00BE164A" w:rsidRPr="00BE164A" w:rsidRDefault="00BE164A" w:rsidP="00BE164A">
      <w:pPr>
        <w:tabs>
          <w:tab w:val="left" w:pos="3435"/>
          <w:tab w:val="center" w:pos="4889"/>
        </w:tabs>
        <w:spacing w:after="150"/>
        <w:ind w:firstLine="709"/>
        <w:rPr>
          <w:rFonts w:ascii="Times New Roman" w:hAnsi="Times New Roman"/>
          <w:bCs/>
          <w:sz w:val="24"/>
          <w:szCs w:val="24"/>
        </w:rPr>
      </w:pPr>
      <w:r w:rsidRPr="00BE164A">
        <w:rPr>
          <w:rFonts w:ascii="Times New Roman" w:hAnsi="Times New Roman"/>
          <w:bCs/>
          <w:sz w:val="24"/>
          <w:szCs w:val="24"/>
        </w:rPr>
        <w:t xml:space="preserve">U članku 35. iza stavka 1. dodaju se novi stavci 2. i 3. koji glase: </w:t>
      </w:r>
    </w:p>
    <w:p w14:paraId="2A21DD46" w14:textId="77777777" w:rsidR="00BE164A" w:rsidRPr="00BE164A" w:rsidRDefault="00BE164A" w:rsidP="00BE164A">
      <w:pPr>
        <w:tabs>
          <w:tab w:val="left" w:pos="3435"/>
          <w:tab w:val="center" w:pos="4889"/>
        </w:tabs>
        <w:spacing w:after="150"/>
        <w:jc w:val="both"/>
        <w:rPr>
          <w:rFonts w:ascii="Times New Roman" w:hAnsi="Times New Roman"/>
          <w:bCs/>
          <w:sz w:val="24"/>
          <w:szCs w:val="24"/>
        </w:rPr>
      </w:pPr>
      <w:r w:rsidRPr="00BE164A">
        <w:rPr>
          <w:rFonts w:ascii="Times New Roman" w:hAnsi="Times New Roman"/>
          <w:bCs/>
          <w:sz w:val="24"/>
          <w:szCs w:val="24"/>
        </w:rPr>
        <w:t xml:space="preserve">         „(2) Sastavni subjekt skupine multinacionalnih poduzeća koji je u svrhu oporezivanja rezident u Republici Hrvatskoj obvezan je Ministarstvo financija, Poreznu upravu izvijestiti o tome je li krajnje matično društvo ili zamjensko matično društvo ili sastavni subjekt, u roku najkasnije četiri mjeseca nakon isteka razdoblja za koje se utvrđuje porez na dobit u skladu s propisom kojim se uređuje oporezivanje dobiti.</w:t>
      </w:r>
    </w:p>
    <w:p w14:paraId="703298EC" w14:textId="77777777" w:rsidR="00BE164A" w:rsidRPr="00BE164A" w:rsidRDefault="00BE164A" w:rsidP="00BE164A">
      <w:pPr>
        <w:tabs>
          <w:tab w:val="left" w:pos="3435"/>
          <w:tab w:val="center" w:pos="4889"/>
        </w:tabs>
        <w:spacing w:after="150"/>
        <w:jc w:val="both"/>
        <w:rPr>
          <w:rFonts w:ascii="Times New Roman" w:hAnsi="Times New Roman"/>
          <w:bCs/>
          <w:sz w:val="24"/>
          <w:szCs w:val="24"/>
        </w:rPr>
      </w:pPr>
      <w:r w:rsidRPr="00BE164A">
        <w:rPr>
          <w:rFonts w:ascii="Times New Roman" w:hAnsi="Times New Roman"/>
          <w:bCs/>
          <w:sz w:val="24"/>
          <w:szCs w:val="24"/>
        </w:rPr>
        <w:t xml:space="preserve">            (3) Sastavni subjekt skupine multinacionalnih poduzeća koji je u svrhu oporezivanja rezident u Republici Hrvatskoj, a koji nije krajnje matično društvo, zamjensko matično društvo niti sastavni subjekt, obvezan je Ministarstvo financija, Poreznu upravu izvijestiti o identitetu i poreznoj rezidentnosti subjekta koji podnosi izvješće u roku najkasnije četiri mjeseca nakon isteka razdoblja za koje utvrđuje porez na dobit u skladu s propisom kojim se uređuje oporezivanje dobiti.“.</w:t>
      </w:r>
    </w:p>
    <w:p w14:paraId="60219569" w14:textId="77777777" w:rsidR="00BE164A" w:rsidRPr="00BE164A" w:rsidRDefault="00BE164A" w:rsidP="00BE164A">
      <w:pPr>
        <w:tabs>
          <w:tab w:val="left" w:pos="3435"/>
          <w:tab w:val="center" w:pos="4889"/>
        </w:tabs>
        <w:spacing w:after="150"/>
        <w:ind w:firstLine="709"/>
        <w:rPr>
          <w:rFonts w:ascii="Times New Roman" w:hAnsi="Times New Roman"/>
          <w:bCs/>
          <w:sz w:val="24"/>
          <w:szCs w:val="24"/>
        </w:rPr>
      </w:pPr>
      <w:r w:rsidRPr="00BE164A">
        <w:rPr>
          <w:rFonts w:ascii="Times New Roman" w:hAnsi="Times New Roman"/>
          <w:bCs/>
          <w:sz w:val="24"/>
          <w:szCs w:val="24"/>
        </w:rPr>
        <w:t>Dosadašnji stavci 2. i 3. postaju stavci 4. i 5.</w:t>
      </w:r>
    </w:p>
    <w:p w14:paraId="036DCAC5" w14:textId="77777777" w:rsidR="00BE164A" w:rsidRPr="00BE164A" w:rsidRDefault="00BE164A" w:rsidP="00BE164A">
      <w:pPr>
        <w:tabs>
          <w:tab w:val="left" w:pos="3435"/>
          <w:tab w:val="center" w:pos="4889"/>
        </w:tabs>
        <w:spacing w:after="150"/>
        <w:ind w:firstLine="709"/>
        <w:jc w:val="center"/>
        <w:rPr>
          <w:rFonts w:ascii="Times New Roman" w:hAnsi="Times New Roman"/>
          <w:b/>
          <w:sz w:val="24"/>
          <w:szCs w:val="24"/>
        </w:rPr>
      </w:pPr>
    </w:p>
    <w:p w14:paraId="26089114" w14:textId="77777777" w:rsidR="00BE164A" w:rsidRPr="00BE164A" w:rsidRDefault="00BE164A" w:rsidP="00891938">
      <w:pPr>
        <w:tabs>
          <w:tab w:val="left" w:pos="3435"/>
          <w:tab w:val="center" w:pos="4889"/>
        </w:tabs>
        <w:spacing w:after="150"/>
        <w:ind w:firstLine="709"/>
        <w:jc w:val="center"/>
        <w:rPr>
          <w:rFonts w:ascii="Times New Roman" w:hAnsi="Times New Roman"/>
          <w:b/>
          <w:sz w:val="24"/>
          <w:szCs w:val="24"/>
        </w:rPr>
      </w:pPr>
      <w:r w:rsidRPr="00BE164A">
        <w:rPr>
          <w:rFonts w:ascii="Times New Roman" w:hAnsi="Times New Roman"/>
          <w:b/>
          <w:sz w:val="24"/>
          <w:szCs w:val="24"/>
        </w:rPr>
        <w:t>Članak 17.</w:t>
      </w:r>
    </w:p>
    <w:p w14:paraId="31B277DF" w14:textId="77777777" w:rsidR="00BE164A" w:rsidRPr="00BE164A" w:rsidRDefault="00BE164A" w:rsidP="00BE164A">
      <w:pPr>
        <w:tabs>
          <w:tab w:val="left" w:pos="3435"/>
          <w:tab w:val="center" w:pos="4889"/>
        </w:tabs>
        <w:spacing w:after="150"/>
        <w:ind w:firstLine="709"/>
        <w:rPr>
          <w:rFonts w:ascii="Times New Roman" w:hAnsi="Times New Roman"/>
          <w:bCs/>
          <w:sz w:val="24"/>
          <w:szCs w:val="24"/>
        </w:rPr>
      </w:pPr>
      <w:r w:rsidRPr="00BE164A">
        <w:rPr>
          <w:rFonts w:ascii="Times New Roman" w:hAnsi="Times New Roman"/>
          <w:bCs/>
          <w:sz w:val="24"/>
          <w:szCs w:val="24"/>
        </w:rPr>
        <w:t>U članku 35.h stavak 2. mijenja se i glasi:</w:t>
      </w:r>
    </w:p>
    <w:p w14:paraId="26AD640E" w14:textId="77777777" w:rsidR="00BE164A" w:rsidRPr="00BE164A" w:rsidRDefault="00BE164A" w:rsidP="00BE164A">
      <w:pPr>
        <w:tabs>
          <w:tab w:val="left" w:pos="3435"/>
          <w:tab w:val="center" w:pos="4889"/>
        </w:tabs>
        <w:spacing w:after="150"/>
        <w:ind w:firstLine="709"/>
        <w:jc w:val="both"/>
        <w:rPr>
          <w:rFonts w:ascii="Times New Roman" w:hAnsi="Times New Roman"/>
          <w:bCs/>
          <w:sz w:val="24"/>
          <w:szCs w:val="24"/>
        </w:rPr>
      </w:pPr>
      <w:r w:rsidRPr="009D54F0">
        <w:rPr>
          <w:rFonts w:ascii="Times New Roman" w:hAnsi="Times New Roman"/>
          <w:bCs/>
          <w:sz w:val="24"/>
          <w:szCs w:val="24"/>
        </w:rPr>
        <w:lastRenderedPageBreak/>
        <w:t>,,(2)</w:t>
      </w:r>
      <w:r w:rsidRPr="00BE164A">
        <w:rPr>
          <w:rFonts w:ascii="Times New Roman" w:hAnsi="Times New Roman"/>
          <w:b/>
          <w:sz w:val="24"/>
          <w:szCs w:val="24"/>
        </w:rPr>
        <w:t xml:space="preserve"> </w:t>
      </w:r>
      <w:r w:rsidRPr="00BE164A">
        <w:rPr>
          <w:rFonts w:ascii="Times New Roman" w:hAnsi="Times New Roman"/>
          <w:bCs/>
          <w:sz w:val="24"/>
          <w:szCs w:val="24"/>
        </w:rPr>
        <w:t>Ako se posrednik pozove na profesionalnu tajnu</w:t>
      </w:r>
      <w:r w:rsidRPr="00BE164A">
        <w:rPr>
          <w:rFonts w:ascii="Times New Roman" w:hAnsi="Times New Roman"/>
          <w:b/>
          <w:sz w:val="24"/>
          <w:szCs w:val="24"/>
        </w:rPr>
        <w:t xml:space="preserve">, </w:t>
      </w:r>
      <w:r w:rsidRPr="00BE164A">
        <w:rPr>
          <w:rFonts w:ascii="Times New Roman" w:hAnsi="Times New Roman"/>
          <w:bCs/>
          <w:sz w:val="24"/>
          <w:szCs w:val="24"/>
        </w:rPr>
        <w:t>obvezan je u roku</w:t>
      </w:r>
      <w:r w:rsidRPr="00BE164A">
        <w:rPr>
          <w:rFonts w:ascii="Times New Roman" w:hAnsi="Times New Roman"/>
          <w:b/>
          <w:sz w:val="24"/>
          <w:szCs w:val="24"/>
        </w:rPr>
        <w:t xml:space="preserve"> </w:t>
      </w:r>
      <w:r w:rsidRPr="00BE164A">
        <w:rPr>
          <w:rFonts w:ascii="Times New Roman" w:hAnsi="Times New Roman"/>
          <w:bCs/>
          <w:sz w:val="24"/>
          <w:szCs w:val="24"/>
        </w:rPr>
        <w:t>tri dana obavijestiti pisanim putem svojeg klijenta, ako je taj klijent posrednik ili  relevantni porezni obveznik, o obvezi izvješćivanja tog klijenta u skladu s člankom 35.i stavkom 1. ovoga Zakona.“.</w:t>
      </w:r>
    </w:p>
    <w:p w14:paraId="64E42FD8" w14:textId="77777777" w:rsidR="00BE164A" w:rsidRPr="00BE164A" w:rsidRDefault="00BE164A" w:rsidP="00BE164A">
      <w:pPr>
        <w:tabs>
          <w:tab w:val="left" w:pos="3435"/>
          <w:tab w:val="center" w:pos="4889"/>
        </w:tabs>
        <w:spacing w:after="150"/>
        <w:ind w:firstLine="709"/>
        <w:jc w:val="both"/>
        <w:rPr>
          <w:rFonts w:ascii="Times New Roman" w:hAnsi="Times New Roman"/>
          <w:bCs/>
          <w:sz w:val="24"/>
          <w:szCs w:val="24"/>
        </w:rPr>
      </w:pPr>
    </w:p>
    <w:p w14:paraId="210C6B9B" w14:textId="50EFA425" w:rsidR="00BE164A" w:rsidRPr="00BE164A" w:rsidRDefault="00BE164A" w:rsidP="00891938">
      <w:pPr>
        <w:tabs>
          <w:tab w:val="left" w:pos="3435"/>
          <w:tab w:val="center" w:pos="4889"/>
        </w:tabs>
        <w:spacing w:after="150"/>
        <w:ind w:firstLine="709"/>
        <w:jc w:val="center"/>
        <w:rPr>
          <w:rFonts w:ascii="Times New Roman" w:hAnsi="Times New Roman"/>
          <w:b/>
          <w:sz w:val="24"/>
          <w:szCs w:val="24"/>
        </w:rPr>
      </w:pPr>
      <w:r w:rsidRPr="00BE164A">
        <w:rPr>
          <w:rFonts w:ascii="Times New Roman" w:hAnsi="Times New Roman"/>
          <w:b/>
          <w:sz w:val="24"/>
          <w:szCs w:val="24"/>
        </w:rPr>
        <w:t>Članak 18.</w:t>
      </w:r>
    </w:p>
    <w:p w14:paraId="7488CFA1" w14:textId="1F7D6804" w:rsidR="00BE164A" w:rsidRPr="00BE164A" w:rsidRDefault="00BE164A" w:rsidP="00BE164A">
      <w:pPr>
        <w:tabs>
          <w:tab w:val="left" w:pos="3435"/>
          <w:tab w:val="center" w:pos="4889"/>
        </w:tabs>
        <w:spacing w:after="150"/>
        <w:ind w:firstLine="709"/>
        <w:jc w:val="both"/>
        <w:rPr>
          <w:rFonts w:ascii="Times New Roman" w:hAnsi="Times New Roman"/>
          <w:bCs/>
          <w:sz w:val="24"/>
          <w:szCs w:val="24"/>
        </w:rPr>
      </w:pPr>
      <w:r w:rsidRPr="00BE164A">
        <w:rPr>
          <w:rFonts w:ascii="Times New Roman" w:hAnsi="Times New Roman"/>
          <w:bCs/>
          <w:sz w:val="24"/>
          <w:szCs w:val="24"/>
        </w:rPr>
        <w:t xml:space="preserve">U članku 35.k stavku 1. točki 1. iza riječi: ,,identifikaciju posrednika </w:t>
      </w:r>
      <w:r w:rsidR="007E1F62">
        <w:rPr>
          <w:rFonts w:ascii="Times New Roman" w:hAnsi="Times New Roman"/>
          <w:bCs/>
          <w:sz w:val="24"/>
          <w:szCs w:val="24"/>
        </w:rPr>
        <w:t>stavlja</w:t>
      </w:r>
      <w:r w:rsidRPr="00BE164A">
        <w:rPr>
          <w:rFonts w:ascii="Times New Roman" w:hAnsi="Times New Roman"/>
          <w:bCs/>
          <w:sz w:val="24"/>
          <w:szCs w:val="24"/>
        </w:rPr>
        <w:t xml:space="preserve"> se zarez i </w:t>
      </w:r>
      <w:r w:rsidR="007E1F62">
        <w:rPr>
          <w:rFonts w:ascii="Times New Roman" w:hAnsi="Times New Roman"/>
          <w:bCs/>
          <w:sz w:val="24"/>
          <w:szCs w:val="24"/>
        </w:rPr>
        <w:t xml:space="preserve">dodaju </w:t>
      </w:r>
      <w:r w:rsidRPr="00BE164A">
        <w:rPr>
          <w:rFonts w:ascii="Times New Roman" w:hAnsi="Times New Roman"/>
          <w:bCs/>
          <w:sz w:val="24"/>
          <w:szCs w:val="24"/>
        </w:rPr>
        <w:t>riječi: ,,osim posrednika izuzetih od obveze izvješćivanja zbog obveze čuvanja profesionalne tajne u skladu s člankom 35.h ovoga Zakona“.</w:t>
      </w:r>
    </w:p>
    <w:p w14:paraId="3F9247C7" w14:textId="77777777" w:rsidR="00BE164A" w:rsidRPr="00BE164A" w:rsidRDefault="00BE164A" w:rsidP="00BE164A">
      <w:pPr>
        <w:tabs>
          <w:tab w:val="left" w:pos="3435"/>
          <w:tab w:val="center" w:pos="4889"/>
        </w:tabs>
        <w:spacing w:after="150"/>
        <w:ind w:firstLine="709"/>
        <w:jc w:val="both"/>
        <w:rPr>
          <w:rFonts w:ascii="Times New Roman" w:hAnsi="Times New Roman"/>
          <w:bCs/>
          <w:sz w:val="24"/>
          <w:szCs w:val="24"/>
        </w:rPr>
      </w:pPr>
      <w:r w:rsidRPr="00BE164A">
        <w:rPr>
          <w:rFonts w:ascii="Times New Roman" w:hAnsi="Times New Roman"/>
          <w:bCs/>
          <w:sz w:val="24"/>
          <w:szCs w:val="24"/>
        </w:rPr>
        <w:t xml:space="preserve"> Točka 3. mijenja se i glasi:</w:t>
      </w:r>
    </w:p>
    <w:p w14:paraId="69D87389" w14:textId="77777777" w:rsidR="00BE164A" w:rsidRPr="00BE164A" w:rsidRDefault="00BE164A" w:rsidP="00BE164A">
      <w:pPr>
        <w:tabs>
          <w:tab w:val="left" w:pos="3435"/>
          <w:tab w:val="center" w:pos="4889"/>
        </w:tabs>
        <w:spacing w:after="150"/>
        <w:ind w:firstLine="709"/>
        <w:jc w:val="both"/>
        <w:rPr>
          <w:rFonts w:ascii="Times New Roman" w:hAnsi="Times New Roman"/>
          <w:bCs/>
          <w:sz w:val="24"/>
          <w:szCs w:val="24"/>
        </w:rPr>
      </w:pPr>
      <w:r w:rsidRPr="00BE164A">
        <w:rPr>
          <w:rFonts w:ascii="Times New Roman" w:hAnsi="Times New Roman"/>
          <w:bCs/>
          <w:sz w:val="24"/>
          <w:szCs w:val="24"/>
        </w:rPr>
        <w:t>,,3. sažetak sadržaja prekograničnog aranžmana o kojem se izvješćuje, uključujući upućivanje na naziv pod kojim je općenito poznat, ako postoji  te opis relevantnih aranžmana i sve druge informacije koje bi nadležnom tijelu mogle pomoći u procjeni potencijalnog poreznog rizika, a da se pritom ne otkrije poslovna, industrijska ili profesionalna tajna ili poslovni postupak, ili informacija čije bi otkrivanje bilo u suprotnosti s javnim poretkom”.</w:t>
      </w:r>
    </w:p>
    <w:p w14:paraId="2FD52B3B" w14:textId="77777777" w:rsidR="00BE164A" w:rsidRPr="00BE164A" w:rsidRDefault="00BE164A" w:rsidP="00BE164A">
      <w:pPr>
        <w:tabs>
          <w:tab w:val="left" w:pos="3435"/>
          <w:tab w:val="center" w:pos="4889"/>
        </w:tabs>
        <w:spacing w:after="150"/>
        <w:ind w:firstLine="709"/>
        <w:jc w:val="both"/>
        <w:rPr>
          <w:rFonts w:ascii="Times New Roman" w:hAnsi="Times New Roman"/>
          <w:bCs/>
          <w:sz w:val="24"/>
          <w:szCs w:val="24"/>
        </w:rPr>
      </w:pPr>
    </w:p>
    <w:p w14:paraId="1FE855D2" w14:textId="3AD67913" w:rsidR="00BE164A" w:rsidRPr="00BE164A" w:rsidRDefault="00BE164A" w:rsidP="00891938">
      <w:pPr>
        <w:tabs>
          <w:tab w:val="left" w:pos="3435"/>
          <w:tab w:val="center" w:pos="4889"/>
        </w:tabs>
        <w:spacing w:after="150"/>
        <w:ind w:firstLine="709"/>
        <w:jc w:val="center"/>
        <w:rPr>
          <w:rFonts w:ascii="Times New Roman" w:hAnsi="Times New Roman"/>
          <w:b/>
          <w:sz w:val="24"/>
          <w:szCs w:val="24"/>
        </w:rPr>
      </w:pPr>
      <w:r w:rsidRPr="00BE164A">
        <w:rPr>
          <w:rFonts w:ascii="Times New Roman" w:hAnsi="Times New Roman"/>
          <w:b/>
          <w:sz w:val="24"/>
          <w:szCs w:val="24"/>
        </w:rPr>
        <w:t>Članak 19.</w:t>
      </w:r>
    </w:p>
    <w:p w14:paraId="2F311588" w14:textId="77777777" w:rsidR="00BE164A" w:rsidRPr="00BE164A" w:rsidRDefault="00BE164A" w:rsidP="00BE164A">
      <w:pPr>
        <w:tabs>
          <w:tab w:val="left" w:pos="3435"/>
          <w:tab w:val="center" w:pos="4889"/>
        </w:tabs>
        <w:spacing w:after="150"/>
        <w:ind w:firstLine="709"/>
        <w:jc w:val="both"/>
        <w:rPr>
          <w:rFonts w:ascii="Times New Roman" w:hAnsi="Times New Roman"/>
          <w:bCs/>
          <w:sz w:val="24"/>
          <w:szCs w:val="24"/>
        </w:rPr>
      </w:pPr>
      <w:r w:rsidRPr="00BE164A">
        <w:rPr>
          <w:rFonts w:ascii="Times New Roman" w:hAnsi="Times New Roman"/>
          <w:bCs/>
          <w:sz w:val="24"/>
          <w:szCs w:val="24"/>
        </w:rPr>
        <w:t xml:space="preserve"> U članku 35.l stavku 1. iza točke 12. dodaje se točka 13. koja glasi:</w:t>
      </w:r>
    </w:p>
    <w:p w14:paraId="0913DDBF" w14:textId="77777777" w:rsidR="00BE164A" w:rsidRPr="00BE164A" w:rsidRDefault="00BE164A" w:rsidP="00BE164A">
      <w:pPr>
        <w:tabs>
          <w:tab w:val="left" w:pos="3435"/>
          <w:tab w:val="center" w:pos="4889"/>
        </w:tabs>
        <w:spacing w:after="150"/>
        <w:ind w:firstLine="709"/>
        <w:jc w:val="both"/>
        <w:rPr>
          <w:rFonts w:ascii="Times New Roman" w:hAnsi="Times New Roman"/>
          <w:bCs/>
          <w:sz w:val="24"/>
          <w:szCs w:val="24"/>
        </w:rPr>
      </w:pPr>
      <w:r w:rsidRPr="00BE164A">
        <w:rPr>
          <w:rFonts w:ascii="Times New Roman" w:hAnsi="Times New Roman"/>
          <w:bCs/>
          <w:sz w:val="24"/>
          <w:szCs w:val="24"/>
        </w:rPr>
        <w:t>,,13. oznaka usluge identifikacije i država članica izdavanja, ako se operater platforme koji izvješćuje oslanja na izravnu potvrdu identiteta i boravišta prodavatelja putem usluge identifikacije koju je država članica ili Europska unija stavila na raspolaganje radi utvrđivanja identiteta i porezne rezidentnosti prodavatelja,  u takvim slučajevima nije potrebno državi članici izdavanja oznake usluge identifikacije priopćiti informacije iz članka 35.l stavka 1. točaka 3. do 7. ovoga Zakona.”.</w:t>
      </w:r>
    </w:p>
    <w:p w14:paraId="5A2EABF9" w14:textId="7CD2B77F" w:rsidR="00BE164A" w:rsidRPr="00BE164A" w:rsidRDefault="00BE164A" w:rsidP="00891938">
      <w:pPr>
        <w:tabs>
          <w:tab w:val="left" w:pos="3435"/>
          <w:tab w:val="center" w:pos="4889"/>
        </w:tabs>
        <w:spacing w:after="150"/>
        <w:ind w:firstLine="709"/>
        <w:jc w:val="center"/>
        <w:rPr>
          <w:rFonts w:ascii="Times New Roman" w:hAnsi="Times New Roman"/>
          <w:b/>
          <w:sz w:val="24"/>
          <w:szCs w:val="24"/>
        </w:rPr>
      </w:pPr>
      <w:r w:rsidRPr="00BE164A">
        <w:rPr>
          <w:rFonts w:ascii="Times New Roman" w:hAnsi="Times New Roman"/>
          <w:b/>
          <w:sz w:val="24"/>
          <w:szCs w:val="24"/>
        </w:rPr>
        <w:t>Članak 20.</w:t>
      </w:r>
    </w:p>
    <w:p w14:paraId="4B884327" w14:textId="77777777" w:rsidR="00BE164A" w:rsidRPr="00BE164A" w:rsidRDefault="00BE164A" w:rsidP="00BE164A">
      <w:pPr>
        <w:tabs>
          <w:tab w:val="left" w:pos="300"/>
          <w:tab w:val="left" w:pos="3255"/>
          <w:tab w:val="left" w:pos="3360"/>
          <w:tab w:val="center" w:pos="4535"/>
          <w:tab w:val="center" w:pos="4960"/>
        </w:tabs>
        <w:spacing w:after="150"/>
        <w:ind w:firstLine="851"/>
        <w:rPr>
          <w:rFonts w:ascii="Times New Roman" w:hAnsi="Times New Roman"/>
          <w:sz w:val="24"/>
          <w:szCs w:val="24"/>
        </w:rPr>
      </w:pPr>
      <w:r w:rsidRPr="00BE164A">
        <w:rPr>
          <w:rFonts w:ascii="Times New Roman" w:hAnsi="Times New Roman"/>
          <w:sz w:val="24"/>
          <w:szCs w:val="24"/>
        </w:rPr>
        <w:t xml:space="preserve">U članku 35.m iza stavka 3. dodaje se novi stavak 4. koji  glasi: </w:t>
      </w:r>
    </w:p>
    <w:p w14:paraId="458504E3" w14:textId="77777777" w:rsidR="00BE164A" w:rsidRPr="00BE164A" w:rsidRDefault="00BE164A" w:rsidP="00BE164A">
      <w:pPr>
        <w:tabs>
          <w:tab w:val="left" w:pos="300"/>
          <w:tab w:val="left" w:pos="3255"/>
          <w:tab w:val="left" w:pos="3360"/>
          <w:tab w:val="center" w:pos="4535"/>
          <w:tab w:val="center" w:pos="4960"/>
        </w:tabs>
        <w:spacing w:after="150"/>
        <w:ind w:firstLine="851"/>
        <w:rPr>
          <w:rFonts w:ascii="Times New Roman" w:hAnsi="Times New Roman"/>
          <w:sz w:val="24"/>
          <w:szCs w:val="24"/>
        </w:rPr>
      </w:pPr>
      <w:r w:rsidRPr="00BE164A">
        <w:rPr>
          <w:rFonts w:ascii="Times New Roman" w:hAnsi="Times New Roman"/>
          <w:sz w:val="24"/>
          <w:szCs w:val="24"/>
        </w:rPr>
        <w:t xml:space="preserve">„(4) </w:t>
      </w:r>
      <w:r w:rsidRPr="00BE164A">
        <w:rPr>
          <w:rFonts w:ascii="Times New Roman" w:hAnsi="Times New Roman"/>
          <w:color w:val="FF0000"/>
          <w:sz w:val="24"/>
          <w:szCs w:val="24"/>
        </w:rPr>
        <w:t xml:space="preserve"> </w:t>
      </w:r>
      <w:r w:rsidRPr="00BE164A">
        <w:rPr>
          <w:rFonts w:ascii="Times New Roman" w:hAnsi="Times New Roman"/>
          <w:sz w:val="24"/>
          <w:szCs w:val="24"/>
        </w:rPr>
        <w:t>Operater platforme koji izvješćuje prikuplja sljedeće informacije:</w:t>
      </w:r>
    </w:p>
    <w:p w14:paraId="1B194A84" w14:textId="77777777" w:rsidR="00BE164A" w:rsidRPr="00BE164A" w:rsidRDefault="00BE164A" w:rsidP="00BE164A">
      <w:pPr>
        <w:tabs>
          <w:tab w:val="left" w:pos="300"/>
          <w:tab w:val="left" w:pos="3255"/>
          <w:tab w:val="left" w:pos="3360"/>
          <w:tab w:val="center" w:pos="4535"/>
          <w:tab w:val="center" w:pos="4960"/>
        </w:tabs>
        <w:spacing w:after="150"/>
        <w:ind w:firstLine="851"/>
        <w:rPr>
          <w:rFonts w:ascii="Times New Roman" w:hAnsi="Times New Roman"/>
          <w:sz w:val="24"/>
          <w:szCs w:val="24"/>
        </w:rPr>
      </w:pPr>
      <w:r w:rsidRPr="00BE164A">
        <w:rPr>
          <w:rFonts w:ascii="Times New Roman" w:hAnsi="Times New Roman"/>
          <w:sz w:val="24"/>
          <w:szCs w:val="24"/>
        </w:rPr>
        <w:t>1.  o  prodavatelju koji je fizička osoba i nije isključeni prodavatelj:</w:t>
      </w:r>
    </w:p>
    <w:p w14:paraId="344C5975" w14:textId="77777777" w:rsidR="00BE164A" w:rsidRPr="00BE164A" w:rsidRDefault="00BE164A" w:rsidP="00BE164A">
      <w:pPr>
        <w:numPr>
          <w:ilvl w:val="0"/>
          <w:numId w:val="10"/>
        </w:numPr>
        <w:tabs>
          <w:tab w:val="left" w:pos="300"/>
          <w:tab w:val="left" w:pos="3255"/>
          <w:tab w:val="left" w:pos="3360"/>
          <w:tab w:val="center" w:pos="4535"/>
          <w:tab w:val="center" w:pos="4960"/>
        </w:tabs>
        <w:spacing w:after="150"/>
        <w:contextualSpacing/>
        <w:rPr>
          <w:rFonts w:ascii="Times New Roman" w:hAnsi="Times New Roman"/>
          <w:sz w:val="24"/>
          <w:szCs w:val="24"/>
        </w:rPr>
      </w:pPr>
      <w:r w:rsidRPr="00BE164A">
        <w:rPr>
          <w:rFonts w:ascii="Times New Roman" w:hAnsi="Times New Roman"/>
          <w:sz w:val="24"/>
          <w:szCs w:val="24"/>
        </w:rPr>
        <w:t>ime i prezime</w:t>
      </w:r>
    </w:p>
    <w:p w14:paraId="7010BD7C" w14:textId="77777777" w:rsidR="00BE164A" w:rsidRPr="00BE164A" w:rsidRDefault="00BE164A" w:rsidP="00BE164A">
      <w:pPr>
        <w:numPr>
          <w:ilvl w:val="0"/>
          <w:numId w:val="10"/>
        </w:numPr>
        <w:tabs>
          <w:tab w:val="left" w:pos="300"/>
          <w:tab w:val="left" w:pos="3255"/>
          <w:tab w:val="left" w:pos="3360"/>
          <w:tab w:val="center" w:pos="4535"/>
          <w:tab w:val="center" w:pos="4960"/>
        </w:tabs>
        <w:spacing w:after="150"/>
        <w:contextualSpacing/>
        <w:rPr>
          <w:rFonts w:ascii="Times New Roman" w:hAnsi="Times New Roman"/>
          <w:sz w:val="24"/>
          <w:szCs w:val="24"/>
        </w:rPr>
      </w:pPr>
      <w:r w:rsidRPr="00BE164A">
        <w:rPr>
          <w:rFonts w:ascii="Times New Roman" w:hAnsi="Times New Roman"/>
          <w:sz w:val="24"/>
          <w:szCs w:val="24"/>
        </w:rPr>
        <w:t>OIB</w:t>
      </w:r>
    </w:p>
    <w:p w14:paraId="4D423209" w14:textId="77777777" w:rsidR="00BE164A" w:rsidRPr="00BE164A" w:rsidRDefault="00BE164A" w:rsidP="00BE164A">
      <w:pPr>
        <w:numPr>
          <w:ilvl w:val="0"/>
          <w:numId w:val="10"/>
        </w:numPr>
        <w:tabs>
          <w:tab w:val="left" w:pos="300"/>
          <w:tab w:val="left" w:pos="3255"/>
          <w:tab w:val="left" w:pos="3360"/>
          <w:tab w:val="center" w:pos="4535"/>
          <w:tab w:val="center" w:pos="4960"/>
        </w:tabs>
        <w:spacing w:after="150"/>
        <w:contextualSpacing/>
        <w:rPr>
          <w:rFonts w:ascii="Times New Roman" w:hAnsi="Times New Roman"/>
          <w:sz w:val="24"/>
          <w:szCs w:val="24"/>
        </w:rPr>
      </w:pPr>
      <w:r w:rsidRPr="00BE164A">
        <w:rPr>
          <w:rFonts w:ascii="Times New Roman" w:hAnsi="Times New Roman"/>
          <w:sz w:val="24"/>
          <w:szCs w:val="24"/>
        </w:rPr>
        <w:t>primarnu adresu</w:t>
      </w:r>
    </w:p>
    <w:p w14:paraId="7F866400" w14:textId="77777777" w:rsidR="00BE164A" w:rsidRPr="00BE164A" w:rsidRDefault="00BE164A" w:rsidP="00BE164A">
      <w:pPr>
        <w:numPr>
          <w:ilvl w:val="0"/>
          <w:numId w:val="10"/>
        </w:numPr>
        <w:tabs>
          <w:tab w:val="left" w:pos="300"/>
          <w:tab w:val="left" w:pos="3255"/>
          <w:tab w:val="left" w:pos="3360"/>
          <w:tab w:val="center" w:pos="4535"/>
          <w:tab w:val="center" w:pos="4960"/>
        </w:tabs>
        <w:spacing w:after="150"/>
        <w:contextualSpacing/>
        <w:rPr>
          <w:rFonts w:ascii="Times New Roman" w:hAnsi="Times New Roman"/>
          <w:sz w:val="24"/>
          <w:szCs w:val="24"/>
        </w:rPr>
      </w:pPr>
      <w:r w:rsidRPr="00BE164A">
        <w:rPr>
          <w:rFonts w:ascii="Times New Roman" w:hAnsi="Times New Roman"/>
          <w:sz w:val="24"/>
          <w:szCs w:val="24"/>
        </w:rPr>
        <w:lastRenderedPageBreak/>
        <w:t>svaki PIB koji je izdan tom prodavatelju, uključujući svaku državu  članicu ili drugu jurisdikciju izdavanja, te u nedostatku PIB-a, mjesto rođenja tog prodavatelja</w:t>
      </w:r>
    </w:p>
    <w:p w14:paraId="61B740F2" w14:textId="77777777" w:rsidR="00BE164A" w:rsidRPr="00BE164A" w:rsidRDefault="00BE164A" w:rsidP="00BE164A">
      <w:pPr>
        <w:numPr>
          <w:ilvl w:val="0"/>
          <w:numId w:val="10"/>
        </w:numPr>
        <w:tabs>
          <w:tab w:val="left" w:pos="300"/>
          <w:tab w:val="left" w:pos="3255"/>
          <w:tab w:val="left" w:pos="3360"/>
          <w:tab w:val="center" w:pos="4535"/>
          <w:tab w:val="center" w:pos="4960"/>
        </w:tabs>
        <w:spacing w:after="150"/>
        <w:contextualSpacing/>
        <w:rPr>
          <w:rFonts w:ascii="Times New Roman" w:hAnsi="Times New Roman"/>
          <w:sz w:val="24"/>
          <w:szCs w:val="24"/>
        </w:rPr>
      </w:pPr>
      <w:r w:rsidRPr="00BE164A">
        <w:rPr>
          <w:rFonts w:ascii="Times New Roman" w:hAnsi="Times New Roman"/>
          <w:sz w:val="24"/>
          <w:szCs w:val="24"/>
        </w:rPr>
        <w:t>PDV identifikacijski broj tog prodavatelja, ako je dostupan</w:t>
      </w:r>
    </w:p>
    <w:p w14:paraId="4E4361F3" w14:textId="77777777" w:rsidR="00BE164A" w:rsidRPr="00BE164A" w:rsidRDefault="00BE164A" w:rsidP="00BE164A">
      <w:pPr>
        <w:numPr>
          <w:ilvl w:val="0"/>
          <w:numId w:val="10"/>
        </w:numPr>
        <w:tabs>
          <w:tab w:val="left" w:pos="300"/>
          <w:tab w:val="left" w:pos="3255"/>
          <w:tab w:val="left" w:pos="3360"/>
          <w:tab w:val="center" w:pos="4535"/>
          <w:tab w:val="center" w:pos="4960"/>
        </w:tabs>
        <w:spacing w:after="150"/>
        <w:contextualSpacing/>
        <w:rPr>
          <w:rFonts w:ascii="Times New Roman" w:hAnsi="Times New Roman"/>
          <w:sz w:val="24"/>
          <w:szCs w:val="24"/>
        </w:rPr>
      </w:pPr>
      <w:r w:rsidRPr="00BE164A">
        <w:rPr>
          <w:rFonts w:ascii="Times New Roman" w:hAnsi="Times New Roman"/>
          <w:sz w:val="24"/>
          <w:szCs w:val="24"/>
        </w:rPr>
        <w:t>datum rođenja</w:t>
      </w:r>
    </w:p>
    <w:p w14:paraId="0A117F8C" w14:textId="77777777" w:rsidR="00BE164A" w:rsidRPr="00BE164A" w:rsidRDefault="00BE164A" w:rsidP="00BE164A">
      <w:pPr>
        <w:tabs>
          <w:tab w:val="left" w:pos="300"/>
          <w:tab w:val="left" w:pos="3255"/>
          <w:tab w:val="left" w:pos="3360"/>
          <w:tab w:val="center" w:pos="4535"/>
          <w:tab w:val="center" w:pos="4960"/>
        </w:tabs>
        <w:spacing w:after="150"/>
        <w:rPr>
          <w:rFonts w:ascii="Times New Roman" w:hAnsi="Times New Roman"/>
          <w:sz w:val="24"/>
          <w:szCs w:val="24"/>
        </w:rPr>
      </w:pPr>
      <w:r w:rsidRPr="00BE164A">
        <w:rPr>
          <w:rFonts w:ascii="Times New Roman" w:hAnsi="Times New Roman"/>
          <w:color w:val="FF0000"/>
          <w:sz w:val="24"/>
          <w:szCs w:val="24"/>
        </w:rPr>
        <w:t xml:space="preserve">                 </w:t>
      </w:r>
      <w:r w:rsidRPr="00BE164A">
        <w:rPr>
          <w:rFonts w:ascii="Times New Roman" w:hAnsi="Times New Roman"/>
          <w:sz w:val="24"/>
          <w:szCs w:val="24"/>
        </w:rPr>
        <w:t>2. o  prodavatelju koji je subjekt i nije isključeni prodavatelj:</w:t>
      </w:r>
    </w:p>
    <w:p w14:paraId="5C56D049" w14:textId="77777777" w:rsidR="00BE164A" w:rsidRPr="00BE164A" w:rsidRDefault="00BE164A" w:rsidP="00BE164A">
      <w:pPr>
        <w:numPr>
          <w:ilvl w:val="1"/>
          <w:numId w:val="26"/>
        </w:numPr>
        <w:tabs>
          <w:tab w:val="left" w:pos="300"/>
          <w:tab w:val="left" w:pos="3255"/>
          <w:tab w:val="left" w:pos="3360"/>
          <w:tab w:val="center" w:pos="4535"/>
          <w:tab w:val="center" w:pos="4960"/>
        </w:tabs>
        <w:spacing w:after="150"/>
        <w:contextualSpacing/>
        <w:rPr>
          <w:rFonts w:ascii="Times New Roman" w:hAnsi="Times New Roman"/>
          <w:sz w:val="24"/>
          <w:szCs w:val="24"/>
        </w:rPr>
      </w:pPr>
      <w:r w:rsidRPr="00BE164A">
        <w:rPr>
          <w:rFonts w:ascii="Times New Roman" w:hAnsi="Times New Roman"/>
          <w:sz w:val="24"/>
          <w:szCs w:val="24"/>
        </w:rPr>
        <w:t>pravni naziv</w:t>
      </w:r>
    </w:p>
    <w:p w14:paraId="098163BA" w14:textId="77777777" w:rsidR="00BE164A" w:rsidRPr="00BE164A" w:rsidRDefault="00BE164A" w:rsidP="00BE164A">
      <w:pPr>
        <w:numPr>
          <w:ilvl w:val="1"/>
          <w:numId w:val="26"/>
        </w:numPr>
        <w:tabs>
          <w:tab w:val="left" w:pos="300"/>
          <w:tab w:val="left" w:pos="3255"/>
          <w:tab w:val="left" w:pos="3360"/>
          <w:tab w:val="center" w:pos="4535"/>
          <w:tab w:val="center" w:pos="4960"/>
        </w:tabs>
        <w:spacing w:after="150"/>
        <w:contextualSpacing/>
        <w:rPr>
          <w:rFonts w:ascii="Times New Roman" w:hAnsi="Times New Roman"/>
          <w:sz w:val="24"/>
          <w:szCs w:val="24"/>
        </w:rPr>
      </w:pPr>
      <w:r w:rsidRPr="00BE164A">
        <w:rPr>
          <w:rFonts w:ascii="Times New Roman" w:hAnsi="Times New Roman"/>
          <w:sz w:val="24"/>
          <w:szCs w:val="24"/>
        </w:rPr>
        <w:t>OIB</w:t>
      </w:r>
    </w:p>
    <w:p w14:paraId="43DB9CEE" w14:textId="77777777" w:rsidR="00BE164A" w:rsidRPr="00BE164A" w:rsidRDefault="00BE164A" w:rsidP="00BE164A">
      <w:pPr>
        <w:numPr>
          <w:ilvl w:val="1"/>
          <w:numId w:val="26"/>
        </w:numPr>
        <w:tabs>
          <w:tab w:val="left" w:pos="300"/>
          <w:tab w:val="left" w:pos="3255"/>
          <w:tab w:val="left" w:pos="3360"/>
          <w:tab w:val="center" w:pos="4535"/>
          <w:tab w:val="center" w:pos="4960"/>
        </w:tabs>
        <w:spacing w:after="150"/>
        <w:contextualSpacing/>
        <w:rPr>
          <w:rFonts w:ascii="Times New Roman" w:hAnsi="Times New Roman"/>
          <w:sz w:val="24"/>
          <w:szCs w:val="24"/>
        </w:rPr>
      </w:pPr>
      <w:r w:rsidRPr="00BE164A">
        <w:rPr>
          <w:rFonts w:ascii="Times New Roman" w:hAnsi="Times New Roman"/>
          <w:sz w:val="24"/>
          <w:szCs w:val="24"/>
        </w:rPr>
        <w:t>primarnu adresu</w:t>
      </w:r>
    </w:p>
    <w:p w14:paraId="5B201F71" w14:textId="77777777" w:rsidR="00BE164A" w:rsidRPr="00BE164A" w:rsidRDefault="00BE164A" w:rsidP="00BE164A">
      <w:pPr>
        <w:numPr>
          <w:ilvl w:val="1"/>
          <w:numId w:val="26"/>
        </w:numPr>
        <w:tabs>
          <w:tab w:val="left" w:pos="300"/>
          <w:tab w:val="left" w:pos="3255"/>
          <w:tab w:val="left" w:pos="3360"/>
          <w:tab w:val="center" w:pos="4535"/>
          <w:tab w:val="center" w:pos="4960"/>
        </w:tabs>
        <w:spacing w:after="150"/>
        <w:contextualSpacing/>
        <w:rPr>
          <w:rFonts w:ascii="Times New Roman" w:hAnsi="Times New Roman"/>
          <w:sz w:val="24"/>
          <w:szCs w:val="24"/>
        </w:rPr>
      </w:pPr>
      <w:r w:rsidRPr="00BE164A">
        <w:rPr>
          <w:rFonts w:ascii="Times New Roman" w:hAnsi="Times New Roman"/>
          <w:sz w:val="24"/>
          <w:szCs w:val="24"/>
        </w:rPr>
        <w:t>svaki PIB koji je izdan tom prodavatelju, uključujući svaku državu članicu ili drugu jurisdikciju izdavanja</w:t>
      </w:r>
    </w:p>
    <w:p w14:paraId="7A6308BD" w14:textId="77777777" w:rsidR="00BE164A" w:rsidRPr="00BE164A" w:rsidRDefault="00BE164A" w:rsidP="00BE164A">
      <w:pPr>
        <w:numPr>
          <w:ilvl w:val="1"/>
          <w:numId w:val="26"/>
        </w:numPr>
        <w:tabs>
          <w:tab w:val="left" w:pos="300"/>
          <w:tab w:val="left" w:pos="3255"/>
          <w:tab w:val="left" w:pos="3360"/>
          <w:tab w:val="center" w:pos="4535"/>
          <w:tab w:val="center" w:pos="4960"/>
        </w:tabs>
        <w:spacing w:after="150"/>
        <w:contextualSpacing/>
        <w:rPr>
          <w:rFonts w:ascii="Times New Roman" w:hAnsi="Times New Roman"/>
          <w:sz w:val="24"/>
          <w:szCs w:val="24"/>
        </w:rPr>
      </w:pPr>
      <w:r w:rsidRPr="00BE164A">
        <w:rPr>
          <w:rFonts w:ascii="Times New Roman" w:hAnsi="Times New Roman"/>
          <w:sz w:val="24"/>
          <w:szCs w:val="24"/>
        </w:rPr>
        <w:t>PDV identifikacijski broj tog prodavatelja, ako je dostupan</w:t>
      </w:r>
    </w:p>
    <w:p w14:paraId="445340EF" w14:textId="77777777" w:rsidR="00BE164A" w:rsidRDefault="00BE164A" w:rsidP="00BE164A">
      <w:pPr>
        <w:numPr>
          <w:ilvl w:val="1"/>
          <w:numId w:val="26"/>
        </w:numPr>
        <w:tabs>
          <w:tab w:val="left" w:pos="300"/>
          <w:tab w:val="left" w:pos="3255"/>
          <w:tab w:val="left" w:pos="3360"/>
          <w:tab w:val="center" w:pos="4535"/>
          <w:tab w:val="center" w:pos="4960"/>
        </w:tabs>
        <w:spacing w:after="150"/>
        <w:contextualSpacing/>
        <w:rPr>
          <w:rFonts w:ascii="Times New Roman" w:hAnsi="Times New Roman"/>
          <w:sz w:val="24"/>
          <w:szCs w:val="24"/>
        </w:rPr>
      </w:pPr>
      <w:r w:rsidRPr="00BE164A">
        <w:rPr>
          <w:rFonts w:ascii="Times New Roman" w:hAnsi="Times New Roman"/>
          <w:sz w:val="24"/>
          <w:szCs w:val="24"/>
        </w:rPr>
        <w:t>matični broj subjekta.“.</w:t>
      </w:r>
    </w:p>
    <w:p w14:paraId="397720F0" w14:textId="77777777" w:rsidR="006F6525" w:rsidRPr="00BE164A" w:rsidRDefault="006F6525" w:rsidP="006F6525">
      <w:pPr>
        <w:tabs>
          <w:tab w:val="left" w:pos="300"/>
          <w:tab w:val="left" w:pos="3255"/>
          <w:tab w:val="left" w:pos="3360"/>
          <w:tab w:val="center" w:pos="4535"/>
          <w:tab w:val="center" w:pos="4960"/>
        </w:tabs>
        <w:spacing w:after="150"/>
        <w:ind w:left="1571"/>
        <w:contextualSpacing/>
        <w:rPr>
          <w:rFonts w:ascii="Times New Roman" w:hAnsi="Times New Roman"/>
          <w:sz w:val="24"/>
          <w:szCs w:val="24"/>
        </w:rPr>
      </w:pPr>
    </w:p>
    <w:p w14:paraId="48EED77B" w14:textId="77777777" w:rsidR="00BE164A" w:rsidRPr="00BE164A" w:rsidRDefault="00BE164A" w:rsidP="00BE164A">
      <w:pPr>
        <w:tabs>
          <w:tab w:val="left" w:pos="300"/>
          <w:tab w:val="left" w:pos="3255"/>
          <w:tab w:val="left" w:pos="3360"/>
          <w:tab w:val="center" w:pos="4535"/>
          <w:tab w:val="center" w:pos="4960"/>
        </w:tabs>
        <w:spacing w:after="150"/>
        <w:rPr>
          <w:rFonts w:ascii="Times New Roman" w:hAnsi="Times New Roman"/>
          <w:sz w:val="24"/>
          <w:szCs w:val="24"/>
        </w:rPr>
      </w:pPr>
      <w:r w:rsidRPr="00BE164A">
        <w:rPr>
          <w:rFonts w:ascii="Times New Roman" w:hAnsi="Times New Roman"/>
          <w:sz w:val="24"/>
          <w:szCs w:val="24"/>
        </w:rPr>
        <w:t xml:space="preserve">         Dosadašnji stavci 4. i 5. postaju stavci 5. i 6. </w:t>
      </w:r>
    </w:p>
    <w:p w14:paraId="0DCD6E8A" w14:textId="77777777" w:rsidR="00BE164A" w:rsidRPr="00BE164A" w:rsidRDefault="00BE164A" w:rsidP="00BE164A">
      <w:pPr>
        <w:tabs>
          <w:tab w:val="left" w:pos="300"/>
          <w:tab w:val="left" w:pos="3255"/>
          <w:tab w:val="left" w:pos="3360"/>
          <w:tab w:val="center" w:pos="4535"/>
          <w:tab w:val="center" w:pos="4960"/>
        </w:tabs>
        <w:spacing w:after="150"/>
        <w:rPr>
          <w:rFonts w:ascii="Times New Roman" w:hAnsi="Times New Roman"/>
          <w:sz w:val="24"/>
          <w:szCs w:val="24"/>
        </w:rPr>
      </w:pPr>
      <w:r w:rsidRPr="00BE164A">
        <w:rPr>
          <w:rFonts w:ascii="Times New Roman" w:hAnsi="Times New Roman"/>
          <w:sz w:val="24"/>
          <w:szCs w:val="24"/>
        </w:rPr>
        <w:tab/>
        <w:t xml:space="preserve">    Dosadašnji stavak 6. koji postaje stavak 7. mijenja se i glasi:</w:t>
      </w:r>
    </w:p>
    <w:p w14:paraId="1D166A58" w14:textId="77777777" w:rsidR="00BE164A" w:rsidRPr="00BE164A" w:rsidRDefault="00BE164A" w:rsidP="00BE164A">
      <w:pPr>
        <w:tabs>
          <w:tab w:val="left" w:pos="300"/>
          <w:tab w:val="left" w:pos="3255"/>
          <w:tab w:val="left" w:pos="3360"/>
          <w:tab w:val="center" w:pos="4535"/>
          <w:tab w:val="center" w:pos="4960"/>
        </w:tabs>
        <w:spacing w:after="150"/>
        <w:jc w:val="both"/>
        <w:rPr>
          <w:rFonts w:ascii="Times New Roman" w:hAnsi="Times New Roman"/>
          <w:color w:val="FF0000"/>
          <w:sz w:val="24"/>
          <w:szCs w:val="24"/>
        </w:rPr>
      </w:pPr>
      <w:r w:rsidRPr="00BE164A">
        <w:rPr>
          <w:rFonts w:ascii="Times New Roman" w:hAnsi="Times New Roman"/>
          <w:sz w:val="24"/>
          <w:szCs w:val="24"/>
        </w:rPr>
        <w:t xml:space="preserve">  „(7) Operater platforme koji izvješćuje dostavlja prodavatelju o kojem se izvješćuje najkasnije do 31. siječnja godine koja slijedi nakon kalendarske godine u kojoj se prodavatelja utvrdilo kao prodavatelja o kojem se izvješćuje sljedeće informacije koje se odnose na njega:</w:t>
      </w:r>
    </w:p>
    <w:p w14:paraId="7FFA6D02" w14:textId="77777777" w:rsidR="00BE164A" w:rsidRPr="00BE164A" w:rsidRDefault="00BE164A" w:rsidP="00BE164A">
      <w:pPr>
        <w:tabs>
          <w:tab w:val="left" w:pos="300"/>
          <w:tab w:val="left" w:pos="3255"/>
          <w:tab w:val="left" w:pos="3360"/>
          <w:tab w:val="center" w:pos="4535"/>
          <w:tab w:val="center" w:pos="4960"/>
        </w:tabs>
        <w:spacing w:after="150"/>
        <w:rPr>
          <w:rFonts w:ascii="Times New Roman" w:hAnsi="Times New Roman"/>
          <w:sz w:val="24"/>
          <w:szCs w:val="24"/>
        </w:rPr>
      </w:pPr>
      <w:r w:rsidRPr="00BE164A">
        <w:rPr>
          <w:rFonts w:ascii="Times New Roman" w:hAnsi="Times New Roman"/>
          <w:sz w:val="24"/>
          <w:szCs w:val="24"/>
        </w:rPr>
        <w:t>1. u odnosu na svakog prodavatelja o kojem se izvješćuje koji je obavljao relevantnu aktivnost, osim iznajmljivanja nekretnina:</w:t>
      </w:r>
    </w:p>
    <w:p w14:paraId="4534EB06" w14:textId="77777777" w:rsidR="00BE164A" w:rsidRPr="00BE164A" w:rsidRDefault="00BE164A" w:rsidP="00BE164A">
      <w:pPr>
        <w:numPr>
          <w:ilvl w:val="0"/>
          <w:numId w:val="8"/>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t xml:space="preserve">informacijske stavke iz stavka 4. točke 1. ovoga članka </w:t>
      </w:r>
    </w:p>
    <w:p w14:paraId="1A29246B" w14:textId="77777777" w:rsidR="00BE164A" w:rsidRPr="00BE164A" w:rsidRDefault="00BE164A" w:rsidP="00BE164A">
      <w:pPr>
        <w:numPr>
          <w:ilvl w:val="0"/>
          <w:numId w:val="8"/>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t>oznaku financijskog računa, u mjeri u kojoj je dostupna operateru platforme koji izvješćuje i nadležno tijelo države članice ili druge jurisdikcije čiji je prodavatelj o kojem se izvješćuje rezident nije objavio da ne namjerava u tu svrhu rabiti oznaku financijskog računa</w:t>
      </w:r>
    </w:p>
    <w:p w14:paraId="3766CB2D" w14:textId="77777777" w:rsidR="00BE164A" w:rsidRPr="00BE164A" w:rsidRDefault="00BE164A" w:rsidP="00BE164A">
      <w:pPr>
        <w:numPr>
          <w:ilvl w:val="0"/>
          <w:numId w:val="8"/>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t>ako se razlikuje od imena prodavatelja o kojem se izvješćuje, uz identifikacijsku oznaku financijskog računa, ime imatelja financijskog računa na koji se uplaćuje ili doznačuje naknada, u mjeri u kojoj je dostupno operateru platforme koji izvješćuje te sve druge informacije za financijsku identifikaciju dostupne operateru platforme koji izvješćuje u pogledu tog imatelja računa,</w:t>
      </w:r>
    </w:p>
    <w:p w14:paraId="7D8D60ED" w14:textId="77777777" w:rsidR="00BE164A" w:rsidRPr="00BE164A" w:rsidRDefault="00BE164A" w:rsidP="00BE164A">
      <w:pPr>
        <w:numPr>
          <w:ilvl w:val="0"/>
          <w:numId w:val="8"/>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t>svaku državu članicu drugu jurisdikciju čiji je prodavatelj o kojem se izvješćuje rezident</w:t>
      </w:r>
    </w:p>
    <w:p w14:paraId="33CC4D4C" w14:textId="77777777" w:rsidR="00BE164A" w:rsidRPr="00BE164A" w:rsidRDefault="00BE164A" w:rsidP="00BE164A">
      <w:pPr>
        <w:numPr>
          <w:ilvl w:val="0"/>
          <w:numId w:val="8"/>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t>ukupno plaćenu ili doznačenu naknadu tijekom svakog tromjesečja razdoblja o kojem se izvješćuje i broj relevantnih aktivnosti u vezi s kojima je ta naknada plaćena ili doznačena</w:t>
      </w:r>
    </w:p>
    <w:p w14:paraId="3FBE3759" w14:textId="77777777" w:rsidR="00BE164A" w:rsidRDefault="00BE164A" w:rsidP="00BE164A">
      <w:pPr>
        <w:numPr>
          <w:ilvl w:val="0"/>
          <w:numId w:val="8"/>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lastRenderedPageBreak/>
        <w:t>sve pristojbe, provizije ili poreze koje je operater platforme koji izvješćuje obustavio ili naplatio tijekom svakog tromjesečja razdoblja o kojem se izvješćuje</w:t>
      </w:r>
    </w:p>
    <w:p w14:paraId="297F87AB" w14:textId="77777777" w:rsidR="006F6525" w:rsidRPr="00BE164A" w:rsidRDefault="006F6525" w:rsidP="006F6525">
      <w:pPr>
        <w:tabs>
          <w:tab w:val="left" w:pos="300"/>
          <w:tab w:val="left" w:pos="3255"/>
          <w:tab w:val="left" w:pos="3360"/>
          <w:tab w:val="center" w:pos="4535"/>
          <w:tab w:val="center" w:pos="4960"/>
        </w:tabs>
        <w:spacing w:after="150"/>
        <w:ind w:left="720"/>
        <w:contextualSpacing/>
        <w:jc w:val="both"/>
        <w:rPr>
          <w:rFonts w:ascii="Times New Roman" w:hAnsi="Times New Roman"/>
          <w:sz w:val="24"/>
          <w:szCs w:val="24"/>
        </w:rPr>
      </w:pPr>
    </w:p>
    <w:p w14:paraId="7F5E29E5" w14:textId="77777777" w:rsidR="00BE164A" w:rsidRPr="00BE164A" w:rsidRDefault="00BE164A" w:rsidP="00BE164A">
      <w:pPr>
        <w:tabs>
          <w:tab w:val="left" w:pos="300"/>
          <w:tab w:val="left" w:pos="3255"/>
          <w:tab w:val="left" w:pos="3360"/>
          <w:tab w:val="center" w:pos="4535"/>
          <w:tab w:val="center" w:pos="4960"/>
        </w:tabs>
        <w:spacing w:after="150"/>
        <w:jc w:val="both"/>
        <w:rPr>
          <w:rFonts w:ascii="Times New Roman" w:hAnsi="Times New Roman"/>
          <w:sz w:val="24"/>
          <w:szCs w:val="24"/>
        </w:rPr>
      </w:pPr>
      <w:r w:rsidRPr="00BE164A">
        <w:rPr>
          <w:rFonts w:ascii="Times New Roman" w:hAnsi="Times New Roman"/>
          <w:sz w:val="24"/>
          <w:szCs w:val="24"/>
        </w:rPr>
        <w:tab/>
        <w:t>2. u odnosu na svakog prodavatelja o kojem se izvješćuje koji je obavljao relevantnu  aktivnost koja uključuje iznajmljivanje nekretnina:</w:t>
      </w:r>
    </w:p>
    <w:p w14:paraId="5A7A2ADA" w14:textId="77777777" w:rsidR="00BE164A" w:rsidRPr="00BE164A" w:rsidRDefault="00BE164A" w:rsidP="00BE164A">
      <w:pPr>
        <w:numPr>
          <w:ilvl w:val="0"/>
          <w:numId w:val="27"/>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t xml:space="preserve">informacijske stavke iz stavka 4. točke 2. ovoga članka </w:t>
      </w:r>
    </w:p>
    <w:p w14:paraId="1BCAE65B" w14:textId="77777777" w:rsidR="00BE164A" w:rsidRPr="00BE164A" w:rsidRDefault="00BE164A" w:rsidP="00BE164A">
      <w:pPr>
        <w:numPr>
          <w:ilvl w:val="0"/>
          <w:numId w:val="27"/>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t>oznaku financijskog računa, u mjeri u kojoj je dostupna operateru platforme koji izvješćuje i nadležnom tijelu države članice ili druge jurisdikcije čiji je prodavatelj o kojem se izvješćuje rezident nije objavio da ne namjerava u tu svrhu rabiti oznaku financijskog računa</w:t>
      </w:r>
    </w:p>
    <w:p w14:paraId="51F3FFE2" w14:textId="77777777" w:rsidR="00BE164A" w:rsidRPr="00BE164A" w:rsidRDefault="00BE164A" w:rsidP="00BE164A">
      <w:pPr>
        <w:numPr>
          <w:ilvl w:val="0"/>
          <w:numId w:val="27"/>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t>ako se razlikuje od imena prodavatelja o kojem se izvješćuje, uz identifikacijsku oznaku financijskog računa, ime imatelja financijskog računa na koji se uplaćuje ili doznačuje naknada, u mjeri u kojoj je dostupno operateru platforme koji izvješćuje te sve druge informacije za financijsku identifikaciju dostupne operateru platforme koji izvješćuje u pogledu imatelja računa,</w:t>
      </w:r>
    </w:p>
    <w:p w14:paraId="18AC5E3D" w14:textId="77777777" w:rsidR="00BE164A" w:rsidRPr="00BE164A" w:rsidRDefault="00BE164A" w:rsidP="00BE164A">
      <w:pPr>
        <w:numPr>
          <w:ilvl w:val="0"/>
          <w:numId w:val="27"/>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t>svaku državu članicu ili drugu jurisdikciju čiji je prodavatelj o kojem se izvješćuje rezident</w:t>
      </w:r>
    </w:p>
    <w:p w14:paraId="27A81B89" w14:textId="77777777" w:rsidR="00BE164A" w:rsidRPr="00BE164A" w:rsidRDefault="00BE164A" w:rsidP="00BE164A">
      <w:pPr>
        <w:numPr>
          <w:ilvl w:val="0"/>
          <w:numId w:val="27"/>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t>adresu svake oglašene nekretnine i odgovarajuće brojeve katastarskih čestica ili njihov ekvivalent na temelju nacionalnog prava države članice ili druge jurisdikcije u kojoj se nalaze, ako su dostupni</w:t>
      </w:r>
    </w:p>
    <w:p w14:paraId="77351448" w14:textId="77777777" w:rsidR="00BE164A" w:rsidRPr="00BE164A" w:rsidRDefault="00BE164A" w:rsidP="00BE164A">
      <w:pPr>
        <w:numPr>
          <w:ilvl w:val="0"/>
          <w:numId w:val="27"/>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t>ukupno plaćenu ili doznačenu naknadu tijekom svakog tromjesečja razdoblja o kojem se izvješćuje i broj relevantnih aktivnosti pruženih u vezi sa svakom oglašenom nekretninom</w:t>
      </w:r>
    </w:p>
    <w:p w14:paraId="4A58133B" w14:textId="77777777" w:rsidR="00BE164A" w:rsidRPr="00BE164A" w:rsidRDefault="00BE164A" w:rsidP="00BE164A">
      <w:pPr>
        <w:numPr>
          <w:ilvl w:val="0"/>
          <w:numId w:val="27"/>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t>sve pristojbe, provizije ili poreze koje je operater platforme koji izvješćuje zadržao tijekom svakog tromjesečja razdoblja o kojem se izvješćuje</w:t>
      </w:r>
    </w:p>
    <w:p w14:paraId="2FE688B0" w14:textId="77777777" w:rsidR="00BE164A" w:rsidRDefault="00BE164A" w:rsidP="00BE164A">
      <w:pPr>
        <w:numPr>
          <w:ilvl w:val="0"/>
          <w:numId w:val="27"/>
        </w:numPr>
        <w:tabs>
          <w:tab w:val="left" w:pos="300"/>
          <w:tab w:val="left" w:pos="3255"/>
          <w:tab w:val="left" w:pos="3360"/>
          <w:tab w:val="center" w:pos="4535"/>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t>ako je dostupno, broj dana tijekom kojih je bila iznajmljena svaka oglašena nekretnina tijekom razdoblja o kojem se izvješćuje i vrsta svake oglašene nekretnine.“.</w:t>
      </w:r>
    </w:p>
    <w:p w14:paraId="20BFFC21" w14:textId="77777777" w:rsidR="006F6525" w:rsidRPr="00BE164A" w:rsidRDefault="006F6525" w:rsidP="006F6525">
      <w:pPr>
        <w:tabs>
          <w:tab w:val="left" w:pos="300"/>
          <w:tab w:val="left" w:pos="3255"/>
          <w:tab w:val="left" w:pos="3360"/>
          <w:tab w:val="center" w:pos="4535"/>
          <w:tab w:val="center" w:pos="4960"/>
        </w:tabs>
        <w:spacing w:after="150"/>
        <w:ind w:left="720"/>
        <w:contextualSpacing/>
        <w:jc w:val="both"/>
        <w:rPr>
          <w:rFonts w:ascii="Times New Roman" w:hAnsi="Times New Roman"/>
          <w:sz w:val="24"/>
          <w:szCs w:val="24"/>
        </w:rPr>
      </w:pPr>
    </w:p>
    <w:p w14:paraId="3A16A201" w14:textId="77777777" w:rsidR="00BE164A" w:rsidRPr="00BE164A" w:rsidRDefault="00BE164A" w:rsidP="00BE164A">
      <w:pPr>
        <w:tabs>
          <w:tab w:val="left" w:pos="300"/>
          <w:tab w:val="left" w:pos="3255"/>
          <w:tab w:val="left" w:pos="3360"/>
          <w:tab w:val="center" w:pos="4535"/>
          <w:tab w:val="center" w:pos="4960"/>
        </w:tabs>
        <w:spacing w:after="150"/>
        <w:rPr>
          <w:rFonts w:ascii="Times New Roman" w:hAnsi="Times New Roman"/>
          <w:sz w:val="24"/>
          <w:szCs w:val="24"/>
        </w:rPr>
      </w:pPr>
      <w:r w:rsidRPr="00BE164A">
        <w:rPr>
          <w:rFonts w:ascii="Times New Roman" w:hAnsi="Times New Roman"/>
          <w:sz w:val="24"/>
          <w:szCs w:val="24"/>
        </w:rPr>
        <w:t>Dosadašnji stavci 7. do 10. postaju stavci 8. do 11.</w:t>
      </w:r>
    </w:p>
    <w:p w14:paraId="1151C094" w14:textId="77777777" w:rsidR="00BE164A" w:rsidRPr="00BE164A" w:rsidRDefault="00BE164A" w:rsidP="00BE164A">
      <w:pPr>
        <w:tabs>
          <w:tab w:val="left" w:pos="300"/>
          <w:tab w:val="left" w:pos="3255"/>
          <w:tab w:val="left" w:pos="3360"/>
          <w:tab w:val="center" w:pos="4535"/>
          <w:tab w:val="center" w:pos="4960"/>
        </w:tabs>
        <w:spacing w:after="150"/>
        <w:ind w:firstLine="300"/>
        <w:rPr>
          <w:rFonts w:ascii="Times New Roman" w:hAnsi="Times New Roman"/>
          <w:sz w:val="24"/>
          <w:szCs w:val="24"/>
        </w:rPr>
      </w:pPr>
    </w:p>
    <w:p w14:paraId="0855BACC" w14:textId="26AAAD9A" w:rsidR="00BE164A" w:rsidRPr="00BE164A" w:rsidRDefault="00BE164A" w:rsidP="00891938">
      <w:pPr>
        <w:tabs>
          <w:tab w:val="left" w:pos="300"/>
          <w:tab w:val="left" w:pos="3255"/>
          <w:tab w:val="left" w:pos="3345"/>
          <w:tab w:val="center" w:pos="4535"/>
          <w:tab w:val="center" w:pos="4960"/>
        </w:tabs>
        <w:spacing w:after="150"/>
        <w:jc w:val="center"/>
        <w:rPr>
          <w:rFonts w:ascii="Times New Roman" w:hAnsi="Times New Roman"/>
          <w:b/>
          <w:sz w:val="24"/>
          <w:szCs w:val="24"/>
        </w:rPr>
      </w:pPr>
      <w:r w:rsidRPr="00BE164A">
        <w:rPr>
          <w:rFonts w:ascii="Times New Roman" w:hAnsi="Times New Roman"/>
          <w:b/>
          <w:sz w:val="24"/>
          <w:szCs w:val="24"/>
        </w:rPr>
        <w:t>Članak 21.</w:t>
      </w:r>
    </w:p>
    <w:p w14:paraId="5BEBCD18" w14:textId="228C389F" w:rsidR="00BE164A" w:rsidRPr="00BE164A" w:rsidRDefault="00BE164A" w:rsidP="00BE164A">
      <w:pPr>
        <w:tabs>
          <w:tab w:val="left" w:pos="300"/>
          <w:tab w:val="left" w:pos="3345"/>
          <w:tab w:val="center" w:pos="3828"/>
          <w:tab w:val="left" w:pos="3930"/>
          <w:tab w:val="left" w:pos="3969"/>
          <w:tab w:val="center" w:pos="4960"/>
        </w:tabs>
        <w:spacing w:after="150"/>
        <w:ind w:firstLine="851"/>
        <w:rPr>
          <w:rFonts w:ascii="Times New Roman" w:hAnsi="Times New Roman"/>
          <w:sz w:val="24"/>
          <w:szCs w:val="24"/>
        </w:rPr>
      </w:pPr>
      <w:r w:rsidRPr="00BE164A">
        <w:rPr>
          <w:rFonts w:ascii="Times New Roman" w:hAnsi="Times New Roman"/>
          <w:sz w:val="24"/>
          <w:szCs w:val="24"/>
        </w:rPr>
        <w:t>Iza članka 35.t dodaju se Odjeljak . s nazivom i člancima 35.u do 35.ad i naslovima iznad njih,  koji glase:</w:t>
      </w:r>
    </w:p>
    <w:p w14:paraId="0027F946" w14:textId="6857143D" w:rsidR="00BE164A" w:rsidRPr="00BE164A" w:rsidRDefault="00BE164A" w:rsidP="00891938">
      <w:pPr>
        <w:tabs>
          <w:tab w:val="left" w:pos="300"/>
          <w:tab w:val="left" w:pos="3345"/>
          <w:tab w:val="center" w:pos="3828"/>
          <w:tab w:val="left" w:pos="3930"/>
          <w:tab w:val="left" w:pos="3969"/>
          <w:tab w:val="center" w:pos="4960"/>
        </w:tabs>
        <w:spacing w:after="150"/>
        <w:ind w:firstLine="851"/>
        <w:jc w:val="center"/>
        <w:rPr>
          <w:rFonts w:ascii="Times New Roman" w:hAnsi="Times New Roman"/>
          <w:sz w:val="24"/>
          <w:szCs w:val="24"/>
        </w:rPr>
      </w:pPr>
      <w:r w:rsidRPr="00BE164A">
        <w:rPr>
          <w:rFonts w:ascii="Times New Roman" w:hAnsi="Times New Roman"/>
          <w:sz w:val="24"/>
          <w:szCs w:val="24"/>
        </w:rPr>
        <w:t xml:space="preserve">„Odjeljak </w:t>
      </w:r>
      <w:r w:rsidR="00891938">
        <w:rPr>
          <w:rFonts w:ascii="Times New Roman" w:hAnsi="Times New Roman"/>
          <w:sz w:val="24"/>
          <w:szCs w:val="24"/>
        </w:rPr>
        <w:t>8</w:t>
      </w:r>
      <w:r w:rsidRPr="00BE164A">
        <w:rPr>
          <w:rFonts w:ascii="Times New Roman" w:hAnsi="Times New Roman"/>
          <w:sz w:val="24"/>
          <w:szCs w:val="24"/>
        </w:rPr>
        <w:t>.</w:t>
      </w:r>
    </w:p>
    <w:p w14:paraId="1892A6F5" w14:textId="6FB04AEA" w:rsidR="00BE164A" w:rsidRPr="00BE164A" w:rsidRDefault="00BE164A" w:rsidP="00891938">
      <w:pPr>
        <w:tabs>
          <w:tab w:val="left" w:pos="300"/>
          <w:tab w:val="left" w:pos="3345"/>
          <w:tab w:val="center" w:pos="3828"/>
          <w:tab w:val="left" w:pos="3930"/>
          <w:tab w:val="left" w:pos="3969"/>
          <w:tab w:val="center" w:pos="4960"/>
        </w:tabs>
        <w:spacing w:after="150"/>
        <w:ind w:firstLine="851"/>
        <w:jc w:val="center"/>
        <w:rPr>
          <w:rFonts w:ascii="Times New Roman" w:hAnsi="Times New Roman"/>
          <w:sz w:val="24"/>
          <w:szCs w:val="24"/>
        </w:rPr>
      </w:pPr>
      <w:r w:rsidRPr="00BE164A">
        <w:rPr>
          <w:rFonts w:ascii="Times New Roman" w:hAnsi="Times New Roman"/>
          <w:sz w:val="24"/>
          <w:szCs w:val="24"/>
        </w:rPr>
        <w:lastRenderedPageBreak/>
        <w:t>Automatska razmjena informacija o kojima izvješćuju pružatelji usluga povezanih s kriptoimovinom</w:t>
      </w:r>
    </w:p>
    <w:p w14:paraId="4D1BC525" w14:textId="5936DC48" w:rsidR="00BE164A" w:rsidRPr="00BE164A" w:rsidRDefault="00BE164A" w:rsidP="00891938">
      <w:pPr>
        <w:tabs>
          <w:tab w:val="left" w:pos="300"/>
          <w:tab w:val="left" w:pos="2925"/>
          <w:tab w:val="left" w:pos="3345"/>
          <w:tab w:val="left" w:pos="3825"/>
          <w:tab w:val="left" w:pos="3930"/>
          <w:tab w:val="left" w:pos="3969"/>
          <w:tab w:val="center" w:pos="4960"/>
        </w:tabs>
        <w:spacing w:after="150"/>
        <w:ind w:firstLine="851"/>
        <w:jc w:val="center"/>
        <w:rPr>
          <w:rFonts w:ascii="Times New Roman" w:hAnsi="Times New Roman"/>
          <w:sz w:val="24"/>
          <w:szCs w:val="24"/>
        </w:rPr>
      </w:pPr>
      <w:r w:rsidRPr="00BE164A">
        <w:rPr>
          <w:rFonts w:ascii="Times New Roman" w:hAnsi="Times New Roman"/>
          <w:sz w:val="24"/>
          <w:szCs w:val="24"/>
        </w:rPr>
        <w:t>Informacije o kojima se izvješćuje</w:t>
      </w:r>
    </w:p>
    <w:p w14:paraId="3D66F0DE" w14:textId="28AD97F0" w:rsidR="00BE164A" w:rsidRPr="00BE164A" w:rsidRDefault="00BE164A" w:rsidP="00891938">
      <w:pPr>
        <w:tabs>
          <w:tab w:val="left" w:pos="300"/>
          <w:tab w:val="left" w:pos="3345"/>
          <w:tab w:val="left" w:pos="3735"/>
          <w:tab w:val="left" w:pos="3825"/>
          <w:tab w:val="left" w:pos="3930"/>
          <w:tab w:val="left" w:pos="3969"/>
          <w:tab w:val="center" w:pos="4960"/>
        </w:tabs>
        <w:spacing w:after="150"/>
        <w:ind w:firstLine="851"/>
        <w:jc w:val="center"/>
        <w:rPr>
          <w:rFonts w:ascii="Times New Roman" w:hAnsi="Times New Roman"/>
          <w:sz w:val="24"/>
          <w:szCs w:val="24"/>
        </w:rPr>
      </w:pPr>
      <w:r w:rsidRPr="00BE164A">
        <w:rPr>
          <w:rFonts w:ascii="Times New Roman" w:hAnsi="Times New Roman"/>
          <w:sz w:val="24"/>
          <w:szCs w:val="24"/>
        </w:rPr>
        <w:t>Članak 35.u</w:t>
      </w:r>
    </w:p>
    <w:p w14:paraId="31334B31" w14:textId="77777777" w:rsidR="00BE164A" w:rsidRPr="00BE164A" w:rsidRDefault="00BE164A" w:rsidP="00BE164A">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(1) Automatska razmjena informacija o kojima izvješćuju pružatelji usluga povezanih s kriptoimovinom  obuhvaća sljedeće informacije:</w:t>
      </w:r>
    </w:p>
    <w:p w14:paraId="17D868C6" w14:textId="5653C00D"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bCs/>
          <w:sz w:val="24"/>
          <w:szCs w:val="24"/>
        </w:rPr>
      </w:pPr>
      <w:r w:rsidRPr="00BE164A">
        <w:rPr>
          <w:rFonts w:ascii="Times New Roman" w:hAnsi="Times New Roman"/>
          <w:bCs/>
          <w:sz w:val="24"/>
          <w:szCs w:val="24"/>
        </w:rPr>
        <w:t xml:space="preserve">  1. ime, adresu, </w:t>
      </w:r>
      <w:r w:rsidRPr="008C6767">
        <w:rPr>
          <w:rFonts w:ascii="Times New Roman" w:hAnsi="Times New Roman"/>
          <w:bCs/>
          <w:sz w:val="24"/>
          <w:szCs w:val="24"/>
        </w:rPr>
        <w:t>državu članicu</w:t>
      </w:r>
      <w:r w:rsidR="008C6767" w:rsidRPr="008C6767">
        <w:rPr>
          <w:rFonts w:ascii="Times New Roman" w:hAnsi="Times New Roman"/>
          <w:bCs/>
          <w:sz w:val="24"/>
          <w:szCs w:val="24"/>
        </w:rPr>
        <w:t xml:space="preserve"> </w:t>
      </w:r>
      <w:r w:rsidRPr="008C6767">
        <w:rPr>
          <w:rFonts w:ascii="Times New Roman" w:hAnsi="Times New Roman"/>
          <w:bCs/>
          <w:sz w:val="24"/>
          <w:szCs w:val="24"/>
        </w:rPr>
        <w:t>ili drugu jurisdikciju rezidentnost</w:t>
      </w:r>
      <w:r w:rsidR="008C6767" w:rsidRPr="008C6767">
        <w:rPr>
          <w:rFonts w:ascii="Times New Roman" w:hAnsi="Times New Roman"/>
          <w:bCs/>
          <w:sz w:val="24"/>
          <w:szCs w:val="24"/>
        </w:rPr>
        <w:t xml:space="preserve"> </w:t>
      </w:r>
      <w:bookmarkStart w:id="1" w:name="_Hlk211438835"/>
      <w:r w:rsidR="008C6767" w:rsidRPr="008C6767">
        <w:rPr>
          <w:rFonts w:ascii="Times New Roman" w:hAnsi="Times New Roman"/>
          <w:bCs/>
          <w:sz w:val="24"/>
          <w:szCs w:val="24"/>
        </w:rPr>
        <w:t>ili Republiku Hrvatsku ako je država rezidentnosti</w:t>
      </w:r>
      <w:bookmarkEnd w:id="1"/>
      <w:r w:rsidR="00732A99">
        <w:rPr>
          <w:rFonts w:ascii="Times New Roman" w:hAnsi="Times New Roman"/>
          <w:bCs/>
          <w:sz w:val="24"/>
          <w:szCs w:val="24"/>
        </w:rPr>
        <w:t xml:space="preserve">, </w:t>
      </w:r>
      <w:r w:rsidRPr="00BE164A">
        <w:rPr>
          <w:rFonts w:ascii="Times New Roman" w:hAnsi="Times New Roman"/>
          <w:bCs/>
          <w:sz w:val="24"/>
          <w:szCs w:val="24"/>
        </w:rPr>
        <w:t>osobni identifikacijski broj (OIB), porezni identifikacijski broj ili više njih, datum i mjesto rođenja svakog korisnika o kojem se izvješćuje te, u slučaju bilo kojeg subjekta za koji je, nakon primjene postupaka dubinske analize utvrđeno da ima jednu ili više osoba koje imaju kontrolu, a koje su osobe o kojima se izvješćuje, ime, adresu, državu članicu ili drugu jurisdikciju rezidentnosti, osobni identifikacijski broj (OIB), porezni identifikacijski broj subjekta ili više subjekata te ime, adresu, državu članicu ili drugu jurisdikciju rezidentnosti, osobni identifikacijski broj (OIB), porezni identifikacijski broj ili više njih  te datum i mjesto rođenja svake osobe koja ima kontrolu nad subjektom koja je osoba o kojoj se izvješćuje, kao i ulogu ili uloge na temelju kojih svaka takva osoba o kojoj se izvješćuje jest osoba koja ima kontrolu nad subjektom</w:t>
      </w:r>
    </w:p>
    <w:p w14:paraId="643842D4" w14:textId="11B4D46A" w:rsidR="00BE164A" w:rsidRPr="00BE164A" w:rsidRDefault="00BE164A" w:rsidP="00BE164A">
      <w:pPr>
        <w:tabs>
          <w:tab w:val="left" w:pos="3435"/>
          <w:tab w:val="center" w:pos="4889"/>
        </w:tabs>
        <w:spacing w:after="150"/>
        <w:ind w:firstLine="709"/>
        <w:jc w:val="both"/>
        <w:rPr>
          <w:rFonts w:ascii="Times New Roman" w:hAnsi="Times New Roman"/>
          <w:bCs/>
          <w:sz w:val="24"/>
          <w:szCs w:val="24"/>
        </w:rPr>
      </w:pPr>
      <w:r w:rsidRPr="00BE164A">
        <w:rPr>
          <w:rFonts w:ascii="Times New Roman" w:hAnsi="Times New Roman"/>
          <w:bCs/>
          <w:sz w:val="24"/>
          <w:szCs w:val="24"/>
        </w:rPr>
        <w:t xml:space="preserve">2. </w:t>
      </w:r>
      <w:r w:rsidRPr="00BE164A">
        <w:rPr>
          <w:rFonts w:ascii="Times New Roman" w:hAnsi="Times New Roman"/>
          <w:sz w:val="24"/>
          <w:szCs w:val="24"/>
        </w:rPr>
        <w:t>ako se pružatelj usluga povezanih s kriptoimovinom koji izvješćuje oslanja na izravnu potvrdu identiteta i rezidentnosti osobe o kojoj se izvješćuje putem usluge identifikacije koju je država članica</w:t>
      </w:r>
      <w:r w:rsidR="006F6525">
        <w:rPr>
          <w:rFonts w:ascii="Times New Roman" w:hAnsi="Times New Roman"/>
          <w:sz w:val="24"/>
          <w:szCs w:val="24"/>
        </w:rPr>
        <w:t xml:space="preserve">, druga </w:t>
      </w:r>
      <w:r w:rsidR="00732A99">
        <w:rPr>
          <w:rFonts w:ascii="Times New Roman" w:hAnsi="Times New Roman"/>
          <w:sz w:val="24"/>
          <w:szCs w:val="24"/>
        </w:rPr>
        <w:t>jurisdikcija</w:t>
      </w:r>
      <w:r w:rsidRPr="00BE164A">
        <w:rPr>
          <w:rFonts w:ascii="Times New Roman" w:hAnsi="Times New Roman"/>
          <w:sz w:val="24"/>
          <w:szCs w:val="24"/>
        </w:rPr>
        <w:t xml:space="preserve"> ili Europska unija stavila na raspolaganje radi utvrđivanja identiteta i rezidentnosti u porezne svrhe osobe o kojoj se izvješćuje, informacije koje treba dostaviti državi članici</w:t>
      </w:r>
      <w:r w:rsidR="00732A99">
        <w:rPr>
          <w:rFonts w:ascii="Times New Roman" w:hAnsi="Times New Roman"/>
          <w:sz w:val="24"/>
          <w:szCs w:val="24"/>
        </w:rPr>
        <w:t xml:space="preserve"> ili drugoj jurisdikciji</w:t>
      </w:r>
      <w:r w:rsidRPr="00BE164A">
        <w:rPr>
          <w:rFonts w:ascii="Times New Roman" w:hAnsi="Times New Roman"/>
          <w:sz w:val="24"/>
          <w:szCs w:val="24"/>
        </w:rPr>
        <w:t xml:space="preserve"> izdavanja oznake usluge identifikacije u pogledu osobe o kojoj se izvješćuje jesu ime, oznaka usluge identifikacije i država članica</w:t>
      </w:r>
      <w:r w:rsidR="000520CA">
        <w:rPr>
          <w:rFonts w:ascii="Times New Roman" w:hAnsi="Times New Roman"/>
          <w:sz w:val="24"/>
          <w:szCs w:val="24"/>
        </w:rPr>
        <w:t xml:space="preserve"> ili druga jurisdikcija</w:t>
      </w:r>
      <w:r w:rsidRPr="00BE164A">
        <w:rPr>
          <w:rFonts w:ascii="Times New Roman" w:hAnsi="Times New Roman"/>
          <w:sz w:val="24"/>
          <w:szCs w:val="24"/>
        </w:rPr>
        <w:t xml:space="preserve"> izdavanja, kao i uloga ili više njih na temelju kojih je svaka osoba o kojoj se izvješćuje osoba koja ima kontrolu nad subjektom</w:t>
      </w:r>
    </w:p>
    <w:p w14:paraId="5D68A31E"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3. ime, adresu, osobni identifikacijski broj (OIB), porezni identifikacijski broj i, ako je dostupan, individualni identifikacijski broj i globalnu identifikacijsku oznaku pravnog subjekta  pružatelja usluga povezanih s kriptoimovinom koji izvješćuje.</w:t>
      </w:r>
    </w:p>
    <w:p w14:paraId="1246A984"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(2) Za svaku vrstu kriptoimovine o kojoj se izvješćuje u skladu sa stavkom 1. ovoga članka, u pogledu koje je pružatelj usluga povezanih s kriptoimovinom koji izvješćuje proveo transakcije o kojima se izvješćuje tijekom relevantne kalendarske godine ili drugog odgovarajućeg izvještajnog razdoblja, priopćuju se sljedeće informacije prema potrebi:</w:t>
      </w:r>
    </w:p>
    <w:p w14:paraId="3BE1EAD8" w14:textId="77777777" w:rsidR="00BE164A" w:rsidRPr="00BE164A" w:rsidRDefault="00BE164A" w:rsidP="00BE164A">
      <w:pPr>
        <w:numPr>
          <w:ilvl w:val="0"/>
          <w:numId w:val="3"/>
        </w:numPr>
        <w:tabs>
          <w:tab w:val="left" w:pos="300"/>
          <w:tab w:val="left" w:pos="3345"/>
          <w:tab w:val="left" w:pos="3465"/>
          <w:tab w:val="left" w:pos="3525"/>
          <w:tab w:val="left" w:pos="3675"/>
          <w:tab w:val="left" w:pos="3825"/>
          <w:tab w:val="left" w:pos="3930"/>
          <w:tab w:val="left" w:pos="3969"/>
          <w:tab w:val="center" w:pos="4960"/>
        </w:tabs>
        <w:spacing w:after="150"/>
        <w:contextualSpacing/>
        <w:jc w:val="both"/>
        <w:rPr>
          <w:rFonts w:ascii="Times New Roman" w:hAnsi="Times New Roman"/>
          <w:sz w:val="24"/>
          <w:szCs w:val="24"/>
        </w:rPr>
      </w:pPr>
      <w:r w:rsidRPr="00BE164A">
        <w:rPr>
          <w:rFonts w:ascii="Times New Roman" w:hAnsi="Times New Roman"/>
          <w:sz w:val="24"/>
          <w:szCs w:val="24"/>
        </w:rPr>
        <w:lastRenderedPageBreak/>
        <w:t>puni naziv vrste kriptoimovine o kojoj se izvješćuje</w:t>
      </w:r>
    </w:p>
    <w:p w14:paraId="64FB3BA8"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2. ukupan bruto plaćeni iznos, ukupan broj jedinica i broj transakcija o kojima</w:t>
      </w:r>
      <w:r w:rsidRPr="00BE164A">
        <w:rPr>
          <w:rFonts w:ascii="Times New Roman" w:hAnsi="Times New Roman"/>
          <w:b/>
          <w:bCs/>
          <w:sz w:val="24"/>
          <w:szCs w:val="24"/>
        </w:rPr>
        <w:t xml:space="preserve"> </w:t>
      </w:r>
      <w:r w:rsidRPr="00BE164A">
        <w:rPr>
          <w:rFonts w:ascii="Times New Roman" w:hAnsi="Times New Roman"/>
          <w:sz w:val="24"/>
          <w:szCs w:val="24"/>
        </w:rPr>
        <w:t>se izvješćuje u pogledu stjecanja u fiducijarnoj valuti</w:t>
      </w:r>
    </w:p>
    <w:p w14:paraId="152C780C"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3. ukupan primljeni bruto iznos, ukupan broj jedinica i broj transakcija o kojima se izvješćuje u pogledu prodaje u fiducijarnoj valuti</w:t>
      </w:r>
    </w:p>
    <w:p w14:paraId="660619EE"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4. ukupnu fer tržišnu vrijednost, ukupan broj jedinica i broj transakcija o kojima se izvješćuje u pogledu stjecanja druge kriptoimovine o kojoj se izvješćuje</w:t>
      </w:r>
    </w:p>
    <w:p w14:paraId="131DBACC"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5. ukupnu fer tržišnu vrijednost, ukupan broj jedinica i broj transakcija o kojima se izvješćuje u pogledu prodaje druge kriptoimovine o kojoj se izvješćuje</w:t>
      </w:r>
    </w:p>
    <w:p w14:paraId="7693D6D5"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6. ukupnu fer tržišnu vrijednost, ukupan broj jedinica i broj maloprodajnih platnih transakcija o kojima se izvješćuje</w:t>
      </w:r>
    </w:p>
    <w:p w14:paraId="20A5A876" w14:textId="37884E8B"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7. ukupnu fer tržišnu vrijednost, ukupan broj jedinica i broj transakcija o kojima se izvješćuje, dalje podijeljene prema vrsti prijenosa, ako je poznata</w:t>
      </w:r>
      <w:r w:rsidRPr="00BE164A">
        <w:rPr>
          <w:color w:val="000000"/>
          <w:shd w:val="clear" w:color="auto" w:fill="FFFFFF"/>
        </w:rPr>
        <w:t xml:space="preserve"> </w:t>
      </w:r>
      <w:r w:rsidRPr="00BE164A">
        <w:rPr>
          <w:rFonts w:ascii="Times New Roman" w:hAnsi="Times New Roman"/>
          <w:sz w:val="24"/>
          <w:szCs w:val="24"/>
        </w:rPr>
        <w:t>pružatelju usluga povezanih s kriptoimovinom koji izvješćuje, u pogledu prijenosa korisniku o kojem se izvješćuje koji nisu obuhvaćeni točkama 2. i 4. ovoga stavka</w:t>
      </w:r>
    </w:p>
    <w:p w14:paraId="0E3C6CBE"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8. ukupnu fer tržišnu vrijednost, ukupan broj jedinica i broj transakcija o kojima se izvješćuje, dalje podijeljene prema vrsti prijenosa, ako je poznata pružatelju usluga povezanih s kriptoimovinom koji izvješćuje, u pogledu prijenosa korisnika o kojem se izvješćuje koji nisu obuhvaćeni točkama 3., 5. i 6. ovoga stavka  i</w:t>
      </w:r>
    </w:p>
    <w:p w14:paraId="3F247F81"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9. ukupnu fer tržišnu vrijednost i ukupan broj jedinica prijenosa koje je proveo pružatelj usluga povezanih s kriptoimovinom koji izvješćuje na adrese distribuiranog zapisa u skladu s propisima koji uređuju tržišta kriptoimovine za koje nije poznato da su povezane s pružateljem usluga povezanih s virtualnom imovinom ili financijskom institucijom.</w:t>
      </w:r>
    </w:p>
    <w:p w14:paraId="763C4077"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(3) Informacije iz stavka 2. točaka 2. i 3. ovoga članka priopćuje se u fiducijarnoj valuti u kojoj je plaćen ili primljen, a iznosi plaćeni ili primljeni u više fiducijarnih valuta, priopćuju se u jedinstvenoj fiducijarnoj valuti, u koju se preračunavaju u trenutku svake transakcije o kojoj se izvješćuje na način koji pružatelj usluga povezanih s kriptoimovinom koji izvješćuje dosljedno primjenjuje.</w:t>
      </w:r>
    </w:p>
    <w:p w14:paraId="008215D0"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(4) Fer tržišna vrijednost iz stavka 2. točaka 4. do 9. ovoga članka utvrđuje se i priopćuje u jedinstvenoj fiducijarnoj valuti, a vrednuje se u trenutku svake transakcije o kojoj se izvješćuje na način koji pružatelj usluga povezanih s kriptoimovinom koji izvješćuje dosljedno primjenjuje.</w:t>
      </w:r>
    </w:p>
    <w:p w14:paraId="198B745A"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(5) U dostavljenim informacijama iz stavka 2. ovoga članka navodi se fiducijarna valuta u kojoj se iskazuje svaki iznos.</w:t>
      </w:r>
    </w:p>
    <w:p w14:paraId="15FB657C" w14:textId="77777777" w:rsidR="00BE164A" w:rsidRPr="00BE164A" w:rsidRDefault="00BE164A" w:rsidP="00891938">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r w:rsidRPr="00BE164A">
        <w:rPr>
          <w:rFonts w:ascii="Times New Roman" w:hAnsi="Times New Roman"/>
          <w:sz w:val="24"/>
          <w:szCs w:val="24"/>
        </w:rPr>
        <w:lastRenderedPageBreak/>
        <w:br/>
        <w:t>Članak 35.v</w:t>
      </w:r>
    </w:p>
    <w:p w14:paraId="6870FB48"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sidRPr="00BE164A">
        <w:rPr>
          <w:rFonts w:ascii="Times New Roman" w:hAnsi="Times New Roman"/>
          <w:sz w:val="24"/>
          <w:szCs w:val="24"/>
        </w:rPr>
        <w:tab/>
        <w:t xml:space="preserve">  (1) Točne i potpune informacije iz članka 35.u stavaka 1. i 2. ovoga  Zakona pružatelj usluga povezani s kriptoimovinom koji izvješćuje obvezan je prikupljati u skladu s pravilima izvješćivanja i dubinske analize te ih dostaviti  Ministarstvu financija, Poreznoj upravi do 30. lipnja tekuće godine za prethodnu kalendarsku godinu.</w:t>
      </w:r>
    </w:p>
    <w:p w14:paraId="5164E850"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sidRPr="00BE164A">
        <w:rPr>
          <w:rFonts w:ascii="Times New Roman" w:hAnsi="Times New Roman"/>
          <w:sz w:val="24"/>
          <w:szCs w:val="24"/>
        </w:rPr>
        <w:tab/>
        <w:t xml:space="preserve">   (2) Pružatelj usluga povezanih s kriptoimovinom koji izvješćuje obvezan je  prikupiti valjanu izjavu o rezidentnosti pojedinačnog korisnika kriptoimovine ili osobe koja ima kontrolu. </w:t>
      </w:r>
    </w:p>
    <w:p w14:paraId="27311D7B"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BE164A">
        <w:rPr>
          <w:rFonts w:ascii="Times New Roman" w:hAnsi="Times New Roman"/>
          <w:sz w:val="24"/>
          <w:szCs w:val="24"/>
        </w:rPr>
        <w:t xml:space="preserve">(3) Pružatelj usluga povezanih s kriptoimovinom koji izvješćuje obvezan je evidentirati poduzete radnje i informacije na koje se oslanjao pri ispunjavanju obveza izvješćivanja i provedbe postupaka dubinske analize. </w:t>
      </w:r>
    </w:p>
    <w:p w14:paraId="2244B80D"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BE164A">
        <w:rPr>
          <w:rFonts w:ascii="Times New Roman" w:hAnsi="Times New Roman"/>
          <w:sz w:val="24"/>
          <w:szCs w:val="24"/>
        </w:rPr>
        <w:t>(4) Pružatelj usluga povezanih s kriptoimovinom koji izvješćuje obvezan je evidencije iz stavka 1. ovoga članka čuvati najmanje pet godina, a najviše deset godina nakon isteka razdoblja unutar kojeg je pružatelj usluga povezanih s kriptoimovinom koji izvješćuje dužan prijaviti informacije u skladu s člankom 35.u ovoga Zakona.</w:t>
      </w:r>
    </w:p>
    <w:p w14:paraId="41557F53" w14:textId="233FF193"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BE164A">
        <w:rPr>
          <w:rFonts w:ascii="Times New Roman" w:hAnsi="Times New Roman"/>
          <w:sz w:val="24"/>
          <w:szCs w:val="24"/>
        </w:rPr>
        <w:t>(5) Ministar financija pravilnikom</w:t>
      </w:r>
      <w:r w:rsidR="00D97495">
        <w:rPr>
          <w:rFonts w:ascii="Times New Roman" w:hAnsi="Times New Roman"/>
          <w:sz w:val="24"/>
          <w:szCs w:val="24"/>
        </w:rPr>
        <w:t xml:space="preserve"> iz članka 29. stavka 6. ovoga Zakona</w:t>
      </w:r>
      <w:r w:rsidRPr="00BE164A">
        <w:rPr>
          <w:rFonts w:ascii="Times New Roman" w:hAnsi="Times New Roman"/>
          <w:sz w:val="24"/>
          <w:szCs w:val="24"/>
        </w:rPr>
        <w:t xml:space="preserve"> </w:t>
      </w:r>
      <w:r w:rsidR="00B46EB2">
        <w:rPr>
          <w:rFonts w:ascii="Times New Roman" w:hAnsi="Times New Roman"/>
          <w:sz w:val="24"/>
          <w:szCs w:val="24"/>
        </w:rPr>
        <w:t>propisuje</w:t>
      </w:r>
      <w:r w:rsidRPr="00BE164A">
        <w:rPr>
          <w:rFonts w:ascii="Times New Roman" w:hAnsi="Times New Roman"/>
          <w:sz w:val="24"/>
          <w:szCs w:val="24"/>
        </w:rPr>
        <w:t xml:space="preserve"> pojmove, pravila prikupljanja informacija, pravila izvješćivanja i dubinske analize potrebne za provedbe automatske razmjene informacija o kojima izvješćuju pružatelji usluga povezanih s kriptoimovinom. </w:t>
      </w:r>
    </w:p>
    <w:p w14:paraId="08025A43"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p>
    <w:p w14:paraId="5D4D7E46" w14:textId="43748675" w:rsidR="00BE164A" w:rsidRPr="00BE164A" w:rsidRDefault="00BE164A" w:rsidP="00891938">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r w:rsidRPr="00BE164A">
        <w:rPr>
          <w:rFonts w:ascii="Times New Roman" w:hAnsi="Times New Roman"/>
          <w:sz w:val="24"/>
          <w:szCs w:val="24"/>
        </w:rPr>
        <w:t>Članak 35.z</w:t>
      </w:r>
    </w:p>
    <w:p w14:paraId="00F23DA4" w14:textId="50370275"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i/>
          <w:iCs/>
          <w:sz w:val="24"/>
          <w:szCs w:val="24"/>
        </w:rPr>
      </w:pPr>
      <w:r w:rsidRPr="00BE164A">
        <w:rPr>
          <w:rFonts w:ascii="Times New Roman" w:hAnsi="Times New Roman"/>
          <w:sz w:val="24"/>
          <w:szCs w:val="24"/>
        </w:rPr>
        <w:t xml:space="preserve">(1) Ministarstvo financija, Porezna uprava automatskom razmjenom informacija dostavlja informacije iz članka 35. stavaka 1. i 2. ovoga Zakona nadležnim tijelima država članica </w:t>
      </w:r>
      <w:r w:rsidR="00565D11">
        <w:rPr>
          <w:rFonts w:ascii="Times New Roman" w:hAnsi="Times New Roman"/>
          <w:sz w:val="24"/>
          <w:szCs w:val="24"/>
        </w:rPr>
        <w:t xml:space="preserve">i drugih jurisdikcija </w:t>
      </w:r>
      <w:r w:rsidRPr="00BE164A">
        <w:rPr>
          <w:rFonts w:ascii="Times New Roman" w:hAnsi="Times New Roman"/>
          <w:sz w:val="24"/>
          <w:szCs w:val="24"/>
        </w:rPr>
        <w:t>najkasnije do 30. rujna tekuće godine za prethodnu kalendarsku godinu.</w:t>
      </w:r>
    </w:p>
    <w:p w14:paraId="683379DE"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(2</w:t>
      </w:r>
      <w:r w:rsidRPr="00BE164A">
        <w:rPr>
          <w:rFonts w:ascii="Times New Roman" w:hAnsi="Times New Roman"/>
          <w:i/>
          <w:iCs/>
          <w:sz w:val="24"/>
          <w:szCs w:val="24"/>
        </w:rPr>
        <w:t xml:space="preserve">) </w:t>
      </w:r>
      <w:r w:rsidRPr="00BE164A">
        <w:rPr>
          <w:rFonts w:ascii="Times New Roman" w:hAnsi="Times New Roman"/>
          <w:sz w:val="24"/>
          <w:szCs w:val="24"/>
        </w:rPr>
        <w:t>Automatska razmjena informacija iz članka 35.v ovoga Zakona i stavka 1. ovoga članka odvija se elektroničkim putem u propisanom formatu objavljenom na mrežnim stranicama Ministarstva financija, Porezne uprave.</w:t>
      </w:r>
    </w:p>
    <w:p w14:paraId="19D729D2" w14:textId="77777777" w:rsidR="00BE164A" w:rsidRPr="00BE164A" w:rsidRDefault="00BE164A" w:rsidP="00891938">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p>
    <w:p w14:paraId="6E6C1901" w14:textId="397B1F82" w:rsidR="00BE164A" w:rsidRPr="00BE164A" w:rsidRDefault="00BE164A" w:rsidP="00891938">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r w:rsidRPr="00BE164A">
        <w:rPr>
          <w:rFonts w:ascii="Times New Roman" w:hAnsi="Times New Roman"/>
          <w:sz w:val="24"/>
          <w:szCs w:val="24"/>
        </w:rPr>
        <w:t>Članak 35.aa</w:t>
      </w:r>
    </w:p>
    <w:p w14:paraId="440832A6"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lastRenderedPageBreak/>
        <w:t>(1) Pružatelj usluga povezanih s kriptoimovinom koji izvješćuje je u skladu s pravilima izvješćivanja i dubinskom analizom obvezan dostaviti informacije o korisnicima kriptoimovine o kojima se izvješćuje,  Ministarstvu financija, Poreznoj upravi ako:</w:t>
      </w:r>
    </w:p>
    <w:p w14:paraId="098BEABE" w14:textId="77777777" w:rsidR="00BE164A" w:rsidRPr="00BE164A" w:rsidRDefault="00BE164A" w:rsidP="00BE164A">
      <w:pPr>
        <w:jc w:val="both"/>
        <w:rPr>
          <w:rFonts w:ascii="Times New Roman" w:hAnsi="Times New Roman"/>
          <w:sz w:val="24"/>
          <w:szCs w:val="24"/>
        </w:rPr>
      </w:pPr>
      <w:r w:rsidRPr="00BE164A">
        <w:rPr>
          <w:rFonts w:ascii="Times New Roman" w:hAnsi="Times New Roman"/>
          <w:sz w:val="24"/>
          <w:szCs w:val="24"/>
        </w:rPr>
        <w:br/>
        <w:t xml:space="preserve">1. je subjekt kojeg je  Agencija ovlastila za ili mu je omogućeno pružanje usluga povezanih s kriptoimovinom u skladu s </w:t>
      </w:r>
      <w:bookmarkStart w:id="2" w:name="_Hlk195193084"/>
      <w:r w:rsidRPr="00BE164A">
        <w:rPr>
          <w:rFonts w:ascii="Times New Roman" w:hAnsi="Times New Roman"/>
          <w:sz w:val="24"/>
          <w:szCs w:val="24"/>
        </w:rPr>
        <w:t xml:space="preserve">propisom kojim se uređuje provedba Uredbe (EU) 2023/1114  </w:t>
      </w:r>
      <w:bookmarkEnd w:id="2"/>
      <w:r w:rsidRPr="00BE164A">
        <w:rPr>
          <w:rFonts w:ascii="Times New Roman" w:hAnsi="Times New Roman"/>
          <w:sz w:val="24"/>
          <w:szCs w:val="24"/>
        </w:rPr>
        <w:t>i u skladu s člankom 63. Uredbe (EU) 2023/1114, a nakon obavijesti Agenciji u skladu s propisom kojim se uređuje provedba Uredbe (EU) 2023/1114 i u skladu s člankom 60. Uredbe (EU) 2023/1114 ili</w:t>
      </w:r>
    </w:p>
    <w:p w14:paraId="57B925BB" w14:textId="77777777" w:rsidR="00BE164A" w:rsidRPr="00BE164A" w:rsidRDefault="00BE164A" w:rsidP="00BE164A">
      <w:pPr>
        <w:jc w:val="both"/>
        <w:rPr>
          <w:rFonts w:ascii="Times New Roman" w:hAnsi="Times New Roman"/>
          <w:sz w:val="24"/>
          <w:szCs w:val="24"/>
        </w:rPr>
      </w:pPr>
      <w:r w:rsidRPr="00BE164A">
        <w:rPr>
          <w:rFonts w:ascii="Times New Roman" w:hAnsi="Times New Roman"/>
          <w:sz w:val="24"/>
          <w:szCs w:val="24"/>
        </w:rPr>
        <w:t xml:space="preserve">2.  nije subjekt kojeg je  Agencija ovlastila za ili mu je omogućeno pružanje usluga povezanih s kriptoimovinom u skladu s </w:t>
      </w:r>
      <w:bookmarkStart w:id="3" w:name="_Hlk197521216"/>
      <w:r w:rsidRPr="00BE164A">
        <w:rPr>
          <w:rFonts w:ascii="Times New Roman" w:hAnsi="Times New Roman"/>
          <w:sz w:val="24"/>
          <w:szCs w:val="24"/>
        </w:rPr>
        <w:t xml:space="preserve">propisom kojim se uređuje provedba Uredbe (EU) 2023/1114  </w:t>
      </w:r>
      <w:bookmarkEnd w:id="3"/>
      <w:r w:rsidRPr="00BE164A">
        <w:rPr>
          <w:rFonts w:ascii="Times New Roman" w:hAnsi="Times New Roman"/>
          <w:sz w:val="24"/>
          <w:szCs w:val="24"/>
        </w:rPr>
        <w:t>i u skladu s člankom 63. Uredbe (EU) 2023/1114, a nakon obavijesti Agenciji u skladu s propisom kojim se uređuje provedba Uredbe (EU) 2023/1114  i u skladu s člankom 60. Uredbe (EU) 2023/1114, a ispunjava sljedeće kriterije:</w:t>
      </w:r>
    </w:p>
    <w:p w14:paraId="74E9654D" w14:textId="77777777" w:rsidR="00BE164A" w:rsidRPr="00BE164A" w:rsidRDefault="00BE164A" w:rsidP="00BE164A">
      <w:pPr>
        <w:numPr>
          <w:ilvl w:val="0"/>
          <w:numId w:val="28"/>
        </w:numPr>
        <w:contextualSpacing/>
        <w:rPr>
          <w:rFonts w:ascii="Times New Roman" w:hAnsi="Times New Roman"/>
          <w:sz w:val="24"/>
          <w:szCs w:val="24"/>
        </w:rPr>
      </w:pPr>
      <w:r w:rsidRPr="00BE164A">
        <w:rPr>
          <w:rFonts w:ascii="Times New Roman" w:hAnsi="Times New Roman"/>
          <w:sz w:val="24"/>
          <w:szCs w:val="24"/>
        </w:rPr>
        <w:t xml:space="preserve">subjekt ili fizička osoba je rezident u porezne svrhe u Republici Hrvatskoj </w:t>
      </w:r>
    </w:p>
    <w:p w14:paraId="38E02A2B" w14:textId="77777777" w:rsidR="00BE164A" w:rsidRPr="00BE164A" w:rsidRDefault="00BE164A" w:rsidP="00BE164A">
      <w:pPr>
        <w:numPr>
          <w:ilvl w:val="0"/>
          <w:numId w:val="28"/>
        </w:numPr>
        <w:contextualSpacing/>
        <w:rPr>
          <w:rFonts w:ascii="Times New Roman" w:hAnsi="Times New Roman"/>
          <w:sz w:val="24"/>
          <w:szCs w:val="24"/>
        </w:rPr>
      </w:pPr>
      <w:r w:rsidRPr="00BE164A">
        <w:rPr>
          <w:rFonts w:ascii="Times New Roman" w:hAnsi="Times New Roman"/>
          <w:sz w:val="24"/>
          <w:szCs w:val="24"/>
        </w:rPr>
        <w:t>subjekt je  osnovan ili organiziran u skladu sa zakonima Republike Hrvatske i ima pravnu osobnost u Republici Hrvatskoj  ili ima obvezu podnositi porezne prijave ili ostale relevantne informacije poreznim tijelima u Republici Hrvatskoj koje se odnose na porez na dobit subjekta</w:t>
      </w:r>
    </w:p>
    <w:p w14:paraId="0ABE7C61" w14:textId="77777777" w:rsidR="00BE164A" w:rsidRPr="00BE164A" w:rsidRDefault="00BE164A" w:rsidP="00BE164A">
      <w:pPr>
        <w:numPr>
          <w:ilvl w:val="0"/>
          <w:numId w:val="28"/>
        </w:numPr>
        <w:contextualSpacing/>
        <w:rPr>
          <w:rFonts w:ascii="Times New Roman" w:hAnsi="Times New Roman"/>
          <w:sz w:val="24"/>
          <w:szCs w:val="24"/>
        </w:rPr>
      </w:pPr>
      <w:r w:rsidRPr="00BE164A">
        <w:rPr>
          <w:rFonts w:ascii="Times New Roman" w:hAnsi="Times New Roman"/>
          <w:sz w:val="24"/>
          <w:szCs w:val="24"/>
        </w:rPr>
        <w:t>subjektu je mjesto upravljanja u  Republici Hrvatskoj  ili</w:t>
      </w:r>
    </w:p>
    <w:p w14:paraId="48B65706" w14:textId="77777777" w:rsidR="00BE164A" w:rsidRDefault="00BE164A" w:rsidP="00BE164A">
      <w:pPr>
        <w:numPr>
          <w:ilvl w:val="0"/>
          <w:numId w:val="28"/>
        </w:numPr>
        <w:contextualSpacing/>
        <w:rPr>
          <w:rFonts w:ascii="Times New Roman" w:hAnsi="Times New Roman"/>
          <w:sz w:val="24"/>
          <w:szCs w:val="24"/>
        </w:rPr>
      </w:pPr>
      <w:r w:rsidRPr="00BE164A">
        <w:rPr>
          <w:rFonts w:ascii="Times New Roman" w:hAnsi="Times New Roman"/>
          <w:sz w:val="24"/>
          <w:szCs w:val="24"/>
        </w:rPr>
        <w:t xml:space="preserve">subjektu ili fizičkoj osobi je redovito mjesto poslovanja u  Republici Hrvatskoj.  </w:t>
      </w:r>
    </w:p>
    <w:p w14:paraId="1C312718" w14:textId="77777777" w:rsidR="00F0291B" w:rsidRPr="00BE164A" w:rsidRDefault="00F0291B" w:rsidP="00F0291B">
      <w:pPr>
        <w:ind w:left="1069"/>
        <w:contextualSpacing/>
        <w:rPr>
          <w:rFonts w:ascii="Times New Roman" w:hAnsi="Times New Roman"/>
          <w:sz w:val="24"/>
          <w:szCs w:val="24"/>
        </w:rPr>
      </w:pPr>
    </w:p>
    <w:p w14:paraId="16356D74"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BE164A">
        <w:rPr>
          <w:rFonts w:ascii="Times New Roman" w:hAnsi="Times New Roman"/>
          <w:sz w:val="24"/>
          <w:szCs w:val="24"/>
        </w:rPr>
        <w:t xml:space="preserve">(2) Pružatelj usluga povezanih s kriptoimovinom koji izvješćuje, u skladu s pravilima izvješćivanja i dubinskom analizom, podnosi informacije o transakcijama o kojima se izvješćuje i koje su provedene preko podružnice koja se nalazi u Republici Hrvatskoj,  Ministarstvu financija, Poreznoj upravi. </w:t>
      </w:r>
    </w:p>
    <w:p w14:paraId="1AB4C0AD"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BE164A">
        <w:rPr>
          <w:rFonts w:ascii="Times New Roman" w:hAnsi="Times New Roman"/>
          <w:sz w:val="24"/>
          <w:szCs w:val="24"/>
        </w:rPr>
        <w:t xml:space="preserve">(3)  Iznimno od članka 35.u ovoga Zakona,  pružatelj usluga povezanih s kriptoimovinom koji izvješćuje iz stavka 1. točke 2. podtočke b), c) ili d) ovoga članka nije obvezan podnijeti informacije Ministarstvu financija, Poreznoj upravi, ako je iste informacije podnio u drugoj državi članici ili kvalificiranoj jurisdikciji izvan Europske unije jer je rezident u porezne svrhe u toj državi članici ili kvalificiranoj jurisdikciji izvan Europske unije. </w:t>
      </w:r>
    </w:p>
    <w:p w14:paraId="235075E8"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BE164A">
        <w:rPr>
          <w:rFonts w:ascii="Times New Roman" w:hAnsi="Times New Roman"/>
          <w:sz w:val="24"/>
          <w:szCs w:val="24"/>
        </w:rPr>
        <w:t xml:space="preserve">(4) Iznimno od članka 35.u ovoga Zakona, pružatelj usluga povezanih s kriptoimovinom koji izvješćuje iz stavka 1. točke 2. podtočke c) ili d) ovoga članka nije </w:t>
      </w:r>
      <w:r w:rsidRPr="00BE164A">
        <w:rPr>
          <w:rFonts w:ascii="Times New Roman" w:hAnsi="Times New Roman"/>
          <w:sz w:val="24"/>
          <w:szCs w:val="24"/>
        </w:rPr>
        <w:lastRenderedPageBreak/>
        <w:t>obvezan podnijeti informacije  Ministarstvu financija, Poreznoj upravi,  ako  je iste informacije podnio u bilo kojoj drugoj državi članici ili kvalificiranoj jurisdikciji izvan Europske unije jer je subjekt koji je  osnovan ili organiziran prema zakonima te države članice ili kvalificirane jurisdikcije izvan Europske unije, ima pravnu osobnost u drugoj državi članici ili kvalificiranoj jurisdikciji izvan Europske unije ili ima obvezu podnositi porezne prijave ili ostale relevantne informacije koje se odnose na njegovu porez na dobit, poreznim tijelima u drugoj državi članici ili kvalificiranoj jurisdikciji izvan Europske unije.</w:t>
      </w:r>
    </w:p>
    <w:p w14:paraId="60C7FC94"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BE164A">
        <w:rPr>
          <w:rFonts w:ascii="Times New Roman" w:hAnsi="Times New Roman"/>
          <w:sz w:val="24"/>
          <w:szCs w:val="24"/>
        </w:rPr>
        <w:t xml:space="preserve">(5) Iznimno od članka 35.u ovoga Zakona, pružatelj usluga povezanih s kriptoimovinom koji izvješćuje iz stavka 1. točke 2. podtočke d) ovoga članka nije obvezan podnijeti informacije Ministarstvu financija, Poreznoj upravi, ako je iste informacije podnio u bilo kojoj drugoj državi članici ili kvalificiranoj jurisdikciji izvan Europske unije jer mu je mjesto upravljanja u toj  državi članici ili kvalificiranoj jurisdikciji izvan Europske unije. </w:t>
      </w:r>
    </w:p>
    <w:p w14:paraId="7331958D"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BE164A">
        <w:rPr>
          <w:rFonts w:ascii="Times New Roman" w:hAnsi="Times New Roman"/>
          <w:sz w:val="24"/>
          <w:szCs w:val="24"/>
        </w:rPr>
        <w:t xml:space="preserve">(6) </w:t>
      </w:r>
      <w:bookmarkStart w:id="4" w:name="_Hlk206688379"/>
      <w:r w:rsidRPr="00BE164A">
        <w:rPr>
          <w:rFonts w:ascii="Times New Roman" w:hAnsi="Times New Roman"/>
          <w:sz w:val="24"/>
          <w:szCs w:val="24"/>
        </w:rPr>
        <w:t xml:space="preserve">Iznimno od članka 35.u ovoga Zakona, pružatelj usluga povezanih s kriptoimovinom koji izvješćuje </w:t>
      </w:r>
      <w:bookmarkEnd w:id="4"/>
      <w:r w:rsidRPr="00BE164A">
        <w:rPr>
          <w:rFonts w:ascii="Times New Roman" w:hAnsi="Times New Roman"/>
          <w:sz w:val="24"/>
          <w:szCs w:val="24"/>
        </w:rPr>
        <w:t>koji je fizička osoba  iz stavka 1. točke 2. podtočke d) ovoga članka nije obvezan podnijeti informacije Ministarstvu financija, Poreznoj upravi, ako je iste informacije podnio u bilo kojoj drugoj državi članici ili kvalificiranoj jurisdikciji izvan Europske unije jer je rezident u porezne svrhe u toj državi članici ili kvalificiranoj jurisdikciji izvan Europske unije.</w:t>
      </w:r>
    </w:p>
    <w:p w14:paraId="50432F9E"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BE164A">
        <w:rPr>
          <w:rFonts w:ascii="Times New Roman" w:hAnsi="Times New Roman"/>
          <w:sz w:val="24"/>
          <w:szCs w:val="24"/>
        </w:rPr>
        <w:t xml:space="preserve">(7) Iznimno od članka 35.u ovoga Zakona, pružatelj usluga povezanih s kriptoimovinom koji izvješćuje iz stavka 1. točke 2. podtočke a), b), c) ili d) ovoga članka nije obvezan podnijeti informacije Ministarstvu financija, Poreznoj upravi,  ako je Ministarstvu financija, Poreznoj upravi podnio dokaz kojim se potvrđuje da je iste informacije  podnio u drugoj državi članici ili  kvalificiranoj jurisdikciji izvan Europske unije. </w:t>
      </w:r>
    </w:p>
    <w:p w14:paraId="3C86A1BB"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BE164A">
        <w:rPr>
          <w:rFonts w:ascii="Times New Roman" w:hAnsi="Times New Roman"/>
          <w:sz w:val="24"/>
          <w:szCs w:val="24"/>
        </w:rPr>
        <w:t>(8) Iznimno od članka 35.u ovoga Zakona, pružatelj usluga povezanih s kriptoimovinom koji izvješćuje nije obvezan podnijeti informacije Ministarstvu financija, Poreznoj upravi o transakcijama o kojima se izvješćuje, a koje provodi preko podružnice u bilo kojoj drugoj državi članici ili kvalificiranoj jurisdikciji izvan Europske unije, ako ta podružnica takve zahtjeve ispunjava u bilo kojoj drugoj takvoj državi članici ili kvalificiranoj jurisdikciji izvan Europske unije.</w:t>
      </w:r>
    </w:p>
    <w:p w14:paraId="13F75AE7" w14:textId="77777777" w:rsidR="00BE164A" w:rsidRPr="00BE164A" w:rsidRDefault="00BE164A" w:rsidP="00891938">
      <w:pPr>
        <w:tabs>
          <w:tab w:val="left" w:pos="300"/>
          <w:tab w:val="left" w:pos="3345"/>
          <w:tab w:val="left" w:pos="3465"/>
          <w:tab w:val="left" w:pos="3525"/>
          <w:tab w:val="left" w:pos="3675"/>
          <w:tab w:val="left" w:pos="3825"/>
          <w:tab w:val="left" w:pos="3930"/>
          <w:tab w:val="left" w:pos="3969"/>
          <w:tab w:val="center" w:pos="4960"/>
        </w:tabs>
        <w:spacing w:after="150"/>
        <w:ind w:firstLine="551"/>
        <w:jc w:val="center"/>
        <w:rPr>
          <w:rFonts w:ascii="Times New Roman" w:hAnsi="Times New Roman"/>
          <w:sz w:val="24"/>
          <w:szCs w:val="24"/>
        </w:rPr>
      </w:pPr>
    </w:p>
    <w:p w14:paraId="13670CD6" w14:textId="5C40719F" w:rsidR="00BE164A" w:rsidRPr="00BE164A" w:rsidRDefault="00BE164A" w:rsidP="00891938">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center"/>
        <w:rPr>
          <w:rFonts w:ascii="Times New Roman" w:hAnsi="Times New Roman"/>
          <w:sz w:val="24"/>
          <w:szCs w:val="24"/>
        </w:rPr>
      </w:pPr>
      <w:r w:rsidRPr="00BE164A">
        <w:rPr>
          <w:rFonts w:ascii="Times New Roman" w:hAnsi="Times New Roman"/>
          <w:sz w:val="24"/>
          <w:szCs w:val="24"/>
        </w:rPr>
        <w:t>Obveze korisnika imovine</w:t>
      </w:r>
    </w:p>
    <w:p w14:paraId="73643B11" w14:textId="2F53B608" w:rsidR="00BE164A" w:rsidRPr="00BE164A" w:rsidRDefault="00BE164A" w:rsidP="00891938">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center"/>
        <w:rPr>
          <w:rFonts w:ascii="Times New Roman" w:hAnsi="Times New Roman"/>
          <w:sz w:val="24"/>
          <w:szCs w:val="24"/>
        </w:rPr>
      </w:pPr>
      <w:r w:rsidRPr="00BE164A">
        <w:rPr>
          <w:rFonts w:ascii="Times New Roman" w:hAnsi="Times New Roman"/>
          <w:sz w:val="24"/>
          <w:szCs w:val="24"/>
        </w:rPr>
        <w:t>Članak 35.ab</w:t>
      </w:r>
    </w:p>
    <w:p w14:paraId="673AE665"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both"/>
        <w:rPr>
          <w:rFonts w:ascii="Times New Roman" w:hAnsi="Times New Roman"/>
          <w:sz w:val="24"/>
          <w:szCs w:val="24"/>
        </w:rPr>
      </w:pPr>
      <w:r w:rsidRPr="00BE164A">
        <w:rPr>
          <w:rFonts w:ascii="Times New Roman" w:hAnsi="Times New Roman"/>
          <w:sz w:val="24"/>
          <w:szCs w:val="24"/>
        </w:rPr>
        <w:lastRenderedPageBreak/>
        <w:t>Ako korisnik kriptoimovine ne dostavi informacije u skladu s člancima 35.u i 35.v ovoga Zakona nakon dva podsjetnika kojima je prethodio početni zahtjev pružatelja usluga povezanih s kriptoimovinom koji izvješćuje, ali ne prije isteka roka od 60 dana, pružatelj usluga povezanih s kriptoimovinom koji izvješćuje će spriječiti tog korisnika kriptoimovine u obavljanju transakcija o kojima se izvješćuje.</w:t>
      </w:r>
    </w:p>
    <w:p w14:paraId="59A5AE32"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both"/>
        <w:rPr>
          <w:rFonts w:ascii="Times New Roman" w:hAnsi="Times New Roman"/>
          <w:sz w:val="24"/>
          <w:szCs w:val="24"/>
        </w:rPr>
      </w:pPr>
    </w:p>
    <w:p w14:paraId="44189785" w14:textId="77777777" w:rsidR="00BE164A" w:rsidRPr="00EC7602" w:rsidRDefault="00BE164A" w:rsidP="00891938">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r w:rsidRPr="00EC7602">
        <w:rPr>
          <w:rFonts w:ascii="Times New Roman" w:hAnsi="Times New Roman"/>
          <w:sz w:val="24"/>
          <w:szCs w:val="24"/>
        </w:rPr>
        <w:t>Obveza registracije subjekta koji je povezan s kriptoimovinom</w:t>
      </w:r>
    </w:p>
    <w:p w14:paraId="7E799D9B" w14:textId="77777777" w:rsidR="00BE164A" w:rsidRPr="00EC7602" w:rsidRDefault="00BE164A" w:rsidP="00891938">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r w:rsidRPr="00EC7602">
        <w:rPr>
          <w:rFonts w:ascii="Times New Roman" w:hAnsi="Times New Roman"/>
          <w:sz w:val="24"/>
          <w:szCs w:val="24"/>
        </w:rPr>
        <w:t>Članak 35.ac</w:t>
      </w:r>
    </w:p>
    <w:p w14:paraId="1AA050C7" w14:textId="77777777" w:rsidR="00BE164A" w:rsidRPr="00EC7602"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EC7602">
        <w:rPr>
          <w:rFonts w:ascii="Times New Roman" w:hAnsi="Times New Roman"/>
          <w:sz w:val="24"/>
          <w:szCs w:val="24"/>
        </w:rPr>
        <w:t xml:space="preserve">(1) Subjekt povezan s kriptoimovinom koji je pružatelj usluga povezanih s kriptoimovinom koji izvješćuje obvezan je registrirati se kod Ministarstva financija, Porezne uprave prije isteka razdoblja u kojem je bio obvezan dostaviti informacije iz članka 35.u ovoga Zakona. </w:t>
      </w:r>
    </w:p>
    <w:p w14:paraId="13479360" w14:textId="77777777" w:rsidR="00BE164A" w:rsidRPr="004F78DC" w:rsidRDefault="00BE164A" w:rsidP="00EC7602">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color w:val="FF0000"/>
          <w:sz w:val="24"/>
          <w:szCs w:val="24"/>
        </w:rPr>
      </w:pPr>
      <w:r w:rsidRPr="00EC7602">
        <w:rPr>
          <w:rFonts w:ascii="Times New Roman" w:hAnsi="Times New Roman"/>
          <w:sz w:val="24"/>
          <w:szCs w:val="24"/>
        </w:rPr>
        <w:t>(2) Ako subjekt povezan s kriptoimovinom ispunjava uvjete iz članka 35.aa stavka 1. točke 2. podtočaka a), b), c) i d) ovoga Zakona ili članka 35.aa stavka 2. ovoga Zakona u više država članica, ima obvezu registracije  kod  nadležnog tijela jedne od tih država članica prije isteka razdoblja u kojem je bio obvezan dostaviti informacije iz članka 35.u ovoga Zakona</w:t>
      </w:r>
      <w:r w:rsidRPr="004F78DC">
        <w:rPr>
          <w:rFonts w:ascii="Times New Roman" w:hAnsi="Times New Roman"/>
          <w:color w:val="FF0000"/>
          <w:sz w:val="24"/>
          <w:szCs w:val="24"/>
        </w:rPr>
        <w:t>.</w:t>
      </w:r>
    </w:p>
    <w:p w14:paraId="3BED7C61" w14:textId="77777777" w:rsidR="00BE164A" w:rsidRPr="00EC7602"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EC7602">
        <w:rPr>
          <w:rFonts w:ascii="Times New Roman" w:hAnsi="Times New Roman"/>
          <w:sz w:val="24"/>
          <w:szCs w:val="24"/>
        </w:rPr>
        <w:t>(3) Ako je subjekt povezan s kriptoimovinom koji je pružatelj usluga povezanih s kriptoimovinom koji izvješćuje ispunio obvezu registracije u nekoj od država članica izuzima se od obveze registracije u Republici Hrvatskoj te od ispunjavanja obveza izvješćivanja o korisnicima kriptoimovine u skladu  s pravilima izvješćivanja i dubinske analize.</w:t>
      </w:r>
    </w:p>
    <w:p w14:paraId="20C9590D" w14:textId="04466DA0" w:rsidR="00BE164A" w:rsidRPr="00EC7602"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EC7602">
        <w:rPr>
          <w:rFonts w:ascii="Times New Roman" w:hAnsi="Times New Roman"/>
          <w:sz w:val="24"/>
          <w:szCs w:val="24"/>
        </w:rPr>
        <w:t>(4) Subjekt povezan s kriptoimovinom koji se registrirao u Ministarstvu financija, Poreznoj upravi, nakon registracije u skladu s</w:t>
      </w:r>
      <w:r w:rsidR="000834B2">
        <w:rPr>
          <w:rFonts w:ascii="Times New Roman" w:hAnsi="Times New Roman"/>
          <w:sz w:val="24"/>
          <w:szCs w:val="24"/>
        </w:rPr>
        <w:t xml:space="preserve">a stavcima </w:t>
      </w:r>
      <w:r w:rsidRPr="00EC7602">
        <w:rPr>
          <w:rFonts w:ascii="Times New Roman" w:hAnsi="Times New Roman"/>
          <w:sz w:val="24"/>
          <w:szCs w:val="24"/>
        </w:rPr>
        <w:t>1., 2. i 3. ovoga članka obvezan je Ministarstvu financija, Poreznoj upravi dostaviti sljedeće informacije:</w:t>
      </w:r>
    </w:p>
    <w:p w14:paraId="6A0CEBB8" w14:textId="77777777" w:rsidR="00BE164A" w:rsidRPr="00EC7602" w:rsidRDefault="00BE164A" w:rsidP="00BE164A">
      <w:pPr>
        <w:numPr>
          <w:ilvl w:val="0"/>
          <w:numId w:val="15"/>
        </w:numPr>
        <w:tabs>
          <w:tab w:val="left" w:pos="300"/>
          <w:tab w:val="left" w:pos="3345"/>
          <w:tab w:val="left" w:pos="3465"/>
          <w:tab w:val="left" w:pos="3525"/>
          <w:tab w:val="left" w:pos="3675"/>
          <w:tab w:val="left" w:pos="3825"/>
          <w:tab w:val="left" w:pos="3930"/>
          <w:tab w:val="left" w:pos="3969"/>
          <w:tab w:val="center" w:pos="4960"/>
        </w:tabs>
        <w:spacing w:after="150"/>
        <w:contextualSpacing/>
        <w:jc w:val="both"/>
        <w:rPr>
          <w:rFonts w:ascii="Times New Roman" w:hAnsi="Times New Roman"/>
          <w:sz w:val="24"/>
          <w:szCs w:val="24"/>
        </w:rPr>
      </w:pPr>
      <w:r w:rsidRPr="00EC7602">
        <w:rPr>
          <w:rFonts w:ascii="Times New Roman" w:hAnsi="Times New Roman"/>
          <w:sz w:val="24"/>
          <w:szCs w:val="24"/>
        </w:rPr>
        <w:t>ime</w:t>
      </w:r>
    </w:p>
    <w:p w14:paraId="0CBBEB62" w14:textId="77777777" w:rsidR="00BE164A" w:rsidRPr="00EC7602" w:rsidRDefault="00BE164A" w:rsidP="00BE164A">
      <w:pPr>
        <w:numPr>
          <w:ilvl w:val="0"/>
          <w:numId w:val="15"/>
        </w:numPr>
        <w:tabs>
          <w:tab w:val="left" w:pos="300"/>
          <w:tab w:val="left" w:pos="3345"/>
          <w:tab w:val="left" w:pos="3465"/>
          <w:tab w:val="left" w:pos="3525"/>
          <w:tab w:val="left" w:pos="3675"/>
          <w:tab w:val="left" w:pos="3825"/>
          <w:tab w:val="left" w:pos="3930"/>
          <w:tab w:val="left" w:pos="3969"/>
          <w:tab w:val="center" w:pos="4960"/>
        </w:tabs>
        <w:spacing w:after="150"/>
        <w:contextualSpacing/>
        <w:jc w:val="both"/>
        <w:rPr>
          <w:rFonts w:ascii="Times New Roman" w:hAnsi="Times New Roman"/>
          <w:sz w:val="24"/>
          <w:szCs w:val="24"/>
        </w:rPr>
      </w:pPr>
      <w:r w:rsidRPr="00EC7602">
        <w:rPr>
          <w:rFonts w:ascii="Times New Roman" w:hAnsi="Times New Roman"/>
          <w:sz w:val="24"/>
          <w:szCs w:val="24"/>
        </w:rPr>
        <w:t>poštansku adresu</w:t>
      </w:r>
    </w:p>
    <w:p w14:paraId="2041B38B" w14:textId="77777777" w:rsidR="00BE164A" w:rsidRPr="00EC7602" w:rsidRDefault="00BE164A" w:rsidP="00BE164A">
      <w:pPr>
        <w:numPr>
          <w:ilvl w:val="0"/>
          <w:numId w:val="15"/>
        </w:numPr>
        <w:tabs>
          <w:tab w:val="left" w:pos="300"/>
          <w:tab w:val="left" w:pos="3345"/>
          <w:tab w:val="left" w:pos="3465"/>
          <w:tab w:val="left" w:pos="3525"/>
          <w:tab w:val="left" w:pos="3675"/>
          <w:tab w:val="left" w:pos="3825"/>
          <w:tab w:val="left" w:pos="3930"/>
          <w:tab w:val="left" w:pos="3969"/>
          <w:tab w:val="center" w:pos="4960"/>
        </w:tabs>
        <w:spacing w:after="150"/>
        <w:contextualSpacing/>
        <w:jc w:val="both"/>
        <w:rPr>
          <w:rFonts w:ascii="Times New Roman" w:hAnsi="Times New Roman"/>
          <w:sz w:val="24"/>
          <w:szCs w:val="24"/>
        </w:rPr>
      </w:pPr>
      <w:r w:rsidRPr="00EC7602">
        <w:rPr>
          <w:rFonts w:ascii="Times New Roman" w:hAnsi="Times New Roman"/>
          <w:sz w:val="24"/>
          <w:szCs w:val="24"/>
        </w:rPr>
        <w:t>elektroničke adrese, uključujući web-mjesta</w:t>
      </w:r>
    </w:p>
    <w:p w14:paraId="1391A408" w14:textId="77777777" w:rsidR="00BE164A" w:rsidRPr="00EC7602" w:rsidRDefault="00BE164A" w:rsidP="00BE164A">
      <w:pPr>
        <w:numPr>
          <w:ilvl w:val="0"/>
          <w:numId w:val="15"/>
        </w:numPr>
        <w:tabs>
          <w:tab w:val="left" w:pos="300"/>
          <w:tab w:val="left" w:pos="3345"/>
          <w:tab w:val="left" w:pos="3465"/>
          <w:tab w:val="left" w:pos="3525"/>
          <w:tab w:val="left" w:pos="3675"/>
          <w:tab w:val="left" w:pos="3825"/>
          <w:tab w:val="left" w:pos="3930"/>
          <w:tab w:val="left" w:pos="3969"/>
          <w:tab w:val="center" w:pos="4960"/>
        </w:tabs>
        <w:spacing w:after="150"/>
        <w:contextualSpacing/>
        <w:jc w:val="both"/>
        <w:rPr>
          <w:rFonts w:ascii="Times New Roman" w:hAnsi="Times New Roman"/>
          <w:sz w:val="24"/>
          <w:szCs w:val="24"/>
        </w:rPr>
      </w:pPr>
      <w:r w:rsidRPr="00EC7602">
        <w:rPr>
          <w:rFonts w:ascii="Times New Roman" w:hAnsi="Times New Roman"/>
          <w:sz w:val="24"/>
          <w:szCs w:val="24"/>
        </w:rPr>
        <w:t>svaki porezni identifikacijski broj izdan subjektu povezanom s kriptoimovinom</w:t>
      </w:r>
    </w:p>
    <w:p w14:paraId="554E73CA" w14:textId="130F3478" w:rsidR="00BE164A" w:rsidRPr="00EC7602" w:rsidRDefault="00BE164A" w:rsidP="00BE164A">
      <w:pPr>
        <w:numPr>
          <w:ilvl w:val="0"/>
          <w:numId w:val="15"/>
        </w:numPr>
        <w:tabs>
          <w:tab w:val="left" w:pos="300"/>
          <w:tab w:val="left" w:pos="3345"/>
          <w:tab w:val="left" w:pos="3465"/>
          <w:tab w:val="left" w:pos="3525"/>
          <w:tab w:val="left" w:pos="3675"/>
          <w:tab w:val="left" w:pos="3825"/>
          <w:tab w:val="left" w:pos="3930"/>
          <w:tab w:val="left" w:pos="3969"/>
          <w:tab w:val="center" w:pos="4960"/>
        </w:tabs>
        <w:spacing w:after="150"/>
        <w:contextualSpacing/>
        <w:jc w:val="both"/>
        <w:rPr>
          <w:rFonts w:ascii="Times New Roman" w:hAnsi="Times New Roman"/>
          <w:sz w:val="24"/>
          <w:szCs w:val="24"/>
        </w:rPr>
      </w:pPr>
      <w:r w:rsidRPr="00EC7602">
        <w:rPr>
          <w:rFonts w:ascii="Times New Roman" w:hAnsi="Times New Roman"/>
          <w:sz w:val="24"/>
          <w:szCs w:val="24"/>
        </w:rPr>
        <w:t>države članice</w:t>
      </w:r>
      <w:r w:rsidR="00EC7602" w:rsidRPr="00EC7602">
        <w:rPr>
          <w:rFonts w:ascii="Times New Roman" w:hAnsi="Times New Roman"/>
          <w:sz w:val="24"/>
          <w:szCs w:val="24"/>
        </w:rPr>
        <w:t xml:space="preserve"> ili druge jurisdikcije</w:t>
      </w:r>
      <w:r w:rsidRPr="00EC7602">
        <w:rPr>
          <w:rFonts w:ascii="Times New Roman" w:hAnsi="Times New Roman"/>
          <w:sz w:val="24"/>
          <w:szCs w:val="24"/>
        </w:rPr>
        <w:t xml:space="preserve"> u kojima su korisnici o kojima se izvješćuje rezidenti u skladu s postupcima dubinske analize </w:t>
      </w:r>
    </w:p>
    <w:p w14:paraId="3DBCDEA8" w14:textId="77777777" w:rsidR="00BE164A" w:rsidRPr="00EC7602" w:rsidRDefault="00BE164A" w:rsidP="00BE164A">
      <w:pPr>
        <w:numPr>
          <w:ilvl w:val="0"/>
          <w:numId w:val="15"/>
        </w:numPr>
        <w:tabs>
          <w:tab w:val="left" w:pos="300"/>
          <w:tab w:val="left" w:pos="3345"/>
          <w:tab w:val="left" w:pos="3465"/>
          <w:tab w:val="left" w:pos="3525"/>
          <w:tab w:val="left" w:pos="3675"/>
          <w:tab w:val="left" w:pos="3825"/>
          <w:tab w:val="left" w:pos="3930"/>
          <w:tab w:val="left" w:pos="3969"/>
          <w:tab w:val="center" w:pos="4960"/>
        </w:tabs>
        <w:spacing w:after="150"/>
        <w:contextualSpacing/>
        <w:jc w:val="both"/>
        <w:rPr>
          <w:rFonts w:ascii="Times New Roman" w:hAnsi="Times New Roman"/>
          <w:sz w:val="24"/>
          <w:szCs w:val="24"/>
        </w:rPr>
      </w:pPr>
      <w:r w:rsidRPr="00EC7602">
        <w:rPr>
          <w:rFonts w:ascii="Times New Roman" w:hAnsi="Times New Roman"/>
          <w:sz w:val="24"/>
          <w:szCs w:val="24"/>
        </w:rPr>
        <w:t>sve kvalificirane jurisdikcije izvan Europske unije.</w:t>
      </w:r>
    </w:p>
    <w:p w14:paraId="1A062B55" w14:textId="77777777" w:rsidR="00A70FAE" w:rsidRPr="00EC7602" w:rsidRDefault="00A70FAE" w:rsidP="00A70FAE">
      <w:pPr>
        <w:tabs>
          <w:tab w:val="left" w:pos="300"/>
          <w:tab w:val="left" w:pos="3345"/>
          <w:tab w:val="left" w:pos="3465"/>
          <w:tab w:val="left" w:pos="3525"/>
          <w:tab w:val="left" w:pos="3675"/>
          <w:tab w:val="left" w:pos="3825"/>
          <w:tab w:val="left" w:pos="3930"/>
          <w:tab w:val="left" w:pos="3969"/>
          <w:tab w:val="center" w:pos="4960"/>
        </w:tabs>
        <w:spacing w:after="150"/>
        <w:ind w:left="1211"/>
        <w:contextualSpacing/>
        <w:jc w:val="both"/>
        <w:rPr>
          <w:rFonts w:ascii="Times New Roman" w:hAnsi="Times New Roman"/>
          <w:sz w:val="24"/>
          <w:szCs w:val="24"/>
        </w:rPr>
      </w:pPr>
    </w:p>
    <w:p w14:paraId="11B69772" w14:textId="77777777" w:rsidR="00BE164A" w:rsidRPr="00A913A7"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lastRenderedPageBreak/>
        <w:t xml:space="preserve">(5) Subjekt povezan s kriptoimovinom obavješćuje Ministarstvo financija, Poreznu upravu  o svim promjenama u odnosu na dostavljene informacije iz stavka 4. ovoga članka. </w:t>
      </w:r>
    </w:p>
    <w:p w14:paraId="24DC9DAC" w14:textId="77777777" w:rsidR="00BE164A" w:rsidRPr="00A913A7"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(6) Ministarstvo financija, Porezna uprava dodjeljuje individualni identifikacijski broj subjektu iz stavka 4. ovoga članka o kojem elektroničkim putem obavješćuje nadležna tijela svih država članica.</w:t>
      </w:r>
    </w:p>
    <w:p w14:paraId="3E999E3C" w14:textId="77777777" w:rsidR="00BE164A" w:rsidRPr="00A913A7"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(7) Ministarstvo financija, Porezna uprava može izbrisati subjekt povezan s kriptoimovinom iz registra subjekata povezanih s kriptoimovinom u sljedećim slučajevima:</w:t>
      </w:r>
    </w:p>
    <w:p w14:paraId="265839F7" w14:textId="77777777" w:rsidR="00BE164A" w:rsidRPr="00A913A7" w:rsidRDefault="00BE164A" w:rsidP="00BE164A">
      <w:pPr>
        <w:numPr>
          <w:ilvl w:val="0"/>
          <w:numId w:val="29"/>
        </w:numPr>
        <w:tabs>
          <w:tab w:val="left" w:pos="300"/>
          <w:tab w:val="left" w:pos="3345"/>
          <w:tab w:val="left" w:pos="3465"/>
          <w:tab w:val="left" w:pos="3525"/>
          <w:tab w:val="left" w:pos="3675"/>
          <w:tab w:val="left" w:pos="3825"/>
          <w:tab w:val="left" w:pos="3930"/>
          <w:tab w:val="left" w:pos="3969"/>
          <w:tab w:val="center" w:pos="4960"/>
        </w:tabs>
        <w:spacing w:after="0" w:line="240" w:lineRule="auto"/>
        <w:ind w:left="1069"/>
        <w:contextualSpacing/>
        <w:jc w:val="both"/>
        <w:rPr>
          <w:rFonts w:ascii="Times New Roman" w:hAnsi="Times New Roman"/>
          <w:sz w:val="24"/>
          <w:szCs w:val="24"/>
        </w:rPr>
      </w:pPr>
      <w:r w:rsidRPr="00A913A7">
        <w:rPr>
          <w:rFonts w:ascii="Times New Roman" w:hAnsi="Times New Roman"/>
          <w:sz w:val="24"/>
          <w:szCs w:val="24"/>
        </w:rPr>
        <w:t>subjekt povezan s kriptoimovinom dostavio je obavijest Ministarstvu financija, Poreznoj upravi da u Europskoj uniji više nema korisnike o kojima se izvješćuje</w:t>
      </w:r>
    </w:p>
    <w:p w14:paraId="21B48E3A" w14:textId="77777777" w:rsidR="00BE164A" w:rsidRPr="00A913A7" w:rsidRDefault="00BE164A" w:rsidP="00BE164A">
      <w:pPr>
        <w:numPr>
          <w:ilvl w:val="0"/>
          <w:numId w:val="29"/>
        </w:numPr>
        <w:tabs>
          <w:tab w:val="left" w:pos="300"/>
          <w:tab w:val="left" w:pos="3345"/>
          <w:tab w:val="left" w:pos="3465"/>
          <w:tab w:val="left" w:pos="3525"/>
          <w:tab w:val="left" w:pos="3675"/>
          <w:tab w:val="left" w:pos="3825"/>
          <w:tab w:val="left" w:pos="3930"/>
          <w:tab w:val="left" w:pos="3969"/>
          <w:tab w:val="center" w:pos="4960"/>
        </w:tabs>
        <w:spacing w:after="0" w:line="240" w:lineRule="auto"/>
        <w:ind w:left="1069"/>
        <w:contextualSpacing/>
        <w:jc w:val="both"/>
        <w:rPr>
          <w:rFonts w:ascii="Times New Roman" w:hAnsi="Times New Roman"/>
          <w:sz w:val="24"/>
          <w:szCs w:val="24"/>
        </w:rPr>
      </w:pPr>
      <w:r w:rsidRPr="00A913A7">
        <w:rPr>
          <w:rFonts w:ascii="Times New Roman" w:hAnsi="Times New Roman"/>
          <w:sz w:val="24"/>
          <w:szCs w:val="24"/>
        </w:rPr>
        <w:t>ako nije dostavljena obavijest na temelju točke 1. ovoga stavka, to opravdava pretpostavku da je subjekt povezan s kriptoimovinom prestao obavljati svoju aktivnost</w:t>
      </w:r>
    </w:p>
    <w:p w14:paraId="26C10437" w14:textId="77777777" w:rsidR="00BE164A" w:rsidRPr="00A913A7" w:rsidRDefault="00BE164A" w:rsidP="00BE164A">
      <w:pPr>
        <w:numPr>
          <w:ilvl w:val="0"/>
          <w:numId w:val="29"/>
        </w:numPr>
        <w:tabs>
          <w:tab w:val="left" w:pos="300"/>
          <w:tab w:val="left" w:pos="3345"/>
          <w:tab w:val="left" w:pos="3465"/>
          <w:tab w:val="left" w:pos="3525"/>
          <w:tab w:val="left" w:pos="3675"/>
          <w:tab w:val="left" w:pos="3825"/>
          <w:tab w:val="left" w:pos="3930"/>
          <w:tab w:val="left" w:pos="3969"/>
          <w:tab w:val="center" w:pos="4960"/>
        </w:tabs>
        <w:spacing w:after="0" w:line="240" w:lineRule="auto"/>
        <w:ind w:left="1069"/>
        <w:contextualSpacing/>
        <w:jc w:val="both"/>
        <w:rPr>
          <w:rFonts w:ascii="Times New Roman" w:hAnsi="Times New Roman"/>
          <w:sz w:val="24"/>
          <w:szCs w:val="24"/>
        </w:rPr>
      </w:pPr>
      <w:r w:rsidRPr="00A913A7">
        <w:rPr>
          <w:rFonts w:ascii="Times New Roman" w:hAnsi="Times New Roman"/>
          <w:sz w:val="24"/>
          <w:szCs w:val="24"/>
        </w:rPr>
        <w:t xml:space="preserve">subjekt više nije subjekt povezan s kriptoimovinom </w:t>
      </w:r>
    </w:p>
    <w:p w14:paraId="55CB6DD9" w14:textId="6E7DE8B1" w:rsidR="00BE164A" w:rsidRPr="00A913A7" w:rsidRDefault="00BE164A" w:rsidP="00BE164A">
      <w:pPr>
        <w:numPr>
          <w:ilvl w:val="0"/>
          <w:numId w:val="29"/>
        </w:numPr>
        <w:tabs>
          <w:tab w:val="left" w:pos="300"/>
          <w:tab w:val="left" w:pos="3345"/>
          <w:tab w:val="left" w:pos="3465"/>
          <w:tab w:val="left" w:pos="3525"/>
          <w:tab w:val="left" w:pos="3675"/>
          <w:tab w:val="left" w:pos="3825"/>
          <w:tab w:val="left" w:pos="3930"/>
          <w:tab w:val="left" w:pos="3969"/>
          <w:tab w:val="center" w:pos="4960"/>
        </w:tabs>
        <w:spacing w:after="0" w:line="240" w:lineRule="auto"/>
        <w:ind w:left="1069"/>
        <w:contextualSpacing/>
        <w:jc w:val="both"/>
        <w:rPr>
          <w:rFonts w:ascii="Times New Roman" w:hAnsi="Times New Roman"/>
          <w:sz w:val="24"/>
          <w:szCs w:val="24"/>
        </w:rPr>
      </w:pPr>
      <w:r w:rsidRPr="00A913A7">
        <w:rPr>
          <w:rFonts w:ascii="Times New Roman" w:hAnsi="Times New Roman"/>
          <w:sz w:val="24"/>
          <w:szCs w:val="24"/>
        </w:rPr>
        <w:t>Ministarstvo financija, Porezna uprava opozvala je registraciju subjekta koji je  povezan s kriptoimovinom.</w:t>
      </w:r>
    </w:p>
    <w:p w14:paraId="7841FCB0" w14:textId="77777777" w:rsidR="00BE164A" w:rsidRPr="00A913A7" w:rsidRDefault="00BE164A" w:rsidP="00BE164A">
      <w:pPr>
        <w:tabs>
          <w:tab w:val="left" w:pos="300"/>
          <w:tab w:val="left" w:pos="3345"/>
          <w:tab w:val="left" w:pos="3465"/>
          <w:tab w:val="left" w:pos="3525"/>
          <w:tab w:val="left" w:pos="3675"/>
          <w:tab w:val="left" w:pos="3825"/>
          <w:tab w:val="left" w:pos="3930"/>
          <w:tab w:val="left" w:pos="3969"/>
          <w:tab w:val="center" w:pos="4960"/>
        </w:tabs>
        <w:spacing w:after="0" w:line="240" w:lineRule="auto"/>
        <w:jc w:val="both"/>
        <w:rPr>
          <w:rFonts w:ascii="Times New Roman" w:hAnsi="Times New Roman"/>
          <w:sz w:val="24"/>
          <w:szCs w:val="24"/>
        </w:rPr>
      </w:pPr>
    </w:p>
    <w:p w14:paraId="1687EA7F" w14:textId="08209BBA" w:rsidR="00BE164A" w:rsidRPr="00A913A7"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 xml:space="preserve">(8) Ministarstvo financija, Porezna uprava dostavlja obavijest Komisiji o svakom subjektu povezanom s kriptoimovinom koji ima korisnike o kojima se izvješćuje koji su rezidenti Europske unije  iako se nije registrirao u Ministarstvu financija, Poreznoj upravi. </w:t>
      </w:r>
    </w:p>
    <w:p w14:paraId="773BB5AB" w14:textId="77777777" w:rsidR="00BE164A" w:rsidRPr="00A913A7"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(9) Ako subjekt povezan s kriptoimovinom nakon dva podsjetnika koje je uputilo Ministarstvo financija, Porezna uprava ne ispuni obvezu izvješćivanja iz članka 35.u ovoga Zakona, Ministarstvo financija, Porezna uprava povlači registraciju subjekta povezanog s kriptoimovinom.</w:t>
      </w:r>
    </w:p>
    <w:p w14:paraId="48B54F6A" w14:textId="77777777" w:rsidR="00BE164A" w:rsidRPr="00A913A7"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(10) Registracija se opoziva najkasnije nakon isteka 90 dana, ali ne prije isteka 30 dana nakon drugog podsjetnika.</w:t>
      </w:r>
    </w:p>
    <w:p w14:paraId="6EB47DBB" w14:textId="77777777" w:rsidR="00BE164A" w:rsidRPr="00A913A7"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(11) Subjekt povezan s kriptoimovinom kojem je registracija povučena u skladu sa stavkom 9. ovoga članka može se ponovo registrirati u Republici Hrvatskoj samo ako Ministarstvu financija, Poreznoj upravi pruži odgovarajuće jamstvo u  pogledu svoje obveze izvješćivanja u Europskoj uniji, uključujući sve prethodno neispunjene zahtjeve za izvješćivanjem.</w:t>
      </w:r>
    </w:p>
    <w:p w14:paraId="1D48622D" w14:textId="47AF1EC9" w:rsidR="00BE164A" w:rsidRPr="00A913A7"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(12) Ministar financija pravilnikom</w:t>
      </w:r>
      <w:r w:rsidR="00F0291B" w:rsidRPr="00A913A7">
        <w:rPr>
          <w:rFonts w:ascii="Times New Roman" w:hAnsi="Times New Roman"/>
          <w:sz w:val="24"/>
          <w:szCs w:val="24"/>
        </w:rPr>
        <w:t xml:space="preserve"> iz članka 29. stavka 6. ovoga Zakona </w:t>
      </w:r>
      <w:r w:rsidRPr="00A913A7">
        <w:rPr>
          <w:rFonts w:ascii="Times New Roman" w:hAnsi="Times New Roman"/>
          <w:sz w:val="24"/>
          <w:szCs w:val="24"/>
        </w:rPr>
        <w:t xml:space="preserve">propisuje pravila za jedinstvenu registraciju subjekta koji je povezan s kriptoimovinom. </w:t>
      </w:r>
    </w:p>
    <w:p w14:paraId="624DD702" w14:textId="77777777" w:rsid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p>
    <w:p w14:paraId="1D48F958" w14:textId="77777777" w:rsidR="00286944" w:rsidRPr="00BE164A" w:rsidRDefault="00286944"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p>
    <w:p w14:paraId="5F3E6022"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r w:rsidRPr="00BE164A">
        <w:rPr>
          <w:rFonts w:ascii="Times New Roman" w:hAnsi="Times New Roman"/>
          <w:sz w:val="24"/>
          <w:szCs w:val="24"/>
        </w:rPr>
        <w:t xml:space="preserve">                                                  Članak 35.ad</w:t>
      </w:r>
    </w:p>
    <w:p w14:paraId="76FAF494"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Agencija u skladu s propisom kojim se uređuje provedba Uredbe (EU) 2023/1114  najkasnije do 31. prosinca  kalendarske godine u kojoj je izdano odobrenje za rad Ministarstvu financija, Poreznoj upravi dostavlja popis svih pružatelja usluga povezanih s kriptoimovinom kojima je izdano odobrenje za rad.“.</w:t>
      </w:r>
    </w:p>
    <w:p w14:paraId="1485D81D" w14:textId="77777777" w:rsidR="00BE164A" w:rsidRPr="00BE164A" w:rsidRDefault="00BE164A" w:rsidP="00BE164A">
      <w:pPr>
        <w:spacing w:after="0" w:line="240" w:lineRule="auto"/>
        <w:rPr>
          <w:rFonts w:ascii="Times New Roman" w:eastAsia="Times New Roman" w:hAnsi="Times New Roman"/>
          <w:color w:val="000000"/>
          <w:sz w:val="24"/>
          <w:szCs w:val="24"/>
          <w:lang w:eastAsia="hr-HR"/>
        </w:rPr>
      </w:pPr>
    </w:p>
    <w:p w14:paraId="6DC09E3C" w14:textId="77777777" w:rsidR="00BE164A" w:rsidRPr="00BE164A" w:rsidRDefault="00BE164A" w:rsidP="00BE164A">
      <w:pPr>
        <w:spacing w:after="0" w:line="240" w:lineRule="auto"/>
        <w:jc w:val="center"/>
        <w:rPr>
          <w:rFonts w:ascii="Times New Roman" w:eastAsia="Times New Roman" w:hAnsi="Times New Roman"/>
          <w:b/>
          <w:bCs/>
          <w:color w:val="000000"/>
          <w:sz w:val="24"/>
          <w:szCs w:val="24"/>
          <w:lang w:eastAsia="hr-HR"/>
        </w:rPr>
      </w:pPr>
      <w:r w:rsidRPr="00BE164A">
        <w:rPr>
          <w:rFonts w:ascii="Times New Roman" w:eastAsia="Times New Roman" w:hAnsi="Times New Roman"/>
          <w:b/>
          <w:bCs/>
          <w:color w:val="000000"/>
          <w:sz w:val="24"/>
          <w:szCs w:val="24"/>
          <w:lang w:eastAsia="hr-HR"/>
        </w:rPr>
        <w:t>Članak 22.</w:t>
      </w:r>
    </w:p>
    <w:p w14:paraId="11834B80" w14:textId="77777777" w:rsidR="00BE164A" w:rsidRPr="00BE164A" w:rsidRDefault="00BE164A" w:rsidP="00BE164A">
      <w:pPr>
        <w:spacing w:after="0" w:line="240" w:lineRule="auto"/>
        <w:jc w:val="center"/>
        <w:rPr>
          <w:rFonts w:ascii="Times New Roman" w:eastAsia="Times New Roman" w:hAnsi="Times New Roman"/>
          <w:b/>
          <w:bCs/>
          <w:color w:val="000000"/>
          <w:sz w:val="24"/>
          <w:szCs w:val="24"/>
          <w:lang w:eastAsia="hr-HR"/>
        </w:rPr>
      </w:pPr>
    </w:p>
    <w:p w14:paraId="74F42FF5" w14:textId="77777777" w:rsidR="00BE164A" w:rsidRPr="00BE164A" w:rsidRDefault="00BE164A" w:rsidP="00BE164A">
      <w:pPr>
        <w:spacing w:after="0" w:line="240" w:lineRule="auto"/>
        <w:rPr>
          <w:rFonts w:ascii="Times New Roman" w:hAnsi="Times New Roman"/>
          <w:color w:val="000000"/>
          <w:sz w:val="24"/>
          <w:szCs w:val="24"/>
          <w:lang w:eastAsia="hr-HR"/>
        </w:rPr>
      </w:pPr>
      <w:r w:rsidRPr="00BE164A">
        <w:rPr>
          <w:rFonts w:ascii="Times New Roman" w:hAnsi="Times New Roman"/>
          <w:color w:val="000000"/>
          <w:sz w:val="24"/>
          <w:szCs w:val="24"/>
          <w:lang w:eastAsia="hr-HR"/>
        </w:rPr>
        <w:t>Iza članka 35.ad dodaje se Odjeljak 9. s nazivom i člancima 35.</w:t>
      </w:r>
      <w:r w:rsidRPr="00BE164A">
        <w:rPr>
          <w:rFonts w:ascii="Times New Roman" w:hAnsi="Times New Roman"/>
          <w:sz w:val="24"/>
          <w:szCs w:val="24"/>
          <w:lang w:eastAsia="hr-HR"/>
        </w:rPr>
        <w:t>a</w:t>
      </w:r>
      <w:r w:rsidRPr="00BE164A">
        <w:rPr>
          <w:rFonts w:ascii="Times New Roman" w:hAnsi="Times New Roman"/>
          <w:color w:val="000000"/>
          <w:sz w:val="24"/>
          <w:szCs w:val="24"/>
          <w:lang w:eastAsia="hr-HR"/>
        </w:rPr>
        <w:t>e do 35.</w:t>
      </w:r>
      <w:r w:rsidRPr="00BE164A">
        <w:rPr>
          <w:rFonts w:ascii="Times New Roman" w:hAnsi="Times New Roman"/>
          <w:sz w:val="24"/>
          <w:szCs w:val="24"/>
          <w:lang w:eastAsia="hr-HR"/>
        </w:rPr>
        <w:t xml:space="preserve">ah </w:t>
      </w:r>
      <w:r w:rsidRPr="00BE164A">
        <w:rPr>
          <w:rFonts w:ascii="Times New Roman" w:hAnsi="Times New Roman"/>
          <w:color w:val="000000"/>
          <w:sz w:val="24"/>
          <w:szCs w:val="24"/>
          <w:lang w:eastAsia="hr-HR"/>
        </w:rPr>
        <w:t>i naslovima iznad njih,  koji glase:</w:t>
      </w:r>
    </w:p>
    <w:p w14:paraId="56E0CEA0" w14:textId="77777777" w:rsidR="00BE164A" w:rsidRPr="00BE164A" w:rsidRDefault="00BE164A" w:rsidP="00BE164A">
      <w:pPr>
        <w:spacing w:after="0" w:line="240" w:lineRule="auto"/>
        <w:rPr>
          <w:rFonts w:ascii="Times New Roman" w:hAnsi="Times New Roman"/>
          <w:color w:val="000000"/>
          <w:sz w:val="24"/>
          <w:szCs w:val="24"/>
          <w:lang w:eastAsia="hr-HR"/>
        </w:rPr>
      </w:pPr>
    </w:p>
    <w:p w14:paraId="0963BD73" w14:textId="04232175" w:rsidR="00BE164A" w:rsidRPr="00BE164A" w:rsidRDefault="00BE164A" w:rsidP="00BE164A">
      <w:pPr>
        <w:spacing w:after="0" w:line="240" w:lineRule="auto"/>
        <w:jc w:val="center"/>
        <w:rPr>
          <w:rFonts w:ascii="Times New Roman" w:hAnsi="Times New Roman"/>
          <w:color w:val="000000"/>
          <w:sz w:val="24"/>
          <w:szCs w:val="24"/>
          <w:lang w:val="pl-PL" w:eastAsia="hr-HR"/>
        </w:rPr>
      </w:pPr>
      <w:r w:rsidRPr="00BE164A">
        <w:rPr>
          <w:rFonts w:ascii="Times New Roman" w:hAnsi="Times New Roman"/>
          <w:color w:val="000000"/>
          <w:sz w:val="24"/>
          <w:szCs w:val="24"/>
          <w:lang w:val="pl-PL" w:eastAsia="hr-HR"/>
        </w:rPr>
        <w:t xml:space="preserve">„Odjeljak </w:t>
      </w:r>
      <w:r w:rsidR="00D10029">
        <w:rPr>
          <w:rFonts w:ascii="Times New Roman" w:hAnsi="Times New Roman"/>
          <w:color w:val="000000"/>
          <w:sz w:val="24"/>
          <w:szCs w:val="24"/>
          <w:lang w:val="pl-PL" w:eastAsia="hr-HR"/>
        </w:rPr>
        <w:t>9</w:t>
      </w:r>
      <w:r w:rsidRPr="00BE164A">
        <w:rPr>
          <w:rFonts w:ascii="Times New Roman" w:hAnsi="Times New Roman"/>
          <w:color w:val="000000"/>
          <w:sz w:val="24"/>
          <w:szCs w:val="24"/>
          <w:lang w:val="pl-PL" w:eastAsia="hr-HR"/>
        </w:rPr>
        <w:t>.</w:t>
      </w:r>
    </w:p>
    <w:p w14:paraId="526798C7" w14:textId="77777777" w:rsidR="00BE164A" w:rsidRPr="00BE164A" w:rsidRDefault="00BE164A" w:rsidP="00BE164A">
      <w:pPr>
        <w:spacing w:after="0" w:line="240" w:lineRule="auto"/>
        <w:rPr>
          <w:rFonts w:ascii="Times New Roman" w:hAnsi="Times New Roman"/>
          <w:color w:val="000000"/>
          <w:sz w:val="24"/>
          <w:szCs w:val="24"/>
          <w:lang w:val="pl-PL" w:eastAsia="hr-HR"/>
        </w:rPr>
      </w:pPr>
    </w:p>
    <w:p w14:paraId="6B5CE661" w14:textId="77777777" w:rsidR="00BE164A" w:rsidRPr="00BE164A" w:rsidRDefault="00BE164A" w:rsidP="00BE164A">
      <w:pPr>
        <w:spacing w:after="0" w:line="240" w:lineRule="auto"/>
        <w:jc w:val="center"/>
        <w:rPr>
          <w:rFonts w:ascii="Times New Roman" w:hAnsi="Times New Roman"/>
          <w:color w:val="000000"/>
          <w:sz w:val="24"/>
          <w:szCs w:val="24"/>
          <w:lang w:val="pl-PL" w:eastAsia="hr-HR"/>
        </w:rPr>
      </w:pPr>
      <w:r w:rsidRPr="00BE164A">
        <w:rPr>
          <w:rFonts w:ascii="Times New Roman" w:hAnsi="Times New Roman"/>
          <w:color w:val="000000"/>
          <w:sz w:val="24"/>
          <w:szCs w:val="24"/>
          <w:lang w:val="pl-PL" w:eastAsia="hr-HR"/>
        </w:rPr>
        <w:t>Razmjena informacija o prijavama s informacijama o dopunskom porezu i format prijave</w:t>
      </w:r>
    </w:p>
    <w:p w14:paraId="65FEFA24" w14:textId="77777777" w:rsidR="00BE164A" w:rsidRPr="00BE164A" w:rsidRDefault="00BE164A" w:rsidP="00BE164A">
      <w:pPr>
        <w:spacing w:after="0" w:line="240" w:lineRule="auto"/>
        <w:jc w:val="center"/>
        <w:rPr>
          <w:rFonts w:ascii="Times New Roman" w:hAnsi="Times New Roman"/>
          <w:color w:val="000000"/>
          <w:sz w:val="24"/>
          <w:szCs w:val="24"/>
          <w:lang w:val="pl-PL" w:eastAsia="hr-HR"/>
        </w:rPr>
      </w:pPr>
    </w:p>
    <w:p w14:paraId="01CF2E4B" w14:textId="77777777" w:rsidR="00BE164A" w:rsidRPr="00BE164A" w:rsidRDefault="00BE164A" w:rsidP="00BE164A">
      <w:pPr>
        <w:spacing w:after="0" w:line="240" w:lineRule="auto"/>
        <w:rPr>
          <w:rFonts w:ascii="Times New Roman" w:hAnsi="Times New Roman"/>
          <w:color w:val="000000"/>
          <w:sz w:val="24"/>
          <w:szCs w:val="24"/>
          <w:lang w:val="pl-PL" w:eastAsia="hr-HR"/>
        </w:rPr>
      </w:pPr>
    </w:p>
    <w:p w14:paraId="042FA65A" w14:textId="77777777" w:rsidR="00BE164A" w:rsidRPr="00BE164A" w:rsidRDefault="00BE164A" w:rsidP="00BE164A">
      <w:pPr>
        <w:spacing w:after="0" w:line="240" w:lineRule="auto"/>
        <w:jc w:val="center"/>
        <w:rPr>
          <w:rFonts w:ascii="Times New Roman" w:hAnsi="Times New Roman"/>
          <w:color w:val="000000"/>
          <w:sz w:val="24"/>
          <w:szCs w:val="24"/>
          <w:lang w:val="pl-PL" w:eastAsia="hr-HR"/>
        </w:rPr>
      </w:pPr>
      <w:r w:rsidRPr="00BE164A">
        <w:rPr>
          <w:rFonts w:ascii="Times New Roman" w:hAnsi="Times New Roman"/>
          <w:color w:val="000000"/>
          <w:sz w:val="24"/>
          <w:szCs w:val="24"/>
          <w:lang w:val="pl-PL" w:eastAsia="hr-HR"/>
        </w:rPr>
        <w:t>Članak 35.ae</w:t>
      </w:r>
    </w:p>
    <w:p w14:paraId="330D7987" w14:textId="77777777" w:rsidR="00BE164A" w:rsidRPr="00BE164A" w:rsidRDefault="00BE164A" w:rsidP="00BE164A">
      <w:pPr>
        <w:spacing w:after="0" w:line="240" w:lineRule="auto"/>
        <w:rPr>
          <w:rFonts w:ascii="Times New Roman" w:eastAsia="Times New Roman" w:hAnsi="Times New Roman"/>
          <w:color w:val="000000"/>
          <w:sz w:val="24"/>
          <w:szCs w:val="24"/>
          <w:lang w:eastAsia="hr-HR"/>
        </w:rPr>
      </w:pPr>
    </w:p>
    <w:p w14:paraId="26FC0EAB" w14:textId="77777777" w:rsidR="00BE164A" w:rsidRPr="00BE164A" w:rsidRDefault="00BE164A" w:rsidP="00BE164A">
      <w:pPr>
        <w:spacing w:after="0" w:line="240" w:lineRule="auto"/>
        <w:ind w:firstLine="360"/>
        <w:jc w:val="both"/>
        <w:rPr>
          <w:rFonts w:ascii="Times New Roman" w:eastAsia="Times New Roman" w:hAnsi="Times New Roman" w:cs="Arial"/>
          <w:i/>
          <w:iCs/>
          <w:color w:val="000000"/>
          <w:sz w:val="24"/>
          <w:szCs w:val="24"/>
          <w:lang w:eastAsia="hr-HR"/>
        </w:rPr>
      </w:pPr>
      <w:r w:rsidRPr="00BE164A">
        <w:rPr>
          <w:rFonts w:ascii="Times New Roman" w:eastAsia="Times New Roman" w:hAnsi="Times New Roman" w:cs="Arial"/>
          <w:color w:val="000000"/>
          <w:sz w:val="24"/>
          <w:szCs w:val="24"/>
          <w:lang w:eastAsia="hr-HR"/>
        </w:rPr>
        <w:t xml:space="preserve">(1) Automatska razmjena informacija o prijavama s informacijama o dopunskom porezu obuhvaća sljedeće informacije: </w:t>
      </w:r>
    </w:p>
    <w:p w14:paraId="2ECB9086" w14:textId="77777777" w:rsidR="00BE164A" w:rsidRPr="00BE164A" w:rsidRDefault="00BE164A" w:rsidP="00BE164A">
      <w:pPr>
        <w:spacing w:after="0" w:line="240" w:lineRule="auto"/>
        <w:ind w:left="810"/>
        <w:jc w:val="both"/>
        <w:rPr>
          <w:rFonts w:ascii="Times New Roman" w:eastAsia="Times New Roman" w:hAnsi="Times New Roman" w:cs="Arial"/>
          <w:i/>
          <w:iCs/>
          <w:color w:val="000000"/>
          <w:sz w:val="24"/>
          <w:szCs w:val="24"/>
          <w:lang w:eastAsia="hr-HR"/>
        </w:rPr>
      </w:pPr>
    </w:p>
    <w:p w14:paraId="52743111" w14:textId="77777777" w:rsidR="00BE164A" w:rsidRPr="00BE164A" w:rsidRDefault="00BE164A" w:rsidP="00BE164A">
      <w:pPr>
        <w:spacing w:after="0" w:line="240" w:lineRule="auto"/>
        <w:ind w:left="810"/>
        <w:jc w:val="both"/>
        <w:rPr>
          <w:rFonts w:ascii="Times New Roman" w:eastAsia="Times New Roman" w:hAnsi="Times New Roman" w:cs="Arial"/>
          <w:i/>
          <w:iCs/>
          <w:color w:val="000000"/>
          <w:sz w:val="24"/>
          <w:szCs w:val="24"/>
          <w:lang w:eastAsia="hr-HR"/>
        </w:rPr>
      </w:pPr>
    </w:p>
    <w:p w14:paraId="4E8B4D34" w14:textId="77777777" w:rsidR="00BE164A" w:rsidRPr="00BE164A" w:rsidRDefault="00BE164A" w:rsidP="00BE164A">
      <w:pPr>
        <w:numPr>
          <w:ilvl w:val="0"/>
          <w:numId w:val="5"/>
        </w:numPr>
        <w:spacing w:after="0" w:line="240" w:lineRule="auto"/>
        <w:jc w:val="both"/>
        <w:rPr>
          <w:rFonts w:ascii="Times New Roman" w:eastAsia="Times New Roman" w:hAnsi="Times New Roman"/>
          <w:color w:val="000000"/>
          <w:sz w:val="24"/>
          <w:szCs w:val="24"/>
          <w:lang w:eastAsia="hr-HR"/>
        </w:rPr>
      </w:pPr>
      <w:r w:rsidRPr="00BE164A">
        <w:rPr>
          <w:rFonts w:ascii="Times New Roman" w:eastAsia="Times New Roman" w:hAnsi="Times New Roman" w:cs="Arial"/>
          <w:color w:val="000000"/>
          <w:sz w:val="24"/>
          <w:szCs w:val="24"/>
          <w:lang w:eastAsia="hr-HR"/>
        </w:rPr>
        <w:t xml:space="preserve">informacije o skupini multinacionalnih poduzeća: </w:t>
      </w:r>
    </w:p>
    <w:p w14:paraId="511D94F6" w14:textId="77777777" w:rsidR="00BE164A" w:rsidRPr="00BE164A" w:rsidRDefault="00BE164A" w:rsidP="00BE164A">
      <w:pPr>
        <w:spacing w:after="0" w:line="240" w:lineRule="auto"/>
        <w:ind w:left="720"/>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 </w:t>
      </w:r>
    </w:p>
    <w:p w14:paraId="76E88FBC" w14:textId="77777777" w:rsidR="00BE164A" w:rsidRPr="00BE164A" w:rsidRDefault="00BE164A" w:rsidP="00BE164A">
      <w:pPr>
        <w:numPr>
          <w:ilvl w:val="0"/>
          <w:numId w:val="30"/>
        </w:numPr>
        <w:spacing w:after="0" w:line="240" w:lineRule="auto"/>
        <w:jc w:val="both"/>
        <w:rPr>
          <w:rFonts w:ascii="Times New Roman" w:hAnsi="Times New Roman"/>
          <w:sz w:val="24"/>
          <w:szCs w:val="24"/>
        </w:rPr>
      </w:pPr>
      <w:r w:rsidRPr="00BE164A">
        <w:rPr>
          <w:rFonts w:ascii="Times New Roman" w:hAnsi="Times New Roman"/>
          <w:sz w:val="24"/>
          <w:szCs w:val="24"/>
        </w:rPr>
        <w:t>informacije koje se odnose na identifikaciju sastavnog subjekta, odnosno</w:t>
      </w:r>
      <w:r w:rsidRPr="00BE164A">
        <w:rPr>
          <w:rFonts w:ascii="Times New Roman" w:hAnsi="Times New Roman"/>
          <w:color w:val="FF0000"/>
          <w:sz w:val="24"/>
          <w:szCs w:val="24"/>
        </w:rPr>
        <w:t xml:space="preserve"> </w:t>
      </w:r>
      <w:r w:rsidRPr="00BE164A">
        <w:rPr>
          <w:rFonts w:ascii="Times New Roman" w:hAnsi="Times New Roman"/>
          <w:sz w:val="24"/>
          <w:szCs w:val="24"/>
        </w:rPr>
        <w:t>krajnje matično društvo ili imenovani sastavni subjekt koji podnosi prijavu, koje obuhvaćaju  ime sastavnog subjekta koji podnosi prijavu, porezni identifikacijski broj, uloga u odnosu na pravila, jurisdikcija u kojoj se nalazi sastavni subjekt koji podnosi prijavu, jurisdikcija primateljica za razmjenu informacija</w:t>
      </w:r>
    </w:p>
    <w:p w14:paraId="52DF0E7D" w14:textId="77777777" w:rsidR="00BE164A" w:rsidRPr="00BE164A" w:rsidRDefault="00BE164A" w:rsidP="00BE164A">
      <w:pPr>
        <w:spacing w:after="0" w:line="240" w:lineRule="auto"/>
        <w:ind w:left="927"/>
        <w:jc w:val="both"/>
        <w:rPr>
          <w:rFonts w:ascii="Times New Roman" w:hAnsi="Times New Roman"/>
          <w:sz w:val="24"/>
          <w:szCs w:val="24"/>
        </w:rPr>
      </w:pPr>
    </w:p>
    <w:p w14:paraId="523BC087" w14:textId="77777777" w:rsidR="00BE164A" w:rsidRPr="00BE164A" w:rsidRDefault="00BE164A" w:rsidP="00BE164A">
      <w:pPr>
        <w:numPr>
          <w:ilvl w:val="0"/>
          <w:numId w:val="30"/>
        </w:numPr>
        <w:spacing w:after="0" w:line="240" w:lineRule="auto"/>
        <w:jc w:val="both"/>
        <w:rPr>
          <w:rFonts w:ascii="Times New Roman" w:eastAsia="Times New Roman" w:hAnsi="Times New Roman"/>
          <w:color w:val="FF0000"/>
          <w:sz w:val="24"/>
          <w:szCs w:val="24"/>
          <w:lang w:eastAsia="hr-HR"/>
        </w:rPr>
      </w:pPr>
      <w:r w:rsidRPr="00BE164A">
        <w:rPr>
          <w:rFonts w:ascii="Times New Roman" w:eastAsia="Times New Roman" w:hAnsi="Times New Roman"/>
          <w:color w:val="000000"/>
          <w:sz w:val="24"/>
          <w:szCs w:val="24"/>
          <w:lang w:eastAsia="hr-HR"/>
        </w:rPr>
        <w:t xml:space="preserve">opće informacije o skupini multinacionalnih poduzeća, odnosno naziv skupine multinacionalnih poduzeća, datum početka i završetka izvještajne fiskalne godine, izmijenjena prijava, konsolidirani financijski izvještaj krajnjeg matičnog društva </w:t>
      </w:r>
      <w:r w:rsidRPr="00BE164A">
        <w:rPr>
          <w:rFonts w:ascii="Times New Roman" w:eastAsia="Times New Roman" w:hAnsi="Times New Roman"/>
          <w:sz w:val="24"/>
          <w:szCs w:val="24"/>
          <w:lang w:eastAsia="hr-HR"/>
        </w:rPr>
        <w:t xml:space="preserve">(vrsta), </w:t>
      </w:r>
      <w:r w:rsidRPr="00BE164A">
        <w:rPr>
          <w:rFonts w:ascii="Times New Roman" w:eastAsia="Times New Roman" w:hAnsi="Times New Roman"/>
          <w:color w:val="000000"/>
          <w:sz w:val="24"/>
          <w:szCs w:val="24"/>
          <w:lang w:eastAsia="hr-HR"/>
        </w:rPr>
        <w:t xml:space="preserve">standard financijskog računovodstva koji se primjenjuje za konsolidirane financijske izvještaje krajnjeg matičnog društva, valuta prezentiranja koja se upotrebljava za konsolidirane financijske izvještaje krajnjeg matičnog društva, odnosno  </w:t>
      </w:r>
      <w:r w:rsidRPr="00BE164A">
        <w:rPr>
          <w:rFonts w:ascii="Times New Roman" w:eastAsia="Times New Roman" w:hAnsi="Times New Roman"/>
          <w:sz w:val="24"/>
          <w:szCs w:val="24"/>
          <w:lang w:eastAsia="hr-HR"/>
        </w:rPr>
        <w:t>oznaka ISO</w:t>
      </w:r>
    </w:p>
    <w:p w14:paraId="5955E331" w14:textId="77777777"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p>
    <w:p w14:paraId="4EF9BB12" w14:textId="77777777" w:rsidR="00BE164A" w:rsidRPr="00BE164A" w:rsidRDefault="00BE164A" w:rsidP="00BE164A">
      <w:pPr>
        <w:numPr>
          <w:ilvl w:val="0"/>
          <w:numId w:val="30"/>
        </w:numPr>
        <w:spacing w:after="0" w:line="240" w:lineRule="auto"/>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lastRenderedPageBreak/>
        <w:t xml:space="preserve">informacije o korporativnoj strukturi koje obuhvaćaju jurisdikciju krajnjeg matičnog društva, primjenjiva pravila, ime, porezni identifikacijski broj krajnjeg matičnog društva, porezni identifikacijski broj  krajnjeg matičnog društva u jurisdikciji u kojoj se podnosi prijava,  </w:t>
      </w:r>
      <w:r w:rsidRPr="00BE164A">
        <w:rPr>
          <w:rFonts w:ascii="Times New Roman" w:eastAsia="Times New Roman" w:hAnsi="Times New Roman"/>
          <w:sz w:val="24"/>
          <w:szCs w:val="24"/>
          <w:lang w:eastAsia="hr-HR"/>
        </w:rPr>
        <w:t xml:space="preserve">ako je različit i ako postoji, </w:t>
      </w:r>
      <w:r w:rsidRPr="00BE164A">
        <w:rPr>
          <w:rFonts w:ascii="Times New Roman" w:eastAsia="Times New Roman" w:hAnsi="Times New Roman"/>
          <w:color w:val="000000"/>
          <w:sz w:val="24"/>
          <w:szCs w:val="24"/>
          <w:lang w:eastAsia="hr-HR"/>
        </w:rPr>
        <w:t xml:space="preserve">status za potrebe pravila,   ako je krajnje matično društvo isključeni subjekt navodi se vrsta, jurisdikcija u kojoj se smatra da matično društvo dvostruke rezidentnosti podliježe kvalificiranom pravilu o uključivanju dobiti,  za slučaj da se to matično društvo nalazi u drugoj jurisdikciji u kojoj ne podliježe kvalificiranom pravilu o uključivanju dobiti; identifikacija sastavnog subjekta, zajedničkog pothvata ili povezanog subjekta zajedničkog pothvata što uključuje </w:t>
      </w:r>
      <w:r w:rsidRPr="00BE164A">
        <w:rPr>
          <w:rFonts w:ascii="Times New Roman" w:eastAsia="Times New Roman" w:hAnsi="Times New Roman"/>
          <w:sz w:val="24"/>
          <w:szCs w:val="24"/>
          <w:lang w:eastAsia="hr-HR"/>
        </w:rPr>
        <w:t>ime, porezni identifikacijski broj, porezni identifikacijski broj za jurisdikciju koja podnosi prijavu ako postoji, status za potrebe pravila,</w:t>
      </w:r>
      <w:r w:rsidRPr="00BE164A">
        <w:rPr>
          <w:rFonts w:ascii="Times New Roman" w:eastAsia="Times New Roman" w:hAnsi="Times New Roman"/>
          <w:color w:val="000000"/>
          <w:sz w:val="24"/>
          <w:szCs w:val="24"/>
          <w:lang w:eastAsia="hr-HR"/>
        </w:rPr>
        <w:t xml:space="preserve"> promjene u odnosu na prethodnu izvještajnu fiskalnu godinu, jurisdikcija, vlasnička struktura sastavnog subjekta, zajedničkog pothvata ili povezanog subjekta zajedničkog pothvata, ako je sastavni subjekt matično društvo u djelomičnom vlasništvu ili posredničko matično društvo, je li subjekt obvezan primjenjivati kvalificirano pravilo o uključivanju dobiti, primjenjuje li se na subjekt pravilo o prenisko oporezivanoj dobiti; ime i vrsta isključenog subjekta, promjene u odnosu na prethodnu izvještajnu godinu, promjene korporativne strukture do kojih je došlo tijekom izvještajne fiskalne godine</w:t>
      </w:r>
    </w:p>
    <w:p w14:paraId="5D8A8D6F" w14:textId="77777777"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p>
    <w:p w14:paraId="2760CABF" w14:textId="52C7439E" w:rsidR="00BE164A" w:rsidRPr="00BE164A" w:rsidRDefault="00BE164A" w:rsidP="00BE164A">
      <w:pPr>
        <w:numPr>
          <w:ilvl w:val="0"/>
          <w:numId w:val="30"/>
        </w:numPr>
        <w:spacing w:after="0" w:line="240" w:lineRule="auto"/>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sažetak informacija </w:t>
      </w:r>
      <w:r w:rsidRPr="00BE164A">
        <w:rPr>
          <w:rFonts w:ascii="Times New Roman" w:eastAsia="Times New Roman" w:hAnsi="Times New Roman"/>
          <w:sz w:val="24"/>
          <w:szCs w:val="24"/>
          <w:lang w:eastAsia="hr-HR"/>
        </w:rPr>
        <w:t>na visokoj razini</w:t>
      </w:r>
      <w:r w:rsidRPr="00BE164A">
        <w:rPr>
          <w:rFonts w:ascii="Times New Roman" w:eastAsia="Times New Roman" w:hAnsi="Times New Roman"/>
          <w:color w:val="000000"/>
          <w:sz w:val="24"/>
          <w:szCs w:val="24"/>
          <w:lang w:eastAsia="hr-HR"/>
        </w:rPr>
        <w:t xml:space="preserve">: ime jurisdikcije, vrsta podskupine, identifikacija podskupine, imena jurisdikcija s pravom oporezivanja, primjenjuje li se sigurna luka ili isključenje, raspon efektivne porezne stope, je li primjena sadržajnog isključivanja dobiti dovela do toga da ne nastaje dopunski porez,  dopunski porez koji treba platiti, odnosno </w:t>
      </w:r>
      <w:r w:rsidRPr="00BE164A">
        <w:rPr>
          <w:rFonts w:ascii="Times New Roman" w:eastAsia="Times New Roman" w:hAnsi="Times New Roman"/>
          <w:sz w:val="24"/>
          <w:szCs w:val="24"/>
          <w:lang w:eastAsia="hr-HR"/>
        </w:rPr>
        <w:t xml:space="preserve">kvalificirani domaći dopunski porez </w:t>
      </w:r>
      <w:r w:rsidRPr="00BE164A">
        <w:rPr>
          <w:rFonts w:ascii="Times New Roman" w:eastAsia="Times New Roman" w:hAnsi="Times New Roman"/>
          <w:color w:val="000000"/>
          <w:sz w:val="24"/>
          <w:szCs w:val="24"/>
          <w:lang w:eastAsia="hr-HR"/>
        </w:rPr>
        <w:t xml:space="preserve">- raspon, dopunski porez koji treba platiti, odnosno </w:t>
      </w:r>
      <w:r w:rsidRPr="00BE164A">
        <w:rPr>
          <w:rFonts w:ascii="Times New Roman" w:eastAsia="Times New Roman" w:hAnsi="Times New Roman"/>
          <w:sz w:val="24"/>
          <w:szCs w:val="24"/>
          <w:lang w:eastAsia="hr-HR"/>
        </w:rPr>
        <w:t xml:space="preserve">kvalificirano pravilo o uključivanju dobiti/kvalificirano pravilo o prenisko oporezivanoj dobiti </w:t>
      </w:r>
      <w:r w:rsidRPr="00BE164A">
        <w:rPr>
          <w:rFonts w:ascii="Times New Roman" w:eastAsia="Times New Roman" w:hAnsi="Times New Roman"/>
          <w:color w:val="000000"/>
          <w:sz w:val="24"/>
          <w:szCs w:val="24"/>
          <w:lang w:eastAsia="hr-HR"/>
        </w:rPr>
        <w:t>- raspon</w:t>
      </w:r>
    </w:p>
    <w:p w14:paraId="474EB8AF" w14:textId="77777777"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p>
    <w:p w14:paraId="320FED5D" w14:textId="77777777" w:rsidR="00BE164A" w:rsidRPr="00BE164A" w:rsidRDefault="00BE164A" w:rsidP="00BE164A">
      <w:pPr>
        <w:numPr>
          <w:ilvl w:val="0"/>
          <w:numId w:val="5"/>
        </w:numPr>
        <w:spacing w:after="0" w:line="240" w:lineRule="auto"/>
        <w:jc w:val="both"/>
        <w:rPr>
          <w:rFonts w:ascii="Times New Roman" w:eastAsia="Times New Roman" w:hAnsi="Times New Roman"/>
          <w:color w:val="000000"/>
          <w:sz w:val="24"/>
          <w:szCs w:val="24"/>
          <w:lang w:eastAsia="hr-HR"/>
        </w:rPr>
      </w:pPr>
      <w:r w:rsidRPr="00BE164A">
        <w:rPr>
          <w:rFonts w:ascii="Times New Roman" w:eastAsia="Times New Roman" w:hAnsi="Times New Roman"/>
          <w:sz w:val="24"/>
          <w:szCs w:val="24"/>
          <w:lang w:eastAsia="hr-HR"/>
        </w:rPr>
        <w:t xml:space="preserve">sigurne luke u smislu međunarodnog oporezivanja </w:t>
      </w:r>
      <w:r w:rsidRPr="00BE164A">
        <w:rPr>
          <w:rFonts w:ascii="Times New Roman" w:eastAsia="Times New Roman" w:hAnsi="Times New Roman"/>
          <w:color w:val="000000"/>
          <w:sz w:val="24"/>
          <w:szCs w:val="24"/>
          <w:lang w:eastAsia="hr-HR"/>
        </w:rPr>
        <w:t xml:space="preserve">i iznimke primjenjive u određenoj jurisdikciji koje uključuju sljedeće,  ime jurisdikcije, vrstu podskupine, identifikaciju podskupine ako postoji, jurisdikciju s pravom oporezivanja, postojanje razlika o kojima se izvješćuje, iznimke u jurisdikciji primjenjive na tu jurisdikciju - </w:t>
      </w:r>
      <w:r w:rsidRPr="00BE164A">
        <w:rPr>
          <w:rFonts w:ascii="Times New Roman" w:eastAsia="Times New Roman" w:hAnsi="Times New Roman"/>
          <w:sz w:val="24"/>
          <w:szCs w:val="24"/>
          <w:lang w:eastAsia="hr-HR"/>
        </w:rPr>
        <w:t xml:space="preserve">dopunski porez sveden na nulu, </w:t>
      </w:r>
      <w:r w:rsidRPr="00BE164A">
        <w:rPr>
          <w:rFonts w:ascii="Times New Roman" w:eastAsia="Times New Roman" w:hAnsi="Times New Roman"/>
          <w:color w:val="000000"/>
          <w:sz w:val="24"/>
          <w:szCs w:val="24"/>
          <w:lang w:eastAsia="hr-HR"/>
        </w:rPr>
        <w:t xml:space="preserve">odluku o jurisdikciji sigurne luke, odluku o sigurnoj luci – odabrana sigurna luka, stalne sigurne luke – pojednostavljeni izračun za sastavne subjekte koji nisu značajni: ukupni prihodi tih subjekata i ukupni pojednostavljeni porez, prijelazne sigurne luke: a) prijelazne sigurne luke za izvješća po državama što obuhvaća ukupan prihod, dobit (gubitak) prije poreza na dobit, pojednostavljeni obuhvaćeni porezi, b) prijelazne sigurne luke u kojima se primjenjuje pravilo o prenisko oporezivanoj dobiti što obuhvaća stopu poreza na dobit, odluku o </w:t>
      </w:r>
      <w:r w:rsidRPr="00BE164A">
        <w:rPr>
          <w:rFonts w:ascii="Times New Roman" w:eastAsia="Times New Roman" w:hAnsi="Times New Roman"/>
          <w:i/>
          <w:iCs/>
          <w:color w:val="000000"/>
          <w:sz w:val="24"/>
          <w:szCs w:val="24"/>
          <w:lang w:eastAsia="hr-HR"/>
        </w:rPr>
        <w:t xml:space="preserve">de minimis </w:t>
      </w:r>
      <w:r w:rsidRPr="00BE164A">
        <w:rPr>
          <w:rFonts w:ascii="Times New Roman" w:eastAsia="Times New Roman" w:hAnsi="Times New Roman"/>
          <w:color w:val="000000"/>
          <w:sz w:val="24"/>
          <w:szCs w:val="24"/>
          <w:lang w:eastAsia="hr-HR"/>
        </w:rPr>
        <w:t xml:space="preserve">isključenju: a) odluka o primjeni </w:t>
      </w:r>
      <w:r w:rsidRPr="00BE164A">
        <w:rPr>
          <w:rFonts w:ascii="Times New Roman" w:eastAsia="Times New Roman" w:hAnsi="Times New Roman"/>
          <w:i/>
          <w:iCs/>
          <w:color w:val="000000"/>
          <w:sz w:val="24"/>
          <w:szCs w:val="24"/>
          <w:lang w:eastAsia="hr-HR"/>
        </w:rPr>
        <w:t>de minimis</w:t>
      </w:r>
      <w:r w:rsidRPr="00BE164A">
        <w:rPr>
          <w:rFonts w:ascii="Times New Roman" w:eastAsia="Times New Roman" w:hAnsi="Times New Roman"/>
          <w:color w:val="000000"/>
          <w:sz w:val="24"/>
          <w:szCs w:val="24"/>
          <w:lang w:eastAsia="hr-HR"/>
        </w:rPr>
        <w:t xml:space="preserve"> isključenja za izvještajnu fiskalnu godinu, b) pojednostavljeni izračun za sastavne subjekte koji nisu značajni koji obuhvaća prihode,  kvalificirajuće prihode, neto računovodstvenu </w:t>
      </w:r>
      <w:r w:rsidRPr="00BE164A">
        <w:rPr>
          <w:rFonts w:ascii="Times New Roman" w:eastAsia="Times New Roman" w:hAnsi="Times New Roman"/>
          <w:color w:val="000000"/>
          <w:sz w:val="24"/>
          <w:szCs w:val="24"/>
          <w:lang w:eastAsia="hr-HR"/>
        </w:rPr>
        <w:lastRenderedPageBreak/>
        <w:t>dobit ili gubitak, kvalificirajući dobit ili gubitak po posebno definiranim fiskalnim godinama u prijavi, skupinu multinacionalnih poduzeća u početnoj fazi međunarodne aktivnosti,  ako je primjenjiv</w:t>
      </w:r>
      <w:bookmarkStart w:id="5" w:name="_Hlk197615117"/>
      <w:r w:rsidRPr="00BE164A">
        <w:rPr>
          <w:rFonts w:ascii="Times New Roman" w:eastAsia="Times New Roman" w:hAnsi="Times New Roman"/>
          <w:color w:val="000000"/>
          <w:sz w:val="24"/>
          <w:szCs w:val="24"/>
          <w:lang w:eastAsia="hr-HR"/>
        </w:rPr>
        <w:t>o</w:t>
      </w:r>
    </w:p>
    <w:p w14:paraId="2811CFD2" w14:textId="77777777" w:rsidR="00BE164A" w:rsidRPr="00BE164A" w:rsidRDefault="00BE164A" w:rsidP="00BE164A">
      <w:pPr>
        <w:spacing w:after="0" w:line="240" w:lineRule="auto"/>
        <w:ind w:left="720"/>
        <w:jc w:val="both"/>
        <w:rPr>
          <w:rFonts w:ascii="Times New Roman" w:eastAsia="Times New Roman" w:hAnsi="Times New Roman"/>
          <w:color w:val="000000"/>
          <w:sz w:val="24"/>
          <w:szCs w:val="24"/>
          <w:lang w:eastAsia="hr-HR"/>
        </w:rPr>
      </w:pPr>
    </w:p>
    <w:bookmarkEnd w:id="5"/>
    <w:p w14:paraId="4E5E6642" w14:textId="77777777" w:rsidR="00BE164A" w:rsidRPr="00BE164A" w:rsidRDefault="00BE164A" w:rsidP="00BE164A">
      <w:pPr>
        <w:numPr>
          <w:ilvl w:val="0"/>
          <w:numId w:val="5"/>
        </w:numPr>
        <w:spacing w:after="0" w:line="240" w:lineRule="auto"/>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elemente  za izračune:</w:t>
      </w:r>
    </w:p>
    <w:p w14:paraId="1685C9F2" w14:textId="77777777" w:rsidR="00BE164A" w:rsidRPr="00BE164A" w:rsidRDefault="00BE164A" w:rsidP="00BE164A">
      <w:pPr>
        <w:spacing w:after="0" w:line="240" w:lineRule="auto"/>
        <w:ind w:left="720"/>
        <w:jc w:val="both"/>
        <w:rPr>
          <w:rFonts w:ascii="Times New Roman" w:eastAsia="Times New Roman" w:hAnsi="Times New Roman"/>
          <w:i/>
          <w:iCs/>
          <w:color w:val="000000"/>
          <w:sz w:val="24"/>
          <w:szCs w:val="24"/>
          <w:lang w:eastAsia="hr-HR"/>
        </w:rPr>
      </w:pPr>
    </w:p>
    <w:p w14:paraId="25A105D5" w14:textId="4179F47E" w:rsidR="00BE164A" w:rsidRPr="00BE164A" w:rsidRDefault="00BE164A" w:rsidP="00BE164A">
      <w:pPr>
        <w:numPr>
          <w:ilvl w:val="0"/>
          <w:numId w:val="31"/>
        </w:numPr>
        <w:spacing w:after="0" w:line="240" w:lineRule="auto"/>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obilježja jurisdikcije koja obuhvaćaju;  ime jurisdikcije, vrstu podskupine ako postoji, identifikaciju podskupine, jurisdikciju s pravom oporezivanja, efektivna porezna stopa,  prilagođeni obuhvaćeni porezi, neto kvalificirajuća dobit ili gubitak, sadržajno isključivanje dobiti, dodatni važeći dopunski porez, iznos dopunskog poreza prema domaćem zakonodavstvu, odluke, agregirani tekući porezni rashodi u odnosu na obuhvaćene poreze nakon dodjela obuhvaćenih poreza koji su nastali za određene vrste sastavnih subjekata, kvalificirani povrativi porezni krediti ili utrživi prenosivi porezni krediti, odnosno porezni rashodi, ostali porezni krediti, odnosno porezni rashodi, iznos odgođenih poreznih rashoda, kvalificirani povrativi porezni krediti ili utrživi prenosivi porezni krediti, višak negativnih poreznih rashoda, prijelazna pravila</w:t>
      </w:r>
    </w:p>
    <w:p w14:paraId="2D6989B5" w14:textId="77777777" w:rsidR="00BE164A" w:rsidRPr="00BE164A" w:rsidRDefault="00BE164A" w:rsidP="00BE164A">
      <w:pPr>
        <w:spacing w:after="0" w:line="240" w:lineRule="auto"/>
        <w:ind w:left="720"/>
        <w:jc w:val="both"/>
        <w:rPr>
          <w:rFonts w:ascii="Times New Roman" w:eastAsia="Times New Roman" w:hAnsi="Times New Roman"/>
          <w:color w:val="000000"/>
          <w:sz w:val="24"/>
          <w:szCs w:val="24"/>
          <w:lang w:eastAsia="hr-HR"/>
        </w:rPr>
      </w:pPr>
    </w:p>
    <w:p w14:paraId="44D4A99D" w14:textId="77777777" w:rsidR="00BE164A" w:rsidRPr="00BE164A" w:rsidRDefault="00BE164A" w:rsidP="00BE164A">
      <w:pPr>
        <w:numPr>
          <w:ilvl w:val="0"/>
          <w:numId w:val="31"/>
        </w:numPr>
        <w:spacing w:after="0" w:line="240" w:lineRule="auto"/>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izračun efektivne porezne stope koji uključuje neto kvalificirajuću dobit ili gubitak i prilagođeni obuhvaćeni porezi te se efektivna porezna stopa obračunava po sljedećoj formuli :  efektivna porezna stopa = prilagođeni obuhvaćeni porezi sastavnih subjekata u jurisdikciji / neto kvalificirajuća dobit ili gubitak sastavnih subjekata u jurisdikciji.</w:t>
      </w:r>
    </w:p>
    <w:p w14:paraId="2D7BC31A" w14:textId="77777777" w:rsidR="00BE164A" w:rsidRPr="00BE164A" w:rsidRDefault="00BE164A" w:rsidP="00BE164A">
      <w:pPr>
        <w:spacing w:after="0" w:line="240" w:lineRule="auto"/>
        <w:ind w:left="720"/>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Izračun kvalificirajuće dobiti ili gubitka obuhvaća ukupan iznos prilagođenih obuhvaćenih poreza, višak negativnih poreznih rashoda, izračun prijelaznog mješovitog režima oporezivanja kontroliranog inozemnog društva, </w:t>
      </w:r>
      <w:r w:rsidRPr="00BE164A">
        <w:rPr>
          <w:rFonts w:ascii="Times New Roman" w:eastAsia="Times New Roman" w:hAnsi="Times New Roman"/>
          <w:sz w:val="24"/>
          <w:szCs w:val="24"/>
          <w:lang w:eastAsia="hr-HR"/>
        </w:rPr>
        <w:t>ako postoji</w:t>
      </w:r>
      <w:r w:rsidRPr="00BE164A">
        <w:rPr>
          <w:rFonts w:ascii="Times New Roman" w:eastAsia="Times New Roman" w:hAnsi="Times New Roman"/>
          <w:color w:val="000000"/>
          <w:sz w:val="24"/>
          <w:szCs w:val="24"/>
          <w:lang w:eastAsia="hr-HR"/>
        </w:rPr>
        <w:t>. Izračuni u pogledu jurisdikcije povezani s odgođenim poreznim računovodstvom; Odgođene porezne prilagodbe;  sažetak na visokoj razini; raščlamba prilagodbi; prijenosi gubitaka; Mehanizam ponovnog obračuna prilagodbi; Prijelazna pravila; Odluke o jurisdikcijama: a) odluke, b) zahtjevi za informacije u vezi s odlukama o jurisdikciji; Odluka o pretpostavljenom porezu na raspodjelu; Izračuni sastavnog subjekta: a) odluka o primjeni prijelaznog pojednostavljenog okvira za izvješćivanje o jurisdikcijama, b) agregirano izvješćivanje za skupine s konsolidiranim porezom; Kvalificirajuća dobit ili gubitak: a) prilagodbe neto računovodstvene dobiti ili gubitka, b) prekogranična dodjela dobiti ili gubitka između glavnog subjekta i stalne poslovne jedinice te provodnog subjekta, c) prekogranične prilagodbe, d) prilagodbe kvalificirajuće dobiti krajnjeg matičnog društva koje je provodni subjekt ili podliježe režimu odbitka dividende; Prilagođeni obuhvaćeni porezi; Odluke o sastavnom subjektu ili odluke koje se primjenjuju na skupinu zajedničkih pothvata; Isključivanje dobiti od međunarodnog pomorskog prijevoza; Informacije za potrebe odluke o primjeni metode oporezive raspodjele; Ostali računovodstveni standardi</w:t>
      </w:r>
    </w:p>
    <w:p w14:paraId="7FF898D4" w14:textId="77777777"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p>
    <w:p w14:paraId="7F0BFBCA" w14:textId="77777777" w:rsidR="00BE164A" w:rsidRPr="00BE164A" w:rsidRDefault="00BE164A" w:rsidP="00BE164A">
      <w:pPr>
        <w:numPr>
          <w:ilvl w:val="0"/>
          <w:numId w:val="31"/>
        </w:numPr>
        <w:spacing w:after="0" w:line="240" w:lineRule="auto"/>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lastRenderedPageBreak/>
        <w:t xml:space="preserve">izračun dopunskog poreza koji obuhvaća Postotak dopunskog poreza 15% - efektivna porezna stopa (a); sadržajno isključivanje dobiti (b); višak dobiti - neto kvalificirajuća dobit (c), daljnji dopunski porez (d), dospjeli domaći dopunski porez (e), dopunski porez = (a) x (c) + (d) - (e) Ukupni iznos sadržajnog isključivanja dobiti: izuzeće za plaće, izuzeće za materijalnu imovinu; Raspodjela prihvatljivih troškova plaća i knjigovodstvene vrijednosti prihvatljive materijalne imovine stalnim poslovnim jedinicama za potrebe sadržajnog isključivanja dobiti; Raspodjela prihvatljivih troškova plaća i knjigovodstvene vrijednosti prihvatljive materijalne imovine provodnog subjekta za potrebe sadržajnog isključivanja dobiti; Dodatni važeći dopunski porez; Dodatni dopunski porez osim u slučaju neto kvalificirajućeg gubitka u izvještajnoj fiskalnoj godini; Dodatni dopunski porez u slučaju neto kvalificirajućeg gubitka u izvještajnoj fiskalnoj godini; Kvalificirani domaći dopunski porez; Dodjela i raspodjela dopunskog poreza, ako postoji, Primjena pravila o uključivanju dobiti u odnosu na tu jurisdikciju, Ukupni iznos dopunskog poreza na temelju pravila o prenisko oporezovanoj dobiti za tu jurisdikciju, Pripisivanje dopunskog poreza na temelju pravila o prenisko oporezivanoj dobiti.  </w:t>
      </w:r>
    </w:p>
    <w:p w14:paraId="09C7817A" w14:textId="77777777"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 </w:t>
      </w:r>
    </w:p>
    <w:p w14:paraId="45BED9FF" w14:textId="2110D72D" w:rsidR="00BE164A" w:rsidRPr="00BE164A" w:rsidRDefault="00BE164A" w:rsidP="00720FF2">
      <w:pPr>
        <w:spacing w:after="0" w:line="240" w:lineRule="auto"/>
        <w:ind w:left="360"/>
        <w:jc w:val="both"/>
        <w:rPr>
          <w:rFonts w:ascii="Times New Roman" w:eastAsia="Times New Roman" w:hAnsi="Times New Roman" w:cs="Arial"/>
          <w:color w:val="000000"/>
          <w:sz w:val="24"/>
          <w:szCs w:val="24"/>
          <w:lang w:eastAsia="hr-HR"/>
        </w:rPr>
      </w:pPr>
      <w:r w:rsidRPr="00BE164A">
        <w:rPr>
          <w:rFonts w:ascii="Times New Roman" w:eastAsia="Times New Roman" w:hAnsi="Times New Roman" w:cs="Arial"/>
          <w:color w:val="000000"/>
          <w:sz w:val="24"/>
          <w:szCs w:val="24"/>
          <w:lang w:eastAsia="hr-HR"/>
        </w:rPr>
        <w:t xml:space="preserve">(2) Informacije iz stavka 1. ovoga članka sastavni su dio standardnog predloška koji sadrži relevantne dijelove koje trebaju zaprimiti relevantne države članice </w:t>
      </w:r>
      <w:r w:rsidR="00565D11">
        <w:rPr>
          <w:rFonts w:ascii="Times New Roman" w:eastAsia="Times New Roman" w:hAnsi="Times New Roman" w:cs="Arial"/>
          <w:color w:val="000000"/>
          <w:sz w:val="24"/>
          <w:szCs w:val="24"/>
          <w:lang w:eastAsia="hr-HR"/>
        </w:rPr>
        <w:t>i</w:t>
      </w:r>
      <w:r w:rsidR="005255F5">
        <w:rPr>
          <w:rFonts w:ascii="Times New Roman" w:eastAsia="Times New Roman" w:hAnsi="Times New Roman" w:cs="Arial"/>
          <w:color w:val="000000"/>
          <w:sz w:val="24"/>
          <w:szCs w:val="24"/>
          <w:lang w:eastAsia="hr-HR"/>
        </w:rPr>
        <w:t>/ili</w:t>
      </w:r>
      <w:r w:rsidR="00565D11">
        <w:rPr>
          <w:rFonts w:ascii="Times New Roman" w:eastAsia="Times New Roman" w:hAnsi="Times New Roman" w:cs="Arial"/>
          <w:color w:val="000000"/>
          <w:sz w:val="24"/>
          <w:szCs w:val="24"/>
          <w:lang w:eastAsia="hr-HR"/>
        </w:rPr>
        <w:t xml:space="preserve"> druge jurisdikcije </w:t>
      </w:r>
      <w:r w:rsidRPr="00BE164A">
        <w:rPr>
          <w:rFonts w:ascii="Times New Roman" w:eastAsia="Times New Roman" w:hAnsi="Times New Roman" w:cs="Arial"/>
          <w:color w:val="000000"/>
          <w:sz w:val="24"/>
          <w:szCs w:val="24"/>
          <w:lang w:eastAsia="hr-HR"/>
        </w:rPr>
        <w:t xml:space="preserve">u skladu s odredbama ovoga Zakona. </w:t>
      </w:r>
    </w:p>
    <w:p w14:paraId="45BDD9B6" w14:textId="77777777" w:rsidR="00BE164A" w:rsidRPr="00BE164A" w:rsidRDefault="00BE164A" w:rsidP="00BE164A">
      <w:pPr>
        <w:spacing w:after="0" w:line="240" w:lineRule="auto"/>
        <w:jc w:val="both"/>
        <w:rPr>
          <w:rFonts w:ascii="Times New Roman" w:eastAsia="Times New Roman" w:hAnsi="Times New Roman" w:cs="Arial"/>
          <w:color w:val="000000"/>
          <w:sz w:val="24"/>
          <w:szCs w:val="24"/>
          <w:lang w:eastAsia="hr-HR"/>
        </w:rPr>
      </w:pPr>
    </w:p>
    <w:p w14:paraId="1F55FF4C" w14:textId="77777777" w:rsidR="00BE164A" w:rsidRPr="00BE164A" w:rsidRDefault="00BE164A" w:rsidP="00BE164A">
      <w:pPr>
        <w:spacing w:after="0" w:line="240" w:lineRule="auto"/>
        <w:jc w:val="center"/>
        <w:rPr>
          <w:rFonts w:ascii="Times New Roman" w:eastAsia="Times New Roman" w:hAnsi="Times New Roman" w:cs="Arial"/>
          <w:color w:val="000000"/>
          <w:sz w:val="24"/>
          <w:szCs w:val="24"/>
          <w:lang w:eastAsia="hr-HR"/>
        </w:rPr>
      </w:pPr>
    </w:p>
    <w:p w14:paraId="412FDAD4" w14:textId="77777777" w:rsidR="00BE164A" w:rsidRPr="00BE164A" w:rsidRDefault="00BE164A" w:rsidP="00BE164A">
      <w:pPr>
        <w:spacing w:after="0" w:line="240" w:lineRule="auto"/>
        <w:jc w:val="center"/>
        <w:rPr>
          <w:rFonts w:ascii="Times New Roman" w:eastAsia="Times New Roman" w:hAnsi="Times New Roman" w:cs="Arial"/>
          <w:color w:val="000000"/>
          <w:sz w:val="24"/>
          <w:szCs w:val="24"/>
          <w:lang w:eastAsia="hr-HR"/>
        </w:rPr>
      </w:pPr>
      <w:r w:rsidRPr="00BE164A">
        <w:rPr>
          <w:rFonts w:ascii="Times New Roman" w:eastAsia="Times New Roman" w:hAnsi="Times New Roman" w:cs="Arial"/>
          <w:color w:val="000000"/>
          <w:sz w:val="24"/>
          <w:szCs w:val="24"/>
          <w:lang w:eastAsia="hr-HR"/>
        </w:rPr>
        <w:t>Članaka 35.af</w:t>
      </w:r>
    </w:p>
    <w:p w14:paraId="63EAD726" w14:textId="77777777" w:rsidR="00BE164A" w:rsidRPr="00BE164A" w:rsidRDefault="00BE164A" w:rsidP="00BE164A">
      <w:pPr>
        <w:spacing w:after="0" w:line="240" w:lineRule="auto"/>
        <w:jc w:val="center"/>
        <w:rPr>
          <w:rFonts w:ascii="Times New Roman" w:eastAsia="Times New Roman" w:hAnsi="Times New Roman" w:cs="Arial"/>
          <w:color w:val="000000"/>
          <w:sz w:val="24"/>
          <w:szCs w:val="24"/>
          <w:lang w:eastAsia="hr-HR"/>
        </w:rPr>
      </w:pPr>
    </w:p>
    <w:p w14:paraId="434CA85E" w14:textId="77777777" w:rsidR="00BE164A" w:rsidRPr="00BE164A" w:rsidRDefault="00BE164A" w:rsidP="00BE164A">
      <w:pPr>
        <w:spacing w:after="0" w:line="240" w:lineRule="auto"/>
        <w:ind w:firstLine="709"/>
        <w:jc w:val="both"/>
        <w:rPr>
          <w:rFonts w:ascii="Times New Roman" w:eastAsia="Times New Roman" w:hAnsi="Times New Roman"/>
          <w:color w:val="000000"/>
          <w:spacing w:val="3"/>
          <w:sz w:val="24"/>
          <w:szCs w:val="24"/>
          <w:lang w:eastAsia="hr-HR"/>
        </w:rPr>
      </w:pPr>
      <w:r w:rsidRPr="00BE164A">
        <w:rPr>
          <w:rFonts w:ascii="Times New Roman" w:eastAsia="Times New Roman" w:hAnsi="Times New Roman"/>
          <w:color w:val="000000"/>
          <w:spacing w:val="3"/>
          <w:sz w:val="24"/>
          <w:szCs w:val="24"/>
          <w:lang w:eastAsia="hr-HR"/>
        </w:rPr>
        <w:t xml:space="preserve">(1) </w:t>
      </w:r>
      <w:bookmarkStart w:id="6" w:name="_Hlk197860847"/>
      <w:r w:rsidRPr="00BE164A">
        <w:rPr>
          <w:rFonts w:ascii="Times New Roman" w:eastAsia="Times New Roman" w:hAnsi="Times New Roman"/>
          <w:color w:val="000000"/>
          <w:spacing w:val="3"/>
          <w:sz w:val="24"/>
          <w:szCs w:val="24"/>
          <w:lang w:eastAsia="hr-HR"/>
        </w:rPr>
        <w:t xml:space="preserve"> Sastavni subjekti koji su članovi </w:t>
      </w:r>
      <w:r w:rsidRPr="00BE164A">
        <w:rPr>
          <w:rFonts w:ascii="Times New Roman" w:eastAsia="Arial" w:hAnsi="Times New Roman"/>
          <w:color w:val="000000"/>
          <w:sz w:val="24"/>
          <w:szCs w:val="24"/>
          <w:lang w:eastAsia="hr-HR"/>
        </w:rPr>
        <w:t>skupine multinacionalnih poduzeća ili velike domaće skupine</w:t>
      </w:r>
      <w:bookmarkEnd w:id="6"/>
      <w:r w:rsidRPr="00BE164A">
        <w:rPr>
          <w:rFonts w:ascii="Times New Roman" w:eastAsia="Arial" w:hAnsi="Times New Roman"/>
          <w:color w:val="000000"/>
          <w:sz w:val="24"/>
          <w:szCs w:val="24"/>
          <w:lang w:eastAsia="hr-HR"/>
        </w:rPr>
        <w:t xml:space="preserve">, </w:t>
      </w:r>
      <w:bookmarkStart w:id="7" w:name="_Hlk197679705"/>
      <w:r w:rsidRPr="00BE164A">
        <w:rPr>
          <w:rFonts w:ascii="Times New Roman" w:eastAsia="Arial" w:hAnsi="Times New Roman"/>
          <w:color w:val="000000"/>
          <w:sz w:val="24"/>
          <w:szCs w:val="24"/>
          <w:lang w:eastAsia="hr-HR"/>
        </w:rPr>
        <w:t xml:space="preserve">čiji godišnji prihod u konsolidiranim financijskim izvještajima krajnjeg matičnog društva u najmanje dvije od četiri fiskalne godine koje neposredno prethode oglednoj fiskalnoj godini iznose 750 milijuna eura ili više uključujući prihod isključenih subjekata, obvezni su </w:t>
      </w:r>
      <w:r w:rsidRPr="00BE164A">
        <w:rPr>
          <w:rFonts w:ascii="Times New Roman" w:eastAsia="Times New Roman" w:hAnsi="Times New Roman"/>
          <w:color w:val="000000"/>
          <w:spacing w:val="3"/>
          <w:sz w:val="24"/>
          <w:szCs w:val="24"/>
          <w:lang w:eastAsia="hr-HR"/>
        </w:rPr>
        <w:t xml:space="preserve">Ministarstvu financija, Poreznoj upravi </w:t>
      </w:r>
      <w:bookmarkEnd w:id="7"/>
      <w:r w:rsidRPr="00BE164A">
        <w:rPr>
          <w:rFonts w:ascii="Times New Roman" w:eastAsia="Times New Roman" w:hAnsi="Times New Roman"/>
          <w:color w:val="000000"/>
          <w:spacing w:val="3"/>
          <w:sz w:val="24"/>
          <w:szCs w:val="24"/>
          <w:lang w:eastAsia="hr-HR"/>
        </w:rPr>
        <w:t>dostaviti Prijavu s informacijama o dopunskom porezu upotrebom standardnog predloška u skladu s člancima 35.ae i 35.ag ovoga  Zakona kao i propisom koji uređuje minimalni globalni porez.</w:t>
      </w:r>
    </w:p>
    <w:p w14:paraId="6EE3F6A3" w14:textId="77777777" w:rsidR="00BE164A" w:rsidRPr="00BE164A" w:rsidRDefault="00BE164A" w:rsidP="00BE164A">
      <w:pPr>
        <w:spacing w:after="0" w:line="240" w:lineRule="auto"/>
        <w:ind w:firstLine="709"/>
        <w:jc w:val="both"/>
        <w:rPr>
          <w:rFonts w:ascii="Times New Roman" w:eastAsia="Times New Roman" w:hAnsi="Times New Roman"/>
          <w:color w:val="000000"/>
          <w:spacing w:val="3"/>
          <w:sz w:val="24"/>
          <w:szCs w:val="24"/>
          <w:lang w:eastAsia="hr-HR"/>
        </w:rPr>
      </w:pPr>
    </w:p>
    <w:p w14:paraId="3A79B8E9" w14:textId="77777777" w:rsidR="00BE164A" w:rsidRPr="00BE164A" w:rsidRDefault="00BE164A" w:rsidP="00BE164A">
      <w:pPr>
        <w:spacing w:after="0" w:line="240" w:lineRule="auto"/>
        <w:ind w:firstLine="709"/>
        <w:jc w:val="both"/>
        <w:rPr>
          <w:rFonts w:ascii="Times New Roman" w:eastAsia="Times New Roman" w:hAnsi="Times New Roman"/>
          <w:color w:val="000000"/>
          <w:sz w:val="24"/>
          <w:szCs w:val="24"/>
          <w:shd w:val="clear" w:color="auto" w:fill="FFFFFF"/>
          <w:lang w:eastAsia="hr-HR"/>
        </w:rPr>
      </w:pPr>
      <w:r w:rsidRPr="00BE164A">
        <w:rPr>
          <w:rFonts w:ascii="Times New Roman" w:eastAsia="Times New Roman" w:hAnsi="Times New Roman"/>
          <w:color w:val="000000"/>
          <w:spacing w:val="3"/>
          <w:sz w:val="24"/>
          <w:szCs w:val="24"/>
          <w:lang w:eastAsia="hr-HR"/>
        </w:rPr>
        <w:t xml:space="preserve">(2) Rok za podnošenje prijave iz stavka 1. ovoga članka je </w:t>
      </w:r>
      <w:r w:rsidRPr="00BE164A">
        <w:rPr>
          <w:rFonts w:ascii="Times New Roman" w:eastAsia="Times New Roman" w:hAnsi="Times New Roman"/>
          <w:color w:val="000000"/>
          <w:sz w:val="24"/>
          <w:szCs w:val="24"/>
          <w:shd w:val="clear" w:color="auto" w:fill="FFFFFF"/>
          <w:lang w:eastAsia="hr-HR"/>
        </w:rPr>
        <w:t xml:space="preserve">petnaest mjeseci nakon isteka fiskalne godine za koju se prijava podnosi. </w:t>
      </w:r>
    </w:p>
    <w:p w14:paraId="6AB7997C" w14:textId="77777777" w:rsidR="00BE164A" w:rsidRPr="00BE164A" w:rsidRDefault="00BE164A" w:rsidP="00BE164A">
      <w:pPr>
        <w:spacing w:after="0" w:line="240" w:lineRule="auto"/>
        <w:ind w:firstLine="709"/>
        <w:jc w:val="both"/>
        <w:rPr>
          <w:rFonts w:ascii="Times New Roman" w:eastAsia="Times New Roman" w:hAnsi="Times New Roman"/>
          <w:color w:val="000000"/>
          <w:sz w:val="24"/>
          <w:szCs w:val="24"/>
          <w:shd w:val="clear" w:color="auto" w:fill="FFFFFF"/>
          <w:lang w:eastAsia="hr-HR"/>
        </w:rPr>
      </w:pPr>
    </w:p>
    <w:p w14:paraId="208817E5" w14:textId="77777777" w:rsidR="00BE164A" w:rsidRPr="00BE164A" w:rsidRDefault="00BE164A" w:rsidP="00BE164A">
      <w:pPr>
        <w:spacing w:after="0" w:line="240" w:lineRule="auto"/>
        <w:ind w:firstLine="709"/>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shd w:val="clear" w:color="auto" w:fill="FFFFFF"/>
          <w:lang w:eastAsia="hr-HR"/>
        </w:rPr>
        <w:t>(3) Za prvu fiskalnu godinu rok za podnošenje prijave iz stavka 1. ovoga članka je osamnaest mjeseci nakon isteka prvog fiskalnog razdoblja.</w:t>
      </w:r>
    </w:p>
    <w:p w14:paraId="20096A9C" w14:textId="77777777" w:rsidR="00BE164A" w:rsidRPr="00BE164A" w:rsidRDefault="00BE164A" w:rsidP="00BE164A">
      <w:pPr>
        <w:spacing w:after="0" w:line="240" w:lineRule="auto"/>
        <w:jc w:val="both"/>
        <w:rPr>
          <w:rFonts w:ascii="Roboto" w:eastAsia="Times New Roman" w:hAnsi="Roboto" w:cs="Arial"/>
          <w:color w:val="424242"/>
          <w:spacing w:val="3"/>
          <w:sz w:val="20"/>
          <w:szCs w:val="20"/>
          <w:lang w:eastAsia="hr-HR"/>
        </w:rPr>
      </w:pPr>
    </w:p>
    <w:p w14:paraId="244BA1EA" w14:textId="77777777" w:rsidR="00BE164A" w:rsidRPr="00BE164A" w:rsidRDefault="00BE164A" w:rsidP="00BE164A">
      <w:pPr>
        <w:spacing w:line="240" w:lineRule="auto"/>
        <w:ind w:firstLine="709"/>
        <w:jc w:val="both"/>
        <w:rPr>
          <w:rFonts w:ascii="Times New Roman" w:hAnsi="Times New Roman"/>
          <w:sz w:val="24"/>
          <w:szCs w:val="24"/>
        </w:rPr>
      </w:pPr>
      <w:r w:rsidRPr="00BE164A">
        <w:rPr>
          <w:rFonts w:ascii="Times New Roman" w:hAnsi="Times New Roman"/>
          <w:sz w:val="24"/>
          <w:szCs w:val="24"/>
        </w:rPr>
        <w:t>(4)</w:t>
      </w:r>
      <w:r w:rsidRPr="00BE164A">
        <w:t xml:space="preserve"> </w:t>
      </w:r>
      <w:r w:rsidRPr="00BE164A">
        <w:rPr>
          <w:rFonts w:ascii="Times New Roman" w:hAnsi="Times New Roman"/>
          <w:sz w:val="24"/>
          <w:szCs w:val="24"/>
        </w:rPr>
        <w:t>Sastavni subjekti skupine multinacionalnih poduzeća u Republici Hrvatskoj obvezni su  Ministarstvu financija, Poreznoj upravi  podnijeti Prijavu s informacijama o dopunskom porezu („lokalno podnošenje prijave”) u skladu s propisom koji uređuje minimalni globalni porez osim u slučaju da je Prijavu o informacijama o do</w:t>
      </w:r>
      <w:r w:rsidRPr="00BE164A">
        <w:rPr>
          <w:rFonts w:ascii="Times New Roman" w:hAnsi="Times New Roman"/>
          <w:sz w:val="24"/>
          <w:szCs w:val="24"/>
        </w:rPr>
        <w:lastRenderedPageBreak/>
        <w:t xml:space="preserve">punskom porezu podnijelo krajnje matično društvo ili subjekt imenovan za podnošenje prijave koji se nalazi u jurisdikciji koja,  za izvještajnu fiskalnu godinu, s Republikom Hrvatskom ima važeći sporazum između kvalificiranih nadležnih tijela („centralizirano podnošenje prijave”) u skladu s propisanim rokovima. </w:t>
      </w:r>
    </w:p>
    <w:p w14:paraId="048F4D2D" w14:textId="06EA9F49" w:rsidR="00BE164A" w:rsidRPr="00BE164A" w:rsidRDefault="00BE164A" w:rsidP="00BE164A">
      <w:pPr>
        <w:spacing w:after="0" w:line="240" w:lineRule="auto"/>
        <w:ind w:firstLine="709"/>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(5) Ako krajnje matično društvo ili subjekt imenovan za podnošenje prijave skupine multinacionalnih poduzeća nije centralizirano podnio Prijavu s informacijama o dopunskom porezu, a informacije se ne dostave do propisanih rokova, Ministarstvo financija</w:t>
      </w:r>
      <w:r w:rsidR="00D10029">
        <w:rPr>
          <w:rFonts w:ascii="Times New Roman" w:eastAsia="Times New Roman" w:hAnsi="Times New Roman"/>
          <w:color w:val="000000"/>
          <w:sz w:val="24"/>
          <w:szCs w:val="24"/>
          <w:lang w:eastAsia="hr-HR"/>
        </w:rPr>
        <w:t>,</w:t>
      </w:r>
      <w:r w:rsidRPr="00BE164A">
        <w:rPr>
          <w:rFonts w:ascii="Times New Roman" w:eastAsia="Times New Roman" w:hAnsi="Times New Roman"/>
          <w:color w:val="000000"/>
          <w:sz w:val="24"/>
          <w:szCs w:val="24"/>
          <w:lang w:eastAsia="hr-HR"/>
        </w:rPr>
        <w:t xml:space="preserve"> Porezna uprava zatražit će lokalno podnošenje </w:t>
      </w:r>
      <w:r w:rsidR="00DE008A">
        <w:rPr>
          <w:rFonts w:ascii="Times New Roman" w:eastAsia="Times New Roman" w:hAnsi="Times New Roman"/>
          <w:color w:val="000000"/>
          <w:sz w:val="24"/>
          <w:szCs w:val="24"/>
          <w:lang w:eastAsia="hr-HR"/>
        </w:rPr>
        <w:t>P</w:t>
      </w:r>
      <w:r w:rsidRPr="00BE164A">
        <w:rPr>
          <w:rFonts w:ascii="Times New Roman" w:eastAsia="Times New Roman" w:hAnsi="Times New Roman"/>
          <w:color w:val="000000"/>
          <w:sz w:val="24"/>
          <w:szCs w:val="24"/>
          <w:lang w:eastAsia="hr-HR"/>
        </w:rPr>
        <w:t>rijave</w:t>
      </w:r>
      <w:r w:rsidR="00DE008A">
        <w:rPr>
          <w:rFonts w:ascii="Times New Roman" w:eastAsia="Times New Roman" w:hAnsi="Times New Roman"/>
          <w:color w:val="000000"/>
          <w:sz w:val="24"/>
          <w:szCs w:val="24"/>
          <w:lang w:eastAsia="hr-HR"/>
        </w:rPr>
        <w:t xml:space="preserve"> s informacijama o dopunskom porezu</w:t>
      </w:r>
      <w:r w:rsidRPr="00BE164A">
        <w:rPr>
          <w:rFonts w:ascii="Times New Roman" w:eastAsia="Times New Roman" w:hAnsi="Times New Roman"/>
          <w:color w:val="000000"/>
          <w:sz w:val="24"/>
          <w:szCs w:val="24"/>
          <w:lang w:eastAsia="hr-HR"/>
        </w:rPr>
        <w:t xml:space="preserve"> jer nisu ispunjeni uvjeti za centralizirano podnošenje prijave.</w:t>
      </w:r>
    </w:p>
    <w:p w14:paraId="08906F8C" w14:textId="77777777" w:rsidR="00BE164A" w:rsidRPr="00BE164A" w:rsidRDefault="00BE164A" w:rsidP="00BE164A">
      <w:pPr>
        <w:spacing w:after="0" w:line="240" w:lineRule="auto"/>
        <w:rPr>
          <w:rFonts w:ascii="Times New Roman" w:eastAsia="Times New Roman" w:hAnsi="Times New Roman"/>
          <w:color w:val="000000"/>
          <w:sz w:val="24"/>
          <w:szCs w:val="24"/>
          <w:lang w:eastAsia="hr-HR"/>
        </w:rPr>
      </w:pPr>
    </w:p>
    <w:p w14:paraId="28140A2E" w14:textId="2FF2F02C" w:rsidR="00BE164A" w:rsidRPr="00BE164A" w:rsidRDefault="00BE164A" w:rsidP="00BE164A">
      <w:pPr>
        <w:spacing w:after="0" w:line="240" w:lineRule="auto"/>
        <w:ind w:firstLine="709"/>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(6) Sastavni subjekti skupine multinacionalnih poduzeća u Republici Hrvatskoj obvezni su Ministarstvu financija, Poreznoj upravi za svaku izvještajnu godinu dostaviti obavijest o identitetu subjekta koji Podnosi prijavu s informacijama o dopunskom porezu i  jurisdikciji u kojoj se nalazi  u skladu s propis</w:t>
      </w:r>
      <w:r w:rsidR="00EE7556">
        <w:rPr>
          <w:rFonts w:ascii="Times New Roman" w:eastAsia="Times New Roman" w:hAnsi="Times New Roman"/>
          <w:color w:val="000000"/>
          <w:sz w:val="24"/>
          <w:szCs w:val="24"/>
          <w:lang w:eastAsia="hr-HR"/>
        </w:rPr>
        <w:t>ima</w:t>
      </w:r>
      <w:r w:rsidRPr="00BE164A">
        <w:rPr>
          <w:rFonts w:ascii="Times New Roman" w:eastAsia="Times New Roman" w:hAnsi="Times New Roman"/>
          <w:color w:val="000000"/>
          <w:sz w:val="24"/>
          <w:szCs w:val="24"/>
          <w:lang w:eastAsia="hr-HR"/>
        </w:rPr>
        <w:t xml:space="preserve"> koji uređuj</w:t>
      </w:r>
      <w:r w:rsidR="00EE7556">
        <w:rPr>
          <w:rFonts w:ascii="Times New Roman" w:eastAsia="Times New Roman" w:hAnsi="Times New Roman"/>
          <w:color w:val="000000"/>
          <w:sz w:val="24"/>
          <w:szCs w:val="24"/>
          <w:lang w:eastAsia="hr-HR"/>
        </w:rPr>
        <w:t>u</w:t>
      </w:r>
      <w:r w:rsidRPr="00BE164A">
        <w:rPr>
          <w:rFonts w:ascii="Times New Roman" w:eastAsia="Times New Roman" w:hAnsi="Times New Roman"/>
          <w:color w:val="000000"/>
          <w:sz w:val="24"/>
          <w:szCs w:val="24"/>
          <w:lang w:eastAsia="hr-HR"/>
        </w:rPr>
        <w:t xml:space="preserve"> minimalni globalni porez u roku trideset dana prije isteka roka za podnošenje Prijave s informacijama o dopunskom porezu. </w:t>
      </w:r>
    </w:p>
    <w:p w14:paraId="23D742A8" w14:textId="77777777"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p>
    <w:p w14:paraId="1424E680" w14:textId="77777777" w:rsidR="00BE164A" w:rsidRPr="00BE164A" w:rsidRDefault="00BE164A" w:rsidP="00BE164A">
      <w:pPr>
        <w:spacing w:after="0" w:line="240" w:lineRule="auto"/>
        <w:ind w:firstLine="709"/>
        <w:jc w:val="both"/>
        <w:rPr>
          <w:rFonts w:ascii="Times New Roman" w:eastAsia="Arial" w:hAnsi="Times New Roman"/>
          <w:color w:val="000000"/>
          <w:sz w:val="24"/>
          <w:szCs w:val="24"/>
          <w:lang w:eastAsia="hr-HR"/>
        </w:rPr>
      </w:pPr>
      <w:r w:rsidRPr="00BE164A">
        <w:rPr>
          <w:rFonts w:ascii="Times New Roman" w:eastAsia="Arial" w:hAnsi="Times New Roman"/>
          <w:color w:val="000000"/>
          <w:sz w:val="24"/>
          <w:szCs w:val="24"/>
          <w:lang w:eastAsia="hr-HR"/>
        </w:rPr>
        <w:t>(7) Posebni dijelovi (tzv „odjeljci o jurisdikciji“) iz Prijave s informacijama o dopunskom porezu iz članka 35.ag stavka 1. ovoga Zakona, sadržavaju informacije o detaljnoj primjeni kvalificiranog pravila o uključivanju dobiti, kvalificiranog pravila o prenisko oporezivanoj dobiti i kvalificiranog domaćeg dopunskog poreza za svaku jurisdikciju u kojoj posluje skupina multinacionalnih poduzeća.</w:t>
      </w:r>
    </w:p>
    <w:p w14:paraId="66AB6A34" w14:textId="77777777" w:rsidR="00BE164A" w:rsidRPr="00BE164A" w:rsidRDefault="00BE164A" w:rsidP="00BE164A">
      <w:pPr>
        <w:spacing w:after="0" w:line="240" w:lineRule="auto"/>
        <w:ind w:firstLine="709"/>
        <w:jc w:val="both"/>
        <w:rPr>
          <w:rFonts w:ascii="Times New Roman" w:eastAsia="Arial" w:hAnsi="Times New Roman"/>
          <w:color w:val="000000"/>
          <w:sz w:val="24"/>
          <w:szCs w:val="24"/>
          <w:lang w:eastAsia="hr-HR"/>
        </w:rPr>
      </w:pPr>
    </w:p>
    <w:p w14:paraId="59164573" w14:textId="21492403" w:rsidR="00BE164A" w:rsidRPr="00BE164A" w:rsidRDefault="00BE164A" w:rsidP="00BE164A">
      <w:pPr>
        <w:spacing w:after="0" w:line="240" w:lineRule="auto"/>
        <w:ind w:firstLine="709"/>
        <w:jc w:val="both"/>
        <w:rPr>
          <w:rFonts w:ascii="Times New Roman" w:eastAsia="Arial" w:hAnsi="Times New Roman"/>
          <w:color w:val="000000"/>
          <w:sz w:val="24"/>
          <w:szCs w:val="24"/>
          <w:lang w:eastAsia="hr-HR"/>
        </w:rPr>
      </w:pPr>
      <w:r w:rsidRPr="00BE164A">
        <w:rPr>
          <w:rFonts w:ascii="Times New Roman" w:eastAsia="Times New Roman" w:hAnsi="Times New Roman"/>
          <w:color w:val="000000"/>
          <w:sz w:val="24"/>
          <w:szCs w:val="24"/>
          <w:lang w:eastAsia="hr-HR"/>
        </w:rPr>
        <w:t>(8) Sastavni subjekt koji podnosi Prijavu s informacijama o dopunskom porezu obvezan je utvrditi relevantne odjeljke i  relevantne države članice</w:t>
      </w:r>
      <w:r w:rsidR="00A26651">
        <w:rPr>
          <w:rFonts w:ascii="Times New Roman" w:eastAsia="Times New Roman" w:hAnsi="Times New Roman"/>
          <w:color w:val="000000"/>
          <w:sz w:val="24"/>
          <w:szCs w:val="24"/>
          <w:lang w:eastAsia="hr-HR"/>
        </w:rPr>
        <w:t xml:space="preserve"> i/ili druge jurisdikcije</w:t>
      </w:r>
      <w:r w:rsidRPr="00BE164A">
        <w:rPr>
          <w:rFonts w:ascii="Times New Roman" w:eastAsia="Times New Roman" w:hAnsi="Times New Roman"/>
          <w:color w:val="000000"/>
          <w:sz w:val="24"/>
          <w:szCs w:val="24"/>
          <w:lang w:eastAsia="hr-HR"/>
        </w:rPr>
        <w:t xml:space="preserve"> kojima se te informacije dostavljaju u skladu s pristupom širenja propisanim člankom 35.ag stavcima  1. i 2. ovoga Zakona. </w:t>
      </w:r>
    </w:p>
    <w:p w14:paraId="46733095" w14:textId="77777777" w:rsidR="00BE164A" w:rsidRPr="00BE164A" w:rsidRDefault="00BE164A" w:rsidP="00BE164A">
      <w:pPr>
        <w:spacing w:after="0" w:line="240" w:lineRule="auto"/>
        <w:jc w:val="both"/>
        <w:rPr>
          <w:rFonts w:ascii="Times New Roman" w:eastAsia="Arial" w:hAnsi="Times New Roman"/>
          <w:color w:val="000000"/>
          <w:sz w:val="24"/>
          <w:szCs w:val="24"/>
          <w:lang w:eastAsia="hr-HR"/>
        </w:rPr>
      </w:pPr>
    </w:p>
    <w:p w14:paraId="4C1B9BDF" w14:textId="76756DE7" w:rsidR="00BE164A" w:rsidRPr="00BE164A" w:rsidRDefault="00BE164A" w:rsidP="00BE164A">
      <w:pPr>
        <w:spacing w:after="0" w:line="240" w:lineRule="auto"/>
        <w:ind w:firstLine="709"/>
        <w:jc w:val="both"/>
        <w:rPr>
          <w:rFonts w:ascii="Times New Roman" w:eastAsia="Arial"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(9) </w:t>
      </w:r>
      <w:r w:rsidRPr="00BE164A">
        <w:rPr>
          <w:rFonts w:ascii="Times New Roman" w:eastAsia="Arial" w:hAnsi="Times New Roman"/>
          <w:color w:val="000000"/>
          <w:sz w:val="24"/>
          <w:szCs w:val="24"/>
          <w:lang w:eastAsia="hr-HR"/>
        </w:rPr>
        <w:t>Matično društvo velike domaće skupine koje ima izravan ili neizravan vlasnički udio u zajedničkom pothvatu ili povezanom subjektu zajedničkog pothvata, a koji podliježu kvalificiranom domaćem dopunskom porezu u državi članici</w:t>
      </w:r>
      <w:r w:rsidR="004A4E32">
        <w:rPr>
          <w:rFonts w:ascii="Times New Roman" w:eastAsia="Arial" w:hAnsi="Times New Roman"/>
          <w:color w:val="000000"/>
          <w:sz w:val="24"/>
          <w:szCs w:val="24"/>
          <w:lang w:eastAsia="hr-HR"/>
        </w:rPr>
        <w:t xml:space="preserve"> ili drugoj jurisdikciji </w:t>
      </w:r>
      <w:r w:rsidRPr="00BE164A">
        <w:rPr>
          <w:rFonts w:ascii="Times New Roman" w:eastAsia="Arial" w:hAnsi="Times New Roman"/>
          <w:color w:val="000000"/>
          <w:sz w:val="24"/>
          <w:szCs w:val="24"/>
          <w:lang w:eastAsia="hr-HR"/>
        </w:rPr>
        <w:t xml:space="preserve"> koja nije država članica</w:t>
      </w:r>
      <w:r w:rsidR="004A4E32">
        <w:rPr>
          <w:rFonts w:ascii="Times New Roman" w:eastAsia="Arial" w:hAnsi="Times New Roman"/>
          <w:color w:val="000000"/>
          <w:sz w:val="24"/>
          <w:szCs w:val="24"/>
          <w:lang w:eastAsia="hr-HR"/>
        </w:rPr>
        <w:t xml:space="preserve"> ili druga jurisdikcija </w:t>
      </w:r>
      <w:r w:rsidRPr="00BE164A">
        <w:rPr>
          <w:rFonts w:ascii="Times New Roman" w:eastAsia="Arial" w:hAnsi="Times New Roman"/>
          <w:color w:val="000000"/>
          <w:sz w:val="24"/>
          <w:szCs w:val="24"/>
          <w:lang w:eastAsia="hr-HR"/>
        </w:rPr>
        <w:t xml:space="preserve">u kojoj se nalazi velika domaća skupina, takva domaća skupina upotrebljava standardni predložak za prijavu s informacijama o dopunskom porezu u skladu s člankom 35.ae stavkom 2. ovoga Zakona.  </w:t>
      </w:r>
    </w:p>
    <w:p w14:paraId="5A378863" w14:textId="77777777" w:rsidR="00BE164A" w:rsidRPr="00BE164A" w:rsidRDefault="00BE164A" w:rsidP="00BE164A">
      <w:pPr>
        <w:spacing w:after="0" w:line="240" w:lineRule="auto"/>
        <w:ind w:firstLine="709"/>
        <w:jc w:val="both"/>
        <w:rPr>
          <w:rFonts w:ascii="Times New Roman" w:eastAsia="Arial" w:hAnsi="Times New Roman"/>
          <w:color w:val="000000"/>
          <w:sz w:val="24"/>
          <w:szCs w:val="24"/>
          <w:lang w:eastAsia="hr-HR"/>
        </w:rPr>
      </w:pPr>
    </w:p>
    <w:p w14:paraId="1F7817A8" w14:textId="33CFD5D5" w:rsidR="00BE164A" w:rsidRPr="00BE164A" w:rsidRDefault="00BE164A" w:rsidP="00BE164A">
      <w:pPr>
        <w:spacing w:after="0" w:line="240" w:lineRule="auto"/>
        <w:ind w:firstLine="709"/>
        <w:jc w:val="both"/>
        <w:rPr>
          <w:rFonts w:ascii="Times New Roman" w:eastAsia="Arial" w:hAnsi="Times New Roman"/>
          <w:color w:val="000000"/>
          <w:sz w:val="24"/>
          <w:szCs w:val="24"/>
          <w:lang w:eastAsia="hr-HR"/>
        </w:rPr>
      </w:pPr>
      <w:r w:rsidRPr="00BE164A">
        <w:rPr>
          <w:rFonts w:ascii="Times New Roman" w:eastAsia="Arial" w:hAnsi="Times New Roman"/>
          <w:color w:val="000000"/>
          <w:sz w:val="24"/>
          <w:szCs w:val="24"/>
          <w:lang w:eastAsia="hr-HR"/>
        </w:rPr>
        <w:t>(10) Automatska razmjena informacija iz članka 35</w:t>
      </w:r>
      <w:r w:rsidR="00DE008A">
        <w:rPr>
          <w:rFonts w:ascii="Times New Roman" w:eastAsia="Arial" w:hAnsi="Times New Roman"/>
          <w:color w:val="000000"/>
          <w:sz w:val="24"/>
          <w:szCs w:val="24"/>
          <w:lang w:eastAsia="hr-HR"/>
        </w:rPr>
        <w:t>.</w:t>
      </w:r>
      <w:r w:rsidRPr="00BE164A">
        <w:rPr>
          <w:rFonts w:ascii="Times New Roman" w:eastAsia="Arial" w:hAnsi="Times New Roman"/>
          <w:color w:val="000000"/>
          <w:sz w:val="24"/>
          <w:szCs w:val="24"/>
          <w:lang w:eastAsia="hr-HR"/>
        </w:rPr>
        <w:t xml:space="preserve">ae ovoga Zakona odvija se elektroničkim putem u propisanom formatu objavljenom na mrežnim stranicama Ministarstva financija, Porezne uprave. </w:t>
      </w:r>
    </w:p>
    <w:p w14:paraId="5D304BC4" w14:textId="77777777" w:rsidR="00BE164A" w:rsidRPr="00BE164A" w:rsidRDefault="00BE164A" w:rsidP="00BE164A">
      <w:pPr>
        <w:spacing w:after="0" w:line="240" w:lineRule="auto"/>
        <w:ind w:firstLine="709"/>
        <w:jc w:val="both"/>
        <w:rPr>
          <w:rFonts w:ascii="Times New Roman" w:eastAsia="Arial" w:hAnsi="Times New Roman"/>
          <w:color w:val="000000"/>
          <w:sz w:val="24"/>
          <w:szCs w:val="24"/>
          <w:lang w:eastAsia="hr-HR"/>
        </w:rPr>
      </w:pPr>
    </w:p>
    <w:p w14:paraId="20D77FD6" w14:textId="7E041E31" w:rsidR="00BE164A" w:rsidRPr="00BE164A" w:rsidRDefault="00BE164A" w:rsidP="00BE164A">
      <w:pPr>
        <w:spacing w:after="0" w:line="240" w:lineRule="auto"/>
        <w:ind w:firstLine="709"/>
        <w:jc w:val="both"/>
        <w:rPr>
          <w:rFonts w:ascii="Times New Roman" w:eastAsia="Times New Roman" w:hAnsi="Times New Roman" w:cs="Arial"/>
          <w:color w:val="000000"/>
          <w:sz w:val="24"/>
          <w:szCs w:val="24"/>
          <w:lang w:eastAsia="hr-HR"/>
        </w:rPr>
      </w:pPr>
      <w:r w:rsidRPr="00BE164A">
        <w:rPr>
          <w:rFonts w:ascii="Times New Roman" w:eastAsia="Times New Roman" w:hAnsi="Times New Roman" w:cs="Arial"/>
          <w:color w:val="000000"/>
          <w:sz w:val="24"/>
          <w:szCs w:val="24"/>
          <w:lang w:eastAsia="hr-HR"/>
        </w:rPr>
        <w:t>(11) Ministar financija pravilnikom</w:t>
      </w:r>
      <w:r w:rsidR="00F0291B">
        <w:rPr>
          <w:rFonts w:ascii="Times New Roman" w:eastAsia="Times New Roman" w:hAnsi="Times New Roman" w:cs="Arial"/>
          <w:color w:val="000000"/>
          <w:sz w:val="24"/>
          <w:szCs w:val="24"/>
          <w:lang w:eastAsia="hr-HR"/>
        </w:rPr>
        <w:t xml:space="preserve"> iz članka 29. stavka 6. ovoga Zakona propisuje</w:t>
      </w:r>
      <w:r w:rsidRPr="00BE164A">
        <w:rPr>
          <w:rFonts w:ascii="Times New Roman" w:eastAsia="Times New Roman" w:hAnsi="Times New Roman" w:cs="Arial"/>
          <w:color w:val="000000"/>
          <w:sz w:val="24"/>
          <w:szCs w:val="24"/>
          <w:lang w:eastAsia="hr-HR"/>
        </w:rPr>
        <w:t xml:space="preserve">  sadržaj, oblik, pojmove i pravila za ispunjavanje prijava s informacijama o dopunskom porezu. </w:t>
      </w:r>
    </w:p>
    <w:p w14:paraId="06500239" w14:textId="77777777" w:rsidR="00BE164A" w:rsidRPr="00BE164A" w:rsidRDefault="00BE164A" w:rsidP="00BE164A">
      <w:pPr>
        <w:spacing w:after="0" w:line="240" w:lineRule="auto"/>
        <w:ind w:firstLine="709"/>
        <w:jc w:val="both"/>
        <w:rPr>
          <w:rFonts w:ascii="Times New Roman" w:eastAsia="Times New Roman" w:hAnsi="Times New Roman" w:cs="Arial"/>
          <w:color w:val="000000"/>
          <w:sz w:val="24"/>
          <w:szCs w:val="24"/>
          <w:lang w:eastAsia="hr-HR"/>
        </w:rPr>
      </w:pPr>
    </w:p>
    <w:p w14:paraId="4671F124" w14:textId="77777777"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p>
    <w:p w14:paraId="1C3CC0E8" w14:textId="77777777" w:rsidR="00BE164A" w:rsidRPr="00BE164A" w:rsidRDefault="00BE164A" w:rsidP="00BE164A">
      <w:pPr>
        <w:spacing w:after="0" w:line="240" w:lineRule="auto"/>
        <w:rPr>
          <w:rFonts w:ascii="Times New Roman" w:eastAsia="Times New Roman" w:hAnsi="Times New Roman"/>
          <w:color w:val="000000"/>
          <w:sz w:val="24"/>
          <w:szCs w:val="24"/>
          <w:lang w:eastAsia="hr-HR"/>
        </w:rPr>
      </w:pPr>
      <w:r w:rsidRPr="00BE164A">
        <w:rPr>
          <w:rFonts w:ascii="Arial" w:eastAsia="Times New Roman" w:hAnsi="Arial" w:cs="Arial"/>
          <w:color w:val="000000"/>
          <w:sz w:val="20"/>
          <w:szCs w:val="20"/>
          <w:lang w:eastAsia="hr-HR"/>
        </w:rPr>
        <w:t xml:space="preserve">                                                                      </w:t>
      </w:r>
      <w:r w:rsidRPr="00BE164A">
        <w:rPr>
          <w:rFonts w:ascii="Times New Roman" w:eastAsia="Times New Roman" w:hAnsi="Times New Roman"/>
          <w:color w:val="000000"/>
          <w:sz w:val="24"/>
          <w:szCs w:val="24"/>
          <w:lang w:eastAsia="hr-HR"/>
        </w:rPr>
        <w:t>Članak 35.ag</w:t>
      </w:r>
    </w:p>
    <w:p w14:paraId="61C13B0D" w14:textId="77777777" w:rsidR="00BE164A" w:rsidRPr="00BE164A" w:rsidRDefault="00BE164A" w:rsidP="00BE164A">
      <w:pPr>
        <w:spacing w:after="0" w:line="240" w:lineRule="auto"/>
        <w:rPr>
          <w:rFonts w:ascii="Arial" w:eastAsia="Times New Roman" w:hAnsi="Arial" w:cs="Arial"/>
          <w:color w:val="000000"/>
          <w:sz w:val="20"/>
          <w:szCs w:val="20"/>
          <w:lang w:eastAsia="hr-HR"/>
        </w:rPr>
      </w:pPr>
    </w:p>
    <w:p w14:paraId="4D035975" w14:textId="786751AF" w:rsidR="00BE164A" w:rsidRPr="00BE164A" w:rsidRDefault="00BE164A" w:rsidP="00BE164A">
      <w:pPr>
        <w:spacing w:after="0" w:line="240" w:lineRule="auto"/>
        <w:ind w:firstLine="360"/>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(1) Ministarstvo financija, Porezna uprava zaprimljenu Prijavu s informacijama o dopunskom porezu koju je podnijelo krajnje matično društvo ili subjekt imenovan za podnošenje prijave, automatskom razmjenom dostavlja informacije iz članka 35.ae ovoga Zakona nadležnim tijelima drugih država članica </w:t>
      </w:r>
      <w:r w:rsidR="00EB4B13">
        <w:rPr>
          <w:rFonts w:ascii="Times New Roman" w:eastAsia="Times New Roman" w:hAnsi="Times New Roman"/>
          <w:color w:val="000000"/>
          <w:sz w:val="24"/>
          <w:szCs w:val="24"/>
          <w:lang w:eastAsia="hr-HR"/>
        </w:rPr>
        <w:t xml:space="preserve">i drugih jurisdikcija </w:t>
      </w:r>
      <w:r w:rsidRPr="00BE164A">
        <w:rPr>
          <w:rFonts w:ascii="Times New Roman" w:eastAsia="Times New Roman" w:hAnsi="Times New Roman"/>
          <w:color w:val="000000"/>
          <w:sz w:val="24"/>
          <w:szCs w:val="24"/>
          <w:lang w:eastAsia="hr-HR"/>
        </w:rPr>
        <w:t>u skladu sa sljedećim pristupom širenja:</w:t>
      </w:r>
    </w:p>
    <w:p w14:paraId="148BC163" w14:textId="77777777"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p>
    <w:p w14:paraId="5086AB4F" w14:textId="0F6F5DE9" w:rsidR="00BE164A" w:rsidRPr="00BE164A" w:rsidRDefault="00BE164A" w:rsidP="00BE164A">
      <w:pPr>
        <w:numPr>
          <w:ilvl w:val="0"/>
          <w:numId w:val="21"/>
        </w:numPr>
        <w:spacing w:after="0" w:line="240" w:lineRule="auto"/>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opći odjeljak prijave s informacijama o dopunskom porezu i to provedbenoj državi članici</w:t>
      </w:r>
      <w:r w:rsidR="0052295D">
        <w:rPr>
          <w:rFonts w:ascii="Times New Roman" w:eastAsia="Times New Roman" w:hAnsi="Times New Roman"/>
          <w:color w:val="000000"/>
          <w:sz w:val="24"/>
          <w:szCs w:val="24"/>
          <w:lang w:eastAsia="hr-HR"/>
        </w:rPr>
        <w:t xml:space="preserve"> ili drugoj jurisdikciji</w:t>
      </w:r>
      <w:r w:rsidRPr="00BE164A">
        <w:rPr>
          <w:rFonts w:ascii="Times New Roman" w:eastAsia="Times New Roman" w:hAnsi="Times New Roman"/>
          <w:color w:val="000000"/>
          <w:sz w:val="24"/>
          <w:szCs w:val="24"/>
          <w:lang w:eastAsia="hr-HR"/>
        </w:rPr>
        <w:t xml:space="preserve"> u kojoj se nalazi krajnje matično društvo ili sastavni subjekti skupine multinacionalnih poduzeća</w:t>
      </w:r>
    </w:p>
    <w:p w14:paraId="5966E651" w14:textId="77777777" w:rsidR="00BE164A" w:rsidRPr="00BE164A" w:rsidRDefault="00BE164A" w:rsidP="00BE164A">
      <w:pPr>
        <w:spacing w:after="0" w:line="240" w:lineRule="auto"/>
        <w:ind w:left="720"/>
        <w:jc w:val="both"/>
        <w:rPr>
          <w:rFonts w:ascii="Times New Roman" w:eastAsia="Times New Roman" w:hAnsi="Times New Roman"/>
          <w:color w:val="000000"/>
          <w:sz w:val="24"/>
          <w:szCs w:val="24"/>
          <w:lang w:eastAsia="hr-HR"/>
        </w:rPr>
      </w:pPr>
    </w:p>
    <w:p w14:paraId="5B9E8B7D" w14:textId="1D7AFB8F" w:rsidR="00BE164A" w:rsidRPr="00BE164A" w:rsidRDefault="00BE164A" w:rsidP="00BE164A">
      <w:pPr>
        <w:numPr>
          <w:ilvl w:val="0"/>
          <w:numId w:val="21"/>
        </w:numPr>
        <w:spacing w:after="0" w:line="240" w:lineRule="auto"/>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opći odjeljak prijave s informacijama o dopunskom porezu, uz iznimku sažetka informacija na visokoj razini iz njezina odjeljka 1.4., državama članicama</w:t>
      </w:r>
      <w:r w:rsidR="0052295D">
        <w:rPr>
          <w:rFonts w:ascii="Times New Roman" w:eastAsia="Times New Roman" w:hAnsi="Times New Roman"/>
          <w:color w:val="000000"/>
          <w:sz w:val="24"/>
          <w:szCs w:val="24"/>
          <w:lang w:eastAsia="hr-HR"/>
        </w:rPr>
        <w:t xml:space="preserve"> i drugim jurisdikcijama </w:t>
      </w:r>
      <w:r w:rsidRPr="00BE164A">
        <w:rPr>
          <w:rFonts w:ascii="Times New Roman" w:eastAsia="Times New Roman" w:hAnsi="Times New Roman"/>
          <w:color w:val="000000"/>
          <w:sz w:val="24"/>
          <w:szCs w:val="24"/>
          <w:lang w:eastAsia="hr-HR"/>
        </w:rPr>
        <w:t>koje primjenjuju samo kvalificirani domaći dopunski porez</w:t>
      </w:r>
    </w:p>
    <w:p w14:paraId="6C5A20FC" w14:textId="77777777" w:rsidR="00BE164A" w:rsidRPr="00BE164A" w:rsidRDefault="00BE164A" w:rsidP="00BE164A">
      <w:pPr>
        <w:numPr>
          <w:ilvl w:val="0"/>
          <w:numId w:val="34"/>
        </w:numPr>
        <w:spacing w:after="0" w:line="240" w:lineRule="auto"/>
        <w:ind w:left="1440"/>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u kojima se nalaze sastavni subjekti skupine multinacionalnih poduzeća: </w:t>
      </w:r>
    </w:p>
    <w:p w14:paraId="58B056EF" w14:textId="6A73137B" w:rsidR="00BE164A" w:rsidRPr="00BE164A" w:rsidRDefault="00BE164A" w:rsidP="00BE164A">
      <w:pPr>
        <w:numPr>
          <w:ilvl w:val="0"/>
          <w:numId w:val="34"/>
        </w:numPr>
        <w:spacing w:after="0" w:line="240" w:lineRule="auto"/>
        <w:ind w:left="1440"/>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u kojima se nalazi zajednički pothvat ili član skupine zajedničkih pothvata skupine multinacionalnih poduzeća ako je uveden kvalificirani domaći dopunski porez u odnosu na zajedničke pothvate u državi članici </w:t>
      </w:r>
      <w:r w:rsidR="008B5477">
        <w:rPr>
          <w:rFonts w:ascii="Times New Roman" w:eastAsia="Times New Roman" w:hAnsi="Times New Roman"/>
          <w:color w:val="000000"/>
          <w:sz w:val="24"/>
          <w:szCs w:val="24"/>
          <w:lang w:eastAsia="hr-HR"/>
        </w:rPr>
        <w:t>i/ili drugoj jurisdikciji</w:t>
      </w:r>
    </w:p>
    <w:p w14:paraId="0004048A" w14:textId="5104D40C" w:rsidR="00BE164A" w:rsidRPr="00BE164A" w:rsidRDefault="00BE164A" w:rsidP="00BE164A">
      <w:pPr>
        <w:numPr>
          <w:ilvl w:val="0"/>
          <w:numId w:val="34"/>
        </w:numPr>
        <w:spacing w:after="0" w:line="240" w:lineRule="auto"/>
        <w:ind w:left="1440"/>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u kojima je kvalificirani domaći dopunski porez uveden u državi članici </w:t>
      </w:r>
      <w:r w:rsidR="008B5477">
        <w:rPr>
          <w:rFonts w:ascii="Times New Roman" w:eastAsia="Times New Roman" w:hAnsi="Times New Roman"/>
          <w:color w:val="000000"/>
          <w:sz w:val="24"/>
          <w:szCs w:val="24"/>
          <w:lang w:eastAsia="hr-HR"/>
        </w:rPr>
        <w:t>i/</w:t>
      </w:r>
      <w:r w:rsidR="000D27F3">
        <w:rPr>
          <w:rFonts w:ascii="Times New Roman" w:eastAsia="Times New Roman" w:hAnsi="Times New Roman"/>
          <w:color w:val="000000"/>
          <w:sz w:val="24"/>
          <w:szCs w:val="24"/>
          <w:lang w:eastAsia="hr-HR"/>
        </w:rPr>
        <w:t xml:space="preserve">ili drugoj jurisdikciji </w:t>
      </w:r>
      <w:r w:rsidRPr="00BE164A">
        <w:rPr>
          <w:rFonts w:ascii="Times New Roman" w:eastAsia="Times New Roman" w:hAnsi="Times New Roman"/>
          <w:color w:val="000000"/>
          <w:sz w:val="24"/>
          <w:szCs w:val="24"/>
          <w:lang w:eastAsia="hr-HR"/>
        </w:rPr>
        <w:t>u odnosu na sastavni subjekt bez državne pripadnosti ili zajednički pothvat bez državne pripadnosti skupine multinacionalnih poduzeća</w:t>
      </w:r>
    </w:p>
    <w:p w14:paraId="352EE352" w14:textId="77777777" w:rsidR="00BE164A" w:rsidRPr="00BE164A" w:rsidRDefault="00BE164A" w:rsidP="00BE164A">
      <w:pPr>
        <w:spacing w:after="0" w:line="240" w:lineRule="auto"/>
        <w:ind w:left="2160"/>
        <w:jc w:val="both"/>
        <w:rPr>
          <w:rFonts w:ascii="Times New Roman" w:eastAsia="Times New Roman" w:hAnsi="Times New Roman"/>
          <w:color w:val="000000"/>
          <w:sz w:val="24"/>
          <w:szCs w:val="24"/>
          <w:lang w:eastAsia="hr-HR"/>
        </w:rPr>
      </w:pPr>
    </w:p>
    <w:p w14:paraId="62D39BAD" w14:textId="658A6B32" w:rsidR="00BE164A" w:rsidRPr="00BE164A" w:rsidRDefault="00BE164A" w:rsidP="00BE164A">
      <w:pPr>
        <w:numPr>
          <w:ilvl w:val="0"/>
          <w:numId w:val="21"/>
        </w:numPr>
        <w:spacing w:after="0" w:line="240" w:lineRule="auto"/>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jedan ili više odjeljaka „Jurisdikcija“ Prijave s informacijama o dopunskom porezu i to državama članicama</w:t>
      </w:r>
      <w:r w:rsidR="003577C6">
        <w:rPr>
          <w:rFonts w:ascii="Times New Roman" w:eastAsia="Times New Roman" w:hAnsi="Times New Roman"/>
          <w:color w:val="000000"/>
          <w:sz w:val="24"/>
          <w:szCs w:val="24"/>
          <w:lang w:eastAsia="hr-HR"/>
        </w:rPr>
        <w:t xml:space="preserve"> i drugim jurisdikcijama</w:t>
      </w:r>
      <w:r w:rsidRPr="00BE164A">
        <w:rPr>
          <w:rFonts w:ascii="Times New Roman" w:eastAsia="Times New Roman" w:hAnsi="Times New Roman"/>
          <w:color w:val="000000"/>
          <w:sz w:val="24"/>
          <w:szCs w:val="24"/>
          <w:lang w:eastAsia="hr-HR"/>
        </w:rPr>
        <w:t xml:space="preserve"> koje imaju prava oporezivanja na temelju pravila posebnih propisa koji uređuju to područje, uključujući kvalificirani domaći dopunski porez, u odnosu na države članice </w:t>
      </w:r>
      <w:r w:rsidR="003577C6">
        <w:rPr>
          <w:rFonts w:ascii="Times New Roman" w:eastAsia="Times New Roman" w:hAnsi="Times New Roman"/>
          <w:color w:val="000000"/>
          <w:sz w:val="24"/>
          <w:szCs w:val="24"/>
          <w:lang w:eastAsia="hr-HR"/>
        </w:rPr>
        <w:t xml:space="preserve">i druge jurisdikcije </w:t>
      </w:r>
      <w:r w:rsidRPr="00BE164A">
        <w:rPr>
          <w:rFonts w:ascii="Times New Roman" w:eastAsia="Times New Roman" w:hAnsi="Times New Roman"/>
          <w:color w:val="000000"/>
          <w:sz w:val="24"/>
          <w:szCs w:val="24"/>
          <w:lang w:eastAsia="hr-HR"/>
        </w:rPr>
        <w:t>na koje se ti odjeljci o jurisdikciji odnose.</w:t>
      </w:r>
    </w:p>
    <w:p w14:paraId="6B08302C" w14:textId="77777777"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p>
    <w:p w14:paraId="342CF4EE" w14:textId="37FE66A6" w:rsidR="00BE164A" w:rsidRPr="00BE164A" w:rsidRDefault="00BE164A" w:rsidP="00BE164A">
      <w:pPr>
        <w:spacing w:after="0" w:line="240" w:lineRule="auto"/>
        <w:ind w:firstLine="360"/>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     (2) </w:t>
      </w:r>
      <w:r w:rsidRPr="00BE164A">
        <w:rPr>
          <w:rFonts w:ascii="Times New Roman" w:eastAsia="Times New Roman" w:hAnsi="Times New Roman"/>
          <w:color w:val="000000"/>
          <w:spacing w:val="3"/>
          <w:sz w:val="24"/>
          <w:szCs w:val="24"/>
          <w:lang w:eastAsia="hr-HR"/>
        </w:rPr>
        <w:t xml:space="preserve">Ministarstvo financija, Porezna uprava nakon </w:t>
      </w:r>
      <w:r w:rsidRPr="00BE164A">
        <w:rPr>
          <w:rFonts w:ascii="Times New Roman" w:eastAsia="Times New Roman" w:hAnsi="Times New Roman"/>
          <w:spacing w:val="3"/>
          <w:sz w:val="24"/>
          <w:szCs w:val="24"/>
          <w:lang w:eastAsia="hr-HR"/>
        </w:rPr>
        <w:t>zaprimanja</w:t>
      </w:r>
      <w:r w:rsidRPr="00BE164A">
        <w:rPr>
          <w:rFonts w:ascii="Times New Roman" w:eastAsia="Times New Roman" w:hAnsi="Times New Roman"/>
          <w:i/>
          <w:iCs/>
          <w:spacing w:val="3"/>
          <w:sz w:val="24"/>
          <w:szCs w:val="24"/>
          <w:lang w:eastAsia="hr-HR"/>
        </w:rPr>
        <w:t xml:space="preserve"> </w:t>
      </w:r>
      <w:r w:rsidRPr="00BE164A">
        <w:rPr>
          <w:rFonts w:ascii="Times New Roman" w:eastAsia="Times New Roman" w:hAnsi="Times New Roman"/>
          <w:color w:val="000000"/>
          <w:sz w:val="24"/>
          <w:szCs w:val="24"/>
          <w:lang w:eastAsia="hr-HR"/>
        </w:rPr>
        <w:t xml:space="preserve">Prijave s informacijama o dopunskom porezu u okviru centraliziranog podnošenja prijave u skladu s posebnim propisima od krajnjeg matičnog društva ili subjekta imenovanog za podnošenje prijave skupine multinacionalnih poduzeća </w:t>
      </w:r>
      <w:bookmarkStart w:id="8" w:name="_Hlk197679951"/>
      <w:r w:rsidRPr="00BE164A">
        <w:rPr>
          <w:rFonts w:ascii="Times New Roman" w:eastAsia="Times New Roman" w:hAnsi="Times New Roman"/>
          <w:color w:val="000000"/>
          <w:sz w:val="24"/>
          <w:szCs w:val="24"/>
          <w:lang w:eastAsia="hr-HR"/>
        </w:rPr>
        <w:t xml:space="preserve">obvezno je </w:t>
      </w:r>
      <w:bookmarkStart w:id="9" w:name="_Hlk197861194"/>
      <w:bookmarkEnd w:id="8"/>
      <w:r w:rsidRPr="00BE164A">
        <w:rPr>
          <w:rFonts w:ascii="Times New Roman" w:eastAsia="Times New Roman" w:hAnsi="Times New Roman"/>
          <w:color w:val="000000"/>
          <w:sz w:val="24"/>
          <w:szCs w:val="24"/>
          <w:lang w:eastAsia="hr-HR"/>
        </w:rPr>
        <w:t>dostaviti drugim provedbenim državama članicama</w:t>
      </w:r>
      <w:r w:rsidR="00724F97">
        <w:rPr>
          <w:rFonts w:ascii="Times New Roman" w:eastAsia="Times New Roman" w:hAnsi="Times New Roman"/>
          <w:color w:val="000000"/>
          <w:sz w:val="24"/>
          <w:szCs w:val="24"/>
          <w:lang w:eastAsia="hr-HR"/>
        </w:rPr>
        <w:t xml:space="preserve"> i drugim jurisdikcijama</w:t>
      </w:r>
      <w:r w:rsidRPr="00BE164A">
        <w:rPr>
          <w:rFonts w:ascii="Times New Roman" w:eastAsia="Times New Roman" w:hAnsi="Times New Roman"/>
          <w:color w:val="000000"/>
          <w:sz w:val="24"/>
          <w:szCs w:val="24"/>
          <w:lang w:eastAsia="hr-HR"/>
        </w:rPr>
        <w:t xml:space="preserve"> ili državama članicama</w:t>
      </w:r>
      <w:r w:rsidR="00724F97">
        <w:rPr>
          <w:rFonts w:ascii="Times New Roman" w:eastAsia="Times New Roman" w:hAnsi="Times New Roman"/>
          <w:color w:val="000000"/>
          <w:sz w:val="24"/>
          <w:szCs w:val="24"/>
          <w:lang w:eastAsia="hr-HR"/>
        </w:rPr>
        <w:t xml:space="preserve"> i drugim </w:t>
      </w:r>
      <w:r w:rsidR="00650277">
        <w:rPr>
          <w:rFonts w:ascii="Times New Roman" w:eastAsia="Times New Roman" w:hAnsi="Times New Roman"/>
          <w:color w:val="000000"/>
          <w:sz w:val="24"/>
          <w:szCs w:val="24"/>
          <w:lang w:eastAsia="hr-HR"/>
        </w:rPr>
        <w:t>jurisdikcijama</w:t>
      </w:r>
      <w:r w:rsidRPr="00BE164A">
        <w:rPr>
          <w:rFonts w:ascii="Times New Roman" w:eastAsia="Times New Roman" w:hAnsi="Times New Roman"/>
          <w:color w:val="000000"/>
          <w:sz w:val="24"/>
          <w:szCs w:val="24"/>
          <w:lang w:eastAsia="hr-HR"/>
        </w:rPr>
        <w:t xml:space="preserve"> koje primjenjuju samo kvalificirani domaći dopunski porez relevantne posebne dijelove Prijave s informacijama o dopunskom porezu u skladu s pristupom širenja iz stavka 1. ovoga članka</w:t>
      </w:r>
      <w:bookmarkEnd w:id="9"/>
      <w:r w:rsidRPr="00BE164A">
        <w:rPr>
          <w:rFonts w:ascii="Times New Roman" w:eastAsia="Times New Roman" w:hAnsi="Times New Roman"/>
          <w:color w:val="000000"/>
          <w:sz w:val="24"/>
          <w:szCs w:val="24"/>
          <w:lang w:eastAsia="hr-HR"/>
        </w:rPr>
        <w:t>.</w:t>
      </w:r>
    </w:p>
    <w:p w14:paraId="3BBD2C7F" w14:textId="77777777" w:rsidR="00BE164A" w:rsidRPr="00BE164A" w:rsidRDefault="00BE164A" w:rsidP="00BE164A">
      <w:pPr>
        <w:spacing w:after="0" w:line="240" w:lineRule="auto"/>
        <w:ind w:firstLine="360"/>
        <w:jc w:val="both"/>
        <w:rPr>
          <w:rFonts w:ascii="Times New Roman" w:eastAsia="Times New Roman" w:hAnsi="Times New Roman"/>
          <w:color w:val="000000"/>
          <w:sz w:val="24"/>
          <w:szCs w:val="24"/>
          <w:lang w:eastAsia="hr-HR"/>
        </w:rPr>
      </w:pPr>
    </w:p>
    <w:p w14:paraId="6360DC67" w14:textId="77777777" w:rsidR="00BE164A" w:rsidRPr="00BE164A" w:rsidRDefault="00BE164A" w:rsidP="00BE164A">
      <w:pPr>
        <w:spacing w:after="0" w:line="240" w:lineRule="auto"/>
        <w:ind w:firstLine="709"/>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(3)  Automatska razmjena informacija iz stavaka 1. i 2. ovoga članka odvija se u roku tri mjeseca nakon roka za podnošenje Prijave s informacijama o dopunskom porezu za tu izvještajnu fiskalnu godinu.</w:t>
      </w:r>
    </w:p>
    <w:p w14:paraId="15F43436" w14:textId="77777777" w:rsidR="00BE164A" w:rsidRPr="00BE164A" w:rsidRDefault="00BE164A" w:rsidP="00BE164A">
      <w:pPr>
        <w:spacing w:after="0" w:line="240" w:lineRule="auto"/>
        <w:ind w:firstLine="709"/>
        <w:jc w:val="both"/>
        <w:rPr>
          <w:rFonts w:ascii="Times New Roman" w:eastAsia="Times New Roman" w:hAnsi="Times New Roman"/>
          <w:color w:val="000000"/>
          <w:sz w:val="24"/>
          <w:szCs w:val="24"/>
          <w:lang w:eastAsia="hr-HR"/>
        </w:rPr>
      </w:pPr>
    </w:p>
    <w:p w14:paraId="06FCBEAE" w14:textId="27CAED4C" w:rsidR="00042C61" w:rsidRPr="00042C61" w:rsidRDefault="00BE164A" w:rsidP="00042C61">
      <w:pPr>
        <w:ind w:firstLine="709"/>
        <w:jc w:val="both"/>
        <w:rPr>
          <w:rFonts w:ascii="Times New Roman" w:hAnsi="Times New Roman"/>
          <w:sz w:val="24"/>
          <w:szCs w:val="24"/>
          <w:lang w:eastAsia="hr-HR"/>
        </w:rPr>
      </w:pPr>
      <w:r w:rsidRPr="00BE164A">
        <w:rPr>
          <w:rFonts w:ascii="Times New Roman" w:eastAsia="Times New Roman" w:hAnsi="Times New Roman"/>
          <w:color w:val="000000"/>
          <w:sz w:val="24"/>
          <w:szCs w:val="24"/>
          <w:lang w:eastAsia="hr-HR"/>
        </w:rPr>
        <w:t xml:space="preserve">(4) </w:t>
      </w:r>
      <w:r w:rsidR="00042C61" w:rsidRPr="00042C61">
        <w:rPr>
          <w:rFonts w:ascii="Times New Roman" w:hAnsi="Times New Roman"/>
          <w:sz w:val="24"/>
          <w:szCs w:val="24"/>
          <w:lang w:eastAsia="hr-HR"/>
        </w:rPr>
        <w:t>Automatska razmjena informacija iz stavaka 1. i 2</w:t>
      </w:r>
      <w:r w:rsidR="00D10029">
        <w:rPr>
          <w:rFonts w:ascii="Times New Roman" w:hAnsi="Times New Roman"/>
          <w:sz w:val="24"/>
          <w:szCs w:val="24"/>
          <w:lang w:eastAsia="hr-HR"/>
        </w:rPr>
        <w:t>.</w:t>
      </w:r>
      <w:r w:rsidR="00042C61" w:rsidRPr="00042C61">
        <w:rPr>
          <w:rFonts w:ascii="Times New Roman" w:hAnsi="Times New Roman"/>
          <w:sz w:val="24"/>
          <w:szCs w:val="24"/>
          <w:lang w:eastAsia="hr-HR"/>
        </w:rPr>
        <w:t xml:space="preserve"> ovoga članka koja je zaprimljena nakon propisanog roka u skladu s člankom 35.ah ovoga Zakona odvija se najkasnije u roku tri mjeseca nakon datuma primitka Prijave s informacijama o dopunskom porezu za tu izvještajnu fiskalnu godinu</w:t>
      </w:r>
      <w:r w:rsidR="00042C61">
        <w:rPr>
          <w:rFonts w:ascii="Times New Roman" w:hAnsi="Times New Roman"/>
          <w:sz w:val="24"/>
          <w:szCs w:val="24"/>
          <w:lang w:eastAsia="hr-HR"/>
        </w:rPr>
        <w:t>.</w:t>
      </w:r>
    </w:p>
    <w:p w14:paraId="5C484D39" w14:textId="77777777" w:rsidR="00BE164A" w:rsidRPr="00BE164A" w:rsidRDefault="00BE164A" w:rsidP="00BE164A">
      <w:pPr>
        <w:spacing w:after="0" w:line="240" w:lineRule="auto"/>
        <w:ind w:firstLine="709"/>
        <w:jc w:val="both"/>
        <w:rPr>
          <w:rFonts w:ascii="Times New Roman" w:eastAsia="Times New Roman" w:hAnsi="Times New Roman"/>
          <w:sz w:val="24"/>
          <w:szCs w:val="24"/>
          <w:lang w:eastAsia="hr-HR"/>
        </w:rPr>
      </w:pPr>
    </w:p>
    <w:p w14:paraId="5CC7730D" w14:textId="7D230E75" w:rsidR="00BE164A" w:rsidRPr="00BE164A" w:rsidRDefault="00BE164A" w:rsidP="00BE164A">
      <w:pPr>
        <w:spacing w:after="0" w:line="240" w:lineRule="auto"/>
        <w:ind w:firstLine="709"/>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(5) Državama članicama</w:t>
      </w:r>
      <w:r w:rsidR="00724F97">
        <w:rPr>
          <w:rFonts w:ascii="Times New Roman" w:eastAsia="Times New Roman" w:hAnsi="Times New Roman"/>
          <w:color w:val="000000"/>
          <w:sz w:val="24"/>
          <w:szCs w:val="24"/>
          <w:lang w:eastAsia="hr-HR"/>
        </w:rPr>
        <w:t xml:space="preserve"> i drugim jurisdikcijama</w:t>
      </w:r>
      <w:r w:rsidRPr="00BE164A">
        <w:rPr>
          <w:rFonts w:ascii="Times New Roman" w:eastAsia="Times New Roman" w:hAnsi="Times New Roman"/>
          <w:color w:val="000000"/>
          <w:sz w:val="24"/>
          <w:szCs w:val="24"/>
          <w:lang w:eastAsia="hr-HR"/>
        </w:rPr>
        <w:t xml:space="preserve"> koje primjenjuju pravilo o prenisko oporezivanoj dobiti s postotkom na temelju pravila o prenisko oporezivanoj dobiti koji je jednak nuli dostavlja se samo dio Prijave s informacijama o dopunskom porezu koji sadržava informacije o pripisivanju dopunskog poreza na temelju pravila o prenisko oporezivanoj dobiti za tu državu članicu</w:t>
      </w:r>
      <w:r w:rsidR="00724F97">
        <w:rPr>
          <w:rFonts w:ascii="Times New Roman" w:eastAsia="Times New Roman" w:hAnsi="Times New Roman"/>
          <w:color w:val="000000"/>
          <w:sz w:val="24"/>
          <w:szCs w:val="24"/>
          <w:lang w:eastAsia="hr-HR"/>
        </w:rPr>
        <w:t xml:space="preserve"> i drugu jurisdikciji</w:t>
      </w:r>
      <w:r w:rsidRPr="00BE164A">
        <w:rPr>
          <w:rFonts w:ascii="Times New Roman" w:eastAsia="Times New Roman" w:hAnsi="Times New Roman"/>
          <w:color w:val="000000"/>
          <w:sz w:val="24"/>
          <w:szCs w:val="24"/>
          <w:lang w:eastAsia="hr-HR"/>
        </w:rPr>
        <w:t xml:space="preserve">, a provedbenoj državi članici </w:t>
      </w:r>
      <w:r w:rsidR="00724F97">
        <w:rPr>
          <w:rFonts w:ascii="Times New Roman" w:eastAsia="Times New Roman" w:hAnsi="Times New Roman"/>
          <w:color w:val="000000"/>
          <w:sz w:val="24"/>
          <w:szCs w:val="24"/>
          <w:lang w:eastAsia="hr-HR"/>
        </w:rPr>
        <w:t xml:space="preserve">i drugoj jurisdikciji </w:t>
      </w:r>
      <w:r w:rsidRPr="00BE164A">
        <w:rPr>
          <w:rFonts w:ascii="Times New Roman" w:eastAsia="Times New Roman" w:hAnsi="Times New Roman"/>
          <w:color w:val="000000"/>
          <w:sz w:val="24"/>
          <w:szCs w:val="24"/>
          <w:lang w:eastAsia="hr-HR"/>
        </w:rPr>
        <w:t>u kojoj se nalazi krajnje matično društvo dostavljaju se svi odjeljci Prijave s informacijama o dopunskom porezu u skladu s člankom 35.ae ovoga Zakona odnosno u skladu s propisanim standardiziranim obrascem.</w:t>
      </w:r>
    </w:p>
    <w:p w14:paraId="6A95906A" w14:textId="77777777"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p>
    <w:p w14:paraId="06D2126B" w14:textId="77777777" w:rsidR="00BE164A" w:rsidRPr="00BE164A" w:rsidRDefault="00BE164A" w:rsidP="00BE164A">
      <w:pPr>
        <w:spacing w:after="0" w:line="240" w:lineRule="auto"/>
        <w:ind w:firstLine="709"/>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                                              </w:t>
      </w:r>
    </w:p>
    <w:p w14:paraId="44195987" w14:textId="77777777"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p>
    <w:p w14:paraId="1B8C74E6" w14:textId="77777777" w:rsidR="00BE164A" w:rsidRPr="00BE164A" w:rsidRDefault="00BE164A" w:rsidP="00BE164A">
      <w:pPr>
        <w:spacing w:after="0" w:line="240" w:lineRule="auto"/>
        <w:jc w:val="center"/>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Suradnja u području ispravaka, usklađenosti i izvršenja u pogledu </w:t>
      </w:r>
    </w:p>
    <w:p w14:paraId="766D61C2" w14:textId="77777777" w:rsidR="00BE164A" w:rsidRPr="00BE164A" w:rsidRDefault="00BE164A" w:rsidP="00BE164A">
      <w:pPr>
        <w:spacing w:after="0" w:line="240" w:lineRule="auto"/>
        <w:jc w:val="center"/>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prijava s informacijama o dopunskom porezu</w:t>
      </w:r>
    </w:p>
    <w:p w14:paraId="5D4C573F" w14:textId="77777777" w:rsidR="00BE164A" w:rsidRPr="00BE164A" w:rsidRDefault="00BE164A" w:rsidP="00BE164A">
      <w:pPr>
        <w:spacing w:after="0" w:line="240" w:lineRule="auto"/>
        <w:jc w:val="center"/>
        <w:rPr>
          <w:rFonts w:ascii="Times New Roman" w:eastAsia="Times New Roman" w:hAnsi="Times New Roman"/>
          <w:i/>
          <w:iCs/>
          <w:color w:val="000000"/>
          <w:sz w:val="24"/>
          <w:szCs w:val="24"/>
          <w:lang w:eastAsia="hr-HR"/>
        </w:rPr>
      </w:pPr>
    </w:p>
    <w:p w14:paraId="54BBEAD2" w14:textId="77777777" w:rsidR="00BE164A" w:rsidRPr="00BE164A" w:rsidRDefault="00BE164A" w:rsidP="00BE164A">
      <w:pPr>
        <w:spacing w:after="0" w:line="240" w:lineRule="auto"/>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                                                           Članak 35.ah</w:t>
      </w:r>
    </w:p>
    <w:p w14:paraId="482C5973" w14:textId="77777777" w:rsidR="00BE164A" w:rsidRPr="00BE164A" w:rsidRDefault="00BE164A" w:rsidP="00BE164A">
      <w:pPr>
        <w:spacing w:after="0" w:line="240" w:lineRule="auto"/>
        <w:rPr>
          <w:rFonts w:ascii="Arial" w:eastAsia="Times New Roman" w:hAnsi="Arial" w:cs="Arial"/>
          <w:color w:val="000000"/>
          <w:sz w:val="20"/>
          <w:szCs w:val="20"/>
          <w:lang w:eastAsia="hr-HR"/>
        </w:rPr>
      </w:pPr>
    </w:p>
    <w:p w14:paraId="68705E7A" w14:textId="1BEE607B"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Ministarstvo financija,  Porezna uprava obavješćuje nadležno tijelo države članice</w:t>
      </w:r>
      <w:r w:rsidR="00DB6839">
        <w:rPr>
          <w:rFonts w:ascii="Times New Roman" w:eastAsia="Times New Roman" w:hAnsi="Times New Roman"/>
          <w:color w:val="000000"/>
          <w:sz w:val="24"/>
          <w:szCs w:val="24"/>
          <w:lang w:eastAsia="hr-HR"/>
        </w:rPr>
        <w:t xml:space="preserve"> i drugih jurisdikcija</w:t>
      </w:r>
      <w:r w:rsidRPr="00BE164A">
        <w:rPr>
          <w:rFonts w:ascii="Times New Roman" w:eastAsia="Times New Roman" w:hAnsi="Times New Roman"/>
          <w:color w:val="000000"/>
          <w:sz w:val="24"/>
          <w:szCs w:val="24"/>
          <w:lang w:eastAsia="hr-HR"/>
        </w:rPr>
        <w:t xml:space="preserve"> u slučajevima kada je potrebno ispraviti, uskladiti i dostaviti informacije u Prijavi s informacijama o dopunskom porezu i to u sljedećim slučajevima:</w:t>
      </w:r>
    </w:p>
    <w:p w14:paraId="39E55606" w14:textId="77777777"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p>
    <w:p w14:paraId="2E21E6A4" w14:textId="6AE4E5AF" w:rsidR="00BE164A" w:rsidRPr="00BE164A" w:rsidRDefault="00BE164A" w:rsidP="00BE164A">
      <w:pPr>
        <w:spacing w:after="0" w:line="240" w:lineRule="auto"/>
        <w:ind w:left="360"/>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1. ako Ministarstvo financija, Porezna uprava utvrdi da je za informacije iz Prijave s informacijama o dopunskom porezu, koju je podnijelo krajnje matično društvo ili subjekt imenovan za podnošenje prijave koji se nalazi drugoj državi članici</w:t>
      </w:r>
      <w:r w:rsidR="00DB6839">
        <w:rPr>
          <w:rFonts w:ascii="Times New Roman" w:eastAsia="Times New Roman" w:hAnsi="Times New Roman"/>
          <w:color w:val="000000"/>
          <w:sz w:val="24"/>
          <w:szCs w:val="24"/>
          <w:lang w:eastAsia="hr-HR"/>
        </w:rPr>
        <w:t xml:space="preserve"> i</w:t>
      </w:r>
      <w:r w:rsidR="002A463C">
        <w:rPr>
          <w:rFonts w:ascii="Times New Roman" w:eastAsia="Times New Roman" w:hAnsi="Times New Roman"/>
          <w:color w:val="000000"/>
          <w:sz w:val="24"/>
          <w:szCs w:val="24"/>
          <w:lang w:eastAsia="hr-HR"/>
        </w:rPr>
        <w:t>li</w:t>
      </w:r>
      <w:r w:rsidR="00DB6839">
        <w:rPr>
          <w:rFonts w:ascii="Times New Roman" w:eastAsia="Times New Roman" w:hAnsi="Times New Roman"/>
          <w:color w:val="000000"/>
          <w:sz w:val="24"/>
          <w:szCs w:val="24"/>
          <w:lang w:eastAsia="hr-HR"/>
        </w:rPr>
        <w:t xml:space="preserve"> drugoj jurisdikciji</w:t>
      </w:r>
      <w:r w:rsidRPr="00BE164A">
        <w:rPr>
          <w:rFonts w:ascii="Times New Roman" w:eastAsia="Times New Roman" w:hAnsi="Times New Roman"/>
          <w:color w:val="000000"/>
          <w:sz w:val="24"/>
          <w:szCs w:val="24"/>
          <w:lang w:eastAsia="hr-HR"/>
        </w:rPr>
        <w:t>, potreban ispravak očitih pogrešaka, ono o tome žurno obavješćuje nadležno tijelo druge države članice</w:t>
      </w:r>
      <w:r w:rsidR="00DB6839">
        <w:rPr>
          <w:rFonts w:ascii="Times New Roman" w:eastAsia="Times New Roman" w:hAnsi="Times New Roman"/>
          <w:color w:val="000000"/>
          <w:sz w:val="24"/>
          <w:szCs w:val="24"/>
          <w:lang w:eastAsia="hr-HR"/>
        </w:rPr>
        <w:t xml:space="preserve"> i</w:t>
      </w:r>
      <w:r w:rsidR="002A463C">
        <w:rPr>
          <w:rFonts w:ascii="Times New Roman" w:eastAsia="Times New Roman" w:hAnsi="Times New Roman"/>
          <w:color w:val="000000"/>
          <w:sz w:val="24"/>
          <w:szCs w:val="24"/>
          <w:lang w:eastAsia="hr-HR"/>
        </w:rPr>
        <w:t>li</w:t>
      </w:r>
      <w:r w:rsidR="00DB6839">
        <w:rPr>
          <w:rFonts w:ascii="Times New Roman" w:eastAsia="Times New Roman" w:hAnsi="Times New Roman"/>
          <w:color w:val="000000"/>
          <w:sz w:val="24"/>
          <w:szCs w:val="24"/>
          <w:lang w:eastAsia="hr-HR"/>
        </w:rPr>
        <w:t xml:space="preserve"> druge jurisdikcije</w:t>
      </w:r>
      <w:r w:rsidRPr="00BE164A">
        <w:rPr>
          <w:rFonts w:ascii="Times New Roman" w:eastAsia="Times New Roman" w:hAnsi="Times New Roman"/>
          <w:color w:val="000000"/>
          <w:sz w:val="24"/>
          <w:szCs w:val="24"/>
          <w:lang w:eastAsia="hr-HR"/>
        </w:rPr>
        <w:t>. Obaviješteno nadležno tijelo žurno poduzima određene mjere kako bi zaprimilo ispravljenu prijavu s informacijama o dopunskom porezu od dotičnog krajnjeg matičnog društva ili subjekta imenovanog za podnošenje prijave, te ispravljenu prijavu s informacijama o dopunskom porezu dostavlja Ministarstvu financija, Poreznoj upravi, kao i svim nadležnim tijelima s kojima se takve informacije trebaju razmjenjivati u skladu s posebnim propisima</w:t>
      </w:r>
    </w:p>
    <w:p w14:paraId="6599FFD6" w14:textId="77777777" w:rsidR="00BE164A" w:rsidRPr="00BE164A" w:rsidRDefault="00BE164A" w:rsidP="00BE164A">
      <w:pPr>
        <w:spacing w:after="0" w:line="240" w:lineRule="auto"/>
        <w:jc w:val="both"/>
        <w:rPr>
          <w:rFonts w:ascii="Times New Roman" w:eastAsia="Times New Roman" w:hAnsi="Times New Roman"/>
          <w:color w:val="000000"/>
          <w:sz w:val="24"/>
          <w:szCs w:val="24"/>
          <w:lang w:eastAsia="hr-HR"/>
        </w:rPr>
      </w:pPr>
    </w:p>
    <w:p w14:paraId="5FF8A1E9" w14:textId="2EFE472A" w:rsidR="00BE164A" w:rsidRPr="00BE164A" w:rsidRDefault="00BE164A" w:rsidP="00BE164A">
      <w:pPr>
        <w:spacing w:after="0" w:line="240" w:lineRule="auto"/>
        <w:ind w:left="360"/>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 xml:space="preserve">2. ako Ministarstvo financija, Porezna uprava primi obavijest od jednog ili više sastavnih subjekata koji se nalaze u njegovoj državi članici </w:t>
      </w:r>
      <w:r w:rsidR="00DB6839">
        <w:rPr>
          <w:rFonts w:ascii="Times New Roman" w:eastAsia="Times New Roman" w:hAnsi="Times New Roman"/>
          <w:color w:val="000000"/>
          <w:sz w:val="24"/>
          <w:szCs w:val="24"/>
          <w:lang w:eastAsia="hr-HR"/>
        </w:rPr>
        <w:t xml:space="preserve">i/ili drugoj jurisdikciji </w:t>
      </w:r>
      <w:r w:rsidRPr="00BE164A">
        <w:rPr>
          <w:rFonts w:ascii="Times New Roman" w:eastAsia="Times New Roman" w:hAnsi="Times New Roman"/>
          <w:color w:val="000000"/>
          <w:sz w:val="24"/>
          <w:szCs w:val="24"/>
          <w:lang w:eastAsia="hr-HR"/>
        </w:rPr>
        <w:t>da je krajnje matično društvo ili subjekt imenovan za podnošenje prijave koji se nalazi u drugoj državi članici</w:t>
      </w:r>
      <w:r w:rsidR="00DB6839">
        <w:rPr>
          <w:rFonts w:ascii="Times New Roman" w:eastAsia="Times New Roman" w:hAnsi="Times New Roman"/>
          <w:color w:val="000000"/>
          <w:sz w:val="24"/>
          <w:szCs w:val="24"/>
          <w:lang w:eastAsia="hr-HR"/>
        </w:rPr>
        <w:t xml:space="preserve"> ili drugoj jurisdikciji</w:t>
      </w:r>
      <w:r w:rsidRPr="00BE164A">
        <w:rPr>
          <w:rFonts w:ascii="Times New Roman" w:eastAsia="Times New Roman" w:hAnsi="Times New Roman"/>
          <w:color w:val="000000"/>
          <w:sz w:val="24"/>
          <w:szCs w:val="24"/>
          <w:lang w:eastAsia="hr-HR"/>
        </w:rPr>
        <w:t xml:space="preserve"> trebao podnijeti Prijavu s in</w:t>
      </w:r>
      <w:r w:rsidRPr="00BE164A">
        <w:rPr>
          <w:rFonts w:ascii="Times New Roman" w:eastAsia="Times New Roman" w:hAnsi="Times New Roman"/>
          <w:color w:val="000000"/>
          <w:sz w:val="24"/>
          <w:szCs w:val="24"/>
          <w:lang w:eastAsia="hr-HR"/>
        </w:rPr>
        <w:lastRenderedPageBreak/>
        <w:t>formacijama o dopunskom porezu za takve sastavne subjekte, ali informacije uključene u Prijavu s informacijama o dopunskom porezu nisu dostavljene u rokovima utvrđenima u članku 35.ag ovoga Zakona, ono žurno obavješćuje drugo nadležno tijelo da informacije nisu primljene. Obaviješteno nadležno tijelo žurno utvrđuje razlog za izostanak dostave dotične prijave s informacijama o dopunskom porezu i o tome obavješćuje Ministarstvo financija, Poreznu upravu u roku od mjesec dana od primitka obavijesti, uključujući očekivani datum razmjene za prijavu s informacijama o dopunskom porezu, ako je to relevantno. Očekivani datum razmjene utvrđuje se na određeni dan, a koji je najkasnije tri mjeseca od datuma primitka obavijesti o razmjeni koja nije provedena</w:t>
      </w:r>
    </w:p>
    <w:p w14:paraId="60685A6F" w14:textId="77777777" w:rsidR="00BE164A" w:rsidRPr="00BE164A" w:rsidRDefault="00BE164A" w:rsidP="00BE164A">
      <w:pPr>
        <w:spacing w:after="0" w:line="240" w:lineRule="auto"/>
        <w:ind w:left="360"/>
        <w:jc w:val="both"/>
        <w:rPr>
          <w:rFonts w:ascii="Times New Roman" w:eastAsia="Times New Roman" w:hAnsi="Times New Roman"/>
          <w:color w:val="000000"/>
          <w:sz w:val="24"/>
          <w:szCs w:val="24"/>
          <w:lang w:eastAsia="hr-HR"/>
        </w:rPr>
      </w:pPr>
    </w:p>
    <w:p w14:paraId="1E6238A8" w14:textId="77777777" w:rsidR="00BE164A" w:rsidRPr="00BE164A" w:rsidRDefault="00BE164A" w:rsidP="00BE164A">
      <w:pPr>
        <w:spacing w:after="0" w:line="240" w:lineRule="auto"/>
        <w:ind w:left="360"/>
        <w:jc w:val="both"/>
        <w:rPr>
          <w:rFonts w:ascii="Times New Roman" w:eastAsia="Times New Roman" w:hAnsi="Times New Roman"/>
          <w:color w:val="000000"/>
          <w:sz w:val="24"/>
          <w:szCs w:val="24"/>
          <w:lang w:eastAsia="hr-HR"/>
        </w:rPr>
      </w:pPr>
      <w:r w:rsidRPr="00BE164A">
        <w:rPr>
          <w:rFonts w:ascii="Times New Roman" w:eastAsia="Times New Roman" w:hAnsi="Times New Roman"/>
          <w:color w:val="000000"/>
          <w:sz w:val="24"/>
          <w:szCs w:val="24"/>
          <w:lang w:eastAsia="hr-HR"/>
        </w:rPr>
        <w:t>3. ako Ministarstvo financija, Porezna uprava primi obavijesti od drugog nadležnog tijela iz razloga navedenih u točkama 1. i 2. ovoga stavka, postupit će na način i u rokovima u skladu s točkama 1. i 2. ovoga članka.¨.</w:t>
      </w:r>
    </w:p>
    <w:p w14:paraId="392440D3" w14:textId="77777777" w:rsidR="00BE164A" w:rsidRPr="00BE164A" w:rsidRDefault="00BE164A" w:rsidP="00BE164A">
      <w:pPr>
        <w:spacing w:after="0" w:line="240" w:lineRule="auto"/>
        <w:ind w:left="360"/>
        <w:jc w:val="both"/>
        <w:rPr>
          <w:rFonts w:ascii="Times New Roman" w:eastAsia="Times New Roman" w:hAnsi="Times New Roman"/>
          <w:color w:val="000000"/>
          <w:sz w:val="24"/>
          <w:szCs w:val="24"/>
          <w:lang w:eastAsia="hr-HR"/>
        </w:rPr>
      </w:pPr>
    </w:p>
    <w:p w14:paraId="3ED7B68B" w14:textId="77777777" w:rsidR="00BE164A" w:rsidRPr="00BE164A" w:rsidRDefault="00BE164A" w:rsidP="00BE164A">
      <w:pPr>
        <w:spacing w:after="0" w:line="240" w:lineRule="auto"/>
        <w:ind w:left="360"/>
        <w:jc w:val="both"/>
        <w:rPr>
          <w:rFonts w:ascii="Times New Roman" w:eastAsia="Times New Roman" w:hAnsi="Times New Roman"/>
          <w:color w:val="000000"/>
          <w:sz w:val="24"/>
          <w:szCs w:val="24"/>
          <w:lang w:eastAsia="hr-HR"/>
        </w:rPr>
      </w:pPr>
    </w:p>
    <w:p w14:paraId="7482CECE"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b/>
          <w:bCs/>
          <w:sz w:val="24"/>
          <w:szCs w:val="24"/>
        </w:rPr>
      </w:pPr>
      <w:r w:rsidRPr="00BE164A">
        <w:rPr>
          <w:rFonts w:ascii="Times New Roman" w:hAnsi="Times New Roman"/>
          <w:b/>
          <w:bCs/>
          <w:sz w:val="24"/>
          <w:szCs w:val="24"/>
        </w:rPr>
        <w:t>Članak 23.</w:t>
      </w:r>
    </w:p>
    <w:p w14:paraId="5944ACA5"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 xml:space="preserve">Članak 66. mijenja se i glasi: </w:t>
      </w:r>
      <w:r w:rsidRPr="00BE164A">
        <w:rPr>
          <w:rFonts w:ascii="Times New Roman" w:hAnsi="Times New Roman"/>
          <w:sz w:val="24"/>
          <w:szCs w:val="24"/>
        </w:rPr>
        <w:tab/>
        <w:t xml:space="preserve">   </w:t>
      </w:r>
    </w:p>
    <w:p w14:paraId="3AA020DD"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„(1) Novčanom kaznom u iznosu od 260,00 do 26.540,00 eura kaznit će se za prekršaj:</w:t>
      </w:r>
    </w:p>
    <w:p w14:paraId="2C199FD8" w14:textId="72A321CA"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1. pravna osoba ako ne prikuplja propisane informacije, ne provodi dubinsku analizu, ne utvrđuje račune o kojima se izvješćuje i ne izvješćuje o njima, ili ne izvješćuje u roku, Ministarstvo financija, Poreznu upravu (članak 27. stavci 1.</w:t>
      </w:r>
      <w:r w:rsidR="006B778A">
        <w:rPr>
          <w:rFonts w:ascii="Times New Roman" w:hAnsi="Times New Roman"/>
          <w:sz w:val="24"/>
          <w:szCs w:val="24"/>
        </w:rPr>
        <w:t xml:space="preserve"> do </w:t>
      </w:r>
      <w:r w:rsidRPr="00BE164A">
        <w:rPr>
          <w:rFonts w:ascii="Times New Roman" w:hAnsi="Times New Roman"/>
          <w:sz w:val="24"/>
          <w:szCs w:val="24"/>
        </w:rPr>
        <w:t>4.)</w:t>
      </w:r>
    </w:p>
    <w:p w14:paraId="6E15E7F9" w14:textId="106F184E"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color w:val="FF0000"/>
          <w:sz w:val="24"/>
          <w:szCs w:val="24"/>
        </w:rPr>
      </w:pPr>
      <w:r w:rsidRPr="00BE164A">
        <w:rPr>
          <w:rFonts w:ascii="Times New Roman" w:hAnsi="Times New Roman"/>
          <w:sz w:val="24"/>
          <w:szCs w:val="24"/>
        </w:rPr>
        <w:t xml:space="preserve"> 2. pravna osoba ako ne podnese točno popunjeno propisano izvješće, ako ne podnese potpuno propisano izvješće, ako ne podnese propisanu obavijest i ako u roku ne podnese propisano izvješće Ministarstvu financija, Poreznoj upravi (članak 35. stavci</w:t>
      </w:r>
      <w:r w:rsidR="006B778A">
        <w:rPr>
          <w:rFonts w:ascii="Times New Roman" w:hAnsi="Times New Roman"/>
          <w:sz w:val="24"/>
          <w:szCs w:val="24"/>
        </w:rPr>
        <w:t xml:space="preserve"> 1.</w:t>
      </w:r>
      <w:r w:rsidRPr="00BE164A">
        <w:rPr>
          <w:rFonts w:ascii="Times New Roman" w:hAnsi="Times New Roman"/>
          <w:sz w:val="24"/>
          <w:szCs w:val="24"/>
        </w:rPr>
        <w:t xml:space="preserve"> </w:t>
      </w:r>
      <w:r w:rsidR="006B778A">
        <w:rPr>
          <w:rFonts w:ascii="Times New Roman" w:hAnsi="Times New Roman"/>
          <w:sz w:val="24"/>
          <w:szCs w:val="24"/>
        </w:rPr>
        <w:t>do</w:t>
      </w:r>
      <w:r w:rsidRPr="00BE164A">
        <w:rPr>
          <w:rFonts w:ascii="Times New Roman" w:hAnsi="Times New Roman"/>
          <w:sz w:val="24"/>
          <w:szCs w:val="24"/>
        </w:rPr>
        <w:t xml:space="preserve"> 3.) </w:t>
      </w:r>
    </w:p>
    <w:p w14:paraId="597138BC"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3. pravna osoba ako ne podnese potpuno propisano izvješće i ako u roku ne podnese propisano izvješće Ministarstvu financija, Poreznoj upravi (članak 35.f stavak 1.)</w:t>
      </w:r>
    </w:p>
    <w:p w14:paraId="679A791C"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4. pravna osoba ako ne podnese potpuno propisano periodično izvješće s ažuriranim informacijama o kojima se izvješćuje i ako u roku ne podnose propisano izvješće Ministarstvu financija, Poreznoj upravi (članak 35.f stavak 3.)</w:t>
      </w:r>
    </w:p>
    <w:p w14:paraId="2C2507D5"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5. pravna osoba ako se pozove na profesionalnu tajnu, a ne obavijesti u roku tri dana pisanim putem svojeg klijenta, ako je taj klijent posrednik ili ako takvog posrednika nema, ako je taj klijent relevantni porezni obveznik, o obvezi izvješćivanja  tog klijenta (članak 35.h stavak 2.)</w:t>
      </w:r>
      <w:r w:rsidRPr="00BE164A">
        <w:rPr>
          <w:rFonts w:ascii="Times New Roman" w:hAnsi="Times New Roman"/>
          <w:bCs/>
          <w:sz w:val="24"/>
          <w:szCs w:val="24"/>
        </w:rPr>
        <w:t xml:space="preserve"> </w:t>
      </w:r>
    </w:p>
    <w:p w14:paraId="23AA35FF"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lastRenderedPageBreak/>
        <w:t>6. pravna osoba ako ne podnese potpuno propisano izvješće i ako u roku ne podnese propisano izvješće Ministarstvu financija, Poreznoj upravi (članak 35.i stavak 2.)</w:t>
      </w:r>
    </w:p>
    <w:p w14:paraId="53E63347"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7. pravna osoba ako u roku ne podnese propisano izvješće o informacijama o upotrebi prekograničnih aranžmana o kojima se izvješćuje Ministarstvu financija, Poreznoj upravi (članak 35.j stavci 5. i 6.)</w:t>
      </w:r>
    </w:p>
    <w:p w14:paraId="414A1B1C"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8. pravna osoba ako ne prikuplja propisane informacije u skladu s pravilima izvješćivanja i dubinske analize, ako ne podnese točno popunjeno propisano izvješće, ako ne podnese potpuno propisano izvješće i ako u roku ne podnese propisano izvješće Ministarstvu financija, Poreznoj upravi (članak 35.m stavak 1.)</w:t>
      </w:r>
    </w:p>
    <w:p w14:paraId="52FEE5BA" w14:textId="78A7DA8E"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9. pravna osoba ako ne prikuplja propisane informacije u skladu s pravilima izvješćivanja i dubinske analize, ako ne podnese točno popunjeno propisano izvješće, ako ne podnese potpuno propisano izvješće i ako u roku ne podnese propisano izvješće Ministarstvu financija, Poreznoj upravi (članak 35.v</w:t>
      </w:r>
      <w:r w:rsidR="00D10029">
        <w:rPr>
          <w:rFonts w:ascii="Times New Roman" w:hAnsi="Times New Roman"/>
          <w:sz w:val="24"/>
          <w:szCs w:val="24"/>
        </w:rPr>
        <w:t xml:space="preserve"> </w:t>
      </w:r>
      <w:r w:rsidRPr="00BE164A">
        <w:rPr>
          <w:rFonts w:ascii="Times New Roman" w:hAnsi="Times New Roman"/>
          <w:sz w:val="24"/>
          <w:szCs w:val="24"/>
        </w:rPr>
        <w:t>stavci 1.</w:t>
      </w:r>
      <w:r w:rsidR="006B778A">
        <w:rPr>
          <w:rFonts w:ascii="Times New Roman" w:hAnsi="Times New Roman"/>
          <w:sz w:val="24"/>
          <w:szCs w:val="24"/>
        </w:rPr>
        <w:t xml:space="preserve"> do</w:t>
      </w:r>
      <w:r w:rsidRPr="00BE164A">
        <w:rPr>
          <w:rFonts w:ascii="Times New Roman" w:hAnsi="Times New Roman"/>
          <w:sz w:val="24"/>
          <w:szCs w:val="24"/>
        </w:rPr>
        <w:t xml:space="preserve"> 4.)</w:t>
      </w:r>
    </w:p>
    <w:p w14:paraId="17BFE145" w14:textId="3F38B003"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bookmarkStart w:id="10" w:name="_Hlk211258233"/>
      <w:r w:rsidRPr="00BE164A">
        <w:rPr>
          <w:rFonts w:ascii="Times New Roman" w:hAnsi="Times New Roman"/>
          <w:sz w:val="24"/>
          <w:szCs w:val="24"/>
        </w:rPr>
        <w:t>10. pravna osoba ako ne podnese točno popunjenu prijavu s informacijama o dopunskom porezu, ako ne podnese potpuno propisanu prijavu s informacijama o dopunskom porezu ili ako u roku ne podnese propisanu prijavu s informacijama o dopunskom porezu  Ministarstvu financija, Poreznoj upravi (članak 35.af stavci 1.</w:t>
      </w:r>
      <w:r w:rsidR="006B778A">
        <w:rPr>
          <w:rFonts w:ascii="Times New Roman" w:hAnsi="Times New Roman"/>
          <w:sz w:val="24"/>
          <w:szCs w:val="24"/>
        </w:rPr>
        <w:t xml:space="preserve"> do</w:t>
      </w:r>
      <w:r w:rsidRPr="00BE164A">
        <w:rPr>
          <w:rFonts w:ascii="Times New Roman" w:hAnsi="Times New Roman"/>
          <w:sz w:val="24"/>
          <w:szCs w:val="24"/>
        </w:rPr>
        <w:t xml:space="preserve"> </w:t>
      </w:r>
      <w:r w:rsidR="004A4E32">
        <w:rPr>
          <w:rFonts w:ascii="Times New Roman" w:hAnsi="Times New Roman"/>
          <w:sz w:val="24"/>
          <w:szCs w:val="24"/>
        </w:rPr>
        <w:t>9</w:t>
      </w:r>
      <w:r w:rsidRPr="00BE164A">
        <w:rPr>
          <w:rFonts w:ascii="Times New Roman" w:hAnsi="Times New Roman"/>
          <w:sz w:val="24"/>
          <w:szCs w:val="24"/>
        </w:rPr>
        <w:t>., članak 35</w:t>
      </w:r>
      <w:r w:rsidR="00D10029">
        <w:rPr>
          <w:rFonts w:ascii="Times New Roman" w:hAnsi="Times New Roman"/>
          <w:sz w:val="24"/>
          <w:szCs w:val="24"/>
        </w:rPr>
        <w:t>.</w:t>
      </w:r>
      <w:r w:rsidRPr="00BE164A">
        <w:rPr>
          <w:rFonts w:ascii="Times New Roman" w:hAnsi="Times New Roman"/>
          <w:sz w:val="24"/>
          <w:szCs w:val="24"/>
        </w:rPr>
        <w:t>ag)</w:t>
      </w:r>
    </w:p>
    <w:bookmarkEnd w:id="10"/>
    <w:p w14:paraId="3731DF98"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11. hrvatska izvještajna financijska institucija ako Ministarstvu financija, Poreznoj upravi ne dostavi propisane informacije u odnosu na sve račune o kojima se izvješćuje, ili propisane informacije ne dostavi u propisanom roku ili obliku (članak 61. stavci 1. i 5.)</w:t>
      </w:r>
    </w:p>
    <w:p w14:paraId="0F5BA7A8"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12. hrvatska izvještajna i neizvještajna financijska institucija ako ne prikuplja propisane informacije, ne provodi dubinsku analizu ili ne utvrđuje račune o kojima se izvješćuje (članak 62. stavak 1.).</w:t>
      </w:r>
    </w:p>
    <w:p w14:paraId="4A3B9EEA" w14:textId="017307BC"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color w:val="FF0000"/>
          <w:sz w:val="24"/>
          <w:szCs w:val="24"/>
        </w:rPr>
      </w:pPr>
      <w:r w:rsidRPr="00BE164A">
        <w:rPr>
          <w:rFonts w:ascii="Times New Roman" w:hAnsi="Times New Roman"/>
          <w:sz w:val="24"/>
          <w:szCs w:val="24"/>
        </w:rPr>
        <w:t>(2) Novčanom kaznom u iznosu od 260,00 do 2.650,00 eura kaznit će se i odgovorna osoba u pravnoj osobi za prekršaj iz točaka 1.</w:t>
      </w:r>
      <w:r w:rsidR="00A065FA">
        <w:rPr>
          <w:rFonts w:ascii="Times New Roman" w:hAnsi="Times New Roman"/>
          <w:sz w:val="24"/>
          <w:szCs w:val="24"/>
        </w:rPr>
        <w:t xml:space="preserve"> </w:t>
      </w:r>
      <w:r w:rsidR="006B778A">
        <w:rPr>
          <w:rFonts w:ascii="Times New Roman" w:hAnsi="Times New Roman"/>
          <w:sz w:val="24"/>
          <w:szCs w:val="24"/>
        </w:rPr>
        <w:t>do</w:t>
      </w:r>
      <w:r w:rsidRPr="00BE164A">
        <w:rPr>
          <w:rFonts w:ascii="Times New Roman" w:hAnsi="Times New Roman"/>
          <w:sz w:val="24"/>
          <w:szCs w:val="24"/>
        </w:rPr>
        <w:t xml:space="preserve"> 10. ovoga članka.</w:t>
      </w:r>
      <w:r w:rsidRPr="00BE164A">
        <w:rPr>
          <w:rFonts w:ascii="Times New Roman" w:hAnsi="Times New Roman"/>
          <w:color w:val="FF0000"/>
          <w:sz w:val="24"/>
          <w:szCs w:val="24"/>
        </w:rPr>
        <w:t xml:space="preserve"> </w:t>
      </w:r>
    </w:p>
    <w:p w14:paraId="6C4C4A67"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(3) Novčanom kaznom u iznosu od 260,00 do 2.650,00 eura kaznit će se i odgovorna osoba u hrvatskoj izvještajnoj i neizvještajnoj financijskoj instituciji za prekršaj iz stavka 1. točaka 11. i 12. ovoga članka.</w:t>
      </w:r>
    </w:p>
    <w:p w14:paraId="45CF31A0" w14:textId="2BB36C90"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color w:val="FF0000"/>
          <w:sz w:val="24"/>
          <w:szCs w:val="24"/>
        </w:rPr>
      </w:pPr>
      <w:r w:rsidRPr="00BE164A">
        <w:rPr>
          <w:rFonts w:ascii="Times New Roman" w:hAnsi="Times New Roman"/>
          <w:sz w:val="24"/>
          <w:szCs w:val="24"/>
        </w:rPr>
        <w:t>(4) Novčanom kaznom u iznosu od 130,00 do 13.270,00 eura za prekršaj iz stavka 1. točaka 3</w:t>
      </w:r>
      <w:r w:rsidR="000658CA">
        <w:rPr>
          <w:rFonts w:ascii="Times New Roman" w:hAnsi="Times New Roman"/>
          <w:sz w:val="24"/>
          <w:szCs w:val="24"/>
        </w:rPr>
        <w:t>. do</w:t>
      </w:r>
      <w:r w:rsidRPr="00BE164A">
        <w:rPr>
          <w:rFonts w:ascii="Times New Roman" w:hAnsi="Times New Roman"/>
          <w:sz w:val="24"/>
          <w:szCs w:val="24"/>
        </w:rPr>
        <w:t xml:space="preserve"> 7. ovoga članka kaznit će se fizička osoba.“. </w:t>
      </w:r>
    </w:p>
    <w:p w14:paraId="38AFA9A8" w14:textId="77777777" w:rsidR="00BE164A" w:rsidRPr="00BE164A" w:rsidRDefault="00BE164A" w:rsidP="00BE164A">
      <w:pPr>
        <w:tabs>
          <w:tab w:val="left" w:pos="142"/>
          <w:tab w:val="left" w:pos="1134"/>
          <w:tab w:val="left" w:pos="2085"/>
          <w:tab w:val="left" w:pos="2475"/>
          <w:tab w:val="left" w:pos="3930"/>
          <w:tab w:val="center" w:pos="4889"/>
        </w:tabs>
        <w:spacing w:after="150"/>
        <w:ind w:firstLine="709"/>
        <w:rPr>
          <w:rFonts w:ascii="Times New Roman" w:hAnsi="Times New Roman"/>
          <w:sz w:val="24"/>
          <w:szCs w:val="24"/>
        </w:rPr>
      </w:pPr>
      <w:r w:rsidRPr="00BE164A">
        <w:rPr>
          <w:rFonts w:ascii="Times New Roman" w:hAnsi="Times New Roman"/>
          <w:b/>
          <w:bCs/>
          <w:sz w:val="24"/>
          <w:szCs w:val="24"/>
        </w:rPr>
        <w:tab/>
        <w:t xml:space="preserve">  </w:t>
      </w:r>
    </w:p>
    <w:p w14:paraId="460C6667" w14:textId="77777777" w:rsidR="00BE164A" w:rsidRPr="00BE164A" w:rsidRDefault="00BE164A" w:rsidP="00BE164A">
      <w:pPr>
        <w:tabs>
          <w:tab w:val="left" w:pos="142"/>
          <w:tab w:val="left" w:pos="1134"/>
          <w:tab w:val="left" w:pos="2085"/>
          <w:tab w:val="left" w:pos="2475"/>
          <w:tab w:val="left" w:pos="3930"/>
          <w:tab w:val="center" w:pos="4889"/>
        </w:tabs>
        <w:spacing w:after="150"/>
        <w:ind w:firstLine="709"/>
        <w:jc w:val="center"/>
        <w:rPr>
          <w:rFonts w:ascii="Times New Roman" w:hAnsi="Times New Roman"/>
          <w:b/>
          <w:bCs/>
          <w:sz w:val="24"/>
          <w:szCs w:val="24"/>
        </w:rPr>
      </w:pPr>
      <w:r w:rsidRPr="00BE164A">
        <w:rPr>
          <w:rFonts w:ascii="Times New Roman" w:hAnsi="Times New Roman"/>
          <w:b/>
          <w:bCs/>
          <w:sz w:val="24"/>
          <w:szCs w:val="24"/>
        </w:rPr>
        <w:lastRenderedPageBreak/>
        <w:t>PRIJELAZNE I ZAVRŠNE ODREDBE</w:t>
      </w:r>
    </w:p>
    <w:p w14:paraId="64C1451F" w14:textId="77777777" w:rsidR="00BE164A" w:rsidRPr="00BE164A" w:rsidRDefault="00BE164A" w:rsidP="00BE164A">
      <w:pPr>
        <w:tabs>
          <w:tab w:val="left" w:pos="142"/>
          <w:tab w:val="left" w:pos="1134"/>
          <w:tab w:val="left" w:pos="2085"/>
          <w:tab w:val="left" w:pos="2475"/>
          <w:tab w:val="left" w:pos="3930"/>
          <w:tab w:val="center" w:pos="4889"/>
        </w:tabs>
        <w:spacing w:after="150"/>
        <w:ind w:firstLine="709"/>
        <w:rPr>
          <w:rFonts w:ascii="Times New Roman" w:hAnsi="Times New Roman"/>
          <w:b/>
          <w:bCs/>
          <w:sz w:val="24"/>
          <w:szCs w:val="24"/>
        </w:rPr>
      </w:pPr>
      <w:r w:rsidRPr="00BE164A">
        <w:rPr>
          <w:rFonts w:ascii="Times New Roman" w:hAnsi="Times New Roman"/>
          <w:sz w:val="24"/>
          <w:szCs w:val="24"/>
        </w:rPr>
        <w:t xml:space="preserve">  </w:t>
      </w:r>
      <w:r w:rsidRPr="00BE164A">
        <w:rPr>
          <w:rFonts w:ascii="Times New Roman" w:hAnsi="Times New Roman"/>
          <w:sz w:val="24"/>
          <w:szCs w:val="24"/>
        </w:rPr>
        <w:tab/>
      </w:r>
      <w:r w:rsidRPr="00BE164A">
        <w:rPr>
          <w:rFonts w:ascii="Times New Roman" w:hAnsi="Times New Roman"/>
          <w:sz w:val="24"/>
          <w:szCs w:val="24"/>
        </w:rPr>
        <w:tab/>
      </w:r>
      <w:r w:rsidRPr="00BE164A">
        <w:rPr>
          <w:rFonts w:ascii="Times New Roman" w:hAnsi="Times New Roman"/>
          <w:sz w:val="24"/>
          <w:szCs w:val="24"/>
        </w:rPr>
        <w:tab/>
      </w:r>
      <w:r w:rsidRPr="00BE164A">
        <w:rPr>
          <w:rFonts w:ascii="Times New Roman" w:hAnsi="Times New Roman"/>
          <w:sz w:val="24"/>
          <w:szCs w:val="24"/>
        </w:rPr>
        <w:tab/>
      </w:r>
      <w:r w:rsidRPr="00BE164A">
        <w:rPr>
          <w:rFonts w:ascii="Times New Roman" w:hAnsi="Times New Roman"/>
          <w:b/>
          <w:bCs/>
          <w:sz w:val="24"/>
          <w:szCs w:val="24"/>
        </w:rPr>
        <w:t>Članak 24.</w:t>
      </w:r>
    </w:p>
    <w:p w14:paraId="6585AFF1" w14:textId="77777777" w:rsidR="00BE164A" w:rsidRPr="00BE164A" w:rsidRDefault="00BE164A" w:rsidP="00BE164A">
      <w:pPr>
        <w:tabs>
          <w:tab w:val="left" w:pos="142"/>
          <w:tab w:val="left" w:pos="1134"/>
          <w:tab w:val="left" w:pos="2085"/>
          <w:tab w:val="left" w:pos="2475"/>
          <w:tab w:val="left" w:pos="3930"/>
          <w:tab w:val="center" w:pos="4889"/>
        </w:tabs>
        <w:spacing w:after="150"/>
        <w:jc w:val="both"/>
        <w:rPr>
          <w:rFonts w:ascii="Times New Roman" w:hAnsi="Times New Roman"/>
          <w:b/>
          <w:bCs/>
          <w:sz w:val="24"/>
          <w:szCs w:val="24"/>
        </w:rPr>
      </w:pPr>
      <w:r w:rsidRPr="00BE164A">
        <w:rPr>
          <w:rFonts w:ascii="Times New Roman" w:hAnsi="Times New Roman"/>
          <w:sz w:val="24"/>
          <w:szCs w:val="24"/>
        </w:rPr>
        <w:t xml:space="preserve">     (1) Subjekt povezan s kriptoimovinom koji je pružatelj usluga povezanih s kriptoimovinom koji izvješćuje obvezan je ispuniti obvezu registracije iz članka 35.ac koji je dodan člankom 21. ovoga Zakona do 30. lipnja 2027. za razdoblje o kojem se izvješćuje  koje počinje teći 1. siječnja 2026.  </w:t>
      </w:r>
    </w:p>
    <w:p w14:paraId="54BBB027"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sidRPr="00BE164A">
        <w:rPr>
          <w:rFonts w:ascii="Times New Roman" w:hAnsi="Times New Roman"/>
          <w:sz w:val="24"/>
          <w:szCs w:val="24"/>
        </w:rPr>
        <w:tab/>
        <w:t>(2) Prva automatska razmjena informacija iz članka 35.u koji je dodan člankom 21. ovoga Zakona, odvija se za razdoblje o kojem se izvješćuje počevši od 1. siječnja 2026.</w:t>
      </w:r>
    </w:p>
    <w:p w14:paraId="3F61AED2" w14:textId="77777777" w:rsidR="00BE164A" w:rsidRPr="00BE164A" w:rsidRDefault="00BE164A" w:rsidP="00BE164A">
      <w:p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sidRPr="00BE164A">
        <w:rPr>
          <w:rFonts w:ascii="Times New Roman" w:hAnsi="Times New Roman"/>
          <w:sz w:val="24"/>
          <w:szCs w:val="24"/>
        </w:rPr>
        <w:t xml:space="preserve">       (3) Prijave s informacijama o dopunskom porezu propisane člankom 35.ae  koji je dodan člankom 22. ovoga Zakona dostavljaju se za prvu izvještajnu fiskalnu godinu koja počinje 31. prosinca 2023., osim ako je posebnim zakonom drugačije određeno.</w:t>
      </w:r>
    </w:p>
    <w:p w14:paraId="217C8249" w14:textId="1D58964C" w:rsidR="00BE164A" w:rsidRDefault="00BE164A" w:rsidP="00BE164A">
      <w:pPr>
        <w:tabs>
          <w:tab w:val="left" w:pos="142"/>
          <w:tab w:val="left" w:pos="1134"/>
          <w:tab w:val="left" w:pos="2085"/>
          <w:tab w:val="left" w:pos="2475"/>
          <w:tab w:val="left" w:pos="3930"/>
          <w:tab w:val="center" w:pos="4889"/>
        </w:tabs>
        <w:spacing w:after="150"/>
        <w:jc w:val="both"/>
        <w:rPr>
          <w:rFonts w:ascii="Times New Roman" w:hAnsi="Times New Roman"/>
          <w:sz w:val="24"/>
          <w:szCs w:val="24"/>
        </w:rPr>
      </w:pPr>
      <w:r w:rsidRPr="00BE164A">
        <w:rPr>
          <w:rFonts w:ascii="Times New Roman" w:hAnsi="Times New Roman"/>
          <w:sz w:val="24"/>
          <w:szCs w:val="24"/>
        </w:rPr>
        <w:t xml:space="preserve">     (4) Ministarstvo financija, Porezna uprava razmjenjuje informacije na temelju članka 35.ag koji je dodan člankom 22. ovoga Zakona u odnosu na prvu izvještajnu godinu u roku od šest mjeseci nakon roka za podnošenje prijave propisanog člankom 35.af. stavka 3. ovoga Zakona koji je dodan člankom 22. ovoga Zakona.</w:t>
      </w:r>
    </w:p>
    <w:p w14:paraId="409EF5BF" w14:textId="432FF31E" w:rsidR="00BE164A" w:rsidRPr="00BE164A" w:rsidRDefault="00BF6B36" w:rsidP="00BE164A">
      <w:pPr>
        <w:tabs>
          <w:tab w:val="left" w:pos="142"/>
          <w:tab w:val="left" w:pos="1134"/>
          <w:tab w:val="left" w:pos="2085"/>
          <w:tab w:val="left" w:pos="2475"/>
          <w:tab w:val="left" w:pos="3930"/>
          <w:tab w:val="center" w:pos="4889"/>
        </w:tabs>
        <w:spacing w:after="150"/>
        <w:jc w:val="both"/>
        <w:rPr>
          <w:rFonts w:ascii="Times New Roman" w:hAnsi="Times New Roman"/>
          <w:sz w:val="24"/>
          <w:szCs w:val="24"/>
        </w:rPr>
      </w:pPr>
      <w:r>
        <w:rPr>
          <w:rFonts w:ascii="Times New Roman" w:hAnsi="Times New Roman"/>
          <w:sz w:val="24"/>
          <w:szCs w:val="24"/>
        </w:rPr>
        <w:t xml:space="preserve">  </w:t>
      </w:r>
    </w:p>
    <w:p w14:paraId="2D468850" w14:textId="77777777" w:rsidR="00BE164A" w:rsidRPr="00BE164A" w:rsidRDefault="00BE164A" w:rsidP="00BE164A">
      <w:pPr>
        <w:tabs>
          <w:tab w:val="left" w:pos="142"/>
          <w:tab w:val="left" w:pos="1134"/>
          <w:tab w:val="left" w:pos="2085"/>
          <w:tab w:val="left" w:pos="2475"/>
          <w:tab w:val="left" w:pos="3660"/>
          <w:tab w:val="left" w:pos="3930"/>
          <w:tab w:val="center" w:pos="4889"/>
        </w:tabs>
        <w:spacing w:after="150"/>
        <w:ind w:firstLine="709"/>
        <w:rPr>
          <w:rFonts w:ascii="Times New Roman" w:hAnsi="Times New Roman"/>
          <w:b/>
          <w:bCs/>
          <w:sz w:val="24"/>
          <w:szCs w:val="24"/>
        </w:rPr>
      </w:pPr>
      <w:r w:rsidRPr="00BE164A">
        <w:rPr>
          <w:rFonts w:ascii="Times New Roman" w:hAnsi="Times New Roman"/>
          <w:b/>
          <w:bCs/>
          <w:sz w:val="24"/>
          <w:szCs w:val="24"/>
        </w:rPr>
        <w:tab/>
      </w:r>
      <w:r w:rsidRPr="00BE164A">
        <w:rPr>
          <w:rFonts w:ascii="Times New Roman" w:hAnsi="Times New Roman"/>
          <w:b/>
          <w:bCs/>
          <w:sz w:val="24"/>
          <w:szCs w:val="24"/>
        </w:rPr>
        <w:tab/>
      </w:r>
      <w:r w:rsidRPr="00BE164A">
        <w:rPr>
          <w:rFonts w:ascii="Times New Roman" w:hAnsi="Times New Roman"/>
          <w:b/>
          <w:bCs/>
          <w:sz w:val="24"/>
          <w:szCs w:val="24"/>
        </w:rPr>
        <w:tab/>
      </w:r>
      <w:r w:rsidRPr="00BE164A">
        <w:rPr>
          <w:rFonts w:ascii="Times New Roman" w:hAnsi="Times New Roman"/>
          <w:b/>
          <w:bCs/>
          <w:sz w:val="24"/>
          <w:szCs w:val="24"/>
        </w:rPr>
        <w:tab/>
        <w:t xml:space="preserve">  Članak 25.</w:t>
      </w:r>
    </w:p>
    <w:p w14:paraId="05E83C6F" w14:textId="77777777" w:rsidR="00BE164A" w:rsidRPr="00BE164A" w:rsidRDefault="00BE164A" w:rsidP="00BE164A">
      <w:pPr>
        <w:tabs>
          <w:tab w:val="left" w:pos="142"/>
          <w:tab w:val="left" w:pos="1134"/>
          <w:tab w:val="left" w:pos="2085"/>
          <w:tab w:val="left" w:pos="2475"/>
          <w:tab w:val="left" w:pos="3660"/>
          <w:tab w:val="left" w:pos="3930"/>
          <w:tab w:val="center" w:pos="4889"/>
        </w:tabs>
        <w:spacing w:after="150"/>
        <w:ind w:firstLine="709"/>
        <w:rPr>
          <w:rFonts w:ascii="Times New Roman" w:hAnsi="Times New Roman"/>
          <w:sz w:val="24"/>
          <w:szCs w:val="24"/>
        </w:rPr>
      </w:pPr>
      <w:r w:rsidRPr="00BE164A">
        <w:rPr>
          <w:rFonts w:ascii="Times New Roman" w:hAnsi="Times New Roman"/>
          <w:sz w:val="24"/>
          <w:szCs w:val="24"/>
        </w:rPr>
        <w:t xml:space="preserve">Ministar financija uskladit će Pravilnik o automatskoj razmjeni informacija u području poreza („Narodne novine“, br. 18/17., 1/19., 27/23. i 1/24.) s odredbama ovoga Zakona u roku od 30 dana od dana stupanja na snagu ovoga Zakona. </w:t>
      </w:r>
    </w:p>
    <w:p w14:paraId="396319DC" w14:textId="77777777" w:rsidR="00BE164A" w:rsidRDefault="00BE164A" w:rsidP="00BE164A">
      <w:pPr>
        <w:tabs>
          <w:tab w:val="left" w:pos="142"/>
          <w:tab w:val="left" w:pos="1134"/>
          <w:tab w:val="left" w:pos="2085"/>
          <w:tab w:val="left" w:pos="2475"/>
          <w:tab w:val="left" w:pos="3930"/>
          <w:tab w:val="center" w:pos="4889"/>
        </w:tabs>
        <w:spacing w:after="150"/>
        <w:ind w:firstLine="709"/>
        <w:rPr>
          <w:rFonts w:ascii="Times New Roman" w:hAnsi="Times New Roman"/>
          <w:sz w:val="24"/>
          <w:szCs w:val="24"/>
        </w:rPr>
      </w:pPr>
    </w:p>
    <w:p w14:paraId="31AC3E29" w14:textId="77777777" w:rsidR="00B11D83" w:rsidRPr="00BE164A" w:rsidRDefault="00B11D83" w:rsidP="00BE164A">
      <w:pPr>
        <w:tabs>
          <w:tab w:val="left" w:pos="142"/>
          <w:tab w:val="left" w:pos="1134"/>
          <w:tab w:val="left" w:pos="2085"/>
          <w:tab w:val="left" w:pos="2475"/>
          <w:tab w:val="left" w:pos="3930"/>
          <w:tab w:val="center" w:pos="4889"/>
        </w:tabs>
        <w:spacing w:after="150"/>
        <w:ind w:firstLine="709"/>
        <w:rPr>
          <w:rFonts w:ascii="Times New Roman" w:hAnsi="Times New Roman"/>
          <w:sz w:val="24"/>
          <w:szCs w:val="24"/>
        </w:rPr>
      </w:pPr>
    </w:p>
    <w:p w14:paraId="2469976C" w14:textId="77777777" w:rsidR="00BE164A" w:rsidRPr="00BE164A" w:rsidRDefault="00BE164A" w:rsidP="00BE164A">
      <w:pPr>
        <w:tabs>
          <w:tab w:val="left" w:pos="142"/>
          <w:tab w:val="left" w:pos="1134"/>
          <w:tab w:val="left" w:pos="2085"/>
          <w:tab w:val="left" w:pos="2475"/>
          <w:tab w:val="left" w:pos="3780"/>
          <w:tab w:val="left" w:pos="3930"/>
          <w:tab w:val="center" w:pos="4889"/>
        </w:tabs>
        <w:spacing w:after="150"/>
        <w:ind w:firstLine="709"/>
        <w:rPr>
          <w:rFonts w:ascii="Times New Roman" w:hAnsi="Times New Roman"/>
          <w:b/>
          <w:bCs/>
          <w:sz w:val="24"/>
          <w:szCs w:val="24"/>
        </w:rPr>
      </w:pPr>
      <w:r w:rsidRPr="00BE164A">
        <w:rPr>
          <w:rFonts w:ascii="Times New Roman" w:hAnsi="Times New Roman"/>
          <w:b/>
          <w:bCs/>
          <w:sz w:val="24"/>
          <w:szCs w:val="24"/>
        </w:rPr>
        <w:tab/>
      </w:r>
      <w:r w:rsidRPr="00BE164A">
        <w:rPr>
          <w:rFonts w:ascii="Times New Roman" w:hAnsi="Times New Roman"/>
          <w:b/>
          <w:bCs/>
          <w:sz w:val="24"/>
          <w:szCs w:val="24"/>
        </w:rPr>
        <w:tab/>
      </w:r>
      <w:r w:rsidRPr="00BE164A">
        <w:rPr>
          <w:rFonts w:ascii="Times New Roman" w:hAnsi="Times New Roman"/>
          <w:b/>
          <w:bCs/>
          <w:sz w:val="24"/>
          <w:szCs w:val="24"/>
        </w:rPr>
        <w:tab/>
      </w:r>
      <w:r w:rsidRPr="00BE164A">
        <w:rPr>
          <w:rFonts w:ascii="Times New Roman" w:hAnsi="Times New Roman"/>
          <w:b/>
          <w:bCs/>
          <w:sz w:val="24"/>
          <w:szCs w:val="24"/>
        </w:rPr>
        <w:tab/>
        <w:t>Članak 26.</w:t>
      </w:r>
    </w:p>
    <w:p w14:paraId="01E2D71D" w14:textId="77777777" w:rsidR="00BE164A" w:rsidRPr="00BE164A" w:rsidRDefault="00BE164A" w:rsidP="00BE164A">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r w:rsidRPr="00BE164A">
        <w:rPr>
          <w:rFonts w:ascii="Times New Roman" w:hAnsi="Times New Roman"/>
          <w:sz w:val="24"/>
          <w:szCs w:val="24"/>
        </w:rPr>
        <w:t>Ovaj Zakon stupa na snagu osmoga dana od dana objave u „Narodnim novinama“.</w:t>
      </w:r>
    </w:p>
    <w:p w14:paraId="766334F2" w14:textId="77777777" w:rsidR="00BE164A" w:rsidRPr="00BE164A" w:rsidRDefault="00BE164A" w:rsidP="00BE164A">
      <w:pPr>
        <w:tabs>
          <w:tab w:val="left" w:pos="142"/>
          <w:tab w:val="left" w:pos="1134"/>
          <w:tab w:val="left" w:pos="2085"/>
          <w:tab w:val="left" w:pos="2475"/>
          <w:tab w:val="left" w:pos="3780"/>
          <w:tab w:val="left" w:pos="3930"/>
          <w:tab w:val="center" w:pos="4889"/>
        </w:tabs>
        <w:spacing w:after="150"/>
        <w:ind w:firstLine="709"/>
        <w:rPr>
          <w:rFonts w:ascii="Times New Roman" w:hAnsi="Times New Roman"/>
          <w:sz w:val="24"/>
          <w:szCs w:val="24"/>
        </w:rPr>
      </w:pPr>
      <w:r w:rsidRPr="00BE164A">
        <w:rPr>
          <w:rFonts w:ascii="Times New Roman" w:hAnsi="Times New Roman"/>
          <w:b/>
          <w:bCs/>
          <w:sz w:val="24"/>
          <w:szCs w:val="24"/>
        </w:rPr>
        <w:tab/>
      </w:r>
    </w:p>
    <w:p w14:paraId="56F317B5" w14:textId="77777777" w:rsidR="00BE164A" w:rsidRDefault="00BE164A" w:rsidP="00BE164A">
      <w:pPr>
        <w:autoSpaceDE w:val="0"/>
        <w:autoSpaceDN w:val="0"/>
        <w:adjustRightInd w:val="0"/>
        <w:spacing w:after="0" w:line="240" w:lineRule="auto"/>
        <w:jc w:val="both"/>
        <w:rPr>
          <w:rFonts w:ascii="Times New Roman" w:hAnsi="Times New Roman"/>
          <w:b/>
          <w:bCs/>
          <w:sz w:val="24"/>
          <w:szCs w:val="24"/>
        </w:rPr>
      </w:pPr>
    </w:p>
    <w:p w14:paraId="1893660A"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455B63BF"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69E8DEC4"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793799DF"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3F6A248D"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049C4A1A"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1C33F786"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20E44F69"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00CFB0B2"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1725D7D3"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16775DC1"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4F0C05B5"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10FF8F12"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6D8E10EF"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10E55E66"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56C09DA1"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6D070E4D"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55CD58F6"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7E29EE4B"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1F998B9A"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2812808E"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210EC238"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2D9C799B"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6C0E42BA"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24DB8055"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3B72FAD4"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30BD8713"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2E21FAF0"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0F1A94B3"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40B8238C"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5CDB121C"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0C85296B"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70937AC5" w14:textId="77777777" w:rsidR="009A1DB5" w:rsidRDefault="009A1DB5" w:rsidP="00BE164A">
      <w:pPr>
        <w:autoSpaceDE w:val="0"/>
        <w:autoSpaceDN w:val="0"/>
        <w:adjustRightInd w:val="0"/>
        <w:spacing w:after="0" w:line="240" w:lineRule="auto"/>
        <w:jc w:val="both"/>
        <w:rPr>
          <w:rFonts w:ascii="Times New Roman" w:hAnsi="Times New Roman"/>
          <w:b/>
          <w:bCs/>
          <w:sz w:val="24"/>
          <w:szCs w:val="24"/>
        </w:rPr>
      </w:pPr>
    </w:p>
    <w:p w14:paraId="72E2E966"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36504385"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36C83779" w14:textId="77777777" w:rsidR="00746C6C" w:rsidRDefault="00746C6C" w:rsidP="00BE164A">
      <w:pPr>
        <w:autoSpaceDE w:val="0"/>
        <w:autoSpaceDN w:val="0"/>
        <w:adjustRightInd w:val="0"/>
        <w:spacing w:after="0" w:line="240" w:lineRule="auto"/>
        <w:jc w:val="both"/>
        <w:rPr>
          <w:rFonts w:ascii="Times New Roman" w:hAnsi="Times New Roman"/>
          <w:b/>
          <w:bCs/>
          <w:sz w:val="24"/>
          <w:szCs w:val="24"/>
        </w:rPr>
      </w:pPr>
    </w:p>
    <w:p w14:paraId="2CE307B2" w14:textId="77777777" w:rsidR="00B11D83" w:rsidRDefault="00B11D83" w:rsidP="00BE164A">
      <w:pPr>
        <w:autoSpaceDE w:val="0"/>
        <w:autoSpaceDN w:val="0"/>
        <w:adjustRightInd w:val="0"/>
        <w:spacing w:after="0" w:line="240" w:lineRule="auto"/>
        <w:jc w:val="both"/>
        <w:rPr>
          <w:rFonts w:ascii="Times New Roman" w:hAnsi="Times New Roman"/>
          <w:b/>
          <w:bCs/>
          <w:sz w:val="24"/>
          <w:szCs w:val="24"/>
        </w:rPr>
      </w:pPr>
    </w:p>
    <w:p w14:paraId="69FF1134" w14:textId="77777777" w:rsidR="00B11D83" w:rsidRDefault="00B11D83" w:rsidP="00BE164A">
      <w:pPr>
        <w:autoSpaceDE w:val="0"/>
        <w:autoSpaceDN w:val="0"/>
        <w:adjustRightInd w:val="0"/>
        <w:spacing w:after="0" w:line="240" w:lineRule="auto"/>
        <w:jc w:val="both"/>
        <w:rPr>
          <w:rFonts w:ascii="Times New Roman" w:hAnsi="Times New Roman"/>
          <w:b/>
          <w:bCs/>
          <w:sz w:val="24"/>
          <w:szCs w:val="24"/>
        </w:rPr>
      </w:pPr>
    </w:p>
    <w:p w14:paraId="3FE1FEC5" w14:textId="77777777" w:rsidR="00B11D83" w:rsidRDefault="00B11D83" w:rsidP="00BE164A">
      <w:pPr>
        <w:autoSpaceDE w:val="0"/>
        <w:autoSpaceDN w:val="0"/>
        <w:adjustRightInd w:val="0"/>
        <w:spacing w:after="0" w:line="240" w:lineRule="auto"/>
        <w:jc w:val="both"/>
        <w:rPr>
          <w:rFonts w:ascii="Times New Roman" w:hAnsi="Times New Roman"/>
          <w:b/>
          <w:bCs/>
          <w:sz w:val="24"/>
          <w:szCs w:val="24"/>
        </w:rPr>
      </w:pPr>
    </w:p>
    <w:p w14:paraId="467A597D" w14:textId="77777777" w:rsidR="00B11D83" w:rsidRDefault="00B11D83" w:rsidP="00BE164A">
      <w:pPr>
        <w:autoSpaceDE w:val="0"/>
        <w:autoSpaceDN w:val="0"/>
        <w:adjustRightInd w:val="0"/>
        <w:spacing w:after="0" w:line="240" w:lineRule="auto"/>
        <w:jc w:val="both"/>
        <w:rPr>
          <w:rFonts w:ascii="Times New Roman" w:hAnsi="Times New Roman"/>
          <w:b/>
          <w:bCs/>
          <w:sz w:val="24"/>
          <w:szCs w:val="24"/>
        </w:rPr>
      </w:pPr>
    </w:p>
    <w:p w14:paraId="35923503" w14:textId="77777777" w:rsidR="00B11D83" w:rsidRDefault="00B11D83" w:rsidP="00BE164A">
      <w:pPr>
        <w:autoSpaceDE w:val="0"/>
        <w:autoSpaceDN w:val="0"/>
        <w:adjustRightInd w:val="0"/>
        <w:spacing w:after="0" w:line="240" w:lineRule="auto"/>
        <w:jc w:val="both"/>
        <w:rPr>
          <w:rFonts w:ascii="Times New Roman" w:hAnsi="Times New Roman"/>
          <w:b/>
          <w:bCs/>
          <w:sz w:val="24"/>
          <w:szCs w:val="24"/>
        </w:rPr>
      </w:pPr>
    </w:p>
    <w:p w14:paraId="70965F08" w14:textId="77777777" w:rsidR="00B11D83" w:rsidRDefault="00B11D83" w:rsidP="00BE164A">
      <w:pPr>
        <w:autoSpaceDE w:val="0"/>
        <w:autoSpaceDN w:val="0"/>
        <w:adjustRightInd w:val="0"/>
        <w:spacing w:after="0" w:line="240" w:lineRule="auto"/>
        <w:jc w:val="both"/>
        <w:rPr>
          <w:rFonts w:ascii="Times New Roman" w:hAnsi="Times New Roman"/>
          <w:b/>
          <w:bCs/>
          <w:sz w:val="24"/>
          <w:szCs w:val="24"/>
        </w:rPr>
      </w:pPr>
    </w:p>
    <w:p w14:paraId="68CDC0B0" w14:textId="77777777" w:rsidR="00746C6C" w:rsidRPr="00BE164A" w:rsidRDefault="00746C6C" w:rsidP="00BE164A">
      <w:pPr>
        <w:autoSpaceDE w:val="0"/>
        <w:autoSpaceDN w:val="0"/>
        <w:adjustRightInd w:val="0"/>
        <w:spacing w:after="0" w:line="240" w:lineRule="auto"/>
        <w:jc w:val="both"/>
        <w:rPr>
          <w:rFonts w:ascii="Times New Roman" w:hAnsi="Times New Roman"/>
          <w:b/>
          <w:bCs/>
          <w:sz w:val="24"/>
          <w:szCs w:val="24"/>
        </w:rPr>
      </w:pPr>
    </w:p>
    <w:p w14:paraId="1C881F72" w14:textId="77777777" w:rsidR="002E4022" w:rsidRPr="007F426A" w:rsidRDefault="002E4022" w:rsidP="002E4022">
      <w:pPr>
        <w:pStyle w:val="ListParagraph"/>
        <w:spacing w:after="0" w:line="240" w:lineRule="auto"/>
        <w:ind w:left="862"/>
        <w:rPr>
          <w:rFonts w:ascii="Times New Roman" w:eastAsia="Times New Roman" w:hAnsi="Times New Roman"/>
          <w:b/>
          <w:sz w:val="24"/>
          <w:szCs w:val="24"/>
          <w:lang w:eastAsia="hr-HR"/>
        </w:rPr>
      </w:pPr>
    </w:p>
    <w:p w14:paraId="1BA13980" w14:textId="7A41A313" w:rsidR="00FC660D" w:rsidRDefault="00FC660D" w:rsidP="00FC660D">
      <w:pPr>
        <w:spacing w:after="0" w:line="240" w:lineRule="auto"/>
        <w:ind w:left="142"/>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OBRAZLOŽENJE</w:t>
      </w:r>
    </w:p>
    <w:p w14:paraId="57F76401" w14:textId="77777777" w:rsidR="00FC660D" w:rsidRDefault="00FC660D" w:rsidP="00FC660D">
      <w:pPr>
        <w:spacing w:after="0" w:line="240" w:lineRule="auto"/>
        <w:ind w:left="142"/>
        <w:jc w:val="center"/>
        <w:rPr>
          <w:rFonts w:ascii="Times New Roman" w:eastAsia="Times New Roman" w:hAnsi="Times New Roman"/>
          <w:b/>
          <w:sz w:val="24"/>
          <w:szCs w:val="24"/>
          <w:lang w:eastAsia="hr-HR"/>
        </w:rPr>
      </w:pPr>
    </w:p>
    <w:p w14:paraId="2D2B2A03" w14:textId="2E36E59D" w:rsidR="0097648E" w:rsidRPr="00FC660D" w:rsidRDefault="00FC660D" w:rsidP="00FC660D">
      <w:pPr>
        <w:spacing w:after="0" w:line="240" w:lineRule="auto"/>
        <w:ind w:left="142"/>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I. </w:t>
      </w:r>
      <w:r w:rsidR="009553FA" w:rsidRPr="00FC660D">
        <w:rPr>
          <w:rFonts w:ascii="Times New Roman" w:eastAsia="Times New Roman" w:hAnsi="Times New Roman"/>
          <w:b/>
          <w:sz w:val="24"/>
          <w:szCs w:val="24"/>
          <w:lang w:eastAsia="hr-HR"/>
        </w:rPr>
        <w:t xml:space="preserve">RAZLOZI ZBOG KOJIH SE ZAKON DONOSI </w:t>
      </w:r>
      <w:r w:rsidR="001C67D7" w:rsidRPr="00FC660D">
        <w:rPr>
          <w:rFonts w:ascii="Times New Roman" w:eastAsia="Times New Roman" w:hAnsi="Times New Roman"/>
          <w:b/>
          <w:sz w:val="24"/>
          <w:szCs w:val="24"/>
          <w:lang w:eastAsia="hr-HR"/>
        </w:rPr>
        <w:t xml:space="preserve"> </w:t>
      </w:r>
    </w:p>
    <w:p w14:paraId="6BF78782" w14:textId="77777777" w:rsidR="0097648E" w:rsidRPr="007F426A" w:rsidRDefault="0097648E" w:rsidP="0097648E">
      <w:pPr>
        <w:spacing w:after="0" w:line="240" w:lineRule="auto"/>
        <w:rPr>
          <w:rFonts w:ascii="Times New Roman" w:eastAsia="Times New Roman" w:hAnsi="Times New Roman"/>
          <w:b/>
          <w:sz w:val="24"/>
          <w:szCs w:val="24"/>
          <w:lang w:eastAsia="hr-HR"/>
        </w:rPr>
      </w:pPr>
    </w:p>
    <w:p w14:paraId="047CA524" w14:textId="410CDCE7" w:rsidR="00CB085D" w:rsidRDefault="00A82151" w:rsidP="00B21BCA">
      <w:pPr>
        <w:jc w:val="both"/>
        <w:rPr>
          <w:rFonts w:ascii="Times New Roman" w:hAnsi="Times New Roman"/>
          <w:sz w:val="24"/>
          <w:szCs w:val="24"/>
        </w:rPr>
      </w:pPr>
      <w:r>
        <w:rPr>
          <w:rFonts w:ascii="Times New Roman" w:hAnsi="Times New Roman"/>
          <w:sz w:val="24"/>
          <w:szCs w:val="24"/>
        </w:rPr>
        <w:lastRenderedPageBreak/>
        <w:tab/>
      </w:r>
      <w:r w:rsidR="001C67D7" w:rsidRPr="00A82151">
        <w:rPr>
          <w:rFonts w:ascii="Times New Roman" w:hAnsi="Times New Roman"/>
          <w:sz w:val="24"/>
          <w:szCs w:val="24"/>
        </w:rPr>
        <w:t xml:space="preserve"> </w:t>
      </w:r>
      <w:r w:rsidR="00B21BCA" w:rsidRPr="003B710F">
        <w:rPr>
          <w:rFonts w:ascii="Times New Roman" w:hAnsi="Times New Roman"/>
          <w:sz w:val="24"/>
          <w:szCs w:val="24"/>
        </w:rPr>
        <w:t>Zakon o administrativnoj suradnji u području poreza (</w:t>
      </w:r>
      <w:r w:rsidR="00B21BCA">
        <w:rPr>
          <w:rFonts w:ascii="Times New Roman" w:hAnsi="Times New Roman"/>
          <w:sz w:val="24"/>
          <w:szCs w:val="24"/>
        </w:rPr>
        <w:t>„Narodne novine“, br.</w:t>
      </w:r>
      <w:r w:rsidR="00B21BCA" w:rsidRPr="003B710F">
        <w:rPr>
          <w:rFonts w:ascii="Times New Roman" w:hAnsi="Times New Roman"/>
          <w:sz w:val="24"/>
          <w:szCs w:val="24"/>
        </w:rPr>
        <w:t xml:space="preserve"> 115/16</w:t>
      </w:r>
      <w:r w:rsidR="00B21BCA">
        <w:rPr>
          <w:rFonts w:ascii="Times New Roman" w:hAnsi="Times New Roman"/>
          <w:sz w:val="24"/>
          <w:szCs w:val="24"/>
        </w:rPr>
        <w:t>.,  130/17., 106/18.,</w:t>
      </w:r>
      <w:r w:rsidR="00B21BCA" w:rsidRPr="00BE4B76">
        <w:rPr>
          <w:rFonts w:ascii="Times New Roman" w:hAnsi="Times New Roman"/>
          <w:sz w:val="24"/>
          <w:szCs w:val="24"/>
        </w:rPr>
        <w:t xml:space="preserve"> </w:t>
      </w:r>
      <w:r w:rsidR="00B21BCA">
        <w:rPr>
          <w:rFonts w:ascii="Times New Roman" w:hAnsi="Times New Roman"/>
          <w:sz w:val="24"/>
          <w:szCs w:val="24"/>
        </w:rPr>
        <w:t>121/19., 151/22. i 114/23.</w:t>
      </w:r>
      <w:r w:rsidR="00B21BCA" w:rsidRPr="003B710F">
        <w:rPr>
          <w:rFonts w:ascii="Times New Roman" w:hAnsi="Times New Roman"/>
          <w:sz w:val="24"/>
          <w:szCs w:val="24"/>
        </w:rPr>
        <w:t>) donesen je 2016.</w:t>
      </w:r>
      <w:r w:rsidR="00B21BCA">
        <w:rPr>
          <w:rFonts w:ascii="Times New Roman" w:hAnsi="Times New Roman"/>
          <w:sz w:val="24"/>
          <w:szCs w:val="24"/>
        </w:rPr>
        <w:t xml:space="preserve"> godine</w:t>
      </w:r>
      <w:r w:rsidR="00B21BCA" w:rsidRPr="003B710F">
        <w:rPr>
          <w:rFonts w:ascii="Times New Roman" w:hAnsi="Times New Roman"/>
          <w:sz w:val="24"/>
          <w:szCs w:val="24"/>
        </w:rPr>
        <w:t xml:space="preserve"> i stupio je na snagu 1. siječnja 2017</w:t>
      </w:r>
      <w:r w:rsidR="00B21BCA">
        <w:rPr>
          <w:rFonts w:ascii="Times New Roman" w:hAnsi="Times New Roman"/>
          <w:sz w:val="24"/>
          <w:szCs w:val="24"/>
        </w:rPr>
        <w:t>..</w:t>
      </w:r>
      <w:r w:rsidR="00B21BCA" w:rsidRPr="003B710F">
        <w:rPr>
          <w:rFonts w:ascii="Times New Roman" w:hAnsi="Times New Roman"/>
          <w:sz w:val="24"/>
          <w:szCs w:val="24"/>
        </w:rPr>
        <w:t xml:space="preserve"> </w:t>
      </w:r>
      <w:r w:rsidR="00B21BCA">
        <w:rPr>
          <w:rFonts w:ascii="Times New Roman" w:hAnsi="Times New Roman"/>
          <w:sz w:val="24"/>
          <w:szCs w:val="24"/>
        </w:rPr>
        <w:t xml:space="preserve">Zakonom o administrativnoj suradnji u području poreza propisane su odredbe kojima se uređuje administrativna suradnja u području poreza između Republike Hrvatske i država članica Europske unije, automatska razmjena informacija o financijskim računima između Republike Hrvatske i drugih jurisdikcija, </w:t>
      </w:r>
      <w:r w:rsidR="00B21BCA" w:rsidRPr="00F63BEC">
        <w:rPr>
          <w:rFonts w:ascii="Times New Roman" w:hAnsi="Times New Roman"/>
          <w:sz w:val="24"/>
          <w:szCs w:val="24"/>
        </w:rPr>
        <w:t>automatska razmjena informacija o izvješćima po državama između Republike Hrvatske i jurisdikcija izvan Europske unije</w:t>
      </w:r>
      <w:r w:rsidR="00B21BCA">
        <w:rPr>
          <w:rFonts w:ascii="Times New Roman" w:hAnsi="Times New Roman"/>
          <w:sz w:val="24"/>
          <w:szCs w:val="24"/>
        </w:rPr>
        <w:t xml:space="preserve"> i provedba Sporazuma između Vlade Republike Hrvatske i Vlade Sjedinjenih Američkih Država o unaprjeđenju ispunjavanja poreznih obveza na međunarodnoj razini i provedbi FATCA-e (Foreign Account Tax Compliance Act)</w:t>
      </w:r>
      <w:r w:rsidR="00FD257C">
        <w:rPr>
          <w:rFonts w:ascii="Times New Roman" w:hAnsi="Times New Roman"/>
          <w:sz w:val="24"/>
          <w:szCs w:val="24"/>
        </w:rPr>
        <w:t xml:space="preserve">, </w:t>
      </w:r>
      <w:r w:rsidR="00B21BCA" w:rsidRPr="003B710F">
        <w:rPr>
          <w:rFonts w:ascii="Times New Roman" w:hAnsi="Times New Roman"/>
          <w:sz w:val="24"/>
          <w:szCs w:val="24"/>
        </w:rPr>
        <w:t xml:space="preserve"> </w:t>
      </w:r>
      <w:r w:rsidR="00FD257C">
        <w:rPr>
          <w:rFonts w:ascii="Times New Roman" w:hAnsi="Times New Roman"/>
          <w:sz w:val="24"/>
          <w:szCs w:val="24"/>
        </w:rPr>
        <w:t>automatsk</w:t>
      </w:r>
      <w:r w:rsidR="002B587F">
        <w:rPr>
          <w:rFonts w:ascii="Times New Roman" w:hAnsi="Times New Roman"/>
          <w:sz w:val="24"/>
          <w:szCs w:val="24"/>
        </w:rPr>
        <w:t>a</w:t>
      </w:r>
      <w:r w:rsidR="00FD257C">
        <w:rPr>
          <w:rFonts w:ascii="Times New Roman" w:hAnsi="Times New Roman"/>
          <w:sz w:val="24"/>
          <w:szCs w:val="24"/>
        </w:rPr>
        <w:t xml:space="preserve"> razmjen</w:t>
      </w:r>
      <w:r w:rsidR="002B587F">
        <w:rPr>
          <w:rFonts w:ascii="Times New Roman" w:hAnsi="Times New Roman"/>
          <w:sz w:val="24"/>
          <w:szCs w:val="24"/>
        </w:rPr>
        <w:t>a</w:t>
      </w:r>
      <w:r w:rsidR="00FD257C">
        <w:rPr>
          <w:rFonts w:ascii="Times New Roman" w:hAnsi="Times New Roman"/>
          <w:sz w:val="24"/>
          <w:szCs w:val="24"/>
        </w:rPr>
        <w:t xml:space="preserve"> informacija o kojima izvješćuju operateri platformi između Republike Hrvatske i drugih jurisdikcija</w:t>
      </w:r>
      <w:r w:rsidR="002B587F">
        <w:rPr>
          <w:rFonts w:ascii="Times New Roman" w:hAnsi="Times New Roman"/>
          <w:sz w:val="24"/>
          <w:szCs w:val="24"/>
        </w:rPr>
        <w:t xml:space="preserve"> te </w:t>
      </w:r>
      <w:r w:rsidR="00FD257C">
        <w:rPr>
          <w:rFonts w:ascii="Times New Roman" w:hAnsi="Times New Roman"/>
          <w:sz w:val="24"/>
          <w:szCs w:val="24"/>
        </w:rPr>
        <w:t>provedb</w:t>
      </w:r>
      <w:r w:rsidR="002B587F">
        <w:rPr>
          <w:rFonts w:ascii="Times New Roman" w:hAnsi="Times New Roman"/>
          <w:sz w:val="24"/>
          <w:szCs w:val="24"/>
        </w:rPr>
        <w:t xml:space="preserve">a </w:t>
      </w:r>
      <w:r w:rsidR="00FD257C">
        <w:rPr>
          <w:rFonts w:ascii="Times New Roman" w:hAnsi="Times New Roman"/>
          <w:sz w:val="24"/>
          <w:szCs w:val="24"/>
        </w:rPr>
        <w:t xml:space="preserve">Mnogostranog sporazuma između nadležnih tijela o automatskoj razmjeni informacija u vezi s aranžmanima izbjegavanja zajedničkog standarda izvješćivanja i netransparentnim </w:t>
      </w:r>
      <w:r w:rsidR="00FD257C">
        <w:rPr>
          <w:rFonts w:ascii="Times New Roman" w:hAnsi="Times New Roman"/>
          <w:i/>
          <w:iCs/>
          <w:sz w:val="24"/>
          <w:szCs w:val="24"/>
        </w:rPr>
        <w:t xml:space="preserve">offshore </w:t>
      </w:r>
      <w:r w:rsidR="00FD257C">
        <w:rPr>
          <w:rFonts w:ascii="Times New Roman" w:hAnsi="Times New Roman"/>
          <w:sz w:val="24"/>
          <w:szCs w:val="24"/>
        </w:rPr>
        <w:t>strukturama.</w:t>
      </w:r>
    </w:p>
    <w:p w14:paraId="47F6129E" w14:textId="1FF00FC9" w:rsidR="00CB085D" w:rsidRDefault="00CB085D" w:rsidP="00B21BCA">
      <w:pPr>
        <w:jc w:val="both"/>
        <w:rPr>
          <w:rFonts w:ascii="Times New Roman" w:hAnsi="Times New Roman"/>
          <w:sz w:val="24"/>
          <w:szCs w:val="24"/>
        </w:rPr>
      </w:pPr>
      <w:r>
        <w:rPr>
          <w:rFonts w:ascii="Times New Roman" w:hAnsi="Times New Roman"/>
          <w:sz w:val="24"/>
          <w:szCs w:val="24"/>
        </w:rPr>
        <w:tab/>
        <w:t xml:space="preserve">Razlozi zbog kojih se mijenja postojeći Zakon o administrativnoj suradnji u području poreza jesu potpuno usklađenje s Direktivom Vijeća (EU) </w:t>
      </w:r>
      <w:r w:rsidRPr="00CB085D">
        <w:rPr>
          <w:rFonts w:ascii="Times New Roman" w:hAnsi="Times New Roman"/>
          <w:sz w:val="24"/>
          <w:szCs w:val="24"/>
        </w:rPr>
        <w:t xml:space="preserve">2023/2226 od 17. listopada 2023. o izmjeni Direktive 2011/16/EU o administrativnoj suradnji u području oporezivanja </w:t>
      </w:r>
      <w:r>
        <w:rPr>
          <w:rFonts w:ascii="Times New Roman" w:hAnsi="Times New Roman"/>
          <w:sz w:val="24"/>
          <w:szCs w:val="24"/>
        </w:rPr>
        <w:t xml:space="preserve">i Direktivom Vijeća (EU) </w:t>
      </w:r>
      <w:r w:rsidRPr="00CB085D">
        <w:rPr>
          <w:rFonts w:ascii="Times New Roman" w:hAnsi="Times New Roman"/>
          <w:sz w:val="24"/>
          <w:szCs w:val="24"/>
        </w:rPr>
        <w:t>2025/872 od 14. travnja 2025. o izmjeni Direktive 2011/16/EU o administrativnoj suradnji u području oporezivanja</w:t>
      </w:r>
      <w:r w:rsidR="003C3971">
        <w:rPr>
          <w:rFonts w:ascii="Times New Roman" w:hAnsi="Times New Roman"/>
          <w:sz w:val="24"/>
          <w:szCs w:val="24"/>
        </w:rPr>
        <w:t xml:space="preserve">. </w:t>
      </w:r>
    </w:p>
    <w:p w14:paraId="041088A5" w14:textId="2C9939A4" w:rsidR="0097648E" w:rsidRDefault="009553FA" w:rsidP="0086396C">
      <w:pPr>
        <w:pStyle w:val="ListParagraph"/>
        <w:numPr>
          <w:ilvl w:val="0"/>
          <w:numId w:val="1"/>
        </w:numPr>
        <w:spacing w:after="0" w:line="240" w:lineRule="auto"/>
        <w:ind w:left="142" w:firstLine="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PITANJA KOJA SE RJEŠAVAJU OVIM ZAKONOM </w:t>
      </w:r>
    </w:p>
    <w:p w14:paraId="0956D20D" w14:textId="77777777" w:rsidR="00BC0026" w:rsidRDefault="00BC0026" w:rsidP="00BC0026">
      <w:pPr>
        <w:pStyle w:val="ListParagraph"/>
        <w:spacing w:after="0" w:line="240" w:lineRule="auto"/>
        <w:rPr>
          <w:rFonts w:ascii="Times New Roman" w:eastAsia="Times New Roman" w:hAnsi="Times New Roman"/>
          <w:b/>
          <w:sz w:val="24"/>
          <w:szCs w:val="24"/>
          <w:lang w:eastAsia="hr-HR"/>
        </w:rPr>
      </w:pPr>
    </w:p>
    <w:p w14:paraId="70F784D3" w14:textId="0DD129EE" w:rsidR="007D3E8D" w:rsidRDefault="0015472F" w:rsidP="004F7FF7">
      <w:pPr>
        <w:pStyle w:val="Default"/>
        <w:spacing w:after="200" w:line="276" w:lineRule="auto"/>
        <w:ind w:firstLine="709"/>
        <w:jc w:val="both"/>
        <w:rPr>
          <w:color w:val="auto"/>
        </w:rPr>
      </w:pPr>
      <w:r w:rsidRPr="0015472F">
        <w:rPr>
          <w:color w:val="auto"/>
        </w:rPr>
        <w:t xml:space="preserve">Ovim </w:t>
      </w:r>
      <w:r w:rsidR="00FC660D">
        <w:rPr>
          <w:color w:val="auto"/>
        </w:rPr>
        <w:t>K</w:t>
      </w:r>
      <w:r w:rsidR="003C3971">
        <w:rPr>
          <w:color w:val="auto"/>
        </w:rPr>
        <w:t>onačnim p</w:t>
      </w:r>
      <w:r w:rsidRPr="0015472F">
        <w:rPr>
          <w:color w:val="auto"/>
        </w:rPr>
        <w:t>rijedlogom zakona</w:t>
      </w:r>
      <w:r w:rsidR="00880CFB">
        <w:rPr>
          <w:color w:val="auto"/>
        </w:rPr>
        <w:t xml:space="preserve"> </w:t>
      </w:r>
      <w:r w:rsidR="00D9288D" w:rsidRPr="004F7FF7">
        <w:rPr>
          <w:color w:val="auto"/>
        </w:rPr>
        <w:t>prop</w:t>
      </w:r>
      <w:r w:rsidR="00A566B4" w:rsidRPr="004F7FF7">
        <w:rPr>
          <w:color w:val="auto"/>
        </w:rPr>
        <w:t xml:space="preserve">isuje se usklađivanje s </w:t>
      </w:r>
      <w:r w:rsidR="002C1118" w:rsidRPr="000D7F52">
        <w:rPr>
          <w:color w:val="auto"/>
        </w:rPr>
        <w:t xml:space="preserve">Direktivom Vijeća (EU) </w:t>
      </w:r>
      <w:r w:rsidR="00DE5A04">
        <w:rPr>
          <w:color w:val="auto"/>
        </w:rPr>
        <w:t xml:space="preserve">2023/2226 </w:t>
      </w:r>
      <w:r w:rsidR="00B85E28">
        <w:rPr>
          <w:color w:val="auto"/>
        </w:rPr>
        <w:t xml:space="preserve">od 17. listopada 2023. </w:t>
      </w:r>
      <w:r w:rsidR="00DE5A04">
        <w:rPr>
          <w:color w:val="auto"/>
        </w:rPr>
        <w:t>o izmjeni Direktive 2011/16/EU o administrativnoj suradnji u području oporezivanja</w:t>
      </w:r>
      <w:r w:rsidR="003C3971">
        <w:rPr>
          <w:color w:val="auto"/>
        </w:rPr>
        <w:t>. Preuzimanjem Direktive Vijeća (EU) 2023/2226</w:t>
      </w:r>
      <w:r w:rsidR="00E25906">
        <w:rPr>
          <w:color w:val="auto"/>
        </w:rPr>
        <w:t xml:space="preserve"> od 17. listopada 2023. o izmjeni Direktive 2011/16/EU o administrativnoj suradnji u području oporezivanja (u daljnjem tekstu: Direktiva Vijeća (EU) 2023/2226) proširuje se opseg obvezne automatske razmjene informacija između država članica Europske unije (u daljnjem tekstu: EU) </w:t>
      </w:r>
      <w:r w:rsidR="009B581A">
        <w:rPr>
          <w:color w:val="auto"/>
        </w:rPr>
        <w:t xml:space="preserve">na </w:t>
      </w:r>
      <w:r w:rsidR="00B60958" w:rsidRPr="004F7FF7">
        <w:rPr>
          <w:color w:val="auto"/>
        </w:rPr>
        <w:t>informacij</w:t>
      </w:r>
      <w:r w:rsidR="009B581A">
        <w:rPr>
          <w:color w:val="auto"/>
        </w:rPr>
        <w:t>e</w:t>
      </w:r>
      <w:r w:rsidR="00B60958" w:rsidRPr="004F7FF7">
        <w:rPr>
          <w:color w:val="auto"/>
        </w:rPr>
        <w:t xml:space="preserve"> o </w:t>
      </w:r>
      <w:r w:rsidR="00FE3BC6" w:rsidRPr="004F7FF7">
        <w:rPr>
          <w:color w:val="auto"/>
        </w:rPr>
        <w:t>kriptoimovin</w:t>
      </w:r>
      <w:r w:rsidR="00B60958" w:rsidRPr="004F7FF7">
        <w:rPr>
          <w:color w:val="auto"/>
        </w:rPr>
        <w:t>i</w:t>
      </w:r>
      <w:r w:rsidR="00FE3BC6" w:rsidRPr="004F7FF7">
        <w:rPr>
          <w:color w:val="auto"/>
        </w:rPr>
        <w:t xml:space="preserve"> i elektroničk</w:t>
      </w:r>
      <w:r w:rsidR="00B60958" w:rsidRPr="004F7FF7">
        <w:rPr>
          <w:color w:val="auto"/>
        </w:rPr>
        <w:t>om</w:t>
      </w:r>
      <w:r w:rsidR="00FE3BC6" w:rsidRPr="004F7FF7">
        <w:rPr>
          <w:color w:val="auto"/>
        </w:rPr>
        <w:t xml:space="preserve"> nov</w:t>
      </w:r>
      <w:r w:rsidR="00B60958" w:rsidRPr="004F7FF7">
        <w:rPr>
          <w:color w:val="auto"/>
        </w:rPr>
        <w:t>cu</w:t>
      </w:r>
      <w:r w:rsidR="00FE3BC6" w:rsidRPr="004F7FF7">
        <w:rPr>
          <w:color w:val="auto"/>
        </w:rPr>
        <w:t xml:space="preserve">. </w:t>
      </w:r>
      <w:r w:rsidR="00B60958" w:rsidRPr="004F7FF7">
        <w:rPr>
          <w:color w:val="auto"/>
        </w:rPr>
        <w:t>Nadalje, Direktivom Vijeća (EU) 2023/2226 propisuje se obveza automatske razmjene informacija o prihodu o neskrbničkim dividendama</w:t>
      </w:r>
      <w:r w:rsidR="00BC6A71">
        <w:rPr>
          <w:color w:val="auto"/>
        </w:rPr>
        <w:t xml:space="preserve"> te se </w:t>
      </w:r>
      <w:r w:rsidR="00AA60AF" w:rsidRPr="004F7FF7">
        <w:rPr>
          <w:color w:val="auto"/>
        </w:rPr>
        <w:t xml:space="preserve">uvodi obvezna razmjena informacija o </w:t>
      </w:r>
      <w:r w:rsidR="00FE3BC6" w:rsidRPr="00FE3BC6">
        <w:rPr>
          <w:color w:val="auto"/>
        </w:rPr>
        <w:t xml:space="preserve">prethodnim poreznim mišljenjima s prekograničnim učinkom i prethodnim sporazumima o transfernim cijenama, koji se odnose na fizičke osobe ako vrijednost transakcije </w:t>
      </w:r>
      <w:r w:rsidR="002B164F">
        <w:rPr>
          <w:color w:val="auto"/>
        </w:rPr>
        <w:t xml:space="preserve">prelazi iznos </w:t>
      </w:r>
      <w:r w:rsidR="002A0725">
        <w:rPr>
          <w:color w:val="auto"/>
        </w:rPr>
        <w:t xml:space="preserve">od </w:t>
      </w:r>
      <w:r w:rsidR="00FE3BC6" w:rsidRPr="00FE3BC6">
        <w:rPr>
          <w:color w:val="auto"/>
        </w:rPr>
        <w:t>1,5 milijun eura</w:t>
      </w:r>
      <w:r w:rsidR="00AA60AF">
        <w:rPr>
          <w:color w:val="auto"/>
        </w:rPr>
        <w:t xml:space="preserve">. </w:t>
      </w:r>
    </w:p>
    <w:p w14:paraId="596ACFC8" w14:textId="4806E4CD" w:rsidR="007F2DCD" w:rsidRPr="004F7FF7" w:rsidRDefault="007D3E8D" w:rsidP="004F7FF7">
      <w:pPr>
        <w:pStyle w:val="Default"/>
        <w:spacing w:after="200" w:line="276" w:lineRule="auto"/>
        <w:ind w:firstLine="709"/>
        <w:jc w:val="both"/>
        <w:rPr>
          <w:color w:val="auto"/>
        </w:rPr>
      </w:pPr>
      <w:r>
        <w:rPr>
          <w:color w:val="auto"/>
        </w:rPr>
        <w:t xml:space="preserve">Također, </w:t>
      </w:r>
      <w:r w:rsidR="00FC660D">
        <w:rPr>
          <w:color w:val="auto"/>
        </w:rPr>
        <w:t>K</w:t>
      </w:r>
      <w:r w:rsidR="00612CA2">
        <w:rPr>
          <w:color w:val="auto"/>
        </w:rPr>
        <w:t xml:space="preserve">onačnim prijedlogom </w:t>
      </w:r>
      <w:r>
        <w:rPr>
          <w:color w:val="auto"/>
        </w:rPr>
        <w:t>zakona propisuje se usklađivanje s Direktivom Vijeća (EU)</w:t>
      </w:r>
      <w:r w:rsidR="00B85E28">
        <w:rPr>
          <w:color w:val="auto"/>
        </w:rPr>
        <w:t xml:space="preserve"> 2025/872 od 14. travnja 2025.</w:t>
      </w:r>
      <w:r>
        <w:rPr>
          <w:color w:val="auto"/>
        </w:rPr>
        <w:t xml:space="preserve"> </w:t>
      </w:r>
      <w:r w:rsidR="001A6ED4">
        <w:t>o izmjeni Direktive 2011/16/EU o administrativnoj suradnji u području oporezivanja</w:t>
      </w:r>
      <w:r w:rsidR="00B85E28">
        <w:t xml:space="preserve"> (u daljnjem tekstu: Direktiva Vi</w:t>
      </w:r>
      <w:r w:rsidR="00B85E28">
        <w:lastRenderedPageBreak/>
        <w:t>jeća (EU) 2025/872</w:t>
      </w:r>
      <w:bookmarkStart w:id="11" w:name="_Hlk200557965"/>
      <w:r w:rsidR="00B85E28">
        <w:t xml:space="preserve">) </w:t>
      </w:r>
      <w:r w:rsidRPr="00212931">
        <w:rPr>
          <w:bCs/>
        </w:rPr>
        <w:t xml:space="preserve">kojom se proširuje predmetni obuhvat automatske razmjene informacija na prijavu informacija o dopunskom porezu kako bi se osiguralo </w:t>
      </w:r>
      <w:r w:rsidR="009D14CF">
        <w:rPr>
          <w:bCs/>
        </w:rPr>
        <w:t xml:space="preserve">globalno minimalno oporezivanje </w:t>
      </w:r>
      <w:r w:rsidRPr="00212931">
        <w:rPr>
          <w:bCs/>
        </w:rPr>
        <w:t xml:space="preserve">dobiti </w:t>
      </w:r>
      <w:r w:rsidR="009D14CF">
        <w:rPr>
          <w:bCs/>
        </w:rPr>
        <w:t>za skupine multinacionalnih poduzeća i velikih domaćih skupina u E</w:t>
      </w:r>
      <w:r w:rsidR="002B164F">
        <w:rPr>
          <w:bCs/>
        </w:rPr>
        <w:t>U</w:t>
      </w:r>
      <w:r w:rsidR="00950BAA">
        <w:rPr>
          <w:bCs/>
        </w:rPr>
        <w:t xml:space="preserve"> čiji konsolidirani prih</w:t>
      </w:r>
      <w:r w:rsidR="00A53B0D">
        <w:rPr>
          <w:bCs/>
        </w:rPr>
        <w:t>o</w:t>
      </w:r>
      <w:r w:rsidR="00950BAA">
        <w:rPr>
          <w:bCs/>
        </w:rPr>
        <w:t xml:space="preserve">d prelazi 750 </w:t>
      </w:r>
      <w:r w:rsidR="00A53B0D">
        <w:rPr>
          <w:bCs/>
        </w:rPr>
        <w:t>milijuna</w:t>
      </w:r>
      <w:r w:rsidR="00950BAA">
        <w:rPr>
          <w:bCs/>
        </w:rPr>
        <w:t xml:space="preserve"> eura u </w:t>
      </w:r>
      <w:r w:rsidR="00A53B0D" w:rsidRPr="00A53B0D">
        <w:rPr>
          <w:bCs/>
        </w:rPr>
        <w:t>najmanje dvije od četiri fiskalne godine koje neposredno prethode oglednoj fiskalnoj</w:t>
      </w:r>
      <w:r w:rsidR="00A53B0D">
        <w:rPr>
          <w:bCs/>
        </w:rPr>
        <w:t xml:space="preserve"> godini</w:t>
      </w:r>
      <w:r w:rsidR="00A53B0D" w:rsidRPr="00A53B0D">
        <w:rPr>
          <w:bCs/>
        </w:rPr>
        <w:t>, uključujući prihod isključenih subjekat</w:t>
      </w:r>
      <w:r w:rsidR="00A53B0D">
        <w:rPr>
          <w:bCs/>
        </w:rPr>
        <w:t xml:space="preserve">a. </w:t>
      </w:r>
      <w:r w:rsidR="00FC660D">
        <w:rPr>
          <w:bCs/>
        </w:rPr>
        <w:t>Konačnim p</w:t>
      </w:r>
      <w:r w:rsidR="00A10DB9">
        <w:rPr>
          <w:bCs/>
        </w:rPr>
        <w:t>rijedlogom</w:t>
      </w:r>
      <w:r w:rsidR="009D14CF">
        <w:rPr>
          <w:bCs/>
        </w:rPr>
        <w:t xml:space="preserve"> zakona se prenosi OECD-ov standardni predložak (</w:t>
      </w:r>
      <w:r w:rsidR="009D14CF" w:rsidRPr="009D14CF">
        <w:rPr>
          <w:bCs/>
          <w:i/>
          <w:iCs/>
        </w:rPr>
        <w:t>GloBE Information Return</w:t>
      </w:r>
      <w:r w:rsidR="00662F3B">
        <w:rPr>
          <w:bCs/>
          <w:i/>
          <w:iCs/>
        </w:rPr>
        <w:t xml:space="preserve"> </w:t>
      </w:r>
      <w:r w:rsidR="00662F3B" w:rsidRPr="003E4DB1">
        <w:rPr>
          <w:bCs/>
        </w:rPr>
        <w:t>- GIR</w:t>
      </w:r>
      <w:r w:rsidR="009D14CF">
        <w:rPr>
          <w:bCs/>
        </w:rPr>
        <w:t xml:space="preserve">) </w:t>
      </w:r>
      <w:r w:rsidR="00A10DB9">
        <w:rPr>
          <w:bCs/>
        </w:rPr>
        <w:t xml:space="preserve">koji obuhvaća skup informacija potrebnih za učinkovitu </w:t>
      </w:r>
      <w:r w:rsidR="003E4DB1">
        <w:rPr>
          <w:bCs/>
        </w:rPr>
        <w:t xml:space="preserve">razinu </w:t>
      </w:r>
      <w:r w:rsidR="00A10DB9">
        <w:rPr>
          <w:bCs/>
        </w:rPr>
        <w:t>provedb</w:t>
      </w:r>
      <w:r w:rsidR="003E4DB1">
        <w:rPr>
          <w:bCs/>
        </w:rPr>
        <w:t>e</w:t>
      </w:r>
      <w:r w:rsidR="00A10DB9">
        <w:rPr>
          <w:bCs/>
        </w:rPr>
        <w:t xml:space="preserve"> globaln</w:t>
      </w:r>
      <w:r w:rsidR="003E4DB1">
        <w:rPr>
          <w:bCs/>
        </w:rPr>
        <w:t>og</w:t>
      </w:r>
      <w:r w:rsidR="00A10DB9">
        <w:rPr>
          <w:bCs/>
        </w:rPr>
        <w:t xml:space="preserve"> minimaln</w:t>
      </w:r>
      <w:r w:rsidR="003E4DB1">
        <w:rPr>
          <w:bCs/>
        </w:rPr>
        <w:t>og</w:t>
      </w:r>
      <w:r w:rsidR="00A10DB9">
        <w:rPr>
          <w:bCs/>
        </w:rPr>
        <w:t xml:space="preserve"> oporezivanja za multinacionalna poduzeća te</w:t>
      </w:r>
      <w:r w:rsidR="003E4DB1">
        <w:rPr>
          <w:bCs/>
        </w:rPr>
        <w:t xml:space="preserve"> </w:t>
      </w:r>
      <w:r w:rsidR="00A10DB9">
        <w:rPr>
          <w:bCs/>
        </w:rPr>
        <w:t xml:space="preserve"> sma</w:t>
      </w:r>
      <w:r w:rsidR="003E4DB1">
        <w:rPr>
          <w:bCs/>
        </w:rPr>
        <w:t xml:space="preserve">njenje </w:t>
      </w:r>
      <w:r w:rsidR="00A10DB9">
        <w:rPr>
          <w:bCs/>
        </w:rPr>
        <w:t>troškov</w:t>
      </w:r>
      <w:r w:rsidR="003E4DB1">
        <w:rPr>
          <w:bCs/>
        </w:rPr>
        <w:t>a</w:t>
      </w:r>
      <w:r w:rsidR="00A10DB9">
        <w:rPr>
          <w:bCs/>
        </w:rPr>
        <w:t xml:space="preserve"> porezni</w:t>
      </w:r>
      <w:r w:rsidR="003E4DB1">
        <w:rPr>
          <w:bCs/>
        </w:rPr>
        <w:t>m</w:t>
      </w:r>
      <w:r w:rsidR="00A10DB9">
        <w:rPr>
          <w:bCs/>
        </w:rPr>
        <w:t xml:space="preserve"> obveznicima i poreznim tijelima. </w:t>
      </w:r>
    </w:p>
    <w:bookmarkEnd w:id="11"/>
    <w:p w14:paraId="5AD51478" w14:textId="137ED9EC" w:rsidR="009A4A0F" w:rsidRDefault="009A4A0F" w:rsidP="000B6756">
      <w:pPr>
        <w:ind w:firstLine="709"/>
        <w:jc w:val="both"/>
        <w:rPr>
          <w:rFonts w:ascii="Times New Roman" w:hAnsi="Times New Roman"/>
          <w:sz w:val="24"/>
          <w:szCs w:val="24"/>
        </w:rPr>
      </w:pPr>
      <w:r>
        <w:rPr>
          <w:rFonts w:ascii="Times New Roman" w:hAnsi="Times New Roman"/>
          <w:sz w:val="24"/>
          <w:szCs w:val="24"/>
        </w:rPr>
        <w:t xml:space="preserve">Budući da je Zakonom o administrativnoj suradnji u području poreza propisano da su Ministarstvo financija, Porezna uprava i Carinska uprava nadležne za provedbu Uredbe Vijeća (EU) br. 904/2010 od 7. listopada 2010. o administrativnoj suradnji i suzbijanju prijevare u području poreza na dodanu vrijednost, kako je posljednji put izmijenjena Uredbom Vijeća (EU) 2017/2454 od 5. prosinca 2017. o izmjeni Uredbe (EU) br. 904/2010 o administrativnoj suradnji i suzbijanju prijevare u području poreza na dodanu vrijednost, </w:t>
      </w:r>
      <w:r w:rsidR="00A96E6E">
        <w:rPr>
          <w:rFonts w:ascii="Times New Roman" w:hAnsi="Times New Roman"/>
          <w:sz w:val="24"/>
          <w:szCs w:val="24"/>
        </w:rPr>
        <w:t xml:space="preserve">Uredbe Vijeća (EU) 2018/1541 od 2. listopada 2018. o izmjeni uredbi (EU) br. 904/2010 i (EU) 2017/2454 u pogledu mjera za jačanje administrativne suradnje u području poreza na dodanu vrijednost (u daljnjem tekstu: Uredba Vijeća (EU) 2018/1541) i Uredbe Vijeća (EU) 2018/1909 od 4. prosinca 2018. o izmjeni Uredbe (EU) br. 904/2010 u pogledu razmjene informacija u svrhu praćenja pravilne primjene aranžmana za premještanje dobara (u daljnjem tekstu: Uredba Vijeća (EU) 2018/1909), </w:t>
      </w:r>
      <w:r>
        <w:rPr>
          <w:rFonts w:ascii="Times New Roman" w:hAnsi="Times New Roman"/>
          <w:sz w:val="24"/>
          <w:szCs w:val="24"/>
        </w:rPr>
        <w:t xml:space="preserve">uz postojeće odredbe Zakona o administrativnoj suradnji u području poreza, u ovom </w:t>
      </w:r>
      <w:r w:rsidR="00FC660D">
        <w:rPr>
          <w:rFonts w:ascii="Times New Roman" w:hAnsi="Times New Roman"/>
          <w:sz w:val="24"/>
          <w:szCs w:val="24"/>
        </w:rPr>
        <w:t>Konačnom p</w:t>
      </w:r>
      <w:r>
        <w:rPr>
          <w:rFonts w:ascii="Times New Roman" w:hAnsi="Times New Roman"/>
          <w:sz w:val="24"/>
          <w:szCs w:val="24"/>
        </w:rPr>
        <w:t xml:space="preserve">rijedlogu zakona </w:t>
      </w:r>
      <w:r>
        <w:rPr>
          <w:rFonts w:ascii="Times New Roman" w:hAnsi="Times New Roman"/>
          <w:bCs/>
          <w:sz w:val="24"/>
          <w:szCs w:val="24"/>
        </w:rPr>
        <w:t>navod</w:t>
      </w:r>
      <w:r w:rsidR="00A96E6E">
        <w:rPr>
          <w:rFonts w:ascii="Times New Roman" w:hAnsi="Times New Roman"/>
          <w:bCs/>
          <w:sz w:val="24"/>
          <w:szCs w:val="24"/>
        </w:rPr>
        <w:t>i</w:t>
      </w:r>
      <w:r>
        <w:rPr>
          <w:rFonts w:ascii="Times New Roman" w:hAnsi="Times New Roman"/>
          <w:bCs/>
          <w:sz w:val="24"/>
          <w:szCs w:val="24"/>
        </w:rPr>
        <w:t xml:space="preserve"> se i novi propis E</w:t>
      </w:r>
      <w:r w:rsidR="00931BF9">
        <w:rPr>
          <w:rFonts w:ascii="Times New Roman" w:hAnsi="Times New Roman"/>
          <w:bCs/>
          <w:sz w:val="24"/>
          <w:szCs w:val="24"/>
        </w:rPr>
        <w:t xml:space="preserve">U-a </w:t>
      </w:r>
      <w:r>
        <w:rPr>
          <w:rFonts w:ascii="Times New Roman" w:hAnsi="Times New Roman"/>
          <w:bCs/>
          <w:sz w:val="24"/>
          <w:szCs w:val="24"/>
        </w:rPr>
        <w:t xml:space="preserve">odnosno </w:t>
      </w:r>
      <w:bookmarkStart w:id="12" w:name="_Hlk194497856"/>
      <w:r>
        <w:rPr>
          <w:rFonts w:ascii="Times New Roman" w:hAnsi="Times New Roman"/>
          <w:sz w:val="24"/>
          <w:szCs w:val="24"/>
        </w:rPr>
        <w:t xml:space="preserve">Uredba Vijeća (EU) </w:t>
      </w:r>
      <w:r w:rsidR="001A0292">
        <w:rPr>
          <w:rFonts w:ascii="Times New Roman" w:hAnsi="Times New Roman"/>
          <w:sz w:val="24"/>
          <w:szCs w:val="24"/>
        </w:rPr>
        <w:t>2025/517 od 11. ožujka 2025. o izmjeni Uredbe (EU) br. 904/2010 o administrativnoj suradnji i suzbijanju prijevare u području poreza na dodanu vrijednost potrebnih u digitalno doba (u daljnjem tekstu: Uredba Vijeća (EU) 2025/517)</w:t>
      </w:r>
      <w:r w:rsidR="00E02B57">
        <w:rPr>
          <w:rFonts w:ascii="Times New Roman" w:hAnsi="Times New Roman"/>
          <w:sz w:val="24"/>
          <w:szCs w:val="24"/>
        </w:rPr>
        <w:t>.</w:t>
      </w:r>
    </w:p>
    <w:bookmarkEnd w:id="12"/>
    <w:p w14:paraId="71504472" w14:textId="6595C2B5" w:rsidR="00674271" w:rsidRDefault="009A4A0F" w:rsidP="00F27A22">
      <w:pPr>
        <w:ind w:firstLine="709"/>
        <w:jc w:val="both"/>
        <w:rPr>
          <w:rFonts w:ascii="Times New Roman" w:hAnsi="Times New Roman"/>
          <w:sz w:val="24"/>
          <w:szCs w:val="24"/>
        </w:rPr>
      </w:pPr>
      <w:r>
        <w:rPr>
          <w:rFonts w:ascii="Times New Roman" w:hAnsi="Times New Roman"/>
          <w:sz w:val="24"/>
          <w:szCs w:val="24"/>
        </w:rPr>
        <w:t>Uredba Vijeća (EU) 20</w:t>
      </w:r>
      <w:r w:rsidR="001A0292">
        <w:rPr>
          <w:rFonts w:ascii="Times New Roman" w:hAnsi="Times New Roman"/>
          <w:sz w:val="24"/>
          <w:szCs w:val="24"/>
        </w:rPr>
        <w:t>25</w:t>
      </w:r>
      <w:r>
        <w:rPr>
          <w:rFonts w:ascii="Times New Roman" w:hAnsi="Times New Roman"/>
          <w:sz w:val="24"/>
          <w:szCs w:val="24"/>
        </w:rPr>
        <w:t>/</w:t>
      </w:r>
      <w:r w:rsidR="001A0292">
        <w:rPr>
          <w:rFonts w:ascii="Times New Roman" w:hAnsi="Times New Roman"/>
          <w:sz w:val="24"/>
          <w:szCs w:val="24"/>
        </w:rPr>
        <w:t>517</w:t>
      </w:r>
      <w:r w:rsidR="00674271">
        <w:rPr>
          <w:rFonts w:ascii="Times New Roman" w:hAnsi="Times New Roman"/>
          <w:sz w:val="24"/>
          <w:szCs w:val="24"/>
        </w:rPr>
        <w:t xml:space="preserve"> propisuje odredbe na temelju kojih se </w:t>
      </w:r>
      <w:r w:rsidR="00F27A22" w:rsidRPr="00F27A22">
        <w:rPr>
          <w:rFonts w:ascii="Times New Roman" w:hAnsi="Times New Roman"/>
          <w:sz w:val="24"/>
          <w:szCs w:val="24"/>
        </w:rPr>
        <w:t xml:space="preserve"> modernizira  i digitalizira administrativna suradnja među državama članicama EU-a u području </w:t>
      </w:r>
      <w:r w:rsidR="00581379">
        <w:rPr>
          <w:rFonts w:ascii="Times New Roman" w:hAnsi="Times New Roman"/>
          <w:sz w:val="24"/>
          <w:szCs w:val="24"/>
        </w:rPr>
        <w:t xml:space="preserve">poreza na dodanu vrijednost (u daljnjem tekstu: PDV) </w:t>
      </w:r>
      <w:r w:rsidR="00F27A22" w:rsidRPr="00F27A22">
        <w:rPr>
          <w:rFonts w:ascii="Times New Roman" w:hAnsi="Times New Roman"/>
          <w:sz w:val="24"/>
          <w:szCs w:val="24"/>
        </w:rPr>
        <w:t>kako bi se učinkovitije borilo protiv poreznih prijevara i osigurala pravilna primjena pravila o PDV-u. U središtu izmjena je prošireni i tehnički unaprijeđeni centralizirani sustav razmjene podataka o PDV-u („središnji VIES”) i obuhvaća</w:t>
      </w:r>
      <w:r w:rsidR="00674271">
        <w:rPr>
          <w:rFonts w:ascii="Times New Roman" w:hAnsi="Times New Roman"/>
          <w:sz w:val="24"/>
          <w:szCs w:val="24"/>
        </w:rPr>
        <w:t xml:space="preserve"> d</w:t>
      </w:r>
      <w:r w:rsidR="00F27A22" w:rsidRPr="00F27A22">
        <w:rPr>
          <w:rFonts w:ascii="Times New Roman" w:hAnsi="Times New Roman"/>
          <w:sz w:val="24"/>
          <w:szCs w:val="24"/>
        </w:rPr>
        <w:t>igitalno izvješćivanje i razmjena podataka</w:t>
      </w:r>
      <w:r w:rsidR="00674271">
        <w:rPr>
          <w:rFonts w:ascii="Times New Roman" w:hAnsi="Times New Roman"/>
          <w:sz w:val="24"/>
          <w:szCs w:val="24"/>
        </w:rPr>
        <w:t xml:space="preserve"> te će d</w:t>
      </w:r>
      <w:r w:rsidR="00F27A22" w:rsidRPr="00F27A22">
        <w:rPr>
          <w:rFonts w:ascii="Times New Roman" w:hAnsi="Times New Roman"/>
          <w:sz w:val="24"/>
          <w:szCs w:val="24"/>
        </w:rPr>
        <w:t>ržave članice bit</w:t>
      </w:r>
      <w:r w:rsidR="00674271">
        <w:rPr>
          <w:rFonts w:ascii="Times New Roman" w:hAnsi="Times New Roman"/>
          <w:sz w:val="24"/>
          <w:szCs w:val="24"/>
        </w:rPr>
        <w:t>i</w:t>
      </w:r>
      <w:r w:rsidR="00F27A22" w:rsidRPr="00F27A22">
        <w:rPr>
          <w:rFonts w:ascii="Times New Roman" w:hAnsi="Times New Roman"/>
          <w:sz w:val="24"/>
          <w:szCs w:val="24"/>
        </w:rPr>
        <w:t xml:space="preserve"> obvezne automatski dostavljati podatke o svakoj prekograničnoj isporuci dobara i usluga (unutar EU), uključujući informacije o identitetu poreznih obveznika, njihovim PDV brojevima i svim promjenama u tim podacima. </w:t>
      </w:r>
      <w:r w:rsidR="00F27A22" w:rsidRPr="00F27A22">
        <w:rPr>
          <w:rFonts w:ascii="Times New Roman" w:hAnsi="Times New Roman"/>
          <w:sz w:val="24"/>
          <w:szCs w:val="24"/>
        </w:rPr>
        <w:lastRenderedPageBreak/>
        <w:t>Ovi podaci moraju biti dostupni središnjem sustavu najkasnije jedan dan nakon njihova zaprimanja. Razmjenom i obradom tih informacija o transakcijama unutar Zajednice pomaže se državama članicama u praćenju ispravne primjene PDV-a i otkrivanju prijevara.</w:t>
      </w:r>
      <w:r w:rsidR="00674271">
        <w:rPr>
          <w:rFonts w:ascii="Times New Roman" w:hAnsi="Times New Roman"/>
          <w:sz w:val="24"/>
          <w:szCs w:val="24"/>
        </w:rPr>
        <w:t xml:space="preserve"> </w:t>
      </w:r>
    </w:p>
    <w:p w14:paraId="7CD83315" w14:textId="28D793DD" w:rsidR="00F27A22" w:rsidRPr="00F27A22" w:rsidRDefault="00674271" w:rsidP="00F27A22">
      <w:pPr>
        <w:ind w:firstLine="709"/>
        <w:jc w:val="both"/>
        <w:rPr>
          <w:rFonts w:ascii="Times New Roman" w:hAnsi="Times New Roman"/>
          <w:sz w:val="24"/>
          <w:szCs w:val="24"/>
        </w:rPr>
      </w:pPr>
      <w:r>
        <w:rPr>
          <w:rFonts w:ascii="Times New Roman" w:hAnsi="Times New Roman"/>
          <w:sz w:val="24"/>
          <w:szCs w:val="24"/>
        </w:rPr>
        <w:t xml:space="preserve">Nadalje, u vezi s unakrsnim provjerama i analizama poboljšava se funkcionalnost VIES-a koji će </w:t>
      </w:r>
      <w:r w:rsidR="00F27A22" w:rsidRPr="00F27A22">
        <w:rPr>
          <w:rFonts w:ascii="Times New Roman" w:hAnsi="Times New Roman"/>
          <w:sz w:val="24"/>
          <w:szCs w:val="24"/>
        </w:rPr>
        <w:t>automatski obavljati unakrsne provjere između podataka isporučitelja i stjecatelja i stavljati rezultate tih analiza na raspolaganje nacionalnim poreznim tijelima radi ranog otkrivanja sumnjivih transakcija.</w:t>
      </w:r>
    </w:p>
    <w:p w14:paraId="033A785F" w14:textId="413D0550" w:rsidR="00F27A22" w:rsidRPr="00F27A22" w:rsidRDefault="00674271" w:rsidP="00674271">
      <w:pPr>
        <w:ind w:firstLine="709"/>
        <w:jc w:val="both"/>
        <w:rPr>
          <w:rFonts w:ascii="Times New Roman" w:hAnsi="Times New Roman"/>
          <w:sz w:val="24"/>
          <w:szCs w:val="24"/>
        </w:rPr>
      </w:pPr>
      <w:r>
        <w:rPr>
          <w:rFonts w:ascii="Times New Roman" w:hAnsi="Times New Roman"/>
          <w:sz w:val="24"/>
          <w:szCs w:val="24"/>
        </w:rPr>
        <w:t>Na temelju Uredbe Vijeća (EU) 2025/517 ov</w:t>
      </w:r>
      <w:r w:rsidR="00F27A22" w:rsidRPr="00F27A22">
        <w:rPr>
          <w:rFonts w:ascii="Times New Roman" w:hAnsi="Times New Roman"/>
          <w:sz w:val="24"/>
          <w:szCs w:val="24"/>
        </w:rPr>
        <w:t xml:space="preserve">lašteni službenici država članica, carinska tijela, mreža Eurofisc te odgovarajući informacijski sustavi (npr. </w:t>
      </w:r>
      <w:r w:rsidR="009F4387">
        <w:rPr>
          <w:rFonts w:ascii="Times New Roman" w:hAnsi="Times New Roman"/>
          <w:sz w:val="24"/>
          <w:szCs w:val="24"/>
        </w:rPr>
        <w:t xml:space="preserve">Središnji elektronički sustav za informacije o plaćanjima - </w:t>
      </w:r>
      <w:r w:rsidR="00F27A22" w:rsidRPr="00F27A22">
        <w:rPr>
          <w:rFonts w:ascii="Times New Roman" w:hAnsi="Times New Roman"/>
          <w:sz w:val="24"/>
          <w:szCs w:val="24"/>
        </w:rPr>
        <w:t>CESOP) imat će pristup podacima, ali samo u mjeri u kojoj je to nužno za kontrolu i otkrivanje PDV prijevara.</w:t>
      </w:r>
    </w:p>
    <w:p w14:paraId="305756AE" w14:textId="62D59E4B" w:rsidR="00F27A22" w:rsidRDefault="000B35F9" w:rsidP="00F27A22">
      <w:pPr>
        <w:ind w:firstLine="709"/>
        <w:jc w:val="both"/>
        <w:rPr>
          <w:rFonts w:ascii="Times New Roman" w:hAnsi="Times New Roman"/>
          <w:sz w:val="24"/>
          <w:szCs w:val="24"/>
        </w:rPr>
      </w:pPr>
      <w:r>
        <w:rPr>
          <w:rFonts w:ascii="Times New Roman" w:hAnsi="Times New Roman"/>
          <w:sz w:val="24"/>
          <w:szCs w:val="24"/>
        </w:rPr>
        <w:t>Također, unaprjeđuje se s</w:t>
      </w:r>
      <w:r w:rsidR="00F27A22" w:rsidRPr="00F27A22">
        <w:rPr>
          <w:rFonts w:ascii="Times New Roman" w:hAnsi="Times New Roman"/>
          <w:sz w:val="24"/>
          <w:szCs w:val="24"/>
        </w:rPr>
        <w:t>ustav „sve na jednom mjestu” (IOSS i OSS) i evidencije elektroničkih sučelja</w:t>
      </w:r>
      <w:r>
        <w:rPr>
          <w:rFonts w:ascii="Times New Roman" w:hAnsi="Times New Roman"/>
          <w:sz w:val="24"/>
          <w:szCs w:val="24"/>
        </w:rPr>
        <w:t xml:space="preserve"> na način da se po</w:t>
      </w:r>
      <w:r w:rsidR="00F27A22" w:rsidRPr="00F27A22">
        <w:rPr>
          <w:rFonts w:ascii="Times New Roman" w:hAnsi="Times New Roman"/>
          <w:sz w:val="24"/>
          <w:szCs w:val="24"/>
        </w:rPr>
        <w:t>jednostavljuje razmjena informacija za porezne obveznike koji koriste elektronička sučelja (platforme), uvodi se standardizirani elektronički obrazac za slanje evidencija i jača se koordinacija među državama članicama kako bi se smanjilo administrativno opterećenje.</w:t>
      </w:r>
    </w:p>
    <w:p w14:paraId="156CD756" w14:textId="77777777" w:rsidR="009F6BC5" w:rsidRDefault="009F6BC5" w:rsidP="00956C8E">
      <w:pPr>
        <w:ind w:firstLine="709"/>
        <w:jc w:val="both"/>
        <w:rPr>
          <w:rFonts w:ascii="Times New Roman" w:hAnsi="Times New Roman"/>
          <w:b/>
          <w:bCs/>
          <w:sz w:val="24"/>
          <w:szCs w:val="24"/>
        </w:rPr>
      </w:pPr>
    </w:p>
    <w:p w14:paraId="26CE19CB" w14:textId="47514FBD" w:rsidR="009553FA" w:rsidRDefault="009553FA" w:rsidP="00956C8E">
      <w:pPr>
        <w:ind w:firstLine="709"/>
        <w:jc w:val="both"/>
        <w:rPr>
          <w:rFonts w:ascii="Times New Roman" w:hAnsi="Times New Roman"/>
          <w:b/>
          <w:bCs/>
          <w:sz w:val="24"/>
          <w:szCs w:val="24"/>
        </w:rPr>
      </w:pPr>
      <w:r w:rsidRPr="009553FA">
        <w:rPr>
          <w:rFonts w:ascii="Times New Roman" w:hAnsi="Times New Roman"/>
          <w:b/>
          <w:bCs/>
          <w:sz w:val="24"/>
          <w:szCs w:val="24"/>
        </w:rPr>
        <w:t>III. OBJAŠNJENJE ODREDBI PREDLOŽENOG ZAKONA</w:t>
      </w:r>
    </w:p>
    <w:p w14:paraId="3C2BB3ED" w14:textId="77777777" w:rsidR="003B41B0" w:rsidRDefault="003B41B0" w:rsidP="003B41B0">
      <w:pPr>
        <w:pStyle w:val="Default"/>
        <w:jc w:val="both"/>
        <w:rPr>
          <w:b/>
          <w:bCs/>
          <w:color w:val="auto"/>
        </w:rPr>
      </w:pPr>
    </w:p>
    <w:p w14:paraId="73A25B31" w14:textId="77777777" w:rsidR="003B41B0" w:rsidRDefault="003B41B0" w:rsidP="003B41B0">
      <w:pPr>
        <w:pStyle w:val="Default"/>
        <w:jc w:val="both"/>
        <w:rPr>
          <w:b/>
          <w:bCs/>
          <w:color w:val="auto"/>
        </w:rPr>
      </w:pPr>
      <w:r>
        <w:rPr>
          <w:b/>
          <w:bCs/>
          <w:color w:val="auto"/>
        </w:rPr>
        <w:t>Uz članak 1.</w:t>
      </w:r>
    </w:p>
    <w:p w14:paraId="36916DAC" w14:textId="77777777" w:rsidR="003B41B0" w:rsidRDefault="003B41B0" w:rsidP="003B41B0">
      <w:pPr>
        <w:pStyle w:val="Default"/>
        <w:rPr>
          <w:bCs/>
          <w:color w:val="auto"/>
        </w:rPr>
      </w:pPr>
      <w:r w:rsidRPr="00E528DA">
        <w:rPr>
          <w:bCs/>
          <w:color w:val="auto"/>
        </w:rPr>
        <w:t xml:space="preserve">Navodi se područje koje uređuje  Zakon. </w:t>
      </w:r>
    </w:p>
    <w:p w14:paraId="04293787" w14:textId="77777777" w:rsidR="003B41B0" w:rsidRDefault="003B41B0" w:rsidP="003B41B0">
      <w:pPr>
        <w:pStyle w:val="Default"/>
        <w:jc w:val="both"/>
        <w:rPr>
          <w:b/>
          <w:bCs/>
          <w:color w:val="auto"/>
          <w:u w:val="single"/>
        </w:rPr>
      </w:pPr>
    </w:p>
    <w:p w14:paraId="3C43F9EE" w14:textId="77777777" w:rsidR="003B41B0" w:rsidRDefault="003B41B0" w:rsidP="003B41B0">
      <w:pPr>
        <w:pStyle w:val="Default"/>
        <w:jc w:val="both"/>
        <w:rPr>
          <w:b/>
          <w:bCs/>
          <w:color w:val="auto"/>
        </w:rPr>
      </w:pPr>
      <w:r w:rsidRPr="00006478">
        <w:rPr>
          <w:b/>
          <w:bCs/>
          <w:color w:val="auto"/>
        </w:rPr>
        <w:t xml:space="preserve">Uz članak </w:t>
      </w:r>
      <w:r>
        <w:rPr>
          <w:b/>
          <w:bCs/>
          <w:color w:val="auto"/>
        </w:rPr>
        <w:t>2</w:t>
      </w:r>
      <w:r w:rsidRPr="00006478">
        <w:rPr>
          <w:b/>
          <w:bCs/>
          <w:color w:val="auto"/>
        </w:rPr>
        <w:t>.</w:t>
      </w:r>
      <w:r w:rsidRPr="003D6EAF">
        <w:rPr>
          <w:b/>
          <w:bCs/>
          <w:color w:val="auto"/>
        </w:rPr>
        <w:t xml:space="preserve"> </w:t>
      </w:r>
    </w:p>
    <w:p w14:paraId="16D7E8AB" w14:textId="77777777" w:rsidR="003B41B0" w:rsidRDefault="003B41B0" w:rsidP="003B41B0">
      <w:pPr>
        <w:pStyle w:val="Default"/>
        <w:jc w:val="both"/>
      </w:pPr>
      <w:r>
        <w:t xml:space="preserve">Navodi se novonastala pravna stečevina Europske unije, odnosno Direktiva Vijeća (EU) 2023/2226 od 17. listopada 2023.  o izmjeni Direktive 2011/16/EU o administrativnoj suradnji u području poreza, Direktiva Vijeća (EU) 2025/872 od 14. travnja 2025. o izmjeni Direktive 2011/16/EU o administrativnoj suradnji u području poreza i Uredba Vijeća (EU) 2025/517 od 11. ožujka 2025. o izmjeni Uredbe (EU) br. 904/2010 o administrativnoj suradnji i suzbijanju prijevare u području poreza na dodanu vrijednost potrebnih u digitalno doba. </w:t>
      </w:r>
      <w:r w:rsidRPr="00446F64">
        <w:t>Navedeno je u skladu s obvezom iz Odluke o instrumentima za</w:t>
      </w:r>
      <w:r>
        <w:t xml:space="preserve"> </w:t>
      </w:r>
      <w:r w:rsidRPr="00446F64">
        <w:t>usklađivanje zakonodavstva Republike Hrvatske s pravnom stečevinom Europske unije (</w:t>
      </w:r>
      <w:r>
        <w:t>„</w:t>
      </w:r>
      <w:r w:rsidRPr="00446F64">
        <w:t>N</w:t>
      </w:r>
      <w:r>
        <w:t xml:space="preserve">arodne novine“, broj </w:t>
      </w:r>
      <w:r w:rsidRPr="00446F64">
        <w:t xml:space="preserve"> </w:t>
      </w:r>
      <w:r>
        <w:t>44/17.</w:t>
      </w:r>
      <w:r w:rsidRPr="00446F64">
        <w:t>)</w:t>
      </w:r>
      <w:r>
        <w:t>.</w:t>
      </w:r>
    </w:p>
    <w:p w14:paraId="7405AD5A" w14:textId="77777777" w:rsidR="003B41B0" w:rsidRDefault="003B41B0" w:rsidP="003B41B0">
      <w:pPr>
        <w:pStyle w:val="Default"/>
        <w:jc w:val="both"/>
      </w:pPr>
    </w:p>
    <w:p w14:paraId="18D84F9B" w14:textId="77777777" w:rsidR="003B41B0" w:rsidRPr="0081465B" w:rsidRDefault="003B41B0" w:rsidP="003B41B0">
      <w:pPr>
        <w:pStyle w:val="Default"/>
        <w:jc w:val="both"/>
        <w:rPr>
          <w:b/>
          <w:bCs/>
        </w:rPr>
      </w:pPr>
      <w:r w:rsidRPr="0081465B">
        <w:rPr>
          <w:b/>
          <w:bCs/>
        </w:rPr>
        <w:t xml:space="preserve">Uz članak 3. </w:t>
      </w:r>
    </w:p>
    <w:p w14:paraId="3D72B52A" w14:textId="77777777" w:rsidR="003B41B0" w:rsidRDefault="003B41B0" w:rsidP="003B41B0">
      <w:pPr>
        <w:pStyle w:val="Default"/>
        <w:jc w:val="both"/>
      </w:pPr>
      <w:r>
        <w:t>O</w:t>
      </w:r>
      <w:r w:rsidRPr="00E528DA">
        <w:t>vim člankom propisano je da je Ministarstvo financija, preko upravnih organizacija u svojem sastavu nadležno za provedbu odredbi Uredbe Vijeća 904/2010 o adminis</w:t>
      </w:r>
      <w:r w:rsidRPr="00E528DA">
        <w:lastRenderedPageBreak/>
        <w:t>trativnoj suradnji i suzbijanju prijevara na području PDV-a</w:t>
      </w:r>
      <w:r>
        <w:t xml:space="preserve"> te se dodaje Uredba Vijeća (EU) 2025/517 od 11. ožujka 2025. o izmjeni Uredbe (EU) br. 904/2010 o administrativnoj suradnji i suzbijanju prijevare u području poreza na dodanu vrijednost potrebnih u digitalno doba.</w:t>
      </w:r>
    </w:p>
    <w:p w14:paraId="749CED83" w14:textId="77777777" w:rsidR="003B41B0" w:rsidRDefault="003B41B0" w:rsidP="003B41B0">
      <w:pPr>
        <w:pStyle w:val="Default"/>
        <w:jc w:val="both"/>
      </w:pPr>
    </w:p>
    <w:p w14:paraId="4350B1F3" w14:textId="77777777" w:rsidR="003B41B0" w:rsidRPr="00A748BA" w:rsidRDefault="003B41B0" w:rsidP="003B41B0">
      <w:pPr>
        <w:pStyle w:val="Default"/>
        <w:jc w:val="both"/>
        <w:rPr>
          <w:b/>
          <w:color w:val="auto"/>
        </w:rPr>
      </w:pPr>
      <w:r w:rsidRPr="00A748BA">
        <w:rPr>
          <w:b/>
          <w:color w:val="auto"/>
        </w:rPr>
        <w:t>Uz članak 4.</w:t>
      </w:r>
    </w:p>
    <w:p w14:paraId="09C79EC2" w14:textId="281EFA0B" w:rsidR="003B41B0" w:rsidRDefault="003B41B0" w:rsidP="003B41B0">
      <w:pPr>
        <w:tabs>
          <w:tab w:val="left" w:pos="765"/>
          <w:tab w:val="center" w:pos="4535"/>
        </w:tabs>
        <w:spacing w:after="0" w:line="240" w:lineRule="auto"/>
        <w:jc w:val="both"/>
        <w:rPr>
          <w:rFonts w:ascii="Times New Roman" w:hAnsi="Times New Roman"/>
          <w:bCs/>
          <w:sz w:val="24"/>
          <w:szCs w:val="24"/>
        </w:rPr>
      </w:pPr>
      <w:r w:rsidRPr="00296FD7">
        <w:rPr>
          <w:rFonts w:ascii="Times New Roman" w:hAnsi="Times New Roman"/>
          <w:bCs/>
          <w:sz w:val="24"/>
          <w:szCs w:val="24"/>
        </w:rPr>
        <w:t>Ovim člankom dodaju se novi stavci kojima se Ministarstvu financija propisuje nadležnost za provođenje nadzora nad izvršavanjem obveza dubinske analize koje su obvezne provoditi pružatelji usluga poveznih s kriptoimovinom koji izvješćuju te provođenje nadzora nad točnošću i potpunosti popunjenih propisanih izvješća i njihove dostave prema Ministarstvu financija, Poreznoj upravi u propisanom roku. Dodani su novi stavci kojima je propisano da dio nadzornih aktivnosti provodi</w:t>
      </w:r>
      <w:r>
        <w:rPr>
          <w:rFonts w:ascii="Times New Roman" w:hAnsi="Times New Roman"/>
          <w:bCs/>
          <w:sz w:val="24"/>
          <w:szCs w:val="24"/>
        </w:rPr>
        <w:t xml:space="preserve"> Hrvatska agencija za nadzor financijskih usluga</w:t>
      </w:r>
      <w:r w:rsidRPr="00296FD7">
        <w:rPr>
          <w:rFonts w:ascii="Times New Roman" w:hAnsi="Times New Roman"/>
          <w:bCs/>
          <w:sz w:val="24"/>
          <w:szCs w:val="24"/>
        </w:rPr>
        <w:t xml:space="preserve">, a koje se odnose na nadzor nad točnošću prikupljanja informacija  koje se odnose na dubinske analize stranke koja je korisnik kriptoimovine o kojem se izvješćuje u skladu s nadležnostima iz članka 82. stavka 5. Zakona </w:t>
      </w:r>
      <w:r w:rsidR="00FC660D">
        <w:rPr>
          <w:rFonts w:ascii="Times New Roman" w:hAnsi="Times New Roman"/>
          <w:bCs/>
          <w:sz w:val="24"/>
          <w:szCs w:val="24"/>
        </w:rPr>
        <w:t>o</w:t>
      </w:r>
      <w:r w:rsidRPr="00296FD7">
        <w:rPr>
          <w:rFonts w:ascii="Times New Roman" w:hAnsi="Times New Roman"/>
          <w:bCs/>
          <w:sz w:val="24"/>
          <w:szCs w:val="24"/>
        </w:rPr>
        <w:t xml:space="preserve"> sprječavanju pranja novca i financiranja terorizma, a koje se odnose na provedbu članaka</w:t>
      </w:r>
      <w:r w:rsidR="00FC660D">
        <w:rPr>
          <w:rFonts w:ascii="Times New Roman" w:hAnsi="Times New Roman"/>
          <w:bCs/>
          <w:sz w:val="24"/>
          <w:szCs w:val="24"/>
        </w:rPr>
        <w:t xml:space="preserve"> 1</w:t>
      </w:r>
      <w:r w:rsidRPr="00296FD7">
        <w:rPr>
          <w:rFonts w:ascii="Times New Roman" w:hAnsi="Times New Roman"/>
          <w:bCs/>
          <w:sz w:val="24"/>
          <w:szCs w:val="24"/>
        </w:rPr>
        <w:t>5. do 31. Zakona o sprječavanju pranja novca i financiranja terorizma</w:t>
      </w:r>
      <w:r>
        <w:rPr>
          <w:rFonts w:ascii="Times New Roman" w:hAnsi="Times New Roman"/>
          <w:bCs/>
          <w:sz w:val="24"/>
          <w:szCs w:val="24"/>
        </w:rPr>
        <w:t xml:space="preserve"> („Narodne novine“, br</w:t>
      </w:r>
      <w:r w:rsidR="00FC660D">
        <w:rPr>
          <w:rFonts w:ascii="Times New Roman" w:hAnsi="Times New Roman"/>
          <w:bCs/>
          <w:sz w:val="24"/>
          <w:szCs w:val="24"/>
        </w:rPr>
        <w:t xml:space="preserve">. </w:t>
      </w:r>
      <w:r>
        <w:rPr>
          <w:rFonts w:ascii="Times New Roman" w:hAnsi="Times New Roman"/>
          <w:bCs/>
          <w:sz w:val="24"/>
          <w:szCs w:val="24"/>
        </w:rPr>
        <w:t>108/17., 39/19. i 151/22</w:t>
      </w:r>
      <w:r w:rsidRPr="00296FD7">
        <w:rPr>
          <w:rFonts w:ascii="Times New Roman" w:hAnsi="Times New Roman"/>
          <w:bCs/>
          <w:sz w:val="24"/>
          <w:szCs w:val="24"/>
        </w:rPr>
        <w:t>.</w:t>
      </w:r>
      <w:r>
        <w:rPr>
          <w:rFonts w:ascii="Times New Roman" w:hAnsi="Times New Roman"/>
          <w:bCs/>
          <w:sz w:val="24"/>
          <w:szCs w:val="24"/>
        </w:rPr>
        <w:t>).</w:t>
      </w:r>
    </w:p>
    <w:p w14:paraId="4A222608" w14:textId="77777777" w:rsidR="003B41B0" w:rsidRPr="00296FD7" w:rsidRDefault="003B41B0" w:rsidP="003B41B0">
      <w:pPr>
        <w:tabs>
          <w:tab w:val="left" w:pos="765"/>
          <w:tab w:val="center" w:pos="4535"/>
        </w:tabs>
        <w:spacing w:after="0" w:line="240" w:lineRule="auto"/>
        <w:jc w:val="both"/>
        <w:rPr>
          <w:rFonts w:ascii="Times New Roman" w:hAnsi="Times New Roman"/>
          <w:bCs/>
          <w:sz w:val="24"/>
          <w:szCs w:val="24"/>
        </w:rPr>
      </w:pPr>
    </w:p>
    <w:p w14:paraId="1B19EB88" w14:textId="77777777" w:rsidR="003B41B0" w:rsidRDefault="003B41B0" w:rsidP="003B41B0">
      <w:pPr>
        <w:pStyle w:val="Default"/>
        <w:jc w:val="both"/>
        <w:rPr>
          <w:b/>
          <w:color w:val="auto"/>
        </w:rPr>
      </w:pPr>
      <w:r w:rsidRPr="00006478">
        <w:rPr>
          <w:b/>
          <w:color w:val="auto"/>
        </w:rPr>
        <w:t xml:space="preserve">Uz članak </w:t>
      </w:r>
      <w:r>
        <w:rPr>
          <w:b/>
          <w:color w:val="auto"/>
        </w:rPr>
        <w:t>5</w:t>
      </w:r>
      <w:r w:rsidRPr="00006478">
        <w:rPr>
          <w:b/>
          <w:color w:val="auto"/>
        </w:rPr>
        <w:t>.</w:t>
      </w:r>
    </w:p>
    <w:p w14:paraId="4C6D8617" w14:textId="77777777" w:rsidR="003B41B0" w:rsidRDefault="003B41B0" w:rsidP="003B41B0">
      <w:pPr>
        <w:pStyle w:val="Default"/>
        <w:jc w:val="both"/>
        <w:rPr>
          <w:bCs/>
          <w:color w:val="auto"/>
        </w:rPr>
      </w:pPr>
      <w:r>
        <w:rPr>
          <w:bCs/>
          <w:color w:val="auto"/>
        </w:rPr>
        <w:t xml:space="preserve">U članku 10. Zakona, kojim se propisuje korištenje informacija i dokumenata, u stavku 1. utvrđuje se mogućnost upotreba informacija dobivenih u skladu s ovim Zakonom, između ostalog, i za carine te za potrebe sprječavanja pranja novca i borbe protiv financiranja terorizma. </w:t>
      </w:r>
    </w:p>
    <w:p w14:paraId="138F304A" w14:textId="77777777" w:rsidR="003B41B0" w:rsidRDefault="003B41B0" w:rsidP="003B41B0">
      <w:pPr>
        <w:pStyle w:val="Default"/>
        <w:jc w:val="both"/>
        <w:rPr>
          <w:bCs/>
          <w:color w:val="auto"/>
        </w:rPr>
      </w:pPr>
    </w:p>
    <w:p w14:paraId="773C46DE" w14:textId="77777777" w:rsidR="003B41B0" w:rsidRDefault="003B41B0" w:rsidP="003B41B0">
      <w:pPr>
        <w:pStyle w:val="Default"/>
        <w:jc w:val="both"/>
        <w:rPr>
          <w:b/>
          <w:color w:val="auto"/>
        </w:rPr>
      </w:pPr>
      <w:r w:rsidRPr="00006478">
        <w:rPr>
          <w:b/>
          <w:color w:val="auto"/>
        </w:rPr>
        <w:t xml:space="preserve">Uz članak </w:t>
      </w:r>
      <w:r>
        <w:rPr>
          <w:b/>
          <w:color w:val="auto"/>
        </w:rPr>
        <w:t>6</w:t>
      </w:r>
      <w:r w:rsidRPr="00006478">
        <w:rPr>
          <w:b/>
          <w:color w:val="auto"/>
        </w:rPr>
        <w:t>.</w:t>
      </w:r>
    </w:p>
    <w:p w14:paraId="5E77B77F" w14:textId="2872631E" w:rsidR="003B41B0" w:rsidRDefault="003B41B0" w:rsidP="003B41B0">
      <w:pPr>
        <w:pStyle w:val="Default"/>
        <w:jc w:val="both"/>
        <w:rPr>
          <w:bCs/>
          <w:color w:val="auto"/>
        </w:rPr>
      </w:pPr>
      <w:r w:rsidRPr="00CF1C76">
        <w:rPr>
          <w:bCs/>
          <w:color w:val="auto"/>
        </w:rPr>
        <w:t xml:space="preserve">U članku 10.a </w:t>
      </w:r>
      <w:r>
        <w:rPr>
          <w:bCs/>
          <w:color w:val="auto"/>
        </w:rPr>
        <w:t xml:space="preserve">Zakona uređuje se zaštita podataka koji se razmjenjuju na temelju Zakona te se uz financijske institucije, posrednike i operatere platforme koji izvješćuju dodaje odredba kojom se propisuje da se pružatelji usluga povezanih s kriptoimovinom koji izvješćuju smatraju voditeljima zbirke osobnih podataka u skladu s propisom kojim se uređuje zaštita osobnih podataka. Također se pružateljima usluge povezanih s kriptoimovinom koji izvješćuju propisuje obveza dostave obavijesti  osobi o kojoj se izvješćuje da će informacije koje se na nju odnose prikupljati i dostavljati u skladu s ovim Zakonom, te pružaju toj osobi sve informacije u skladu s propisima kojima se uređuje zaštita osobnih podataka dovoljno rano kako bi osoba mogla ostvariti svoja prava na zaštitu podataka, u svakom slučaju prije izvješćivanja o tim informacijama. </w:t>
      </w:r>
    </w:p>
    <w:p w14:paraId="31C75EED" w14:textId="77777777" w:rsidR="003B41B0" w:rsidRDefault="003B41B0" w:rsidP="003B41B0">
      <w:pPr>
        <w:pStyle w:val="Default"/>
        <w:jc w:val="both"/>
        <w:rPr>
          <w:bCs/>
          <w:color w:val="auto"/>
        </w:rPr>
      </w:pPr>
    </w:p>
    <w:p w14:paraId="0EADE053" w14:textId="77777777" w:rsidR="003B41B0" w:rsidRDefault="003B41B0" w:rsidP="003B41B0">
      <w:pPr>
        <w:pStyle w:val="Default"/>
        <w:jc w:val="both"/>
        <w:rPr>
          <w:b/>
          <w:color w:val="auto"/>
        </w:rPr>
      </w:pPr>
      <w:r w:rsidRPr="00E70618">
        <w:rPr>
          <w:b/>
          <w:color w:val="auto"/>
        </w:rPr>
        <w:t>Uz članak 7.</w:t>
      </w:r>
    </w:p>
    <w:p w14:paraId="3F8381C1" w14:textId="7BC750C4" w:rsidR="003B41B0" w:rsidRPr="00DF12D6" w:rsidRDefault="003B41B0" w:rsidP="003B41B0">
      <w:pPr>
        <w:spacing w:after="160" w:line="259" w:lineRule="auto"/>
        <w:jc w:val="both"/>
        <w:rPr>
          <w:rFonts w:ascii="Times New Roman" w:hAnsi="Times New Roman"/>
          <w:kern w:val="2"/>
          <w:sz w:val="24"/>
          <w:szCs w:val="24"/>
        </w:rPr>
      </w:pPr>
      <w:r w:rsidRPr="00C26358">
        <w:rPr>
          <w:rFonts w:ascii="Times New Roman" w:hAnsi="Times New Roman"/>
          <w:kern w:val="2"/>
          <w:sz w:val="24"/>
          <w:szCs w:val="24"/>
        </w:rPr>
        <w:t>Dodaje se članak 10</w:t>
      </w:r>
      <w:r>
        <w:rPr>
          <w:rFonts w:ascii="Times New Roman" w:hAnsi="Times New Roman"/>
          <w:kern w:val="2"/>
          <w:sz w:val="24"/>
          <w:szCs w:val="24"/>
        </w:rPr>
        <w:t>.</w:t>
      </w:r>
      <w:r w:rsidRPr="00C26358">
        <w:rPr>
          <w:rFonts w:ascii="Times New Roman" w:hAnsi="Times New Roman"/>
          <w:kern w:val="2"/>
          <w:sz w:val="24"/>
          <w:szCs w:val="24"/>
        </w:rPr>
        <w:t xml:space="preserve">c </w:t>
      </w:r>
      <w:r>
        <w:rPr>
          <w:rFonts w:ascii="Times New Roman" w:hAnsi="Times New Roman"/>
          <w:kern w:val="2"/>
          <w:sz w:val="24"/>
          <w:szCs w:val="24"/>
        </w:rPr>
        <w:t xml:space="preserve">kojim se propisuje </w:t>
      </w:r>
      <w:r w:rsidRPr="00C26358">
        <w:rPr>
          <w:rFonts w:ascii="Times New Roman" w:hAnsi="Times New Roman"/>
          <w:kern w:val="2"/>
          <w:sz w:val="24"/>
          <w:szCs w:val="24"/>
        </w:rPr>
        <w:t xml:space="preserve">da se razvoj, implementacija i nadogradnja informacijskih sustava potrebnih za provedbu Zakona provode u skladu s općim načelima te specifičnim organizacijskim i tehničkim standardima propisanim zakonom kojim se uređuje državna informacijska infrastruktura, a što uključuje obvezu korištenja Središnjeg sustava interoperabilnosti (SSI) i njegovih komponenti za automatsku razmjenu podataka propisanu  Zakonom. </w:t>
      </w:r>
    </w:p>
    <w:p w14:paraId="3315AC65" w14:textId="77777777" w:rsidR="003B41B0" w:rsidRPr="00E70618" w:rsidRDefault="003B41B0" w:rsidP="003B41B0">
      <w:pPr>
        <w:pStyle w:val="Default"/>
        <w:jc w:val="both"/>
        <w:rPr>
          <w:b/>
          <w:color w:val="auto"/>
        </w:rPr>
      </w:pPr>
      <w:r>
        <w:rPr>
          <w:b/>
          <w:color w:val="auto"/>
        </w:rPr>
        <w:lastRenderedPageBreak/>
        <w:t>Uz članak 8.</w:t>
      </w:r>
    </w:p>
    <w:p w14:paraId="61836C04" w14:textId="77777777" w:rsidR="003B41B0" w:rsidRDefault="003B41B0" w:rsidP="003B41B0">
      <w:pPr>
        <w:pStyle w:val="Default"/>
        <w:jc w:val="both"/>
        <w:rPr>
          <w:bCs/>
          <w:color w:val="auto"/>
        </w:rPr>
      </w:pPr>
      <w:r>
        <w:rPr>
          <w:bCs/>
          <w:color w:val="auto"/>
        </w:rPr>
        <w:t>U članku 12. koji propisuje obveznu razmjenu informacija u elektroničkom obliku na standardnom obrascu propisuje se da se ta obveza odnosi na automatsku razmjenu informacija o dohocima i imovini, financijskim računima, primicima koji se ostvaruju obavljanjem djelatnosti putem digitalnih platformi i o prijavama s informacijama o dopunskom porezu.</w:t>
      </w:r>
    </w:p>
    <w:p w14:paraId="09D3C0AE" w14:textId="77777777" w:rsidR="003B41B0" w:rsidRDefault="003B41B0" w:rsidP="003B41B0">
      <w:pPr>
        <w:pStyle w:val="Default"/>
        <w:jc w:val="both"/>
        <w:rPr>
          <w:bCs/>
          <w:color w:val="auto"/>
        </w:rPr>
      </w:pPr>
    </w:p>
    <w:p w14:paraId="1B9383EB" w14:textId="77777777" w:rsidR="003B41B0" w:rsidRDefault="003B41B0" w:rsidP="003B41B0">
      <w:pPr>
        <w:pStyle w:val="Default"/>
        <w:jc w:val="both"/>
        <w:rPr>
          <w:b/>
          <w:color w:val="auto"/>
        </w:rPr>
      </w:pPr>
      <w:r w:rsidRPr="00006478">
        <w:rPr>
          <w:b/>
          <w:color w:val="auto"/>
        </w:rPr>
        <w:t xml:space="preserve">Uz članak </w:t>
      </w:r>
      <w:r>
        <w:rPr>
          <w:b/>
          <w:color w:val="auto"/>
        </w:rPr>
        <w:t>9</w:t>
      </w:r>
      <w:r w:rsidRPr="00006478">
        <w:rPr>
          <w:b/>
          <w:color w:val="auto"/>
        </w:rPr>
        <w:t>.</w:t>
      </w:r>
    </w:p>
    <w:p w14:paraId="05388466" w14:textId="36D5F4A9" w:rsidR="003B41B0" w:rsidRDefault="00D72F31" w:rsidP="003B41B0">
      <w:pPr>
        <w:pStyle w:val="Default"/>
        <w:jc w:val="both"/>
        <w:rPr>
          <w:bCs/>
          <w:color w:val="auto"/>
        </w:rPr>
      </w:pPr>
      <w:r>
        <w:rPr>
          <w:bCs/>
          <w:color w:val="auto"/>
        </w:rPr>
        <w:t xml:space="preserve">Članak </w:t>
      </w:r>
      <w:r w:rsidR="003B41B0" w:rsidRPr="009964E9">
        <w:rPr>
          <w:bCs/>
          <w:color w:val="auto"/>
        </w:rPr>
        <w:t xml:space="preserve">14. </w:t>
      </w:r>
      <w:r>
        <w:rPr>
          <w:bCs/>
          <w:color w:val="auto"/>
        </w:rPr>
        <w:t>mijenja se radi</w:t>
      </w:r>
      <w:r>
        <w:t xml:space="preserve"> propisivanja pojma druga jurisdikcija za jurisdikcije s kojima Republika Hrvatska ima sklopljene sljedeće sporazume: Mnogostrani sporazum nadležnih tijela o automatskoj razmjeni informacija u skladu s okvirom za izvješćivanje o kriptoimovini, Dodatak sporazuma nadležnih tijela o automatskoj razmjeni informacija o financijskim računima i Mnogostrani sporazum o razmjeni Prijava s informacijama o dopunskom porezu te </w:t>
      </w:r>
      <w:r>
        <w:rPr>
          <w:bCs/>
          <w:color w:val="auto"/>
        </w:rPr>
        <w:t xml:space="preserve">propisivanja </w:t>
      </w:r>
      <w:r w:rsidR="003B41B0" w:rsidRPr="009964E9">
        <w:rPr>
          <w:bCs/>
          <w:color w:val="auto"/>
        </w:rPr>
        <w:t>pojedini</w:t>
      </w:r>
      <w:r>
        <w:rPr>
          <w:bCs/>
          <w:color w:val="auto"/>
        </w:rPr>
        <w:t>h</w:t>
      </w:r>
      <w:r w:rsidR="003B41B0" w:rsidRPr="009964E9">
        <w:rPr>
          <w:bCs/>
          <w:color w:val="auto"/>
        </w:rPr>
        <w:t xml:space="preserve"> pojmo</w:t>
      </w:r>
      <w:r>
        <w:rPr>
          <w:bCs/>
          <w:color w:val="auto"/>
        </w:rPr>
        <w:t xml:space="preserve">va </w:t>
      </w:r>
      <w:r w:rsidR="003B41B0" w:rsidRPr="009964E9">
        <w:rPr>
          <w:bCs/>
          <w:color w:val="auto"/>
        </w:rPr>
        <w:t xml:space="preserve"> u smislu Zakona</w:t>
      </w:r>
      <w:r>
        <w:rPr>
          <w:bCs/>
          <w:color w:val="auto"/>
        </w:rPr>
        <w:t>, odnosno po</w:t>
      </w:r>
      <w:r w:rsidR="003B41B0">
        <w:rPr>
          <w:bCs/>
          <w:color w:val="auto"/>
        </w:rPr>
        <w:t>jmovno određenje primitaka od neskrbničkih dividendi, proizvoda životnog osiguranja, adresu distribuiranog zapisa te pojmovno određenje klijenta u svrhu pozivanja na institut profesionalne tajne koji mogu koristiti odvjetnici i porezni savjetnici radi izuzeća od obveze izvješćivanja o prekograničnim poreznim aranžmanima te prenošenja obveze izvješćivanja na klijenta koji može biti posrednik u osmišljavanju, dogovaranju i stavljanju na raspolaganje poreznog aranžmana ili  korisnik tog aranžmana.</w:t>
      </w:r>
    </w:p>
    <w:p w14:paraId="643BEF1B" w14:textId="77777777" w:rsidR="003B41B0" w:rsidRDefault="003B41B0" w:rsidP="003B41B0">
      <w:pPr>
        <w:pStyle w:val="Default"/>
        <w:jc w:val="both"/>
        <w:rPr>
          <w:bCs/>
          <w:color w:val="auto"/>
        </w:rPr>
      </w:pPr>
    </w:p>
    <w:p w14:paraId="6A50C588" w14:textId="77777777" w:rsidR="003B41B0" w:rsidRDefault="003B41B0" w:rsidP="003B41B0">
      <w:pPr>
        <w:pStyle w:val="Default"/>
        <w:jc w:val="both"/>
        <w:rPr>
          <w:b/>
          <w:color w:val="auto"/>
        </w:rPr>
      </w:pPr>
      <w:r w:rsidRPr="00006478">
        <w:rPr>
          <w:b/>
          <w:color w:val="auto"/>
        </w:rPr>
        <w:t xml:space="preserve">Uz članak </w:t>
      </w:r>
      <w:r>
        <w:rPr>
          <w:b/>
          <w:color w:val="auto"/>
        </w:rPr>
        <w:t>10.</w:t>
      </w:r>
    </w:p>
    <w:p w14:paraId="37B6F3BC" w14:textId="77777777" w:rsidR="003B41B0" w:rsidRPr="00DF12D6" w:rsidRDefault="003B41B0" w:rsidP="003B41B0">
      <w:pPr>
        <w:spacing w:after="240" w:line="240" w:lineRule="auto"/>
        <w:jc w:val="both"/>
        <w:rPr>
          <w:rFonts w:ascii="Times New Roman" w:hAnsi="Times New Roman"/>
          <w:bCs/>
          <w:sz w:val="24"/>
          <w:szCs w:val="24"/>
        </w:rPr>
      </w:pPr>
      <w:r w:rsidRPr="00452C1D">
        <w:rPr>
          <w:rFonts w:ascii="Times New Roman" w:hAnsi="Times New Roman"/>
          <w:bCs/>
          <w:sz w:val="24"/>
          <w:szCs w:val="24"/>
        </w:rPr>
        <w:t>U članku 22. Zakona, kojim se uređuje automatska razmjena informacija o dostupnim vrstama dohotka i imovine, u stavku 1. uz dosad propisane kategorij</w:t>
      </w:r>
      <w:r>
        <w:rPr>
          <w:rFonts w:ascii="Times New Roman" w:hAnsi="Times New Roman"/>
          <w:bCs/>
          <w:sz w:val="24"/>
          <w:szCs w:val="24"/>
        </w:rPr>
        <w:t>e</w:t>
      </w:r>
      <w:r w:rsidRPr="00452C1D">
        <w:rPr>
          <w:rFonts w:ascii="Times New Roman" w:hAnsi="Times New Roman"/>
          <w:bCs/>
          <w:sz w:val="24"/>
          <w:szCs w:val="24"/>
        </w:rPr>
        <w:t xml:space="preserve"> dohotka i imovine koje podliježu automatskoj razmjeni informacija dodaju se primici od neskrbničkih dividendi, osim primitaka od dividendi izuzetih od poreza na dobit na temelju članaka 4.,</w:t>
      </w:r>
      <w:r>
        <w:rPr>
          <w:rFonts w:ascii="Times New Roman" w:hAnsi="Times New Roman"/>
          <w:bCs/>
          <w:sz w:val="24"/>
          <w:szCs w:val="24"/>
        </w:rPr>
        <w:t xml:space="preserve"> </w:t>
      </w:r>
      <w:r w:rsidRPr="00452C1D">
        <w:rPr>
          <w:rFonts w:ascii="Times New Roman" w:hAnsi="Times New Roman"/>
          <w:bCs/>
          <w:sz w:val="24"/>
          <w:szCs w:val="24"/>
        </w:rPr>
        <w:t xml:space="preserve">5. ili 6. Direktive Vijeća 2011/96/EU, odnosno </w:t>
      </w:r>
      <w:r>
        <w:rPr>
          <w:rFonts w:ascii="Times New Roman" w:hAnsi="Times New Roman"/>
          <w:bCs/>
          <w:sz w:val="24"/>
          <w:szCs w:val="24"/>
        </w:rPr>
        <w:t xml:space="preserve">člancima </w:t>
      </w:r>
      <w:r w:rsidRPr="00452C1D">
        <w:rPr>
          <w:rFonts w:ascii="Times New Roman" w:hAnsi="Times New Roman"/>
          <w:bCs/>
          <w:sz w:val="24"/>
          <w:szCs w:val="24"/>
        </w:rPr>
        <w:t>31.e i 31.f Zakona o porezu na dobit  (</w:t>
      </w:r>
      <w:r>
        <w:rPr>
          <w:rFonts w:ascii="Times New Roman" w:hAnsi="Times New Roman"/>
          <w:bCs/>
          <w:sz w:val="24"/>
          <w:szCs w:val="24"/>
        </w:rPr>
        <w:t>„</w:t>
      </w:r>
      <w:r w:rsidRPr="00452C1D">
        <w:rPr>
          <w:rFonts w:ascii="Times New Roman" w:hAnsi="Times New Roman"/>
          <w:bCs/>
          <w:sz w:val="24"/>
          <w:szCs w:val="24"/>
        </w:rPr>
        <w:t>Narodne novine</w:t>
      </w:r>
      <w:r>
        <w:rPr>
          <w:rFonts w:ascii="Times New Roman" w:hAnsi="Times New Roman"/>
          <w:bCs/>
          <w:sz w:val="24"/>
          <w:szCs w:val="24"/>
        </w:rPr>
        <w:t>“</w:t>
      </w:r>
      <w:r w:rsidRPr="00452C1D">
        <w:rPr>
          <w:rFonts w:ascii="Times New Roman" w:hAnsi="Times New Roman"/>
          <w:bCs/>
          <w:sz w:val="24"/>
          <w:szCs w:val="24"/>
        </w:rPr>
        <w:t>, br</w:t>
      </w:r>
      <w:r>
        <w:rPr>
          <w:rFonts w:ascii="Times New Roman" w:hAnsi="Times New Roman"/>
          <w:bCs/>
          <w:sz w:val="24"/>
          <w:szCs w:val="24"/>
        </w:rPr>
        <w:t>oj</w:t>
      </w:r>
      <w:r w:rsidRPr="00452C1D">
        <w:rPr>
          <w:rFonts w:ascii="Times New Roman" w:hAnsi="Times New Roman"/>
          <w:bCs/>
          <w:sz w:val="24"/>
          <w:szCs w:val="24"/>
        </w:rPr>
        <w:t xml:space="preserve"> 177/04</w:t>
      </w:r>
      <w:r>
        <w:rPr>
          <w:rFonts w:ascii="Times New Roman" w:hAnsi="Times New Roman"/>
          <w:bCs/>
          <w:sz w:val="24"/>
          <w:szCs w:val="24"/>
        </w:rPr>
        <w:t>.</w:t>
      </w:r>
      <w:r w:rsidRPr="00452C1D">
        <w:rPr>
          <w:rFonts w:ascii="Times New Roman" w:hAnsi="Times New Roman"/>
          <w:bCs/>
          <w:sz w:val="24"/>
          <w:szCs w:val="24"/>
        </w:rPr>
        <w:t>, 90/05</w:t>
      </w:r>
      <w:r>
        <w:rPr>
          <w:rFonts w:ascii="Times New Roman" w:hAnsi="Times New Roman"/>
          <w:bCs/>
          <w:sz w:val="24"/>
          <w:szCs w:val="24"/>
        </w:rPr>
        <w:t>.</w:t>
      </w:r>
      <w:r w:rsidRPr="00452C1D">
        <w:rPr>
          <w:rFonts w:ascii="Times New Roman" w:hAnsi="Times New Roman"/>
          <w:bCs/>
          <w:sz w:val="24"/>
          <w:szCs w:val="24"/>
        </w:rPr>
        <w:t>, 57/06</w:t>
      </w:r>
      <w:r>
        <w:rPr>
          <w:rFonts w:ascii="Times New Roman" w:hAnsi="Times New Roman"/>
          <w:bCs/>
          <w:sz w:val="24"/>
          <w:szCs w:val="24"/>
        </w:rPr>
        <w:t>.</w:t>
      </w:r>
      <w:r w:rsidRPr="00452C1D">
        <w:rPr>
          <w:rFonts w:ascii="Times New Roman" w:hAnsi="Times New Roman"/>
          <w:bCs/>
          <w:sz w:val="24"/>
          <w:szCs w:val="24"/>
        </w:rPr>
        <w:t>, 146/08</w:t>
      </w:r>
      <w:r>
        <w:rPr>
          <w:rFonts w:ascii="Times New Roman" w:hAnsi="Times New Roman"/>
          <w:bCs/>
          <w:sz w:val="24"/>
          <w:szCs w:val="24"/>
        </w:rPr>
        <w:t>.</w:t>
      </w:r>
      <w:r w:rsidRPr="00452C1D">
        <w:rPr>
          <w:rFonts w:ascii="Times New Roman" w:hAnsi="Times New Roman"/>
          <w:bCs/>
          <w:sz w:val="24"/>
          <w:szCs w:val="24"/>
        </w:rPr>
        <w:t>, 80/10</w:t>
      </w:r>
      <w:r>
        <w:rPr>
          <w:rFonts w:ascii="Times New Roman" w:hAnsi="Times New Roman"/>
          <w:bCs/>
          <w:sz w:val="24"/>
          <w:szCs w:val="24"/>
        </w:rPr>
        <w:t>.</w:t>
      </w:r>
      <w:r w:rsidRPr="00452C1D">
        <w:rPr>
          <w:rFonts w:ascii="Times New Roman" w:hAnsi="Times New Roman"/>
          <w:bCs/>
          <w:sz w:val="24"/>
          <w:szCs w:val="24"/>
        </w:rPr>
        <w:t>, 22/12</w:t>
      </w:r>
      <w:r>
        <w:rPr>
          <w:rFonts w:ascii="Times New Roman" w:hAnsi="Times New Roman"/>
          <w:bCs/>
          <w:sz w:val="24"/>
          <w:szCs w:val="24"/>
        </w:rPr>
        <w:t>.</w:t>
      </w:r>
      <w:r w:rsidRPr="00452C1D">
        <w:rPr>
          <w:rFonts w:ascii="Times New Roman" w:hAnsi="Times New Roman"/>
          <w:bCs/>
          <w:sz w:val="24"/>
          <w:szCs w:val="24"/>
        </w:rPr>
        <w:t>, 148/13</w:t>
      </w:r>
      <w:r>
        <w:rPr>
          <w:rFonts w:ascii="Times New Roman" w:hAnsi="Times New Roman"/>
          <w:bCs/>
          <w:sz w:val="24"/>
          <w:szCs w:val="24"/>
        </w:rPr>
        <w:t>.</w:t>
      </w:r>
      <w:r w:rsidRPr="00452C1D">
        <w:rPr>
          <w:rFonts w:ascii="Times New Roman" w:hAnsi="Times New Roman"/>
          <w:bCs/>
          <w:sz w:val="24"/>
          <w:szCs w:val="24"/>
        </w:rPr>
        <w:t>, 143/14</w:t>
      </w:r>
      <w:r>
        <w:rPr>
          <w:rFonts w:ascii="Times New Roman" w:hAnsi="Times New Roman"/>
          <w:bCs/>
          <w:sz w:val="24"/>
          <w:szCs w:val="24"/>
        </w:rPr>
        <w:t>.</w:t>
      </w:r>
      <w:r w:rsidRPr="00452C1D">
        <w:rPr>
          <w:rFonts w:ascii="Times New Roman" w:hAnsi="Times New Roman"/>
          <w:bCs/>
          <w:sz w:val="24"/>
          <w:szCs w:val="24"/>
        </w:rPr>
        <w:t>, 50/16</w:t>
      </w:r>
      <w:r>
        <w:rPr>
          <w:rFonts w:ascii="Times New Roman" w:hAnsi="Times New Roman"/>
          <w:bCs/>
          <w:sz w:val="24"/>
          <w:szCs w:val="24"/>
        </w:rPr>
        <w:t>.</w:t>
      </w:r>
      <w:r w:rsidRPr="00452C1D">
        <w:rPr>
          <w:rFonts w:ascii="Times New Roman" w:hAnsi="Times New Roman"/>
          <w:bCs/>
          <w:sz w:val="24"/>
          <w:szCs w:val="24"/>
        </w:rPr>
        <w:t>,</w:t>
      </w:r>
      <w:r>
        <w:rPr>
          <w:rFonts w:ascii="Times New Roman" w:hAnsi="Times New Roman"/>
          <w:bCs/>
          <w:sz w:val="24"/>
          <w:szCs w:val="24"/>
        </w:rPr>
        <w:t xml:space="preserve"> </w:t>
      </w:r>
      <w:r w:rsidRPr="00452C1D">
        <w:rPr>
          <w:rFonts w:ascii="Times New Roman" w:hAnsi="Times New Roman"/>
          <w:bCs/>
          <w:sz w:val="24"/>
          <w:szCs w:val="24"/>
        </w:rPr>
        <w:t>115/16</w:t>
      </w:r>
      <w:r>
        <w:rPr>
          <w:rFonts w:ascii="Times New Roman" w:hAnsi="Times New Roman"/>
          <w:bCs/>
          <w:sz w:val="24"/>
          <w:szCs w:val="24"/>
        </w:rPr>
        <w:t>.</w:t>
      </w:r>
      <w:r w:rsidRPr="00452C1D">
        <w:rPr>
          <w:rFonts w:ascii="Times New Roman" w:hAnsi="Times New Roman"/>
          <w:bCs/>
          <w:sz w:val="24"/>
          <w:szCs w:val="24"/>
        </w:rPr>
        <w:t>, 106/18</w:t>
      </w:r>
      <w:r>
        <w:rPr>
          <w:rFonts w:ascii="Times New Roman" w:hAnsi="Times New Roman"/>
          <w:bCs/>
          <w:sz w:val="24"/>
          <w:szCs w:val="24"/>
        </w:rPr>
        <w:t>.</w:t>
      </w:r>
      <w:r w:rsidRPr="00452C1D">
        <w:rPr>
          <w:rFonts w:ascii="Times New Roman" w:hAnsi="Times New Roman"/>
          <w:bCs/>
          <w:sz w:val="24"/>
          <w:szCs w:val="24"/>
        </w:rPr>
        <w:t>, 121/19</w:t>
      </w:r>
      <w:r>
        <w:rPr>
          <w:rFonts w:ascii="Times New Roman" w:hAnsi="Times New Roman"/>
          <w:bCs/>
          <w:sz w:val="24"/>
          <w:szCs w:val="24"/>
        </w:rPr>
        <w:t>.</w:t>
      </w:r>
      <w:r w:rsidRPr="00452C1D">
        <w:rPr>
          <w:rFonts w:ascii="Times New Roman" w:hAnsi="Times New Roman"/>
          <w:bCs/>
          <w:sz w:val="24"/>
          <w:szCs w:val="24"/>
        </w:rPr>
        <w:t>, 32/20</w:t>
      </w:r>
      <w:r>
        <w:rPr>
          <w:rFonts w:ascii="Times New Roman" w:hAnsi="Times New Roman"/>
          <w:bCs/>
          <w:sz w:val="24"/>
          <w:szCs w:val="24"/>
        </w:rPr>
        <w:t>.</w:t>
      </w:r>
      <w:r w:rsidRPr="00452C1D">
        <w:rPr>
          <w:rFonts w:ascii="Times New Roman" w:hAnsi="Times New Roman"/>
          <w:bCs/>
          <w:sz w:val="24"/>
          <w:szCs w:val="24"/>
        </w:rPr>
        <w:t>, 138/20</w:t>
      </w:r>
      <w:r>
        <w:rPr>
          <w:rFonts w:ascii="Times New Roman" w:hAnsi="Times New Roman"/>
          <w:bCs/>
          <w:sz w:val="24"/>
          <w:szCs w:val="24"/>
        </w:rPr>
        <w:t>.</w:t>
      </w:r>
      <w:r w:rsidRPr="00452C1D">
        <w:rPr>
          <w:rFonts w:ascii="Times New Roman" w:hAnsi="Times New Roman"/>
          <w:bCs/>
          <w:sz w:val="24"/>
          <w:szCs w:val="24"/>
        </w:rPr>
        <w:t>, 114/22</w:t>
      </w:r>
      <w:r>
        <w:rPr>
          <w:rFonts w:ascii="Times New Roman" w:hAnsi="Times New Roman"/>
          <w:bCs/>
          <w:sz w:val="24"/>
          <w:szCs w:val="24"/>
        </w:rPr>
        <w:t>. i</w:t>
      </w:r>
      <w:r w:rsidRPr="00452C1D">
        <w:rPr>
          <w:rFonts w:ascii="Times New Roman" w:hAnsi="Times New Roman"/>
          <w:bCs/>
          <w:sz w:val="24"/>
          <w:szCs w:val="24"/>
        </w:rPr>
        <w:t xml:space="preserve"> 114/23</w:t>
      </w:r>
      <w:r>
        <w:rPr>
          <w:rFonts w:ascii="Times New Roman" w:hAnsi="Times New Roman"/>
          <w:bCs/>
          <w:sz w:val="24"/>
          <w:szCs w:val="24"/>
        </w:rPr>
        <w:t>.</w:t>
      </w:r>
      <w:r w:rsidRPr="00452C1D">
        <w:rPr>
          <w:rFonts w:ascii="Times New Roman" w:hAnsi="Times New Roman"/>
          <w:bCs/>
          <w:sz w:val="24"/>
          <w:szCs w:val="24"/>
        </w:rPr>
        <w:t>)</w:t>
      </w:r>
      <w:r>
        <w:rPr>
          <w:rFonts w:ascii="Times New Roman" w:hAnsi="Times New Roman"/>
          <w:bCs/>
          <w:sz w:val="24"/>
          <w:szCs w:val="24"/>
        </w:rPr>
        <w:t xml:space="preserve"> </w:t>
      </w:r>
      <w:r w:rsidRPr="0098366A">
        <w:rPr>
          <w:rFonts w:ascii="Times New Roman" w:hAnsi="Times New Roman"/>
          <w:bCs/>
          <w:sz w:val="24"/>
          <w:szCs w:val="24"/>
        </w:rPr>
        <w:t xml:space="preserve">kojim je propisano oporezivanje dividendi i udjela u dobiti između matičnih društava i povezanih društava iz različitih država članica. </w:t>
      </w:r>
    </w:p>
    <w:p w14:paraId="00B13A68" w14:textId="77777777" w:rsidR="003B41B0" w:rsidRPr="00C54C0C" w:rsidRDefault="003B41B0" w:rsidP="003B41B0">
      <w:pPr>
        <w:pStyle w:val="Default"/>
        <w:jc w:val="both"/>
        <w:rPr>
          <w:b/>
          <w:color w:val="auto"/>
        </w:rPr>
      </w:pPr>
      <w:r w:rsidRPr="00C54C0C">
        <w:rPr>
          <w:b/>
          <w:color w:val="auto"/>
        </w:rPr>
        <w:t xml:space="preserve">Uz članak </w:t>
      </w:r>
      <w:r>
        <w:rPr>
          <w:b/>
          <w:color w:val="auto"/>
        </w:rPr>
        <w:t>11</w:t>
      </w:r>
      <w:r w:rsidRPr="00C54C0C">
        <w:rPr>
          <w:b/>
          <w:color w:val="auto"/>
        </w:rPr>
        <w:t xml:space="preserve">. </w:t>
      </w:r>
    </w:p>
    <w:p w14:paraId="2A1A69B8" w14:textId="7BD376D7" w:rsidR="003B41B0" w:rsidRDefault="003B41B0" w:rsidP="003B41B0">
      <w:pPr>
        <w:pStyle w:val="Default"/>
        <w:jc w:val="both"/>
        <w:rPr>
          <w:bCs/>
          <w:color w:val="auto"/>
        </w:rPr>
      </w:pPr>
      <w:r>
        <w:rPr>
          <w:bCs/>
          <w:color w:val="auto"/>
        </w:rPr>
        <w:t xml:space="preserve">U članku 24. Zakona, kojim se propisuju obveze prema Europskoj komisiji, dodaje se novi stavak koji propisuje obvezu </w:t>
      </w:r>
      <w:r w:rsidRPr="00B554AD">
        <w:rPr>
          <w:bCs/>
          <w:color w:val="auto"/>
        </w:rPr>
        <w:t>Ministarstv</w:t>
      </w:r>
      <w:r>
        <w:rPr>
          <w:bCs/>
          <w:color w:val="auto"/>
        </w:rPr>
        <w:t>u</w:t>
      </w:r>
      <w:r w:rsidRPr="00B554AD">
        <w:rPr>
          <w:bCs/>
          <w:color w:val="auto"/>
        </w:rPr>
        <w:t xml:space="preserve"> financija, Porezn</w:t>
      </w:r>
      <w:r>
        <w:rPr>
          <w:bCs/>
          <w:color w:val="auto"/>
        </w:rPr>
        <w:t>oj</w:t>
      </w:r>
      <w:r w:rsidRPr="00B554AD">
        <w:rPr>
          <w:bCs/>
          <w:color w:val="auto"/>
        </w:rPr>
        <w:t xml:space="preserve"> uprav</w:t>
      </w:r>
      <w:r>
        <w:rPr>
          <w:bCs/>
          <w:color w:val="auto"/>
        </w:rPr>
        <w:t xml:space="preserve">i da </w:t>
      </w:r>
      <w:r w:rsidRPr="00B554AD">
        <w:rPr>
          <w:bCs/>
          <w:color w:val="auto"/>
        </w:rPr>
        <w:t xml:space="preserve">jedanput godišnje izvješćuje Europsku komisiju o barem </w:t>
      </w:r>
      <w:r>
        <w:rPr>
          <w:bCs/>
          <w:color w:val="auto"/>
        </w:rPr>
        <w:t>pet</w:t>
      </w:r>
      <w:r w:rsidRPr="00B554AD">
        <w:rPr>
          <w:bCs/>
          <w:color w:val="auto"/>
        </w:rPr>
        <w:t xml:space="preserve"> kategori</w:t>
      </w:r>
      <w:r>
        <w:rPr>
          <w:bCs/>
          <w:color w:val="auto"/>
        </w:rPr>
        <w:t xml:space="preserve">ja </w:t>
      </w:r>
      <w:r w:rsidRPr="00B554AD">
        <w:rPr>
          <w:bCs/>
          <w:color w:val="auto"/>
        </w:rPr>
        <w:t xml:space="preserve"> dohotka i kapitala navedenim u članku 22. stavku 1. Zakona</w:t>
      </w:r>
      <w:r>
        <w:rPr>
          <w:bCs/>
          <w:color w:val="auto"/>
        </w:rPr>
        <w:t xml:space="preserve"> za razdoblje koje počinje teći od 1. siječnja 2026. Dosadašnja odredba propisivala je obvezu izvješćivanja Europske komisije o barem </w:t>
      </w:r>
      <w:r w:rsidR="00FC660D">
        <w:rPr>
          <w:bCs/>
          <w:color w:val="auto"/>
        </w:rPr>
        <w:t>četiri</w:t>
      </w:r>
      <w:r>
        <w:rPr>
          <w:bCs/>
          <w:color w:val="auto"/>
        </w:rPr>
        <w:t xml:space="preserve"> kategorije dohotka i kapitala. Navedenom izmjenom nastoji se potaknuti države članice na širi predmetni obuhvat automatske razmjene informacija o određenim vrstama dohotka i imovine.</w:t>
      </w:r>
    </w:p>
    <w:p w14:paraId="12D2FAFB" w14:textId="77777777" w:rsidR="00727881" w:rsidRDefault="00727881" w:rsidP="003B41B0">
      <w:pPr>
        <w:pStyle w:val="Default"/>
        <w:jc w:val="both"/>
        <w:rPr>
          <w:bCs/>
          <w:color w:val="auto"/>
        </w:rPr>
      </w:pPr>
    </w:p>
    <w:p w14:paraId="5D39CE18" w14:textId="5D97910A" w:rsidR="003B41B0" w:rsidRDefault="003B41B0" w:rsidP="003B41B0">
      <w:pPr>
        <w:pStyle w:val="Default"/>
        <w:jc w:val="both"/>
        <w:rPr>
          <w:b/>
          <w:color w:val="auto"/>
        </w:rPr>
      </w:pPr>
      <w:r>
        <w:rPr>
          <w:b/>
          <w:color w:val="auto"/>
        </w:rPr>
        <w:t>Uz članak 12.</w:t>
      </w:r>
    </w:p>
    <w:p w14:paraId="0DA44723" w14:textId="77777777" w:rsidR="003B41B0" w:rsidRPr="00DF12D6" w:rsidRDefault="003B41B0" w:rsidP="003B41B0">
      <w:pPr>
        <w:tabs>
          <w:tab w:val="left" w:pos="300"/>
          <w:tab w:val="center" w:pos="4535"/>
        </w:tabs>
        <w:spacing w:after="150" w:line="240" w:lineRule="auto"/>
        <w:jc w:val="both"/>
        <w:rPr>
          <w:rFonts w:ascii="Times New Roman" w:hAnsi="Times New Roman"/>
          <w:sz w:val="24"/>
          <w:szCs w:val="24"/>
        </w:rPr>
      </w:pPr>
      <w:r w:rsidRPr="009F4382">
        <w:rPr>
          <w:bCs/>
        </w:rPr>
        <w:lastRenderedPageBreak/>
        <w:t xml:space="preserve">U </w:t>
      </w:r>
      <w:r w:rsidRPr="00E20F4F">
        <w:rPr>
          <w:rFonts w:ascii="Times New Roman" w:hAnsi="Times New Roman"/>
          <w:bCs/>
          <w:sz w:val="24"/>
          <w:szCs w:val="24"/>
        </w:rPr>
        <w:t>članku 26. stavku 1. Zakona dodaju se nove točke 8., 9.</w:t>
      </w:r>
      <w:r>
        <w:rPr>
          <w:rFonts w:ascii="Times New Roman" w:hAnsi="Times New Roman"/>
          <w:bCs/>
          <w:sz w:val="24"/>
          <w:szCs w:val="24"/>
        </w:rPr>
        <w:t xml:space="preserve">, </w:t>
      </w:r>
      <w:r w:rsidRPr="00E20F4F">
        <w:rPr>
          <w:rFonts w:ascii="Times New Roman" w:hAnsi="Times New Roman"/>
          <w:bCs/>
          <w:sz w:val="24"/>
          <w:szCs w:val="24"/>
        </w:rPr>
        <w:t>10.</w:t>
      </w:r>
      <w:r>
        <w:rPr>
          <w:rFonts w:ascii="Times New Roman" w:hAnsi="Times New Roman"/>
          <w:bCs/>
          <w:sz w:val="24"/>
          <w:szCs w:val="24"/>
        </w:rPr>
        <w:t xml:space="preserve">, 11. i 12. </w:t>
      </w:r>
      <w:r w:rsidRPr="00E20F4F">
        <w:rPr>
          <w:rFonts w:ascii="Times New Roman" w:hAnsi="Times New Roman"/>
          <w:bCs/>
          <w:sz w:val="24"/>
          <w:szCs w:val="24"/>
        </w:rPr>
        <w:t xml:space="preserve"> kojima se propisuje obvezna razmjena informacija o činjenicama je li za svakog imatelja računa </w:t>
      </w:r>
      <w:r>
        <w:rPr>
          <w:rFonts w:ascii="Times New Roman" w:hAnsi="Times New Roman"/>
          <w:bCs/>
          <w:sz w:val="24"/>
          <w:szCs w:val="24"/>
        </w:rPr>
        <w:t>o</w:t>
      </w:r>
      <w:r w:rsidRPr="00E20F4F">
        <w:rPr>
          <w:rFonts w:ascii="Times New Roman" w:hAnsi="Times New Roman"/>
          <w:sz w:val="24"/>
          <w:szCs w:val="24"/>
        </w:rPr>
        <w:t>sigura</w:t>
      </w:r>
      <w:r>
        <w:rPr>
          <w:rFonts w:ascii="Times New Roman" w:hAnsi="Times New Roman"/>
          <w:sz w:val="24"/>
          <w:szCs w:val="24"/>
        </w:rPr>
        <w:t>na</w:t>
      </w:r>
      <w:r w:rsidRPr="00E20F4F">
        <w:rPr>
          <w:rFonts w:ascii="Times New Roman" w:hAnsi="Times New Roman"/>
          <w:sz w:val="24"/>
          <w:szCs w:val="24"/>
        </w:rPr>
        <w:t xml:space="preserve"> valjana izjava o rezidentnosti</w:t>
      </w:r>
      <w:r>
        <w:rPr>
          <w:rFonts w:ascii="Times New Roman" w:hAnsi="Times New Roman"/>
          <w:sz w:val="24"/>
          <w:szCs w:val="24"/>
        </w:rPr>
        <w:t xml:space="preserve">, o </w:t>
      </w:r>
      <w:r w:rsidRPr="00E20F4F">
        <w:rPr>
          <w:rFonts w:ascii="Times New Roman" w:hAnsi="Times New Roman"/>
          <w:sz w:val="24"/>
          <w:szCs w:val="24"/>
        </w:rPr>
        <w:t>vrst</w:t>
      </w:r>
      <w:r>
        <w:rPr>
          <w:rFonts w:ascii="Times New Roman" w:hAnsi="Times New Roman"/>
          <w:sz w:val="24"/>
          <w:szCs w:val="24"/>
        </w:rPr>
        <w:t>i</w:t>
      </w:r>
      <w:r w:rsidRPr="00E20F4F">
        <w:rPr>
          <w:rFonts w:ascii="Times New Roman" w:hAnsi="Times New Roman"/>
          <w:sz w:val="24"/>
          <w:szCs w:val="24"/>
        </w:rPr>
        <w:t xml:space="preserve"> računa, radi li se postojećem računu ili o novom računu</w:t>
      </w:r>
      <w:r>
        <w:rPr>
          <w:rFonts w:ascii="Times New Roman" w:hAnsi="Times New Roman"/>
          <w:sz w:val="24"/>
          <w:szCs w:val="24"/>
        </w:rPr>
        <w:t>,</w:t>
      </w:r>
      <w:r w:rsidRPr="00E20F4F">
        <w:rPr>
          <w:rFonts w:ascii="Times New Roman" w:hAnsi="Times New Roman"/>
          <w:sz w:val="24"/>
          <w:szCs w:val="24"/>
        </w:rPr>
        <w:t xml:space="preserve"> je li račun zajednički račun, uključujući broj imatelja računa</w:t>
      </w:r>
      <w:r>
        <w:rPr>
          <w:rFonts w:ascii="Times New Roman" w:hAnsi="Times New Roman"/>
          <w:sz w:val="24"/>
          <w:szCs w:val="24"/>
        </w:rPr>
        <w:t xml:space="preserve">,  u </w:t>
      </w:r>
      <w:r w:rsidRPr="00E20F4F">
        <w:rPr>
          <w:rFonts w:ascii="Times New Roman" w:hAnsi="Times New Roman"/>
          <w:sz w:val="24"/>
          <w:szCs w:val="24"/>
        </w:rPr>
        <w:t xml:space="preserve"> slučaju vlasničkih udjela u vlasništvu investicijskog subjekta koji je pravni aranžman uloga ili uloge </w:t>
      </w:r>
      <w:r>
        <w:rPr>
          <w:rFonts w:ascii="Times New Roman" w:hAnsi="Times New Roman"/>
          <w:sz w:val="24"/>
          <w:szCs w:val="24"/>
        </w:rPr>
        <w:t>n</w:t>
      </w:r>
      <w:r w:rsidRPr="00E20F4F">
        <w:rPr>
          <w:rFonts w:ascii="Times New Roman" w:hAnsi="Times New Roman"/>
          <w:sz w:val="24"/>
          <w:szCs w:val="24"/>
        </w:rPr>
        <w:t>a temelju kojih je osoba o kojoj se izv</w:t>
      </w:r>
      <w:r>
        <w:rPr>
          <w:rFonts w:ascii="Times New Roman" w:hAnsi="Times New Roman"/>
          <w:sz w:val="24"/>
          <w:szCs w:val="24"/>
        </w:rPr>
        <w:t>j</w:t>
      </w:r>
      <w:r w:rsidRPr="00E20F4F">
        <w:rPr>
          <w:rFonts w:ascii="Times New Roman" w:hAnsi="Times New Roman"/>
          <w:sz w:val="24"/>
          <w:szCs w:val="24"/>
        </w:rPr>
        <w:t>ešćuje imatelj vlasničkog udjela</w:t>
      </w:r>
      <w:r>
        <w:rPr>
          <w:rFonts w:ascii="Times New Roman" w:hAnsi="Times New Roman"/>
          <w:sz w:val="24"/>
          <w:szCs w:val="24"/>
        </w:rPr>
        <w:t xml:space="preserve"> te u slučaju subjekta koji je imatelj račina i za koji je utvrđeno da ima osobu koja nad njim ima kontrolu, a koje su osobe o kojima se izvješćuje, ulogu na temelju koje svaka osoba o kojoj se izvješćuje ima kontrolu nad subjektom (postotak vlasničkog udjela ili upravljačka funkcija nad subjektom). </w:t>
      </w:r>
    </w:p>
    <w:p w14:paraId="7249CA13" w14:textId="77777777" w:rsidR="003B41B0" w:rsidRDefault="003B41B0" w:rsidP="003B41B0">
      <w:pPr>
        <w:pStyle w:val="Default"/>
        <w:jc w:val="both"/>
        <w:rPr>
          <w:b/>
          <w:color w:val="auto"/>
        </w:rPr>
      </w:pPr>
      <w:r w:rsidRPr="009F4382">
        <w:rPr>
          <w:b/>
          <w:color w:val="auto"/>
        </w:rPr>
        <w:t>Uz članak 1</w:t>
      </w:r>
      <w:r>
        <w:rPr>
          <w:b/>
          <w:color w:val="auto"/>
        </w:rPr>
        <w:t>3</w:t>
      </w:r>
      <w:r w:rsidRPr="009F4382">
        <w:rPr>
          <w:b/>
          <w:color w:val="auto"/>
        </w:rPr>
        <w:t xml:space="preserve">. </w:t>
      </w:r>
    </w:p>
    <w:p w14:paraId="13DA3C3B" w14:textId="77777777" w:rsidR="003B41B0" w:rsidRPr="00CA0CD9" w:rsidRDefault="003B41B0" w:rsidP="003B41B0">
      <w:pPr>
        <w:pStyle w:val="Default"/>
        <w:jc w:val="both"/>
        <w:rPr>
          <w:bCs/>
          <w:color w:val="auto"/>
        </w:rPr>
      </w:pPr>
      <w:r w:rsidRPr="00CA0CD9">
        <w:rPr>
          <w:bCs/>
          <w:color w:val="auto"/>
        </w:rPr>
        <w:t xml:space="preserve">U članku 27. </w:t>
      </w:r>
      <w:r>
        <w:rPr>
          <w:bCs/>
          <w:color w:val="auto"/>
        </w:rPr>
        <w:t xml:space="preserve">Zakona </w:t>
      </w:r>
      <w:r w:rsidRPr="00CA0CD9">
        <w:rPr>
          <w:bCs/>
          <w:color w:val="auto"/>
        </w:rPr>
        <w:t xml:space="preserve">kojim su propisane obveze koje trebaju ispuniti financijske institucije u pogledu prikupljanja točnih i potpunih informacija u skladu s pravilima dubinske analize i pravila izvješćivanja i dostaviti ih u roku Ministarstvu financija, Poreznoj upravi, dodaje se novi stavak </w:t>
      </w:r>
      <w:r>
        <w:rPr>
          <w:bCs/>
          <w:color w:val="auto"/>
        </w:rPr>
        <w:t>4.</w:t>
      </w:r>
      <w:r w:rsidRPr="00CA0CD9">
        <w:rPr>
          <w:bCs/>
          <w:color w:val="auto"/>
        </w:rPr>
        <w:t xml:space="preserve"> kojim se jasnije propisuje obveza prikupljanja izjave o rezidentnosti za</w:t>
      </w:r>
      <w:r>
        <w:rPr>
          <w:bCs/>
          <w:color w:val="auto"/>
        </w:rPr>
        <w:t xml:space="preserve"> imatelje računa i za</w:t>
      </w:r>
      <w:r w:rsidRPr="00CA0CD9">
        <w:rPr>
          <w:bCs/>
          <w:color w:val="auto"/>
        </w:rPr>
        <w:t xml:space="preserve"> osobe koje imaju kontrolu. </w:t>
      </w:r>
    </w:p>
    <w:p w14:paraId="36456AB1" w14:textId="77777777" w:rsidR="003B41B0" w:rsidRDefault="003B41B0" w:rsidP="003B41B0">
      <w:pPr>
        <w:pStyle w:val="Default"/>
        <w:jc w:val="both"/>
        <w:rPr>
          <w:b/>
          <w:color w:val="auto"/>
        </w:rPr>
      </w:pPr>
    </w:p>
    <w:p w14:paraId="201AD82D" w14:textId="77777777" w:rsidR="003B41B0" w:rsidRDefault="003B41B0" w:rsidP="003B41B0">
      <w:pPr>
        <w:pStyle w:val="Default"/>
        <w:jc w:val="both"/>
        <w:rPr>
          <w:b/>
          <w:color w:val="auto"/>
        </w:rPr>
      </w:pPr>
      <w:r w:rsidRPr="00006478">
        <w:rPr>
          <w:b/>
          <w:color w:val="auto"/>
        </w:rPr>
        <w:t xml:space="preserve">Uz članak </w:t>
      </w:r>
      <w:r>
        <w:rPr>
          <w:b/>
          <w:color w:val="auto"/>
        </w:rPr>
        <w:t>14</w:t>
      </w:r>
      <w:r w:rsidRPr="00006478">
        <w:rPr>
          <w:b/>
          <w:color w:val="auto"/>
        </w:rPr>
        <w:t>.</w:t>
      </w:r>
    </w:p>
    <w:p w14:paraId="40E401F3" w14:textId="77777777" w:rsidR="003B41B0" w:rsidRDefault="003B41B0" w:rsidP="003B41B0">
      <w:pPr>
        <w:pStyle w:val="Default"/>
        <w:jc w:val="both"/>
        <w:rPr>
          <w:bCs/>
          <w:color w:val="auto"/>
        </w:rPr>
      </w:pPr>
      <w:r w:rsidRPr="005C76BB">
        <w:rPr>
          <w:bCs/>
          <w:color w:val="auto"/>
        </w:rPr>
        <w:t xml:space="preserve">U članku </w:t>
      </w:r>
      <w:r>
        <w:rPr>
          <w:bCs/>
          <w:color w:val="auto"/>
        </w:rPr>
        <w:t>30</w:t>
      </w:r>
      <w:r w:rsidRPr="005C76BB">
        <w:rPr>
          <w:bCs/>
          <w:color w:val="auto"/>
        </w:rPr>
        <w:t>.</w:t>
      </w:r>
      <w:r>
        <w:rPr>
          <w:bCs/>
          <w:color w:val="auto"/>
        </w:rPr>
        <w:t xml:space="preserve"> stavku 1. Zakona</w:t>
      </w:r>
      <w:r w:rsidRPr="005C76BB">
        <w:rPr>
          <w:bCs/>
          <w:color w:val="auto"/>
        </w:rPr>
        <w:t xml:space="preserve">, kojim se </w:t>
      </w:r>
      <w:r>
        <w:rPr>
          <w:bCs/>
          <w:color w:val="auto"/>
        </w:rPr>
        <w:t xml:space="preserve">propisuje automatska razmjena informacija o prethodnim poreznim mišljenjima s prekograničnim učinkom i prethodnim sporazumima o transfernim cijenama točka 4. se mijenja iz razloga što se proširuje predmetni obuhvat razmjene  informacija o prethodnim poreznim mišljenjima s prekograničnim učinkom i na fizičke osobe, uz uvjet da vrijednost transakcije prelazi 1,5 milijuna eura. </w:t>
      </w:r>
    </w:p>
    <w:p w14:paraId="062BABAF" w14:textId="77777777" w:rsidR="003B41B0" w:rsidRDefault="003B41B0" w:rsidP="003B41B0">
      <w:pPr>
        <w:pStyle w:val="Default"/>
        <w:jc w:val="both"/>
        <w:rPr>
          <w:bCs/>
          <w:color w:val="auto"/>
        </w:rPr>
      </w:pPr>
    </w:p>
    <w:p w14:paraId="54661B56" w14:textId="77777777" w:rsidR="003B41B0" w:rsidRDefault="003B41B0" w:rsidP="003B41B0">
      <w:pPr>
        <w:pStyle w:val="Default"/>
        <w:jc w:val="both"/>
        <w:rPr>
          <w:b/>
          <w:color w:val="auto"/>
        </w:rPr>
      </w:pPr>
      <w:r w:rsidRPr="00006478">
        <w:rPr>
          <w:b/>
          <w:color w:val="auto"/>
        </w:rPr>
        <w:t>Uz članak 1</w:t>
      </w:r>
      <w:r>
        <w:rPr>
          <w:b/>
          <w:color w:val="auto"/>
        </w:rPr>
        <w:t>5</w:t>
      </w:r>
      <w:r w:rsidRPr="00006478">
        <w:rPr>
          <w:b/>
          <w:color w:val="auto"/>
        </w:rPr>
        <w:t>.</w:t>
      </w:r>
    </w:p>
    <w:p w14:paraId="6C338602" w14:textId="77777777" w:rsidR="003B41B0" w:rsidRPr="005C5C6F" w:rsidRDefault="003B41B0" w:rsidP="003B41B0">
      <w:pPr>
        <w:pStyle w:val="Default"/>
        <w:jc w:val="both"/>
        <w:rPr>
          <w:bCs/>
          <w:color w:val="auto"/>
        </w:rPr>
      </w:pPr>
      <w:r w:rsidRPr="005C5C6F">
        <w:rPr>
          <w:bCs/>
          <w:color w:val="auto"/>
        </w:rPr>
        <w:t xml:space="preserve">U članku 32. Zakona kojim se uređuje popis informacija o prethodnim poreznim mišljenjima i prethodnim sporazumima o transfernim cijenama koje se automatski razmjenjuju mijenja se  stavak 1. točke 1. i 11. radi propisivanja obvezne razmjene informacija o prekograničnim prethodnim poreznim mišljenjima koja se odnose na fizičke osobe ako iznos transakcije koja je predmet prethodnog poreznog prekograničnog mišljenja prelazi iznos 1,5 milijuna eura. </w:t>
      </w:r>
    </w:p>
    <w:p w14:paraId="0FA8FDC8" w14:textId="77777777" w:rsidR="003B41B0" w:rsidRPr="005C5C6F" w:rsidRDefault="003B41B0" w:rsidP="003B41B0">
      <w:pPr>
        <w:pStyle w:val="Default"/>
        <w:jc w:val="both"/>
        <w:rPr>
          <w:bCs/>
          <w:color w:val="auto"/>
        </w:rPr>
      </w:pPr>
      <w:r w:rsidRPr="005C5C6F">
        <w:rPr>
          <w:bCs/>
          <w:color w:val="auto"/>
        </w:rPr>
        <w:t xml:space="preserve">Nadalje, mijenja se stavak 3. te se dodaju novi stavci 4. i 5. kako bi se propisala obveza razmjene prethodnih poreznih mišljenja s prekograničnim učinkom koja se odnose na  fizičke osobe ako iznos transakcije koja je predmet prethodnog poreznog prekograničnog mišljenja prelazi iznos 1,5 milijuna eura. </w:t>
      </w:r>
    </w:p>
    <w:p w14:paraId="611C894B" w14:textId="77777777" w:rsidR="003B41B0" w:rsidRDefault="003B41B0" w:rsidP="003B41B0">
      <w:pPr>
        <w:pStyle w:val="Default"/>
        <w:jc w:val="both"/>
        <w:rPr>
          <w:bCs/>
          <w:color w:val="auto"/>
        </w:rPr>
      </w:pPr>
    </w:p>
    <w:p w14:paraId="1ECBDF76" w14:textId="77777777" w:rsidR="003B41B0" w:rsidRDefault="003B41B0" w:rsidP="003B41B0">
      <w:pPr>
        <w:pStyle w:val="Default"/>
        <w:jc w:val="both"/>
        <w:rPr>
          <w:bCs/>
          <w:color w:val="auto"/>
        </w:rPr>
      </w:pPr>
      <w:r w:rsidRPr="00E70618">
        <w:rPr>
          <w:b/>
          <w:color w:val="auto"/>
        </w:rPr>
        <w:t>Uz članak 1</w:t>
      </w:r>
      <w:r>
        <w:rPr>
          <w:b/>
          <w:color w:val="auto"/>
        </w:rPr>
        <w:t>6</w:t>
      </w:r>
      <w:r w:rsidRPr="00E70618">
        <w:rPr>
          <w:b/>
          <w:color w:val="auto"/>
        </w:rPr>
        <w:t xml:space="preserve">. </w:t>
      </w:r>
    </w:p>
    <w:p w14:paraId="0E4863D9" w14:textId="5F62F24E" w:rsidR="003B41B0" w:rsidRDefault="003B41B0" w:rsidP="003B41B0">
      <w:pPr>
        <w:pStyle w:val="Default"/>
        <w:jc w:val="both"/>
        <w:rPr>
          <w:bCs/>
          <w:color w:val="auto"/>
        </w:rPr>
      </w:pPr>
      <w:r>
        <w:rPr>
          <w:bCs/>
          <w:color w:val="auto"/>
        </w:rPr>
        <w:t>U članku 35. Zakona dodaju se novi stavci 2. i 3. kako bi se Zakonom propisala obveza podnošenja notifikacije Ministarstvu financija, Poreznoj upravi za sastavne subjekte skupine multinacionalnih poduzeća koji su u svrhu oporezivanja hrvatski rezidenti radi pribavljanja informacija o sastavnom subjektu koji će dostaviti izvješće po državama za cijelu skupinu. Navedena  obveza je propisana Pravilnikom o automatskoj razmjeni informacija u području poreza („Narodne novine“, br</w:t>
      </w:r>
      <w:r w:rsidR="00343058">
        <w:rPr>
          <w:bCs/>
          <w:color w:val="auto"/>
        </w:rPr>
        <w:t>.</w:t>
      </w:r>
      <w:r>
        <w:rPr>
          <w:bCs/>
          <w:color w:val="auto"/>
        </w:rPr>
        <w:t xml:space="preserve"> 18/17., 1/19., 1/20., 27/23. i 1/24.) te se dodavanjem novih stavaka u članku 35. Zakona postojeća </w:t>
      </w:r>
      <w:r>
        <w:rPr>
          <w:bCs/>
          <w:color w:val="auto"/>
        </w:rPr>
        <w:lastRenderedPageBreak/>
        <w:t xml:space="preserve">obveza zakonski propisuje u cilju propisivanja prekršajnih odredbi u slučaju neispunjavanja obveze. </w:t>
      </w:r>
    </w:p>
    <w:p w14:paraId="0A2B353B" w14:textId="77777777" w:rsidR="003B41B0" w:rsidRDefault="003B41B0" w:rsidP="003B41B0">
      <w:pPr>
        <w:pStyle w:val="Default"/>
        <w:jc w:val="both"/>
        <w:rPr>
          <w:bCs/>
          <w:color w:val="auto"/>
        </w:rPr>
      </w:pPr>
    </w:p>
    <w:p w14:paraId="36A5D128" w14:textId="77777777" w:rsidR="003B41B0" w:rsidRDefault="003B41B0" w:rsidP="003B41B0">
      <w:pPr>
        <w:pStyle w:val="Default"/>
        <w:jc w:val="both"/>
        <w:rPr>
          <w:bCs/>
          <w:color w:val="auto"/>
        </w:rPr>
      </w:pPr>
    </w:p>
    <w:p w14:paraId="1255B244" w14:textId="77777777" w:rsidR="003B41B0" w:rsidRDefault="003B41B0" w:rsidP="003B41B0">
      <w:pPr>
        <w:pStyle w:val="Default"/>
        <w:jc w:val="both"/>
        <w:rPr>
          <w:b/>
          <w:color w:val="auto"/>
        </w:rPr>
      </w:pPr>
      <w:r w:rsidRPr="00006478">
        <w:rPr>
          <w:b/>
          <w:color w:val="auto"/>
        </w:rPr>
        <w:t>Uz članak 1</w:t>
      </w:r>
      <w:r>
        <w:rPr>
          <w:b/>
          <w:color w:val="auto"/>
        </w:rPr>
        <w:t>7</w:t>
      </w:r>
      <w:r w:rsidRPr="00006478">
        <w:rPr>
          <w:b/>
          <w:color w:val="auto"/>
        </w:rPr>
        <w:t>.</w:t>
      </w:r>
    </w:p>
    <w:p w14:paraId="7CA4A029" w14:textId="77777777" w:rsidR="003B41B0" w:rsidRDefault="003B41B0" w:rsidP="003B41B0">
      <w:pPr>
        <w:pStyle w:val="Default"/>
        <w:jc w:val="both"/>
        <w:rPr>
          <w:bCs/>
          <w:color w:val="auto"/>
        </w:rPr>
      </w:pPr>
      <w:r>
        <w:rPr>
          <w:bCs/>
          <w:color w:val="auto"/>
        </w:rPr>
        <w:t xml:space="preserve">U članku 35.h Zakona, kojim se propisuje oslobođenje od obveze podnošenja informacija o  prekograničnim aranžmanima, ako bi se obvezom izvješćivanja prekršila obveza čuvanja profesionalne tajne mijenja se stavak 2. kako se ne bi dovelo do toga da odvjetnici i porezni savjetnici koji djeluju u svojstvu posrednika, kada su izuzeti od obveze izvješćivanja zbog profesionalne tajne koju su obvezni čuvati, moraju obavijestiti svakog drugog posrednika koji nije njihova stranka o obvezama izvješćivanja koje taj posrednik ima. </w:t>
      </w:r>
    </w:p>
    <w:p w14:paraId="52A12D58" w14:textId="77777777" w:rsidR="003B41B0" w:rsidRDefault="003B41B0" w:rsidP="003B41B0">
      <w:pPr>
        <w:pStyle w:val="Default"/>
        <w:jc w:val="both"/>
        <w:rPr>
          <w:bCs/>
          <w:color w:val="auto"/>
        </w:rPr>
      </w:pPr>
    </w:p>
    <w:p w14:paraId="0C556AE7" w14:textId="77777777" w:rsidR="003B41B0" w:rsidRDefault="003B41B0" w:rsidP="003B41B0">
      <w:pPr>
        <w:pStyle w:val="Default"/>
        <w:jc w:val="both"/>
        <w:rPr>
          <w:b/>
          <w:color w:val="auto"/>
        </w:rPr>
      </w:pPr>
      <w:r w:rsidRPr="004D0913">
        <w:rPr>
          <w:b/>
          <w:color w:val="auto"/>
        </w:rPr>
        <w:t xml:space="preserve">Uz članak </w:t>
      </w:r>
      <w:r>
        <w:rPr>
          <w:b/>
          <w:color w:val="auto"/>
        </w:rPr>
        <w:t>18</w:t>
      </w:r>
      <w:r w:rsidRPr="004D0913">
        <w:rPr>
          <w:b/>
          <w:color w:val="auto"/>
        </w:rPr>
        <w:t>.</w:t>
      </w:r>
    </w:p>
    <w:p w14:paraId="43F2E2E7" w14:textId="77777777" w:rsidR="003B41B0" w:rsidRPr="004D0913" w:rsidRDefault="003B41B0" w:rsidP="003B41B0">
      <w:pPr>
        <w:pStyle w:val="Default"/>
        <w:jc w:val="both"/>
        <w:rPr>
          <w:bCs/>
          <w:color w:val="auto"/>
        </w:rPr>
      </w:pPr>
      <w:r w:rsidRPr="004D0913">
        <w:rPr>
          <w:bCs/>
          <w:color w:val="auto"/>
        </w:rPr>
        <w:t>U članku 35.k</w:t>
      </w:r>
      <w:r>
        <w:rPr>
          <w:bCs/>
          <w:color w:val="auto"/>
        </w:rPr>
        <w:t xml:space="preserve"> Zakona stavak 1. točka 1. mijenja se kako bi se odredba uskladila s obvezom čuvanja profesionalne tajne te se mijenja stavak 1. točka 3. </w:t>
      </w:r>
      <w:r w:rsidRPr="004D0913">
        <w:rPr>
          <w:bCs/>
          <w:color w:val="auto"/>
        </w:rPr>
        <w:t xml:space="preserve"> </w:t>
      </w:r>
      <w:r>
        <w:rPr>
          <w:bCs/>
          <w:color w:val="auto"/>
        </w:rPr>
        <w:t xml:space="preserve">kako bi se preciznije propisale odredbe koje se odnose na informacije o sažetku prekograničnog poreznog aranžmana. </w:t>
      </w:r>
    </w:p>
    <w:p w14:paraId="57F7A097" w14:textId="77777777" w:rsidR="003B41B0" w:rsidRDefault="003B41B0" w:rsidP="003B41B0">
      <w:pPr>
        <w:pStyle w:val="Default"/>
        <w:jc w:val="both"/>
        <w:rPr>
          <w:bCs/>
          <w:color w:val="auto"/>
        </w:rPr>
      </w:pPr>
    </w:p>
    <w:p w14:paraId="51D8B78B" w14:textId="77777777" w:rsidR="003B41B0" w:rsidRPr="003E7A35" w:rsidRDefault="003B41B0" w:rsidP="003B41B0">
      <w:pPr>
        <w:pStyle w:val="Default"/>
        <w:jc w:val="both"/>
        <w:rPr>
          <w:b/>
          <w:color w:val="auto"/>
        </w:rPr>
      </w:pPr>
      <w:r w:rsidRPr="003E7A35">
        <w:rPr>
          <w:b/>
          <w:color w:val="auto"/>
        </w:rPr>
        <w:t>Uz članak 1</w:t>
      </w:r>
      <w:r>
        <w:rPr>
          <w:b/>
          <w:color w:val="auto"/>
        </w:rPr>
        <w:t>9</w:t>
      </w:r>
      <w:r w:rsidRPr="003E7A35">
        <w:rPr>
          <w:b/>
          <w:color w:val="auto"/>
        </w:rPr>
        <w:t xml:space="preserve">. </w:t>
      </w:r>
    </w:p>
    <w:p w14:paraId="02061E8D" w14:textId="77777777" w:rsidR="003B41B0" w:rsidRDefault="003B41B0" w:rsidP="003B41B0">
      <w:pPr>
        <w:tabs>
          <w:tab w:val="left" w:pos="3435"/>
          <w:tab w:val="center" w:pos="4889"/>
        </w:tabs>
        <w:spacing w:after="0" w:line="240" w:lineRule="auto"/>
        <w:jc w:val="both"/>
        <w:rPr>
          <w:rFonts w:ascii="Times New Roman" w:hAnsi="Times New Roman"/>
          <w:bCs/>
          <w:sz w:val="24"/>
          <w:szCs w:val="24"/>
        </w:rPr>
      </w:pPr>
      <w:r>
        <w:rPr>
          <w:bCs/>
        </w:rPr>
        <w:t xml:space="preserve">U </w:t>
      </w:r>
      <w:r w:rsidRPr="00DD77EB">
        <w:rPr>
          <w:rFonts w:ascii="Times New Roman" w:hAnsi="Times New Roman"/>
          <w:bCs/>
          <w:sz w:val="24"/>
          <w:szCs w:val="24"/>
        </w:rPr>
        <w:t>članku 35.l stavku 1. Zakona kojim se propisuje predmetni obuhvat automatske razmjene informacija o kojima izvješćuju operateri platformi dodaje se nova točka 13. kojom se propisuje obvezna dostava oznake usluge identifikacije države članice izdav</w:t>
      </w:r>
      <w:r>
        <w:rPr>
          <w:rFonts w:ascii="Times New Roman" w:hAnsi="Times New Roman"/>
          <w:bCs/>
          <w:sz w:val="24"/>
          <w:szCs w:val="24"/>
        </w:rPr>
        <w:t xml:space="preserve">anja </w:t>
      </w:r>
      <w:r w:rsidRPr="00DD77EB">
        <w:rPr>
          <w:rFonts w:ascii="Times New Roman" w:hAnsi="Times New Roman"/>
          <w:bCs/>
          <w:sz w:val="24"/>
          <w:szCs w:val="24"/>
        </w:rPr>
        <w:t xml:space="preserve"> ako se operater platforme koji izvješćuje oslanja na izravnu potvrdu identiteta i boravišta prodavatelja putem usluge identifikacije koju je država članica ili E</w:t>
      </w:r>
      <w:r>
        <w:rPr>
          <w:rFonts w:ascii="Times New Roman" w:hAnsi="Times New Roman"/>
          <w:bCs/>
          <w:sz w:val="24"/>
          <w:szCs w:val="24"/>
        </w:rPr>
        <w:t>U</w:t>
      </w:r>
      <w:r w:rsidRPr="00DD77EB">
        <w:rPr>
          <w:rFonts w:ascii="Times New Roman" w:hAnsi="Times New Roman"/>
          <w:bCs/>
          <w:sz w:val="24"/>
          <w:szCs w:val="24"/>
        </w:rPr>
        <w:t xml:space="preserve"> stavila na raspolaganje radi utvrđivanja</w:t>
      </w:r>
      <w:r w:rsidRPr="00120472">
        <w:rPr>
          <w:rFonts w:ascii="Times New Roman" w:hAnsi="Times New Roman"/>
          <w:bCs/>
          <w:sz w:val="24"/>
          <w:szCs w:val="24"/>
        </w:rPr>
        <w:t xml:space="preserve"> identiteta i porezne rezidentnosti prodavatelja</w:t>
      </w:r>
      <w:r>
        <w:rPr>
          <w:rFonts w:ascii="Times New Roman" w:hAnsi="Times New Roman"/>
          <w:bCs/>
          <w:sz w:val="24"/>
          <w:szCs w:val="24"/>
        </w:rPr>
        <w:t>.</w:t>
      </w:r>
    </w:p>
    <w:p w14:paraId="3FCEAC8A" w14:textId="77777777" w:rsidR="003B41B0" w:rsidRDefault="003B41B0" w:rsidP="003B41B0">
      <w:pPr>
        <w:tabs>
          <w:tab w:val="left" w:pos="3435"/>
          <w:tab w:val="center" w:pos="4889"/>
        </w:tabs>
        <w:spacing w:after="0" w:line="240" w:lineRule="auto"/>
        <w:jc w:val="both"/>
        <w:rPr>
          <w:rFonts w:ascii="Times New Roman" w:hAnsi="Times New Roman"/>
          <w:bCs/>
          <w:sz w:val="24"/>
          <w:szCs w:val="24"/>
        </w:rPr>
      </w:pPr>
    </w:p>
    <w:p w14:paraId="76BDEF24" w14:textId="77777777" w:rsidR="003B41B0" w:rsidRDefault="003B41B0" w:rsidP="003B41B0">
      <w:pPr>
        <w:tabs>
          <w:tab w:val="left" w:pos="3435"/>
          <w:tab w:val="center" w:pos="4889"/>
        </w:tabs>
        <w:spacing w:after="0" w:line="240" w:lineRule="auto"/>
        <w:jc w:val="both"/>
        <w:rPr>
          <w:rFonts w:ascii="Times New Roman" w:hAnsi="Times New Roman"/>
          <w:b/>
          <w:sz w:val="24"/>
          <w:szCs w:val="24"/>
        </w:rPr>
      </w:pPr>
      <w:r w:rsidRPr="00584D00">
        <w:rPr>
          <w:rFonts w:ascii="Times New Roman" w:hAnsi="Times New Roman"/>
          <w:b/>
          <w:sz w:val="24"/>
          <w:szCs w:val="24"/>
        </w:rPr>
        <w:t xml:space="preserve">Uz članak </w:t>
      </w:r>
      <w:r>
        <w:rPr>
          <w:rFonts w:ascii="Times New Roman" w:hAnsi="Times New Roman"/>
          <w:b/>
          <w:sz w:val="24"/>
          <w:szCs w:val="24"/>
        </w:rPr>
        <w:t>20</w:t>
      </w:r>
      <w:r w:rsidRPr="00584D00">
        <w:rPr>
          <w:rFonts w:ascii="Times New Roman" w:hAnsi="Times New Roman"/>
          <w:b/>
          <w:sz w:val="24"/>
          <w:szCs w:val="24"/>
        </w:rPr>
        <w:t>.</w:t>
      </w:r>
    </w:p>
    <w:p w14:paraId="6F8C3415" w14:textId="57AA023F" w:rsidR="003B41B0" w:rsidRPr="006961E6" w:rsidRDefault="003B41B0" w:rsidP="003B41B0">
      <w:pPr>
        <w:tabs>
          <w:tab w:val="left" w:pos="3435"/>
          <w:tab w:val="center" w:pos="4889"/>
        </w:tabs>
        <w:spacing w:after="0" w:line="240" w:lineRule="auto"/>
        <w:jc w:val="both"/>
        <w:rPr>
          <w:rFonts w:ascii="Times New Roman" w:hAnsi="Times New Roman"/>
          <w:bCs/>
          <w:sz w:val="24"/>
          <w:szCs w:val="24"/>
        </w:rPr>
      </w:pPr>
      <w:r w:rsidRPr="006961E6">
        <w:rPr>
          <w:rFonts w:ascii="Times New Roman" w:hAnsi="Times New Roman"/>
          <w:bCs/>
          <w:sz w:val="24"/>
          <w:szCs w:val="24"/>
        </w:rPr>
        <w:t>U članku 35.m</w:t>
      </w:r>
      <w:r w:rsidR="00343058">
        <w:rPr>
          <w:rFonts w:ascii="Times New Roman" w:hAnsi="Times New Roman"/>
          <w:bCs/>
          <w:sz w:val="24"/>
          <w:szCs w:val="24"/>
        </w:rPr>
        <w:t xml:space="preserve"> </w:t>
      </w:r>
      <w:r w:rsidRPr="006961E6">
        <w:rPr>
          <w:rFonts w:ascii="Times New Roman" w:hAnsi="Times New Roman"/>
          <w:bCs/>
          <w:sz w:val="24"/>
          <w:szCs w:val="24"/>
        </w:rPr>
        <w:t>doda</w:t>
      </w:r>
      <w:r>
        <w:rPr>
          <w:rFonts w:ascii="Times New Roman" w:hAnsi="Times New Roman"/>
          <w:bCs/>
          <w:sz w:val="24"/>
          <w:szCs w:val="24"/>
        </w:rPr>
        <w:t>je se</w:t>
      </w:r>
      <w:r w:rsidRPr="006961E6">
        <w:rPr>
          <w:rFonts w:ascii="Times New Roman" w:hAnsi="Times New Roman"/>
          <w:bCs/>
          <w:sz w:val="24"/>
          <w:szCs w:val="24"/>
        </w:rPr>
        <w:t xml:space="preserve"> novi stavak 4.  kako bi se propisale informacije koj</w:t>
      </w:r>
      <w:r>
        <w:rPr>
          <w:rFonts w:ascii="Times New Roman" w:hAnsi="Times New Roman"/>
          <w:bCs/>
          <w:sz w:val="24"/>
          <w:szCs w:val="24"/>
        </w:rPr>
        <w:t>e</w:t>
      </w:r>
      <w:r w:rsidRPr="006961E6">
        <w:rPr>
          <w:rFonts w:ascii="Times New Roman" w:hAnsi="Times New Roman"/>
          <w:bCs/>
          <w:sz w:val="24"/>
          <w:szCs w:val="24"/>
        </w:rPr>
        <w:t xml:space="preserve"> je operater platforme obvezan prikupiti od prodavatelja koji je fizička osoba  i nije isključeni prodavatelj te </w:t>
      </w:r>
      <w:r>
        <w:rPr>
          <w:rFonts w:ascii="Times New Roman" w:hAnsi="Times New Roman"/>
          <w:bCs/>
          <w:sz w:val="24"/>
          <w:szCs w:val="24"/>
        </w:rPr>
        <w:t xml:space="preserve">prodavatelja </w:t>
      </w:r>
      <w:r w:rsidRPr="006961E6">
        <w:rPr>
          <w:rFonts w:ascii="Times New Roman" w:hAnsi="Times New Roman"/>
          <w:bCs/>
          <w:sz w:val="24"/>
          <w:szCs w:val="24"/>
        </w:rPr>
        <w:t>koji je subjekt i nije isključeni prodavatelj</w:t>
      </w:r>
      <w:r>
        <w:rPr>
          <w:rFonts w:ascii="Times New Roman" w:hAnsi="Times New Roman"/>
          <w:bCs/>
          <w:sz w:val="24"/>
          <w:szCs w:val="24"/>
        </w:rPr>
        <w:t xml:space="preserve">, a što je propisano Pravilnikom o automatskoj razmjeni informacija u području poreza. </w:t>
      </w:r>
    </w:p>
    <w:p w14:paraId="70B6FB25" w14:textId="77777777" w:rsidR="003B41B0" w:rsidRDefault="003B41B0" w:rsidP="003B41B0">
      <w:pPr>
        <w:tabs>
          <w:tab w:val="left" w:pos="3435"/>
          <w:tab w:val="center" w:pos="4889"/>
        </w:tabs>
        <w:spacing w:after="150" w:line="240" w:lineRule="auto"/>
        <w:jc w:val="both"/>
        <w:rPr>
          <w:rFonts w:ascii="Times New Roman" w:hAnsi="Times New Roman"/>
          <w:bCs/>
          <w:sz w:val="24"/>
          <w:szCs w:val="24"/>
        </w:rPr>
      </w:pPr>
      <w:r w:rsidRPr="006961E6">
        <w:rPr>
          <w:rFonts w:ascii="Times New Roman" w:hAnsi="Times New Roman"/>
          <w:bCs/>
          <w:sz w:val="24"/>
          <w:szCs w:val="24"/>
        </w:rPr>
        <w:t>Dodaje se novi stavak 6. kojim se preciznije propisuje postojeća  obveza operatera platforme da propisane informacije dostavi svakom prodavatelju o kojem se izvješćuje informacije</w:t>
      </w:r>
      <w:r>
        <w:rPr>
          <w:rFonts w:ascii="Times New Roman" w:hAnsi="Times New Roman"/>
          <w:bCs/>
          <w:sz w:val="24"/>
          <w:szCs w:val="24"/>
        </w:rPr>
        <w:t xml:space="preserve">, a </w:t>
      </w:r>
      <w:r w:rsidRPr="006961E6">
        <w:rPr>
          <w:rFonts w:ascii="Times New Roman" w:hAnsi="Times New Roman"/>
          <w:bCs/>
          <w:sz w:val="24"/>
          <w:szCs w:val="24"/>
        </w:rPr>
        <w:t xml:space="preserve"> koje se</w:t>
      </w:r>
      <w:r>
        <w:rPr>
          <w:rFonts w:ascii="Times New Roman" w:hAnsi="Times New Roman"/>
          <w:bCs/>
          <w:sz w:val="24"/>
          <w:szCs w:val="24"/>
        </w:rPr>
        <w:t xml:space="preserve"> </w:t>
      </w:r>
      <w:r w:rsidRPr="006961E6">
        <w:rPr>
          <w:rFonts w:ascii="Times New Roman" w:hAnsi="Times New Roman"/>
          <w:bCs/>
          <w:sz w:val="24"/>
          <w:szCs w:val="24"/>
        </w:rPr>
        <w:t xml:space="preserve">na njega odnose. </w:t>
      </w:r>
    </w:p>
    <w:p w14:paraId="08D2537E" w14:textId="77777777" w:rsidR="003B41B0" w:rsidRDefault="003B41B0" w:rsidP="003B41B0">
      <w:pPr>
        <w:pStyle w:val="Default"/>
        <w:jc w:val="both"/>
        <w:rPr>
          <w:b/>
          <w:color w:val="auto"/>
        </w:rPr>
      </w:pPr>
      <w:r>
        <w:rPr>
          <w:b/>
          <w:color w:val="auto"/>
        </w:rPr>
        <w:t>Uz članak 21.</w:t>
      </w:r>
    </w:p>
    <w:p w14:paraId="07D9B6C8" w14:textId="3FE6528D" w:rsidR="003B41B0" w:rsidRDefault="003B41B0" w:rsidP="003B41B0">
      <w:pPr>
        <w:pStyle w:val="Default"/>
        <w:jc w:val="both"/>
        <w:rPr>
          <w:bCs/>
          <w:color w:val="auto"/>
        </w:rPr>
      </w:pPr>
      <w:r>
        <w:rPr>
          <w:bCs/>
          <w:color w:val="auto"/>
        </w:rPr>
        <w:t xml:space="preserve">Dodaje se novi odjeljak </w:t>
      </w:r>
      <w:r w:rsidR="0088254E">
        <w:rPr>
          <w:bCs/>
          <w:color w:val="auto"/>
        </w:rPr>
        <w:t>8</w:t>
      </w:r>
      <w:r>
        <w:rPr>
          <w:bCs/>
          <w:color w:val="auto"/>
        </w:rPr>
        <w:t>. kojim se p</w:t>
      </w:r>
      <w:r w:rsidRPr="00414989">
        <w:rPr>
          <w:bCs/>
          <w:color w:val="auto"/>
        </w:rPr>
        <w:t xml:space="preserve">ropisuje obvezna automatska razmjena između </w:t>
      </w:r>
      <w:r>
        <w:rPr>
          <w:bCs/>
          <w:color w:val="auto"/>
        </w:rPr>
        <w:t xml:space="preserve">Ministarstva financija, Porezne uprave i </w:t>
      </w:r>
      <w:r w:rsidRPr="00414989">
        <w:rPr>
          <w:bCs/>
          <w:color w:val="auto"/>
        </w:rPr>
        <w:t xml:space="preserve">nadležnih tijela država članica </w:t>
      </w:r>
      <w:r w:rsidR="0096201A">
        <w:rPr>
          <w:bCs/>
          <w:color w:val="auto"/>
        </w:rPr>
        <w:t xml:space="preserve">i drugih jurisdikcija </w:t>
      </w:r>
      <w:r w:rsidRPr="002303D0">
        <w:rPr>
          <w:bCs/>
          <w:color w:val="auto"/>
        </w:rPr>
        <w:t xml:space="preserve">o informacijama o kojima izvješćuju </w:t>
      </w:r>
      <w:r>
        <w:rPr>
          <w:bCs/>
          <w:color w:val="auto"/>
        </w:rPr>
        <w:t xml:space="preserve">pružatelji usluga povezanih s kriptoimovinom. </w:t>
      </w:r>
    </w:p>
    <w:p w14:paraId="4645DE5D" w14:textId="77777777" w:rsidR="003B41B0" w:rsidRDefault="003B41B0" w:rsidP="003B41B0">
      <w:pPr>
        <w:pStyle w:val="Default"/>
        <w:jc w:val="both"/>
        <w:rPr>
          <w:bCs/>
          <w:color w:val="auto"/>
        </w:rPr>
      </w:pPr>
      <w:r>
        <w:rPr>
          <w:bCs/>
          <w:color w:val="auto"/>
        </w:rPr>
        <w:t xml:space="preserve">U članku 35.u propisuju se vrste informacija o kojima izvješćuju pružatelji usluga povezanih s kriptoimovinom automatskom razmjenom u skladu s pravilima dubinske </w:t>
      </w:r>
      <w:r>
        <w:rPr>
          <w:bCs/>
          <w:color w:val="auto"/>
        </w:rPr>
        <w:lastRenderedPageBreak/>
        <w:t xml:space="preserve">analize korisnika kriptoimovine te se propisuje skup informacija za svaku vrstu kriptoimovine o kojoj se izvješćuje u pogledu koje je pružatelj usluga povezanih s kriptoimovinom koji izvješćuje proveo transakcije o kojima se izvješćuje. </w:t>
      </w:r>
    </w:p>
    <w:p w14:paraId="0170691C" w14:textId="77777777" w:rsidR="003B41B0" w:rsidRDefault="003B41B0" w:rsidP="003B41B0">
      <w:pPr>
        <w:pStyle w:val="Default"/>
        <w:jc w:val="both"/>
        <w:rPr>
          <w:bCs/>
          <w:color w:val="auto"/>
        </w:rPr>
      </w:pPr>
      <w:r>
        <w:rPr>
          <w:bCs/>
          <w:color w:val="auto"/>
        </w:rPr>
        <w:t xml:space="preserve">U članku 35.v popisuju se obveze pružateljima usluga povezanih s kriptoimovinom koje se odnose na obvezu prikupljanja i dostavljanja točnih i potpunih informacija Ministarstvu financija, Poreznoj upravi te se propisuje rok dostave tih informacija najkasnije do 30. lipnja tekuće godine za prethodnu kalendarsku godinu. </w:t>
      </w:r>
    </w:p>
    <w:p w14:paraId="507D0A0C" w14:textId="77777777" w:rsidR="003B41B0" w:rsidRDefault="003B41B0" w:rsidP="003B41B0">
      <w:pPr>
        <w:pStyle w:val="Default"/>
        <w:jc w:val="both"/>
        <w:rPr>
          <w:bCs/>
          <w:color w:val="auto"/>
        </w:rPr>
      </w:pPr>
      <w:r>
        <w:rPr>
          <w:bCs/>
          <w:color w:val="auto"/>
        </w:rPr>
        <w:t>U stavku 2.  propisuje se obveza prikupljanja izjave o rezidentnosti pojedinačnog korisnika kriptoimovine ili osobe koja ima kontrolu.</w:t>
      </w:r>
    </w:p>
    <w:p w14:paraId="67F75503" w14:textId="77777777" w:rsidR="003B41B0" w:rsidRDefault="003B41B0" w:rsidP="003B41B0">
      <w:pPr>
        <w:pStyle w:val="Default"/>
        <w:jc w:val="both"/>
        <w:rPr>
          <w:bCs/>
          <w:color w:val="auto"/>
        </w:rPr>
      </w:pPr>
      <w:r>
        <w:rPr>
          <w:bCs/>
          <w:color w:val="auto"/>
        </w:rPr>
        <w:t xml:space="preserve">U stavku 3. propisuje se  obveza čuvanja evidencija o poduzetim radnjama i informacijama na koje su se pružatelji usluga povezanih s kriptoimovinom koji izvješćuju oslanjali pri ispunjavanju obveza izvješćivanja i postupaka dubinske analize. </w:t>
      </w:r>
    </w:p>
    <w:p w14:paraId="1685338D" w14:textId="77777777" w:rsidR="003B41B0" w:rsidRDefault="003B41B0" w:rsidP="003B41B0">
      <w:pPr>
        <w:pStyle w:val="Default"/>
        <w:jc w:val="both"/>
        <w:rPr>
          <w:bCs/>
          <w:color w:val="auto"/>
        </w:rPr>
      </w:pPr>
      <w:r>
        <w:rPr>
          <w:bCs/>
          <w:color w:val="auto"/>
        </w:rPr>
        <w:t xml:space="preserve">U stavku 4. propisuje se rok čuvanja dokumentacije najmanje pet, a najviše deset godina. </w:t>
      </w:r>
    </w:p>
    <w:p w14:paraId="0F176B70" w14:textId="77777777" w:rsidR="003B41B0" w:rsidRDefault="003B41B0" w:rsidP="003B41B0">
      <w:pPr>
        <w:pStyle w:val="Default"/>
        <w:jc w:val="both"/>
        <w:rPr>
          <w:bCs/>
          <w:color w:val="auto"/>
        </w:rPr>
      </w:pPr>
      <w:r>
        <w:rPr>
          <w:bCs/>
          <w:color w:val="auto"/>
        </w:rPr>
        <w:t xml:space="preserve">U stavku 5. propisuje se obveza donošenja pravilnika kojim će ministar financija propisati pravila prikupljanja informacija, izvješćivanja i dubinske analize.  </w:t>
      </w:r>
    </w:p>
    <w:p w14:paraId="1081588B" w14:textId="3FB3531A" w:rsidR="003B41B0" w:rsidRDefault="003B41B0" w:rsidP="003B41B0">
      <w:pPr>
        <w:pStyle w:val="Default"/>
        <w:jc w:val="both"/>
        <w:rPr>
          <w:bCs/>
          <w:color w:val="auto"/>
        </w:rPr>
      </w:pPr>
      <w:r>
        <w:rPr>
          <w:bCs/>
          <w:color w:val="auto"/>
        </w:rPr>
        <w:t>U članku 35.z propisuje se obveza i rok automatske razmjene informacija o kojima izvješćuju pružatelji usluga povezanih s kriptoimovinom koju je  obvezno provesti Ministarstvo financija, Porezna uprava  prema državama članicama EU-a</w:t>
      </w:r>
      <w:r w:rsidR="00FD257C">
        <w:rPr>
          <w:bCs/>
          <w:color w:val="auto"/>
        </w:rPr>
        <w:t xml:space="preserve"> i drugim jurisdikcijama.</w:t>
      </w:r>
    </w:p>
    <w:p w14:paraId="4D2E9075" w14:textId="636BBA46" w:rsidR="003B41B0" w:rsidRDefault="003B41B0" w:rsidP="003B41B0">
      <w:pPr>
        <w:pStyle w:val="Default"/>
        <w:jc w:val="both"/>
        <w:rPr>
          <w:bCs/>
          <w:color w:val="auto"/>
        </w:rPr>
      </w:pPr>
      <w:r>
        <w:rPr>
          <w:bCs/>
          <w:color w:val="auto"/>
        </w:rPr>
        <w:t xml:space="preserve">U članku 35.aa propisuje se koji  pružatelji usluga poveznih s kriptoimovinom koji izvješćuju imaju obvezu podnošenja informacija prema Ministarstvu financija, Poreznoj uprave, odnosno koje kriterije subjekti i fizičke osobe trebaju ispunjavati da bi podlijegali obvezi podnošenja  informacija Ministarstvu financija,  Poreznoj upravi. Također, propisuju se uvjeti za  izuzeće od podnošenja informacija Ministarstvu financija, Poreznoj upravi, ako su pružatelji usluga povezanih s kriptoimovinom koji izvješćuju iste informacije podnijeli u drugoj državi članici ili kvalificiranoj jurisdikciji izvan EU-a i o tom dokazu izvijestili Ministarstvo financija, Poreznu upravu. </w:t>
      </w:r>
    </w:p>
    <w:p w14:paraId="0E68A8AE" w14:textId="77777777" w:rsidR="003B41B0" w:rsidRPr="00810666" w:rsidRDefault="003B41B0" w:rsidP="003B41B0">
      <w:pPr>
        <w:pStyle w:val="Default"/>
        <w:jc w:val="both"/>
        <w:rPr>
          <w:bCs/>
          <w:color w:val="auto"/>
        </w:rPr>
      </w:pPr>
      <w:r w:rsidRPr="00810666">
        <w:rPr>
          <w:bCs/>
          <w:color w:val="auto"/>
        </w:rPr>
        <w:t xml:space="preserve"> U</w:t>
      </w:r>
      <w:r>
        <w:rPr>
          <w:bCs/>
          <w:color w:val="auto"/>
        </w:rPr>
        <w:t xml:space="preserve"> članku 35.ab propisuje se obveza za korisnika kriptoimovine da dostavi točne i potpune informacije pružateljima usluga koji izvješćuju u skladu s pravilima dubinske analize, ako korisnik tražene informacije nije dostavio te ih ne dostavi ni  nakon dva podsjetnika kojima je prethodio početni zahtjev izvještajnog pružatelja usluga povezanih s kriptoimovinom, ali ne prije isteka roka od 60 dana, nakon kojeg će </w:t>
      </w:r>
      <w:r>
        <w:t>p</w:t>
      </w:r>
      <w:r w:rsidRPr="006A22D8">
        <w:t xml:space="preserve">ružatelj usluga povezanih s kriptoimovinom </w:t>
      </w:r>
      <w:r>
        <w:t xml:space="preserve">koji izvješćuje </w:t>
      </w:r>
      <w:r>
        <w:rPr>
          <w:bCs/>
          <w:color w:val="auto"/>
        </w:rPr>
        <w:t xml:space="preserve">spriječiti korisnika kriptoimovine u obavljanju transakcija. </w:t>
      </w:r>
    </w:p>
    <w:p w14:paraId="601BDC52" w14:textId="77777777" w:rsidR="003B41B0" w:rsidRDefault="003B41B0" w:rsidP="003B41B0">
      <w:pPr>
        <w:pStyle w:val="Default"/>
        <w:jc w:val="both"/>
        <w:rPr>
          <w:bCs/>
          <w:color w:val="auto"/>
        </w:rPr>
      </w:pPr>
      <w:r>
        <w:rPr>
          <w:bCs/>
          <w:color w:val="auto"/>
        </w:rPr>
        <w:t>U članku 35.ac subjektu povezanim s kriptoimovinom koji je  pružatelj usluga povezanih s kriptoimovinom koji izvješćuje propisuje se obveza registracije kod Ministarstva financija, Porezne uprave  prije 30. lipnja tekuće godine za prethodnu kalendarsku godinu.</w:t>
      </w:r>
    </w:p>
    <w:p w14:paraId="27E03013" w14:textId="77777777" w:rsidR="003B41B0" w:rsidRDefault="003B41B0" w:rsidP="003B41B0">
      <w:pPr>
        <w:pStyle w:val="Default"/>
        <w:jc w:val="both"/>
        <w:rPr>
          <w:bCs/>
          <w:color w:val="FF0000"/>
        </w:rPr>
      </w:pPr>
      <w:r>
        <w:rPr>
          <w:bCs/>
          <w:color w:val="auto"/>
        </w:rPr>
        <w:t xml:space="preserve">U stavku 2. propisuje se obveza registracije za subjekte povezane s kriptoimovinom koji su pružatelji usluga povezanih s kriptoimovinom koji izvješćuju te </w:t>
      </w:r>
      <w:r w:rsidRPr="004B5C08">
        <w:rPr>
          <w:bCs/>
          <w:color w:val="auto"/>
        </w:rPr>
        <w:t>podliježu obvezi izvješćivanja u više država članica</w:t>
      </w:r>
      <w:r>
        <w:rPr>
          <w:bCs/>
          <w:color w:val="auto"/>
        </w:rPr>
        <w:t>.</w:t>
      </w:r>
    </w:p>
    <w:p w14:paraId="5EA10D29" w14:textId="77777777" w:rsidR="003B41B0" w:rsidRDefault="003B41B0" w:rsidP="003B41B0">
      <w:pPr>
        <w:pStyle w:val="Default"/>
        <w:jc w:val="both"/>
        <w:rPr>
          <w:bCs/>
          <w:color w:val="auto"/>
        </w:rPr>
      </w:pPr>
      <w:r w:rsidRPr="00066056">
        <w:rPr>
          <w:bCs/>
          <w:color w:val="auto"/>
        </w:rPr>
        <w:t>U stavku 3</w:t>
      </w:r>
      <w:r>
        <w:rPr>
          <w:bCs/>
          <w:color w:val="FF0000"/>
        </w:rPr>
        <w:t xml:space="preserve">. </w:t>
      </w:r>
      <w:r w:rsidRPr="009B452D">
        <w:rPr>
          <w:bCs/>
          <w:color w:val="auto"/>
        </w:rPr>
        <w:t xml:space="preserve">se </w:t>
      </w:r>
      <w:r>
        <w:rPr>
          <w:bCs/>
          <w:color w:val="auto"/>
        </w:rPr>
        <w:t>p</w:t>
      </w:r>
      <w:r w:rsidRPr="0031500E">
        <w:rPr>
          <w:bCs/>
          <w:color w:val="auto"/>
        </w:rPr>
        <w:t xml:space="preserve">ropisuje izuzeće od obveze izvješćivanja </w:t>
      </w:r>
      <w:r>
        <w:rPr>
          <w:bCs/>
          <w:color w:val="auto"/>
        </w:rPr>
        <w:t xml:space="preserve">za subjekte povezane s kriptoimovinom koji su pružatelji usluga povezanih s kriptoimovinom koji izvješćuju </w:t>
      </w:r>
      <w:r>
        <w:rPr>
          <w:bCs/>
          <w:color w:val="auto"/>
        </w:rPr>
        <w:lastRenderedPageBreak/>
        <w:t xml:space="preserve">prema Ministarstvu financija, Poreznoj upravi, ako su se ti subjekti registrirali u nekoj od država članica. </w:t>
      </w:r>
    </w:p>
    <w:p w14:paraId="6382C9F0" w14:textId="77777777" w:rsidR="003B41B0" w:rsidRDefault="003B41B0" w:rsidP="003B41B0">
      <w:pPr>
        <w:pStyle w:val="Default"/>
        <w:jc w:val="both"/>
        <w:rPr>
          <w:bCs/>
          <w:color w:val="auto"/>
        </w:rPr>
      </w:pPr>
      <w:r>
        <w:rPr>
          <w:bCs/>
          <w:color w:val="auto"/>
        </w:rPr>
        <w:t xml:space="preserve">U stavku 4. se propisuje obvezan skup informacija o subjektima povezanih s kriptoimovinom koji su se registrirali kod Ministarstva financija, Porezne uprave te obveza dostave tih informacija Ministarstvu financija, Poreznoj upravi. </w:t>
      </w:r>
    </w:p>
    <w:p w14:paraId="2B89F98B" w14:textId="77777777" w:rsidR="003B41B0" w:rsidRDefault="003B41B0" w:rsidP="003B41B0">
      <w:pPr>
        <w:pStyle w:val="Default"/>
        <w:jc w:val="both"/>
        <w:rPr>
          <w:bCs/>
          <w:color w:val="auto"/>
        </w:rPr>
      </w:pPr>
      <w:r>
        <w:rPr>
          <w:bCs/>
          <w:color w:val="auto"/>
        </w:rPr>
        <w:t xml:space="preserve">U stavku 5. se propisuje obveza dostave obavijesti subjektu povezanom s kriptoimovinom Ministarstvu financija, Poreznoj upravi o svim promjenama u odnosu na dostavljene informacije. </w:t>
      </w:r>
    </w:p>
    <w:p w14:paraId="67371EEA" w14:textId="77777777" w:rsidR="003B41B0" w:rsidRDefault="003B41B0" w:rsidP="003B41B0">
      <w:pPr>
        <w:pStyle w:val="Default"/>
        <w:jc w:val="both"/>
        <w:rPr>
          <w:bCs/>
          <w:color w:val="auto"/>
        </w:rPr>
      </w:pPr>
      <w:r>
        <w:rPr>
          <w:bCs/>
          <w:color w:val="auto"/>
        </w:rPr>
        <w:t xml:space="preserve">U stavku 6.  se propisuje obveza Ministarstva financija, Porezne uprave da dodijeli individualni identifikacijski broj subjektu koji se registrirao. </w:t>
      </w:r>
    </w:p>
    <w:p w14:paraId="48A9D38B" w14:textId="77777777" w:rsidR="003B41B0" w:rsidRDefault="003B41B0" w:rsidP="003B41B0">
      <w:pPr>
        <w:pStyle w:val="Default"/>
        <w:jc w:val="both"/>
        <w:rPr>
          <w:bCs/>
          <w:color w:val="auto"/>
        </w:rPr>
      </w:pPr>
      <w:r>
        <w:rPr>
          <w:bCs/>
          <w:color w:val="auto"/>
        </w:rPr>
        <w:t xml:space="preserve">U stavku 7. se propisuju uvjeti na temelju kojih Ministarstvu financija, Porezna uprava  može brisati subjekt povezan s kriptoimovinom iz registra subjekata povezanih s kriptoimovinom. </w:t>
      </w:r>
    </w:p>
    <w:p w14:paraId="362561D9" w14:textId="77777777" w:rsidR="003B41B0" w:rsidRDefault="003B41B0" w:rsidP="003B41B0">
      <w:pPr>
        <w:pStyle w:val="Default"/>
        <w:jc w:val="both"/>
        <w:rPr>
          <w:bCs/>
          <w:color w:val="auto"/>
        </w:rPr>
      </w:pPr>
      <w:r>
        <w:rPr>
          <w:bCs/>
          <w:color w:val="auto"/>
        </w:rPr>
        <w:t>U stavku 8. se propisuje obveza dostave obavijesti od Ministarstva financija, Porezne uprave prema Europskoj komisiji o svakom subjektu povezanom s kriptoimovinom koji ima korisnike o kojima se izvješćuje koji su rezidenti Europske unije iako se nije registrirao kod Ministarstva financija, Porezne uprave.</w:t>
      </w:r>
    </w:p>
    <w:p w14:paraId="5327A051" w14:textId="77777777" w:rsidR="003B41B0" w:rsidRDefault="003B41B0" w:rsidP="003B41B0">
      <w:pPr>
        <w:pStyle w:val="Default"/>
        <w:jc w:val="both"/>
        <w:rPr>
          <w:bCs/>
          <w:color w:val="auto"/>
        </w:rPr>
      </w:pPr>
      <w:r>
        <w:rPr>
          <w:bCs/>
          <w:color w:val="auto"/>
        </w:rPr>
        <w:t xml:space="preserve"> U stavcima 9. i  10. propisuju se i razlozi i rokovi za povlačenje registracije subjekta koji je  povezan s kriptoimovimom.</w:t>
      </w:r>
    </w:p>
    <w:p w14:paraId="323E1F24" w14:textId="77777777" w:rsidR="003B41B0" w:rsidRDefault="003B41B0" w:rsidP="003B41B0">
      <w:pPr>
        <w:pStyle w:val="Default"/>
        <w:jc w:val="both"/>
        <w:rPr>
          <w:bCs/>
          <w:color w:val="auto"/>
        </w:rPr>
      </w:pPr>
      <w:r>
        <w:rPr>
          <w:bCs/>
          <w:color w:val="auto"/>
        </w:rPr>
        <w:t>U stavku 11. se propisuje mogućnost ponovne registracije subjektu povezanom s kriptoimovinom kojem je registracija povučena samo uz pružanje odgovarajućeg jamstva.</w:t>
      </w:r>
    </w:p>
    <w:p w14:paraId="143D6825" w14:textId="77777777" w:rsidR="003B41B0" w:rsidRDefault="003B41B0" w:rsidP="003B41B0">
      <w:pPr>
        <w:pStyle w:val="Default"/>
        <w:jc w:val="both"/>
        <w:rPr>
          <w:bCs/>
          <w:color w:val="auto"/>
        </w:rPr>
      </w:pPr>
      <w:r>
        <w:rPr>
          <w:bCs/>
          <w:color w:val="auto"/>
        </w:rPr>
        <w:t>U stavku 12. se propisuje obveza donošenja pravilnika kojim će ministar financija propisati pravila za jedinstvenu registraciju subjekta koji je povezan s kriptoimovinom.</w:t>
      </w:r>
    </w:p>
    <w:p w14:paraId="170DC6ED" w14:textId="0C91AB50" w:rsidR="00343058" w:rsidRPr="0031500E" w:rsidRDefault="00343058" w:rsidP="003B41B0">
      <w:pPr>
        <w:pStyle w:val="Default"/>
        <w:jc w:val="both"/>
        <w:rPr>
          <w:bCs/>
          <w:color w:val="auto"/>
        </w:rPr>
      </w:pPr>
      <w:r>
        <w:rPr>
          <w:bCs/>
          <w:color w:val="auto"/>
        </w:rPr>
        <w:t xml:space="preserve">U članku 35.ad propisuje se obveza Hrvatskoj agenciji za nadzor </w:t>
      </w:r>
      <w:r w:rsidR="00762D28">
        <w:rPr>
          <w:bCs/>
          <w:color w:val="auto"/>
        </w:rPr>
        <w:t>financijskih usluga (Agencija) u pogledu dostave popisa svih pružatelja usluga povezanih s kriptoimovinom kojima je Agencija izdala odobrenje na rad,  Ministarstvu financija, Poreznoj upravi.</w:t>
      </w:r>
    </w:p>
    <w:p w14:paraId="79C0C2FF" w14:textId="2AD72151" w:rsidR="003B41B0" w:rsidRDefault="003B41B0" w:rsidP="003B41B0">
      <w:pPr>
        <w:pStyle w:val="Default"/>
        <w:jc w:val="both"/>
        <w:rPr>
          <w:b/>
          <w:color w:val="auto"/>
        </w:rPr>
      </w:pPr>
      <w:r>
        <w:rPr>
          <w:b/>
          <w:color w:val="auto"/>
        </w:rPr>
        <w:t>Uz članak 22.</w:t>
      </w:r>
    </w:p>
    <w:p w14:paraId="7305976F" w14:textId="67E41325" w:rsidR="003B41B0" w:rsidRPr="00D3646B" w:rsidRDefault="003B41B0" w:rsidP="003B41B0">
      <w:pPr>
        <w:pStyle w:val="Default"/>
        <w:jc w:val="both"/>
        <w:rPr>
          <w:bCs/>
          <w:color w:val="auto"/>
        </w:rPr>
      </w:pPr>
      <w:r w:rsidRPr="00D3646B">
        <w:rPr>
          <w:bCs/>
          <w:color w:val="auto"/>
        </w:rPr>
        <w:t xml:space="preserve">Dodaje se novi odjeljak </w:t>
      </w:r>
      <w:r w:rsidR="0088254E">
        <w:rPr>
          <w:bCs/>
          <w:color w:val="auto"/>
        </w:rPr>
        <w:t>9</w:t>
      </w:r>
      <w:r w:rsidRPr="00D3646B">
        <w:rPr>
          <w:bCs/>
          <w:color w:val="auto"/>
        </w:rPr>
        <w:t xml:space="preserve">. kojim se propisuje  razmjena informacija o </w:t>
      </w:r>
      <w:r w:rsidR="0096201A">
        <w:rPr>
          <w:bCs/>
          <w:color w:val="auto"/>
        </w:rPr>
        <w:t>p</w:t>
      </w:r>
      <w:r w:rsidRPr="00D3646B">
        <w:rPr>
          <w:bCs/>
          <w:color w:val="auto"/>
        </w:rPr>
        <w:t>rijavama s informacijama o dopunskom porezu i format prijave.</w:t>
      </w:r>
    </w:p>
    <w:p w14:paraId="388F859F" w14:textId="77777777" w:rsidR="003B41B0" w:rsidRPr="00D3646B" w:rsidRDefault="003B41B0" w:rsidP="003B41B0">
      <w:pPr>
        <w:pStyle w:val="Default"/>
        <w:jc w:val="both"/>
        <w:rPr>
          <w:bCs/>
          <w:color w:val="auto"/>
        </w:rPr>
      </w:pPr>
      <w:r w:rsidRPr="00D3646B">
        <w:rPr>
          <w:bCs/>
          <w:color w:val="auto"/>
        </w:rPr>
        <w:t>Člankom 35.ae stavkom 1. propisan je predmetni obuhvat informacija o skupini multinacionalnih poduzeća, informacije o korporativnoj strukturi, relevantne jurisdikcije, sigurne luke i  iznimke u određenoj jurisdikciji, elementi za izračun efektivne porezne stope te izračun dopunskog poreza.</w:t>
      </w:r>
    </w:p>
    <w:p w14:paraId="7505E7D2" w14:textId="4E5C5ED9" w:rsidR="003B41B0" w:rsidRPr="00D3646B" w:rsidRDefault="003B41B0" w:rsidP="003B41B0">
      <w:pPr>
        <w:pStyle w:val="Default"/>
        <w:jc w:val="both"/>
        <w:rPr>
          <w:bCs/>
          <w:color w:val="auto"/>
        </w:rPr>
      </w:pPr>
      <w:r w:rsidRPr="00D3646B">
        <w:rPr>
          <w:bCs/>
          <w:color w:val="auto"/>
        </w:rPr>
        <w:t xml:space="preserve">Stavkom 2. je propisano da su informacije iz </w:t>
      </w:r>
      <w:r w:rsidR="00DE6B5B">
        <w:rPr>
          <w:bCs/>
          <w:color w:val="auto"/>
        </w:rPr>
        <w:t xml:space="preserve">članka 35.ae </w:t>
      </w:r>
      <w:r w:rsidRPr="00D3646B">
        <w:rPr>
          <w:bCs/>
          <w:color w:val="auto"/>
        </w:rPr>
        <w:t xml:space="preserve">stavka 1. sastavni dio standardnog predloška koje su obvezni koristiti sastavni subjekti </w:t>
      </w:r>
      <w:r>
        <w:rPr>
          <w:bCs/>
          <w:color w:val="auto"/>
        </w:rPr>
        <w:t xml:space="preserve">skupine </w:t>
      </w:r>
      <w:r w:rsidRPr="00D3646B">
        <w:rPr>
          <w:bCs/>
          <w:color w:val="auto"/>
        </w:rPr>
        <w:t xml:space="preserve">multinacionalnih poduzeća. </w:t>
      </w:r>
    </w:p>
    <w:p w14:paraId="7E9B52EE" w14:textId="77777777" w:rsidR="003B41B0" w:rsidRPr="00D3646B" w:rsidRDefault="003B41B0" w:rsidP="003B41B0">
      <w:pPr>
        <w:pStyle w:val="Default"/>
        <w:jc w:val="both"/>
        <w:rPr>
          <w:rFonts w:eastAsia="Arial"/>
        </w:rPr>
      </w:pPr>
      <w:r w:rsidRPr="00D3646B">
        <w:rPr>
          <w:bCs/>
          <w:color w:val="auto"/>
        </w:rPr>
        <w:t xml:space="preserve">Člankom 35.af stavkom 1. propisuje se obveza dostave Prijave s informacijama o dopunskom porezu u propisanom roku Ministarstvu financija, Poreznoj upravi, a koju su obvezni provesti </w:t>
      </w:r>
      <w:r w:rsidRPr="00D3646B">
        <w:rPr>
          <w:spacing w:val="3"/>
        </w:rPr>
        <w:t xml:space="preserve">sastavni subjekti koji su članovi </w:t>
      </w:r>
      <w:r w:rsidRPr="00D3646B">
        <w:rPr>
          <w:rFonts w:eastAsia="Arial"/>
        </w:rPr>
        <w:t xml:space="preserve">skupine multinacionalnih poduzeća ili velike domaće skupine, čiji godišnji prihod u konsolidiranim financijskim izvještajima krajnjeg matičnog društva u najmanje dvije od četiri fiskalne godine koje </w:t>
      </w:r>
      <w:r w:rsidRPr="00D3646B">
        <w:rPr>
          <w:rFonts w:eastAsia="Arial"/>
        </w:rPr>
        <w:lastRenderedPageBreak/>
        <w:t>neposredno prethode oglednoj fiskalnoj godini iznose 750 milijuna eura ili više uključujući prihod isključenih subjekata.</w:t>
      </w:r>
    </w:p>
    <w:p w14:paraId="27C9672E" w14:textId="77777777" w:rsidR="003B41B0" w:rsidRDefault="003B41B0" w:rsidP="003B41B0">
      <w:pPr>
        <w:pStyle w:val="Default"/>
        <w:jc w:val="both"/>
        <w:rPr>
          <w:rFonts w:eastAsia="Arial"/>
        </w:rPr>
      </w:pPr>
      <w:r w:rsidRPr="00D3646B">
        <w:rPr>
          <w:rFonts w:eastAsia="Arial"/>
        </w:rPr>
        <w:t xml:space="preserve">Stavcima 2. i 3. se propisuje </w:t>
      </w:r>
      <w:r>
        <w:rPr>
          <w:rFonts w:eastAsia="Arial"/>
        </w:rPr>
        <w:t xml:space="preserve">rok za podnošenje prijave, kao i rok za podnošenje prijave nakon isteka prvog fiskalnog razdoblje. </w:t>
      </w:r>
    </w:p>
    <w:p w14:paraId="748806C8" w14:textId="77777777" w:rsidR="003B41B0" w:rsidRPr="00D3646B" w:rsidRDefault="003B41B0" w:rsidP="003B41B0">
      <w:pPr>
        <w:pStyle w:val="Default"/>
        <w:jc w:val="both"/>
        <w:rPr>
          <w:rFonts w:eastAsia="Arial"/>
        </w:rPr>
      </w:pPr>
      <w:r>
        <w:rPr>
          <w:rFonts w:eastAsia="Arial"/>
        </w:rPr>
        <w:t xml:space="preserve">Stavcima 4. i 5. propisuje se </w:t>
      </w:r>
      <w:r w:rsidRPr="00D3646B">
        <w:rPr>
          <w:rFonts w:eastAsia="Arial"/>
        </w:rPr>
        <w:t xml:space="preserve">uvjet za obvezno lokalno podnošenje Prijave s informacijama o dopunskom porezu što uključuje i obvezno lokalno podnošenje Prijave s informacijama o dopunskom porezu, ako nisu ispunjeni uvjeti za centralizirano podnošenje. </w:t>
      </w:r>
    </w:p>
    <w:p w14:paraId="217913E7" w14:textId="683F1329" w:rsidR="003B41B0" w:rsidRPr="00D3646B" w:rsidRDefault="003B41B0" w:rsidP="003B41B0">
      <w:pPr>
        <w:pStyle w:val="Default"/>
        <w:jc w:val="both"/>
        <w:rPr>
          <w:rFonts w:eastAsia="Arial"/>
        </w:rPr>
      </w:pPr>
      <w:r w:rsidRPr="00D3646B">
        <w:rPr>
          <w:rFonts w:eastAsia="Arial"/>
        </w:rPr>
        <w:t xml:space="preserve">Stavkom </w:t>
      </w:r>
      <w:r>
        <w:rPr>
          <w:rFonts w:eastAsia="Arial"/>
        </w:rPr>
        <w:t>6</w:t>
      </w:r>
      <w:r w:rsidRPr="00D3646B">
        <w:rPr>
          <w:rFonts w:eastAsia="Arial"/>
        </w:rPr>
        <w:t xml:space="preserve">. se propisuje podnošenje obavijesti Ministarstvu financija, Poreznoj upravi o identitetu subjekta koji podnosi Prijavu s informacijama o dopunskom porezu i jurisdikciji u kojoj se nalazi u skladu sa </w:t>
      </w:r>
      <w:r w:rsidR="00B11D83">
        <w:rPr>
          <w:rFonts w:eastAsia="Arial"/>
        </w:rPr>
        <w:t xml:space="preserve">posebnim propisima o minimalnom globalnom porezu koji uređuju to područje. </w:t>
      </w:r>
    </w:p>
    <w:p w14:paraId="3CFD5877" w14:textId="12A92511" w:rsidR="003B41B0" w:rsidRPr="00D3646B" w:rsidRDefault="003B41B0" w:rsidP="003B41B0">
      <w:pPr>
        <w:pStyle w:val="Default"/>
        <w:jc w:val="both"/>
        <w:rPr>
          <w:rFonts w:eastAsia="Arial"/>
        </w:rPr>
      </w:pPr>
      <w:r w:rsidRPr="00D3646B">
        <w:rPr>
          <w:rFonts w:eastAsia="Arial"/>
        </w:rPr>
        <w:t xml:space="preserve">Stavcima </w:t>
      </w:r>
      <w:r>
        <w:rPr>
          <w:rFonts w:eastAsia="Arial"/>
        </w:rPr>
        <w:t>7</w:t>
      </w:r>
      <w:r w:rsidRPr="00D3646B">
        <w:rPr>
          <w:rFonts w:eastAsia="Arial"/>
        </w:rPr>
        <w:t xml:space="preserve">. i </w:t>
      </w:r>
      <w:r>
        <w:rPr>
          <w:rFonts w:eastAsia="Arial"/>
        </w:rPr>
        <w:t>8</w:t>
      </w:r>
      <w:r w:rsidRPr="00D3646B">
        <w:rPr>
          <w:rFonts w:eastAsia="Arial"/>
        </w:rPr>
        <w:t xml:space="preserve">. se propisuje sadržaj posebnih dijelova Prijave s informacijama o dopunskom porezu te obveza utvrđivanja relevantnih odjeljaka prijava s informacijama o dopunskom porezu i relevantnih država članica </w:t>
      </w:r>
      <w:r w:rsidR="00727881">
        <w:rPr>
          <w:rFonts w:eastAsia="Arial"/>
        </w:rPr>
        <w:t xml:space="preserve">i drugih jurisdikcija </w:t>
      </w:r>
      <w:r w:rsidRPr="00D3646B">
        <w:rPr>
          <w:rFonts w:eastAsia="Arial"/>
        </w:rPr>
        <w:t>kojima se te informacije dostavljaju.</w:t>
      </w:r>
    </w:p>
    <w:p w14:paraId="5E379503" w14:textId="264D7999" w:rsidR="003B41B0" w:rsidRPr="00D3646B" w:rsidRDefault="003B41B0" w:rsidP="003B41B0">
      <w:pPr>
        <w:pStyle w:val="NoSpacing"/>
        <w:jc w:val="both"/>
        <w:rPr>
          <w:rFonts w:ascii="Times New Roman" w:eastAsia="Arial" w:hAnsi="Times New Roman" w:cs="Times New Roman"/>
          <w:sz w:val="24"/>
          <w:szCs w:val="24"/>
        </w:rPr>
      </w:pPr>
      <w:r w:rsidRPr="00D3646B">
        <w:rPr>
          <w:rFonts w:ascii="Times New Roman" w:eastAsia="Arial" w:hAnsi="Times New Roman" w:cs="Times New Roman"/>
          <w:sz w:val="24"/>
          <w:szCs w:val="24"/>
        </w:rPr>
        <w:t xml:space="preserve">Stavkom </w:t>
      </w:r>
      <w:r>
        <w:rPr>
          <w:rFonts w:ascii="Times New Roman" w:eastAsia="Arial" w:hAnsi="Times New Roman" w:cs="Times New Roman"/>
          <w:sz w:val="24"/>
          <w:szCs w:val="24"/>
        </w:rPr>
        <w:t>9</w:t>
      </w:r>
      <w:r w:rsidRPr="00D3646B">
        <w:rPr>
          <w:rFonts w:ascii="Times New Roman" w:eastAsia="Arial" w:hAnsi="Times New Roman" w:cs="Times New Roman"/>
          <w:sz w:val="24"/>
          <w:szCs w:val="24"/>
        </w:rPr>
        <w:t xml:space="preserve">. se propisuje da matično društvo velike domaće skupine koje ima izravan ili neizravan vlasnički udio u zajedničkom pothvatu ili povezanom subjektu zajedničkog pothvata, a koji podliježu kvalificiranom domaćem dopunskom porezu u državi članici </w:t>
      </w:r>
      <w:r w:rsidR="00727881">
        <w:rPr>
          <w:rFonts w:ascii="Times New Roman" w:eastAsia="Arial" w:hAnsi="Times New Roman" w:cs="Times New Roman"/>
          <w:sz w:val="24"/>
          <w:szCs w:val="24"/>
        </w:rPr>
        <w:t xml:space="preserve">ili drugoj jurisdikciji </w:t>
      </w:r>
      <w:r w:rsidRPr="00D3646B">
        <w:rPr>
          <w:rFonts w:ascii="Times New Roman" w:eastAsia="Arial" w:hAnsi="Times New Roman" w:cs="Times New Roman"/>
          <w:sz w:val="24"/>
          <w:szCs w:val="24"/>
        </w:rPr>
        <w:t xml:space="preserve">koja nije država članica </w:t>
      </w:r>
      <w:r w:rsidR="00727881">
        <w:rPr>
          <w:rFonts w:ascii="Times New Roman" w:eastAsia="Arial" w:hAnsi="Times New Roman" w:cs="Times New Roman"/>
          <w:sz w:val="24"/>
          <w:szCs w:val="24"/>
        </w:rPr>
        <w:t xml:space="preserve">ili druga jurisdikcija </w:t>
      </w:r>
      <w:r w:rsidRPr="00D3646B">
        <w:rPr>
          <w:rFonts w:ascii="Times New Roman" w:eastAsia="Arial" w:hAnsi="Times New Roman" w:cs="Times New Roman"/>
          <w:sz w:val="24"/>
          <w:szCs w:val="24"/>
        </w:rPr>
        <w:t>u kojoj se nalazi velika domaća skupina, upotrebljava standardni predložak za prijavu s informacijama o dopunskom porezu.</w:t>
      </w:r>
    </w:p>
    <w:p w14:paraId="155C6E62" w14:textId="77777777" w:rsidR="003B41B0" w:rsidRDefault="003B41B0" w:rsidP="003B41B0">
      <w:pPr>
        <w:pStyle w:val="NoSpacing"/>
        <w:jc w:val="both"/>
        <w:rPr>
          <w:rFonts w:ascii="Times New Roman" w:eastAsia="Arial" w:hAnsi="Times New Roman" w:cs="Times New Roman"/>
          <w:sz w:val="24"/>
          <w:szCs w:val="24"/>
        </w:rPr>
      </w:pPr>
      <w:r w:rsidRPr="00D3646B">
        <w:rPr>
          <w:rFonts w:ascii="Times New Roman" w:eastAsia="Arial" w:hAnsi="Times New Roman" w:cs="Times New Roman"/>
          <w:sz w:val="24"/>
          <w:szCs w:val="24"/>
        </w:rPr>
        <w:t xml:space="preserve">Stavkom </w:t>
      </w:r>
      <w:r>
        <w:rPr>
          <w:rFonts w:ascii="Times New Roman" w:eastAsia="Arial" w:hAnsi="Times New Roman" w:cs="Times New Roman"/>
          <w:sz w:val="24"/>
          <w:szCs w:val="24"/>
        </w:rPr>
        <w:t>10</w:t>
      </w:r>
      <w:r w:rsidRPr="00D3646B">
        <w:rPr>
          <w:rFonts w:ascii="Times New Roman" w:eastAsia="Arial" w:hAnsi="Times New Roman" w:cs="Times New Roman"/>
          <w:sz w:val="24"/>
          <w:szCs w:val="24"/>
        </w:rPr>
        <w:t>. se propisuje da se automatska razmjena odvija elektroničkim putem i u propisanom formatu</w:t>
      </w:r>
      <w:r>
        <w:rPr>
          <w:rFonts w:ascii="Times New Roman" w:eastAsia="Arial" w:hAnsi="Times New Roman" w:cs="Times New Roman"/>
          <w:sz w:val="24"/>
          <w:szCs w:val="24"/>
        </w:rPr>
        <w:t xml:space="preserve"> koji se objavljuje i ažurira pri svakoj promjeni na službenim mrežnim stranicama Ministarstva financija, Porezne uprave</w:t>
      </w:r>
      <w:r w:rsidRPr="00D3646B">
        <w:rPr>
          <w:rFonts w:ascii="Times New Roman" w:eastAsia="Arial" w:hAnsi="Times New Roman" w:cs="Times New Roman"/>
          <w:sz w:val="24"/>
          <w:szCs w:val="24"/>
        </w:rPr>
        <w:t xml:space="preserve">. </w:t>
      </w:r>
    </w:p>
    <w:p w14:paraId="1603545C" w14:textId="732DE890" w:rsidR="003B41B0" w:rsidRPr="00D3646B" w:rsidRDefault="003B41B0" w:rsidP="003B41B0">
      <w:pPr>
        <w:pStyle w:val="No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Stavkom 11. se propisuje da će ministar financija pravilnikom </w:t>
      </w:r>
      <w:r w:rsidR="0096201A">
        <w:rPr>
          <w:rFonts w:ascii="Times New Roman" w:eastAsia="Arial" w:hAnsi="Times New Roman" w:cs="Times New Roman"/>
          <w:sz w:val="24"/>
          <w:szCs w:val="24"/>
        </w:rPr>
        <w:t>popisati</w:t>
      </w:r>
      <w:r>
        <w:rPr>
          <w:rFonts w:ascii="Times New Roman" w:eastAsia="Arial" w:hAnsi="Times New Roman" w:cs="Times New Roman"/>
          <w:sz w:val="24"/>
          <w:szCs w:val="24"/>
        </w:rPr>
        <w:t xml:space="preserve"> sadržaj, oblik, pojmove i pravila za ispunjavanje prijava s informacijama o dopunskom porezu. </w:t>
      </w:r>
    </w:p>
    <w:p w14:paraId="18C80E16" w14:textId="2F88BDA9" w:rsidR="003B41B0" w:rsidRPr="00D3646B" w:rsidRDefault="003B41B0" w:rsidP="003B41B0">
      <w:pPr>
        <w:pStyle w:val="NoSpacing"/>
        <w:jc w:val="both"/>
        <w:rPr>
          <w:rFonts w:ascii="Times New Roman" w:eastAsia="Arial" w:hAnsi="Times New Roman" w:cs="Times New Roman"/>
          <w:sz w:val="24"/>
          <w:szCs w:val="24"/>
        </w:rPr>
      </w:pPr>
      <w:r w:rsidRPr="00D3646B">
        <w:rPr>
          <w:rFonts w:ascii="Times New Roman" w:eastAsia="Arial" w:hAnsi="Times New Roman" w:cs="Times New Roman"/>
          <w:sz w:val="24"/>
          <w:szCs w:val="24"/>
        </w:rPr>
        <w:t xml:space="preserve">Člankom 35.ag  propisan je pristup širenja koji se odnosi na pravila dostave ciljanih informacija relevantnim državama članicama </w:t>
      </w:r>
      <w:r w:rsidR="0096201A">
        <w:rPr>
          <w:rFonts w:ascii="Times New Roman" w:eastAsia="Arial" w:hAnsi="Times New Roman" w:cs="Times New Roman"/>
          <w:sz w:val="24"/>
          <w:szCs w:val="24"/>
        </w:rPr>
        <w:t xml:space="preserve">i drugim jurisdikcijama </w:t>
      </w:r>
      <w:r w:rsidRPr="00D3646B">
        <w:rPr>
          <w:rFonts w:ascii="Times New Roman" w:eastAsia="Arial" w:hAnsi="Times New Roman" w:cs="Times New Roman"/>
          <w:sz w:val="24"/>
          <w:szCs w:val="24"/>
        </w:rPr>
        <w:t xml:space="preserve">ovisno o tome </w:t>
      </w:r>
      <w:r>
        <w:rPr>
          <w:rFonts w:ascii="Times New Roman" w:eastAsia="Arial" w:hAnsi="Times New Roman" w:cs="Times New Roman"/>
          <w:sz w:val="24"/>
          <w:szCs w:val="24"/>
        </w:rPr>
        <w:t>u kojoj provedbenoj državi</w:t>
      </w:r>
      <w:r w:rsidRPr="00D3646B">
        <w:rPr>
          <w:rFonts w:ascii="Times New Roman" w:eastAsia="Arial" w:hAnsi="Times New Roman" w:cs="Times New Roman"/>
          <w:sz w:val="24"/>
          <w:szCs w:val="24"/>
        </w:rPr>
        <w:t xml:space="preserve"> se nalazi krajnje matično društvo ili sastavni subjekt skupine multinacionalnih poduzeća, primjenjuje li država članica </w:t>
      </w:r>
      <w:r w:rsidR="0096201A">
        <w:rPr>
          <w:rFonts w:ascii="Times New Roman" w:eastAsia="Arial" w:hAnsi="Times New Roman" w:cs="Times New Roman"/>
          <w:sz w:val="24"/>
          <w:szCs w:val="24"/>
        </w:rPr>
        <w:t xml:space="preserve">ili druga jurisdikcija </w:t>
      </w:r>
      <w:r>
        <w:rPr>
          <w:rFonts w:ascii="Times New Roman" w:eastAsia="Arial" w:hAnsi="Times New Roman" w:cs="Times New Roman"/>
          <w:sz w:val="24"/>
          <w:szCs w:val="24"/>
        </w:rPr>
        <w:t xml:space="preserve">samo </w:t>
      </w:r>
      <w:r w:rsidRPr="00D3646B">
        <w:rPr>
          <w:rFonts w:ascii="Times New Roman" w:eastAsia="Arial" w:hAnsi="Times New Roman" w:cs="Times New Roman"/>
          <w:sz w:val="24"/>
          <w:szCs w:val="24"/>
        </w:rPr>
        <w:t>kvalificirani domaći dopunski porez</w:t>
      </w:r>
      <w:r w:rsidR="0096201A">
        <w:rPr>
          <w:rFonts w:ascii="Times New Roman" w:eastAsia="Arial" w:hAnsi="Times New Roman" w:cs="Times New Roman"/>
          <w:sz w:val="24"/>
          <w:szCs w:val="24"/>
        </w:rPr>
        <w:t xml:space="preserve"> </w:t>
      </w:r>
      <w:r w:rsidRPr="00D3646B">
        <w:rPr>
          <w:rFonts w:ascii="Times New Roman" w:eastAsia="Arial" w:hAnsi="Times New Roman" w:cs="Times New Roman"/>
          <w:sz w:val="24"/>
          <w:szCs w:val="24"/>
        </w:rPr>
        <w:t>te ovisno o pravu oporezivanja na temelju posebnih propisa koji uređuju kvalificirani domaći dopunski porez, primjenjuje li država članica</w:t>
      </w:r>
      <w:r w:rsidR="0096201A">
        <w:rPr>
          <w:rFonts w:ascii="Times New Roman" w:eastAsia="Arial" w:hAnsi="Times New Roman" w:cs="Times New Roman"/>
          <w:sz w:val="24"/>
          <w:szCs w:val="24"/>
        </w:rPr>
        <w:t xml:space="preserve"> ili druga jurisdikcija</w:t>
      </w:r>
      <w:r w:rsidRPr="00D3646B">
        <w:rPr>
          <w:rFonts w:ascii="Times New Roman" w:eastAsia="Arial" w:hAnsi="Times New Roman" w:cs="Times New Roman"/>
          <w:sz w:val="24"/>
          <w:szCs w:val="24"/>
        </w:rPr>
        <w:t xml:space="preserve"> pravilo o prenisko oporezivanoj dobiti ili je država članica</w:t>
      </w:r>
      <w:r w:rsidR="0096201A">
        <w:rPr>
          <w:rFonts w:ascii="Times New Roman" w:eastAsia="Arial" w:hAnsi="Times New Roman" w:cs="Times New Roman"/>
          <w:sz w:val="24"/>
          <w:szCs w:val="24"/>
        </w:rPr>
        <w:t xml:space="preserve"> ili druga jurisdikcija</w:t>
      </w:r>
      <w:r w:rsidRPr="00D3646B">
        <w:rPr>
          <w:rFonts w:ascii="Times New Roman" w:eastAsia="Arial" w:hAnsi="Times New Roman" w:cs="Times New Roman"/>
          <w:sz w:val="24"/>
          <w:szCs w:val="24"/>
        </w:rPr>
        <w:t xml:space="preserve"> provedbena država članica</w:t>
      </w:r>
      <w:r w:rsidR="0096201A">
        <w:rPr>
          <w:rFonts w:ascii="Times New Roman" w:eastAsia="Arial" w:hAnsi="Times New Roman" w:cs="Times New Roman"/>
          <w:sz w:val="24"/>
          <w:szCs w:val="24"/>
        </w:rPr>
        <w:t xml:space="preserve"> ili druga jurisdikcija. </w:t>
      </w:r>
      <w:r w:rsidRPr="00D3646B">
        <w:rPr>
          <w:rFonts w:ascii="Times New Roman" w:eastAsia="Arial" w:hAnsi="Times New Roman" w:cs="Times New Roman"/>
          <w:sz w:val="24"/>
          <w:szCs w:val="24"/>
        </w:rPr>
        <w:t>Nadalje, propisuje se rok za automatsku razmjenu informacija prema državama članicama</w:t>
      </w:r>
      <w:r w:rsidR="0096201A">
        <w:rPr>
          <w:rFonts w:ascii="Times New Roman" w:eastAsia="Arial" w:hAnsi="Times New Roman" w:cs="Times New Roman"/>
          <w:sz w:val="24"/>
          <w:szCs w:val="24"/>
        </w:rPr>
        <w:t xml:space="preserve"> i drugim jurisdikcijama.</w:t>
      </w:r>
      <w:r w:rsidRPr="00D3646B">
        <w:rPr>
          <w:rFonts w:ascii="Times New Roman" w:eastAsia="Arial" w:hAnsi="Times New Roman" w:cs="Times New Roman"/>
          <w:sz w:val="24"/>
          <w:szCs w:val="24"/>
        </w:rPr>
        <w:t xml:space="preserve"> </w:t>
      </w:r>
    </w:p>
    <w:p w14:paraId="4DD13277" w14:textId="43224AD5" w:rsidR="003B41B0" w:rsidRPr="00D3646B" w:rsidRDefault="003B41B0" w:rsidP="003B41B0">
      <w:pPr>
        <w:pStyle w:val="NoSpacing"/>
        <w:jc w:val="both"/>
        <w:rPr>
          <w:rFonts w:ascii="Times New Roman" w:eastAsia="Arial" w:hAnsi="Times New Roman" w:cs="Times New Roman"/>
          <w:sz w:val="24"/>
          <w:szCs w:val="24"/>
        </w:rPr>
      </w:pPr>
      <w:r w:rsidRPr="00D3646B">
        <w:rPr>
          <w:rFonts w:ascii="Times New Roman" w:eastAsia="Arial" w:hAnsi="Times New Roman" w:cs="Times New Roman"/>
          <w:sz w:val="24"/>
          <w:szCs w:val="24"/>
        </w:rPr>
        <w:t>Članak 35.</w:t>
      </w:r>
      <w:r>
        <w:rPr>
          <w:rFonts w:ascii="Times New Roman" w:eastAsia="Arial" w:hAnsi="Times New Roman" w:cs="Times New Roman"/>
          <w:sz w:val="24"/>
          <w:szCs w:val="24"/>
        </w:rPr>
        <w:t>a</w:t>
      </w:r>
      <w:r w:rsidRPr="00D3646B">
        <w:rPr>
          <w:rFonts w:ascii="Times New Roman" w:eastAsia="Arial" w:hAnsi="Times New Roman" w:cs="Times New Roman"/>
          <w:sz w:val="24"/>
          <w:szCs w:val="24"/>
        </w:rPr>
        <w:t xml:space="preserve">h propisuju se suradnja između država članica </w:t>
      </w:r>
      <w:r w:rsidR="0096201A">
        <w:rPr>
          <w:rFonts w:ascii="Times New Roman" w:eastAsia="Arial" w:hAnsi="Times New Roman" w:cs="Times New Roman"/>
          <w:sz w:val="24"/>
          <w:szCs w:val="24"/>
        </w:rPr>
        <w:t xml:space="preserve">i drugih jurisdikcija </w:t>
      </w:r>
      <w:r w:rsidRPr="00D3646B">
        <w:rPr>
          <w:rFonts w:ascii="Times New Roman" w:eastAsia="Arial" w:hAnsi="Times New Roman" w:cs="Times New Roman"/>
          <w:sz w:val="24"/>
          <w:szCs w:val="24"/>
        </w:rPr>
        <w:t xml:space="preserve">u pogledu ispravaka, usklađenosti i izvršenja obveza koje se odnose na podnošenje prijava s informacijama o dopunskom porezu. </w:t>
      </w:r>
    </w:p>
    <w:p w14:paraId="6D89DC37" w14:textId="77777777" w:rsidR="003B41B0" w:rsidRPr="00D3646B" w:rsidRDefault="003B41B0" w:rsidP="003B41B0">
      <w:pPr>
        <w:pStyle w:val="NoSpacing"/>
        <w:jc w:val="both"/>
        <w:rPr>
          <w:rFonts w:ascii="Times New Roman" w:hAnsi="Times New Roman" w:cs="Times New Roman"/>
          <w:bCs/>
          <w:color w:val="auto"/>
          <w:sz w:val="24"/>
          <w:szCs w:val="24"/>
        </w:rPr>
      </w:pPr>
    </w:p>
    <w:p w14:paraId="77CFB177" w14:textId="1E4EB1EB" w:rsidR="003B41B0" w:rsidRDefault="003B41B0" w:rsidP="003B41B0">
      <w:pPr>
        <w:pStyle w:val="Default"/>
        <w:jc w:val="both"/>
        <w:rPr>
          <w:b/>
          <w:color w:val="auto"/>
        </w:rPr>
      </w:pPr>
      <w:bookmarkStart w:id="13" w:name="_Hlk201574648"/>
      <w:r>
        <w:rPr>
          <w:b/>
          <w:color w:val="auto"/>
        </w:rPr>
        <w:t>Uz članak 23.</w:t>
      </w:r>
    </w:p>
    <w:p w14:paraId="75D819E4" w14:textId="3F460714" w:rsidR="003B41B0" w:rsidRPr="006E3325" w:rsidRDefault="003B41B0" w:rsidP="003B41B0">
      <w:pPr>
        <w:pStyle w:val="Default"/>
        <w:jc w:val="both"/>
        <w:rPr>
          <w:bCs/>
          <w:color w:val="auto"/>
        </w:rPr>
      </w:pPr>
      <w:r>
        <w:rPr>
          <w:bCs/>
          <w:color w:val="auto"/>
        </w:rPr>
        <w:t xml:space="preserve">Članak 66. Zakona mijenja se kako bi se propisale prekršajne odredbe za neispunjavanje obveza pravila izvješćivanja i dubinske analize za pružatelje usluga povezanih s kriptoimovinom te za </w:t>
      </w:r>
      <w:r>
        <w:t xml:space="preserve">neispunjavanje obveza u vezi s točnom popunjenom prijavom </w:t>
      </w:r>
      <w:r>
        <w:lastRenderedPageBreak/>
        <w:t xml:space="preserve">s informacijama o dopunskom porezu, ne podnošenje potpuno propisane prijave s informacijama o dopunskom porezu ili njeno ne dostavljanje u roku </w:t>
      </w:r>
      <w:r w:rsidRPr="009E5358">
        <w:t>Ministarstvu financija, Poreznoj upravi</w:t>
      </w:r>
      <w:r>
        <w:t>.</w:t>
      </w:r>
    </w:p>
    <w:bookmarkEnd w:id="13"/>
    <w:p w14:paraId="7E6633BD" w14:textId="77777777" w:rsidR="003B41B0" w:rsidRDefault="003B41B0" w:rsidP="003B41B0">
      <w:pPr>
        <w:pStyle w:val="Default"/>
        <w:jc w:val="both"/>
        <w:rPr>
          <w:b/>
          <w:color w:val="auto"/>
        </w:rPr>
      </w:pPr>
    </w:p>
    <w:p w14:paraId="31DBD9DD" w14:textId="77777777" w:rsidR="003B41B0" w:rsidRDefault="003B41B0" w:rsidP="003B41B0">
      <w:pPr>
        <w:pStyle w:val="Default"/>
        <w:jc w:val="both"/>
        <w:rPr>
          <w:b/>
          <w:color w:val="auto"/>
        </w:rPr>
      </w:pPr>
      <w:r>
        <w:rPr>
          <w:b/>
          <w:color w:val="auto"/>
        </w:rPr>
        <w:t>Uz članak 24.</w:t>
      </w:r>
    </w:p>
    <w:p w14:paraId="5A41C508" w14:textId="77777777" w:rsidR="003B41B0" w:rsidRDefault="003B41B0" w:rsidP="003B41B0">
      <w:pPr>
        <w:tabs>
          <w:tab w:val="left" w:pos="142"/>
          <w:tab w:val="left" w:pos="1134"/>
          <w:tab w:val="left" w:pos="2085"/>
          <w:tab w:val="left" w:pos="2475"/>
          <w:tab w:val="left" w:pos="3930"/>
          <w:tab w:val="center" w:pos="4889"/>
        </w:tabs>
        <w:spacing w:after="0" w:line="240" w:lineRule="auto"/>
        <w:jc w:val="both"/>
        <w:rPr>
          <w:rFonts w:ascii="Times New Roman" w:hAnsi="Times New Roman"/>
          <w:sz w:val="24"/>
          <w:szCs w:val="24"/>
        </w:rPr>
      </w:pPr>
      <w:r>
        <w:rPr>
          <w:rFonts w:ascii="Times New Roman" w:hAnsi="Times New Roman"/>
          <w:sz w:val="24"/>
          <w:szCs w:val="24"/>
        </w:rPr>
        <w:t>U prijelaznim i završnim odredbama stavkom 1.  se propisuje se rok prve registracije za subjekte povezan s kriptoimovinom koji je izvještajni pružatelj usluga povezanih s kriptoimovinom do 30. lipnja 2027.</w:t>
      </w:r>
    </w:p>
    <w:p w14:paraId="2830A444" w14:textId="77777777" w:rsidR="003B41B0" w:rsidRDefault="003B41B0" w:rsidP="003B41B0">
      <w:pPr>
        <w:tabs>
          <w:tab w:val="left" w:pos="142"/>
          <w:tab w:val="left" w:pos="1134"/>
          <w:tab w:val="left" w:pos="2085"/>
          <w:tab w:val="left" w:pos="2475"/>
          <w:tab w:val="left" w:pos="3930"/>
          <w:tab w:val="center" w:pos="4889"/>
        </w:tabs>
        <w:spacing w:after="0" w:line="240" w:lineRule="auto"/>
        <w:jc w:val="both"/>
        <w:rPr>
          <w:rFonts w:ascii="Times New Roman" w:hAnsi="Times New Roman"/>
          <w:sz w:val="24"/>
          <w:szCs w:val="24"/>
        </w:rPr>
      </w:pPr>
      <w:r>
        <w:rPr>
          <w:rFonts w:ascii="Times New Roman" w:hAnsi="Times New Roman"/>
          <w:sz w:val="24"/>
          <w:szCs w:val="24"/>
        </w:rPr>
        <w:t>Stavkom 2. se propisuje p</w:t>
      </w:r>
      <w:r w:rsidRPr="00745E41">
        <w:rPr>
          <w:rFonts w:ascii="Times New Roman" w:hAnsi="Times New Roman"/>
          <w:sz w:val="24"/>
          <w:szCs w:val="24"/>
        </w:rPr>
        <w:t>rva automatska razmjena informacija</w:t>
      </w:r>
      <w:r>
        <w:rPr>
          <w:rFonts w:ascii="Times New Roman" w:hAnsi="Times New Roman"/>
          <w:sz w:val="24"/>
          <w:szCs w:val="24"/>
        </w:rPr>
        <w:t xml:space="preserve"> za kriptoimovinu koja se </w:t>
      </w:r>
      <w:r w:rsidRPr="00745E41">
        <w:rPr>
          <w:rFonts w:ascii="Times New Roman" w:hAnsi="Times New Roman"/>
          <w:sz w:val="24"/>
          <w:szCs w:val="24"/>
        </w:rPr>
        <w:t xml:space="preserve"> iz odvija se za razdoblje o kojem se izvješćuje počevši od 1. siječnja 2026</w:t>
      </w:r>
      <w:r>
        <w:rPr>
          <w:rFonts w:ascii="Times New Roman" w:hAnsi="Times New Roman"/>
          <w:sz w:val="24"/>
          <w:szCs w:val="24"/>
        </w:rPr>
        <w:t>.</w:t>
      </w:r>
    </w:p>
    <w:p w14:paraId="6D1A8ECE" w14:textId="68E27E13" w:rsidR="003B41B0" w:rsidRDefault="003B41B0" w:rsidP="003B41B0">
      <w:pPr>
        <w:spacing w:after="0" w:line="240" w:lineRule="auto"/>
        <w:jc w:val="both"/>
        <w:rPr>
          <w:rFonts w:ascii="Times New Roman" w:hAnsi="Times New Roman"/>
          <w:sz w:val="24"/>
          <w:szCs w:val="24"/>
        </w:rPr>
      </w:pPr>
      <w:r>
        <w:rPr>
          <w:rFonts w:ascii="Times New Roman" w:hAnsi="Times New Roman"/>
          <w:sz w:val="24"/>
          <w:szCs w:val="24"/>
        </w:rPr>
        <w:t>Stavkom 3. propisuje se koja je prva izvještajna godina za koju se podnose informacije sadržane u Prijavi s informacijama o dopunskom porezu, odnosno propisuje se da prva izvještajna fiskalna godina započinje 31. prosinca 2023., prvi rok za razmjenu informacija sadržanih u Prijavi s informacijama o dopunskom porezu je 30. lipnja 2026. za 2024.</w:t>
      </w:r>
      <w:r w:rsidR="00B924A1">
        <w:rPr>
          <w:rFonts w:ascii="Times New Roman" w:hAnsi="Times New Roman"/>
          <w:sz w:val="24"/>
          <w:szCs w:val="24"/>
        </w:rPr>
        <w:t xml:space="preserve"> godinu.</w:t>
      </w:r>
    </w:p>
    <w:p w14:paraId="2EE56754" w14:textId="5A2DF0B5" w:rsidR="003B41B0" w:rsidRDefault="003B41B0" w:rsidP="003B41B0">
      <w:pPr>
        <w:spacing w:after="0" w:line="240" w:lineRule="auto"/>
        <w:jc w:val="both"/>
        <w:rPr>
          <w:rFonts w:ascii="Times New Roman" w:hAnsi="Times New Roman"/>
          <w:sz w:val="24"/>
          <w:szCs w:val="24"/>
        </w:rPr>
      </w:pPr>
      <w:r>
        <w:rPr>
          <w:rFonts w:ascii="Times New Roman" w:hAnsi="Times New Roman"/>
          <w:sz w:val="24"/>
          <w:szCs w:val="24"/>
        </w:rPr>
        <w:t xml:space="preserve">Stavkom 4. propisano je da Ministarstvo financija, Porezna uprava dostavlja informacije nadležnim tijelima drugih država članica u odnosu na prvu izvještajnu fiskalnu godinu koja započinje 31. prosinca 2023. najkasnije šest mjeseci nakon roka za podnošenje prijave o dopunskom porezu, odnosno do 31. prosinca 2026., a nakon tog prvog razdoblja informacije se razmjenjuju najkasnije u roku od tri mjeseca iza roka za podnošenje prijave. Rok za podnošenje prijave je </w:t>
      </w:r>
      <w:r>
        <w:rPr>
          <w:rFonts w:ascii="Times New Roman" w:hAnsi="Times New Roman"/>
          <w:sz w:val="24"/>
          <w:szCs w:val="24"/>
          <w:shd w:val="clear" w:color="auto" w:fill="FFFFFF"/>
        </w:rPr>
        <w:t xml:space="preserve">petnaest mjeseci nakon isteka fiskalne godine za koju se prijava podnosi, odnosno za prvu fiskalnu godinu rok za podnošenje prijave je 18 mjeseci nakon isteka prvog fiskalnog razdoblja, </w:t>
      </w:r>
      <w:r>
        <w:rPr>
          <w:rFonts w:ascii="Times New Roman" w:hAnsi="Times New Roman"/>
          <w:sz w:val="24"/>
          <w:szCs w:val="24"/>
        </w:rPr>
        <w:t xml:space="preserve">sukladno članku 35.af ovoga Zakona. </w:t>
      </w:r>
    </w:p>
    <w:p w14:paraId="31B9C9F9" w14:textId="77777777" w:rsidR="003B41B0" w:rsidRDefault="003B41B0" w:rsidP="003B41B0">
      <w:pPr>
        <w:spacing w:after="0" w:line="240" w:lineRule="auto"/>
        <w:jc w:val="both"/>
        <w:rPr>
          <w:rFonts w:ascii="Times New Roman" w:hAnsi="Times New Roman"/>
          <w:sz w:val="24"/>
          <w:szCs w:val="24"/>
        </w:rPr>
      </w:pPr>
    </w:p>
    <w:p w14:paraId="3F8621BC" w14:textId="77777777" w:rsidR="003B41B0" w:rsidRDefault="003B41B0" w:rsidP="003B41B0">
      <w:pPr>
        <w:pStyle w:val="Default"/>
        <w:jc w:val="both"/>
        <w:rPr>
          <w:b/>
          <w:color w:val="auto"/>
        </w:rPr>
      </w:pPr>
      <w:r>
        <w:rPr>
          <w:b/>
          <w:color w:val="auto"/>
        </w:rPr>
        <w:t>Uz članak 25.</w:t>
      </w:r>
    </w:p>
    <w:p w14:paraId="17C8FFB1" w14:textId="7C8A5F02" w:rsidR="003B41B0" w:rsidRDefault="003B41B0" w:rsidP="003B41B0">
      <w:pPr>
        <w:pStyle w:val="Default"/>
        <w:jc w:val="both"/>
        <w:rPr>
          <w:bCs/>
          <w:color w:val="auto"/>
        </w:rPr>
      </w:pPr>
      <w:r w:rsidRPr="00151633">
        <w:rPr>
          <w:bCs/>
          <w:color w:val="auto"/>
        </w:rPr>
        <w:t>Propisuje se ovlast ministru financija da uskladi Pravilnik o automatskoj razmjeni informacija u području poreza (</w:t>
      </w:r>
      <w:r>
        <w:rPr>
          <w:bCs/>
          <w:color w:val="auto"/>
        </w:rPr>
        <w:t>„</w:t>
      </w:r>
      <w:r w:rsidRPr="00151633">
        <w:rPr>
          <w:bCs/>
          <w:color w:val="auto"/>
        </w:rPr>
        <w:t>Narodne novine</w:t>
      </w:r>
      <w:r>
        <w:rPr>
          <w:bCs/>
          <w:color w:val="auto"/>
        </w:rPr>
        <w:t>“</w:t>
      </w:r>
      <w:r w:rsidRPr="00151633">
        <w:rPr>
          <w:bCs/>
          <w:color w:val="auto"/>
        </w:rPr>
        <w:t>, br</w:t>
      </w:r>
      <w:r w:rsidR="00B924A1">
        <w:rPr>
          <w:bCs/>
          <w:color w:val="auto"/>
        </w:rPr>
        <w:t>.</w:t>
      </w:r>
      <w:r w:rsidRPr="00151633">
        <w:rPr>
          <w:bCs/>
          <w:color w:val="auto"/>
        </w:rPr>
        <w:t xml:space="preserve"> 18/17</w:t>
      </w:r>
      <w:r>
        <w:rPr>
          <w:bCs/>
          <w:color w:val="auto"/>
        </w:rPr>
        <w:t>.</w:t>
      </w:r>
      <w:r w:rsidRPr="00151633">
        <w:rPr>
          <w:bCs/>
          <w:color w:val="auto"/>
        </w:rPr>
        <w:t>, 1/19</w:t>
      </w:r>
      <w:r>
        <w:rPr>
          <w:bCs/>
          <w:color w:val="auto"/>
        </w:rPr>
        <w:t xml:space="preserve">., </w:t>
      </w:r>
      <w:r w:rsidRPr="00151633">
        <w:rPr>
          <w:bCs/>
          <w:color w:val="auto"/>
        </w:rPr>
        <w:t>1/20</w:t>
      </w:r>
      <w:r>
        <w:rPr>
          <w:bCs/>
          <w:color w:val="auto"/>
        </w:rPr>
        <w:t>., 27/23. i 1/24.)</w:t>
      </w:r>
      <w:r w:rsidRPr="00151633">
        <w:rPr>
          <w:bCs/>
          <w:color w:val="auto"/>
        </w:rPr>
        <w:t xml:space="preserve"> s odredbama</w:t>
      </w:r>
      <w:r>
        <w:rPr>
          <w:bCs/>
          <w:color w:val="auto"/>
        </w:rPr>
        <w:t xml:space="preserve"> članaka  35.v</w:t>
      </w:r>
      <w:r w:rsidR="00B924A1">
        <w:rPr>
          <w:bCs/>
          <w:color w:val="auto"/>
        </w:rPr>
        <w:t xml:space="preserve"> </w:t>
      </w:r>
      <w:r>
        <w:rPr>
          <w:bCs/>
          <w:color w:val="auto"/>
        </w:rPr>
        <w:t xml:space="preserve"> stavka 5. i 35.ac stavka 12. koji su dodani člankom 21.</w:t>
      </w:r>
      <w:r w:rsidRPr="00151633">
        <w:rPr>
          <w:bCs/>
          <w:color w:val="auto"/>
        </w:rPr>
        <w:t xml:space="preserve"> ovoga Zakona</w:t>
      </w:r>
      <w:r>
        <w:rPr>
          <w:bCs/>
          <w:color w:val="auto"/>
        </w:rPr>
        <w:t xml:space="preserve"> i članka 35.af stavkom 9. koji je dodan člankom 22. ovoga Zakona</w:t>
      </w:r>
      <w:r w:rsidRPr="00151633">
        <w:rPr>
          <w:bCs/>
          <w:color w:val="auto"/>
        </w:rPr>
        <w:t xml:space="preserve"> u roku od 30 dana od dana stupanja na snagu ovoga Zakona</w:t>
      </w:r>
      <w:r>
        <w:rPr>
          <w:bCs/>
          <w:color w:val="auto"/>
        </w:rPr>
        <w:t>.</w:t>
      </w:r>
    </w:p>
    <w:p w14:paraId="1505ED57" w14:textId="77777777" w:rsidR="003B41B0" w:rsidRDefault="003B41B0" w:rsidP="003B41B0">
      <w:pPr>
        <w:pStyle w:val="Default"/>
        <w:jc w:val="both"/>
        <w:rPr>
          <w:b/>
          <w:color w:val="auto"/>
        </w:rPr>
      </w:pPr>
    </w:p>
    <w:p w14:paraId="1F6ED363" w14:textId="77777777" w:rsidR="003B41B0" w:rsidRDefault="003B41B0" w:rsidP="003B41B0">
      <w:pPr>
        <w:pStyle w:val="Default"/>
        <w:jc w:val="both"/>
        <w:rPr>
          <w:b/>
          <w:color w:val="auto"/>
        </w:rPr>
      </w:pPr>
      <w:r>
        <w:rPr>
          <w:b/>
          <w:color w:val="auto"/>
        </w:rPr>
        <w:t>Uz članak 26.</w:t>
      </w:r>
    </w:p>
    <w:p w14:paraId="79B039F4" w14:textId="77777777" w:rsidR="003B41B0" w:rsidRDefault="003B41B0" w:rsidP="003B41B0">
      <w:pPr>
        <w:pStyle w:val="Default"/>
        <w:jc w:val="both"/>
        <w:rPr>
          <w:bCs/>
          <w:color w:val="auto"/>
        </w:rPr>
      </w:pPr>
      <w:r w:rsidRPr="006E3325">
        <w:rPr>
          <w:bCs/>
          <w:color w:val="auto"/>
        </w:rPr>
        <w:t xml:space="preserve">Propisuje se stupanje na snagu </w:t>
      </w:r>
      <w:r>
        <w:rPr>
          <w:bCs/>
          <w:color w:val="auto"/>
        </w:rPr>
        <w:t>Z</w:t>
      </w:r>
      <w:r w:rsidRPr="006E3325">
        <w:rPr>
          <w:bCs/>
          <w:color w:val="auto"/>
        </w:rPr>
        <w:t>akona</w:t>
      </w:r>
      <w:r>
        <w:rPr>
          <w:bCs/>
          <w:color w:val="auto"/>
        </w:rPr>
        <w:t>.</w:t>
      </w:r>
    </w:p>
    <w:p w14:paraId="78AC404C" w14:textId="77777777" w:rsidR="003B41B0" w:rsidRDefault="003B41B0" w:rsidP="003B41B0">
      <w:pPr>
        <w:pStyle w:val="Default"/>
        <w:jc w:val="both"/>
        <w:rPr>
          <w:bCs/>
          <w:color w:val="auto"/>
        </w:rPr>
      </w:pPr>
    </w:p>
    <w:p w14:paraId="10BE70BC" w14:textId="2C3A383B" w:rsidR="00797ECA" w:rsidRPr="007F426A" w:rsidRDefault="003509AD" w:rsidP="00BA34A3">
      <w:pPr>
        <w:jc w:val="both"/>
        <w:rPr>
          <w:rFonts w:ascii="Times New Roman" w:eastAsia="Times New Roman" w:hAnsi="Times New Roman"/>
          <w:b/>
          <w:sz w:val="24"/>
          <w:szCs w:val="24"/>
          <w:lang w:eastAsia="hr-HR"/>
        </w:rPr>
      </w:pPr>
      <w:r>
        <w:rPr>
          <w:rFonts w:ascii="Times New Roman" w:hAnsi="Times New Roman"/>
          <w:sz w:val="24"/>
          <w:szCs w:val="24"/>
        </w:rPr>
        <w:tab/>
      </w:r>
      <w:r w:rsidR="001C67D7" w:rsidRPr="007F426A">
        <w:rPr>
          <w:rFonts w:ascii="Times New Roman" w:eastAsia="Times New Roman" w:hAnsi="Times New Roman"/>
          <w:b/>
          <w:sz w:val="24"/>
          <w:szCs w:val="24"/>
          <w:lang w:eastAsia="hr-HR"/>
        </w:rPr>
        <w:t>I</w:t>
      </w:r>
      <w:r w:rsidR="009553FA">
        <w:rPr>
          <w:rFonts w:ascii="Times New Roman" w:eastAsia="Times New Roman" w:hAnsi="Times New Roman"/>
          <w:b/>
          <w:sz w:val="24"/>
          <w:szCs w:val="24"/>
          <w:lang w:eastAsia="hr-HR"/>
        </w:rPr>
        <w:t>V</w:t>
      </w:r>
      <w:r w:rsidR="001C67D7" w:rsidRPr="007F426A">
        <w:rPr>
          <w:rFonts w:ascii="Times New Roman" w:eastAsia="Times New Roman" w:hAnsi="Times New Roman"/>
          <w:b/>
          <w:sz w:val="24"/>
          <w:szCs w:val="24"/>
          <w:lang w:eastAsia="hr-HR"/>
        </w:rPr>
        <w:t>.</w:t>
      </w:r>
      <w:r w:rsidR="00416E08" w:rsidRPr="007F426A">
        <w:rPr>
          <w:rFonts w:ascii="Times New Roman" w:eastAsia="Times New Roman" w:hAnsi="Times New Roman"/>
          <w:b/>
          <w:sz w:val="24"/>
          <w:szCs w:val="24"/>
          <w:lang w:eastAsia="hr-HR"/>
        </w:rPr>
        <w:tab/>
      </w:r>
      <w:r w:rsidR="001C67D7" w:rsidRPr="007F426A">
        <w:rPr>
          <w:rFonts w:ascii="Times New Roman" w:eastAsia="Times New Roman" w:hAnsi="Times New Roman"/>
          <w:b/>
          <w:sz w:val="24"/>
          <w:szCs w:val="24"/>
          <w:lang w:eastAsia="hr-HR"/>
        </w:rPr>
        <w:t>OCJENA I IZVORI POTREBNIH SREDSTAVA ZA PROVOĐENJE ZAKONA</w:t>
      </w:r>
    </w:p>
    <w:p w14:paraId="74F796D0" w14:textId="77777777" w:rsidR="008B20F7" w:rsidRDefault="001C67D7" w:rsidP="00416E08">
      <w:pPr>
        <w:spacing w:after="0" w:line="240" w:lineRule="auto"/>
        <w:ind w:firstLine="708"/>
        <w:jc w:val="both"/>
        <w:rPr>
          <w:rFonts w:ascii="Times New Roman" w:hAnsi="Times New Roman"/>
          <w:sz w:val="24"/>
          <w:szCs w:val="24"/>
        </w:rPr>
      </w:pPr>
      <w:r w:rsidRPr="00446F64">
        <w:rPr>
          <w:rFonts w:ascii="Times New Roman" w:hAnsi="Times New Roman"/>
          <w:sz w:val="24"/>
          <w:szCs w:val="24"/>
        </w:rPr>
        <w:t>Za provođenje ovoga Zakona nije potrebno osigurati dodatna sredstva u državnom proračunu Republike Hrvatske.</w:t>
      </w:r>
    </w:p>
    <w:p w14:paraId="529F12D7" w14:textId="77777777" w:rsidR="005269C3" w:rsidRDefault="005269C3" w:rsidP="00185019">
      <w:pPr>
        <w:pStyle w:val="ListParagraph"/>
        <w:spacing w:after="0" w:line="240" w:lineRule="auto"/>
        <w:ind w:left="862"/>
        <w:rPr>
          <w:rFonts w:ascii="Times New Roman" w:hAnsi="Times New Roman"/>
          <w:b/>
          <w:sz w:val="24"/>
          <w:szCs w:val="24"/>
        </w:rPr>
      </w:pPr>
    </w:p>
    <w:p w14:paraId="0507D8F4" w14:textId="77777777" w:rsidR="005269C3" w:rsidRDefault="005269C3" w:rsidP="00185019">
      <w:pPr>
        <w:pStyle w:val="ListParagraph"/>
        <w:spacing w:after="0" w:line="240" w:lineRule="auto"/>
        <w:ind w:left="862"/>
        <w:rPr>
          <w:rFonts w:ascii="Times New Roman" w:hAnsi="Times New Roman"/>
          <w:b/>
          <w:sz w:val="24"/>
          <w:szCs w:val="24"/>
        </w:rPr>
      </w:pPr>
    </w:p>
    <w:p w14:paraId="70D53C0A" w14:textId="77777777" w:rsidR="00A653E7" w:rsidRDefault="00A653E7" w:rsidP="00A653E7">
      <w:pPr>
        <w:pStyle w:val="Default"/>
        <w:spacing w:line="276" w:lineRule="auto"/>
        <w:jc w:val="both"/>
        <w:rPr>
          <w:bCs/>
          <w:color w:val="auto"/>
        </w:rPr>
      </w:pPr>
    </w:p>
    <w:p w14:paraId="3F6D31AF" w14:textId="3EE8464D" w:rsidR="00A653E7" w:rsidRPr="00746808" w:rsidRDefault="00A653E7" w:rsidP="00A653E7">
      <w:pPr>
        <w:pStyle w:val="Default"/>
        <w:spacing w:line="276" w:lineRule="auto"/>
        <w:jc w:val="both"/>
        <w:rPr>
          <w:b/>
          <w:color w:val="auto"/>
        </w:rPr>
      </w:pPr>
      <w:r w:rsidRPr="00042C61">
        <w:rPr>
          <w:b/>
          <w:color w:val="auto"/>
        </w:rPr>
        <w:lastRenderedPageBreak/>
        <w:t xml:space="preserve">V. </w:t>
      </w:r>
      <w:r w:rsidR="00291809">
        <w:rPr>
          <w:b/>
          <w:color w:val="auto"/>
        </w:rPr>
        <w:t xml:space="preserve"> </w:t>
      </w:r>
      <w:r w:rsidRPr="00746808">
        <w:rPr>
          <w:b/>
          <w:color w:val="auto"/>
        </w:rPr>
        <w:t>RAZLIKE IZMEĐU RJEŠENJA KOJA SE PREDLAŽU KONAČNIM PRIJEDLOGOM ZAKONA U ODNOSU NA RJEŠENJA IZ PRIJEDLOGA ZAKONA I RAZLOZI ZBOG KOJIH SU TE RAZLIKE NASTALE</w:t>
      </w:r>
    </w:p>
    <w:p w14:paraId="5B17EFB3" w14:textId="77777777" w:rsidR="00A653E7" w:rsidRPr="00746808" w:rsidRDefault="00A653E7" w:rsidP="00A653E7">
      <w:pPr>
        <w:pStyle w:val="Default"/>
        <w:spacing w:line="276" w:lineRule="auto"/>
        <w:jc w:val="both"/>
        <w:rPr>
          <w:b/>
          <w:color w:val="auto"/>
        </w:rPr>
      </w:pPr>
    </w:p>
    <w:p w14:paraId="405379CC" w14:textId="77777777" w:rsidR="00A653E7" w:rsidRPr="00746808" w:rsidRDefault="00A653E7" w:rsidP="00A653E7">
      <w:pPr>
        <w:ind w:firstLine="708"/>
        <w:jc w:val="both"/>
        <w:rPr>
          <w:rFonts w:ascii="Times New Roman" w:hAnsi="Times New Roman"/>
          <w:sz w:val="24"/>
          <w:szCs w:val="24"/>
        </w:rPr>
      </w:pPr>
      <w:r w:rsidRPr="00746808">
        <w:rPr>
          <w:rFonts w:ascii="Times New Roman" w:hAnsi="Times New Roman"/>
          <w:sz w:val="24"/>
          <w:szCs w:val="24"/>
        </w:rPr>
        <w:t>U odnosu na tekst Prijedloga zakona u tekstu Konačnog prijedloga zakona nastale su izvjesne razlike kao posljedica uvažavanja primjedbi iznesenih tijekom prvog čitanja i promišljanja predlagatelja u cilju poboljšanja odredbi Konačnog prijedloga zakona.</w:t>
      </w:r>
    </w:p>
    <w:p w14:paraId="5D7463CB" w14:textId="77777777" w:rsidR="00A653E7" w:rsidRPr="00746808" w:rsidRDefault="00A653E7" w:rsidP="00A653E7">
      <w:pPr>
        <w:ind w:firstLine="708"/>
        <w:jc w:val="both"/>
        <w:rPr>
          <w:rFonts w:ascii="Times New Roman" w:hAnsi="Times New Roman"/>
          <w:sz w:val="24"/>
          <w:szCs w:val="24"/>
        </w:rPr>
      </w:pPr>
      <w:r w:rsidRPr="00746808">
        <w:rPr>
          <w:rFonts w:ascii="Times New Roman" w:hAnsi="Times New Roman"/>
          <w:sz w:val="24"/>
          <w:szCs w:val="24"/>
        </w:rPr>
        <w:t>Prema prihvaćenoj primjedbi Odbora za zakonodavstvo Hrvatskoga sabora u cijelosti, tekst Konačnog prijedloga zakona dorađen je u nomotehničkom smislu i to:</w:t>
      </w:r>
    </w:p>
    <w:p w14:paraId="55255709" w14:textId="16CAE96F" w:rsidR="00A653E7" w:rsidRDefault="00A653E7" w:rsidP="00A653E7">
      <w:pPr>
        <w:ind w:firstLine="708"/>
        <w:jc w:val="both"/>
        <w:rPr>
          <w:rFonts w:ascii="Times New Roman" w:hAnsi="Times New Roman"/>
          <w:sz w:val="24"/>
          <w:szCs w:val="24"/>
        </w:rPr>
      </w:pPr>
      <w:r w:rsidRPr="001C5812">
        <w:rPr>
          <w:rFonts w:ascii="Times New Roman" w:hAnsi="Times New Roman"/>
          <w:sz w:val="24"/>
          <w:szCs w:val="24"/>
        </w:rPr>
        <w:t xml:space="preserve">- u članku 15. u </w:t>
      </w:r>
      <w:r w:rsidR="001C5812" w:rsidRPr="001C5812">
        <w:rPr>
          <w:rFonts w:ascii="Times New Roman" w:hAnsi="Times New Roman"/>
          <w:sz w:val="24"/>
          <w:szCs w:val="24"/>
        </w:rPr>
        <w:t xml:space="preserve">stavku 3. naznačeno je kako </w:t>
      </w:r>
      <w:r w:rsidR="004605FD">
        <w:rPr>
          <w:rFonts w:ascii="Times New Roman" w:hAnsi="Times New Roman"/>
          <w:sz w:val="24"/>
          <w:szCs w:val="24"/>
        </w:rPr>
        <w:t>se „</w:t>
      </w:r>
      <w:r w:rsidR="001C5812" w:rsidRPr="001C5812">
        <w:rPr>
          <w:rFonts w:ascii="Times New Roman" w:hAnsi="Times New Roman"/>
          <w:sz w:val="24"/>
          <w:szCs w:val="24"/>
        </w:rPr>
        <w:t xml:space="preserve"> Odredba stavka 2. ovoga članka ne primjenjuje</w:t>
      </w:r>
      <w:r w:rsidR="004605FD">
        <w:rPr>
          <w:rFonts w:ascii="Times New Roman" w:hAnsi="Times New Roman"/>
          <w:sz w:val="24"/>
          <w:szCs w:val="24"/>
        </w:rPr>
        <w:t>…</w:t>
      </w:r>
      <w:r w:rsidR="001C5812" w:rsidRPr="001C5812">
        <w:rPr>
          <w:rFonts w:ascii="Times New Roman" w:hAnsi="Times New Roman"/>
          <w:sz w:val="24"/>
          <w:szCs w:val="24"/>
        </w:rPr>
        <w:t>“</w:t>
      </w:r>
      <w:r w:rsidR="004605FD">
        <w:rPr>
          <w:rFonts w:ascii="Times New Roman" w:hAnsi="Times New Roman"/>
          <w:sz w:val="24"/>
          <w:szCs w:val="24"/>
        </w:rPr>
        <w:t>.</w:t>
      </w:r>
    </w:p>
    <w:p w14:paraId="36B8BBB2" w14:textId="7967C36D" w:rsidR="001C5812" w:rsidRDefault="001C5812" w:rsidP="00A653E7">
      <w:pPr>
        <w:ind w:firstLine="708"/>
        <w:jc w:val="both"/>
        <w:rPr>
          <w:rFonts w:ascii="Times New Roman" w:hAnsi="Times New Roman"/>
          <w:sz w:val="24"/>
          <w:szCs w:val="24"/>
        </w:rPr>
      </w:pPr>
      <w:r>
        <w:rPr>
          <w:rFonts w:ascii="Times New Roman" w:hAnsi="Times New Roman"/>
          <w:sz w:val="24"/>
          <w:szCs w:val="24"/>
        </w:rPr>
        <w:t xml:space="preserve">- </w:t>
      </w:r>
      <w:r w:rsidR="004239AF">
        <w:rPr>
          <w:rFonts w:ascii="Times New Roman" w:hAnsi="Times New Roman"/>
          <w:sz w:val="24"/>
          <w:szCs w:val="24"/>
        </w:rPr>
        <w:t>u</w:t>
      </w:r>
      <w:r>
        <w:rPr>
          <w:rFonts w:ascii="Times New Roman" w:hAnsi="Times New Roman"/>
          <w:sz w:val="24"/>
          <w:szCs w:val="24"/>
        </w:rPr>
        <w:t xml:space="preserve"> članku 21. u d</w:t>
      </w:r>
      <w:r w:rsidR="004239AF">
        <w:rPr>
          <w:rFonts w:ascii="Times New Roman" w:hAnsi="Times New Roman"/>
          <w:sz w:val="24"/>
          <w:szCs w:val="24"/>
        </w:rPr>
        <w:t>odanim člancima 35.</w:t>
      </w:r>
      <w:r w:rsidR="00835244">
        <w:rPr>
          <w:rFonts w:ascii="Times New Roman" w:hAnsi="Times New Roman"/>
          <w:sz w:val="24"/>
          <w:szCs w:val="24"/>
        </w:rPr>
        <w:t xml:space="preserve">v i 35.ac </w:t>
      </w:r>
      <w:r w:rsidR="004239AF">
        <w:rPr>
          <w:rFonts w:ascii="Times New Roman" w:hAnsi="Times New Roman"/>
          <w:sz w:val="24"/>
          <w:szCs w:val="24"/>
        </w:rPr>
        <w:t xml:space="preserve"> navedena je odredba članka u kojem se pravilnik prvi put navodi,</w:t>
      </w:r>
      <w:r w:rsidR="00835244">
        <w:rPr>
          <w:rFonts w:ascii="Times New Roman" w:hAnsi="Times New Roman"/>
          <w:sz w:val="24"/>
          <w:szCs w:val="24"/>
        </w:rPr>
        <w:t xml:space="preserve"> odnosno navodi se članak 29. stavak 6. Zakona o administrativnoj suradnji u području poreza, </w:t>
      </w:r>
      <w:r w:rsidR="004239AF">
        <w:rPr>
          <w:rFonts w:ascii="Times New Roman" w:hAnsi="Times New Roman"/>
          <w:sz w:val="24"/>
          <w:szCs w:val="24"/>
        </w:rPr>
        <w:t xml:space="preserve"> a radi se o već postojećem pravilniku </w:t>
      </w:r>
    </w:p>
    <w:p w14:paraId="6D775073" w14:textId="49A2BD01" w:rsidR="004239AF" w:rsidRDefault="004239AF" w:rsidP="00A653E7">
      <w:pPr>
        <w:ind w:firstLine="708"/>
        <w:jc w:val="both"/>
        <w:rPr>
          <w:rFonts w:ascii="Times New Roman" w:hAnsi="Times New Roman"/>
          <w:sz w:val="24"/>
          <w:szCs w:val="24"/>
        </w:rPr>
      </w:pPr>
      <w:r>
        <w:rPr>
          <w:rFonts w:ascii="Times New Roman" w:hAnsi="Times New Roman"/>
          <w:sz w:val="24"/>
          <w:szCs w:val="24"/>
        </w:rPr>
        <w:t>- u članku 22. u dodanom članku</w:t>
      </w:r>
      <w:r w:rsidR="00005B49">
        <w:rPr>
          <w:rFonts w:ascii="Times New Roman" w:hAnsi="Times New Roman"/>
          <w:sz w:val="24"/>
          <w:szCs w:val="24"/>
        </w:rPr>
        <w:t xml:space="preserve"> 35.af navedena je odredba članka u kojem se pravilnik prvi put navodi, a radi se o već postojećem pravilniku</w:t>
      </w:r>
      <w:r w:rsidR="00697227">
        <w:rPr>
          <w:rFonts w:ascii="Times New Roman" w:hAnsi="Times New Roman"/>
          <w:sz w:val="24"/>
          <w:szCs w:val="24"/>
        </w:rPr>
        <w:t xml:space="preserve"> te je nomotehnički dorađena odredba radi jasnoće</w:t>
      </w:r>
    </w:p>
    <w:p w14:paraId="72D087CB" w14:textId="3B76149D" w:rsidR="001C5812" w:rsidRDefault="001C5812" w:rsidP="00A653E7">
      <w:pPr>
        <w:ind w:firstLine="708"/>
        <w:jc w:val="both"/>
        <w:rPr>
          <w:rFonts w:ascii="Times New Roman" w:hAnsi="Times New Roman"/>
          <w:sz w:val="24"/>
          <w:szCs w:val="24"/>
        </w:rPr>
      </w:pPr>
      <w:r>
        <w:rPr>
          <w:rFonts w:ascii="Times New Roman" w:hAnsi="Times New Roman"/>
          <w:sz w:val="24"/>
          <w:szCs w:val="24"/>
        </w:rPr>
        <w:t>-</w:t>
      </w:r>
      <w:r w:rsidR="00832996">
        <w:rPr>
          <w:rFonts w:ascii="Times New Roman" w:hAnsi="Times New Roman"/>
          <w:sz w:val="24"/>
          <w:szCs w:val="24"/>
        </w:rPr>
        <w:t xml:space="preserve"> </w:t>
      </w:r>
      <w:r w:rsidR="004239AF">
        <w:rPr>
          <w:rFonts w:ascii="Times New Roman" w:hAnsi="Times New Roman"/>
          <w:sz w:val="24"/>
          <w:szCs w:val="24"/>
        </w:rPr>
        <w:t xml:space="preserve">u </w:t>
      </w:r>
      <w:r>
        <w:rPr>
          <w:rFonts w:ascii="Times New Roman" w:hAnsi="Times New Roman"/>
          <w:sz w:val="24"/>
          <w:szCs w:val="24"/>
        </w:rPr>
        <w:t>članku 23.</w:t>
      </w:r>
      <w:r w:rsidR="00B14709" w:rsidRPr="00B14709">
        <w:rPr>
          <w:rFonts w:ascii="Times New Roman" w:hAnsi="Times New Roman"/>
          <w:sz w:val="24"/>
          <w:szCs w:val="24"/>
        </w:rPr>
        <w:t xml:space="preserve"> </w:t>
      </w:r>
      <w:r w:rsidR="00B14709">
        <w:rPr>
          <w:rFonts w:ascii="Times New Roman" w:hAnsi="Times New Roman"/>
          <w:sz w:val="24"/>
          <w:szCs w:val="24"/>
        </w:rPr>
        <w:t xml:space="preserve">kojim se mijenjaju prekršajne odredbe članka 66. Zakona o administrativnoj suradnji u području poreza, </w:t>
      </w:r>
      <w:r>
        <w:rPr>
          <w:rFonts w:ascii="Times New Roman" w:hAnsi="Times New Roman"/>
          <w:sz w:val="24"/>
          <w:szCs w:val="24"/>
        </w:rPr>
        <w:t xml:space="preserve">dorađen je </w:t>
      </w:r>
      <w:r w:rsidR="004605FD">
        <w:rPr>
          <w:rFonts w:ascii="Times New Roman" w:hAnsi="Times New Roman"/>
          <w:sz w:val="24"/>
          <w:szCs w:val="24"/>
        </w:rPr>
        <w:t>nomotehnički</w:t>
      </w:r>
      <w:r>
        <w:rPr>
          <w:rFonts w:ascii="Times New Roman" w:hAnsi="Times New Roman"/>
          <w:sz w:val="24"/>
          <w:szCs w:val="24"/>
        </w:rPr>
        <w:t xml:space="preserve"> izri</w:t>
      </w:r>
      <w:r w:rsidR="004605FD">
        <w:rPr>
          <w:rFonts w:ascii="Times New Roman" w:hAnsi="Times New Roman"/>
          <w:sz w:val="24"/>
          <w:szCs w:val="24"/>
        </w:rPr>
        <w:t>čaj</w:t>
      </w:r>
      <w:r>
        <w:rPr>
          <w:rFonts w:ascii="Times New Roman" w:hAnsi="Times New Roman"/>
          <w:sz w:val="24"/>
          <w:szCs w:val="24"/>
        </w:rPr>
        <w:t xml:space="preserve"> članka skraćivanjem nav</w:t>
      </w:r>
      <w:r w:rsidR="004605FD">
        <w:rPr>
          <w:rFonts w:ascii="Times New Roman" w:hAnsi="Times New Roman"/>
          <w:sz w:val="24"/>
          <w:szCs w:val="24"/>
        </w:rPr>
        <w:t>edenih uzastopnih stavaka/toč</w:t>
      </w:r>
      <w:r w:rsidR="00C54CDA">
        <w:rPr>
          <w:rFonts w:ascii="Times New Roman" w:hAnsi="Times New Roman"/>
          <w:sz w:val="24"/>
          <w:szCs w:val="24"/>
        </w:rPr>
        <w:t>a</w:t>
      </w:r>
      <w:r w:rsidR="004605FD">
        <w:rPr>
          <w:rFonts w:ascii="Times New Roman" w:hAnsi="Times New Roman"/>
          <w:sz w:val="24"/>
          <w:szCs w:val="24"/>
        </w:rPr>
        <w:t xml:space="preserve">ka </w:t>
      </w:r>
      <w:r w:rsidR="00884710">
        <w:rPr>
          <w:rFonts w:ascii="Times New Roman" w:hAnsi="Times New Roman"/>
          <w:sz w:val="24"/>
          <w:szCs w:val="24"/>
        </w:rPr>
        <w:t xml:space="preserve"> </w:t>
      </w:r>
      <w:r w:rsidR="00B14709">
        <w:rPr>
          <w:rFonts w:ascii="Times New Roman" w:hAnsi="Times New Roman"/>
          <w:sz w:val="24"/>
          <w:szCs w:val="24"/>
        </w:rPr>
        <w:t>(</w:t>
      </w:r>
      <w:r w:rsidR="00971C94">
        <w:rPr>
          <w:rFonts w:ascii="Times New Roman" w:hAnsi="Times New Roman"/>
          <w:sz w:val="24"/>
          <w:szCs w:val="24"/>
        </w:rPr>
        <w:t>član</w:t>
      </w:r>
      <w:r w:rsidR="00B14709">
        <w:rPr>
          <w:rFonts w:ascii="Times New Roman" w:hAnsi="Times New Roman"/>
          <w:sz w:val="24"/>
          <w:szCs w:val="24"/>
        </w:rPr>
        <w:t>a</w:t>
      </w:r>
      <w:r w:rsidR="00971C94">
        <w:rPr>
          <w:rFonts w:ascii="Times New Roman" w:hAnsi="Times New Roman"/>
          <w:sz w:val="24"/>
          <w:szCs w:val="24"/>
        </w:rPr>
        <w:t>k 27. stav</w:t>
      </w:r>
      <w:r w:rsidR="00B14709">
        <w:rPr>
          <w:rFonts w:ascii="Times New Roman" w:hAnsi="Times New Roman"/>
          <w:sz w:val="24"/>
          <w:szCs w:val="24"/>
        </w:rPr>
        <w:t>c</w:t>
      </w:r>
      <w:r w:rsidR="004239AF">
        <w:rPr>
          <w:rFonts w:ascii="Times New Roman" w:hAnsi="Times New Roman"/>
          <w:sz w:val="24"/>
          <w:szCs w:val="24"/>
        </w:rPr>
        <w:t>i</w:t>
      </w:r>
      <w:r w:rsidR="00971C94">
        <w:rPr>
          <w:rFonts w:ascii="Times New Roman" w:hAnsi="Times New Roman"/>
          <w:sz w:val="24"/>
          <w:szCs w:val="24"/>
        </w:rPr>
        <w:t xml:space="preserve"> 1. do 4., </w:t>
      </w:r>
      <w:r w:rsidR="00B14709">
        <w:rPr>
          <w:rFonts w:ascii="Times New Roman" w:hAnsi="Times New Roman"/>
          <w:sz w:val="24"/>
          <w:szCs w:val="24"/>
        </w:rPr>
        <w:t>č</w:t>
      </w:r>
      <w:r w:rsidR="00884710">
        <w:rPr>
          <w:rFonts w:ascii="Times New Roman" w:hAnsi="Times New Roman"/>
          <w:sz w:val="24"/>
          <w:szCs w:val="24"/>
        </w:rPr>
        <w:t>lanak 35. stav</w:t>
      </w:r>
      <w:r w:rsidR="00B14709">
        <w:rPr>
          <w:rFonts w:ascii="Times New Roman" w:hAnsi="Times New Roman"/>
          <w:sz w:val="24"/>
          <w:szCs w:val="24"/>
        </w:rPr>
        <w:t>ci</w:t>
      </w:r>
      <w:r w:rsidR="00884710">
        <w:rPr>
          <w:rFonts w:ascii="Times New Roman" w:hAnsi="Times New Roman"/>
          <w:sz w:val="24"/>
          <w:szCs w:val="24"/>
        </w:rPr>
        <w:t xml:space="preserve"> 1. do 3., članka 35.v stav</w:t>
      </w:r>
      <w:r w:rsidR="00B14709">
        <w:rPr>
          <w:rFonts w:ascii="Times New Roman" w:hAnsi="Times New Roman"/>
          <w:sz w:val="24"/>
          <w:szCs w:val="24"/>
        </w:rPr>
        <w:t>ci</w:t>
      </w:r>
      <w:r w:rsidR="00884710">
        <w:rPr>
          <w:rFonts w:ascii="Times New Roman" w:hAnsi="Times New Roman"/>
          <w:sz w:val="24"/>
          <w:szCs w:val="24"/>
        </w:rPr>
        <w:t xml:space="preserve"> 1. do 4., članka 35.af stavaka 1. do </w:t>
      </w:r>
      <w:r w:rsidR="00C54CDA">
        <w:rPr>
          <w:rFonts w:ascii="Times New Roman" w:hAnsi="Times New Roman"/>
          <w:sz w:val="24"/>
          <w:szCs w:val="24"/>
        </w:rPr>
        <w:t>9.</w:t>
      </w:r>
      <w:r w:rsidR="00B14709">
        <w:rPr>
          <w:rFonts w:ascii="Times New Roman" w:hAnsi="Times New Roman"/>
          <w:sz w:val="24"/>
          <w:szCs w:val="24"/>
        </w:rPr>
        <w:t>, članka 66. stav</w:t>
      </w:r>
      <w:r w:rsidR="00C54CDA">
        <w:rPr>
          <w:rFonts w:ascii="Times New Roman" w:hAnsi="Times New Roman"/>
          <w:sz w:val="24"/>
          <w:szCs w:val="24"/>
        </w:rPr>
        <w:t>ka</w:t>
      </w:r>
      <w:r w:rsidR="00B14709">
        <w:rPr>
          <w:rFonts w:ascii="Times New Roman" w:hAnsi="Times New Roman"/>
          <w:sz w:val="24"/>
          <w:szCs w:val="24"/>
        </w:rPr>
        <w:t xml:space="preserve"> 2., točke 1.</w:t>
      </w:r>
      <w:r w:rsidR="004239AF">
        <w:rPr>
          <w:rFonts w:ascii="Times New Roman" w:hAnsi="Times New Roman"/>
          <w:sz w:val="24"/>
          <w:szCs w:val="24"/>
        </w:rPr>
        <w:t xml:space="preserve"> do 10.).</w:t>
      </w:r>
    </w:p>
    <w:p w14:paraId="1CEE6184" w14:textId="0AA49090" w:rsidR="004239AF" w:rsidRDefault="004239AF" w:rsidP="00A653E7">
      <w:pPr>
        <w:ind w:firstLine="708"/>
        <w:jc w:val="both"/>
        <w:rPr>
          <w:rFonts w:ascii="Times New Roman" w:hAnsi="Times New Roman"/>
          <w:sz w:val="24"/>
          <w:szCs w:val="24"/>
        </w:rPr>
      </w:pPr>
      <w:r>
        <w:rPr>
          <w:rFonts w:ascii="Times New Roman" w:hAnsi="Times New Roman"/>
          <w:sz w:val="24"/>
          <w:szCs w:val="24"/>
        </w:rPr>
        <w:t xml:space="preserve">Nakon promišljanja predlagatelja u cilju poboljšanja odredbi Konačnog prijedloga zakona te nakon </w:t>
      </w:r>
      <w:r w:rsidR="001E739F">
        <w:rPr>
          <w:rFonts w:ascii="Times New Roman" w:hAnsi="Times New Roman"/>
          <w:sz w:val="24"/>
          <w:szCs w:val="24"/>
        </w:rPr>
        <w:t xml:space="preserve">započete procedure potpisivanja Mnogostranog sporazuma nadležnih tijela o automatskoj razmjeni informacija u skladu s okvirom za </w:t>
      </w:r>
      <w:r w:rsidR="00B31493">
        <w:rPr>
          <w:rFonts w:ascii="Times New Roman" w:hAnsi="Times New Roman"/>
          <w:sz w:val="24"/>
          <w:szCs w:val="24"/>
        </w:rPr>
        <w:t>izvješćivanje</w:t>
      </w:r>
      <w:r w:rsidR="001E739F">
        <w:rPr>
          <w:rFonts w:ascii="Times New Roman" w:hAnsi="Times New Roman"/>
          <w:sz w:val="24"/>
          <w:szCs w:val="24"/>
        </w:rPr>
        <w:t xml:space="preserve"> o kriptoimovini, Dodatka sporazuma nadležnih tijela o automatskoj razmjeni informacija o </w:t>
      </w:r>
      <w:r w:rsidR="00B31493">
        <w:rPr>
          <w:rFonts w:ascii="Times New Roman" w:hAnsi="Times New Roman"/>
          <w:sz w:val="24"/>
          <w:szCs w:val="24"/>
        </w:rPr>
        <w:t>financijskim</w:t>
      </w:r>
      <w:r w:rsidR="001E739F">
        <w:rPr>
          <w:rFonts w:ascii="Times New Roman" w:hAnsi="Times New Roman"/>
          <w:sz w:val="24"/>
          <w:szCs w:val="24"/>
        </w:rPr>
        <w:t xml:space="preserve"> računima i Mnogostranog sporazuma o razmjeni Prijava s informacijama o dopunskom porezu </w:t>
      </w:r>
      <w:r w:rsidR="007B7B49">
        <w:rPr>
          <w:rFonts w:ascii="Times New Roman" w:hAnsi="Times New Roman"/>
          <w:sz w:val="24"/>
          <w:szCs w:val="24"/>
        </w:rPr>
        <w:t>dorađene su odredbe</w:t>
      </w:r>
      <w:r w:rsidR="00C54CDA">
        <w:rPr>
          <w:rFonts w:ascii="Times New Roman" w:hAnsi="Times New Roman"/>
          <w:sz w:val="24"/>
          <w:szCs w:val="24"/>
        </w:rPr>
        <w:t xml:space="preserve"> i to:</w:t>
      </w:r>
    </w:p>
    <w:p w14:paraId="24EDE4F0" w14:textId="585FFE86" w:rsidR="00FB1459" w:rsidRDefault="002E776E" w:rsidP="00FB1459">
      <w:pPr>
        <w:ind w:firstLine="708"/>
        <w:jc w:val="both"/>
        <w:rPr>
          <w:rFonts w:ascii="Times New Roman" w:hAnsi="Times New Roman"/>
          <w:sz w:val="24"/>
          <w:szCs w:val="24"/>
        </w:rPr>
      </w:pPr>
      <w:r>
        <w:rPr>
          <w:rFonts w:ascii="Times New Roman" w:hAnsi="Times New Roman"/>
          <w:sz w:val="24"/>
          <w:szCs w:val="24"/>
        </w:rPr>
        <w:t>- u</w:t>
      </w:r>
      <w:r w:rsidR="00261768">
        <w:rPr>
          <w:rFonts w:ascii="Times New Roman" w:hAnsi="Times New Roman"/>
          <w:sz w:val="24"/>
          <w:szCs w:val="24"/>
        </w:rPr>
        <w:t xml:space="preserve"> članku 1.</w:t>
      </w:r>
      <w:r w:rsidR="00FB1459">
        <w:rPr>
          <w:rFonts w:ascii="Times New Roman" w:hAnsi="Times New Roman"/>
          <w:sz w:val="24"/>
          <w:szCs w:val="24"/>
        </w:rPr>
        <w:t xml:space="preserve"> propisano je proširenje  </w:t>
      </w:r>
      <w:r w:rsidR="00042C61">
        <w:rPr>
          <w:rFonts w:ascii="Times New Roman" w:hAnsi="Times New Roman"/>
          <w:sz w:val="24"/>
          <w:szCs w:val="24"/>
        </w:rPr>
        <w:t>automatske</w:t>
      </w:r>
      <w:r w:rsidR="00FB1459">
        <w:rPr>
          <w:rFonts w:ascii="Times New Roman" w:hAnsi="Times New Roman"/>
          <w:sz w:val="24"/>
          <w:szCs w:val="24"/>
        </w:rPr>
        <w:t xml:space="preserve"> razmjene informacija o kriptoimovini i Prijava o dopunskom sporazumu na države izvan Europske unije </w:t>
      </w:r>
      <w:r w:rsidR="00042C61">
        <w:rPr>
          <w:rFonts w:ascii="Times New Roman" w:hAnsi="Times New Roman"/>
          <w:sz w:val="24"/>
          <w:szCs w:val="24"/>
        </w:rPr>
        <w:t>na jurisdikcije s kojima se sklapaju mnogostrani sporazumi o automatskoj razmjeni informacija o kriptoimovini i Prijava s informacijama o dopunskom porezu</w:t>
      </w:r>
    </w:p>
    <w:p w14:paraId="7A39A674" w14:textId="231E331A" w:rsidR="001E739F" w:rsidRDefault="00ED303F" w:rsidP="00A653E7">
      <w:pPr>
        <w:ind w:firstLine="708"/>
        <w:jc w:val="both"/>
        <w:rPr>
          <w:rFonts w:ascii="Times New Roman" w:hAnsi="Times New Roman"/>
          <w:sz w:val="24"/>
          <w:szCs w:val="24"/>
        </w:rPr>
      </w:pPr>
      <w:r>
        <w:rPr>
          <w:rFonts w:ascii="Times New Roman" w:hAnsi="Times New Roman"/>
          <w:sz w:val="24"/>
          <w:szCs w:val="24"/>
        </w:rPr>
        <w:lastRenderedPageBreak/>
        <w:t>- u</w:t>
      </w:r>
      <w:r w:rsidR="001E739F">
        <w:rPr>
          <w:rFonts w:ascii="Times New Roman" w:hAnsi="Times New Roman"/>
          <w:sz w:val="24"/>
          <w:szCs w:val="24"/>
        </w:rPr>
        <w:t xml:space="preserve"> članku 9.</w:t>
      </w:r>
      <w:r w:rsidR="002B7F3D">
        <w:rPr>
          <w:rFonts w:ascii="Times New Roman" w:hAnsi="Times New Roman"/>
          <w:sz w:val="24"/>
          <w:szCs w:val="24"/>
        </w:rPr>
        <w:t xml:space="preserve"> mijenja se članak 14.</w:t>
      </w:r>
      <w:r w:rsidR="00C70C70">
        <w:rPr>
          <w:rFonts w:ascii="Times New Roman" w:hAnsi="Times New Roman"/>
          <w:sz w:val="24"/>
          <w:szCs w:val="24"/>
        </w:rPr>
        <w:t xml:space="preserve"> Zakona o administrativnoj suradnji u području poreza</w:t>
      </w:r>
      <w:r w:rsidR="002B7F3D">
        <w:rPr>
          <w:rFonts w:ascii="Times New Roman" w:hAnsi="Times New Roman"/>
          <w:sz w:val="24"/>
          <w:szCs w:val="24"/>
        </w:rPr>
        <w:t xml:space="preserve"> radi propisivanja pojma druga jurisdikcija za jurisdikcije s kojima Republika Hrvatska ima </w:t>
      </w:r>
      <w:r w:rsidR="00042C61">
        <w:rPr>
          <w:rFonts w:ascii="Times New Roman" w:hAnsi="Times New Roman"/>
          <w:sz w:val="24"/>
          <w:szCs w:val="24"/>
        </w:rPr>
        <w:t>sklopljene</w:t>
      </w:r>
      <w:r w:rsidR="002B7F3D">
        <w:rPr>
          <w:rFonts w:ascii="Times New Roman" w:hAnsi="Times New Roman"/>
          <w:sz w:val="24"/>
          <w:szCs w:val="24"/>
        </w:rPr>
        <w:t xml:space="preserve"> sljedeće sporazume: Mnogostrani sporazum nadležnih tijela o automatskoj razmjeni informacija u skladu s okvirom za izvješćivanje o kriptoimovini, Dodatak sporazuma nadležnih tijela o automatskoj razmjeni informacija o financijskim računima i Mnogostrani sporazum o razmjeni Prijava s informacijama o dopunskom</w:t>
      </w:r>
    </w:p>
    <w:p w14:paraId="66439804" w14:textId="4C68052A" w:rsidR="00E47A3D" w:rsidRDefault="00E47A3D" w:rsidP="00A653E7">
      <w:pPr>
        <w:ind w:firstLine="708"/>
        <w:jc w:val="both"/>
        <w:rPr>
          <w:rFonts w:ascii="Times New Roman" w:hAnsi="Times New Roman"/>
          <w:sz w:val="24"/>
          <w:szCs w:val="24"/>
        </w:rPr>
      </w:pPr>
      <w:r>
        <w:rPr>
          <w:rFonts w:ascii="Times New Roman" w:hAnsi="Times New Roman"/>
          <w:sz w:val="24"/>
          <w:szCs w:val="24"/>
        </w:rPr>
        <w:t>- u člancima</w:t>
      </w:r>
      <w:r w:rsidR="0051622B">
        <w:rPr>
          <w:rFonts w:ascii="Times New Roman" w:hAnsi="Times New Roman"/>
          <w:sz w:val="24"/>
          <w:szCs w:val="24"/>
        </w:rPr>
        <w:t xml:space="preserve"> </w:t>
      </w:r>
      <w:r>
        <w:rPr>
          <w:rFonts w:ascii="Times New Roman" w:hAnsi="Times New Roman"/>
          <w:sz w:val="24"/>
          <w:szCs w:val="24"/>
        </w:rPr>
        <w:t>6.</w:t>
      </w:r>
      <w:r w:rsidR="0051622B">
        <w:rPr>
          <w:rFonts w:ascii="Times New Roman" w:hAnsi="Times New Roman"/>
          <w:sz w:val="24"/>
          <w:szCs w:val="24"/>
        </w:rPr>
        <w:t xml:space="preserve">, </w:t>
      </w:r>
      <w:r>
        <w:rPr>
          <w:rFonts w:ascii="Times New Roman" w:hAnsi="Times New Roman"/>
          <w:sz w:val="24"/>
          <w:szCs w:val="24"/>
        </w:rPr>
        <w:t>12</w:t>
      </w:r>
      <w:r w:rsidR="0051622B">
        <w:rPr>
          <w:rFonts w:ascii="Times New Roman" w:hAnsi="Times New Roman"/>
          <w:sz w:val="24"/>
          <w:szCs w:val="24"/>
        </w:rPr>
        <w:t>.</w:t>
      </w:r>
      <w:r w:rsidR="006820A6">
        <w:rPr>
          <w:rFonts w:ascii="Times New Roman" w:hAnsi="Times New Roman"/>
          <w:sz w:val="24"/>
          <w:szCs w:val="24"/>
        </w:rPr>
        <w:t xml:space="preserve"> i </w:t>
      </w:r>
      <w:r w:rsidR="00164207">
        <w:rPr>
          <w:rFonts w:ascii="Times New Roman" w:hAnsi="Times New Roman"/>
          <w:sz w:val="24"/>
          <w:szCs w:val="24"/>
        </w:rPr>
        <w:t>15</w:t>
      </w:r>
      <w:r w:rsidR="006820A6">
        <w:rPr>
          <w:rFonts w:ascii="Times New Roman" w:hAnsi="Times New Roman"/>
          <w:sz w:val="24"/>
          <w:szCs w:val="24"/>
        </w:rPr>
        <w:t xml:space="preserve">. </w:t>
      </w:r>
      <w:r>
        <w:rPr>
          <w:rFonts w:ascii="Times New Roman" w:hAnsi="Times New Roman"/>
          <w:sz w:val="24"/>
          <w:szCs w:val="24"/>
        </w:rPr>
        <w:t>nomotehničk</w:t>
      </w:r>
      <w:r w:rsidR="002F6983">
        <w:rPr>
          <w:rFonts w:ascii="Times New Roman" w:hAnsi="Times New Roman"/>
          <w:sz w:val="24"/>
          <w:szCs w:val="24"/>
        </w:rPr>
        <w:t>i</w:t>
      </w:r>
      <w:r>
        <w:rPr>
          <w:rFonts w:ascii="Times New Roman" w:hAnsi="Times New Roman"/>
          <w:sz w:val="24"/>
          <w:szCs w:val="24"/>
        </w:rPr>
        <w:t xml:space="preserve"> su dorađene </w:t>
      </w:r>
      <w:r w:rsidR="002F6983">
        <w:rPr>
          <w:rFonts w:ascii="Times New Roman" w:hAnsi="Times New Roman"/>
          <w:sz w:val="24"/>
          <w:szCs w:val="24"/>
        </w:rPr>
        <w:t xml:space="preserve">pojedine </w:t>
      </w:r>
      <w:r>
        <w:rPr>
          <w:rFonts w:ascii="Times New Roman" w:hAnsi="Times New Roman"/>
          <w:sz w:val="24"/>
          <w:szCs w:val="24"/>
        </w:rPr>
        <w:t>odredbe radi jasnoće</w:t>
      </w:r>
    </w:p>
    <w:p w14:paraId="2EE1D47B" w14:textId="77777777" w:rsidR="00271EB0" w:rsidRDefault="00ED303F" w:rsidP="00271EB0">
      <w:pPr>
        <w:ind w:firstLine="708"/>
        <w:jc w:val="both"/>
        <w:rPr>
          <w:rFonts w:ascii="Times New Roman" w:hAnsi="Times New Roman"/>
          <w:sz w:val="24"/>
          <w:szCs w:val="24"/>
        </w:rPr>
      </w:pPr>
      <w:r>
        <w:rPr>
          <w:rFonts w:ascii="Times New Roman" w:hAnsi="Times New Roman"/>
          <w:sz w:val="24"/>
          <w:szCs w:val="24"/>
        </w:rPr>
        <w:t>- u</w:t>
      </w:r>
      <w:r w:rsidR="00042C61">
        <w:rPr>
          <w:rFonts w:ascii="Times New Roman" w:hAnsi="Times New Roman"/>
          <w:sz w:val="24"/>
          <w:szCs w:val="24"/>
        </w:rPr>
        <w:t xml:space="preserve"> članku </w:t>
      </w:r>
      <w:r w:rsidR="00650277">
        <w:rPr>
          <w:rFonts w:ascii="Times New Roman" w:hAnsi="Times New Roman"/>
          <w:sz w:val="24"/>
          <w:szCs w:val="24"/>
        </w:rPr>
        <w:t>21. kojim je dodan članak 35.</w:t>
      </w:r>
      <w:r w:rsidR="008C6767">
        <w:rPr>
          <w:rFonts w:ascii="Times New Roman" w:hAnsi="Times New Roman"/>
          <w:sz w:val="24"/>
          <w:szCs w:val="24"/>
        </w:rPr>
        <w:t xml:space="preserve">u stavku 1. točki 1. dodane su riječi </w:t>
      </w:r>
      <w:r w:rsidR="008C6767" w:rsidRPr="008C6767">
        <w:rPr>
          <w:rFonts w:ascii="Times New Roman" w:hAnsi="Times New Roman"/>
          <w:bCs/>
          <w:sz w:val="24"/>
          <w:szCs w:val="24"/>
        </w:rPr>
        <w:t xml:space="preserve">ili  Republiku Hrvatsku ako je država rezidentnosti </w:t>
      </w:r>
      <w:r w:rsidR="008C6767">
        <w:rPr>
          <w:rFonts w:ascii="Times New Roman" w:hAnsi="Times New Roman"/>
          <w:bCs/>
          <w:sz w:val="24"/>
          <w:szCs w:val="24"/>
        </w:rPr>
        <w:t xml:space="preserve">kako bi se preciznije propisala obveza dostave informacija o kriptoimovini za hrvatske rezidente, </w:t>
      </w:r>
      <w:r w:rsidR="00650277">
        <w:rPr>
          <w:rFonts w:ascii="Times New Roman" w:hAnsi="Times New Roman"/>
          <w:sz w:val="24"/>
          <w:szCs w:val="24"/>
        </w:rPr>
        <w:t xml:space="preserve">u stavku </w:t>
      </w:r>
      <w:r w:rsidR="000520CA">
        <w:rPr>
          <w:rFonts w:ascii="Times New Roman" w:hAnsi="Times New Roman"/>
          <w:sz w:val="24"/>
          <w:szCs w:val="24"/>
        </w:rPr>
        <w:t>1</w:t>
      </w:r>
      <w:r w:rsidR="00650277">
        <w:rPr>
          <w:rFonts w:ascii="Times New Roman" w:hAnsi="Times New Roman"/>
          <w:sz w:val="24"/>
          <w:szCs w:val="24"/>
        </w:rPr>
        <w:t>. točki 2. dodan</w:t>
      </w:r>
      <w:r w:rsidR="005255F5">
        <w:rPr>
          <w:rFonts w:ascii="Times New Roman" w:hAnsi="Times New Roman"/>
          <w:sz w:val="24"/>
          <w:szCs w:val="24"/>
        </w:rPr>
        <w:t>e su riječi</w:t>
      </w:r>
      <w:r w:rsidR="00650277">
        <w:rPr>
          <w:rFonts w:ascii="Times New Roman" w:hAnsi="Times New Roman"/>
          <w:sz w:val="24"/>
          <w:szCs w:val="24"/>
        </w:rPr>
        <w:t xml:space="preserve"> druga jurisdikcija</w:t>
      </w:r>
      <w:r w:rsidR="00950836">
        <w:rPr>
          <w:rFonts w:ascii="Times New Roman" w:hAnsi="Times New Roman"/>
          <w:sz w:val="24"/>
          <w:szCs w:val="24"/>
        </w:rPr>
        <w:t xml:space="preserve">, u dodanom </w:t>
      </w:r>
      <w:r w:rsidR="00650277">
        <w:rPr>
          <w:rFonts w:ascii="Times New Roman" w:hAnsi="Times New Roman"/>
          <w:sz w:val="24"/>
          <w:szCs w:val="24"/>
        </w:rPr>
        <w:t>član</w:t>
      </w:r>
      <w:r w:rsidR="00950836">
        <w:rPr>
          <w:rFonts w:ascii="Times New Roman" w:hAnsi="Times New Roman"/>
          <w:sz w:val="24"/>
          <w:szCs w:val="24"/>
        </w:rPr>
        <w:t>ku</w:t>
      </w:r>
      <w:r w:rsidR="00650277">
        <w:rPr>
          <w:rFonts w:ascii="Times New Roman" w:hAnsi="Times New Roman"/>
          <w:sz w:val="24"/>
          <w:szCs w:val="24"/>
        </w:rPr>
        <w:t xml:space="preserve"> 35.z u stavku 1. dodan</w:t>
      </w:r>
      <w:r w:rsidR="005255F5">
        <w:rPr>
          <w:rFonts w:ascii="Times New Roman" w:hAnsi="Times New Roman"/>
          <w:sz w:val="24"/>
          <w:szCs w:val="24"/>
        </w:rPr>
        <w:t>e su riječi ili drugih jurisdikcija</w:t>
      </w:r>
      <w:r w:rsidR="00271EB0">
        <w:rPr>
          <w:rFonts w:ascii="Times New Roman" w:hAnsi="Times New Roman"/>
          <w:sz w:val="24"/>
          <w:szCs w:val="24"/>
        </w:rPr>
        <w:t xml:space="preserve"> te je nomotehnički dorađena odredba radi jasnoće</w:t>
      </w:r>
    </w:p>
    <w:p w14:paraId="5C495665" w14:textId="6C532566" w:rsidR="00271EB0" w:rsidRDefault="00067179" w:rsidP="00271EB0">
      <w:pPr>
        <w:ind w:firstLine="708"/>
        <w:jc w:val="both"/>
        <w:rPr>
          <w:rFonts w:ascii="Times New Roman" w:hAnsi="Times New Roman"/>
          <w:sz w:val="24"/>
          <w:szCs w:val="24"/>
        </w:rPr>
      </w:pPr>
      <w:r>
        <w:rPr>
          <w:rFonts w:ascii="Times New Roman" w:hAnsi="Times New Roman"/>
          <w:sz w:val="24"/>
          <w:szCs w:val="24"/>
        </w:rPr>
        <w:t>- u</w:t>
      </w:r>
      <w:r w:rsidR="00950836">
        <w:rPr>
          <w:rFonts w:ascii="Times New Roman" w:hAnsi="Times New Roman"/>
          <w:sz w:val="24"/>
          <w:szCs w:val="24"/>
        </w:rPr>
        <w:t xml:space="preserve"> članku 22.</w:t>
      </w:r>
      <w:r w:rsidR="0056288E">
        <w:rPr>
          <w:rFonts w:ascii="Times New Roman" w:hAnsi="Times New Roman"/>
          <w:sz w:val="24"/>
          <w:szCs w:val="24"/>
        </w:rPr>
        <w:t xml:space="preserve"> </w:t>
      </w:r>
      <w:r w:rsidR="005B0775">
        <w:rPr>
          <w:rFonts w:ascii="Times New Roman" w:hAnsi="Times New Roman"/>
          <w:sz w:val="24"/>
          <w:szCs w:val="24"/>
        </w:rPr>
        <w:t>u doda</w:t>
      </w:r>
      <w:r w:rsidR="004858AC">
        <w:rPr>
          <w:rFonts w:ascii="Times New Roman" w:hAnsi="Times New Roman"/>
          <w:sz w:val="24"/>
          <w:szCs w:val="24"/>
        </w:rPr>
        <w:t>n</w:t>
      </w:r>
      <w:r w:rsidR="00780FD7">
        <w:rPr>
          <w:rFonts w:ascii="Times New Roman" w:hAnsi="Times New Roman"/>
          <w:sz w:val="24"/>
          <w:szCs w:val="24"/>
        </w:rPr>
        <w:t>om</w:t>
      </w:r>
      <w:r w:rsidR="005B0775">
        <w:rPr>
          <w:rFonts w:ascii="Times New Roman" w:hAnsi="Times New Roman"/>
          <w:sz w:val="24"/>
          <w:szCs w:val="24"/>
        </w:rPr>
        <w:t xml:space="preserve"> član</w:t>
      </w:r>
      <w:r w:rsidR="004858AC">
        <w:rPr>
          <w:rFonts w:ascii="Times New Roman" w:hAnsi="Times New Roman"/>
          <w:sz w:val="24"/>
          <w:szCs w:val="24"/>
        </w:rPr>
        <w:t>ku</w:t>
      </w:r>
      <w:r w:rsidR="005B0775">
        <w:rPr>
          <w:rFonts w:ascii="Times New Roman" w:hAnsi="Times New Roman"/>
          <w:sz w:val="24"/>
          <w:szCs w:val="24"/>
        </w:rPr>
        <w:t xml:space="preserve"> 35.ae stavku</w:t>
      </w:r>
      <w:r w:rsidR="004858AC">
        <w:rPr>
          <w:rFonts w:ascii="Times New Roman" w:hAnsi="Times New Roman"/>
          <w:sz w:val="24"/>
          <w:szCs w:val="24"/>
        </w:rPr>
        <w:t xml:space="preserve"> 2.</w:t>
      </w:r>
      <w:r w:rsidR="00780FD7">
        <w:rPr>
          <w:rFonts w:ascii="Times New Roman" w:hAnsi="Times New Roman"/>
          <w:sz w:val="24"/>
          <w:szCs w:val="24"/>
        </w:rPr>
        <w:t xml:space="preserve">, </w:t>
      </w:r>
      <w:r w:rsidR="004858AC">
        <w:rPr>
          <w:rFonts w:ascii="Times New Roman" w:hAnsi="Times New Roman"/>
          <w:sz w:val="24"/>
          <w:szCs w:val="24"/>
        </w:rPr>
        <w:t xml:space="preserve">članku  35.ag. stavku 1. točkama </w:t>
      </w:r>
      <w:r w:rsidR="007427B6">
        <w:rPr>
          <w:rFonts w:ascii="Times New Roman" w:hAnsi="Times New Roman"/>
          <w:sz w:val="24"/>
          <w:szCs w:val="24"/>
        </w:rPr>
        <w:t xml:space="preserve">1., </w:t>
      </w:r>
      <w:r w:rsidR="007F66EC">
        <w:rPr>
          <w:rFonts w:ascii="Times New Roman" w:hAnsi="Times New Roman"/>
          <w:sz w:val="24"/>
          <w:szCs w:val="24"/>
        </w:rPr>
        <w:t xml:space="preserve"> </w:t>
      </w:r>
      <w:r w:rsidR="004858AC">
        <w:rPr>
          <w:rFonts w:ascii="Times New Roman" w:hAnsi="Times New Roman"/>
          <w:sz w:val="24"/>
          <w:szCs w:val="24"/>
        </w:rPr>
        <w:t>2., 2.c  i 3.</w:t>
      </w:r>
      <w:r w:rsidR="007427B6">
        <w:rPr>
          <w:rFonts w:ascii="Times New Roman" w:hAnsi="Times New Roman"/>
          <w:sz w:val="24"/>
          <w:szCs w:val="24"/>
        </w:rPr>
        <w:t xml:space="preserve">, </w:t>
      </w:r>
      <w:r w:rsidR="004858AC">
        <w:rPr>
          <w:rFonts w:ascii="Times New Roman" w:hAnsi="Times New Roman"/>
          <w:sz w:val="24"/>
          <w:szCs w:val="24"/>
        </w:rPr>
        <w:t xml:space="preserve"> stav</w:t>
      </w:r>
      <w:r w:rsidR="00780FD7">
        <w:rPr>
          <w:rFonts w:ascii="Times New Roman" w:hAnsi="Times New Roman"/>
          <w:sz w:val="24"/>
          <w:szCs w:val="24"/>
        </w:rPr>
        <w:t xml:space="preserve">cima 2.i </w:t>
      </w:r>
      <w:r w:rsidR="007427B6">
        <w:rPr>
          <w:rFonts w:ascii="Times New Roman" w:hAnsi="Times New Roman"/>
          <w:sz w:val="24"/>
          <w:szCs w:val="24"/>
        </w:rPr>
        <w:t>5.</w:t>
      </w:r>
      <w:r w:rsidR="00973CAC">
        <w:rPr>
          <w:rFonts w:ascii="Times New Roman" w:hAnsi="Times New Roman"/>
          <w:sz w:val="24"/>
          <w:szCs w:val="24"/>
        </w:rPr>
        <w:t xml:space="preserve">, </w:t>
      </w:r>
      <w:r w:rsidR="004858AC" w:rsidRPr="004858AC">
        <w:rPr>
          <w:rFonts w:ascii="Times New Roman" w:hAnsi="Times New Roman"/>
          <w:sz w:val="24"/>
          <w:szCs w:val="24"/>
        </w:rPr>
        <w:t xml:space="preserve"> </w:t>
      </w:r>
      <w:r w:rsidR="00973CAC">
        <w:rPr>
          <w:rFonts w:ascii="Times New Roman" w:hAnsi="Times New Roman"/>
          <w:sz w:val="24"/>
          <w:szCs w:val="24"/>
        </w:rPr>
        <w:t>članku 35.ah, stavku 1. točkama 1. i 2. dodane su riječi i druge jurisdikcije</w:t>
      </w:r>
      <w:r w:rsidR="004858AC">
        <w:rPr>
          <w:rFonts w:ascii="Times New Roman" w:hAnsi="Times New Roman"/>
          <w:sz w:val="24"/>
          <w:szCs w:val="24"/>
        </w:rPr>
        <w:t xml:space="preserve"> koje se odnose na </w:t>
      </w:r>
      <w:r w:rsidR="007427B6">
        <w:rPr>
          <w:rFonts w:ascii="Times New Roman" w:hAnsi="Times New Roman"/>
          <w:sz w:val="24"/>
          <w:szCs w:val="24"/>
        </w:rPr>
        <w:t xml:space="preserve">pojam </w:t>
      </w:r>
      <w:r w:rsidR="004858AC">
        <w:rPr>
          <w:rFonts w:ascii="Times New Roman" w:hAnsi="Times New Roman"/>
          <w:sz w:val="24"/>
          <w:szCs w:val="24"/>
        </w:rPr>
        <w:t>druge jurisdikcije</w:t>
      </w:r>
      <w:r w:rsidR="007427B6">
        <w:rPr>
          <w:rFonts w:ascii="Times New Roman" w:hAnsi="Times New Roman"/>
          <w:sz w:val="24"/>
          <w:szCs w:val="24"/>
        </w:rPr>
        <w:t xml:space="preserve"> kako bi se </w:t>
      </w:r>
      <w:r w:rsidR="00AE2ECA">
        <w:rPr>
          <w:rFonts w:ascii="Times New Roman" w:hAnsi="Times New Roman"/>
          <w:sz w:val="24"/>
          <w:szCs w:val="24"/>
        </w:rPr>
        <w:t xml:space="preserve">osigurao pravni okvir za razmjenu Prijava s informacijama o dopunskom porezu s drugim jurisdikcijama na temelju Mnogostranog sporazuma </w:t>
      </w:r>
      <w:r w:rsidR="00973CAC">
        <w:rPr>
          <w:rFonts w:ascii="Times New Roman" w:hAnsi="Times New Roman"/>
          <w:sz w:val="24"/>
          <w:szCs w:val="24"/>
        </w:rPr>
        <w:t xml:space="preserve">nadležnih tijela o razmjeni informacija o GLoBE-u, </w:t>
      </w:r>
      <w:r w:rsidR="000B5E4A">
        <w:rPr>
          <w:rFonts w:ascii="Times New Roman" w:hAnsi="Times New Roman"/>
          <w:sz w:val="24"/>
          <w:szCs w:val="24"/>
        </w:rPr>
        <w:t xml:space="preserve"> u članku 35.ag stavku 4. dorađen je</w:t>
      </w:r>
      <w:r w:rsidR="00973CAC">
        <w:rPr>
          <w:rFonts w:ascii="Times New Roman" w:hAnsi="Times New Roman"/>
          <w:sz w:val="24"/>
          <w:szCs w:val="24"/>
        </w:rPr>
        <w:t xml:space="preserve"> </w:t>
      </w:r>
      <w:r w:rsidR="000B5E4A">
        <w:rPr>
          <w:rFonts w:ascii="Times New Roman" w:hAnsi="Times New Roman"/>
          <w:sz w:val="24"/>
          <w:szCs w:val="24"/>
        </w:rPr>
        <w:t>nomotehnički izri</w:t>
      </w:r>
      <w:r w:rsidR="00973CAC">
        <w:rPr>
          <w:rFonts w:ascii="Times New Roman" w:hAnsi="Times New Roman"/>
          <w:sz w:val="24"/>
          <w:szCs w:val="24"/>
        </w:rPr>
        <w:t xml:space="preserve">čaj </w:t>
      </w:r>
      <w:r w:rsidR="00365EC4">
        <w:rPr>
          <w:rFonts w:ascii="Times New Roman" w:hAnsi="Times New Roman"/>
          <w:sz w:val="24"/>
          <w:szCs w:val="24"/>
        </w:rPr>
        <w:t>radi preciznijeg propisivanja roka automatske razmjene informacija prema državama članicama i drugim jurisdikcijama</w:t>
      </w:r>
      <w:r w:rsidR="00780FD7">
        <w:rPr>
          <w:rFonts w:ascii="Times New Roman" w:hAnsi="Times New Roman"/>
          <w:sz w:val="24"/>
          <w:szCs w:val="24"/>
        </w:rPr>
        <w:t xml:space="preserve"> </w:t>
      </w:r>
      <w:r w:rsidR="00365EC4">
        <w:rPr>
          <w:rFonts w:ascii="Times New Roman" w:hAnsi="Times New Roman"/>
          <w:sz w:val="24"/>
          <w:szCs w:val="24"/>
        </w:rPr>
        <w:t>za Prijave</w:t>
      </w:r>
      <w:r w:rsidR="00832996">
        <w:rPr>
          <w:rFonts w:ascii="Times New Roman" w:hAnsi="Times New Roman"/>
          <w:sz w:val="24"/>
          <w:szCs w:val="24"/>
        </w:rPr>
        <w:t xml:space="preserve"> s informacijama</w:t>
      </w:r>
      <w:r w:rsidR="00365EC4">
        <w:rPr>
          <w:rFonts w:ascii="Times New Roman" w:hAnsi="Times New Roman"/>
          <w:sz w:val="24"/>
          <w:szCs w:val="24"/>
        </w:rPr>
        <w:t xml:space="preserve"> o dopunskom porezu podnesene Ministarstvu financija, Poreznoj upravi nakon roka</w:t>
      </w:r>
      <w:r w:rsidR="00780FD7">
        <w:rPr>
          <w:rFonts w:ascii="Times New Roman" w:hAnsi="Times New Roman"/>
          <w:sz w:val="24"/>
          <w:szCs w:val="24"/>
        </w:rPr>
        <w:t xml:space="preserve"> </w:t>
      </w:r>
      <w:r w:rsidR="00271EB0">
        <w:rPr>
          <w:rFonts w:ascii="Times New Roman" w:hAnsi="Times New Roman"/>
          <w:sz w:val="24"/>
          <w:szCs w:val="24"/>
        </w:rPr>
        <w:t>te je nomotehnički dorađena odredba radi jasnoće.</w:t>
      </w:r>
    </w:p>
    <w:p w14:paraId="1488CA84" w14:textId="77777777" w:rsidR="00A653E7" w:rsidRPr="00A653E7" w:rsidRDefault="00A653E7" w:rsidP="00A653E7">
      <w:pPr>
        <w:pStyle w:val="Default"/>
        <w:spacing w:line="276" w:lineRule="auto"/>
        <w:jc w:val="both"/>
        <w:rPr>
          <w:b/>
          <w:color w:val="FF0000"/>
        </w:rPr>
      </w:pPr>
    </w:p>
    <w:p w14:paraId="5ECDE00D" w14:textId="77777777" w:rsidR="00A653E7" w:rsidRPr="00261768" w:rsidRDefault="00A653E7" w:rsidP="00A653E7">
      <w:pPr>
        <w:pStyle w:val="Default"/>
        <w:spacing w:line="276" w:lineRule="auto"/>
        <w:jc w:val="both"/>
        <w:rPr>
          <w:b/>
          <w:color w:val="auto"/>
        </w:rPr>
      </w:pPr>
      <w:r w:rsidRPr="00261768">
        <w:rPr>
          <w:b/>
          <w:color w:val="auto"/>
        </w:rPr>
        <w:t xml:space="preserve">VI.     PRIJEDLOZI I MIŠLJENJA DANI NA PRIJEDLOG ZAKONA KOJE PREDLAGATELJ NIJE PRIHVATIO, S OBRAZLOŽENJEM </w:t>
      </w:r>
    </w:p>
    <w:p w14:paraId="1B19321C" w14:textId="77777777" w:rsidR="00A653E7" w:rsidRPr="00A653E7" w:rsidRDefault="00A653E7" w:rsidP="00A653E7">
      <w:pPr>
        <w:pStyle w:val="Default"/>
        <w:spacing w:line="276" w:lineRule="auto"/>
        <w:jc w:val="both"/>
        <w:rPr>
          <w:b/>
          <w:color w:val="FF0000"/>
        </w:rPr>
      </w:pPr>
    </w:p>
    <w:p w14:paraId="224975D9" w14:textId="50DA6BD4" w:rsidR="00A653E7" w:rsidRPr="009C3E3B" w:rsidRDefault="009C3E3B" w:rsidP="009C3E3B">
      <w:pPr>
        <w:pStyle w:val="Default"/>
        <w:spacing w:line="276" w:lineRule="auto"/>
        <w:ind w:firstLine="709"/>
        <w:jc w:val="both"/>
        <w:rPr>
          <w:color w:val="auto"/>
        </w:rPr>
      </w:pPr>
      <w:r w:rsidRPr="009C3E3B">
        <w:rPr>
          <w:color w:val="auto"/>
        </w:rPr>
        <w:t>Na tekst Prijedloga zakona nije bio suštinskih primjedbi niti prijedloga koje predlagatelj nij</w:t>
      </w:r>
      <w:r>
        <w:rPr>
          <w:color w:val="auto"/>
        </w:rPr>
        <w:t xml:space="preserve">e prihvatio, odnosno sve upućene primjedbe s rasprave u Hrvatskom saboru pomno su razmotrene te je zaključeno kako su sve primjedbe izvan opsega ovoga Konačnog prijedloga zakona. </w:t>
      </w:r>
      <w:r w:rsidRPr="009C3E3B">
        <w:rPr>
          <w:color w:val="auto"/>
        </w:rPr>
        <w:t xml:space="preserve"> </w:t>
      </w:r>
    </w:p>
    <w:p w14:paraId="773AC96A" w14:textId="77777777" w:rsidR="00A653E7" w:rsidRPr="00261768" w:rsidRDefault="00A653E7" w:rsidP="00A653E7">
      <w:pPr>
        <w:pStyle w:val="Default"/>
        <w:spacing w:line="276" w:lineRule="auto"/>
        <w:jc w:val="both"/>
        <w:rPr>
          <w:b/>
          <w:bCs/>
          <w:color w:val="auto"/>
        </w:rPr>
      </w:pPr>
    </w:p>
    <w:p w14:paraId="254DE191" w14:textId="77777777" w:rsidR="00A653E7" w:rsidRDefault="00A653E7" w:rsidP="00A653E7">
      <w:pPr>
        <w:pStyle w:val="Default"/>
        <w:spacing w:line="276" w:lineRule="auto"/>
        <w:jc w:val="both"/>
        <w:rPr>
          <w:b/>
          <w:bCs/>
          <w:color w:val="auto"/>
          <w:u w:val="single"/>
        </w:rPr>
      </w:pPr>
    </w:p>
    <w:p w14:paraId="37D34D78" w14:textId="77777777" w:rsidR="00A653E7" w:rsidRDefault="00A653E7" w:rsidP="00A653E7">
      <w:pPr>
        <w:spacing w:after="0"/>
        <w:jc w:val="both"/>
        <w:rPr>
          <w:rFonts w:ascii="Times New Roman" w:hAnsi="Times New Roman"/>
          <w:bCs/>
          <w:sz w:val="24"/>
          <w:szCs w:val="24"/>
        </w:rPr>
      </w:pPr>
    </w:p>
    <w:p w14:paraId="404FCD9C" w14:textId="77777777" w:rsidR="00A653E7" w:rsidRDefault="00A653E7" w:rsidP="00A653E7">
      <w:pPr>
        <w:spacing w:after="0"/>
        <w:jc w:val="both"/>
        <w:rPr>
          <w:rFonts w:ascii="Times New Roman" w:hAnsi="Times New Roman"/>
          <w:bCs/>
          <w:sz w:val="24"/>
          <w:szCs w:val="24"/>
        </w:rPr>
      </w:pPr>
    </w:p>
    <w:p w14:paraId="508FAB6B" w14:textId="77777777" w:rsidR="00A653E7" w:rsidRDefault="00A653E7" w:rsidP="00A653E7">
      <w:pPr>
        <w:spacing w:after="0"/>
        <w:jc w:val="both"/>
        <w:rPr>
          <w:rFonts w:ascii="Times New Roman" w:hAnsi="Times New Roman"/>
          <w:bCs/>
          <w:sz w:val="24"/>
          <w:szCs w:val="24"/>
        </w:rPr>
      </w:pPr>
    </w:p>
    <w:p w14:paraId="32B0083B" w14:textId="77777777" w:rsidR="00A653E7" w:rsidRDefault="00A653E7" w:rsidP="00A653E7">
      <w:pPr>
        <w:spacing w:after="0"/>
        <w:jc w:val="both"/>
        <w:rPr>
          <w:rFonts w:ascii="Times New Roman" w:hAnsi="Times New Roman"/>
          <w:bCs/>
          <w:sz w:val="24"/>
          <w:szCs w:val="24"/>
        </w:rPr>
      </w:pPr>
    </w:p>
    <w:p w14:paraId="2638898A" w14:textId="77777777" w:rsidR="00A653E7" w:rsidRDefault="00A653E7" w:rsidP="00A653E7">
      <w:pPr>
        <w:spacing w:after="0"/>
        <w:jc w:val="both"/>
        <w:rPr>
          <w:rFonts w:ascii="Times New Roman" w:hAnsi="Times New Roman"/>
          <w:bCs/>
          <w:sz w:val="24"/>
          <w:szCs w:val="24"/>
        </w:rPr>
      </w:pPr>
    </w:p>
    <w:p w14:paraId="62013F42" w14:textId="77777777" w:rsidR="00A653E7" w:rsidRDefault="00A653E7" w:rsidP="00A653E7">
      <w:pPr>
        <w:spacing w:after="0"/>
        <w:jc w:val="both"/>
        <w:rPr>
          <w:rFonts w:ascii="Times New Roman" w:hAnsi="Times New Roman"/>
          <w:bCs/>
          <w:sz w:val="24"/>
          <w:szCs w:val="24"/>
        </w:rPr>
      </w:pPr>
    </w:p>
    <w:p w14:paraId="64E4B5CB" w14:textId="77777777" w:rsidR="00A653E7" w:rsidRDefault="00A653E7" w:rsidP="00A653E7">
      <w:pPr>
        <w:spacing w:after="0"/>
        <w:jc w:val="both"/>
        <w:rPr>
          <w:rFonts w:ascii="Times New Roman" w:hAnsi="Times New Roman"/>
          <w:bCs/>
          <w:sz w:val="24"/>
          <w:szCs w:val="24"/>
        </w:rPr>
      </w:pPr>
    </w:p>
    <w:p w14:paraId="311A234C" w14:textId="77777777" w:rsidR="005269C3" w:rsidRDefault="005269C3" w:rsidP="00185019">
      <w:pPr>
        <w:pStyle w:val="ListParagraph"/>
        <w:spacing w:after="0" w:line="240" w:lineRule="auto"/>
        <w:ind w:left="862"/>
        <w:rPr>
          <w:rFonts w:ascii="Times New Roman" w:hAnsi="Times New Roman"/>
          <w:b/>
          <w:sz w:val="24"/>
          <w:szCs w:val="24"/>
        </w:rPr>
      </w:pPr>
    </w:p>
    <w:p w14:paraId="645AC73D" w14:textId="77777777" w:rsidR="0085274E" w:rsidRDefault="0085274E" w:rsidP="00185019">
      <w:pPr>
        <w:pStyle w:val="ListParagraph"/>
        <w:spacing w:after="0" w:line="240" w:lineRule="auto"/>
        <w:ind w:left="862"/>
        <w:rPr>
          <w:rFonts w:ascii="Times New Roman" w:hAnsi="Times New Roman"/>
          <w:b/>
          <w:sz w:val="24"/>
          <w:szCs w:val="24"/>
        </w:rPr>
      </w:pPr>
    </w:p>
    <w:p w14:paraId="7F98EF0A" w14:textId="77777777" w:rsidR="0085274E" w:rsidRDefault="0085274E" w:rsidP="00185019">
      <w:pPr>
        <w:pStyle w:val="ListParagraph"/>
        <w:spacing w:after="0" w:line="240" w:lineRule="auto"/>
        <w:ind w:left="862"/>
        <w:rPr>
          <w:rFonts w:ascii="Times New Roman" w:hAnsi="Times New Roman"/>
          <w:b/>
          <w:sz w:val="24"/>
          <w:szCs w:val="24"/>
        </w:rPr>
      </w:pPr>
    </w:p>
    <w:p w14:paraId="7CCF248F" w14:textId="77777777" w:rsidR="0085274E" w:rsidRDefault="0085274E" w:rsidP="00185019">
      <w:pPr>
        <w:pStyle w:val="ListParagraph"/>
        <w:spacing w:after="0" w:line="240" w:lineRule="auto"/>
        <w:ind w:left="862"/>
        <w:rPr>
          <w:rFonts w:ascii="Times New Roman" w:hAnsi="Times New Roman"/>
          <w:b/>
          <w:sz w:val="24"/>
          <w:szCs w:val="24"/>
        </w:rPr>
      </w:pPr>
    </w:p>
    <w:p w14:paraId="5C5EF5A2" w14:textId="77777777" w:rsidR="0085274E" w:rsidRDefault="0085274E" w:rsidP="00185019">
      <w:pPr>
        <w:pStyle w:val="ListParagraph"/>
        <w:spacing w:after="0" w:line="240" w:lineRule="auto"/>
        <w:ind w:left="862"/>
        <w:rPr>
          <w:rFonts w:ascii="Times New Roman" w:hAnsi="Times New Roman"/>
          <w:b/>
          <w:sz w:val="24"/>
          <w:szCs w:val="24"/>
        </w:rPr>
      </w:pPr>
    </w:p>
    <w:p w14:paraId="6948D8A6" w14:textId="77777777" w:rsidR="0085274E" w:rsidRDefault="0085274E" w:rsidP="00185019">
      <w:pPr>
        <w:pStyle w:val="ListParagraph"/>
        <w:spacing w:after="0" w:line="240" w:lineRule="auto"/>
        <w:ind w:left="862"/>
        <w:rPr>
          <w:rFonts w:ascii="Times New Roman" w:hAnsi="Times New Roman"/>
          <w:b/>
          <w:sz w:val="24"/>
          <w:szCs w:val="24"/>
        </w:rPr>
      </w:pPr>
    </w:p>
    <w:p w14:paraId="2DB5C877" w14:textId="77777777" w:rsidR="0085274E" w:rsidRDefault="0085274E" w:rsidP="00185019">
      <w:pPr>
        <w:pStyle w:val="ListParagraph"/>
        <w:spacing w:after="0" w:line="240" w:lineRule="auto"/>
        <w:ind w:left="862"/>
        <w:rPr>
          <w:rFonts w:ascii="Times New Roman" w:hAnsi="Times New Roman"/>
          <w:b/>
          <w:sz w:val="24"/>
          <w:szCs w:val="24"/>
        </w:rPr>
      </w:pPr>
    </w:p>
    <w:p w14:paraId="50DC5E61" w14:textId="77777777" w:rsidR="0085274E" w:rsidRDefault="0085274E" w:rsidP="00185019">
      <w:pPr>
        <w:pStyle w:val="ListParagraph"/>
        <w:spacing w:after="0" w:line="240" w:lineRule="auto"/>
        <w:ind w:left="862"/>
        <w:rPr>
          <w:rFonts w:ascii="Times New Roman" w:hAnsi="Times New Roman"/>
          <w:b/>
          <w:sz w:val="24"/>
          <w:szCs w:val="24"/>
        </w:rPr>
      </w:pPr>
    </w:p>
    <w:p w14:paraId="546B7E16" w14:textId="77777777" w:rsidR="0085274E" w:rsidRDefault="0085274E" w:rsidP="00185019">
      <w:pPr>
        <w:pStyle w:val="ListParagraph"/>
        <w:spacing w:after="0" w:line="240" w:lineRule="auto"/>
        <w:ind w:left="862"/>
        <w:rPr>
          <w:rFonts w:ascii="Times New Roman" w:hAnsi="Times New Roman"/>
          <w:b/>
          <w:sz w:val="24"/>
          <w:szCs w:val="24"/>
        </w:rPr>
      </w:pPr>
    </w:p>
    <w:p w14:paraId="75D3CF85" w14:textId="77777777" w:rsidR="00AB79B3" w:rsidRDefault="00AB79B3" w:rsidP="00E32001">
      <w:pPr>
        <w:autoSpaceDE w:val="0"/>
        <w:autoSpaceDN w:val="0"/>
        <w:adjustRightInd w:val="0"/>
        <w:spacing w:after="0" w:line="240" w:lineRule="auto"/>
        <w:jc w:val="center"/>
        <w:rPr>
          <w:rFonts w:ascii="Times New Roman" w:hAnsi="Times New Roman"/>
          <w:b/>
          <w:bCs/>
          <w:color w:val="000000"/>
          <w:sz w:val="24"/>
          <w:szCs w:val="24"/>
        </w:rPr>
      </w:pPr>
    </w:p>
    <w:p w14:paraId="29FC8623" w14:textId="77777777" w:rsidR="00AB79B3" w:rsidRDefault="00AB79B3" w:rsidP="00E32001">
      <w:pPr>
        <w:autoSpaceDE w:val="0"/>
        <w:autoSpaceDN w:val="0"/>
        <w:adjustRightInd w:val="0"/>
        <w:spacing w:after="0" w:line="240" w:lineRule="auto"/>
        <w:jc w:val="center"/>
        <w:rPr>
          <w:rFonts w:ascii="Times New Roman" w:hAnsi="Times New Roman"/>
          <w:b/>
          <w:bCs/>
          <w:color w:val="000000"/>
          <w:sz w:val="24"/>
          <w:szCs w:val="24"/>
        </w:rPr>
      </w:pPr>
    </w:p>
    <w:p w14:paraId="29098BCA" w14:textId="59CD09C4" w:rsidR="00E32001" w:rsidRPr="00E32001" w:rsidRDefault="00E32001" w:rsidP="00E32001">
      <w:pPr>
        <w:autoSpaceDE w:val="0"/>
        <w:autoSpaceDN w:val="0"/>
        <w:adjustRightInd w:val="0"/>
        <w:spacing w:after="0" w:line="240" w:lineRule="auto"/>
        <w:jc w:val="center"/>
        <w:rPr>
          <w:rFonts w:ascii="Times New Roman" w:hAnsi="Times New Roman"/>
          <w:b/>
          <w:bCs/>
          <w:color w:val="000000"/>
          <w:sz w:val="24"/>
          <w:szCs w:val="24"/>
        </w:rPr>
      </w:pPr>
      <w:r w:rsidRPr="00E32001">
        <w:rPr>
          <w:rFonts w:ascii="Times New Roman" w:hAnsi="Times New Roman"/>
          <w:b/>
          <w:bCs/>
          <w:color w:val="000000"/>
          <w:sz w:val="24"/>
          <w:szCs w:val="24"/>
        </w:rPr>
        <w:t>ODREDBE VAŽEĆEG ZAKONA KOJE SE MIJENJAJU ODNOSNO DOPUNJUJU</w:t>
      </w:r>
    </w:p>
    <w:p w14:paraId="6E447C0D" w14:textId="77777777" w:rsidR="00E32001" w:rsidRPr="00E32001" w:rsidRDefault="00E32001" w:rsidP="00E32001">
      <w:pPr>
        <w:autoSpaceDE w:val="0"/>
        <w:autoSpaceDN w:val="0"/>
        <w:adjustRightInd w:val="0"/>
        <w:spacing w:after="0" w:line="240" w:lineRule="auto"/>
        <w:jc w:val="center"/>
        <w:rPr>
          <w:rFonts w:ascii="Times New Roman" w:hAnsi="Times New Roman"/>
          <w:b/>
          <w:bCs/>
          <w:color w:val="000000"/>
          <w:sz w:val="24"/>
          <w:szCs w:val="24"/>
        </w:rPr>
      </w:pPr>
    </w:p>
    <w:p w14:paraId="5457FD5A" w14:textId="77777777" w:rsidR="00E32001" w:rsidRPr="00AB79B3" w:rsidRDefault="00E32001" w:rsidP="00E32001">
      <w:pPr>
        <w:spacing w:after="0" w:line="240" w:lineRule="auto"/>
        <w:contextualSpacing/>
        <w:jc w:val="center"/>
        <w:rPr>
          <w:rFonts w:ascii="Times New Roman" w:hAnsi="Times New Roman"/>
          <w:bCs/>
          <w:sz w:val="24"/>
          <w:szCs w:val="24"/>
        </w:rPr>
      </w:pPr>
      <w:r w:rsidRPr="00AB79B3">
        <w:rPr>
          <w:rFonts w:ascii="Times New Roman" w:hAnsi="Times New Roman"/>
          <w:bCs/>
          <w:sz w:val="24"/>
          <w:szCs w:val="24"/>
        </w:rPr>
        <w:t>DIO PRVI</w:t>
      </w:r>
    </w:p>
    <w:p w14:paraId="4E9F3EA2" w14:textId="77777777" w:rsidR="00E32001" w:rsidRPr="00AB79B3" w:rsidRDefault="00E32001" w:rsidP="00E32001">
      <w:pPr>
        <w:spacing w:after="0" w:line="240" w:lineRule="auto"/>
        <w:contextualSpacing/>
        <w:jc w:val="center"/>
        <w:rPr>
          <w:rFonts w:ascii="Times New Roman" w:hAnsi="Times New Roman"/>
          <w:bCs/>
          <w:sz w:val="24"/>
          <w:szCs w:val="24"/>
        </w:rPr>
      </w:pPr>
    </w:p>
    <w:p w14:paraId="4E32BDFE" w14:textId="77777777" w:rsidR="00E32001" w:rsidRPr="00AB79B3" w:rsidRDefault="00E32001" w:rsidP="00E32001">
      <w:pPr>
        <w:spacing w:after="100"/>
        <w:contextualSpacing/>
        <w:jc w:val="center"/>
        <w:outlineLvl w:val="0"/>
        <w:rPr>
          <w:rFonts w:ascii="Times New Roman" w:hAnsi="Times New Roman"/>
          <w:bCs/>
          <w:sz w:val="24"/>
          <w:szCs w:val="24"/>
        </w:rPr>
      </w:pPr>
      <w:r w:rsidRPr="00AB79B3">
        <w:rPr>
          <w:rFonts w:ascii="Times New Roman" w:hAnsi="Times New Roman"/>
          <w:bCs/>
          <w:sz w:val="24"/>
          <w:szCs w:val="24"/>
        </w:rPr>
        <w:t>UVODNE ODREDBE</w:t>
      </w:r>
    </w:p>
    <w:p w14:paraId="0BAF9DC1" w14:textId="77777777" w:rsidR="00E32001" w:rsidRPr="00AB79B3" w:rsidRDefault="00E32001" w:rsidP="00E32001">
      <w:pPr>
        <w:spacing w:after="100"/>
        <w:contextualSpacing/>
        <w:jc w:val="center"/>
        <w:outlineLvl w:val="0"/>
        <w:rPr>
          <w:rFonts w:ascii="Times New Roman" w:hAnsi="Times New Roman"/>
          <w:bCs/>
          <w:sz w:val="24"/>
          <w:szCs w:val="24"/>
        </w:rPr>
      </w:pPr>
    </w:p>
    <w:p w14:paraId="6B43BED7" w14:textId="77777777" w:rsidR="00E32001" w:rsidRPr="00AB79B3" w:rsidRDefault="00E32001" w:rsidP="00E32001">
      <w:pPr>
        <w:spacing w:after="100"/>
        <w:jc w:val="center"/>
        <w:outlineLvl w:val="0"/>
        <w:rPr>
          <w:rFonts w:ascii="Times New Roman" w:hAnsi="Times New Roman"/>
          <w:bCs/>
          <w:sz w:val="24"/>
          <w:szCs w:val="24"/>
        </w:rPr>
      </w:pPr>
      <w:r w:rsidRPr="00AB79B3">
        <w:rPr>
          <w:rFonts w:ascii="Times New Roman" w:hAnsi="Times New Roman"/>
          <w:bCs/>
          <w:sz w:val="24"/>
          <w:szCs w:val="24"/>
        </w:rPr>
        <w:t>Članak 1.</w:t>
      </w:r>
    </w:p>
    <w:p w14:paraId="2CC54009" w14:textId="77777777" w:rsidR="00E32001" w:rsidRPr="00E32001" w:rsidRDefault="00E32001" w:rsidP="00E32001">
      <w:pPr>
        <w:spacing w:after="100"/>
        <w:outlineLvl w:val="0"/>
        <w:rPr>
          <w:rFonts w:ascii="Times New Roman" w:hAnsi="Times New Roman"/>
          <w:sz w:val="24"/>
          <w:szCs w:val="24"/>
        </w:rPr>
      </w:pPr>
    </w:p>
    <w:p w14:paraId="26366AA5" w14:textId="77777777" w:rsidR="00E32001" w:rsidRPr="00E32001" w:rsidRDefault="00E32001" w:rsidP="00E32001">
      <w:pPr>
        <w:spacing w:after="100"/>
        <w:outlineLvl w:val="0"/>
        <w:rPr>
          <w:rFonts w:ascii="Times New Roman" w:hAnsi="Times New Roman"/>
          <w:sz w:val="24"/>
          <w:szCs w:val="24"/>
        </w:rPr>
      </w:pPr>
      <w:r w:rsidRPr="00E32001">
        <w:rPr>
          <w:rFonts w:ascii="Times New Roman" w:hAnsi="Times New Roman"/>
          <w:sz w:val="24"/>
          <w:szCs w:val="24"/>
        </w:rPr>
        <w:t>Ovaj Zakon uređuje administrativnu suradnju u području poreza između Republike Hrvatske i država članica Europske unije (u daljnjem tekstu: države članice), automatsku razmjenu informacija o financijskim računima između Republike Hrvatske i drugih jurisdikcija, automatsku razmjenu informacija o izvješćima po državama između Republike Hrvatske i jurisdikcija izvan Europske unije i provedbu Sporazuma između Vlade Republike Hrvatske i Vlade Sjedinjenih Američkih Država o unaprjeđenju ispunjavanja poreznih obveza na međunarodnoj razini i provedbi FATCA-e.</w:t>
      </w:r>
    </w:p>
    <w:p w14:paraId="10A5F976" w14:textId="77777777" w:rsidR="00E32001" w:rsidRPr="00E32001" w:rsidRDefault="00E32001" w:rsidP="00E32001">
      <w:pPr>
        <w:widowControl w:val="0"/>
        <w:spacing w:after="0" w:line="280" w:lineRule="exact"/>
        <w:ind w:right="9"/>
        <w:jc w:val="center"/>
        <w:rPr>
          <w:rFonts w:ascii="Times New Roman" w:hAnsi="Times New Roman"/>
          <w:b/>
          <w:bCs/>
          <w:sz w:val="24"/>
          <w:szCs w:val="24"/>
          <w:lang w:eastAsia="hr-HR"/>
        </w:rPr>
      </w:pPr>
    </w:p>
    <w:p w14:paraId="4A5FDC37" w14:textId="77777777" w:rsidR="00E32001" w:rsidRPr="00AB79B3" w:rsidRDefault="00E32001" w:rsidP="00E32001">
      <w:pPr>
        <w:widowControl w:val="0"/>
        <w:spacing w:after="0" w:line="280" w:lineRule="exact"/>
        <w:ind w:right="9"/>
        <w:jc w:val="center"/>
        <w:rPr>
          <w:rFonts w:ascii="Times New Roman" w:hAnsi="Times New Roman"/>
          <w:sz w:val="24"/>
          <w:szCs w:val="24"/>
          <w:lang w:eastAsia="hr-HR"/>
        </w:rPr>
      </w:pPr>
      <w:r w:rsidRPr="00AB79B3">
        <w:rPr>
          <w:rFonts w:ascii="Times New Roman" w:hAnsi="Times New Roman"/>
          <w:sz w:val="24"/>
          <w:szCs w:val="24"/>
          <w:lang w:eastAsia="hr-HR"/>
        </w:rPr>
        <w:t>Prijenos i provedba propisa Europske unije</w:t>
      </w:r>
    </w:p>
    <w:p w14:paraId="5A8FF43C" w14:textId="77777777" w:rsidR="00E32001" w:rsidRPr="00AB79B3" w:rsidRDefault="00E32001" w:rsidP="00E32001">
      <w:pPr>
        <w:widowControl w:val="0"/>
        <w:spacing w:after="0" w:line="280" w:lineRule="exact"/>
        <w:ind w:right="9"/>
        <w:jc w:val="center"/>
        <w:rPr>
          <w:rFonts w:ascii="Times New Roman" w:hAnsi="Times New Roman"/>
          <w:sz w:val="24"/>
          <w:szCs w:val="24"/>
          <w:lang w:eastAsia="hr-HR"/>
        </w:rPr>
      </w:pPr>
    </w:p>
    <w:p w14:paraId="5F997BDC" w14:textId="77777777" w:rsidR="00E32001" w:rsidRPr="00AB79B3" w:rsidRDefault="00E32001" w:rsidP="00E32001">
      <w:pPr>
        <w:tabs>
          <w:tab w:val="left" w:pos="993"/>
          <w:tab w:val="left" w:pos="1276"/>
          <w:tab w:val="left" w:pos="1560"/>
        </w:tabs>
        <w:spacing w:after="100"/>
        <w:contextualSpacing/>
        <w:jc w:val="center"/>
        <w:outlineLvl w:val="0"/>
        <w:rPr>
          <w:rFonts w:ascii="Times New Roman" w:hAnsi="Times New Roman"/>
          <w:sz w:val="24"/>
          <w:szCs w:val="24"/>
        </w:rPr>
      </w:pPr>
      <w:r w:rsidRPr="00AB79B3">
        <w:rPr>
          <w:rFonts w:ascii="Times New Roman" w:hAnsi="Times New Roman"/>
          <w:sz w:val="24"/>
          <w:szCs w:val="24"/>
        </w:rPr>
        <w:t>Članak 2.</w:t>
      </w:r>
    </w:p>
    <w:p w14:paraId="1E318D80" w14:textId="77777777" w:rsidR="00E32001" w:rsidRPr="00E32001" w:rsidRDefault="00E32001" w:rsidP="00E32001">
      <w:pPr>
        <w:spacing w:after="100"/>
        <w:outlineLvl w:val="0"/>
        <w:rPr>
          <w:rFonts w:ascii="Times New Roman" w:hAnsi="Times New Roman"/>
          <w:sz w:val="24"/>
          <w:szCs w:val="24"/>
        </w:rPr>
      </w:pPr>
    </w:p>
    <w:p w14:paraId="6E0E3486"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(1) Ovim se Zakonom u hrvatsko zakonodavstvo preuzimaju sljedeći akti Europske unije::</w:t>
      </w:r>
    </w:p>
    <w:p w14:paraId="3201EE65"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 xml:space="preserve"> </w:t>
      </w:r>
    </w:p>
    <w:p w14:paraId="0F2359F5"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lastRenderedPageBreak/>
        <w:t>1. Direktiva Vijeća 2010/24/EU od 16. ožujka 2010. o uzajamnoj pomoći kod naplate potraživanja vezanih za poreze, carine i druge mjere (SL L 84, 31. 3. 2010.), (u daljnjem tekstu: Direktiva 2010/24/EU)</w:t>
      </w:r>
    </w:p>
    <w:p w14:paraId="5A3EC77F"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 xml:space="preserve"> </w:t>
      </w:r>
    </w:p>
    <w:p w14:paraId="35783585"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2. Direktiva Vijeća 2011/16/EU od 15. veljače 2011. o administrativnoj suradnji u području oporezivanja i stavljanja izvan snage Direktive 77/799/EEZ (SL L 64, 11. 3. 2011.), (u daljnjem tekstu: Direktiva 2011/16/EU)</w:t>
      </w:r>
    </w:p>
    <w:p w14:paraId="5FA9F5BF"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 xml:space="preserve"> </w:t>
      </w:r>
    </w:p>
    <w:p w14:paraId="164596B4"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3. Direktiva Vijeća 2014/107/EU od 9. prosinca 2014. o izmjeni Direktive 2011/16/EU u pogledu obvezne automatske razmjene informacija u području oporezivanja (SL L 359, 16. 12. 2014.), (u daljnjem tekstu: Direktiva 2014/107/EU)</w:t>
      </w:r>
    </w:p>
    <w:p w14:paraId="06B3239A"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 xml:space="preserve"> </w:t>
      </w:r>
    </w:p>
    <w:p w14:paraId="216984DE"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4. Direktiva Vijeća (EU) 2003/48/EZ od 3. lipnja 2003. o oporezivanju dohotka od kamate na štednju (SL L 157, 26. 6. 2003., str. 38.), (u daljnjem tekstu: Direktiva 2003/48/EZ)</w:t>
      </w:r>
    </w:p>
    <w:p w14:paraId="681AFBC8"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 xml:space="preserve"> </w:t>
      </w:r>
    </w:p>
    <w:p w14:paraId="6E3A1E44"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5. Direktiva Vijeća (EU) 2015/2060 od 10. studenoga 2015. o stavljanju izvan snage Direktive 2003/48/EZ o oporezivanju dohotka od kamate na štednju (SL L 301, 18. 11. 2015.), (u daljnjem tekstu: Direktiva Vijeća (EU) 2015/2060)</w:t>
      </w:r>
    </w:p>
    <w:p w14:paraId="46A80526"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 xml:space="preserve"> </w:t>
      </w:r>
    </w:p>
    <w:p w14:paraId="36DA52C1"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6. Direktiva Vijeća (EU) 2015/2376 od 8. prosinca 2015. o izmjeni Direktive 2011/16/EU u pogledu obvezne automatske razmjene informacija u području oporezivanja (SL L 332, 18. 12. 2015.), (u daljnjem tekstu: Direktiva Vijeća (EU) 2015/2376)</w:t>
      </w:r>
    </w:p>
    <w:p w14:paraId="70A588AE"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 xml:space="preserve"> </w:t>
      </w:r>
    </w:p>
    <w:p w14:paraId="197981DC"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7. Direktiva Vijeća (EU) 2016/881 od 25. svibnja 2016. o izmjeni Direktive 2011/16/EU u pogledu obvezne automatske razmjene informacija u području oporezivanja (SL L 146, 3. 6. 2016.), (u daljnjem tekstu: Direktiva Vijeća (EU) 2016/881).</w:t>
      </w:r>
    </w:p>
    <w:p w14:paraId="65779821"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 xml:space="preserve"> </w:t>
      </w:r>
    </w:p>
    <w:p w14:paraId="38142792"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8. Direktiva Vijeća (EU) 2016/2258 od 6. prosinca 2016. o izmjeni Direktive 2011/16/EU u pogledu pristupa poreznih tijela informacijama o sprječavanju pranja novca (SL L 342, 16. 12. 2016.), (u daljnjem tekstu: Direktiva Vijeća (EU) 2016/2258),</w:t>
      </w:r>
    </w:p>
    <w:p w14:paraId="783ECFFF" w14:textId="77777777" w:rsidR="00E32001" w:rsidRPr="00E32001" w:rsidRDefault="00E32001" w:rsidP="00E32001">
      <w:pPr>
        <w:spacing w:after="100"/>
        <w:jc w:val="both"/>
        <w:outlineLvl w:val="0"/>
        <w:rPr>
          <w:rFonts w:ascii="Times New Roman" w:hAnsi="Times New Roman"/>
          <w:sz w:val="24"/>
          <w:szCs w:val="24"/>
        </w:rPr>
      </w:pPr>
    </w:p>
    <w:p w14:paraId="1CBE602D"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lastRenderedPageBreak/>
        <w:t>9. Direktiva Vijeća (EU) 2018/822 od 25. svibnja 2018. o izmjeni Direktive 2011/16/EU u pogledu obvezne automatske razmjene informacija u području oporezivanja u odnosu na prekogranične aranžmane o kojima se izvješćuje (SL L 139, 5. 6. 2018.) (u daljnjem tekstu: Direktiva Vijeća (EU) 2018/822).,</w:t>
      </w:r>
    </w:p>
    <w:p w14:paraId="4E7C5F9C" w14:textId="77777777" w:rsidR="00E32001" w:rsidRPr="00E32001" w:rsidRDefault="00E32001" w:rsidP="00E32001">
      <w:pPr>
        <w:spacing w:after="100"/>
        <w:jc w:val="both"/>
        <w:outlineLvl w:val="0"/>
        <w:rPr>
          <w:rFonts w:ascii="Times New Roman" w:hAnsi="Times New Roman"/>
          <w:sz w:val="24"/>
          <w:szCs w:val="24"/>
        </w:rPr>
      </w:pPr>
    </w:p>
    <w:p w14:paraId="146CC588"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10. Direktiva Vijeća (EU) 2021/514 od 22. ožujka 2021. o izmjeni Direktive 2011/16/EU o administrativnoj suradnji u području oporezivanja (SL L 104, 25. 3. 2021.) (u daljnjem tekstu: Direktiva Vijeća (EU) 2021/514).</w:t>
      </w:r>
    </w:p>
    <w:p w14:paraId="2BE2AE6D"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 xml:space="preserve"> </w:t>
      </w:r>
    </w:p>
    <w:p w14:paraId="324A5208" w14:textId="77777777" w:rsidR="00E32001" w:rsidRPr="00E32001" w:rsidRDefault="00E32001" w:rsidP="00E32001">
      <w:pPr>
        <w:spacing w:after="100"/>
        <w:jc w:val="both"/>
        <w:outlineLvl w:val="0"/>
        <w:rPr>
          <w:rFonts w:ascii="Times New Roman" w:hAnsi="Times New Roman"/>
          <w:sz w:val="24"/>
          <w:szCs w:val="24"/>
        </w:rPr>
      </w:pPr>
      <w:r w:rsidRPr="00E32001">
        <w:rPr>
          <w:rFonts w:ascii="Times New Roman" w:hAnsi="Times New Roman"/>
          <w:sz w:val="24"/>
          <w:szCs w:val="24"/>
        </w:rPr>
        <w:t>(2) Ovim se Zakonom osigurava provedba Uredbe Vijeća (EU) br. 904/2010 od 7. listopada 2010. o administrativnoj suradnji i suzbijanju prijevare u području poreza na dodanu vrijednost (preinaka) (SL L 268, 12. 10. 2010.) (u daljnjem tekstu: Uredba Vijeća (EU) br. 904/2010), Uredbe Vijeća (EU) 2017/2454 od 5. prosinca 2017. o izmjeni Uredbe (EU) br. 904/2010 o administrativnoj suradnji i suzbijanju prijevare u području poreza na dodanu vrijednost (SL L 348, 29. 12. 2017.) (u daljnjem tekstu: Uredba Vijeća (EU) 2017/2454), Uredbe Vijeća (EU) 2018/1541 od 2. listopada 2018. o izmjeni uredbi (EU) br. 904/2010 i (EU) 2017/2454 u pogledu mjera za jačanje administrativne suradnje u području poreza na dodanu vrijednost (SL L 259, 16. 10. 2018.) (u daljnjem tekstu: Uredba Vijeća (EU) 2018/1541) i Uredba Vijeća (EU) 2018/1909 od 4. prosinca 2018. o izmjeni Uredbe (EU) br. 904/210 u pogledu razmjene informacija u svrhu praćenja pravilne primjene aranžmana za premještanje dobara (SL L 311, 7. 12. 2018. (u daljnjem tekstu: Uredba Vijeća (EU) 2018/1909).</w:t>
      </w:r>
    </w:p>
    <w:p w14:paraId="6839CCDA" w14:textId="77777777" w:rsidR="00E32001" w:rsidRPr="00E32001" w:rsidRDefault="00E32001" w:rsidP="00E32001">
      <w:pPr>
        <w:spacing w:after="100"/>
        <w:jc w:val="both"/>
        <w:outlineLvl w:val="0"/>
        <w:rPr>
          <w:rFonts w:ascii="Times New Roman" w:hAnsi="Times New Roman"/>
          <w:sz w:val="24"/>
          <w:szCs w:val="24"/>
        </w:rPr>
      </w:pPr>
    </w:p>
    <w:p w14:paraId="0C74C022" w14:textId="77777777" w:rsidR="00E32001" w:rsidRPr="00AB79B3" w:rsidRDefault="00E32001" w:rsidP="00E32001">
      <w:pPr>
        <w:spacing w:after="100"/>
        <w:jc w:val="center"/>
        <w:outlineLvl w:val="0"/>
        <w:rPr>
          <w:rFonts w:ascii="Times New Roman" w:hAnsi="Times New Roman"/>
          <w:sz w:val="24"/>
          <w:szCs w:val="24"/>
        </w:rPr>
      </w:pPr>
      <w:r w:rsidRPr="00AB79B3">
        <w:rPr>
          <w:rFonts w:ascii="Times New Roman" w:hAnsi="Times New Roman"/>
          <w:sz w:val="24"/>
          <w:szCs w:val="24"/>
        </w:rPr>
        <w:t>Nadležnost</w:t>
      </w:r>
    </w:p>
    <w:p w14:paraId="75FB9245" w14:textId="77777777" w:rsidR="00E32001" w:rsidRPr="00AB79B3" w:rsidRDefault="00E32001" w:rsidP="00E32001">
      <w:pPr>
        <w:spacing w:after="100"/>
        <w:jc w:val="center"/>
        <w:outlineLvl w:val="0"/>
        <w:rPr>
          <w:rFonts w:ascii="Times New Roman" w:hAnsi="Times New Roman"/>
          <w:sz w:val="24"/>
          <w:szCs w:val="24"/>
        </w:rPr>
      </w:pPr>
      <w:r w:rsidRPr="00AB79B3">
        <w:rPr>
          <w:rFonts w:ascii="Times New Roman" w:hAnsi="Times New Roman"/>
          <w:sz w:val="24"/>
          <w:szCs w:val="24"/>
        </w:rPr>
        <w:t>Članak 3.</w:t>
      </w:r>
    </w:p>
    <w:p w14:paraId="4F274A91" w14:textId="77777777" w:rsidR="00E32001" w:rsidRPr="00E32001" w:rsidRDefault="00E32001" w:rsidP="00E32001">
      <w:pPr>
        <w:spacing w:after="100"/>
        <w:outlineLvl w:val="0"/>
        <w:rPr>
          <w:rFonts w:ascii="Times New Roman" w:hAnsi="Times New Roman"/>
          <w:sz w:val="24"/>
          <w:szCs w:val="24"/>
        </w:rPr>
      </w:pPr>
      <w:r w:rsidRPr="00E32001">
        <w:rPr>
          <w:rFonts w:ascii="Times New Roman" w:hAnsi="Times New Roman"/>
          <w:sz w:val="24"/>
          <w:szCs w:val="24"/>
        </w:rPr>
        <w:t>​(1) Ministarstvo financija, Porezna uprava i Carinska uprava nadležni su za administrativnu suradnju na području poreza.</w:t>
      </w:r>
      <w:r w:rsidRPr="00E32001">
        <w:rPr>
          <w:rFonts w:ascii="Times New Roman" w:hAnsi="Times New Roman"/>
          <w:sz w:val="24"/>
          <w:szCs w:val="24"/>
        </w:rPr>
        <w:br/>
      </w:r>
      <w:r w:rsidRPr="00E32001">
        <w:rPr>
          <w:rFonts w:ascii="Times New Roman" w:hAnsi="Times New Roman"/>
          <w:sz w:val="24"/>
          <w:szCs w:val="24"/>
        </w:rPr>
        <w:br/>
        <w:t>(2) Ministarstvo financija, Porezna uprava i Carinska uprava nadležni su za provedbu Uredbe Vijeća (EU) br. 904/2010, Uredbe Vijeća (EU) 2017/2454, Uredbe Vijeća (EU) 2018/1541 i Uredbe Vijeća (EU) 2018/1909</w:t>
      </w:r>
    </w:p>
    <w:p w14:paraId="31646CED" w14:textId="77777777" w:rsidR="00E32001" w:rsidRPr="00E32001" w:rsidRDefault="00E32001" w:rsidP="00E32001">
      <w:pPr>
        <w:spacing w:after="100"/>
        <w:jc w:val="center"/>
        <w:outlineLvl w:val="0"/>
        <w:rPr>
          <w:rFonts w:ascii="Times New Roman" w:hAnsi="Times New Roman"/>
          <w:sz w:val="24"/>
          <w:szCs w:val="24"/>
        </w:rPr>
      </w:pPr>
    </w:p>
    <w:p w14:paraId="74B3882D" w14:textId="77777777" w:rsidR="00E32001" w:rsidRPr="00AB79B3" w:rsidRDefault="00E32001" w:rsidP="00E32001">
      <w:pPr>
        <w:spacing w:after="100"/>
        <w:ind w:firstLine="709"/>
        <w:contextualSpacing/>
        <w:rPr>
          <w:rFonts w:ascii="Times New Roman" w:eastAsia="Times New Roman" w:hAnsi="Times New Roman"/>
          <w:bCs/>
          <w:sz w:val="24"/>
          <w:szCs w:val="24"/>
          <w:lang w:eastAsia="hr-HR"/>
        </w:rPr>
      </w:pPr>
    </w:p>
    <w:p w14:paraId="267C1C83" w14:textId="77777777" w:rsidR="00E32001" w:rsidRPr="00AB79B3" w:rsidRDefault="00E32001" w:rsidP="00E32001">
      <w:pPr>
        <w:jc w:val="center"/>
        <w:rPr>
          <w:rFonts w:ascii="Times New Roman" w:hAnsi="Times New Roman"/>
          <w:bCs/>
          <w:sz w:val="24"/>
          <w:szCs w:val="24"/>
        </w:rPr>
      </w:pPr>
      <w:r w:rsidRPr="00AB79B3">
        <w:rPr>
          <w:rFonts w:ascii="Times New Roman" w:hAnsi="Times New Roman"/>
          <w:bCs/>
          <w:sz w:val="24"/>
          <w:szCs w:val="24"/>
        </w:rPr>
        <w:t>Pristup informacijama koje se odnose na dubinsku analizu i na stvarnog vlasnika</w:t>
      </w:r>
    </w:p>
    <w:p w14:paraId="025E924E" w14:textId="77777777" w:rsidR="00E32001" w:rsidRPr="00AB79B3" w:rsidRDefault="00E32001" w:rsidP="00E32001">
      <w:pPr>
        <w:jc w:val="center"/>
        <w:rPr>
          <w:rFonts w:ascii="Times New Roman" w:hAnsi="Times New Roman"/>
          <w:bCs/>
          <w:sz w:val="24"/>
          <w:szCs w:val="24"/>
        </w:rPr>
      </w:pPr>
      <w:r w:rsidRPr="00AB79B3">
        <w:rPr>
          <w:rFonts w:ascii="Times New Roman" w:hAnsi="Times New Roman"/>
          <w:bCs/>
          <w:sz w:val="24"/>
          <w:szCs w:val="24"/>
        </w:rPr>
        <w:t>Članak 7.a</w:t>
      </w:r>
    </w:p>
    <w:p w14:paraId="011F5D1B"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lastRenderedPageBreak/>
        <w:t>​(1)</w:t>
      </w:r>
      <w:r w:rsidRPr="00E32001">
        <w:rPr>
          <w:rFonts w:ascii="Roboto" w:eastAsia="Times New Roman" w:hAnsi="Roboto"/>
          <w:color w:val="424242"/>
          <w:spacing w:val="3"/>
          <w:sz w:val="24"/>
          <w:szCs w:val="24"/>
          <w:lang w:eastAsia="hr-HR"/>
        </w:rPr>
        <w:t xml:space="preserve"> </w:t>
      </w:r>
      <w:r w:rsidRPr="00E32001">
        <w:rPr>
          <w:rFonts w:ascii="Times New Roman" w:hAnsi="Times New Roman"/>
          <w:bCs/>
          <w:sz w:val="24"/>
          <w:szCs w:val="24"/>
        </w:rPr>
        <w:t> Ministarstvo financija, Porezna uprava provodi nadzor nad točnošću prikupljanja propisanih informacija i nad provedbom dubinske analize u smislu ovoga Zakona koju su obvezne provoditi izvještajne financijske institucije te jesu li izvještajne financijske institucije utvrdile račune o kojima se izvješćuje i jesu li o njima izvijestile u roku koji je propisan ovim Zakonom.</w:t>
      </w:r>
    </w:p>
    <w:p w14:paraId="2B439314" w14:textId="77777777" w:rsidR="00E32001" w:rsidRPr="00E32001" w:rsidRDefault="00E32001" w:rsidP="00E32001">
      <w:pPr>
        <w:jc w:val="both"/>
        <w:rPr>
          <w:rFonts w:ascii="Times New Roman" w:hAnsi="Times New Roman"/>
          <w:bCs/>
          <w:sz w:val="24"/>
          <w:szCs w:val="24"/>
        </w:rPr>
      </w:pPr>
    </w:p>
    <w:p w14:paraId="5A6E2E90"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(2) Ministarstvo financija, Porezna uprava provodi nadzor nad točnošću i potpunosti popunjenih propisanih izvješća te jesu li izvještajne financijske institucije podnijele propisano izvješće u roku koji je propisan ovim Zakonom.</w:t>
      </w:r>
    </w:p>
    <w:p w14:paraId="4FFD423C" w14:textId="77777777" w:rsidR="00E32001" w:rsidRPr="00E32001" w:rsidRDefault="00E32001" w:rsidP="00E32001">
      <w:pPr>
        <w:jc w:val="both"/>
        <w:rPr>
          <w:rFonts w:ascii="Times New Roman" w:hAnsi="Times New Roman"/>
          <w:bCs/>
          <w:sz w:val="24"/>
          <w:szCs w:val="24"/>
        </w:rPr>
      </w:pPr>
    </w:p>
    <w:p w14:paraId="41E2D9F4"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(3) Ministarstvo financija, Porezna uprava provodi nadzor nad točnošću prikupljanja propisanih informacija i nad provedbom dubinske analize koju su obvezni provoditi operateri platformi te provjerava jesu li operateri platformi podnijeli potpuno propisano izvješće i jesu li ga podnijeli u roku koji je propisan ovim Zakonom.</w:t>
      </w:r>
    </w:p>
    <w:p w14:paraId="36D03D88" w14:textId="77777777" w:rsidR="00E32001" w:rsidRPr="00E32001" w:rsidRDefault="00E32001" w:rsidP="00E32001">
      <w:pPr>
        <w:jc w:val="both"/>
        <w:rPr>
          <w:rFonts w:ascii="Times New Roman" w:hAnsi="Times New Roman"/>
          <w:bCs/>
          <w:sz w:val="24"/>
          <w:szCs w:val="24"/>
        </w:rPr>
      </w:pPr>
    </w:p>
    <w:p w14:paraId="6DD566B7"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(4) Na postupak nadzora koji provodi Ministarstvo financija, Porezna uprava primjenjuju se u odgovarajućem dijelu i propisi koji uređuju ovlasti i postupanje Ministarstva financija, Porezne uprave prilikom provođenja postupaka iz svoje nadležnosti.</w:t>
      </w:r>
    </w:p>
    <w:p w14:paraId="2ED2724B"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​(5) Ministarstvo financija, Porezna uprava može za potrebe učinkovitog praćenja postupaka dubinske analize koje primjenjuju izvještajne financijske institucije u smislu ovoga Zakona pristupiti mehanizmima, postupcima, dokumentima i informacijama kod subjekata koji provode dubinsku analizu, a koje se odnose na mjere dubinske analize stranaka u skladu s propisima kojima se uređuje sprečavanje pranja novca i financiranja terorizma, čuvanje evidencija o transakcijama, informacije o stvarnom vlasniku ili stvarnim vlasnicima koje se prikupljaju, obrađuju i čuvaju u skladu s propisima kojima se uređuje sprječavanje pranja novca i financiranja terorizma.</w:t>
      </w:r>
    </w:p>
    <w:p w14:paraId="5A776BCE"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(6) Ministarstvu financija, Poreznoj upravi, u skladu s propisima koji uređuju sprječavanje pranja novca i financiranja terorizma, izravno su dostupni podaci koji se nalaze u Registru stvarnih vlasnika.</w:t>
      </w:r>
    </w:p>
    <w:p w14:paraId="326F9F65"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(7) Ministarstvu financija, Poreznoj upravi, u skladu s propisima koji uređuju sprječavanje pranja novca i financiranja terorizma, dostupni su podaci o stvarnom vlasništvu koji se nalaze kod pravnih subjekata i upravitelja trusta ili s trustom izjednačenog subjekta stranog prava.</w:t>
      </w:r>
    </w:p>
    <w:p w14:paraId="7F42AC32" w14:textId="77777777" w:rsidR="00E32001" w:rsidRPr="00AB79B3" w:rsidRDefault="00E32001" w:rsidP="00E32001">
      <w:pPr>
        <w:jc w:val="center"/>
        <w:rPr>
          <w:rFonts w:ascii="Times New Roman" w:hAnsi="Times New Roman"/>
          <w:sz w:val="24"/>
          <w:szCs w:val="24"/>
        </w:rPr>
      </w:pPr>
    </w:p>
    <w:p w14:paraId="3BD4F772" w14:textId="77777777" w:rsidR="00E32001" w:rsidRPr="00AB79B3" w:rsidRDefault="00E32001" w:rsidP="00E32001">
      <w:pPr>
        <w:jc w:val="center"/>
        <w:rPr>
          <w:rFonts w:ascii="Times New Roman" w:hAnsi="Times New Roman"/>
          <w:sz w:val="24"/>
          <w:szCs w:val="24"/>
        </w:rPr>
      </w:pPr>
      <w:r w:rsidRPr="00AB79B3">
        <w:rPr>
          <w:rFonts w:ascii="Times New Roman" w:hAnsi="Times New Roman"/>
          <w:sz w:val="24"/>
          <w:szCs w:val="24"/>
        </w:rPr>
        <w:t>Korištenje informacija i dokumenata</w:t>
      </w:r>
    </w:p>
    <w:p w14:paraId="74259EDC" w14:textId="77777777" w:rsidR="00E32001" w:rsidRPr="00AB79B3" w:rsidRDefault="00E32001" w:rsidP="00E32001">
      <w:pPr>
        <w:jc w:val="center"/>
        <w:rPr>
          <w:rFonts w:ascii="Times New Roman" w:hAnsi="Times New Roman"/>
          <w:sz w:val="24"/>
          <w:szCs w:val="24"/>
        </w:rPr>
      </w:pPr>
      <w:r w:rsidRPr="00AB79B3">
        <w:rPr>
          <w:rFonts w:ascii="Times New Roman" w:hAnsi="Times New Roman"/>
          <w:sz w:val="24"/>
          <w:szCs w:val="24"/>
        </w:rPr>
        <w:t>Članak 10.</w:t>
      </w:r>
    </w:p>
    <w:p w14:paraId="624C64F1" w14:textId="77777777" w:rsidR="00E32001" w:rsidRPr="00E32001" w:rsidRDefault="00E32001" w:rsidP="00E32001">
      <w:pPr>
        <w:jc w:val="both"/>
        <w:rPr>
          <w:rFonts w:ascii="Times New Roman" w:eastAsia="Times New Roman" w:hAnsi="Times New Roman"/>
          <w:color w:val="424242"/>
          <w:spacing w:val="3"/>
          <w:sz w:val="24"/>
          <w:szCs w:val="24"/>
          <w:lang w:eastAsia="hr-HR"/>
        </w:rPr>
      </w:pPr>
      <w:r w:rsidRPr="00E32001">
        <w:rPr>
          <w:rFonts w:ascii="Times New Roman" w:hAnsi="Times New Roman"/>
          <w:bCs/>
          <w:sz w:val="24"/>
          <w:szCs w:val="24"/>
        </w:rPr>
        <w:t>​</w:t>
      </w:r>
      <w:r w:rsidRPr="00E32001">
        <w:rPr>
          <w:rFonts w:ascii="Roboto" w:eastAsia="Times New Roman" w:hAnsi="Roboto"/>
          <w:color w:val="424242"/>
          <w:spacing w:val="3"/>
          <w:sz w:val="24"/>
          <w:szCs w:val="24"/>
          <w:lang w:eastAsia="hr-HR"/>
        </w:rPr>
        <w:t xml:space="preserve"> </w:t>
      </w:r>
      <w:r w:rsidRPr="00E32001">
        <w:rPr>
          <w:rFonts w:ascii="Times New Roman" w:eastAsia="Times New Roman" w:hAnsi="Times New Roman"/>
          <w:color w:val="424242"/>
          <w:spacing w:val="3"/>
          <w:sz w:val="24"/>
          <w:szCs w:val="24"/>
          <w:lang w:eastAsia="hr-HR"/>
        </w:rPr>
        <w:t>1) Informacije dobivene u skladu s ovim Zakonom mogu se koristiti za utvrđivanje i naplatu poreza iz članka 4. ovoga Zakona, te PDV-a i drugih neizravnih poreza za utvrđivanje i naplatu drugih tražbina iz članka 39. ovoga Zakona ili za utvrđivanje i naplatu doprinosa za obvezna osiguranja. Informacije se mogu koristiti i u sudskim i upravnim postupcima, pokrenutim zbog kršenja poreznog prava.</w:t>
      </w:r>
    </w:p>
    <w:p w14:paraId="27C957AE" w14:textId="77777777" w:rsidR="00E32001" w:rsidRPr="00E32001" w:rsidRDefault="00E32001" w:rsidP="00E32001">
      <w:pPr>
        <w:jc w:val="both"/>
        <w:rPr>
          <w:rFonts w:ascii="Times New Roman" w:eastAsia="Times New Roman" w:hAnsi="Times New Roman"/>
          <w:color w:val="424242"/>
          <w:spacing w:val="3"/>
          <w:sz w:val="24"/>
          <w:szCs w:val="24"/>
          <w:lang w:eastAsia="hr-HR"/>
        </w:rPr>
      </w:pPr>
      <w:r w:rsidRPr="00E32001">
        <w:rPr>
          <w:rFonts w:ascii="Times New Roman" w:eastAsia="Times New Roman" w:hAnsi="Times New Roman"/>
          <w:color w:val="424242"/>
          <w:spacing w:val="3"/>
          <w:sz w:val="24"/>
          <w:szCs w:val="24"/>
          <w:lang w:eastAsia="hr-HR"/>
        </w:rPr>
        <w:t>(2) Informacije i dokumenti primljeni u skladu s ovim Zakonom mogu se koristiti i u druge svrhe osim onih navedenih u stavku 1. ovoga članka, ako je to dopustilo nadležno tijelo države članice koje dostavlja informacije. Takvo se dopuštenje daje ako se informacije mogu koristiti u slične svrhe u državi članici nadležnog tijela koje ih je dostavilo.</w:t>
      </w:r>
    </w:p>
    <w:p w14:paraId="723577CA" w14:textId="77777777" w:rsidR="00E32001" w:rsidRPr="00E32001" w:rsidRDefault="00E32001" w:rsidP="00E32001">
      <w:pPr>
        <w:jc w:val="both"/>
        <w:rPr>
          <w:rFonts w:ascii="Times New Roman" w:eastAsia="Times New Roman" w:hAnsi="Times New Roman"/>
          <w:color w:val="424242"/>
          <w:spacing w:val="3"/>
          <w:sz w:val="24"/>
          <w:szCs w:val="24"/>
          <w:lang w:eastAsia="hr-HR"/>
        </w:rPr>
      </w:pPr>
      <w:r w:rsidRPr="00E32001">
        <w:rPr>
          <w:rFonts w:ascii="Times New Roman" w:eastAsia="Times New Roman" w:hAnsi="Times New Roman"/>
          <w:color w:val="424242"/>
          <w:spacing w:val="3"/>
          <w:sz w:val="24"/>
          <w:szCs w:val="24"/>
          <w:lang w:eastAsia="hr-HR"/>
        </w:rPr>
        <w:t>(3) Porezno tijelo može proslijediti informacije iz stavaka 1. i 2. ovoga članka trećoj državi članici ako je država članica koja je dostavila informacije s tim suglasna. Smatra se da je država članica koja je dostavila informacije suglasna ako se u roku od deset dana od zaprimanja obavijesti o namjeri prosljeđivanja informacija ne usprotivi takvom prosljeđivanju.</w:t>
      </w:r>
    </w:p>
    <w:p w14:paraId="08416876" w14:textId="77777777" w:rsidR="00E32001" w:rsidRPr="00E32001" w:rsidRDefault="00E32001" w:rsidP="00E32001">
      <w:pPr>
        <w:jc w:val="both"/>
        <w:rPr>
          <w:rFonts w:ascii="Times New Roman" w:eastAsia="Times New Roman" w:hAnsi="Times New Roman"/>
          <w:color w:val="424242"/>
          <w:spacing w:val="3"/>
          <w:sz w:val="24"/>
          <w:szCs w:val="24"/>
          <w:lang w:eastAsia="hr-HR"/>
        </w:rPr>
      </w:pPr>
      <w:r w:rsidRPr="00E32001">
        <w:rPr>
          <w:rFonts w:ascii="Times New Roman" w:eastAsia="Times New Roman" w:hAnsi="Times New Roman"/>
          <w:color w:val="424242"/>
          <w:spacing w:val="3"/>
          <w:sz w:val="24"/>
          <w:szCs w:val="24"/>
          <w:lang w:eastAsia="hr-HR"/>
        </w:rPr>
        <w:t>(4) Porezno tijelo može nadležnom tijelu države članice priopćiti popis svrha za koje se dostavljene informacije i dokumenti mogu koristiti.</w:t>
      </w:r>
    </w:p>
    <w:p w14:paraId="505135E2" w14:textId="77777777" w:rsidR="00E32001" w:rsidRPr="00E32001" w:rsidRDefault="00E32001" w:rsidP="00E32001">
      <w:pPr>
        <w:jc w:val="both"/>
        <w:rPr>
          <w:rFonts w:ascii="Times New Roman" w:eastAsia="Times New Roman" w:hAnsi="Times New Roman"/>
          <w:color w:val="424242"/>
          <w:spacing w:val="3"/>
          <w:sz w:val="24"/>
          <w:szCs w:val="24"/>
          <w:lang w:eastAsia="hr-HR"/>
        </w:rPr>
      </w:pPr>
      <w:r w:rsidRPr="00E32001">
        <w:rPr>
          <w:rFonts w:ascii="Times New Roman" w:eastAsia="Times New Roman" w:hAnsi="Times New Roman"/>
          <w:color w:val="424242"/>
          <w:spacing w:val="3"/>
          <w:sz w:val="24"/>
          <w:szCs w:val="24"/>
          <w:lang w:eastAsia="hr-HR"/>
        </w:rPr>
        <w:t>(5) Država članica koja prima informacije može upotrijebiti dostavljene informacije bez pristanka iz stavka 2. ovoga članka za bilo koju svrhu navedenu na popisu iz stavka 4. ovoga članka.</w:t>
      </w:r>
    </w:p>
    <w:p w14:paraId="568CEFB9" w14:textId="77777777" w:rsidR="00E32001" w:rsidRPr="00E32001" w:rsidRDefault="00E32001" w:rsidP="00E32001">
      <w:pPr>
        <w:jc w:val="both"/>
        <w:rPr>
          <w:rFonts w:ascii="Times New Roman" w:eastAsia="Times New Roman" w:hAnsi="Times New Roman"/>
          <w:color w:val="424242"/>
          <w:spacing w:val="3"/>
          <w:sz w:val="24"/>
          <w:szCs w:val="24"/>
          <w:lang w:eastAsia="hr-HR"/>
        </w:rPr>
      </w:pPr>
      <w:r w:rsidRPr="00E32001">
        <w:rPr>
          <w:rFonts w:ascii="Times New Roman" w:eastAsia="Times New Roman" w:hAnsi="Times New Roman"/>
          <w:color w:val="424242"/>
          <w:spacing w:val="3"/>
          <w:sz w:val="24"/>
          <w:szCs w:val="24"/>
          <w:lang w:eastAsia="hr-HR"/>
        </w:rPr>
        <w:t>(6) Informacije, izvješća, izjave i svi drugi dokumenti ili njihove ovjerene preslike koji su dostavljeni poreznom tijelu u skladu s ovim Zakonom, mogu se koristiti kao dokazni materijal jednako kao i slične informacije, izvješća, izjave i ostali dokumenti od nekog tijela u Republici Hrvatskoj.</w:t>
      </w:r>
    </w:p>
    <w:p w14:paraId="77D57720" w14:textId="77777777" w:rsidR="00E32001" w:rsidRPr="00E32001" w:rsidRDefault="00E32001" w:rsidP="00E32001">
      <w:pPr>
        <w:jc w:val="both"/>
        <w:rPr>
          <w:rFonts w:ascii="Times New Roman" w:eastAsia="Times New Roman" w:hAnsi="Times New Roman"/>
          <w:color w:val="424242"/>
          <w:spacing w:val="3"/>
          <w:sz w:val="24"/>
          <w:szCs w:val="24"/>
          <w:lang w:eastAsia="hr-HR"/>
        </w:rPr>
      </w:pPr>
      <w:r w:rsidRPr="00E32001">
        <w:rPr>
          <w:rFonts w:ascii="Times New Roman" w:eastAsia="Times New Roman" w:hAnsi="Times New Roman"/>
          <w:color w:val="424242"/>
          <w:spacing w:val="3"/>
          <w:sz w:val="24"/>
          <w:szCs w:val="24"/>
          <w:lang w:eastAsia="hr-HR"/>
        </w:rPr>
        <w:t>(7) Iznimno od stavaka 1. do 6. ovoga članka, informacije dobivene u skladu s člancima 39. do 55. ovoga Zakona koriste se u skladu s člankom 54. ovoga Zakona.</w:t>
      </w:r>
    </w:p>
    <w:p w14:paraId="53480E8B" w14:textId="77777777" w:rsidR="00E32001" w:rsidRPr="00E32001" w:rsidRDefault="00E32001" w:rsidP="00E32001">
      <w:pPr>
        <w:jc w:val="both"/>
        <w:rPr>
          <w:rFonts w:ascii="Times New Roman" w:eastAsia="Times New Roman" w:hAnsi="Times New Roman"/>
          <w:color w:val="424242"/>
          <w:spacing w:val="3"/>
          <w:sz w:val="24"/>
          <w:szCs w:val="24"/>
          <w:lang w:eastAsia="hr-HR"/>
        </w:rPr>
      </w:pPr>
      <w:r w:rsidRPr="00E32001">
        <w:rPr>
          <w:rFonts w:ascii="Times New Roman" w:eastAsia="Times New Roman" w:hAnsi="Times New Roman"/>
          <w:color w:val="424242"/>
          <w:spacing w:val="3"/>
          <w:sz w:val="24"/>
          <w:szCs w:val="24"/>
          <w:lang w:eastAsia="hr-HR"/>
        </w:rPr>
        <w:t>(8) Obveza čuvanja porezne tajne u skladu s općim zakonom kojim se uređuje odnos između poreznih obveznika i poreznih tijela odnosi se na informacije koje se u skladu s ovim Zakonom razmjenjuju između država članica.</w:t>
      </w:r>
    </w:p>
    <w:p w14:paraId="0E62D785" w14:textId="77777777" w:rsidR="00E32001" w:rsidRPr="00E32001" w:rsidRDefault="00E32001" w:rsidP="00E32001">
      <w:pPr>
        <w:jc w:val="both"/>
        <w:rPr>
          <w:rFonts w:ascii="Times New Roman" w:eastAsia="Times New Roman" w:hAnsi="Times New Roman"/>
          <w:color w:val="424242"/>
          <w:spacing w:val="3"/>
          <w:sz w:val="24"/>
          <w:szCs w:val="24"/>
          <w:lang w:eastAsia="hr-HR"/>
        </w:rPr>
      </w:pPr>
      <w:r w:rsidRPr="00E32001">
        <w:rPr>
          <w:rFonts w:ascii="Times New Roman" w:eastAsia="Times New Roman" w:hAnsi="Times New Roman"/>
          <w:color w:val="424242"/>
          <w:spacing w:val="3"/>
          <w:sz w:val="24"/>
          <w:szCs w:val="24"/>
          <w:lang w:eastAsia="hr-HR"/>
        </w:rPr>
        <w:lastRenderedPageBreak/>
        <w:t>(9) Iznimno od stavaka od 1. do 8. ovoga članka, informacije dobivene u skladu s člancima 34. i 35. ovoga Zakona mogu se koristiti za procjenu visoke razine rizika transfernih cijena i ostalih rizika povezanih sa smanjenjem porezne osnovice i premještanjem dobiti te za procjenu rizika neusklađenosti s pravilima o transfernim cijenama između članova skupine multinacionalnih poduzeća i prema potrebi za gospodarske i statističke analize. Usklađivanja transfernih cijena od strane Ministarstva financija, Porezne uprave ne temelje se na informacijama koje se razmjenjuju na temelju članaka 34. i 35. ovoga Zakona.</w:t>
      </w:r>
    </w:p>
    <w:p w14:paraId="00F2C7D0" w14:textId="77777777" w:rsidR="00E32001" w:rsidRPr="00E32001" w:rsidRDefault="00E32001" w:rsidP="00E32001">
      <w:pPr>
        <w:jc w:val="both"/>
        <w:rPr>
          <w:rFonts w:ascii="Times New Roman" w:eastAsia="Times New Roman" w:hAnsi="Times New Roman"/>
          <w:color w:val="424242"/>
          <w:spacing w:val="3"/>
          <w:sz w:val="24"/>
          <w:szCs w:val="24"/>
          <w:lang w:eastAsia="hr-HR"/>
        </w:rPr>
      </w:pPr>
      <w:r w:rsidRPr="00E32001">
        <w:rPr>
          <w:rFonts w:ascii="Times New Roman" w:eastAsia="Times New Roman" w:hAnsi="Times New Roman"/>
          <w:color w:val="424242"/>
          <w:spacing w:val="3"/>
          <w:sz w:val="24"/>
          <w:szCs w:val="24"/>
          <w:lang w:eastAsia="hr-HR"/>
        </w:rPr>
        <w:t>(10) Informacije iz članaka 34. i 35. ovoga Zakona mogu se koristiti kao temelj za daljnje provjere u odnosu na sporazume o transfernim cijenama skupine multinacionalnih poduzeća ili u odnosu na druga porezna pitanja tijekom poreznog nadzora na temelju kojih se mogu izvršiti odgovarajuća usklađenja oporezive dobiti sastavnog subjekta skupine multinacionalnog poduzeća.</w:t>
      </w:r>
    </w:p>
    <w:p w14:paraId="7CE81667" w14:textId="77777777" w:rsidR="00E32001" w:rsidRPr="00E32001" w:rsidRDefault="00E32001" w:rsidP="00E32001">
      <w:pPr>
        <w:jc w:val="both"/>
        <w:rPr>
          <w:rFonts w:ascii="Times New Roman" w:hAnsi="Times New Roman"/>
          <w:bCs/>
          <w:sz w:val="24"/>
          <w:szCs w:val="24"/>
        </w:rPr>
      </w:pPr>
    </w:p>
    <w:p w14:paraId="6EB07530" w14:textId="77777777" w:rsidR="00E32001" w:rsidRPr="00AB79B3" w:rsidRDefault="00E32001" w:rsidP="00E32001">
      <w:pPr>
        <w:jc w:val="center"/>
        <w:rPr>
          <w:rFonts w:ascii="Times New Roman" w:hAnsi="Times New Roman"/>
          <w:sz w:val="24"/>
          <w:szCs w:val="24"/>
        </w:rPr>
      </w:pPr>
      <w:r w:rsidRPr="00E32001">
        <w:rPr>
          <w:rFonts w:ascii="Times New Roman" w:hAnsi="Times New Roman"/>
          <w:bCs/>
          <w:sz w:val="24"/>
          <w:szCs w:val="24"/>
        </w:rPr>
        <w:t xml:space="preserve"> </w:t>
      </w:r>
      <w:r w:rsidRPr="00AB79B3">
        <w:rPr>
          <w:rFonts w:ascii="Times New Roman" w:hAnsi="Times New Roman"/>
          <w:sz w:val="24"/>
          <w:szCs w:val="24"/>
        </w:rPr>
        <w:t>Zaštita podataka</w:t>
      </w:r>
    </w:p>
    <w:p w14:paraId="028C9CEA" w14:textId="77777777" w:rsidR="00E32001" w:rsidRPr="00AB79B3" w:rsidRDefault="00E32001" w:rsidP="00E32001">
      <w:pPr>
        <w:jc w:val="center"/>
        <w:rPr>
          <w:rFonts w:ascii="Times New Roman" w:hAnsi="Times New Roman"/>
          <w:sz w:val="24"/>
          <w:szCs w:val="24"/>
        </w:rPr>
      </w:pPr>
      <w:r w:rsidRPr="00AB79B3">
        <w:rPr>
          <w:rFonts w:ascii="Times New Roman" w:hAnsi="Times New Roman"/>
          <w:sz w:val="24"/>
          <w:szCs w:val="24"/>
        </w:rPr>
        <w:t>Članak 10.a</w:t>
      </w:r>
    </w:p>
    <w:p w14:paraId="676C74D4"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 Ministarstvo financija, Porezna uprava, izvještajne financijske institucije, posrednici i operateri platformi koji izvješćuju smatraju se voditeljima obrade podataka kada samostalno ili zajednički utvrđuju svrhu i načine obrade osobnih podataka u skladu s propisom kojim se uređuje zaštita osobnih podataka.</w:t>
      </w:r>
    </w:p>
    <w:p w14:paraId="46CACF38"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(2) Izvještajne financijske institucije, posrednik ili operater platforme za izvješćivanje obavještavaju osobu o kojoj se izvješćuje da će informacije koje se na njega odnose prikupljati i dostavljati u skladu s ovim Zakonom te pružaju toj osobi sve informacije u skladu s propisima kojima se uređuje zaštita osobnih podataka prije izvješćivanja o tim informacijama kako bi osoba mogla ostvariti svoja prava na zaštitu podataka.</w:t>
      </w:r>
    </w:p>
    <w:p w14:paraId="6D7C7EE4" w14:textId="77777777" w:rsidR="00E32001" w:rsidRPr="00AB79B3" w:rsidRDefault="00E32001" w:rsidP="00E32001">
      <w:pPr>
        <w:jc w:val="both"/>
        <w:rPr>
          <w:rFonts w:ascii="Times New Roman" w:hAnsi="Times New Roman"/>
          <w:sz w:val="24"/>
          <w:szCs w:val="24"/>
        </w:rPr>
      </w:pPr>
      <w:r w:rsidRPr="00E32001">
        <w:rPr>
          <w:rFonts w:ascii="Times New Roman" w:hAnsi="Times New Roman"/>
          <w:bCs/>
          <w:sz w:val="24"/>
          <w:szCs w:val="24"/>
        </w:rPr>
        <w:t>(3) Operateri platforme koja izvješćuje obavještavaju prodavatelje o kojima se izvješćuje o prijavljenoj naknadi.</w:t>
      </w:r>
    </w:p>
    <w:p w14:paraId="247B1841" w14:textId="77777777" w:rsidR="00AB79B3" w:rsidRPr="00AB79B3" w:rsidRDefault="00AB79B3" w:rsidP="00AB79B3">
      <w:pPr>
        <w:jc w:val="center"/>
        <w:rPr>
          <w:rFonts w:ascii="Times New Roman" w:hAnsi="Times New Roman"/>
          <w:sz w:val="24"/>
          <w:szCs w:val="24"/>
        </w:rPr>
      </w:pPr>
      <w:r w:rsidRPr="00AB79B3">
        <w:rPr>
          <w:rFonts w:ascii="Times New Roman" w:hAnsi="Times New Roman"/>
          <w:sz w:val="24"/>
          <w:szCs w:val="24"/>
        </w:rPr>
        <w:t>Članak 10.b</w:t>
      </w:r>
    </w:p>
    <w:p w14:paraId="215E432B" w14:textId="77777777" w:rsidR="00AB79B3" w:rsidRPr="00AB79B3" w:rsidRDefault="00AB79B3" w:rsidP="00AB79B3">
      <w:pPr>
        <w:jc w:val="center"/>
        <w:rPr>
          <w:rFonts w:ascii="Times New Roman" w:hAnsi="Times New Roman"/>
          <w:sz w:val="24"/>
          <w:szCs w:val="24"/>
        </w:rPr>
      </w:pPr>
    </w:p>
    <w:p w14:paraId="38437C06" w14:textId="77777777" w:rsidR="00AB79B3" w:rsidRPr="00AB79B3" w:rsidRDefault="00AB79B3" w:rsidP="00AB79B3">
      <w:pPr>
        <w:jc w:val="both"/>
        <w:rPr>
          <w:rFonts w:ascii="Times New Roman" w:hAnsi="Times New Roman"/>
          <w:sz w:val="24"/>
          <w:szCs w:val="24"/>
        </w:rPr>
      </w:pPr>
      <w:r w:rsidRPr="00AB79B3">
        <w:rPr>
          <w:rFonts w:ascii="Times New Roman" w:hAnsi="Times New Roman"/>
          <w:sz w:val="24"/>
          <w:szCs w:val="24"/>
        </w:rPr>
        <w:t xml:space="preserve">​(1) Povreda podataka u smislu ovoga Zakona podrazumijeva povredu sigurnosti koja dovodi do uništenja, gubitka, izmjene ili bilo kakvog neprimjerenog i neovlaštenog pristupa informacijama, njihova otkrivanja ili uporabe, uključujući osobne podatke </w:t>
      </w:r>
      <w:r w:rsidRPr="00AB79B3">
        <w:rPr>
          <w:rFonts w:ascii="Times New Roman" w:hAnsi="Times New Roman"/>
          <w:sz w:val="24"/>
          <w:szCs w:val="24"/>
        </w:rPr>
        <w:lastRenderedPageBreak/>
        <w:t>koji se prenose, pohranjuju ili na drugi način obrađuju, kao rezultat namjernih nezakonitih radnji, nepažnje ili nesreća.</w:t>
      </w:r>
    </w:p>
    <w:p w14:paraId="0FF9BCE3" w14:textId="77777777" w:rsidR="00AB79B3" w:rsidRPr="00AB79B3" w:rsidRDefault="00AB79B3" w:rsidP="00AB79B3">
      <w:pPr>
        <w:rPr>
          <w:rFonts w:ascii="Times New Roman" w:hAnsi="Times New Roman"/>
          <w:sz w:val="24"/>
          <w:szCs w:val="24"/>
        </w:rPr>
      </w:pPr>
    </w:p>
    <w:p w14:paraId="7AD0079C" w14:textId="77777777" w:rsidR="00AB79B3" w:rsidRPr="00AB79B3" w:rsidRDefault="00AB79B3" w:rsidP="00AB79B3">
      <w:pPr>
        <w:rPr>
          <w:rFonts w:ascii="Times New Roman" w:hAnsi="Times New Roman"/>
          <w:sz w:val="24"/>
          <w:szCs w:val="24"/>
        </w:rPr>
      </w:pPr>
      <w:r w:rsidRPr="00AB79B3">
        <w:rPr>
          <w:rFonts w:ascii="Times New Roman" w:hAnsi="Times New Roman"/>
          <w:sz w:val="24"/>
          <w:szCs w:val="24"/>
        </w:rPr>
        <w:t>(2) Povreda podataka iz stavka 1. ovoga članka može se odnositi na povjerljivost, dostupnost i cjelovitost podataka.</w:t>
      </w:r>
    </w:p>
    <w:p w14:paraId="19C0DFE3" w14:textId="77777777" w:rsidR="00AB79B3" w:rsidRPr="00AB79B3" w:rsidRDefault="00AB79B3" w:rsidP="00AB79B3">
      <w:pPr>
        <w:rPr>
          <w:rFonts w:ascii="Times New Roman" w:hAnsi="Times New Roman"/>
          <w:sz w:val="24"/>
          <w:szCs w:val="24"/>
        </w:rPr>
      </w:pPr>
    </w:p>
    <w:p w14:paraId="1759D6D1" w14:textId="77777777" w:rsidR="00AB79B3" w:rsidRPr="00AB79B3" w:rsidRDefault="00AB79B3" w:rsidP="00AB79B3">
      <w:pPr>
        <w:rPr>
          <w:rFonts w:ascii="Times New Roman" w:hAnsi="Times New Roman"/>
          <w:sz w:val="24"/>
          <w:szCs w:val="24"/>
        </w:rPr>
      </w:pPr>
      <w:r w:rsidRPr="00AB79B3">
        <w:rPr>
          <w:rFonts w:ascii="Times New Roman" w:hAnsi="Times New Roman"/>
          <w:sz w:val="24"/>
          <w:szCs w:val="24"/>
        </w:rPr>
        <w:t>(3) Ministarstvo financija, Porezna uprava će bez odgode obavijestiti Europsku komisiju o svakoj povredi podataka i svim naknadnim korektivnim mjerama.</w:t>
      </w:r>
    </w:p>
    <w:p w14:paraId="6C92D11C" w14:textId="77777777" w:rsidR="00AB79B3" w:rsidRPr="00AB79B3" w:rsidRDefault="00AB79B3" w:rsidP="00AB79B3">
      <w:pPr>
        <w:rPr>
          <w:rFonts w:ascii="Times New Roman" w:hAnsi="Times New Roman"/>
          <w:sz w:val="24"/>
          <w:szCs w:val="24"/>
        </w:rPr>
      </w:pPr>
    </w:p>
    <w:p w14:paraId="576D206C" w14:textId="77777777" w:rsidR="00AB79B3" w:rsidRPr="00AB79B3" w:rsidRDefault="00AB79B3" w:rsidP="00AB79B3">
      <w:pPr>
        <w:rPr>
          <w:rFonts w:ascii="Times New Roman" w:hAnsi="Times New Roman"/>
          <w:sz w:val="24"/>
          <w:szCs w:val="24"/>
        </w:rPr>
      </w:pPr>
      <w:r w:rsidRPr="00AB79B3">
        <w:rPr>
          <w:rFonts w:ascii="Times New Roman" w:hAnsi="Times New Roman"/>
          <w:sz w:val="24"/>
          <w:szCs w:val="24"/>
        </w:rPr>
        <w:t>(4) Ministarstvo financija, Porezna uprava će u pisanom obliku zatražiti od Europske komisije da obustavi pristup CCN mreži (Zajednička komunikacijska mreža – CCN) za potrebe ovoga Zakona ako se povreda podataka ne može odmah i na odgovarajući način staviti pod kontrolu.</w:t>
      </w:r>
    </w:p>
    <w:p w14:paraId="1081B5D0" w14:textId="77777777" w:rsidR="00AB79B3" w:rsidRPr="00AB79B3" w:rsidRDefault="00AB79B3" w:rsidP="00AB79B3">
      <w:pPr>
        <w:rPr>
          <w:rFonts w:ascii="Times New Roman" w:hAnsi="Times New Roman"/>
          <w:sz w:val="24"/>
          <w:szCs w:val="24"/>
        </w:rPr>
      </w:pPr>
    </w:p>
    <w:p w14:paraId="5B28B996" w14:textId="77777777" w:rsidR="00AB79B3" w:rsidRPr="00AB79B3" w:rsidRDefault="00AB79B3" w:rsidP="00AB79B3">
      <w:pPr>
        <w:jc w:val="both"/>
        <w:rPr>
          <w:rFonts w:ascii="Times New Roman" w:hAnsi="Times New Roman"/>
          <w:sz w:val="24"/>
          <w:szCs w:val="24"/>
        </w:rPr>
      </w:pPr>
      <w:r w:rsidRPr="00AB79B3">
        <w:rPr>
          <w:rFonts w:ascii="Times New Roman" w:hAnsi="Times New Roman"/>
          <w:sz w:val="24"/>
          <w:szCs w:val="24"/>
        </w:rPr>
        <w:t>(5) Ministarstvo financija, Porezna uprava može pisanim putem obavijestiti Europsku komisiju i državu članicu u kojoj je došlo do povrede podataka o obustavi razmjene informacija s navedenom državom članicom.</w:t>
      </w:r>
    </w:p>
    <w:p w14:paraId="4464A534" w14:textId="77777777" w:rsidR="00AB79B3" w:rsidRPr="00AB79B3" w:rsidRDefault="00AB79B3" w:rsidP="00AB79B3">
      <w:pPr>
        <w:rPr>
          <w:rFonts w:ascii="Times New Roman" w:hAnsi="Times New Roman"/>
          <w:sz w:val="24"/>
          <w:szCs w:val="24"/>
        </w:rPr>
      </w:pPr>
    </w:p>
    <w:p w14:paraId="7D0B4EB3" w14:textId="6422A371" w:rsidR="00AB79B3" w:rsidRPr="00AB79B3" w:rsidRDefault="00AB79B3" w:rsidP="00AB79B3">
      <w:pPr>
        <w:rPr>
          <w:rFonts w:ascii="Times New Roman" w:hAnsi="Times New Roman"/>
          <w:sz w:val="24"/>
          <w:szCs w:val="24"/>
        </w:rPr>
      </w:pPr>
      <w:r w:rsidRPr="00AB79B3">
        <w:rPr>
          <w:rFonts w:ascii="Times New Roman" w:hAnsi="Times New Roman"/>
          <w:sz w:val="24"/>
          <w:szCs w:val="24"/>
        </w:rPr>
        <w:t>(6) Obustava razmjene informacija iz stavka 5. ovoga članka stupa na snagu odmah</w:t>
      </w:r>
    </w:p>
    <w:p w14:paraId="18E87E88" w14:textId="77777777" w:rsidR="00AB79B3" w:rsidRPr="00AB79B3" w:rsidRDefault="00AB79B3" w:rsidP="00AB79B3">
      <w:pPr>
        <w:rPr>
          <w:rFonts w:ascii="Times New Roman" w:hAnsi="Times New Roman"/>
          <w:sz w:val="24"/>
          <w:szCs w:val="24"/>
        </w:rPr>
      </w:pPr>
    </w:p>
    <w:p w14:paraId="5C1CF214" w14:textId="2A4AF316" w:rsidR="00E32001" w:rsidRPr="00AB79B3" w:rsidRDefault="00E32001" w:rsidP="00E32001">
      <w:pPr>
        <w:jc w:val="center"/>
        <w:rPr>
          <w:rFonts w:ascii="Times New Roman" w:hAnsi="Times New Roman"/>
          <w:sz w:val="24"/>
          <w:szCs w:val="24"/>
        </w:rPr>
      </w:pPr>
      <w:r w:rsidRPr="00AB79B3">
        <w:rPr>
          <w:rFonts w:ascii="Times New Roman" w:hAnsi="Times New Roman"/>
          <w:sz w:val="24"/>
          <w:szCs w:val="24"/>
        </w:rPr>
        <w:t>Standardni obrasci i elektronički formati</w:t>
      </w:r>
    </w:p>
    <w:p w14:paraId="0B555E80" w14:textId="77777777" w:rsidR="00E32001" w:rsidRPr="00E32001" w:rsidRDefault="00E32001" w:rsidP="00E32001">
      <w:pPr>
        <w:jc w:val="center"/>
        <w:rPr>
          <w:rFonts w:ascii="Times New Roman" w:hAnsi="Times New Roman"/>
          <w:bCs/>
          <w:sz w:val="24"/>
          <w:szCs w:val="24"/>
        </w:rPr>
      </w:pPr>
      <w:r w:rsidRPr="00AB79B3">
        <w:rPr>
          <w:rFonts w:ascii="Times New Roman" w:hAnsi="Times New Roman"/>
          <w:sz w:val="24"/>
          <w:szCs w:val="24"/>
        </w:rPr>
        <w:t>Članak 12</w:t>
      </w:r>
      <w:r w:rsidRPr="00E32001">
        <w:rPr>
          <w:rFonts w:ascii="Times New Roman" w:hAnsi="Times New Roman"/>
          <w:b/>
          <w:bCs/>
          <w:sz w:val="24"/>
          <w:szCs w:val="24"/>
        </w:rPr>
        <w:t>.</w:t>
      </w:r>
    </w:p>
    <w:p w14:paraId="6516FD7C" w14:textId="77777777" w:rsidR="00E32001" w:rsidRPr="00E32001" w:rsidRDefault="00E32001" w:rsidP="00E32001">
      <w:pPr>
        <w:rPr>
          <w:rFonts w:ascii="Times New Roman" w:hAnsi="Times New Roman"/>
          <w:bCs/>
          <w:sz w:val="24"/>
          <w:szCs w:val="24"/>
        </w:rPr>
      </w:pPr>
      <w:r w:rsidRPr="00E32001">
        <w:rPr>
          <w:rFonts w:ascii="Times New Roman" w:hAnsi="Times New Roman"/>
          <w:bCs/>
          <w:sz w:val="24"/>
          <w:szCs w:val="24"/>
        </w:rPr>
        <w:t>(1) Povratna informacija iz članka 9. ovoga Zakona, razmjena informacija na zahtjev iz članka 15. ovoga Zakona i obavijesti iz članka 17. ovoga Zakona, obavijesti iz članka 10. stavaka 2. i 3. ovoga Zakona, spontana razmjena informacija iz članka 18. ovoga Zakona i potvrda o njihovu primitku iz članka 20. ovoga Zakona, obvezna automatska razmjena informacija iz članaka 21. i 35.l ovoga Zakona, prosljeđivanje obavijesti iz članka 43. ovoga Zakona odvija se u elektroničkom obliku, na za to propisanim standardnim obrascima.</w:t>
      </w:r>
      <w:r w:rsidRPr="00E32001">
        <w:rPr>
          <w:rFonts w:ascii="Times New Roman" w:hAnsi="Times New Roman"/>
          <w:bCs/>
          <w:sz w:val="24"/>
          <w:szCs w:val="24"/>
        </w:rPr>
        <w:br/>
      </w:r>
      <w:r w:rsidRPr="00E32001">
        <w:rPr>
          <w:rFonts w:ascii="Times New Roman" w:hAnsi="Times New Roman"/>
          <w:bCs/>
          <w:sz w:val="24"/>
          <w:szCs w:val="24"/>
        </w:rPr>
        <w:br/>
      </w:r>
      <w:r w:rsidRPr="00E32001">
        <w:rPr>
          <w:rFonts w:ascii="Times New Roman" w:hAnsi="Times New Roman"/>
          <w:bCs/>
          <w:sz w:val="24"/>
          <w:szCs w:val="24"/>
        </w:rPr>
        <w:lastRenderedPageBreak/>
        <w:t>(2) Standardnim obrascima mogu se priložiti izvješća, izjave i bilo koji drugi dokumenti ili njihove ovjerene preslike.</w:t>
      </w:r>
      <w:r w:rsidRPr="00E32001">
        <w:rPr>
          <w:rFonts w:ascii="Times New Roman" w:hAnsi="Times New Roman"/>
          <w:bCs/>
          <w:sz w:val="24"/>
          <w:szCs w:val="24"/>
        </w:rPr>
        <w:br/>
      </w:r>
      <w:r w:rsidRPr="00E32001">
        <w:rPr>
          <w:rFonts w:ascii="Times New Roman" w:hAnsi="Times New Roman"/>
          <w:bCs/>
          <w:sz w:val="24"/>
          <w:szCs w:val="24"/>
        </w:rPr>
        <w:br/>
        <w:t>(3) Standardni obrasci iz stavka 1. ovoga članka sadržavaju najmanje sljedeće podatke:</w:t>
      </w:r>
      <w:r w:rsidRPr="00E32001">
        <w:rPr>
          <w:rFonts w:ascii="Times New Roman" w:hAnsi="Times New Roman"/>
          <w:bCs/>
          <w:sz w:val="24"/>
          <w:szCs w:val="24"/>
        </w:rPr>
        <w:br/>
      </w:r>
      <w:r w:rsidRPr="00E32001">
        <w:rPr>
          <w:rFonts w:ascii="Times New Roman" w:hAnsi="Times New Roman"/>
          <w:bCs/>
          <w:sz w:val="24"/>
          <w:szCs w:val="24"/>
        </w:rPr>
        <w:br/>
        <w:t>a) ime/naziv, adresu i druge podatke bitne za utvrđivanja identiteta osobe na koju se zahtjev odnosi, a u slučaju zahtjeva iz članka 17.a stavka 3. ovoga Zakona i detaljan opis skupine​</w:t>
      </w:r>
    </w:p>
    <w:p w14:paraId="3E076599"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b) razlog zbog kojeg se informacija traži.</w:t>
      </w:r>
    </w:p>
    <w:p w14:paraId="3CD17978" w14:textId="77777777" w:rsidR="00E32001" w:rsidRPr="00E32001" w:rsidRDefault="00E32001" w:rsidP="00E32001">
      <w:pPr>
        <w:jc w:val="both"/>
        <w:rPr>
          <w:rFonts w:ascii="Times New Roman" w:hAnsi="Times New Roman"/>
          <w:bCs/>
          <w:sz w:val="24"/>
          <w:szCs w:val="24"/>
        </w:rPr>
      </w:pPr>
    </w:p>
    <w:p w14:paraId="4B2DD718" w14:textId="77777777" w:rsidR="00E32001" w:rsidRPr="00AB79B3" w:rsidRDefault="00E32001" w:rsidP="00E32001">
      <w:pPr>
        <w:jc w:val="center"/>
        <w:rPr>
          <w:rFonts w:ascii="Times New Roman" w:hAnsi="Times New Roman"/>
          <w:bCs/>
          <w:sz w:val="24"/>
          <w:szCs w:val="24"/>
        </w:rPr>
      </w:pPr>
      <w:r w:rsidRPr="00AB79B3">
        <w:rPr>
          <w:rFonts w:ascii="Times New Roman" w:hAnsi="Times New Roman"/>
          <w:bCs/>
          <w:sz w:val="24"/>
          <w:szCs w:val="24"/>
        </w:rPr>
        <w:t>Pojmovi</w:t>
      </w:r>
    </w:p>
    <w:p w14:paraId="38A1A024" w14:textId="77777777" w:rsidR="00E32001" w:rsidRPr="00AB79B3" w:rsidRDefault="00E32001" w:rsidP="00E32001">
      <w:pPr>
        <w:jc w:val="center"/>
        <w:rPr>
          <w:rFonts w:ascii="Times New Roman" w:hAnsi="Times New Roman"/>
          <w:bCs/>
          <w:sz w:val="24"/>
          <w:szCs w:val="24"/>
        </w:rPr>
      </w:pPr>
      <w:r w:rsidRPr="00AB79B3">
        <w:rPr>
          <w:rFonts w:ascii="Times New Roman" w:hAnsi="Times New Roman"/>
          <w:bCs/>
          <w:sz w:val="24"/>
          <w:szCs w:val="24"/>
        </w:rPr>
        <w:t>Članak 14.</w:t>
      </w:r>
    </w:p>
    <w:p w14:paraId="2B89588D"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​U smislu ovoga Zakona pojedini pojmovi imaju sljedeće značenje:</w:t>
      </w:r>
    </w:p>
    <w:p w14:paraId="4F16DA09"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 druga jurisdikcija je:</w:t>
      </w:r>
    </w:p>
    <w:p w14:paraId="3AB769AE"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a. druga jurisdikcija koja s Republikom Hrvatskom ima sklopljen sporazum između nadležnih tijela o automatskoj razmjeni informacija o financijskim računima na temelju međunarodnog sporazuma i koja na temelju sporazuma dostavlja informacije iz članka 26. ovoga Zakona te je navedena na popisu objavljenom na službenim mrežnim stranicama Ministarstva financija, Porezne uprave​</w:t>
      </w:r>
    </w:p>
    <w:p w14:paraId="295E0CF5"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b. druga jurisdikcija s kojom je Europska unija sklopila sporazum na temelju kojega ta država dostavlja informacije iz članka 26. ovoga Zakona, Ministarstvu financija, Poreznoj upravi i koja je navedena na popisu koji je objavila Europska komisija</w:t>
      </w:r>
    </w:p>
    <w:p w14:paraId="1823D731"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c. druga jurisdikcija koja s Republikom Hrvatskom ima sklopljen sporazum između nadležnih tijela o automatskoj razmjeni informacija o dohotku ostvarenom putem digitalnih platformi i koja na temelju sporazuma razmjenjuje informacije iz članka 35.l ovoga Zakona te je navedena na popisu objavljenom na službenim mrežnim stranicama Ministarstva financija, Porezne uprave​</w:t>
      </w:r>
    </w:p>
    <w:p w14:paraId="32033184"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2. porezno tijelo jest tijelo državne uprave, tijelo jedinice područne (regionalne) samouprave ili tijelo jedinice lokalne samouprave u čijem su djelokrugu poslovi utvrđivanja, nadzora i naplate poreza</w:t>
      </w:r>
    </w:p>
    <w:p w14:paraId="3F8F7011"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3. nadležno tijelo države članice je tijelo države članice nadležno za administrativnu suradnju u području poreza</w:t>
      </w:r>
    </w:p>
    <w:p w14:paraId="7CCB1137"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lastRenderedPageBreak/>
        <w:t>4. povezana poduzeća znače kada jedno poduzeće izravno ili neizravno sudjeluje u upravljanju, kontroli ili kapitalu drugog poduzeća ili ako iste osobe sudjeluju, izravno ili neizravno, u upravljanju, kontroli ili kapitalu poduzeća</w:t>
      </w:r>
    </w:p>
    <w:p w14:paraId="15607168"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5. poduzeće podrazumijeva svaki oblik poslovanja.</w:t>
      </w:r>
    </w:p>
    <w:p w14:paraId="2FEB512A" w14:textId="77777777" w:rsidR="00E32001" w:rsidRPr="00E32001" w:rsidRDefault="00E32001" w:rsidP="00E32001">
      <w:pPr>
        <w:jc w:val="both"/>
        <w:rPr>
          <w:rFonts w:ascii="Times New Roman" w:hAnsi="Times New Roman"/>
          <w:bCs/>
          <w:sz w:val="24"/>
          <w:szCs w:val="24"/>
        </w:rPr>
      </w:pPr>
    </w:p>
    <w:p w14:paraId="71957C71" w14:textId="77777777" w:rsidR="00E32001" w:rsidRPr="00AB79B3" w:rsidRDefault="00E32001" w:rsidP="00E32001">
      <w:pPr>
        <w:jc w:val="center"/>
        <w:rPr>
          <w:rFonts w:ascii="Times New Roman" w:hAnsi="Times New Roman"/>
          <w:bCs/>
          <w:sz w:val="24"/>
          <w:szCs w:val="24"/>
        </w:rPr>
      </w:pPr>
      <w:r w:rsidRPr="00AB79B3">
        <w:rPr>
          <w:rFonts w:ascii="Times New Roman" w:hAnsi="Times New Roman"/>
          <w:bCs/>
          <w:sz w:val="24"/>
          <w:szCs w:val="24"/>
        </w:rPr>
        <w:t>Odjeljak 1.</w:t>
      </w:r>
    </w:p>
    <w:p w14:paraId="0ED3E022" w14:textId="77777777" w:rsidR="00E32001" w:rsidRPr="00AB79B3" w:rsidRDefault="00E32001" w:rsidP="00E32001">
      <w:pPr>
        <w:jc w:val="center"/>
        <w:rPr>
          <w:rFonts w:ascii="Times New Roman" w:hAnsi="Times New Roman"/>
          <w:bCs/>
          <w:sz w:val="24"/>
          <w:szCs w:val="24"/>
        </w:rPr>
      </w:pPr>
      <w:r w:rsidRPr="00AB79B3">
        <w:rPr>
          <w:rFonts w:ascii="Times New Roman" w:hAnsi="Times New Roman"/>
          <w:bCs/>
          <w:sz w:val="24"/>
          <w:szCs w:val="24"/>
        </w:rPr>
        <w:t>Automatska razmjena informacija o dostupnim vrstama dohotka i imovine</w:t>
      </w:r>
    </w:p>
    <w:p w14:paraId="714A2D2C" w14:textId="77777777" w:rsidR="00E32001" w:rsidRPr="00AB79B3" w:rsidRDefault="00E32001" w:rsidP="00E32001">
      <w:pPr>
        <w:jc w:val="center"/>
        <w:rPr>
          <w:rFonts w:ascii="Times New Roman" w:hAnsi="Times New Roman"/>
          <w:bCs/>
          <w:sz w:val="24"/>
          <w:szCs w:val="24"/>
        </w:rPr>
      </w:pPr>
      <w:r w:rsidRPr="00AB79B3">
        <w:rPr>
          <w:rFonts w:ascii="Times New Roman" w:hAnsi="Times New Roman"/>
          <w:bCs/>
          <w:sz w:val="24"/>
          <w:szCs w:val="24"/>
        </w:rPr>
        <w:t>Članak 22.</w:t>
      </w:r>
    </w:p>
    <w:p w14:paraId="0F0581A2" w14:textId="77777777" w:rsidR="00161ECB" w:rsidRPr="00161ECB" w:rsidRDefault="00161ECB" w:rsidP="00161ECB">
      <w:pPr>
        <w:rPr>
          <w:rFonts w:ascii="Times New Roman" w:hAnsi="Times New Roman"/>
          <w:bCs/>
          <w:sz w:val="24"/>
          <w:szCs w:val="24"/>
        </w:rPr>
      </w:pPr>
      <w:r w:rsidRPr="00161ECB">
        <w:rPr>
          <w:rFonts w:ascii="Times New Roman" w:hAnsi="Times New Roman"/>
          <w:bCs/>
          <w:sz w:val="24"/>
          <w:szCs w:val="24"/>
        </w:rPr>
        <w:t>​(1) Automatska razmjena informacija o dostupnim vrstama dohotka i imovine podrazumijeva sljedeće vrste dohotka i imovine, kako su propisane u zakonodavstvu Republike Hrvatske:</w:t>
      </w:r>
      <w:r w:rsidRPr="00161ECB">
        <w:rPr>
          <w:rFonts w:ascii="Times New Roman" w:hAnsi="Times New Roman"/>
          <w:bCs/>
          <w:sz w:val="24"/>
          <w:szCs w:val="24"/>
        </w:rPr>
        <w:br/>
        <w:t>1. dohodak od nesamostalnog rada</w:t>
      </w:r>
      <w:r w:rsidRPr="00161ECB">
        <w:rPr>
          <w:rFonts w:ascii="Times New Roman" w:hAnsi="Times New Roman"/>
          <w:bCs/>
          <w:sz w:val="24"/>
          <w:szCs w:val="24"/>
        </w:rPr>
        <w:br/>
        <w:t>2. primitke članova upravnih odbora i upravnih vijeća</w:t>
      </w:r>
      <w:r w:rsidRPr="00161ECB">
        <w:rPr>
          <w:rFonts w:ascii="Times New Roman" w:hAnsi="Times New Roman"/>
          <w:bCs/>
          <w:sz w:val="24"/>
          <w:szCs w:val="24"/>
        </w:rPr>
        <w:br/>
        <w:t>3. proizvode životnog osiguranja koji nisu obuhvaćeni drugim pravnim instrumentima razmjene informacija i drugim sličnim mjerama Europske unije</w:t>
      </w:r>
      <w:r w:rsidRPr="00161ECB">
        <w:rPr>
          <w:rFonts w:ascii="Times New Roman" w:hAnsi="Times New Roman"/>
          <w:bCs/>
          <w:sz w:val="24"/>
          <w:szCs w:val="24"/>
        </w:rPr>
        <w:br/>
        <w:t>4. mirovine</w:t>
      </w:r>
      <w:r w:rsidRPr="00161ECB">
        <w:rPr>
          <w:rFonts w:ascii="Times New Roman" w:hAnsi="Times New Roman"/>
          <w:bCs/>
          <w:sz w:val="24"/>
          <w:szCs w:val="24"/>
        </w:rPr>
        <w:br/>
        <w:t>5. vlasništvo nad nekretninama i dohodak od imovine i imovinskih prava</w:t>
      </w:r>
      <w:r w:rsidRPr="00161ECB">
        <w:rPr>
          <w:rFonts w:ascii="Times New Roman" w:hAnsi="Times New Roman"/>
          <w:bCs/>
          <w:sz w:val="24"/>
          <w:szCs w:val="24"/>
        </w:rPr>
        <w:br/>
        <w:t>6. autorske naknade​</w:t>
      </w:r>
    </w:p>
    <w:p w14:paraId="614AEB42" w14:textId="77777777" w:rsidR="00161ECB" w:rsidRPr="00161ECB" w:rsidRDefault="00161ECB" w:rsidP="00161ECB">
      <w:pPr>
        <w:rPr>
          <w:rFonts w:ascii="Times New Roman" w:hAnsi="Times New Roman"/>
          <w:bCs/>
          <w:sz w:val="24"/>
          <w:szCs w:val="24"/>
        </w:rPr>
      </w:pPr>
      <w:r w:rsidRPr="00161ECB">
        <w:rPr>
          <w:rFonts w:ascii="Times New Roman" w:hAnsi="Times New Roman"/>
          <w:bCs/>
          <w:sz w:val="24"/>
          <w:szCs w:val="24"/>
        </w:rPr>
        <w:br/>
        <w:t>(2) Automatska razmjena informacija iz stavka 1. ovoga članka provodi se najmanje jedanput godišnje, u roku od šest mjeseci istekom poreznog razdoblja tijekom kojeg su informacije postale dostupne.</w:t>
      </w:r>
    </w:p>
    <w:p w14:paraId="7D0A344E" w14:textId="77777777" w:rsidR="0013100B" w:rsidRDefault="0013100B" w:rsidP="0013100B">
      <w:pPr>
        <w:jc w:val="center"/>
        <w:rPr>
          <w:rFonts w:ascii="Times New Roman" w:hAnsi="Times New Roman"/>
          <w:sz w:val="24"/>
          <w:szCs w:val="24"/>
        </w:rPr>
      </w:pPr>
      <w:r>
        <w:rPr>
          <w:rFonts w:ascii="Times New Roman" w:hAnsi="Times New Roman"/>
          <w:sz w:val="24"/>
          <w:szCs w:val="24"/>
          <w:lang w:val="pl-PL"/>
        </w:rPr>
        <w:t>Obveze prema Europskoj komisiji</w:t>
      </w:r>
    </w:p>
    <w:p w14:paraId="1EB742D9" w14:textId="77777777" w:rsidR="0013100B" w:rsidRDefault="0013100B" w:rsidP="0013100B">
      <w:pPr>
        <w:jc w:val="center"/>
        <w:rPr>
          <w:rFonts w:ascii="Times New Roman" w:hAnsi="Times New Roman"/>
          <w:sz w:val="24"/>
          <w:szCs w:val="24"/>
          <w:lang w:val="pl-PL"/>
        </w:rPr>
      </w:pPr>
      <w:r>
        <w:rPr>
          <w:rFonts w:ascii="Times New Roman" w:hAnsi="Times New Roman"/>
          <w:sz w:val="24"/>
          <w:szCs w:val="24"/>
          <w:lang w:val="pl-PL"/>
        </w:rPr>
        <w:t>Članak 24.</w:t>
      </w:r>
    </w:p>
    <w:p w14:paraId="778C3E38" w14:textId="77777777" w:rsidR="0013100B" w:rsidRDefault="0013100B" w:rsidP="0013100B">
      <w:pPr>
        <w:jc w:val="center"/>
        <w:rPr>
          <w:rFonts w:ascii="Times New Roman" w:hAnsi="Times New Roman"/>
          <w:sz w:val="24"/>
          <w:szCs w:val="24"/>
          <w:lang w:val="pl-PL"/>
        </w:rPr>
      </w:pPr>
    </w:p>
    <w:p w14:paraId="5A3BDDCF" w14:textId="77777777" w:rsidR="0013100B" w:rsidRDefault="0013100B" w:rsidP="0013100B">
      <w:pPr>
        <w:numPr>
          <w:ilvl w:val="0"/>
          <w:numId w:val="35"/>
        </w:numPr>
        <w:spacing w:after="0" w:line="240" w:lineRule="auto"/>
        <w:rPr>
          <w:rFonts w:ascii="Times New Roman" w:eastAsia="Times New Roman" w:hAnsi="Times New Roman"/>
          <w:sz w:val="24"/>
          <w:szCs w:val="24"/>
          <w:lang w:val="pl-PL"/>
        </w:rPr>
      </w:pPr>
      <w:r>
        <w:rPr>
          <w:rFonts w:ascii="Times New Roman" w:eastAsia="Times New Roman" w:hAnsi="Times New Roman"/>
          <w:sz w:val="24"/>
          <w:szCs w:val="24"/>
          <w:lang w:val="pl-PL"/>
        </w:rPr>
        <w:t>Ministarstvo financija, Porezna uprava izvješćuje Europsku komisiju o barem dvije kategorije dohotka i imovine navedenim u članku 22. stavku 1. ovoga Zakona do 31. prosinca 2023.</w:t>
      </w:r>
    </w:p>
    <w:p w14:paraId="45B92497" w14:textId="77777777" w:rsidR="0013100B" w:rsidRDefault="0013100B" w:rsidP="0013100B">
      <w:pPr>
        <w:rPr>
          <w:rFonts w:ascii="Times New Roman" w:eastAsiaTheme="minorHAnsi" w:hAnsi="Times New Roman"/>
          <w:i/>
          <w:iCs/>
          <w:sz w:val="24"/>
          <w:szCs w:val="24"/>
        </w:rPr>
      </w:pPr>
    </w:p>
    <w:p w14:paraId="6ABD9F40" w14:textId="77777777" w:rsidR="0013100B" w:rsidRDefault="0013100B" w:rsidP="0013100B">
      <w:pPr>
        <w:rPr>
          <w:rFonts w:ascii="Times New Roman" w:hAnsi="Times New Roman"/>
          <w:sz w:val="24"/>
          <w:szCs w:val="24"/>
        </w:rPr>
      </w:pPr>
      <w:r>
        <w:rPr>
          <w:rFonts w:ascii="Times New Roman" w:hAnsi="Times New Roman"/>
          <w:sz w:val="24"/>
          <w:szCs w:val="24"/>
        </w:rPr>
        <w:t>(2) Ministarstvo financija, Porezna uprava jedanput godišnje izvješćuje Europsku komisiju o barem četiri kategorije dohotka i imovine navedenim u članku 22. stavku 1. ovoga Zakona</w:t>
      </w:r>
      <w:r>
        <w:rPr>
          <w:rFonts w:ascii="Times New Roman" w:hAnsi="Times New Roman"/>
          <w:sz w:val="24"/>
          <w:szCs w:val="24"/>
        </w:rPr>
        <w:br/>
        <w:t> </w:t>
      </w:r>
    </w:p>
    <w:p w14:paraId="079357C2" w14:textId="77777777" w:rsidR="0013100B" w:rsidRDefault="0013100B" w:rsidP="0013100B">
      <w:pPr>
        <w:rPr>
          <w:rFonts w:ascii="Times New Roman" w:hAnsi="Times New Roman"/>
          <w:sz w:val="24"/>
          <w:szCs w:val="24"/>
        </w:rPr>
      </w:pPr>
      <w:r>
        <w:rPr>
          <w:rFonts w:ascii="Times New Roman" w:hAnsi="Times New Roman"/>
          <w:sz w:val="24"/>
          <w:szCs w:val="24"/>
        </w:rPr>
        <w:t> (3) Ministarstvo financija, Porezna uprava obvezna je svake godine dostavljati Europskoj komisiji statističke podatke o opsegu automatske razmjene informacija, godišnju procjenu učinkovitosti izvršene automatske razmjene podataka sukladno propisanom obrascu, informacije o administrativnim i drugim relevantnim troškovima i koristima povezanim s obavljanim razmjenama te o mogućim promjenama za porezne uprave i treće strane.</w:t>
      </w:r>
    </w:p>
    <w:p w14:paraId="3A9A6A78" w14:textId="77777777" w:rsidR="0013100B" w:rsidRDefault="0013100B" w:rsidP="0013100B">
      <w:pPr>
        <w:rPr>
          <w:rFonts w:ascii="Times New Roman" w:hAnsi="Times New Roman"/>
          <w:sz w:val="24"/>
          <w:szCs w:val="24"/>
        </w:rPr>
      </w:pPr>
      <w:r>
        <w:rPr>
          <w:rFonts w:ascii="Times New Roman" w:hAnsi="Times New Roman"/>
          <w:sz w:val="24"/>
          <w:szCs w:val="24"/>
        </w:rPr>
        <w:t> </w:t>
      </w:r>
    </w:p>
    <w:p w14:paraId="50F351E3" w14:textId="77777777" w:rsidR="0013100B" w:rsidRDefault="0013100B" w:rsidP="0013100B">
      <w:pPr>
        <w:rPr>
          <w:rFonts w:ascii="Times New Roman" w:hAnsi="Times New Roman"/>
          <w:sz w:val="24"/>
          <w:szCs w:val="24"/>
          <w:lang w:val="pl-PL"/>
        </w:rPr>
      </w:pPr>
      <w:r>
        <w:rPr>
          <w:rFonts w:ascii="Times New Roman" w:hAnsi="Times New Roman"/>
          <w:sz w:val="24"/>
          <w:szCs w:val="24"/>
          <w:lang w:val="pl-PL"/>
        </w:rPr>
        <w:t>(4) Informacije koje Ministarstvo financija, Porezna uprava priopći Europskoj komisiji na temelju stavka 3. ovoga članka te svako drugo izvješće ili dokument koje Europska komisija izradi koristeći se takvim informacijama mogu se proslijediti drugim državama članicama.</w:t>
      </w:r>
    </w:p>
    <w:p w14:paraId="21995891" w14:textId="77777777" w:rsidR="0013100B" w:rsidRDefault="0013100B" w:rsidP="0013100B">
      <w:pPr>
        <w:rPr>
          <w:rFonts w:ascii="Times New Roman" w:hAnsi="Times New Roman"/>
          <w:sz w:val="24"/>
          <w:szCs w:val="24"/>
          <w:lang w:val="pl-PL"/>
        </w:rPr>
      </w:pPr>
      <w:r>
        <w:rPr>
          <w:rFonts w:ascii="Times New Roman" w:hAnsi="Times New Roman"/>
          <w:sz w:val="24"/>
          <w:szCs w:val="24"/>
          <w:lang w:val="pl-PL"/>
        </w:rPr>
        <w:t> </w:t>
      </w:r>
    </w:p>
    <w:p w14:paraId="12E78A1F" w14:textId="77777777" w:rsidR="0013100B" w:rsidRDefault="0013100B" w:rsidP="0013100B">
      <w:pPr>
        <w:rPr>
          <w:rFonts w:ascii="Times New Roman" w:hAnsi="Times New Roman"/>
          <w:sz w:val="24"/>
          <w:szCs w:val="24"/>
          <w:lang w:val="pl-PL"/>
        </w:rPr>
      </w:pPr>
      <w:r>
        <w:rPr>
          <w:rFonts w:ascii="Times New Roman" w:hAnsi="Times New Roman"/>
          <w:sz w:val="24"/>
          <w:szCs w:val="24"/>
          <w:lang w:val="pl-PL"/>
        </w:rPr>
        <w:t>(5) Proslijeđene informacije iz stavka 4. ovoga članka obuhvaćene su obvezom čuvanja poslovne tajne i uživaju zaštitu koja se primjenjuje na slične informacije na temelju nacionalnog prava države članice koja ih je primila.</w:t>
      </w:r>
    </w:p>
    <w:p w14:paraId="57AA79C3" w14:textId="77777777" w:rsidR="0013100B" w:rsidRDefault="0013100B" w:rsidP="0013100B">
      <w:pPr>
        <w:rPr>
          <w:rFonts w:ascii="Times New Roman" w:hAnsi="Times New Roman"/>
          <w:sz w:val="24"/>
          <w:szCs w:val="24"/>
          <w:lang w:val="pl-PL"/>
        </w:rPr>
      </w:pPr>
      <w:r>
        <w:rPr>
          <w:rFonts w:ascii="Times New Roman" w:hAnsi="Times New Roman"/>
          <w:sz w:val="24"/>
          <w:szCs w:val="24"/>
          <w:lang w:val="pl-PL"/>
        </w:rPr>
        <w:t> </w:t>
      </w:r>
    </w:p>
    <w:p w14:paraId="74034946" w14:textId="77777777" w:rsidR="0013100B" w:rsidRDefault="0013100B" w:rsidP="0013100B">
      <w:pPr>
        <w:jc w:val="both"/>
        <w:rPr>
          <w:rFonts w:ascii="Times New Roman" w:hAnsi="Times New Roman"/>
          <w:sz w:val="24"/>
          <w:szCs w:val="24"/>
          <w:lang w:val="pl-PL"/>
        </w:rPr>
      </w:pPr>
      <w:r>
        <w:rPr>
          <w:rFonts w:ascii="Times New Roman" w:hAnsi="Times New Roman"/>
          <w:sz w:val="24"/>
          <w:szCs w:val="24"/>
          <w:lang w:val="pl-PL"/>
        </w:rPr>
        <w:t>(6) Izvješća i dokumenti iz stavka 4. ovoga članka koje izradi Europska komisija mogu se upotrijebiti samo u analitičke svrhe te se ne smiju objavljivati ili davati na raspolaganje drugim osobama ili tijelima bez izričite suglasnosti Europske komisije.</w:t>
      </w:r>
    </w:p>
    <w:p w14:paraId="74023B9C" w14:textId="12AC3894" w:rsidR="0013100B" w:rsidRPr="00E32001" w:rsidRDefault="0013100B" w:rsidP="0013100B">
      <w:pPr>
        <w:jc w:val="both"/>
        <w:rPr>
          <w:rFonts w:ascii="Times New Roman" w:hAnsi="Times New Roman"/>
          <w:bCs/>
          <w:sz w:val="24"/>
          <w:szCs w:val="24"/>
        </w:rPr>
      </w:pPr>
      <w:bookmarkStart w:id="14" w:name="_GoBack"/>
      <w:bookmarkEnd w:id="14"/>
      <w:r>
        <w:rPr>
          <w:rFonts w:ascii="Times New Roman" w:hAnsi="Times New Roman"/>
          <w:sz w:val="24"/>
          <w:szCs w:val="24"/>
          <w:lang w:val="pl-PL"/>
        </w:rPr>
        <w:br/>
      </w:r>
    </w:p>
    <w:p w14:paraId="62C13B30" w14:textId="77777777" w:rsidR="00E32001" w:rsidRPr="00AB79B3" w:rsidRDefault="00E32001" w:rsidP="00E32001">
      <w:pPr>
        <w:spacing w:after="0" w:line="240" w:lineRule="auto"/>
        <w:jc w:val="center"/>
        <w:rPr>
          <w:rFonts w:ascii="Times New Roman" w:eastAsia="Times New Roman" w:hAnsi="Times New Roman"/>
          <w:color w:val="424242"/>
          <w:spacing w:val="3"/>
          <w:sz w:val="24"/>
          <w:szCs w:val="24"/>
          <w:lang w:eastAsia="hr-HR"/>
        </w:rPr>
      </w:pPr>
      <w:r w:rsidRPr="00AB79B3">
        <w:rPr>
          <w:rFonts w:ascii="Times New Roman" w:eastAsia="Times New Roman" w:hAnsi="Times New Roman"/>
          <w:color w:val="424242"/>
          <w:spacing w:val="3"/>
          <w:sz w:val="24"/>
          <w:szCs w:val="24"/>
          <w:lang w:eastAsia="hr-HR"/>
        </w:rPr>
        <w:t>Odjeljak 2.</w:t>
      </w:r>
    </w:p>
    <w:p w14:paraId="2A089960" w14:textId="77777777" w:rsidR="00E32001" w:rsidRPr="00AB79B3" w:rsidRDefault="00E32001" w:rsidP="00E32001">
      <w:pPr>
        <w:spacing w:after="0" w:line="240" w:lineRule="auto"/>
        <w:rPr>
          <w:rFonts w:ascii="Times New Roman" w:eastAsia="Times New Roman" w:hAnsi="Times New Roman"/>
          <w:sz w:val="24"/>
          <w:szCs w:val="24"/>
          <w:lang w:eastAsia="hr-HR"/>
        </w:rPr>
      </w:pPr>
    </w:p>
    <w:p w14:paraId="26F0B1CC" w14:textId="77777777" w:rsidR="00E32001" w:rsidRPr="00AB79B3" w:rsidRDefault="00E32001" w:rsidP="00E32001">
      <w:pPr>
        <w:spacing w:after="0" w:line="240" w:lineRule="auto"/>
        <w:jc w:val="center"/>
        <w:rPr>
          <w:rFonts w:ascii="Times New Roman" w:eastAsia="Times New Roman" w:hAnsi="Times New Roman"/>
          <w:color w:val="424242"/>
          <w:spacing w:val="3"/>
          <w:sz w:val="24"/>
          <w:szCs w:val="24"/>
          <w:lang w:eastAsia="hr-HR"/>
        </w:rPr>
      </w:pPr>
      <w:r w:rsidRPr="00AB79B3">
        <w:rPr>
          <w:rFonts w:ascii="Times New Roman" w:eastAsia="Times New Roman" w:hAnsi="Times New Roman"/>
          <w:color w:val="424242"/>
          <w:spacing w:val="3"/>
          <w:sz w:val="24"/>
          <w:szCs w:val="24"/>
          <w:lang w:eastAsia="hr-HR"/>
        </w:rPr>
        <w:t>Automatska razmjena informacija o financijskim računima</w:t>
      </w:r>
    </w:p>
    <w:p w14:paraId="7AE1A23E" w14:textId="77777777" w:rsidR="00E32001" w:rsidRPr="00AB79B3" w:rsidRDefault="00E32001" w:rsidP="00E32001">
      <w:pPr>
        <w:jc w:val="both"/>
        <w:rPr>
          <w:rFonts w:ascii="Times New Roman" w:hAnsi="Times New Roman"/>
          <w:sz w:val="24"/>
          <w:szCs w:val="24"/>
        </w:rPr>
      </w:pPr>
    </w:p>
    <w:p w14:paraId="3D1A1B23" w14:textId="77777777" w:rsidR="00E32001" w:rsidRPr="00AB79B3" w:rsidRDefault="00E32001" w:rsidP="00E32001">
      <w:pPr>
        <w:jc w:val="center"/>
        <w:rPr>
          <w:rFonts w:ascii="Times New Roman" w:hAnsi="Times New Roman"/>
          <w:sz w:val="24"/>
          <w:szCs w:val="24"/>
        </w:rPr>
      </w:pPr>
      <w:r w:rsidRPr="00AB79B3">
        <w:rPr>
          <w:rFonts w:ascii="Times New Roman" w:hAnsi="Times New Roman"/>
          <w:sz w:val="24"/>
          <w:szCs w:val="24"/>
        </w:rPr>
        <w:t>Članak 26.</w:t>
      </w:r>
    </w:p>
    <w:p w14:paraId="2D8FD5DF"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Automatska razmjena informacija o financijskim računima obuhvaća sljedeće informacije:</w:t>
      </w:r>
    </w:p>
    <w:p w14:paraId="020CA2C8" w14:textId="77777777" w:rsidR="00E32001" w:rsidRPr="00E32001" w:rsidRDefault="00E32001" w:rsidP="00E32001">
      <w:pPr>
        <w:jc w:val="both"/>
        <w:rPr>
          <w:rFonts w:ascii="Times New Roman" w:hAnsi="Times New Roman"/>
          <w:bCs/>
          <w:sz w:val="24"/>
          <w:szCs w:val="24"/>
        </w:rPr>
      </w:pPr>
      <w:bookmarkStart w:id="15" w:name="_Hlk204679295"/>
      <w:r w:rsidRPr="00E32001">
        <w:rPr>
          <w:rFonts w:ascii="Times New Roman" w:hAnsi="Times New Roman"/>
          <w:bCs/>
          <w:sz w:val="24"/>
          <w:szCs w:val="24"/>
        </w:rPr>
        <w:t>1. ime i prezime, adresu, državu članicu ili drugu jurisdikciju rezidentnosti, osobni identifikacijski broj (OIB), porezni identifikacijski broj ili više njih, datum i mjesto rođenja (u slučaju fizičke osobe) svake osobe o kojoj se izvješćuje i koja je imatelj računa i, u slučaju subjekta koji je imatelj računa i za koji je nakon primjene pravila dubinske analize utvrđeno da ima jednu ili više osoba koje nad njim imaju kontrolu, a koje su osobe o kojima se izvješćuje, naziv, adresu, državu članicu ili drugu jurisdikciju rezidentnosti, osobni identifikacijski broj (OIB), porezni identifikacijski broj subjekta ili više subjekata te ime i prezime, adresu, državu članicu ili drugu jurisdikciju rezidentnosti, osobni identifikacijski broj (OIB), porezni identifikacijski broj ili više njih, datum i mjesto rođenja svake osobe o kojoj se izvješćuje​</w:t>
      </w:r>
    </w:p>
    <w:p w14:paraId="39CD932C"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2. broj računa (ili ako nema broja računa, funkcionalno istovjetnu oznaku)</w:t>
      </w:r>
    </w:p>
    <w:p w14:paraId="1E93C187"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3. naziv i identifikacijski broj (ako postoji) izvještajne financijske institucije</w:t>
      </w:r>
    </w:p>
    <w:p w14:paraId="2574078D"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4. stanje računa ili vrijednost (uključujući, u slučaju ugovora o osiguranju ili ugovora o rentnom osiguranju uz mogućnost isplate otkupne vrijednosti police, novčanu ili otkupnu vrijednost) na kraju relevantne kalendarske godine ili drugog odgovarajućeg izvještajnog razdoblja ili ako je tijekom te godine ili tog razdoblja račun zatvoren, informaciju o zatvaranju računa</w:t>
      </w:r>
    </w:p>
    <w:p w14:paraId="6F5265D7"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5. u slučaju skrbničkog računa:</w:t>
      </w:r>
    </w:p>
    <w:p w14:paraId="4719DD18"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 xml:space="preserve">ukupan bruto iznos kamata, ukupan bruto iznos dividendi i ukupan bruto iznos drugog prihoda ostvarenog od imovine na računu, u svakom slučaju ono što je plaćeno </w:t>
      </w:r>
      <w:r w:rsidRPr="00E32001">
        <w:rPr>
          <w:rFonts w:ascii="Times New Roman" w:hAnsi="Times New Roman"/>
          <w:bCs/>
          <w:sz w:val="24"/>
          <w:szCs w:val="24"/>
        </w:rPr>
        <w:lastRenderedPageBreak/>
        <w:t>ili pripisano na račun (ili u vezi s računom) tijekom kalendarske godine ili drugog odgovarajućeg izvještajnog razdoblja i</w:t>
      </w:r>
    </w:p>
    <w:p w14:paraId="4643C273"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ukupne bruto primitke od prodaje ili otkupa financijske imovine, plaćene ili pripisane na račun tijekom kalendarske godine ili drugog odgovarajućeg izvještajnog razdoblja u kojem je izvještajna financijska institucija djelovala kao skrbnik, broker, opunomoćenik ili zastupnik imatelja računa po nekoj drugoj osnovi</w:t>
      </w:r>
    </w:p>
    <w:p w14:paraId="3087A2B9"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6. u slučaju depozitnog računa, ukupan bruto iznos kamata plaćenih ili pripisanih na račun tijekom kalendarske godine ili drugog odgovarajućeg izvještajnog razdoblja i</w:t>
      </w:r>
    </w:p>
    <w:p w14:paraId="5E7A7117" w14:textId="77777777" w:rsidR="00E32001" w:rsidRPr="00E32001" w:rsidRDefault="00E32001" w:rsidP="00E32001">
      <w:pPr>
        <w:jc w:val="both"/>
        <w:rPr>
          <w:rFonts w:ascii="Times New Roman" w:hAnsi="Times New Roman"/>
          <w:bCs/>
          <w:sz w:val="24"/>
          <w:szCs w:val="24"/>
        </w:rPr>
      </w:pPr>
    </w:p>
    <w:p w14:paraId="1A51700D"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7. u slučaju računa koji nije naveden u točki 5. ili 6. ovoga stavka, ukupan bruto iznos plaćen ili pripisan na račun imatelja računa tijekom kalendarske godine ili drugog odgovarajućeg izvještajnog razdoblja u kojem je izvještajna financijska institucija obveznik ili dužnik, uključujući zbirni iznos isplata po osnovi otkupa imatelju računa tijekom kalendarske godine ili drugog odgovarajućeg izvještajnog razdoblja.</w:t>
      </w:r>
    </w:p>
    <w:p w14:paraId="41445D64" w14:textId="77777777" w:rsidR="00E32001" w:rsidRPr="00E32001" w:rsidRDefault="00E32001" w:rsidP="00E32001">
      <w:pPr>
        <w:jc w:val="both"/>
        <w:rPr>
          <w:rFonts w:ascii="Times New Roman" w:hAnsi="Times New Roman"/>
          <w:bCs/>
          <w:sz w:val="24"/>
          <w:szCs w:val="24"/>
        </w:rPr>
      </w:pPr>
    </w:p>
    <w:bookmarkEnd w:id="15"/>
    <w:p w14:paraId="76BFA7C8" w14:textId="77777777" w:rsidR="00E32001" w:rsidRPr="00AB79B3" w:rsidRDefault="00E32001" w:rsidP="00E32001">
      <w:pPr>
        <w:jc w:val="center"/>
        <w:rPr>
          <w:rFonts w:ascii="Times New Roman" w:hAnsi="Times New Roman"/>
          <w:bCs/>
          <w:sz w:val="24"/>
          <w:szCs w:val="24"/>
        </w:rPr>
      </w:pPr>
      <w:r w:rsidRPr="00AB79B3">
        <w:rPr>
          <w:rFonts w:ascii="Times New Roman" w:hAnsi="Times New Roman"/>
          <w:bCs/>
          <w:sz w:val="24"/>
          <w:szCs w:val="24"/>
        </w:rPr>
        <w:t>Članak 27.</w:t>
      </w:r>
    </w:p>
    <w:p w14:paraId="2C81D623"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 Točne i potpune informacije​ iz članka 26. ovoga Zakona koje se odnose na rezidente država članica ili drugih jurisdikcija izvještajne financijske institucije obvezne su prikupljati u skladu s pravilima izvješćivanja i dubinske analize, te dostaviti Ministarstvu financija, Poreznoj upravi do 30. lipnja tekuće godine za prethodnu kalendarsku godinu.</w:t>
      </w:r>
    </w:p>
    <w:p w14:paraId="0C00D6A2" w14:textId="77777777" w:rsidR="00E32001" w:rsidRPr="00E32001" w:rsidRDefault="00E32001" w:rsidP="00E32001">
      <w:pPr>
        <w:jc w:val="both"/>
        <w:rPr>
          <w:rFonts w:ascii="Times New Roman" w:hAnsi="Times New Roman"/>
          <w:bCs/>
          <w:sz w:val="24"/>
          <w:szCs w:val="24"/>
        </w:rPr>
      </w:pPr>
    </w:p>
    <w:p w14:paraId="1736B722"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(2) Ako izvještajne financijske institucije u kalendarskoj godini za koju se izvješćuje nisu identificirale račune o kojima se izvješćuje, obvezne su o tome obavijestiti Ministarstvo financija, Poreznu upravu u roku iz stavka 1. ovoga članka.</w:t>
      </w:r>
    </w:p>
    <w:p w14:paraId="291C4242" w14:textId="77777777" w:rsidR="00E32001" w:rsidRPr="00E32001" w:rsidRDefault="00E32001" w:rsidP="00E32001">
      <w:pPr>
        <w:jc w:val="both"/>
        <w:rPr>
          <w:rFonts w:ascii="Times New Roman" w:hAnsi="Times New Roman"/>
          <w:bCs/>
          <w:sz w:val="24"/>
          <w:szCs w:val="24"/>
        </w:rPr>
      </w:pPr>
    </w:p>
    <w:p w14:paraId="3C26AC94"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(3) Izvještajne financijske institucije vode evidencije o svim poduzetim koracima i dokazima koji se upotrebljavaju za prikupljanje informacija iz članka 26. ovoga Zakona u skladu s pravilima izvješćivanja i dubinske analize.</w:t>
      </w:r>
    </w:p>
    <w:p w14:paraId="278452CF" w14:textId="77777777" w:rsidR="005B15EF" w:rsidRDefault="005B15EF" w:rsidP="00AB79B3">
      <w:pPr>
        <w:jc w:val="center"/>
        <w:rPr>
          <w:rFonts w:ascii="Times New Roman" w:hAnsi="Times New Roman"/>
          <w:bCs/>
          <w:sz w:val="24"/>
          <w:szCs w:val="24"/>
        </w:rPr>
      </w:pPr>
    </w:p>
    <w:p w14:paraId="32B771FF" w14:textId="1A902912" w:rsidR="00E32001" w:rsidRPr="00E32001" w:rsidRDefault="00E32001" w:rsidP="00AB79B3">
      <w:pPr>
        <w:jc w:val="center"/>
        <w:rPr>
          <w:rFonts w:ascii="Times New Roman" w:hAnsi="Times New Roman"/>
          <w:bCs/>
          <w:sz w:val="24"/>
          <w:szCs w:val="24"/>
        </w:rPr>
      </w:pPr>
      <w:r w:rsidRPr="00E32001">
        <w:rPr>
          <w:rFonts w:ascii="Times New Roman" w:hAnsi="Times New Roman"/>
          <w:bCs/>
          <w:sz w:val="24"/>
          <w:szCs w:val="24"/>
        </w:rPr>
        <w:t>Odjeljak 3.</w:t>
      </w:r>
    </w:p>
    <w:p w14:paraId="21161C45" w14:textId="77777777" w:rsidR="00E32001" w:rsidRPr="00E32001" w:rsidRDefault="00E32001" w:rsidP="005B15EF">
      <w:pPr>
        <w:jc w:val="center"/>
        <w:rPr>
          <w:rFonts w:ascii="Times New Roman" w:hAnsi="Times New Roman"/>
          <w:bCs/>
          <w:sz w:val="24"/>
          <w:szCs w:val="24"/>
        </w:rPr>
      </w:pPr>
      <w:r w:rsidRPr="00E32001">
        <w:rPr>
          <w:rFonts w:ascii="Times New Roman" w:hAnsi="Times New Roman"/>
          <w:bCs/>
          <w:sz w:val="24"/>
          <w:szCs w:val="24"/>
        </w:rPr>
        <w:lastRenderedPageBreak/>
        <w:t>Automatska razmjena informacija o prethodnim poreznim mišljenima s prekograničnim učinkom i prethodnim sporazumima o transfernim cijenama</w:t>
      </w:r>
    </w:p>
    <w:p w14:paraId="11546988" w14:textId="77777777" w:rsidR="00E32001" w:rsidRPr="00AB79B3" w:rsidRDefault="00E32001" w:rsidP="00E32001">
      <w:pPr>
        <w:jc w:val="center"/>
        <w:rPr>
          <w:rFonts w:ascii="Times New Roman" w:hAnsi="Times New Roman"/>
          <w:bCs/>
          <w:sz w:val="24"/>
          <w:szCs w:val="24"/>
        </w:rPr>
      </w:pPr>
      <w:r w:rsidRPr="00AB79B3">
        <w:rPr>
          <w:rFonts w:ascii="Times New Roman" w:hAnsi="Times New Roman"/>
          <w:bCs/>
          <w:sz w:val="24"/>
          <w:szCs w:val="24"/>
        </w:rPr>
        <w:t>Članak 30.</w:t>
      </w:r>
    </w:p>
    <w:p w14:paraId="22276E16"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 Prethodno porezno mišljenje s prekograničnim učinkom u smislu ovoga Zakona podrazumijeva svaki sporazum, priopćenje ili svaki drugi instrument ili mjeru sa sličnim učincima, uključujući ono izdano, izmijenjeno ili obnovljeno u okviru poreznog nadzora, a koje ispunjava sljedeće uvjete:</w:t>
      </w:r>
    </w:p>
    <w:p w14:paraId="53211E28"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 izdano je, izmijenjeno ili obnovljeno od strane Ministarstva financija, Porezne uprave, neovisno o tome primjenjuje li se ono uistinu</w:t>
      </w:r>
    </w:p>
    <w:p w14:paraId="5752525F"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2. izdano je, izmijenjeno ili obnovljeno za određenu osobu ili grupu osoba, i na njega se ta osoba ili skupina osoba ima pravo pozvati</w:t>
      </w:r>
    </w:p>
    <w:p w14:paraId="002A8E4C"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3. odnosi se na tumačenje ili primjenu pravne ili administrativne odredbe u vezi s primjenom ili provedbom poreznih zakona</w:t>
      </w:r>
    </w:p>
    <w:p w14:paraId="06799FA6"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4. odnosi se na prekograničnu transakciju ili pitanje uspostavlja li se obavljanjem djelatnosti osobe u drugoj jurisdikciji stalna poslovna jedinica i</w:t>
      </w:r>
    </w:p>
    <w:p w14:paraId="0DE8784C"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5. donosi se prije transakcija ili obavljanja djelatnosti u drugoj jurisdikciji koje bi se mogle smatrati uspostavom stalne poslovne jedinice ili prije podnošenja porezne prijave za razdoblje u kojem su transakcija, niz transakcija ili djelatnosti obavljene.</w:t>
      </w:r>
    </w:p>
    <w:p w14:paraId="18701DA8"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(2) Prekogranična transakcija u smislu ovoga članka može podrazumijevati, ali ne isključivo, ulaganje, isporuku robe, usluga, financiranja ili korištenje materijalne ili nematerijalne imovine i ne mora izravno uključivati osobu kojoj je upućeno prethodno porezno mišljenje s prekograničnim učinkom.</w:t>
      </w:r>
    </w:p>
    <w:p w14:paraId="2FA690FF"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(3) Prekogranična transakcija u smislu ovoga članka podrazumijeva transakciju ili niz transakcija:</w:t>
      </w:r>
    </w:p>
    <w:p w14:paraId="2415432E" w14:textId="77777777" w:rsidR="00E32001" w:rsidRPr="00E32001" w:rsidRDefault="00E32001" w:rsidP="00E32001">
      <w:pPr>
        <w:jc w:val="both"/>
        <w:rPr>
          <w:rFonts w:ascii="Times New Roman" w:hAnsi="Times New Roman"/>
          <w:bCs/>
          <w:sz w:val="24"/>
          <w:szCs w:val="24"/>
        </w:rPr>
      </w:pPr>
    </w:p>
    <w:p w14:paraId="5EBF0C8F"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 u kojima neke od stranaka koje sudjeluju u transakciji ili nizu transakcija nisu rezidenti u svrhu oporezivanja u državi članici koja izdaje, mijenja ili obnavlja prethodno porezno mišljenje s prekograničnim učinkom</w:t>
      </w:r>
    </w:p>
    <w:p w14:paraId="6251A369" w14:textId="77777777" w:rsidR="00E32001" w:rsidRPr="00E32001" w:rsidRDefault="00E32001" w:rsidP="00E32001">
      <w:pPr>
        <w:jc w:val="both"/>
        <w:rPr>
          <w:rFonts w:ascii="Times New Roman" w:hAnsi="Times New Roman"/>
          <w:bCs/>
          <w:sz w:val="24"/>
          <w:szCs w:val="24"/>
        </w:rPr>
      </w:pPr>
    </w:p>
    <w:p w14:paraId="70F6EEB3"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2. u kojima je neka od stranaka koje sudjeluju u transakciji ili nizu transakcija istodobno rezident u svrhu oporezivanja u više jurisdikcija</w:t>
      </w:r>
    </w:p>
    <w:p w14:paraId="4C303706" w14:textId="77777777" w:rsidR="00E32001" w:rsidRPr="00E32001" w:rsidRDefault="00E32001" w:rsidP="00E32001">
      <w:pPr>
        <w:jc w:val="both"/>
        <w:rPr>
          <w:rFonts w:ascii="Times New Roman" w:hAnsi="Times New Roman"/>
          <w:bCs/>
          <w:sz w:val="24"/>
          <w:szCs w:val="24"/>
        </w:rPr>
      </w:pPr>
    </w:p>
    <w:p w14:paraId="70BBAD87"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3. u kojima jedna od stranaka koje sudjeluju u transakciji ili nizu transakcija posluje u drugoj jurisdikciji preko stalne poslovne jedinice, a ta je transakcija ili niz transakcija dio poslovanja ili cjelokupno poslovanje stalne poslovne jedinice. Prekogranična transakcija ili niz transakcija obuhvaća i sporazume koje jedna osoba sklapa u pogledu poslovanja u drugoj jurisdikciji koje obavlja preko stalne poslovne jedinice ili</w:t>
      </w:r>
    </w:p>
    <w:p w14:paraId="6AFD17C4" w14:textId="77777777" w:rsidR="00E32001" w:rsidRPr="00E32001" w:rsidRDefault="00E32001" w:rsidP="00E32001">
      <w:pPr>
        <w:jc w:val="both"/>
        <w:rPr>
          <w:rFonts w:ascii="Times New Roman" w:hAnsi="Times New Roman"/>
          <w:bCs/>
          <w:sz w:val="24"/>
          <w:szCs w:val="24"/>
        </w:rPr>
      </w:pPr>
    </w:p>
    <w:p w14:paraId="0A85A0A2"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4. takva transakcije ili niz transakcija imaju prekogranični učinak.</w:t>
      </w:r>
    </w:p>
    <w:p w14:paraId="43702604" w14:textId="77777777" w:rsidR="00E32001" w:rsidRPr="00E32001" w:rsidRDefault="00E32001" w:rsidP="00E32001">
      <w:pPr>
        <w:jc w:val="both"/>
        <w:rPr>
          <w:rFonts w:ascii="Times New Roman" w:hAnsi="Times New Roman"/>
          <w:bCs/>
          <w:sz w:val="24"/>
          <w:szCs w:val="24"/>
        </w:rPr>
      </w:pPr>
    </w:p>
    <w:p w14:paraId="406F4603"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(4) Ministarstvo financija, Porezna uprava osigurava da neizvještajne financijske institucije i isključeni računi udovoljavaju svim zahtjevima sukladno pravilima dubinske analize i po potrebi ažurira Popis iz stavka 5. ovoga članka.</w:t>
      </w:r>
    </w:p>
    <w:p w14:paraId="07DDC3C6"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(5) Ministar financija će za potrebe provedbe ovoga članka pravilnikom propisati pojmove, pravila izvješćivanja i dubinske analize i Popis subjekata koje treba tretirati kao neizvještajne financijske institucije i kao isključene račune u skladu s pravilima dubinske analize.</w:t>
      </w:r>
    </w:p>
    <w:p w14:paraId="61AC3EDF" w14:textId="77777777" w:rsidR="00E32001" w:rsidRPr="00E32001" w:rsidRDefault="00E32001" w:rsidP="00E32001">
      <w:pPr>
        <w:jc w:val="both"/>
        <w:rPr>
          <w:rFonts w:ascii="Times New Roman" w:hAnsi="Times New Roman"/>
          <w:bCs/>
          <w:sz w:val="24"/>
          <w:szCs w:val="24"/>
        </w:rPr>
      </w:pPr>
    </w:p>
    <w:p w14:paraId="27F4D6D7" w14:textId="77777777" w:rsidR="00E32001" w:rsidRPr="005B15EF" w:rsidRDefault="00E32001" w:rsidP="00E32001">
      <w:pPr>
        <w:jc w:val="center"/>
        <w:rPr>
          <w:rFonts w:ascii="Times New Roman" w:hAnsi="Times New Roman"/>
          <w:bCs/>
          <w:sz w:val="24"/>
          <w:szCs w:val="24"/>
        </w:rPr>
      </w:pPr>
      <w:r w:rsidRPr="005B15EF">
        <w:rPr>
          <w:rFonts w:ascii="Times New Roman" w:hAnsi="Times New Roman"/>
          <w:bCs/>
          <w:sz w:val="24"/>
          <w:szCs w:val="24"/>
        </w:rPr>
        <w:t>Članak 32.</w:t>
      </w:r>
    </w:p>
    <w:p w14:paraId="76E2CA2C"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 Automatska razmjena informacija iz stavka 2. ovoga članka obuhvaća sljedeće informacije:</w:t>
      </w:r>
    </w:p>
    <w:p w14:paraId="7572F28B"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 podatke o osobi, osim o fizičkoj osobi, i prema potrebi o skupini osoba kojoj pripada</w:t>
      </w:r>
    </w:p>
    <w:p w14:paraId="55CFA260"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2. sažetak sadržaja prethodnog poreznog mišljenja s prekograničnim učinkom ili prethodnog sporazuma o transfernim cijenama, uključujući apstraktni opis relevantnih poslovnih aktivnosti ili transakcija ili niza transakcija, na način da se ne otkriva trgovinska, industrijska ili poslovna tajna, trgovinski postupak ili informacije koje bi bile u suprotnosti s javnim poretkom</w:t>
      </w:r>
    </w:p>
    <w:p w14:paraId="19951BA9"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3. datume izdavanja, izmjene ili obnove prethodnog poreznog mišljenja s prekograničnim učinkom ili prethodnog sporazuma o transfernim cijenama</w:t>
      </w:r>
    </w:p>
    <w:p w14:paraId="0852F39F"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4. datum početka važenja prethodnog poreznog mišljenja s prekograničnim učinkom ili prethodnog sporazuma o transfernim cijenama, ako je naveden</w:t>
      </w:r>
    </w:p>
    <w:p w14:paraId="7158CA57"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lastRenderedPageBreak/>
        <w:t>5. datum prestanka važenja prethodnog poreznog mišljenja s prekograničnim učinkom ili prethodnog sporazuma o transfernim cijenama, ako je naveden</w:t>
      </w:r>
    </w:p>
    <w:p w14:paraId="7657528E"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6. vrstu prethodnog poreznog mišljenja s prekograničnim učinkom ili prethodnog sporazuma o transfernim cijenama</w:t>
      </w:r>
    </w:p>
    <w:p w14:paraId="0F07019B"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7. iznos transakcije ili niza transakcija prethodnog poreznog mišljenja s prekograničnim učinkom ili prethodnog sporazuma o transfernim cijenama, ako se takav iznos navodi u prethodnom poreznom mišljenju s prekograničnim učinkom ili prethodnom sporazumu o transfernim cijenama</w:t>
      </w:r>
    </w:p>
    <w:p w14:paraId="1AD56011"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8. opis kriterija koji se primjenjuju za utvrđivanje transfernih cijena ili samu transfernu cijenu u slučaju prethodnog sporazuma o transfernim cijenama</w:t>
      </w:r>
    </w:p>
    <w:p w14:paraId="06D32DF7"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9. opis metode koja se primjenjuje za određivanje transfernih cijena ili samu transfernu cijenu u slučaju prethodnog sporazuma o transfernim cijenama</w:t>
      </w:r>
    </w:p>
    <w:p w14:paraId="6E9722A3"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10. u danom slučaju podatke prema drugim državama članicama, na koje bi prethodno porezno mišljenje s prekograničnim učinkom ili prethodni sporazum o transfernim cijenama mogli utjecati</w:t>
      </w:r>
    </w:p>
    <w:p w14:paraId="3718B31D"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11. u danom slučaju identifikacijske podatke za svaku osobu, osim fizičkih osoba, u drugim državama članicama, na koje bi prethodno porezno mišljenje s prekograničnim učinkom ili prethodni sporazum o transfernim cijenama mogao utjecati (pri čemu treba navesti s kojom su državom članicom te osobe povezane) i</w:t>
      </w:r>
    </w:p>
    <w:p w14:paraId="499C2897"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12. podatak o tome temelji li se dostavljena informacija na samom prethodnom poreznom mišljenju s prekograničnim učinkom ili prethodnom sporazumu o transfernim cijenama ili na zahtjevu iz članka 11. stavka 7. ovoga Zakona.</w:t>
      </w:r>
    </w:p>
    <w:p w14:paraId="06CE0685"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(2) Ministarstvo financija, Porezna uprava automatskom razmjenom dostavlja nadležnim tijelima država članica i Europskoj komisiji informacije o prethodnim poreznim mišljenjima iz članka 30. stavka 1. ovoga Zakona i prethodnim sporazumima o transfernim cijenama iz članka 31. stavka 1. ovoga Zakona koja su izdana, izmijenjena ili obnovljena nakon 31. prosinca 2016. Ministarstvo financija, Porezna uprava informacije iz stavka 1. točaka 1., 2., 8. i 11. ovoga članka ne dostavlja Europskoj komisiji.</w:t>
      </w:r>
    </w:p>
    <w:p w14:paraId="28DCD1BE"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(3) Stavak 2. ovoga članka ne primjenjuje se u slučaju kada se prethodno porezno mišljenje s prekograničnim učinkom odnosi isključivo na porezna pitanja jedne ili više fizičkih osoba.</w:t>
      </w:r>
    </w:p>
    <w:p w14:paraId="3A672D0E" w14:textId="77777777" w:rsidR="00E32001" w:rsidRPr="00E32001" w:rsidRDefault="00E32001" w:rsidP="00E32001">
      <w:pPr>
        <w:jc w:val="center"/>
        <w:rPr>
          <w:rFonts w:ascii="Times New Roman" w:hAnsi="Times New Roman"/>
          <w:b/>
          <w:bCs/>
          <w:sz w:val="24"/>
          <w:szCs w:val="24"/>
        </w:rPr>
      </w:pPr>
    </w:p>
    <w:p w14:paraId="2338536B" w14:textId="77777777" w:rsidR="00E32001" w:rsidRPr="00071745" w:rsidRDefault="00E32001" w:rsidP="00E32001">
      <w:pPr>
        <w:jc w:val="center"/>
        <w:rPr>
          <w:rFonts w:ascii="Times New Roman" w:hAnsi="Times New Roman"/>
          <w:sz w:val="24"/>
          <w:szCs w:val="24"/>
        </w:rPr>
      </w:pPr>
      <w:r w:rsidRPr="00071745">
        <w:rPr>
          <w:rFonts w:ascii="Times New Roman" w:hAnsi="Times New Roman"/>
          <w:sz w:val="24"/>
          <w:szCs w:val="24"/>
        </w:rPr>
        <w:t>Članak 35.</w:t>
      </w:r>
    </w:p>
    <w:p w14:paraId="42E507D6"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lastRenderedPageBreak/>
        <w:br/>
        <w:t>​(1) Skupine multinacionalnih poduzeća čiji ukupni konsolidirani prihod skupine u prethodnoj poreznoj godini prelazi iznos od 750 milijuna eura ili iznos u drugoj valuti koji odgovara navedenom iznosu i čija su krajnja matična društva u svrhu oporezivanja rezidenti Republike Hrvatske ili drugi sastavni subjekti skupine multinacionalnih poduzeća obvezni su Ministarstvu financija, Poreznoj upravi dostaviti izvješće po državama iz članka 34. stavka 1. ovoga Zakona u roku od 12 mjeseci od posljednjeg dana porezne godine za koju se izvješće po državama podnosi.</w:t>
      </w:r>
    </w:p>
    <w:p w14:paraId="676A8005"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 (2) Automatska razmjena informacija iz stavka 1. ovoga članka odvija se u roku od 15 mjeseci od posljednjeg dana porezne godine za koju se izvješće po državama podnosi. Prvo izvješće po državama dostavlja se za poreznu godinu koja počinje 1. siječnja 2016. ili nakon tog datuma, u roku od 18 mjeseci od posljednjeg dana te porezne godine.</w:t>
      </w:r>
    </w:p>
    <w:p w14:paraId="7BBE3381"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  (3) Ministar financija pravilnikom će urediti sadržaj, oblik i pravila za ispunjavanje izvješća po državama potrebne za provedbu automatske razmjene informacija o izvješćima po državama.</w:t>
      </w:r>
    </w:p>
    <w:p w14:paraId="4ACAC716" w14:textId="77777777" w:rsidR="00E32001" w:rsidRPr="00E32001" w:rsidRDefault="00E32001" w:rsidP="00E32001">
      <w:pPr>
        <w:jc w:val="both"/>
        <w:rPr>
          <w:rFonts w:ascii="Times New Roman" w:hAnsi="Times New Roman"/>
          <w:bCs/>
          <w:sz w:val="24"/>
          <w:szCs w:val="24"/>
        </w:rPr>
      </w:pPr>
    </w:p>
    <w:p w14:paraId="3C41F1B5" w14:textId="77777777" w:rsidR="00E32001" w:rsidRPr="00071745" w:rsidRDefault="00E32001" w:rsidP="00E32001">
      <w:pPr>
        <w:jc w:val="center"/>
        <w:rPr>
          <w:rFonts w:ascii="Times New Roman" w:hAnsi="Times New Roman"/>
          <w:bCs/>
          <w:sz w:val="24"/>
          <w:szCs w:val="24"/>
        </w:rPr>
      </w:pPr>
      <w:r w:rsidRPr="00071745">
        <w:rPr>
          <w:rFonts w:ascii="Times New Roman" w:hAnsi="Times New Roman"/>
          <w:bCs/>
          <w:sz w:val="24"/>
          <w:szCs w:val="24"/>
        </w:rPr>
        <w:t>Profesionalna tajna</w:t>
      </w:r>
    </w:p>
    <w:p w14:paraId="48E2810C" w14:textId="77777777" w:rsidR="00E32001" w:rsidRPr="00071745" w:rsidRDefault="00E32001" w:rsidP="00E32001">
      <w:pPr>
        <w:jc w:val="center"/>
        <w:rPr>
          <w:rFonts w:ascii="Times New Roman" w:hAnsi="Times New Roman"/>
          <w:bCs/>
          <w:sz w:val="24"/>
          <w:szCs w:val="24"/>
        </w:rPr>
      </w:pPr>
      <w:r w:rsidRPr="00071745">
        <w:rPr>
          <w:rFonts w:ascii="Times New Roman" w:hAnsi="Times New Roman"/>
          <w:bCs/>
          <w:sz w:val="24"/>
          <w:szCs w:val="24"/>
        </w:rPr>
        <w:t>Članak 35.h</w:t>
      </w:r>
    </w:p>
    <w:p w14:paraId="347D9076"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 Posrednik je oslobođen obveze podnošenja informacija o prekograničnom aranžmanom o kojem se izvješćuje ako bi se obvezom izvješćivanja prekršila obveza čuvanja profesionalne tajne, kako je propisano propisima kojima se uređuje profesionalna tajna.</w:t>
      </w:r>
    </w:p>
    <w:p w14:paraId="501BD64F"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(2) Ako se posrednik pozove na profesionalnu tajnu, obvezan je u roku od tri dana obavijestiti pisanim putem sve druge posrednike ili, ako takvih posrednika nema, relevantnog poreznog obveznika o obvezi izvješćivanja iz članka 35.i stavka 1. ovoga Zakona.</w:t>
      </w:r>
    </w:p>
    <w:p w14:paraId="56F96D90"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(3) Posrednici imaju pravo na izuzeće iz stavka 1. ovoga članka samo u onoj mjeri u kojoj posluju unutar ograničenja iz propisa kojim se uređuje njihova djelatnost.</w:t>
      </w:r>
    </w:p>
    <w:p w14:paraId="39ED177D" w14:textId="77777777" w:rsidR="00E32001" w:rsidRPr="00E32001" w:rsidRDefault="00E32001" w:rsidP="00E32001">
      <w:pPr>
        <w:jc w:val="both"/>
        <w:rPr>
          <w:rFonts w:ascii="Times New Roman" w:hAnsi="Times New Roman"/>
          <w:bCs/>
          <w:sz w:val="24"/>
          <w:szCs w:val="24"/>
        </w:rPr>
      </w:pPr>
    </w:p>
    <w:p w14:paraId="57AAD8A5" w14:textId="77777777" w:rsidR="00E32001" w:rsidRPr="00071745" w:rsidRDefault="00E32001" w:rsidP="00E32001">
      <w:pPr>
        <w:jc w:val="center"/>
        <w:rPr>
          <w:rFonts w:ascii="Times New Roman" w:hAnsi="Times New Roman"/>
          <w:sz w:val="24"/>
          <w:szCs w:val="24"/>
        </w:rPr>
      </w:pPr>
      <w:r w:rsidRPr="00071745">
        <w:rPr>
          <w:rFonts w:ascii="Times New Roman" w:hAnsi="Times New Roman"/>
          <w:sz w:val="24"/>
          <w:szCs w:val="24"/>
        </w:rPr>
        <w:t>Informacije o kojima se izvješćuje</w:t>
      </w:r>
    </w:p>
    <w:p w14:paraId="2D862391" w14:textId="77777777" w:rsidR="00E32001" w:rsidRPr="00071745" w:rsidRDefault="00E32001" w:rsidP="00E32001">
      <w:pPr>
        <w:jc w:val="center"/>
        <w:rPr>
          <w:rFonts w:ascii="Times New Roman" w:hAnsi="Times New Roman"/>
          <w:sz w:val="24"/>
          <w:szCs w:val="24"/>
        </w:rPr>
      </w:pPr>
      <w:r w:rsidRPr="00071745">
        <w:rPr>
          <w:rFonts w:ascii="Times New Roman" w:hAnsi="Times New Roman"/>
          <w:sz w:val="24"/>
          <w:szCs w:val="24"/>
        </w:rPr>
        <w:t>Članak 35.k</w:t>
      </w:r>
    </w:p>
    <w:p w14:paraId="0E0F3CFB"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lastRenderedPageBreak/>
        <w:t>​(1) Ministarstvo financija, Porezna uprava putem automatske razmjene informacija dostavlja nadležnim tijelima svih drugih država članica i Europskoj komisiji sljedeće informacije o prekograničnim aranžmanima o kojima se izvješćuje:</w:t>
      </w:r>
    </w:p>
    <w:p w14:paraId="79A331B6"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 identifikaciju posrednika i relevantnih poreznih obveznika, uključujući njihovo ime, datum i mjesto rođenja (u slučaju fizičke osobe), rezidentnost u porezne svrhe i porezni identifikacijski broj te, po potrebi, osobe koje su povezana poduzeća relevantnog porez</w:t>
      </w:r>
      <w:r w:rsidRPr="00E32001">
        <w:rPr>
          <w:rFonts w:ascii="Times New Roman" w:hAnsi="Times New Roman"/>
          <w:bCs/>
          <w:sz w:val="24"/>
          <w:szCs w:val="24"/>
        </w:rPr>
        <w:softHyphen/>
        <w:t>nog obveznika</w:t>
      </w:r>
    </w:p>
    <w:p w14:paraId="04B70CBB"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2. pojedinosti o obilježjima koja ukazuju na potencijalni rizik od izbjegavanja plaćanja poreza utvrđenima u pravilniku iz članka 35.a stavka 5. ovoga Zakona zbog kojih nastaje obveza izvješćivanja o prekograničnim aranžmanima</w:t>
      </w:r>
    </w:p>
    <w:p w14:paraId="7D700DEA"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3. sažetak sadržaja prekograničnog aranžmana o kojem se izvješćuje, uključujući upućivanje na ime pod kojim je općenito poznat, ako postoji, apstraktni opis relevantnih poslovnih aktivnosti ili aranžmana na način da se ne otkriva poslovna, industrijska, ili profesionalna tajna, ni poslovni proces, ni informacije koje bi bile u suprotnosti s javnim poretkom</w:t>
      </w:r>
    </w:p>
    <w:p w14:paraId="4ED2BBC0"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4. datum poduzimanja prvog koraka u provedbi prekograničnog aranžmana ili datum na koji će biti poduzet prvi korak u provedbi prekograničnog aranžmana</w:t>
      </w:r>
    </w:p>
    <w:p w14:paraId="05798467"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5. pojedinosti o propisima koji uređuju prekogranični aranžman iz članka 35.a ovoga Zakona</w:t>
      </w:r>
    </w:p>
    <w:p w14:paraId="21D91A1E"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6. vrijednost prekograničnog aranžmana o kojem se izvješćuje</w:t>
      </w:r>
    </w:p>
    <w:p w14:paraId="20CBBB4E"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7. podatak o državi članici relevantnog poreznog obveznika ili više njih i svim drugim državama članicama na koje bi prekogranični aranžman mogao utjecati</w:t>
      </w:r>
    </w:p>
    <w:p w14:paraId="42DD60F9"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8. podatak o svim drugim osobama u državi članici na koje bi prekogranični aranžman o kojem se izvješćuje mogao utjecati, uz navođenje država članica s kojima je ta osoba povezana.</w:t>
      </w:r>
    </w:p>
    <w:p w14:paraId="41DE0ECB"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(2) Nepostupanje Ministarstva financija, Porezne uprave u odnosu na prekogranični aranžman o kojem se izvješćuje, ne podrazumijeva valjanost poreznog tretmana tog aranžmana.</w:t>
      </w:r>
    </w:p>
    <w:p w14:paraId="7EEA4F85"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(3) Automatska razmjena informacija iz stavka 1. ovoga članka provodi se u roku od mjesec dana od završetka tromjesečja u kojem su te informacije bile podnesene.</w:t>
      </w:r>
    </w:p>
    <w:p w14:paraId="67C58D15" w14:textId="77777777" w:rsidR="00C708EB" w:rsidRPr="00E32001" w:rsidRDefault="00C708EB" w:rsidP="00C708EB">
      <w:pPr>
        <w:jc w:val="center"/>
        <w:rPr>
          <w:rFonts w:ascii="Times New Roman" w:hAnsi="Times New Roman"/>
          <w:b/>
          <w:bCs/>
          <w:sz w:val="24"/>
          <w:szCs w:val="24"/>
        </w:rPr>
      </w:pPr>
    </w:p>
    <w:p w14:paraId="20C255FE" w14:textId="77777777" w:rsidR="00C708EB" w:rsidRPr="00C708EB" w:rsidRDefault="00C708EB" w:rsidP="00C708EB">
      <w:pPr>
        <w:jc w:val="center"/>
        <w:rPr>
          <w:rFonts w:ascii="Times New Roman" w:hAnsi="Times New Roman"/>
          <w:sz w:val="24"/>
          <w:szCs w:val="24"/>
        </w:rPr>
      </w:pPr>
      <w:r w:rsidRPr="00C708EB">
        <w:rPr>
          <w:rFonts w:ascii="Times New Roman" w:hAnsi="Times New Roman"/>
          <w:sz w:val="24"/>
          <w:szCs w:val="24"/>
        </w:rPr>
        <w:t>Odjeljak 6.</w:t>
      </w:r>
    </w:p>
    <w:p w14:paraId="5A69B24F" w14:textId="77777777" w:rsidR="00C708EB" w:rsidRPr="00C708EB" w:rsidRDefault="00C708EB" w:rsidP="00C708EB">
      <w:pPr>
        <w:jc w:val="center"/>
        <w:rPr>
          <w:rFonts w:ascii="Times New Roman" w:hAnsi="Times New Roman"/>
          <w:sz w:val="24"/>
          <w:szCs w:val="24"/>
        </w:rPr>
      </w:pPr>
      <w:r w:rsidRPr="00C708EB">
        <w:rPr>
          <w:rFonts w:ascii="Times New Roman" w:hAnsi="Times New Roman"/>
          <w:sz w:val="24"/>
          <w:szCs w:val="24"/>
        </w:rPr>
        <w:lastRenderedPageBreak/>
        <w:t>AUTOMATSKA RAZMJENA INFORMACIJA O KOJIMA IZVJEŠĆUJU OPERATERI PLATFORMI</w:t>
      </w:r>
    </w:p>
    <w:p w14:paraId="747185D5" w14:textId="77777777" w:rsidR="00C708EB" w:rsidRPr="00C708EB" w:rsidRDefault="00C708EB" w:rsidP="00C708EB">
      <w:pPr>
        <w:jc w:val="center"/>
        <w:rPr>
          <w:rFonts w:ascii="Times New Roman" w:hAnsi="Times New Roman"/>
          <w:sz w:val="24"/>
          <w:szCs w:val="24"/>
        </w:rPr>
      </w:pPr>
      <w:r w:rsidRPr="00C708EB">
        <w:rPr>
          <w:rFonts w:ascii="Times New Roman" w:hAnsi="Times New Roman"/>
          <w:sz w:val="24"/>
          <w:szCs w:val="24"/>
        </w:rPr>
        <w:t>Informacije o kojima se izvješćuje</w:t>
      </w:r>
    </w:p>
    <w:p w14:paraId="4228280D" w14:textId="77777777" w:rsidR="00C708EB" w:rsidRPr="00C708EB" w:rsidRDefault="00C708EB" w:rsidP="00C708EB">
      <w:pPr>
        <w:jc w:val="center"/>
        <w:rPr>
          <w:rFonts w:ascii="Times New Roman" w:hAnsi="Times New Roman"/>
          <w:sz w:val="24"/>
          <w:szCs w:val="24"/>
        </w:rPr>
      </w:pPr>
      <w:r w:rsidRPr="00C708EB">
        <w:rPr>
          <w:rFonts w:ascii="Times New Roman" w:hAnsi="Times New Roman"/>
          <w:sz w:val="24"/>
          <w:szCs w:val="24"/>
        </w:rPr>
        <w:t>Članak 35.l</w:t>
      </w:r>
    </w:p>
    <w:p w14:paraId="0547D378" w14:textId="5274CB83" w:rsidR="00384D50" w:rsidRPr="00384D50" w:rsidRDefault="00384D50" w:rsidP="00C708EB">
      <w:pPr>
        <w:rPr>
          <w:rFonts w:ascii="Times New Roman" w:hAnsi="Times New Roman"/>
          <w:sz w:val="24"/>
          <w:szCs w:val="24"/>
        </w:rPr>
      </w:pPr>
      <w:r w:rsidRPr="00384D50">
        <w:rPr>
          <w:rFonts w:ascii="Times New Roman" w:hAnsi="Times New Roman"/>
          <w:sz w:val="24"/>
          <w:szCs w:val="24"/>
        </w:rPr>
        <w:t>(1) Automatska razmjena informacija o kojima izvješćuju operateri platformi obuhvaća sljedeće informacije:</w:t>
      </w:r>
    </w:p>
    <w:p w14:paraId="1EADC771" w14:textId="77777777" w:rsidR="00384D50" w:rsidRPr="00384D50" w:rsidRDefault="00384D50" w:rsidP="00071745">
      <w:pPr>
        <w:jc w:val="both"/>
        <w:rPr>
          <w:rFonts w:ascii="Times New Roman" w:hAnsi="Times New Roman"/>
          <w:sz w:val="24"/>
          <w:szCs w:val="24"/>
        </w:rPr>
      </w:pPr>
      <w:r w:rsidRPr="00384D50">
        <w:rPr>
          <w:rFonts w:ascii="Times New Roman" w:hAnsi="Times New Roman"/>
          <w:sz w:val="24"/>
          <w:szCs w:val="24"/>
        </w:rPr>
        <w:t>1. naziv, adresu registriranog sjedišta, osobni identifikacijski broj (OIB), porezni identifikacijski broj i, prema potrebi, individualni identifikacijski broj operatera platforme koji izvješćuje dodijeljen na temelju članka 35.o stavka 2. ovoga Zakona te poslovni naziv platforme ili poslovne nazive platformi u pogledu kojih izvješćuje</w:t>
      </w:r>
    </w:p>
    <w:p w14:paraId="3A9FD3ED" w14:textId="77777777" w:rsidR="00384D50" w:rsidRPr="00384D50" w:rsidRDefault="00384D50" w:rsidP="00384D50">
      <w:pPr>
        <w:rPr>
          <w:rFonts w:ascii="Times New Roman" w:hAnsi="Times New Roman"/>
          <w:sz w:val="24"/>
          <w:szCs w:val="24"/>
        </w:rPr>
      </w:pPr>
      <w:r w:rsidRPr="00384D50">
        <w:rPr>
          <w:rFonts w:ascii="Times New Roman" w:hAnsi="Times New Roman"/>
          <w:sz w:val="24"/>
          <w:szCs w:val="24"/>
        </w:rPr>
        <w:t>2. ime i prezime fizičke osobe koja je prodavatelj o kojem se izvješćuje te pravni naziv subjekta koji je prodavatelj o kojem se izvješćuje</w:t>
      </w:r>
    </w:p>
    <w:p w14:paraId="1AB4F54E" w14:textId="77777777" w:rsidR="00384D50" w:rsidRPr="00384D50" w:rsidRDefault="00384D50" w:rsidP="00384D50">
      <w:pPr>
        <w:rPr>
          <w:rFonts w:ascii="Times New Roman" w:hAnsi="Times New Roman"/>
          <w:sz w:val="24"/>
          <w:szCs w:val="24"/>
        </w:rPr>
      </w:pPr>
      <w:r w:rsidRPr="00384D50">
        <w:rPr>
          <w:rFonts w:ascii="Times New Roman" w:hAnsi="Times New Roman"/>
          <w:sz w:val="24"/>
          <w:szCs w:val="24"/>
        </w:rPr>
        <w:t>3. primarnu adresu prodavatelja o kojem se izvješćuje iz točke 2. ovoga stavka</w:t>
      </w:r>
    </w:p>
    <w:p w14:paraId="6F5B9DF6" w14:textId="77777777" w:rsidR="00384D50" w:rsidRPr="00384D50" w:rsidRDefault="00384D50" w:rsidP="00071745">
      <w:pPr>
        <w:jc w:val="both"/>
        <w:rPr>
          <w:rFonts w:ascii="Times New Roman" w:hAnsi="Times New Roman"/>
          <w:sz w:val="24"/>
          <w:szCs w:val="24"/>
        </w:rPr>
      </w:pPr>
      <w:r w:rsidRPr="00384D50">
        <w:rPr>
          <w:rFonts w:ascii="Times New Roman" w:hAnsi="Times New Roman"/>
          <w:sz w:val="24"/>
          <w:szCs w:val="24"/>
        </w:rPr>
        <w:t>4. svaki porezni identifikacijski broj prodavatelja o kojem se izvješćuje, uključujući svaku državu članicu ili drugu jurisdikciju  izdavanja ili, u nedostatku poreznog identifikacijskog broja, mjesto rođenja prodavatelja o kojem se izvješćuje koji je fizička osoba</w:t>
      </w:r>
    </w:p>
    <w:p w14:paraId="17CB6207" w14:textId="77777777" w:rsidR="00384D50" w:rsidRPr="00384D50" w:rsidRDefault="00384D50" w:rsidP="00384D50">
      <w:pPr>
        <w:rPr>
          <w:rFonts w:ascii="Times New Roman" w:hAnsi="Times New Roman"/>
          <w:sz w:val="24"/>
          <w:szCs w:val="24"/>
        </w:rPr>
      </w:pPr>
      <w:r w:rsidRPr="00384D50">
        <w:rPr>
          <w:rFonts w:ascii="Times New Roman" w:hAnsi="Times New Roman"/>
          <w:sz w:val="24"/>
          <w:szCs w:val="24"/>
        </w:rPr>
        <w:t>5. matični broj prodavatelja o kojem se izvješćuje koji je subjekt</w:t>
      </w:r>
    </w:p>
    <w:p w14:paraId="6F6ACE68" w14:textId="77777777" w:rsidR="00384D50" w:rsidRPr="00384D50" w:rsidRDefault="00384D50" w:rsidP="00384D50">
      <w:pPr>
        <w:rPr>
          <w:rFonts w:ascii="Times New Roman" w:hAnsi="Times New Roman"/>
          <w:sz w:val="24"/>
          <w:szCs w:val="24"/>
        </w:rPr>
      </w:pPr>
      <w:r w:rsidRPr="00384D50">
        <w:rPr>
          <w:rFonts w:ascii="Times New Roman" w:hAnsi="Times New Roman"/>
          <w:sz w:val="24"/>
          <w:szCs w:val="24"/>
        </w:rPr>
        <w:t>6. PDV identifikacijski broj prodavatelja o kojem se izvješćuje, ako postoji</w:t>
      </w:r>
    </w:p>
    <w:p w14:paraId="36A7D6B2" w14:textId="77777777" w:rsidR="00384D50" w:rsidRPr="00384D50" w:rsidRDefault="00384D50" w:rsidP="00384D50">
      <w:pPr>
        <w:rPr>
          <w:rFonts w:ascii="Times New Roman" w:hAnsi="Times New Roman"/>
          <w:sz w:val="24"/>
          <w:szCs w:val="24"/>
        </w:rPr>
      </w:pPr>
      <w:r w:rsidRPr="00384D50">
        <w:rPr>
          <w:rFonts w:ascii="Times New Roman" w:hAnsi="Times New Roman"/>
          <w:sz w:val="24"/>
          <w:szCs w:val="24"/>
        </w:rPr>
        <w:t>7. datum rođenja prodavatelja o kojem se izvješćuje koji je fizička osoba</w:t>
      </w:r>
    </w:p>
    <w:p w14:paraId="51AF2B59" w14:textId="77777777" w:rsidR="00384D50" w:rsidRPr="00384D50" w:rsidRDefault="00384D50" w:rsidP="00071745">
      <w:pPr>
        <w:jc w:val="both"/>
        <w:rPr>
          <w:rFonts w:ascii="Times New Roman" w:hAnsi="Times New Roman"/>
          <w:sz w:val="24"/>
          <w:szCs w:val="24"/>
        </w:rPr>
      </w:pPr>
      <w:r w:rsidRPr="00384D50">
        <w:rPr>
          <w:rFonts w:ascii="Times New Roman" w:hAnsi="Times New Roman"/>
          <w:sz w:val="24"/>
          <w:szCs w:val="24"/>
        </w:rPr>
        <w:t>8. identifikacijsku oznaku financijskog računa na koji se uplaćuje ili doznačuje naknada, u mjeri u kojoj su te informacije dostupne operateru platforme koji izvješćuje, a nadležno tijelo države članice ili druge jurisdikcije čiji je prodavatelj o kojem se izvješćuje rezident nije obavijestilo nadležna tijela svih ostalih jurisdikcija da ne namjerava koristiti identifikacijsku oznaku financijskog računa u tu svrhu​</w:t>
      </w:r>
    </w:p>
    <w:p w14:paraId="60B99FC2" w14:textId="77777777" w:rsidR="00384D50" w:rsidRPr="00384D50" w:rsidRDefault="00384D50" w:rsidP="00071745">
      <w:pPr>
        <w:jc w:val="both"/>
        <w:rPr>
          <w:rFonts w:ascii="Times New Roman" w:hAnsi="Times New Roman"/>
          <w:sz w:val="24"/>
          <w:szCs w:val="24"/>
        </w:rPr>
      </w:pPr>
      <w:r w:rsidRPr="00384D50">
        <w:rPr>
          <w:rFonts w:ascii="Times New Roman" w:hAnsi="Times New Roman"/>
          <w:sz w:val="24"/>
          <w:szCs w:val="24"/>
        </w:rPr>
        <w:t>9. ako se imatelj financijskog računa na koji se uplaćuje naknada razlikuje od imena prodavatelja o kojem se izvješćuje, uz identifikacijsku oznaku financijskog računa dostaviti i ime imatelja financijskog računa na koji se uplaćuje naknada u mjeri u kojoj je dostupno operateru platforme koji izvješćuje te sve druge informacije za financijsku identifikaciju dostupne operateru platforme koji izvješćuje u pogledu tog imatelja računa</w:t>
      </w:r>
    </w:p>
    <w:p w14:paraId="52BE2298" w14:textId="77777777" w:rsidR="00384D50" w:rsidRPr="00384D50" w:rsidRDefault="00384D50" w:rsidP="00384D50">
      <w:pPr>
        <w:rPr>
          <w:rFonts w:ascii="Times New Roman" w:hAnsi="Times New Roman"/>
          <w:sz w:val="24"/>
          <w:szCs w:val="24"/>
        </w:rPr>
      </w:pPr>
      <w:r w:rsidRPr="00384D50">
        <w:rPr>
          <w:rFonts w:ascii="Times New Roman" w:hAnsi="Times New Roman"/>
          <w:sz w:val="24"/>
          <w:szCs w:val="24"/>
        </w:rPr>
        <w:lastRenderedPageBreak/>
        <w:t>10. svaku državu članicu ili drugu jurisdikciju čiji je rezident prodavatelj o kojem se izvješćuje</w:t>
      </w:r>
    </w:p>
    <w:p w14:paraId="7457CAFB" w14:textId="77777777" w:rsidR="00384D50" w:rsidRPr="00384D50" w:rsidRDefault="00384D50" w:rsidP="00071745">
      <w:pPr>
        <w:jc w:val="both"/>
        <w:rPr>
          <w:rFonts w:ascii="Times New Roman" w:hAnsi="Times New Roman"/>
          <w:sz w:val="24"/>
          <w:szCs w:val="24"/>
        </w:rPr>
      </w:pPr>
      <w:r w:rsidRPr="00384D50">
        <w:rPr>
          <w:rFonts w:ascii="Times New Roman" w:hAnsi="Times New Roman"/>
          <w:sz w:val="24"/>
          <w:szCs w:val="24"/>
        </w:rPr>
        <w:t>11. ukupnu plaćenu ili pripisanu naknadu tijekom svakog tromjesečja razdoblja o kojem se izvješćuje i broj relevantnih aktivnosti u vezi s kojima je plaćena ili pripisana</w:t>
      </w:r>
    </w:p>
    <w:p w14:paraId="5EED89EF" w14:textId="77777777" w:rsidR="00384D50" w:rsidRPr="00384D50" w:rsidRDefault="00384D50" w:rsidP="00071745">
      <w:pPr>
        <w:jc w:val="both"/>
        <w:rPr>
          <w:rFonts w:ascii="Times New Roman" w:hAnsi="Times New Roman"/>
          <w:sz w:val="24"/>
          <w:szCs w:val="24"/>
        </w:rPr>
      </w:pPr>
      <w:r w:rsidRPr="00384D50">
        <w:rPr>
          <w:rFonts w:ascii="Times New Roman" w:hAnsi="Times New Roman"/>
          <w:sz w:val="24"/>
          <w:szCs w:val="24"/>
        </w:rPr>
        <w:t>12. sve pristojbe, provizije ili porezi koje je platforma koja izvješćuje zadržala ili naplatila tijekom svakog tromjesečja razdoblja o kojem se izvješćuje.</w:t>
      </w:r>
    </w:p>
    <w:p w14:paraId="55BADBA4" w14:textId="77777777" w:rsidR="00384D50" w:rsidRPr="00384D50" w:rsidRDefault="00384D50" w:rsidP="00384D50">
      <w:pPr>
        <w:rPr>
          <w:rFonts w:ascii="Times New Roman" w:hAnsi="Times New Roman"/>
          <w:sz w:val="24"/>
          <w:szCs w:val="24"/>
        </w:rPr>
      </w:pPr>
      <w:r w:rsidRPr="00384D50">
        <w:rPr>
          <w:rFonts w:ascii="Times New Roman" w:hAnsi="Times New Roman"/>
          <w:sz w:val="24"/>
          <w:szCs w:val="24"/>
        </w:rPr>
        <w:t>(2) Ako prodavatelj o kojem se izvješćuje pruža usluge najma nekretnina, priopćuju se sljedeće dodatne informacije:</w:t>
      </w:r>
    </w:p>
    <w:p w14:paraId="2ECF8077" w14:textId="77777777" w:rsidR="00384D50" w:rsidRPr="00384D50" w:rsidRDefault="00384D50" w:rsidP="00071745">
      <w:pPr>
        <w:jc w:val="both"/>
        <w:rPr>
          <w:rFonts w:ascii="Times New Roman" w:hAnsi="Times New Roman"/>
          <w:sz w:val="24"/>
          <w:szCs w:val="24"/>
        </w:rPr>
      </w:pPr>
      <w:r w:rsidRPr="00384D50">
        <w:rPr>
          <w:rFonts w:ascii="Times New Roman" w:hAnsi="Times New Roman"/>
          <w:sz w:val="24"/>
          <w:szCs w:val="24"/>
        </w:rPr>
        <w:t>1. adresu svake oglašene nekretnine, utvrđene na osnovi postupka dubinske analize, i odgovarajuće brojeve katastarskih čestica ili njihov ekvivalent na temelju nacionalnog prava države članice ili druge jurisdikcije u kojoj se nalazi, ako su dostupni</w:t>
      </w:r>
    </w:p>
    <w:p w14:paraId="75445B16" w14:textId="77777777" w:rsidR="00384D50" w:rsidRPr="00384D50" w:rsidRDefault="00384D50" w:rsidP="00071745">
      <w:pPr>
        <w:jc w:val="both"/>
        <w:rPr>
          <w:rFonts w:ascii="Times New Roman" w:hAnsi="Times New Roman"/>
          <w:sz w:val="24"/>
          <w:szCs w:val="24"/>
        </w:rPr>
      </w:pPr>
      <w:r w:rsidRPr="00384D50">
        <w:rPr>
          <w:rFonts w:ascii="Times New Roman" w:hAnsi="Times New Roman"/>
          <w:sz w:val="24"/>
          <w:szCs w:val="24"/>
        </w:rPr>
        <w:t>2. ukupnu plaćenu ili pripisanu naknadu tijekom svakog tromjesečja razdoblja o kojem se izvješćuje i broj relevantnih aktivnosti pruženih u vezi sa svakom oglašenom nekretninom</w:t>
      </w:r>
    </w:p>
    <w:p w14:paraId="4B58D0F1" w14:textId="77777777" w:rsidR="00384D50" w:rsidRPr="00384D50" w:rsidRDefault="00384D50" w:rsidP="00384D50">
      <w:pPr>
        <w:rPr>
          <w:rFonts w:ascii="Times New Roman" w:hAnsi="Times New Roman"/>
          <w:sz w:val="24"/>
          <w:szCs w:val="24"/>
        </w:rPr>
      </w:pPr>
      <w:r w:rsidRPr="00384D50">
        <w:rPr>
          <w:rFonts w:ascii="Times New Roman" w:hAnsi="Times New Roman"/>
          <w:sz w:val="24"/>
          <w:szCs w:val="24"/>
        </w:rPr>
        <w:t>3. ako je dostupno, broj dana tijekom kojih je bila iznajmljena svaka oglašena nekretnina u razdoblju o kojem se izvješćuje i vrstu svake oglašene nekretnine.</w:t>
      </w:r>
    </w:p>
    <w:p w14:paraId="2E1F535E" w14:textId="77777777" w:rsidR="00384D50" w:rsidRPr="00384D50" w:rsidRDefault="00384D50" w:rsidP="00384D50">
      <w:pPr>
        <w:jc w:val="both"/>
        <w:rPr>
          <w:rFonts w:ascii="Times New Roman" w:hAnsi="Times New Roman"/>
          <w:sz w:val="24"/>
          <w:szCs w:val="24"/>
        </w:rPr>
      </w:pPr>
      <w:r w:rsidRPr="00384D50">
        <w:rPr>
          <w:rFonts w:ascii="Times New Roman" w:hAnsi="Times New Roman"/>
          <w:sz w:val="24"/>
          <w:szCs w:val="24"/>
        </w:rPr>
        <w:t>(3) Ministarstvo financija, Porezna uprava automatskom razmjenom informacija dostavlja informacije iz stavaka 1. i 2. ovoga članka nadležnim tijelima država članica i drugih jurisdikcija koje primjenjuju sporazum između nadležnih tijela čija je Republika Hrvatska stranka u kojima je prodavatelj o kojem se izvješćuje rezident i, ako prodavatelj o kojem se izvješćuje pruža usluge najma nekretnina, nadležnom tijelu države članice ili druge jurisdikcije u kojoj se nalazi nekretnina.​</w:t>
      </w:r>
    </w:p>
    <w:p w14:paraId="35C52B8F" w14:textId="77777777" w:rsidR="00384D50" w:rsidRDefault="00384D50" w:rsidP="00384D50">
      <w:pPr>
        <w:jc w:val="both"/>
        <w:rPr>
          <w:rFonts w:ascii="Times New Roman" w:hAnsi="Times New Roman"/>
          <w:sz w:val="24"/>
          <w:szCs w:val="24"/>
        </w:rPr>
      </w:pPr>
      <w:r w:rsidRPr="00384D50">
        <w:rPr>
          <w:rFonts w:ascii="Times New Roman" w:hAnsi="Times New Roman"/>
          <w:sz w:val="24"/>
          <w:szCs w:val="24"/>
        </w:rPr>
        <w:t>(4) Automatska razmjena informacija iz stavaka 1. i 2. ovoga članka odvija se elektroničkim putem u propisanom formatu u roku od dva mjeseca od isteka razdoblja o kojem se izvješćuje, a na koje se odnose zahtjevi za izvješćivanje koji se primjenjuju na operatera platforme koji izvješćuje.​</w:t>
      </w:r>
    </w:p>
    <w:p w14:paraId="50450D14" w14:textId="1E365D14" w:rsidR="00C708EB" w:rsidRPr="00384D50" w:rsidRDefault="00C708EB" w:rsidP="00C708EB">
      <w:pPr>
        <w:jc w:val="center"/>
        <w:rPr>
          <w:rFonts w:ascii="Times New Roman" w:hAnsi="Times New Roman"/>
          <w:sz w:val="24"/>
          <w:szCs w:val="24"/>
        </w:rPr>
      </w:pPr>
      <w:r>
        <w:rPr>
          <w:rFonts w:ascii="Times New Roman" w:hAnsi="Times New Roman"/>
          <w:sz w:val="24"/>
          <w:szCs w:val="24"/>
        </w:rPr>
        <w:t>Članak 35.m</w:t>
      </w:r>
    </w:p>
    <w:p w14:paraId="19644584"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​(1) Informacije iz članka 35.l ovoga Zakona koje se odnose na rezidente država članica ili kvalificiranih jurisdikcija izvan Europske unije operateri platforme koji izvješćuju obvezni su prikupljati u skladu s pravilima izvješćivanja i dubinske analize te ih dostaviti Ministarstvu financija, Poreznoj upravi do 31. siječnja godine koja slijedi nakon kalendarske godine u kojoj se prodavatelj utvrdio kao prodavatelj o kojem se izvješćuje.</w:t>
      </w:r>
    </w:p>
    <w:p w14:paraId="36CB8D07"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lastRenderedPageBreak/>
        <w:t>(2) Ministarstvo financija, Porezna uprava može uputiti zahtjev za izvješćivanjem operateru platforme koji izvješćuje ako isti ne dostavi sve podatke koji su potrebni kako bi Ministarstvo financija, Porezna uprava ispunilo obvezu automatske razmjene informacija iz članka 35.l ovoga Zakona.​</w:t>
      </w:r>
    </w:p>
    <w:p w14:paraId="39EE2899"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(3) Ako prodavatelj ne dostavi operateru platformi informacije koje se zahtijevaju na temelju članka 35.l ovoga Zakona niti nakon dva podsjetnika koje je operater platforme uputio nakon što je prodavatelju dostavio početni zahtjev, ali ne prije isteka 60 dana, operater platforme koji izvješćuje zatvara prodavateljev račun i onemogućuje njegovu ponovnu registraciju na platformi ili zadržava plaćanje naknade prodavatelju dok god prodavatelj ne dostavi tražene informacije.</w:t>
      </w:r>
    </w:p>
    <w:p w14:paraId="0098545F"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(4) Operater platforme koji izvješćuje obavlja postupke dubinske analize do 31. prosinca razdoblja o kojem se izvješćuje.</w:t>
      </w:r>
    </w:p>
    <w:p w14:paraId="6EE96B5E"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(5) U pogledu prodavatelja koji su već bili registrirani na platformi 1. siječnja 2023. ili na datum kada je subjekt postao operater platforme koji izvješćuje, postupci dubinske analize moraju se obaviti do 31. prosinca drugog razdoblja o kojem se izvješćuje za operatera platforme koji izvješćuje.</w:t>
      </w:r>
    </w:p>
    <w:p w14:paraId="0BC8F176"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(6) Operater platforme koji izvješćuje dostavlja prodavatelju o kojem se izvješćuje najkasnije do 31. siječnja godine koja slijedi nakon kalendarske godine u kojoj se prodavatelja utvrdilo kao prodavatelja o kojem se izvješćuje sljedeće informacije koje se odnose na njega:</w:t>
      </w:r>
    </w:p>
    <w:p w14:paraId="36E3E1B5"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1. pravni naziv</w:t>
      </w:r>
    </w:p>
    <w:p w14:paraId="5F56AC2D"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2. primarnu adresu prodavatelja o kojem se izvješćuje iz članka 35.l stavka 1. točke 2. ovoga Zakona</w:t>
      </w:r>
    </w:p>
    <w:p w14:paraId="1B1828DF"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3. svaki porezni identifikacijski broj koji je izdan prodavatelju, uključujući svaku državu članicu izdavanja</w:t>
      </w:r>
    </w:p>
    <w:p w14:paraId="08E4A36B"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4. PDV identifikacijski broj prodavatelja, ako je dostupan</w:t>
      </w:r>
    </w:p>
    <w:p w14:paraId="465E0062"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5. matični broj subjekta</w:t>
      </w:r>
    </w:p>
    <w:p w14:paraId="1F419881"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6. postojanje bilo koje stalne poslovne jedinice kroz koju se u Europskoj uniji obavljaju relevantne aktivnosti, ako je dostupna, navodeći svaku državu članicu u kojoj se nalazi takva stalna poslovna jedinica.</w:t>
      </w:r>
    </w:p>
    <w:p w14:paraId="32844BBB"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(7) Operater platforme koji izvješćuje vodi evidencije o svim poduzetim koracima i dokazima koji se upotrebljavaju za prikupljanje informacija u skladu s pravilima izvješćivanja i dubinske analize.</w:t>
      </w:r>
    </w:p>
    <w:p w14:paraId="185A079F"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lastRenderedPageBreak/>
        <w:t>(8) Evidencije iz stavka 6. ovoga članka moraju biti dostupne najmanje pet godina, a najviše deset godina nakon isteka razdoblja o kojem se izvješćuje.</w:t>
      </w:r>
    </w:p>
    <w:p w14:paraId="50E32B90"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(9) Operater platforme koji izvješćuje može koristiti usluge vanjskih pružatelja usluga radi izvršavanja obveza dubinske analize, ali su te obveze i nadalje odgovornost operatera platforme koji izvješćuje.</w:t>
      </w:r>
    </w:p>
    <w:p w14:paraId="360B141F" w14:textId="77777777" w:rsidR="00E32001" w:rsidRPr="00E32001" w:rsidRDefault="00E32001" w:rsidP="00E32001">
      <w:pPr>
        <w:jc w:val="both"/>
        <w:rPr>
          <w:rFonts w:ascii="Times New Roman" w:hAnsi="Times New Roman"/>
          <w:sz w:val="24"/>
          <w:szCs w:val="24"/>
        </w:rPr>
      </w:pPr>
      <w:r w:rsidRPr="00E32001">
        <w:rPr>
          <w:rFonts w:ascii="Times New Roman" w:hAnsi="Times New Roman"/>
          <w:sz w:val="24"/>
          <w:szCs w:val="24"/>
        </w:rPr>
        <w:t>(10) Ministar financija pravilnikom propisuje pojmove, pravila izvješćivanja i postupak dubinske analize.</w:t>
      </w:r>
    </w:p>
    <w:p w14:paraId="302BFA6E" w14:textId="77777777" w:rsidR="005B15EF" w:rsidRDefault="005B15EF" w:rsidP="005B15EF">
      <w:pPr>
        <w:jc w:val="center"/>
        <w:rPr>
          <w:rFonts w:ascii="Times New Roman" w:hAnsi="Times New Roman"/>
          <w:sz w:val="24"/>
          <w:szCs w:val="24"/>
        </w:rPr>
      </w:pPr>
    </w:p>
    <w:p w14:paraId="54723118" w14:textId="1271BB52" w:rsidR="005B15EF" w:rsidRPr="005B15EF" w:rsidRDefault="005B15EF" w:rsidP="005B15EF">
      <w:pPr>
        <w:jc w:val="center"/>
        <w:rPr>
          <w:rFonts w:ascii="Times New Roman" w:hAnsi="Times New Roman"/>
          <w:sz w:val="24"/>
          <w:szCs w:val="24"/>
        </w:rPr>
      </w:pPr>
      <w:r w:rsidRPr="005B15EF">
        <w:rPr>
          <w:rFonts w:ascii="Times New Roman" w:hAnsi="Times New Roman"/>
          <w:sz w:val="24"/>
          <w:szCs w:val="24"/>
        </w:rPr>
        <w:t>Članak 35.t</w:t>
      </w:r>
    </w:p>
    <w:p w14:paraId="0F2FFC58" w14:textId="305C745B" w:rsidR="005B15EF" w:rsidRPr="005B15EF" w:rsidRDefault="005B15EF" w:rsidP="005B15EF">
      <w:pPr>
        <w:jc w:val="both"/>
        <w:rPr>
          <w:rFonts w:ascii="Times New Roman" w:hAnsi="Times New Roman"/>
          <w:sz w:val="24"/>
          <w:szCs w:val="24"/>
        </w:rPr>
      </w:pPr>
      <w:r w:rsidRPr="005B15EF">
        <w:rPr>
          <w:rFonts w:ascii="Times New Roman" w:hAnsi="Times New Roman"/>
          <w:sz w:val="24"/>
          <w:szCs w:val="24"/>
        </w:rPr>
        <w:t>​(1) Ministarstvo financija, Porezna uprava putem automatske razmjene informacija dostavlja nadležnim tijelima jurisdikcija porezne rezidentnosti poreznog obveznika o kojem se izvješćuje, s obzirom na aranžman o kojem se izvješćuje, sljedeće informacije:</w:t>
      </w:r>
    </w:p>
    <w:p w14:paraId="3EF076CA" w14:textId="77777777" w:rsidR="005B15EF" w:rsidRPr="005B15EF" w:rsidRDefault="005B15EF" w:rsidP="005B15EF">
      <w:pPr>
        <w:rPr>
          <w:rFonts w:ascii="Times New Roman" w:hAnsi="Times New Roman"/>
          <w:sz w:val="24"/>
          <w:szCs w:val="24"/>
        </w:rPr>
      </w:pPr>
      <w:r w:rsidRPr="005B15EF">
        <w:rPr>
          <w:rFonts w:ascii="Times New Roman" w:hAnsi="Times New Roman"/>
          <w:sz w:val="24"/>
          <w:szCs w:val="24"/>
        </w:rPr>
        <w:t>1. imena i adrese sljedećih osoba:</w:t>
      </w:r>
    </w:p>
    <w:p w14:paraId="2A09ED6A" w14:textId="77777777" w:rsidR="005B15EF" w:rsidRPr="005B15EF" w:rsidRDefault="005B15EF" w:rsidP="005B15EF">
      <w:pPr>
        <w:rPr>
          <w:rFonts w:ascii="Times New Roman" w:hAnsi="Times New Roman"/>
          <w:sz w:val="24"/>
          <w:szCs w:val="24"/>
        </w:rPr>
      </w:pPr>
      <w:r w:rsidRPr="005B15EF">
        <w:rPr>
          <w:rFonts w:ascii="Times New Roman" w:hAnsi="Times New Roman"/>
          <w:sz w:val="24"/>
          <w:szCs w:val="24"/>
        </w:rPr>
        <w:t>a) osobe koja objavljuje podatke</w:t>
      </w:r>
    </w:p>
    <w:p w14:paraId="59E5C0AA" w14:textId="77777777" w:rsidR="005B15EF" w:rsidRPr="005B15EF" w:rsidRDefault="005B15EF" w:rsidP="005B15EF">
      <w:pPr>
        <w:rPr>
          <w:rFonts w:ascii="Times New Roman" w:hAnsi="Times New Roman"/>
          <w:sz w:val="24"/>
          <w:szCs w:val="24"/>
        </w:rPr>
      </w:pPr>
      <w:r w:rsidRPr="005B15EF">
        <w:rPr>
          <w:rFonts w:ascii="Times New Roman" w:hAnsi="Times New Roman"/>
          <w:sz w:val="24"/>
          <w:szCs w:val="24"/>
        </w:rPr>
        <w:t>b) poreznog obveznika o kojem se izvješćuje, uključujući jurisdikciju i porezni identifikacijski broj porezne rezidentnosti i datum rođenja</w:t>
      </w:r>
    </w:p>
    <w:p w14:paraId="5E1D2CB2" w14:textId="77777777" w:rsidR="005B15EF" w:rsidRPr="005B15EF" w:rsidRDefault="005B15EF" w:rsidP="00DE008A">
      <w:pPr>
        <w:jc w:val="both"/>
        <w:rPr>
          <w:rFonts w:ascii="Times New Roman" w:hAnsi="Times New Roman"/>
          <w:sz w:val="24"/>
          <w:szCs w:val="24"/>
        </w:rPr>
      </w:pPr>
      <w:r w:rsidRPr="005B15EF">
        <w:rPr>
          <w:rFonts w:ascii="Times New Roman" w:hAnsi="Times New Roman"/>
          <w:sz w:val="24"/>
          <w:szCs w:val="24"/>
        </w:rPr>
        <w:t>c) svih osoba koje su posrednici u odnosu na taj aranžman ili strukturu (osim osobe koja objavljuje podatke), uključujući svaku takvu jurisdikciju porezne rezidentnosti posrednika</w:t>
      </w:r>
    </w:p>
    <w:p w14:paraId="20489AEF" w14:textId="77777777" w:rsidR="005B15EF" w:rsidRPr="005B15EF" w:rsidRDefault="005B15EF" w:rsidP="005B15EF">
      <w:pPr>
        <w:rPr>
          <w:rFonts w:ascii="Times New Roman" w:hAnsi="Times New Roman"/>
          <w:sz w:val="24"/>
          <w:szCs w:val="24"/>
        </w:rPr>
      </w:pPr>
      <w:r w:rsidRPr="005B15EF">
        <w:rPr>
          <w:rFonts w:ascii="Times New Roman" w:hAnsi="Times New Roman"/>
          <w:sz w:val="24"/>
          <w:szCs w:val="24"/>
        </w:rPr>
        <w:t>2. detalje tog aranžmana izbjegavanja zajedničkog standarda izvješćivanja ili netransparentne </w:t>
      </w:r>
      <w:r w:rsidRPr="005B15EF">
        <w:rPr>
          <w:rFonts w:ascii="Times New Roman" w:hAnsi="Times New Roman"/>
          <w:i/>
          <w:iCs/>
          <w:sz w:val="24"/>
          <w:szCs w:val="24"/>
        </w:rPr>
        <w:t>offshore </w:t>
      </w:r>
      <w:r w:rsidRPr="005B15EF">
        <w:rPr>
          <w:rFonts w:ascii="Times New Roman" w:hAnsi="Times New Roman"/>
          <w:sz w:val="24"/>
          <w:szCs w:val="24"/>
        </w:rPr>
        <w:t>strukture, uključujući:</w:t>
      </w:r>
    </w:p>
    <w:p w14:paraId="1C6C7661" w14:textId="77777777" w:rsidR="005B15EF" w:rsidRPr="005B15EF" w:rsidRDefault="005B15EF" w:rsidP="005B15EF">
      <w:pPr>
        <w:jc w:val="both"/>
        <w:rPr>
          <w:rFonts w:ascii="Times New Roman" w:hAnsi="Times New Roman"/>
          <w:sz w:val="24"/>
          <w:szCs w:val="24"/>
        </w:rPr>
      </w:pPr>
      <w:r w:rsidRPr="005B15EF">
        <w:rPr>
          <w:rFonts w:ascii="Times New Roman" w:hAnsi="Times New Roman"/>
          <w:sz w:val="24"/>
          <w:szCs w:val="24"/>
        </w:rPr>
        <w:t>a) u odnosu na aranžman izbjegavanja zajedničkog standarda izvješćivanja, činjenični opis onih svojstava aranžmana koji su izrađeni da bi imali, kojima se trguje kao da imaju ili koji imaju učinak zaobilaženja zakonodavstva o zajedničkom standardu izvješćivanja</w:t>
      </w:r>
    </w:p>
    <w:p w14:paraId="08061985" w14:textId="77777777" w:rsidR="005B15EF" w:rsidRPr="005B15EF" w:rsidRDefault="005B15EF" w:rsidP="005B15EF">
      <w:pPr>
        <w:jc w:val="both"/>
        <w:rPr>
          <w:rFonts w:ascii="Times New Roman" w:hAnsi="Times New Roman"/>
          <w:sz w:val="24"/>
          <w:szCs w:val="24"/>
        </w:rPr>
      </w:pPr>
      <w:r w:rsidRPr="005B15EF">
        <w:rPr>
          <w:rFonts w:ascii="Times New Roman" w:hAnsi="Times New Roman"/>
          <w:sz w:val="24"/>
          <w:szCs w:val="24"/>
        </w:rPr>
        <w:t>b) u odnosu na netransparentne </w:t>
      </w:r>
      <w:r w:rsidRPr="005B15EF">
        <w:rPr>
          <w:rFonts w:ascii="Times New Roman" w:hAnsi="Times New Roman"/>
          <w:i/>
          <w:iCs/>
          <w:sz w:val="24"/>
          <w:szCs w:val="24"/>
        </w:rPr>
        <w:t>offshore </w:t>
      </w:r>
      <w:r w:rsidRPr="005B15EF">
        <w:rPr>
          <w:rFonts w:ascii="Times New Roman" w:hAnsi="Times New Roman"/>
          <w:sz w:val="24"/>
          <w:szCs w:val="24"/>
        </w:rPr>
        <w:t>strukture, činjenični opis onih svojstava koja imaju učinak onemogućavanja preciznog određivanja stvarnog vlasnika poreznog obveznika o kojem se izvješćuje ili stvaranja dojma da porezni obveznik o kojem se izvješćuje nije stvarni vlasnik pasivnog </w:t>
      </w:r>
      <w:r w:rsidRPr="005B15EF">
        <w:rPr>
          <w:rFonts w:ascii="Times New Roman" w:hAnsi="Times New Roman"/>
          <w:i/>
          <w:iCs/>
          <w:sz w:val="24"/>
          <w:szCs w:val="24"/>
        </w:rPr>
        <w:t>offshore </w:t>
      </w:r>
      <w:r w:rsidRPr="005B15EF">
        <w:rPr>
          <w:rFonts w:ascii="Times New Roman" w:hAnsi="Times New Roman"/>
          <w:sz w:val="24"/>
          <w:szCs w:val="24"/>
        </w:rPr>
        <w:t>subjekta i</w:t>
      </w:r>
    </w:p>
    <w:p w14:paraId="6D0DB238" w14:textId="77777777" w:rsidR="005B15EF" w:rsidRPr="005B15EF" w:rsidRDefault="005B15EF" w:rsidP="005B15EF">
      <w:pPr>
        <w:jc w:val="both"/>
        <w:rPr>
          <w:rFonts w:ascii="Times New Roman" w:hAnsi="Times New Roman"/>
          <w:sz w:val="24"/>
          <w:szCs w:val="24"/>
        </w:rPr>
      </w:pPr>
      <w:r w:rsidRPr="005B15EF">
        <w:rPr>
          <w:rFonts w:ascii="Times New Roman" w:hAnsi="Times New Roman"/>
          <w:sz w:val="24"/>
          <w:szCs w:val="24"/>
        </w:rPr>
        <w:t>c) jurisdikciju ili jurisdikcije u kojima su aranžman izbjegavanja zajedničkog standarda izvješćivanja ili netransparentna </w:t>
      </w:r>
      <w:r w:rsidRPr="005B15EF">
        <w:rPr>
          <w:rFonts w:ascii="Times New Roman" w:hAnsi="Times New Roman"/>
          <w:i/>
          <w:iCs/>
          <w:sz w:val="24"/>
          <w:szCs w:val="24"/>
        </w:rPr>
        <w:t>offshore </w:t>
      </w:r>
      <w:r w:rsidRPr="005B15EF">
        <w:rPr>
          <w:rFonts w:ascii="Times New Roman" w:hAnsi="Times New Roman"/>
          <w:sz w:val="24"/>
          <w:szCs w:val="24"/>
        </w:rPr>
        <w:t>struktura na raspolaganju.</w:t>
      </w:r>
    </w:p>
    <w:p w14:paraId="417B034F" w14:textId="77777777" w:rsidR="005B15EF" w:rsidRPr="005B15EF" w:rsidRDefault="005B15EF" w:rsidP="005B15EF">
      <w:pPr>
        <w:rPr>
          <w:rFonts w:ascii="Times New Roman" w:hAnsi="Times New Roman"/>
          <w:sz w:val="24"/>
          <w:szCs w:val="24"/>
        </w:rPr>
      </w:pPr>
      <w:r w:rsidRPr="005B15EF">
        <w:rPr>
          <w:rFonts w:ascii="Times New Roman" w:hAnsi="Times New Roman"/>
          <w:sz w:val="24"/>
          <w:szCs w:val="24"/>
        </w:rPr>
        <w:lastRenderedPageBreak/>
        <w:t>(2) Informacije iz stavka 1. ovoga članka odnose se na informacije koje su poznate osobi koja ih prijavljuje, u njezinu su posjedu ili se nalaze pod njezinom kontrolom te odražavaju sadržaj koji je posrednik prijavio Ministarstvu financija, Poreznoj upravi.</w:t>
      </w:r>
    </w:p>
    <w:p w14:paraId="273AB602" w14:textId="77777777" w:rsidR="005B15EF" w:rsidRPr="005B15EF" w:rsidRDefault="005B15EF" w:rsidP="005B15EF">
      <w:pPr>
        <w:jc w:val="both"/>
        <w:rPr>
          <w:rFonts w:ascii="Times New Roman" w:hAnsi="Times New Roman"/>
          <w:sz w:val="24"/>
          <w:szCs w:val="24"/>
        </w:rPr>
      </w:pPr>
      <w:r w:rsidRPr="005B15EF">
        <w:rPr>
          <w:rFonts w:ascii="Times New Roman" w:hAnsi="Times New Roman"/>
          <w:sz w:val="24"/>
          <w:szCs w:val="24"/>
        </w:rPr>
        <w:t>(3) Automatska razmjena informacija iz stavka 1. ovoga članka odvija se u roku od tri mjeseca od isteka tromjesečja u kojem su informacije o aranžmanu o kojem se izvješćuje dostavljene Ministarstvu financija, Poreznoj upravi.</w:t>
      </w:r>
    </w:p>
    <w:p w14:paraId="12652912" w14:textId="77777777" w:rsidR="005B15EF" w:rsidRPr="005B15EF" w:rsidRDefault="005B15EF" w:rsidP="005B15EF">
      <w:pPr>
        <w:rPr>
          <w:rFonts w:ascii="Times New Roman" w:hAnsi="Times New Roman"/>
          <w:sz w:val="24"/>
          <w:szCs w:val="24"/>
        </w:rPr>
      </w:pPr>
    </w:p>
    <w:p w14:paraId="16943DE9" w14:textId="0E5D6040" w:rsidR="00E32001" w:rsidRPr="00C708EB" w:rsidRDefault="00E32001" w:rsidP="00C708EB">
      <w:pPr>
        <w:jc w:val="center"/>
        <w:rPr>
          <w:rFonts w:ascii="Times New Roman" w:hAnsi="Times New Roman"/>
          <w:sz w:val="24"/>
          <w:szCs w:val="24"/>
        </w:rPr>
      </w:pPr>
      <w:r w:rsidRPr="00C708EB">
        <w:rPr>
          <w:rFonts w:ascii="Times New Roman" w:hAnsi="Times New Roman"/>
          <w:sz w:val="24"/>
          <w:szCs w:val="24"/>
        </w:rPr>
        <w:t>DIO PETI</w:t>
      </w:r>
    </w:p>
    <w:p w14:paraId="5017C9AB" w14:textId="77777777" w:rsidR="00E32001" w:rsidRPr="00C708EB" w:rsidRDefault="00E32001" w:rsidP="00C708EB">
      <w:pPr>
        <w:jc w:val="center"/>
        <w:rPr>
          <w:rFonts w:ascii="Times New Roman" w:hAnsi="Times New Roman"/>
          <w:sz w:val="24"/>
          <w:szCs w:val="24"/>
        </w:rPr>
      </w:pPr>
      <w:r w:rsidRPr="00C708EB">
        <w:rPr>
          <w:rFonts w:ascii="Times New Roman" w:hAnsi="Times New Roman"/>
          <w:sz w:val="24"/>
          <w:szCs w:val="24"/>
        </w:rPr>
        <w:t>PREKRŠAJNE ODREDBE</w:t>
      </w:r>
    </w:p>
    <w:p w14:paraId="7CE3FE19" w14:textId="77777777" w:rsidR="00E32001" w:rsidRPr="00C708EB" w:rsidRDefault="00E32001" w:rsidP="00C708EB">
      <w:pPr>
        <w:jc w:val="center"/>
        <w:rPr>
          <w:rFonts w:ascii="Times New Roman" w:hAnsi="Times New Roman"/>
          <w:sz w:val="24"/>
          <w:szCs w:val="24"/>
        </w:rPr>
      </w:pPr>
      <w:r w:rsidRPr="00C708EB">
        <w:rPr>
          <w:rFonts w:ascii="Times New Roman" w:hAnsi="Times New Roman"/>
          <w:sz w:val="24"/>
          <w:szCs w:val="24"/>
        </w:rPr>
        <w:t>Članak 66.</w:t>
      </w:r>
    </w:p>
    <w:p w14:paraId="4D40F399" w14:textId="77777777" w:rsidR="00E32001" w:rsidRPr="00E32001" w:rsidRDefault="00E32001" w:rsidP="00E32001">
      <w:pPr>
        <w:jc w:val="both"/>
        <w:rPr>
          <w:rFonts w:ascii="Times New Roman" w:hAnsi="Times New Roman"/>
          <w:bCs/>
          <w:sz w:val="24"/>
          <w:szCs w:val="24"/>
        </w:rPr>
      </w:pPr>
      <w:r w:rsidRPr="00E32001">
        <w:rPr>
          <w:rFonts w:ascii="Times New Roman" w:hAnsi="Times New Roman"/>
          <w:bCs/>
          <w:sz w:val="24"/>
          <w:szCs w:val="24"/>
        </w:rPr>
        <w:t>​(1) Novčanom kaznom u iznosu od 260,00 do 26.540,00 eura kaznit će se za prekršaj:</w:t>
      </w:r>
    </w:p>
    <w:p w14:paraId="2F31753A" w14:textId="77777777" w:rsidR="00E32001" w:rsidRPr="00E32001" w:rsidRDefault="00E32001" w:rsidP="00E32001">
      <w:pPr>
        <w:spacing w:after="160" w:line="259" w:lineRule="auto"/>
        <w:rPr>
          <w:rFonts w:ascii="Times New Roman" w:hAnsi="Times New Roman"/>
          <w:bCs/>
          <w:sz w:val="24"/>
          <w:szCs w:val="24"/>
        </w:rPr>
      </w:pPr>
      <w:r w:rsidRPr="00E32001">
        <w:rPr>
          <w:rFonts w:ascii="Times New Roman" w:hAnsi="Times New Roman"/>
          <w:bCs/>
          <w:sz w:val="24"/>
          <w:szCs w:val="24"/>
        </w:rPr>
        <w:t>1. pravna osoba ako ne prikuplja propisane informacije, ne provodi dubinsku analizu, ne utvrđuje račune o kojima se izvješćuje i ne izvješćuje o njima, ili ne izvješćuje u roku ili ne podnese točno ili potpuno propisane informacije Ministarstvu financija, Poreznoj upravi​ (članak 27. stavak 1.)</w:t>
      </w:r>
    </w:p>
    <w:p w14:paraId="176AFC41" w14:textId="77777777" w:rsidR="00E32001" w:rsidRPr="00E32001" w:rsidRDefault="00E32001" w:rsidP="00E32001">
      <w:pPr>
        <w:spacing w:after="160" w:line="259" w:lineRule="auto"/>
        <w:rPr>
          <w:rFonts w:ascii="Times New Roman" w:hAnsi="Times New Roman"/>
          <w:bCs/>
          <w:sz w:val="24"/>
          <w:szCs w:val="24"/>
        </w:rPr>
      </w:pPr>
      <w:r w:rsidRPr="00E32001">
        <w:rPr>
          <w:rFonts w:ascii="Times New Roman" w:hAnsi="Times New Roman"/>
          <w:bCs/>
          <w:sz w:val="24"/>
          <w:szCs w:val="24"/>
        </w:rPr>
        <w:t>2. pravna osoba ako ne podnese točno popunjeno propisano izvješće, ako ne podnese potpuno propisano izvješće i ako u roku ne podnese propisano izvješće Ministarstvu financija, Poreznoj upravi (članak 35. stavak 1.)</w:t>
      </w:r>
    </w:p>
    <w:p w14:paraId="7E5BF658" w14:textId="77777777" w:rsidR="00E32001" w:rsidRPr="00E32001" w:rsidRDefault="00E32001" w:rsidP="00E32001">
      <w:pPr>
        <w:spacing w:after="160" w:line="259" w:lineRule="auto"/>
        <w:rPr>
          <w:rFonts w:ascii="Times New Roman" w:hAnsi="Times New Roman"/>
          <w:bCs/>
          <w:sz w:val="24"/>
          <w:szCs w:val="24"/>
        </w:rPr>
      </w:pPr>
      <w:r w:rsidRPr="00E32001">
        <w:rPr>
          <w:rFonts w:ascii="Times New Roman" w:hAnsi="Times New Roman"/>
          <w:bCs/>
          <w:sz w:val="24"/>
          <w:szCs w:val="24"/>
        </w:rPr>
        <w:t>3. pravna osoba ako ne podnese potpuno propisano izvješće i ako u roku ne podnese propisano izvješće Ministarstvu financija, Poreznoj upravi (članak 35.f stavak 1.)</w:t>
      </w:r>
    </w:p>
    <w:p w14:paraId="290678AB" w14:textId="77777777" w:rsidR="00E32001" w:rsidRPr="00E32001" w:rsidRDefault="00E32001" w:rsidP="00E32001">
      <w:pPr>
        <w:spacing w:after="160" w:line="259" w:lineRule="auto"/>
        <w:rPr>
          <w:rFonts w:ascii="Times New Roman" w:hAnsi="Times New Roman"/>
          <w:bCs/>
          <w:sz w:val="24"/>
          <w:szCs w:val="24"/>
        </w:rPr>
      </w:pPr>
      <w:r w:rsidRPr="00E32001">
        <w:rPr>
          <w:rFonts w:ascii="Times New Roman" w:hAnsi="Times New Roman"/>
          <w:bCs/>
          <w:sz w:val="24"/>
          <w:szCs w:val="24"/>
        </w:rPr>
        <w:t>4. pravna osoba ako ne podnese potpuno propisano periodično izvješće s ažuriranim informacijama o kojima se izvješćuje i ako u roku ne podnese propisano izvješće Ministarstvu financija, Poreznoj upravi (članak 35.f stavak 3.)</w:t>
      </w:r>
    </w:p>
    <w:p w14:paraId="785004C5" w14:textId="77777777" w:rsidR="00E32001" w:rsidRPr="00E32001" w:rsidRDefault="00E32001" w:rsidP="00E32001">
      <w:pPr>
        <w:spacing w:after="160" w:line="259" w:lineRule="auto"/>
        <w:rPr>
          <w:rFonts w:ascii="Times New Roman" w:hAnsi="Times New Roman"/>
          <w:bCs/>
          <w:sz w:val="24"/>
          <w:szCs w:val="24"/>
        </w:rPr>
      </w:pPr>
      <w:r w:rsidRPr="00E32001">
        <w:rPr>
          <w:rFonts w:ascii="Times New Roman" w:hAnsi="Times New Roman"/>
          <w:bCs/>
          <w:sz w:val="24"/>
          <w:szCs w:val="24"/>
        </w:rPr>
        <w:t>5. pravna osoba ako se pozove na profesionalnu tajnu, a ne obavijesti sve druge posrednike ili ako takvih posrednika nema, relevantnog poreznog obveznika o obvezi izvješćivanja (članak 35.h stavak 2.)</w:t>
      </w:r>
    </w:p>
    <w:p w14:paraId="30D3F2CD" w14:textId="77777777" w:rsidR="00E32001" w:rsidRPr="00E32001" w:rsidRDefault="00E32001" w:rsidP="00E32001">
      <w:pPr>
        <w:spacing w:after="160" w:line="259" w:lineRule="auto"/>
        <w:rPr>
          <w:rFonts w:ascii="Times New Roman" w:hAnsi="Times New Roman"/>
          <w:bCs/>
          <w:sz w:val="24"/>
          <w:szCs w:val="24"/>
        </w:rPr>
      </w:pPr>
      <w:r w:rsidRPr="00E32001">
        <w:rPr>
          <w:rFonts w:ascii="Times New Roman" w:hAnsi="Times New Roman"/>
          <w:bCs/>
          <w:sz w:val="24"/>
          <w:szCs w:val="24"/>
        </w:rPr>
        <w:t>6. pravna osoba ako ne podnese potpuno propisano izvješće i ako u roku ne podnese propisano izvješće Ministarstvu financija, Poreznoj upravi (članak 35.i stavak 2.)</w:t>
      </w:r>
    </w:p>
    <w:p w14:paraId="4E16786A" w14:textId="77777777" w:rsidR="00E32001" w:rsidRPr="00E32001" w:rsidRDefault="00E32001" w:rsidP="00E32001">
      <w:pPr>
        <w:spacing w:after="160" w:line="259" w:lineRule="auto"/>
        <w:rPr>
          <w:rFonts w:ascii="Times New Roman" w:hAnsi="Times New Roman"/>
          <w:bCs/>
          <w:sz w:val="24"/>
          <w:szCs w:val="24"/>
        </w:rPr>
      </w:pPr>
      <w:r w:rsidRPr="00E32001">
        <w:rPr>
          <w:rFonts w:ascii="Times New Roman" w:hAnsi="Times New Roman"/>
          <w:bCs/>
          <w:sz w:val="24"/>
          <w:szCs w:val="24"/>
        </w:rPr>
        <w:t>7. pravna osoba ako u roku ne podnese propisano izvješće o informacijama o upotrebi prekograničnih aranžmana o kojima se izvješćuje Ministarstvu financija, Poreznoj upravi (članak 35.j stavci 5. i 6.)</w:t>
      </w:r>
    </w:p>
    <w:p w14:paraId="4F166175" w14:textId="77777777" w:rsidR="00E32001" w:rsidRPr="00E32001" w:rsidRDefault="00E32001" w:rsidP="00E32001">
      <w:pPr>
        <w:spacing w:after="160" w:line="259" w:lineRule="auto"/>
        <w:rPr>
          <w:rFonts w:ascii="Times New Roman" w:hAnsi="Times New Roman"/>
          <w:bCs/>
          <w:sz w:val="24"/>
          <w:szCs w:val="24"/>
        </w:rPr>
      </w:pPr>
      <w:r w:rsidRPr="00E32001">
        <w:rPr>
          <w:rFonts w:ascii="Times New Roman" w:hAnsi="Times New Roman"/>
          <w:bCs/>
          <w:sz w:val="24"/>
          <w:szCs w:val="24"/>
        </w:rPr>
        <w:lastRenderedPageBreak/>
        <w:t>8. pravna osoba ako ne prikuplja propisane informacije u skladu s pravilima izvješćivanja i dubinske analize, ako ne podnese točno popunjeno propisano izvješće, ako ne podnese potpuno propisano izvješće i ako u roku ne podnese propisano izvješće Ministarstvu financija, Poreznoj upravi (članak 35.m stavak 1.)</w:t>
      </w:r>
    </w:p>
    <w:p w14:paraId="28A5B560" w14:textId="77777777" w:rsidR="00E32001" w:rsidRPr="00E32001" w:rsidRDefault="00E32001" w:rsidP="00E32001">
      <w:pPr>
        <w:spacing w:after="160" w:line="259" w:lineRule="auto"/>
        <w:rPr>
          <w:rFonts w:ascii="Times New Roman" w:hAnsi="Times New Roman"/>
          <w:bCs/>
          <w:sz w:val="24"/>
          <w:szCs w:val="24"/>
        </w:rPr>
      </w:pPr>
      <w:r w:rsidRPr="00E32001">
        <w:rPr>
          <w:rFonts w:ascii="Times New Roman" w:hAnsi="Times New Roman"/>
          <w:bCs/>
          <w:sz w:val="24"/>
          <w:szCs w:val="24"/>
        </w:rPr>
        <w:t>9. hrvatska izvještajna financijska institucija ako Ministarstvu financija, Poreznoj upravi ne dostavi propisane informacije u odnosu na sve račune o kojima se izvješćuje ili ne podnese točne ili potpuno propisane informacije ili propisane informacije ne dostavi u propisanom roku ili obliku (članak 61. stavci 1., 3. i 4.)​</w:t>
      </w:r>
    </w:p>
    <w:p w14:paraId="782BDE9E" w14:textId="77777777" w:rsidR="00E32001" w:rsidRPr="00E32001" w:rsidRDefault="00E32001" w:rsidP="00E32001">
      <w:pPr>
        <w:spacing w:after="160" w:line="259" w:lineRule="auto"/>
        <w:rPr>
          <w:rFonts w:ascii="Times New Roman" w:hAnsi="Times New Roman"/>
          <w:bCs/>
          <w:sz w:val="24"/>
          <w:szCs w:val="24"/>
        </w:rPr>
      </w:pPr>
      <w:r w:rsidRPr="00E32001">
        <w:rPr>
          <w:rFonts w:ascii="Times New Roman" w:hAnsi="Times New Roman"/>
          <w:bCs/>
          <w:sz w:val="24"/>
          <w:szCs w:val="24"/>
        </w:rPr>
        <w:t>10. hrvatska izvještajna i neizvještajna financijska institucija ako ne prikuplja propisane informacije, ne provodi dubinsku analizu ili ne utvrđuje račune o kojima se izvješćuje (članak 62. stavak 1.).</w:t>
      </w:r>
    </w:p>
    <w:p w14:paraId="46083CD3" w14:textId="77777777" w:rsidR="00E32001" w:rsidRPr="00E32001" w:rsidRDefault="00E32001" w:rsidP="00E32001">
      <w:pPr>
        <w:spacing w:after="160" w:line="259" w:lineRule="auto"/>
        <w:rPr>
          <w:rFonts w:ascii="Times New Roman" w:hAnsi="Times New Roman"/>
          <w:bCs/>
          <w:sz w:val="24"/>
          <w:szCs w:val="24"/>
        </w:rPr>
      </w:pPr>
      <w:r w:rsidRPr="00E32001">
        <w:rPr>
          <w:rFonts w:ascii="Times New Roman" w:hAnsi="Times New Roman"/>
          <w:bCs/>
          <w:sz w:val="24"/>
          <w:szCs w:val="24"/>
        </w:rPr>
        <w:t>(2) Novčanom kaznom u iznosu od 260,00 do 2650,00 eura kaznit će se i odgovorna osoba u pravnoj osobi za prekršaj iz točaka 1. do 8. ovoga članka.</w:t>
      </w:r>
    </w:p>
    <w:p w14:paraId="45123402" w14:textId="77777777" w:rsidR="00E32001" w:rsidRPr="00E32001" w:rsidRDefault="00E32001" w:rsidP="00E32001">
      <w:pPr>
        <w:spacing w:after="160" w:line="259" w:lineRule="auto"/>
        <w:rPr>
          <w:rFonts w:ascii="Times New Roman" w:hAnsi="Times New Roman"/>
          <w:bCs/>
          <w:sz w:val="24"/>
          <w:szCs w:val="24"/>
        </w:rPr>
      </w:pPr>
      <w:r w:rsidRPr="00E32001">
        <w:rPr>
          <w:rFonts w:ascii="Times New Roman" w:hAnsi="Times New Roman"/>
          <w:bCs/>
          <w:sz w:val="24"/>
          <w:szCs w:val="24"/>
        </w:rPr>
        <w:t>(3) Novčanom kaznom u iznosu od 260,00 do 2650,00 eura kaznit će se i odgovorna osoba u hrvatskoj izvještajnoj i neizvještajnoj financijskoj instituciji za prekršaj iz stavka 1. točaka 9. i 10. ovoga članka.</w:t>
      </w:r>
    </w:p>
    <w:p w14:paraId="666203E5" w14:textId="77777777" w:rsidR="00E32001" w:rsidRPr="00E32001" w:rsidRDefault="00E32001" w:rsidP="00E32001">
      <w:pPr>
        <w:spacing w:after="160" w:line="259" w:lineRule="auto"/>
        <w:rPr>
          <w:rFonts w:ascii="Times New Roman" w:hAnsi="Times New Roman"/>
          <w:bCs/>
          <w:sz w:val="24"/>
          <w:szCs w:val="24"/>
        </w:rPr>
      </w:pPr>
      <w:r w:rsidRPr="00E32001">
        <w:rPr>
          <w:rFonts w:ascii="Times New Roman" w:hAnsi="Times New Roman"/>
          <w:bCs/>
          <w:sz w:val="24"/>
          <w:szCs w:val="24"/>
        </w:rPr>
        <w:t>(4) Novčanom kaznom u iznosu od 130,00 do 13.270,00 eura za prekršaj iz stavka 1. točaka 3. do 7. ovoga članka kaznit će se fizička osoba.</w:t>
      </w:r>
    </w:p>
    <w:p w14:paraId="593C59DB" w14:textId="77777777" w:rsidR="00E32001" w:rsidRPr="00E32001" w:rsidRDefault="00E32001" w:rsidP="00E32001">
      <w:pPr>
        <w:spacing w:after="160" w:line="259" w:lineRule="auto"/>
        <w:rPr>
          <w:rFonts w:ascii="Times New Roman" w:hAnsi="Times New Roman"/>
          <w:bCs/>
          <w:sz w:val="24"/>
          <w:szCs w:val="24"/>
        </w:rPr>
      </w:pPr>
    </w:p>
    <w:p w14:paraId="7B501573" w14:textId="77777777" w:rsidR="00E32001" w:rsidRPr="00E32001" w:rsidRDefault="00E32001" w:rsidP="00E32001">
      <w:pPr>
        <w:spacing w:after="160" w:line="259" w:lineRule="auto"/>
        <w:rPr>
          <w:rFonts w:ascii="Times New Roman" w:hAnsi="Times New Roman"/>
          <w:bCs/>
          <w:sz w:val="24"/>
          <w:szCs w:val="24"/>
        </w:rPr>
      </w:pPr>
    </w:p>
    <w:p w14:paraId="4A53D663" w14:textId="77777777" w:rsidR="00E32001" w:rsidRPr="00E32001" w:rsidRDefault="00E32001" w:rsidP="00E32001">
      <w:pPr>
        <w:autoSpaceDE w:val="0"/>
        <w:autoSpaceDN w:val="0"/>
        <w:adjustRightInd w:val="0"/>
        <w:rPr>
          <w:rFonts w:ascii="Times New Roman" w:hAnsi="Times New Roman"/>
          <w:bCs/>
          <w:sz w:val="24"/>
          <w:szCs w:val="24"/>
        </w:rPr>
      </w:pPr>
    </w:p>
    <w:p w14:paraId="0D546651" w14:textId="77777777" w:rsidR="00E32001" w:rsidRPr="00E32001" w:rsidRDefault="00E32001" w:rsidP="00E32001">
      <w:pPr>
        <w:autoSpaceDE w:val="0"/>
        <w:autoSpaceDN w:val="0"/>
        <w:adjustRightInd w:val="0"/>
        <w:rPr>
          <w:rFonts w:ascii="Times New Roman" w:hAnsi="Times New Roman"/>
          <w:bCs/>
          <w:sz w:val="24"/>
          <w:szCs w:val="24"/>
        </w:rPr>
      </w:pPr>
    </w:p>
    <w:p w14:paraId="79E5D670" w14:textId="77777777" w:rsidR="00E32001" w:rsidRPr="00E32001" w:rsidRDefault="00E32001" w:rsidP="00E32001">
      <w:pPr>
        <w:autoSpaceDE w:val="0"/>
        <w:autoSpaceDN w:val="0"/>
        <w:adjustRightInd w:val="0"/>
        <w:ind w:left="4956"/>
        <w:jc w:val="center"/>
        <w:rPr>
          <w:rFonts w:ascii="Times New Roman" w:hAnsi="Times New Roman"/>
          <w:bCs/>
          <w:sz w:val="24"/>
          <w:szCs w:val="24"/>
        </w:rPr>
      </w:pPr>
    </w:p>
    <w:p w14:paraId="01607C8E" w14:textId="77777777" w:rsidR="00E32001" w:rsidRPr="00E32001" w:rsidRDefault="00E32001" w:rsidP="00E32001">
      <w:pPr>
        <w:jc w:val="right"/>
        <w:rPr>
          <w:rFonts w:cs="Arial"/>
          <w:sz w:val="18"/>
          <w:szCs w:val="18"/>
          <w:lang w:eastAsia="hr-HR"/>
        </w:rPr>
      </w:pPr>
    </w:p>
    <w:p w14:paraId="17870B4A" w14:textId="77777777" w:rsidR="0085274E" w:rsidRDefault="0085274E" w:rsidP="00185019">
      <w:pPr>
        <w:pStyle w:val="ListParagraph"/>
        <w:spacing w:after="0" w:line="240" w:lineRule="auto"/>
        <w:ind w:left="862"/>
        <w:rPr>
          <w:rFonts w:ascii="Times New Roman" w:hAnsi="Times New Roman"/>
          <w:b/>
          <w:sz w:val="24"/>
          <w:szCs w:val="24"/>
        </w:rPr>
      </w:pPr>
    </w:p>
    <w:p w14:paraId="5B4C26D1" w14:textId="77777777" w:rsidR="0085274E" w:rsidRDefault="0085274E" w:rsidP="00185019">
      <w:pPr>
        <w:pStyle w:val="ListParagraph"/>
        <w:spacing w:after="0" w:line="240" w:lineRule="auto"/>
        <w:ind w:left="862"/>
        <w:rPr>
          <w:rFonts w:ascii="Times New Roman" w:hAnsi="Times New Roman"/>
          <w:b/>
          <w:sz w:val="24"/>
          <w:szCs w:val="24"/>
        </w:rPr>
      </w:pPr>
    </w:p>
    <w:p w14:paraId="4CBCBFDA" w14:textId="77777777" w:rsidR="0085274E" w:rsidRDefault="0085274E" w:rsidP="00185019">
      <w:pPr>
        <w:pStyle w:val="ListParagraph"/>
        <w:spacing w:after="0" w:line="240" w:lineRule="auto"/>
        <w:ind w:left="862"/>
        <w:rPr>
          <w:rFonts w:ascii="Times New Roman" w:hAnsi="Times New Roman"/>
          <w:b/>
          <w:sz w:val="24"/>
          <w:szCs w:val="24"/>
        </w:rPr>
      </w:pPr>
    </w:p>
    <w:p w14:paraId="58E0580A" w14:textId="77777777" w:rsidR="0085274E" w:rsidRDefault="0085274E" w:rsidP="00185019">
      <w:pPr>
        <w:pStyle w:val="ListParagraph"/>
        <w:spacing w:after="0" w:line="240" w:lineRule="auto"/>
        <w:ind w:left="862"/>
        <w:rPr>
          <w:rFonts w:ascii="Times New Roman" w:hAnsi="Times New Roman"/>
          <w:b/>
          <w:sz w:val="24"/>
          <w:szCs w:val="24"/>
        </w:rPr>
      </w:pPr>
    </w:p>
    <w:p w14:paraId="255D0397" w14:textId="77777777" w:rsidR="0085274E" w:rsidRDefault="0085274E" w:rsidP="00185019">
      <w:pPr>
        <w:pStyle w:val="ListParagraph"/>
        <w:spacing w:after="0" w:line="240" w:lineRule="auto"/>
        <w:ind w:left="862"/>
        <w:rPr>
          <w:rFonts w:ascii="Times New Roman" w:hAnsi="Times New Roman"/>
          <w:b/>
          <w:sz w:val="24"/>
          <w:szCs w:val="24"/>
        </w:rPr>
      </w:pPr>
    </w:p>
    <w:p w14:paraId="771505F9" w14:textId="77777777" w:rsidR="0085274E" w:rsidRDefault="0085274E" w:rsidP="00185019">
      <w:pPr>
        <w:pStyle w:val="ListParagraph"/>
        <w:spacing w:after="0" w:line="240" w:lineRule="auto"/>
        <w:ind w:left="862"/>
        <w:rPr>
          <w:rFonts w:ascii="Times New Roman" w:hAnsi="Times New Roman"/>
          <w:b/>
          <w:sz w:val="24"/>
          <w:szCs w:val="24"/>
        </w:rPr>
      </w:pPr>
    </w:p>
    <w:p w14:paraId="5C977AA2" w14:textId="77777777" w:rsidR="007F7707" w:rsidRPr="00DA3C68" w:rsidRDefault="007F7707" w:rsidP="007F7707">
      <w:pPr>
        <w:jc w:val="right"/>
        <w:rPr>
          <w:rFonts w:cs="Arial"/>
          <w:sz w:val="18"/>
          <w:szCs w:val="18"/>
          <w:lang w:eastAsia="hr-HR"/>
        </w:rPr>
      </w:pPr>
    </w:p>
    <w:sectPr w:rsidR="007F7707" w:rsidRPr="00DA3C68" w:rsidSect="0083453C">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80776" w14:textId="77777777" w:rsidR="009C606A" w:rsidRDefault="009C606A" w:rsidP="00941C39">
      <w:pPr>
        <w:spacing w:after="0" w:line="240" w:lineRule="auto"/>
      </w:pPr>
      <w:r>
        <w:separator/>
      </w:r>
    </w:p>
  </w:endnote>
  <w:endnote w:type="continuationSeparator" w:id="0">
    <w:p w14:paraId="62F1ED2C" w14:textId="77777777" w:rsidR="009C606A" w:rsidRDefault="009C606A" w:rsidP="0094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80"/>
      <w:docPartObj>
        <w:docPartGallery w:val="Page Numbers (Bottom of Page)"/>
        <w:docPartUnique/>
      </w:docPartObj>
    </w:sdtPr>
    <w:sdtEndPr/>
    <w:sdtContent>
      <w:p w14:paraId="71A2ADFD" w14:textId="7496FC31" w:rsidR="00AD3749" w:rsidRDefault="00AD3749">
        <w:pPr>
          <w:pStyle w:val="Footer"/>
          <w:jc w:val="center"/>
        </w:pPr>
        <w:r w:rsidRPr="00FB1193">
          <w:rPr>
            <w:color w:val="FFFFFF" w:themeColor="background1"/>
          </w:rPr>
          <w:fldChar w:fldCharType="begin"/>
        </w:r>
        <w:r w:rsidRPr="00FB1193">
          <w:rPr>
            <w:color w:val="FFFFFF" w:themeColor="background1"/>
          </w:rPr>
          <w:instrText xml:space="preserve"> PAGE   \* MERGEFORMAT </w:instrText>
        </w:r>
        <w:r w:rsidRPr="00FB1193">
          <w:rPr>
            <w:color w:val="FFFFFF" w:themeColor="background1"/>
          </w:rPr>
          <w:fldChar w:fldCharType="separate"/>
        </w:r>
        <w:r w:rsidR="0013100B">
          <w:rPr>
            <w:noProof/>
            <w:color w:val="FFFFFF" w:themeColor="background1"/>
          </w:rPr>
          <w:t>1</w:t>
        </w:r>
        <w:r w:rsidRPr="00FB1193">
          <w:rPr>
            <w:color w:val="FFFFFF" w:themeColor="background1"/>
          </w:rPr>
          <w:fldChar w:fldCharType="end"/>
        </w:r>
      </w:p>
    </w:sdtContent>
  </w:sdt>
  <w:p w14:paraId="08F9B183" w14:textId="77777777" w:rsidR="00AD3749" w:rsidRDefault="00AD3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04B82" w14:textId="574A1014" w:rsidR="00AD3749" w:rsidRDefault="00AD3749">
    <w:pPr>
      <w:pStyle w:val="Footer"/>
      <w:jc w:val="center"/>
    </w:pPr>
    <w:r>
      <w:fldChar w:fldCharType="begin"/>
    </w:r>
    <w:r>
      <w:instrText xml:space="preserve"> PAGE   \* MERGEFORMAT </w:instrText>
    </w:r>
    <w:r>
      <w:fldChar w:fldCharType="separate"/>
    </w:r>
    <w:r w:rsidR="0013100B">
      <w:rPr>
        <w:noProof/>
      </w:rPr>
      <w:t>45</w:t>
    </w:r>
    <w:r>
      <w:rPr>
        <w:noProof/>
      </w:rPr>
      <w:fldChar w:fldCharType="end"/>
    </w:r>
  </w:p>
  <w:p w14:paraId="760D79FD" w14:textId="77777777" w:rsidR="00AD3749" w:rsidRDefault="00AD3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4E285" w14:textId="77777777" w:rsidR="009C606A" w:rsidRDefault="009C606A" w:rsidP="00941C39">
      <w:pPr>
        <w:spacing w:after="0" w:line="240" w:lineRule="auto"/>
      </w:pPr>
      <w:r>
        <w:separator/>
      </w:r>
    </w:p>
  </w:footnote>
  <w:footnote w:type="continuationSeparator" w:id="0">
    <w:p w14:paraId="4DBEF2AB" w14:textId="77777777" w:rsidR="009C606A" w:rsidRDefault="009C606A" w:rsidP="00941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82E"/>
    <w:multiLevelType w:val="hybridMultilevel"/>
    <w:tmpl w:val="F14C86D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C6655C"/>
    <w:multiLevelType w:val="hybridMultilevel"/>
    <w:tmpl w:val="847E68F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283EAE"/>
    <w:multiLevelType w:val="hybridMultilevel"/>
    <w:tmpl w:val="B01EEEFA"/>
    <w:lvl w:ilvl="0" w:tplc="04FEF62C">
      <w:start w:val="1"/>
      <w:numFmt w:val="decimal"/>
      <w:lvlText w:val="(%1)"/>
      <w:lvlJc w:val="left"/>
      <w:pPr>
        <w:ind w:left="810" w:hanging="45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1E426E"/>
    <w:multiLevelType w:val="hybridMultilevel"/>
    <w:tmpl w:val="4EB4CB32"/>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 w15:restartNumberingAfterBreak="0">
    <w:nsid w:val="174579FC"/>
    <w:multiLevelType w:val="hybridMultilevel"/>
    <w:tmpl w:val="3A204E66"/>
    <w:lvl w:ilvl="0" w:tplc="FFFFFFFF">
      <w:start w:val="1"/>
      <w:numFmt w:val="lowerLetter"/>
      <w:lvlText w:val="%1."/>
      <w:lvlJc w:val="left"/>
      <w:pPr>
        <w:ind w:left="360" w:hanging="360"/>
      </w:pPr>
    </w:lvl>
    <w:lvl w:ilvl="1" w:tplc="041A000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68351E"/>
    <w:multiLevelType w:val="hybridMultilevel"/>
    <w:tmpl w:val="51C2F18C"/>
    <w:lvl w:ilvl="0" w:tplc="041A000F">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6" w15:restartNumberingAfterBreak="0">
    <w:nsid w:val="17BF3E07"/>
    <w:multiLevelType w:val="hybridMultilevel"/>
    <w:tmpl w:val="B7441DBC"/>
    <w:lvl w:ilvl="0" w:tplc="041A000F">
      <w:start w:val="1"/>
      <w:numFmt w:val="decimal"/>
      <w:lvlText w:val="%1."/>
      <w:lvlJc w:val="left"/>
      <w:pPr>
        <w:ind w:left="360" w:hanging="360"/>
      </w:pPr>
    </w:lvl>
    <w:lvl w:ilvl="1" w:tplc="041A000F">
      <w:start w:val="1"/>
      <w:numFmt w:val="decimal"/>
      <w:lvlText w:val="%2."/>
      <w:lvlJc w:val="left"/>
      <w:pPr>
        <w:ind w:left="30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9951FC2"/>
    <w:multiLevelType w:val="hybridMultilevel"/>
    <w:tmpl w:val="CE76215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F35388"/>
    <w:multiLevelType w:val="hybridMultilevel"/>
    <w:tmpl w:val="4038EE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7A1CE5"/>
    <w:multiLevelType w:val="hybridMultilevel"/>
    <w:tmpl w:val="57AE3668"/>
    <w:lvl w:ilvl="0" w:tplc="041A0019">
      <w:start w:val="1"/>
      <w:numFmt w:val="lowerLetter"/>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10" w15:restartNumberingAfterBreak="0">
    <w:nsid w:val="28E3497B"/>
    <w:multiLevelType w:val="hybridMultilevel"/>
    <w:tmpl w:val="7FA8DC6A"/>
    <w:lvl w:ilvl="0" w:tplc="041A000F">
      <w:start w:val="1"/>
      <w:numFmt w:val="decimal"/>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11" w15:restartNumberingAfterBreak="0">
    <w:nsid w:val="2A775747"/>
    <w:multiLevelType w:val="hybridMultilevel"/>
    <w:tmpl w:val="263A0C3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104EAD"/>
    <w:multiLevelType w:val="hybridMultilevel"/>
    <w:tmpl w:val="8FC4B7FC"/>
    <w:lvl w:ilvl="0" w:tplc="2146CF56">
      <w:start w:val="1"/>
      <w:numFmt w:val="lowerLetter"/>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3" w15:restartNumberingAfterBreak="0">
    <w:nsid w:val="2E483F62"/>
    <w:multiLevelType w:val="hybridMultilevel"/>
    <w:tmpl w:val="8B48E61E"/>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8410E5"/>
    <w:multiLevelType w:val="hybridMultilevel"/>
    <w:tmpl w:val="5DBEA178"/>
    <w:lvl w:ilvl="0" w:tplc="0C14D7EE">
      <w:start w:val="1"/>
      <w:numFmt w:val="upperRoman"/>
      <w:lvlText w:val="%1."/>
      <w:lvlJc w:val="left"/>
      <w:pPr>
        <w:ind w:left="862" w:hanging="72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3A3552A9"/>
    <w:multiLevelType w:val="hybridMultilevel"/>
    <w:tmpl w:val="6060DB08"/>
    <w:lvl w:ilvl="0" w:tplc="B480449C">
      <w:start w:val="1"/>
      <w:numFmt w:val="lowerLetter"/>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6" w15:restartNumberingAfterBreak="0">
    <w:nsid w:val="3BC230DE"/>
    <w:multiLevelType w:val="multilevel"/>
    <w:tmpl w:val="F99EB0E0"/>
    <w:name w:val="templateNumber"/>
    <w:lvl w:ilvl="0">
      <w:start w:val="1"/>
      <w:numFmt w:val="decimal"/>
      <w:pStyle w:val="ListNumber4"/>
      <w:lvlText w:val="%1."/>
      <w:lvlJc w:val="left"/>
      <w:pPr>
        <w:tabs>
          <w:tab w:val="num" w:pos="850"/>
        </w:tabs>
        <w:ind w:left="850" w:hanging="408"/>
      </w:pPr>
    </w:lvl>
    <w:lvl w:ilvl="1">
      <w:start w:val="1"/>
      <w:numFmt w:val="decimal"/>
      <w:pStyle w:val="ListNumber5"/>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1DE1839"/>
    <w:multiLevelType w:val="hybridMultilevel"/>
    <w:tmpl w:val="F3861742"/>
    <w:lvl w:ilvl="0" w:tplc="041A0017">
      <w:start w:val="1"/>
      <w:numFmt w:val="lowerLetter"/>
      <w:lvlText w:val="%1)"/>
      <w:lvlJc w:val="left"/>
      <w:pPr>
        <w:ind w:left="1069" w:hanging="360"/>
      </w:p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8" w15:restartNumberingAfterBreak="0">
    <w:nsid w:val="41ED6FCE"/>
    <w:multiLevelType w:val="hybridMultilevel"/>
    <w:tmpl w:val="BDA8905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61F550A"/>
    <w:multiLevelType w:val="hybridMultilevel"/>
    <w:tmpl w:val="514AFD5C"/>
    <w:lvl w:ilvl="0" w:tplc="041A0017">
      <w:start w:val="1"/>
      <w:numFmt w:val="lowerLetter"/>
      <w:lvlText w:val="%1)"/>
      <w:lvlJc w:val="left"/>
      <w:pPr>
        <w:ind w:left="927" w:hanging="360"/>
      </w:pPr>
      <w:rPr>
        <w:color w:val="auto"/>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46BA0EDB"/>
    <w:multiLevelType w:val="hybridMultilevel"/>
    <w:tmpl w:val="1F58C48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6511163"/>
    <w:multiLevelType w:val="hybridMultilevel"/>
    <w:tmpl w:val="4E2C44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6E0721A"/>
    <w:multiLevelType w:val="hybridMultilevel"/>
    <w:tmpl w:val="5A4EFB66"/>
    <w:lvl w:ilvl="0" w:tplc="041A000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696C25D4"/>
    <w:multiLevelType w:val="hybridMultilevel"/>
    <w:tmpl w:val="27AA2804"/>
    <w:lvl w:ilvl="0" w:tplc="041A0017">
      <w:start w:val="1"/>
      <w:numFmt w:val="lowerLetter"/>
      <w:lvlText w:val="%1)"/>
      <w:lvlJc w:val="left"/>
      <w:pPr>
        <w:ind w:left="720" w:hanging="360"/>
      </w:pPr>
    </w:lvl>
    <w:lvl w:ilvl="1" w:tplc="59C41DF8">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BAB4D26"/>
    <w:multiLevelType w:val="hybridMultilevel"/>
    <w:tmpl w:val="59462ECA"/>
    <w:lvl w:ilvl="0" w:tplc="FFFFFFFF">
      <w:start w:val="1"/>
      <w:numFmt w:val="lowerLetter"/>
      <w:lvlText w:val="%1."/>
      <w:lvlJc w:val="left"/>
      <w:pPr>
        <w:ind w:left="720" w:hanging="360"/>
      </w:pPr>
    </w:lvl>
    <w:lvl w:ilvl="1" w:tplc="041A0017">
      <w:start w:val="1"/>
      <w:numFmt w:val="lowerLetter"/>
      <w:lvlText w:val="%2)"/>
      <w:lvlJc w:val="left"/>
      <w:pPr>
        <w:ind w:left="15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1A7D88"/>
    <w:multiLevelType w:val="hybridMultilevel"/>
    <w:tmpl w:val="2926F942"/>
    <w:lvl w:ilvl="0" w:tplc="A762F6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F70D80"/>
    <w:multiLevelType w:val="hybridMultilevel"/>
    <w:tmpl w:val="56BE3D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0D43308"/>
    <w:multiLevelType w:val="hybridMultilevel"/>
    <w:tmpl w:val="B3428466"/>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7AA0958"/>
    <w:multiLevelType w:val="hybridMultilevel"/>
    <w:tmpl w:val="80F479D0"/>
    <w:lvl w:ilvl="0" w:tplc="041A0017">
      <w:start w:val="1"/>
      <w:numFmt w:val="lowerLetter"/>
      <w:lvlText w:val="%1)"/>
      <w:lvlJc w:val="left"/>
      <w:pPr>
        <w:ind w:left="1571" w:hanging="360"/>
      </w:pPr>
    </w:lvl>
    <w:lvl w:ilvl="1" w:tplc="636C7BBC">
      <w:start w:val="1"/>
      <w:numFmt w:val="decimal"/>
      <w:lvlText w:val="%2."/>
      <w:lvlJc w:val="left"/>
      <w:pPr>
        <w:ind w:left="2291" w:hanging="360"/>
      </w:pPr>
      <w:rPr>
        <w:rFonts w:hint="default"/>
      </w:r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29" w15:restartNumberingAfterBreak="0">
    <w:nsid w:val="78E24654"/>
    <w:multiLevelType w:val="hybridMultilevel"/>
    <w:tmpl w:val="28DE2096"/>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061C44"/>
    <w:multiLevelType w:val="hybridMultilevel"/>
    <w:tmpl w:val="1C6CA19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DD4C66"/>
    <w:multiLevelType w:val="hybridMultilevel"/>
    <w:tmpl w:val="A0242004"/>
    <w:lvl w:ilvl="0" w:tplc="B1FA3806">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2" w15:restartNumberingAfterBreak="0">
    <w:nsid w:val="7E04204F"/>
    <w:multiLevelType w:val="hybridMultilevel"/>
    <w:tmpl w:val="593E29B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EA60549"/>
    <w:multiLevelType w:val="hybridMultilevel"/>
    <w:tmpl w:val="E34C6D1A"/>
    <w:lvl w:ilvl="0" w:tplc="09A8B7B8">
      <w:start w:val="1"/>
      <w:numFmt w:val="lowerLetter"/>
      <w:lvlText w:val="%1."/>
      <w:lvlJc w:val="left"/>
      <w:pPr>
        <w:ind w:left="927" w:hanging="360"/>
      </w:pPr>
      <w:rPr>
        <w:color w:val="auto"/>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14"/>
  </w:num>
  <w:num w:numId="2">
    <w:abstractNumId w:val="16"/>
  </w:num>
  <w:num w:numId="3">
    <w:abstractNumId w:val="5"/>
  </w:num>
  <w:num w:numId="4">
    <w:abstractNumId w:val="2"/>
  </w:num>
  <w:num w:numId="5">
    <w:abstractNumId w:val="27"/>
  </w:num>
  <w:num w:numId="6">
    <w:abstractNumId w:val="7"/>
  </w:num>
  <w:num w:numId="7">
    <w:abstractNumId w:val="33"/>
  </w:num>
  <w:num w:numId="8">
    <w:abstractNumId w:val="23"/>
  </w:num>
  <w:num w:numId="9">
    <w:abstractNumId w:val="18"/>
  </w:num>
  <w:num w:numId="10">
    <w:abstractNumId w:val="28"/>
  </w:num>
  <w:num w:numId="11">
    <w:abstractNumId w:val="25"/>
  </w:num>
  <w:num w:numId="12">
    <w:abstractNumId w:val="13"/>
  </w:num>
  <w:num w:numId="13">
    <w:abstractNumId w:val="9"/>
  </w:num>
  <w:num w:numId="14">
    <w:abstractNumId w:val="15"/>
  </w:num>
  <w:num w:numId="15">
    <w:abstractNumId w:val="22"/>
  </w:num>
  <w:num w:numId="16">
    <w:abstractNumId w:val="10"/>
  </w:num>
  <w:num w:numId="17">
    <w:abstractNumId w:val="12"/>
  </w:num>
  <w:num w:numId="18">
    <w:abstractNumId w:val="30"/>
  </w:num>
  <w:num w:numId="19">
    <w:abstractNumId w:val="21"/>
  </w:num>
  <w:num w:numId="20">
    <w:abstractNumId w:val="4"/>
  </w:num>
  <w:num w:numId="21">
    <w:abstractNumId w:val="8"/>
  </w:num>
  <w:num w:numId="22">
    <w:abstractNumId w:val="20"/>
  </w:num>
  <w:num w:numId="23">
    <w:abstractNumId w:val="3"/>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9"/>
  </w:num>
  <w:num w:numId="28">
    <w:abstractNumId w:val="17"/>
  </w:num>
  <w:num w:numId="29">
    <w:abstractNumId w:val="26"/>
  </w:num>
  <w:num w:numId="30">
    <w:abstractNumId w:val="19"/>
  </w:num>
  <w:num w:numId="31">
    <w:abstractNumId w:val="1"/>
  </w:num>
  <w:num w:numId="32">
    <w:abstractNumId w:val="32"/>
  </w:num>
  <w:num w:numId="33">
    <w:abstractNumId w:val="0"/>
  </w:num>
  <w:num w:numId="34">
    <w:abstractNumId w:val="1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C6"/>
    <w:rsid w:val="00000655"/>
    <w:rsid w:val="00000756"/>
    <w:rsid w:val="0000087C"/>
    <w:rsid w:val="00000D26"/>
    <w:rsid w:val="00000EB2"/>
    <w:rsid w:val="00001905"/>
    <w:rsid w:val="00001C0E"/>
    <w:rsid w:val="00002231"/>
    <w:rsid w:val="0000223F"/>
    <w:rsid w:val="000024FD"/>
    <w:rsid w:val="00002599"/>
    <w:rsid w:val="00002DF3"/>
    <w:rsid w:val="0000337A"/>
    <w:rsid w:val="0000353F"/>
    <w:rsid w:val="000039FA"/>
    <w:rsid w:val="00003B98"/>
    <w:rsid w:val="00003C95"/>
    <w:rsid w:val="00004936"/>
    <w:rsid w:val="00005420"/>
    <w:rsid w:val="0000543C"/>
    <w:rsid w:val="00005737"/>
    <w:rsid w:val="000058A0"/>
    <w:rsid w:val="00005B1F"/>
    <w:rsid w:val="00005B49"/>
    <w:rsid w:val="00005B5C"/>
    <w:rsid w:val="00005B7A"/>
    <w:rsid w:val="00006478"/>
    <w:rsid w:val="0000667A"/>
    <w:rsid w:val="000067C2"/>
    <w:rsid w:val="0000693C"/>
    <w:rsid w:val="00006B00"/>
    <w:rsid w:val="00006FF6"/>
    <w:rsid w:val="0000751C"/>
    <w:rsid w:val="0000763D"/>
    <w:rsid w:val="000076FA"/>
    <w:rsid w:val="000079AF"/>
    <w:rsid w:val="00007DE3"/>
    <w:rsid w:val="00010437"/>
    <w:rsid w:val="00010469"/>
    <w:rsid w:val="0001069C"/>
    <w:rsid w:val="00010DE2"/>
    <w:rsid w:val="000112C5"/>
    <w:rsid w:val="0001161C"/>
    <w:rsid w:val="000117CB"/>
    <w:rsid w:val="00011E79"/>
    <w:rsid w:val="0001214D"/>
    <w:rsid w:val="0001262F"/>
    <w:rsid w:val="00012928"/>
    <w:rsid w:val="0001306A"/>
    <w:rsid w:val="0001310E"/>
    <w:rsid w:val="00013443"/>
    <w:rsid w:val="000135E6"/>
    <w:rsid w:val="00014202"/>
    <w:rsid w:val="0001426D"/>
    <w:rsid w:val="00014459"/>
    <w:rsid w:val="000147BB"/>
    <w:rsid w:val="00014802"/>
    <w:rsid w:val="00014D6E"/>
    <w:rsid w:val="0001502C"/>
    <w:rsid w:val="0001506A"/>
    <w:rsid w:val="00015076"/>
    <w:rsid w:val="00015A6E"/>
    <w:rsid w:val="00016078"/>
    <w:rsid w:val="00016645"/>
    <w:rsid w:val="0001672D"/>
    <w:rsid w:val="00016A20"/>
    <w:rsid w:val="00016B54"/>
    <w:rsid w:val="00016BDA"/>
    <w:rsid w:val="00017CC8"/>
    <w:rsid w:val="000206EA"/>
    <w:rsid w:val="00020F0B"/>
    <w:rsid w:val="00021766"/>
    <w:rsid w:val="000219C7"/>
    <w:rsid w:val="00021ABF"/>
    <w:rsid w:val="00021BB2"/>
    <w:rsid w:val="00021E77"/>
    <w:rsid w:val="00022137"/>
    <w:rsid w:val="000224F7"/>
    <w:rsid w:val="00022AD8"/>
    <w:rsid w:val="00022B7D"/>
    <w:rsid w:val="00022C12"/>
    <w:rsid w:val="00023288"/>
    <w:rsid w:val="00023485"/>
    <w:rsid w:val="000234D8"/>
    <w:rsid w:val="00023760"/>
    <w:rsid w:val="00024553"/>
    <w:rsid w:val="00024A37"/>
    <w:rsid w:val="00024BFC"/>
    <w:rsid w:val="00024ED7"/>
    <w:rsid w:val="00025003"/>
    <w:rsid w:val="000251D3"/>
    <w:rsid w:val="00025B01"/>
    <w:rsid w:val="00025D88"/>
    <w:rsid w:val="00026551"/>
    <w:rsid w:val="0002727D"/>
    <w:rsid w:val="00027820"/>
    <w:rsid w:val="00027B0F"/>
    <w:rsid w:val="00030355"/>
    <w:rsid w:val="00030441"/>
    <w:rsid w:val="00030B5D"/>
    <w:rsid w:val="000311A3"/>
    <w:rsid w:val="00032598"/>
    <w:rsid w:val="00032602"/>
    <w:rsid w:val="00033775"/>
    <w:rsid w:val="00033A06"/>
    <w:rsid w:val="00033D1E"/>
    <w:rsid w:val="00033F25"/>
    <w:rsid w:val="00034319"/>
    <w:rsid w:val="000349ED"/>
    <w:rsid w:val="00034B94"/>
    <w:rsid w:val="00034E2F"/>
    <w:rsid w:val="00034F66"/>
    <w:rsid w:val="000365FA"/>
    <w:rsid w:val="0003672C"/>
    <w:rsid w:val="00036CA6"/>
    <w:rsid w:val="00037822"/>
    <w:rsid w:val="000404C1"/>
    <w:rsid w:val="00040910"/>
    <w:rsid w:val="00040DC2"/>
    <w:rsid w:val="00041095"/>
    <w:rsid w:val="000411B9"/>
    <w:rsid w:val="000413B9"/>
    <w:rsid w:val="000416B5"/>
    <w:rsid w:val="000419EF"/>
    <w:rsid w:val="00041D0E"/>
    <w:rsid w:val="00042117"/>
    <w:rsid w:val="00042C61"/>
    <w:rsid w:val="00042D45"/>
    <w:rsid w:val="00043528"/>
    <w:rsid w:val="0004359F"/>
    <w:rsid w:val="000437CA"/>
    <w:rsid w:val="000443B7"/>
    <w:rsid w:val="00044607"/>
    <w:rsid w:val="00044843"/>
    <w:rsid w:val="00044F33"/>
    <w:rsid w:val="00044FB4"/>
    <w:rsid w:val="000450C1"/>
    <w:rsid w:val="00045838"/>
    <w:rsid w:val="00045C8C"/>
    <w:rsid w:val="000471AD"/>
    <w:rsid w:val="00047201"/>
    <w:rsid w:val="00047508"/>
    <w:rsid w:val="00047728"/>
    <w:rsid w:val="00050391"/>
    <w:rsid w:val="000503F2"/>
    <w:rsid w:val="0005043A"/>
    <w:rsid w:val="00050C34"/>
    <w:rsid w:val="00050EF8"/>
    <w:rsid w:val="00051DA7"/>
    <w:rsid w:val="00051EBB"/>
    <w:rsid w:val="00051F35"/>
    <w:rsid w:val="000520CA"/>
    <w:rsid w:val="00052B00"/>
    <w:rsid w:val="00052F81"/>
    <w:rsid w:val="0005306B"/>
    <w:rsid w:val="00053521"/>
    <w:rsid w:val="00053D55"/>
    <w:rsid w:val="00053E4D"/>
    <w:rsid w:val="000540AB"/>
    <w:rsid w:val="0005411C"/>
    <w:rsid w:val="0005437C"/>
    <w:rsid w:val="000548BC"/>
    <w:rsid w:val="00054B28"/>
    <w:rsid w:val="000551A8"/>
    <w:rsid w:val="000551B8"/>
    <w:rsid w:val="00055A4F"/>
    <w:rsid w:val="00055FB0"/>
    <w:rsid w:val="000564FA"/>
    <w:rsid w:val="0005661A"/>
    <w:rsid w:val="00056938"/>
    <w:rsid w:val="00056985"/>
    <w:rsid w:val="00056BB7"/>
    <w:rsid w:val="0005713E"/>
    <w:rsid w:val="00057635"/>
    <w:rsid w:val="00057B3C"/>
    <w:rsid w:val="00060781"/>
    <w:rsid w:val="000607BB"/>
    <w:rsid w:val="00060DCA"/>
    <w:rsid w:val="000614BB"/>
    <w:rsid w:val="000619DA"/>
    <w:rsid w:val="00062013"/>
    <w:rsid w:val="00062561"/>
    <w:rsid w:val="00062BF9"/>
    <w:rsid w:val="00062D43"/>
    <w:rsid w:val="00062F1E"/>
    <w:rsid w:val="00063023"/>
    <w:rsid w:val="000632FD"/>
    <w:rsid w:val="00063363"/>
    <w:rsid w:val="00063567"/>
    <w:rsid w:val="00063568"/>
    <w:rsid w:val="00063CD2"/>
    <w:rsid w:val="00063E90"/>
    <w:rsid w:val="00064618"/>
    <w:rsid w:val="000646E9"/>
    <w:rsid w:val="00064CF4"/>
    <w:rsid w:val="000657D3"/>
    <w:rsid w:val="000658CA"/>
    <w:rsid w:val="00065D36"/>
    <w:rsid w:val="00065FDD"/>
    <w:rsid w:val="00066056"/>
    <w:rsid w:val="000660DF"/>
    <w:rsid w:val="00067179"/>
    <w:rsid w:val="00067427"/>
    <w:rsid w:val="00067628"/>
    <w:rsid w:val="00067AB4"/>
    <w:rsid w:val="00067F86"/>
    <w:rsid w:val="00070E0E"/>
    <w:rsid w:val="00071181"/>
    <w:rsid w:val="00071268"/>
    <w:rsid w:val="0007139E"/>
    <w:rsid w:val="00071410"/>
    <w:rsid w:val="000714FE"/>
    <w:rsid w:val="000715DB"/>
    <w:rsid w:val="00071745"/>
    <w:rsid w:val="000718CE"/>
    <w:rsid w:val="00071913"/>
    <w:rsid w:val="0007199C"/>
    <w:rsid w:val="00071EE3"/>
    <w:rsid w:val="00071F45"/>
    <w:rsid w:val="00072682"/>
    <w:rsid w:val="00072A01"/>
    <w:rsid w:val="00072C83"/>
    <w:rsid w:val="00072D50"/>
    <w:rsid w:val="0007337D"/>
    <w:rsid w:val="00073733"/>
    <w:rsid w:val="0007388D"/>
    <w:rsid w:val="000739D1"/>
    <w:rsid w:val="00073E0A"/>
    <w:rsid w:val="00073EFF"/>
    <w:rsid w:val="00073FD5"/>
    <w:rsid w:val="000740BD"/>
    <w:rsid w:val="000740EA"/>
    <w:rsid w:val="0007412E"/>
    <w:rsid w:val="00074554"/>
    <w:rsid w:val="0007523C"/>
    <w:rsid w:val="0007632D"/>
    <w:rsid w:val="000764B0"/>
    <w:rsid w:val="00076595"/>
    <w:rsid w:val="00077573"/>
    <w:rsid w:val="00077631"/>
    <w:rsid w:val="00077747"/>
    <w:rsid w:val="00077EEE"/>
    <w:rsid w:val="0008011D"/>
    <w:rsid w:val="00080C2E"/>
    <w:rsid w:val="000812BA"/>
    <w:rsid w:val="000819C5"/>
    <w:rsid w:val="00081BC9"/>
    <w:rsid w:val="00082036"/>
    <w:rsid w:val="000826C1"/>
    <w:rsid w:val="00082793"/>
    <w:rsid w:val="00082968"/>
    <w:rsid w:val="00082AD0"/>
    <w:rsid w:val="00082F1E"/>
    <w:rsid w:val="00083007"/>
    <w:rsid w:val="000830F6"/>
    <w:rsid w:val="000834B2"/>
    <w:rsid w:val="00083CD0"/>
    <w:rsid w:val="00083DCD"/>
    <w:rsid w:val="00084514"/>
    <w:rsid w:val="000846A6"/>
    <w:rsid w:val="000846F5"/>
    <w:rsid w:val="00084A7D"/>
    <w:rsid w:val="00084C55"/>
    <w:rsid w:val="00085393"/>
    <w:rsid w:val="000856CF"/>
    <w:rsid w:val="000858FF"/>
    <w:rsid w:val="00085988"/>
    <w:rsid w:val="00085C7F"/>
    <w:rsid w:val="00085CCF"/>
    <w:rsid w:val="000866D6"/>
    <w:rsid w:val="00086877"/>
    <w:rsid w:val="00086D2A"/>
    <w:rsid w:val="00087228"/>
    <w:rsid w:val="0008728B"/>
    <w:rsid w:val="000877D0"/>
    <w:rsid w:val="00090141"/>
    <w:rsid w:val="0009014C"/>
    <w:rsid w:val="00091EF2"/>
    <w:rsid w:val="00092588"/>
    <w:rsid w:val="000927B9"/>
    <w:rsid w:val="00092E10"/>
    <w:rsid w:val="00092F55"/>
    <w:rsid w:val="0009330B"/>
    <w:rsid w:val="00093704"/>
    <w:rsid w:val="0009441E"/>
    <w:rsid w:val="000947D3"/>
    <w:rsid w:val="000948A8"/>
    <w:rsid w:val="000948C6"/>
    <w:rsid w:val="00094CD1"/>
    <w:rsid w:val="000955C8"/>
    <w:rsid w:val="00095865"/>
    <w:rsid w:val="00096132"/>
    <w:rsid w:val="000961E3"/>
    <w:rsid w:val="000971C7"/>
    <w:rsid w:val="0009749A"/>
    <w:rsid w:val="00097AE0"/>
    <w:rsid w:val="000A034D"/>
    <w:rsid w:val="000A0424"/>
    <w:rsid w:val="000A0458"/>
    <w:rsid w:val="000A0E21"/>
    <w:rsid w:val="000A1853"/>
    <w:rsid w:val="000A1950"/>
    <w:rsid w:val="000A1B7D"/>
    <w:rsid w:val="000A1DDA"/>
    <w:rsid w:val="000A1E31"/>
    <w:rsid w:val="000A1FB5"/>
    <w:rsid w:val="000A232A"/>
    <w:rsid w:val="000A27C6"/>
    <w:rsid w:val="000A2832"/>
    <w:rsid w:val="000A2954"/>
    <w:rsid w:val="000A2F91"/>
    <w:rsid w:val="000A3961"/>
    <w:rsid w:val="000A3A0F"/>
    <w:rsid w:val="000A3B73"/>
    <w:rsid w:val="000A4D97"/>
    <w:rsid w:val="000A501A"/>
    <w:rsid w:val="000A5162"/>
    <w:rsid w:val="000A5171"/>
    <w:rsid w:val="000A5256"/>
    <w:rsid w:val="000A5B37"/>
    <w:rsid w:val="000A5CE8"/>
    <w:rsid w:val="000A6DD6"/>
    <w:rsid w:val="000A6EC2"/>
    <w:rsid w:val="000A733B"/>
    <w:rsid w:val="000A7360"/>
    <w:rsid w:val="000A7AC0"/>
    <w:rsid w:val="000A7C92"/>
    <w:rsid w:val="000B099C"/>
    <w:rsid w:val="000B0BCB"/>
    <w:rsid w:val="000B0C35"/>
    <w:rsid w:val="000B0F5E"/>
    <w:rsid w:val="000B1056"/>
    <w:rsid w:val="000B1372"/>
    <w:rsid w:val="000B15CD"/>
    <w:rsid w:val="000B1923"/>
    <w:rsid w:val="000B20EE"/>
    <w:rsid w:val="000B2387"/>
    <w:rsid w:val="000B239C"/>
    <w:rsid w:val="000B256C"/>
    <w:rsid w:val="000B27E8"/>
    <w:rsid w:val="000B2A1E"/>
    <w:rsid w:val="000B2B1B"/>
    <w:rsid w:val="000B2C7F"/>
    <w:rsid w:val="000B3450"/>
    <w:rsid w:val="000B35F9"/>
    <w:rsid w:val="000B365F"/>
    <w:rsid w:val="000B37E6"/>
    <w:rsid w:val="000B4067"/>
    <w:rsid w:val="000B4623"/>
    <w:rsid w:val="000B5106"/>
    <w:rsid w:val="000B5249"/>
    <w:rsid w:val="000B5360"/>
    <w:rsid w:val="000B5787"/>
    <w:rsid w:val="000B5C0B"/>
    <w:rsid w:val="000B5E4A"/>
    <w:rsid w:val="000B5F05"/>
    <w:rsid w:val="000B616C"/>
    <w:rsid w:val="000B6756"/>
    <w:rsid w:val="000B6C0B"/>
    <w:rsid w:val="000B6FB6"/>
    <w:rsid w:val="000B7303"/>
    <w:rsid w:val="000B748A"/>
    <w:rsid w:val="000B7827"/>
    <w:rsid w:val="000B789C"/>
    <w:rsid w:val="000C03EE"/>
    <w:rsid w:val="000C05A2"/>
    <w:rsid w:val="000C0884"/>
    <w:rsid w:val="000C0FD9"/>
    <w:rsid w:val="000C1066"/>
    <w:rsid w:val="000C1188"/>
    <w:rsid w:val="000C1370"/>
    <w:rsid w:val="000C158D"/>
    <w:rsid w:val="000C17F8"/>
    <w:rsid w:val="000C1CC9"/>
    <w:rsid w:val="000C1F2E"/>
    <w:rsid w:val="000C2970"/>
    <w:rsid w:val="000C2C6F"/>
    <w:rsid w:val="000C2DD2"/>
    <w:rsid w:val="000C3910"/>
    <w:rsid w:val="000C3EB2"/>
    <w:rsid w:val="000C40FC"/>
    <w:rsid w:val="000C4271"/>
    <w:rsid w:val="000C483C"/>
    <w:rsid w:val="000C53C8"/>
    <w:rsid w:val="000C5F20"/>
    <w:rsid w:val="000C7087"/>
    <w:rsid w:val="000C7781"/>
    <w:rsid w:val="000C7867"/>
    <w:rsid w:val="000D0B26"/>
    <w:rsid w:val="000D0E58"/>
    <w:rsid w:val="000D1486"/>
    <w:rsid w:val="000D1EAD"/>
    <w:rsid w:val="000D223F"/>
    <w:rsid w:val="000D2330"/>
    <w:rsid w:val="000D25FD"/>
    <w:rsid w:val="000D27F3"/>
    <w:rsid w:val="000D281F"/>
    <w:rsid w:val="000D2A95"/>
    <w:rsid w:val="000D2C32"/>
    <w:rsid w:val="000D305A"/>
    <w:rsid w:val="000D399F"/>
    <w:rsid w:val="000D3D4B"/>
    <w:rsid w:val="000D46A6"/>
    <w:rsid w:val="000D4B49"/>
    <w:rsid w:val="000D4C2C"/>
    <w:rsid w:val="000D4D2B"/>
    <w:rsid w:val="000D5B72"/>
    <w:rsid w:val="000D5C22"/>
    <w:rsid w:val="000D5E62"/>
    <w:rsid w:val="000D629D"/>
    <w:rsid w:val="000D6596"/>
    <w:rsid w:val="000D66F7"/>
    <w:rsid w:val="000D674D"/>
    <w:rsid w:val="000D6920"/>
    <w:rsid w:val="000D6940"/>
    <w:rsid w:val="000D6C0B"/>
    <w:rsid w:val="000D6E55"/>
    <w:rsid w:val="000D72E2"/>
    <w:rsid w:val="000D73E8"/>
    <w:rsid w:val="000D7837"/>
    <w:rsid w:val="000D7F52"/>
    <w:rsid w:val="000E05A6"/>
    <w:rsid w:val="000E061D"/>
    <w:rsid w:val="000E063C"/>
    <w:rsid w:val="000E086B"/>
    <w:rsid w:val="000E10C8"/>
    <w:rsid w:val="000E15AE"/>
    <w:rsid w:val="000E169C"/>
    <w:rsid w:val="000E2086"/>
    <w:rsid w:val="000E2150"/>
    <w:rsid w:val="000E27BD"/>
    <w:rsid w:val="000E2CC3"/>
    <w:rsid w:val="000E30FE"/>
    <w:rsid w:val="000E4260"/>
    <w:rsid w:val="000E426E"/>
    <w:rsid w:val="000E466D"/>
    <w:rsid w:val="000E4E05"/>
    <w:rsid w:val="000E5B21"/>
    <w:rsid w:val="000E634C"/>
    <w:rsid w:val="000E6589"/>
    <w:rsid w:val="000E6639"/>
    <w:rsid w:val="000E6B2C"/>
    <w:rsid w:val="000E6B46"/>
    <w:rsid w:val="000E6E47"/>
    <w:rsid w:val="000E774B"/>
    <w:rsid w:val="000E7E0C"/>
    <w:rsid w:val="000F0330"/>
    <w:rsid w:val="000F0353"/>
    <w:rsid w:val="000F13D0"/>
    <w:rsid w:val="000F15F7"/>
    <w:rsid w:val="000F1A91"/>
    <w:rsid w:val="000F1E09"/>
    <w:rsid w:val="000F218B"/>
    <w:rsid w:val="000F2257"/>
    <w:rsid w:val="000F22AC"/>
    <w:rsid w:val="000F24FD"/>
    <w:rsid w:val="000F2501"/>
    <w:rsid w:val="000F2510"/>
    <w:rsid w:val="000F25F7"/>
    <w:rsid w:val="000F2785"/>
    <w:rsid w:val="000F3176"/>
    <w:rsid w:val="000F3B68"/>
    <w:rsid w:val="000F468C"/>
    <w:rsid w:val="000F488F"/>
    <w:rsid w:val="000F4B89"/>
    <w:rsid w:val="000F4DAF"/>
    <w:rsid w:val="000F4DF3"/>
    <w:rsid w:val="000F54B5"/>
    <w:rsid w:val="000F56D1"/>
    <w:rsid w:val="000F5D50"/>
    <w:rsid w:val="000F61FC"/>
    <w:rsid w:val="000F64CE"/>
    <w:rsid w:val="000F6DA3"/>
    <w:rsid w:val="000F74E5"/>
    <w:rsid w:val="000F758E"/>
    <w:rsid w:val="000F76E7"/>
    <w:rsid w:val="000F79CD"/>
    <w:rsid w:val="001002DA"/>
    <w:rsid w:val="00100515"/>
    <w:rsid w:val="001007E6"/>
    <w:rsid w:val="00100A39"/>
    <w:rsid w:val="00100C28"/>
    <w:rsid w:val="00100C9C"/>
    <w:rsid w:val="00100F81"/>
    <w:rsid w:val="00101529"/>
    <w:rsid w:val="00101832"/>
    <w:rsid w:val="001019A0"/>
    <w:rsid w:val="00101D82"/>
    <w:rsid w:val="00101EE7"/>
    <w:rsid w:val="00102333"/>
    <w:rsid w:val="00102505"/>
    <w:rsid w:val="001028D5"/>
    <w:rsid w:val="00102A64"/>
    <w:rsid w:val="00102BF7"/>
    <w:rsid w:val="00102CCC"/>
    <w:rsid w:val="00103A25"/>
    <w:rsid w:val="00103A3A"/>
    <w:rsid w:val="00103C78"/>
    <w:rsid w:val="001043B9"/>
    <w:rsid w:val="001052DA"/>
    <w:rsid w:val="00105D4B"/>
    <w:rsid w:val="001064B2"/>
    <w:rsid w:val="00106571"/>
    <w:rsid w:val="00106755"/>
    <w:rsid w:val="001069B1"/>
    <w:rsid w:val="001070C1"/>
    <w:rsid w:val="00107408"/>
    <w:rsid w:val="001074F5"/>
    <w:rsid w:val="001074FC"/>
    <w:rsid w:val="00107F83"/>
    <w:rsid w:val="0011016E"/>
    <w:rsid w:val="00110707"/>
    <w:rsid w:val="001109B9"/>
    <w:rsid w:val="00110BF2"/>
    <w:rsid w:val="001124E4"/>
    <w:rsid w:val="00112BA9"/>
    <w:rsid w:val="001134C4"/>
    <w:rsid w:val="001135A7"/>
    <w:rsid w:val="001137B9"/>
    <w:rsid w:val="00113D1A"/>
    <w:rsid w:val="00113F6D"/>
    <w:rsid w:val="00113FEC"/>
    <w:rsid w:val="00114167"/>
    <w:rsid w:val="00114C9C"/>
    <w:rsid w:val="00114DA7"/>
    <w:rsid w:val="0011574E"/>
    <w:rsid w:val="0011612B"/>
    <w:rsid w:val="00116C9C"/>
    <w:rsid w:val="00117547"/>
    <w:rsid w:val="0011762F"/>
    <w:rsid w:val="00117D41"/>
    <w:rsid w:val="00117FD7"/>
    <w:rsid w:val="00120472"/>
    <w:rsid w:val="001210F0"/>
    <w:rsid w:val="001212E0"/>
    <w:rsid w:val="0012131E"/>
    <w:rsid w:val="001222C5"/>
    <w:rsid w:val="0012272F"/>
    <w:rsid w:val="00123C7F"/>
    <w:rsid w:val="00124601"/>
    <w:rsid w:val="001246B0"/>
    <w:rsid w:val="0012476E"/>
    <w:rsid w:val="00124A01"/>
    <w:rsid w:val="00124D4A"/>
    <w:rsid w:val="00124E8D"/>
    <w:rsid w:val="00125594"/>
    <w:rsid w:val="00125AAF"/>
    <w:rsid w:val="00125EC0"/>
    <w:rsid w:val="001261FB"/>
    <w:rsid w:val="0012627D"/>
    <w:rsid w:val="001277C8"/>
    <w:rsid w:val="00127DD8"/>
    <w:rsid w:val="001304B1"/>
    <w:rsid w:val="00130EC3"/>
    <w:rsid w:val="0013100B"/>
    <w:rsid w:val="00131188"/>
    <w:rsid w:val="001318F5"/>
    <w:rsid w:val="00131D9A"/>
    <w:rsid w:val="00131E2B"/>
    <w:rsid w:val="00131EA7"/>
    <w:rsid w:val="0013234B"/>
    <w:rsid w:val="00132FD7"/>
    <w:rsid w:val="00133C6A"/>
    <w:rsid w:val="001344A0"/>
    <w:rsid w:val="00134E80"/>
    <w:rsid w:val="0013589F"/>
    <w:rsid w:val="00135C14"/>
    <w:rsid w:val="00135CDD"/>
    <w:rsid w:val="00135D87"/>
    <w:rsid w:val="001360AC"/>
    <w:rsid w:val="001363A2"/>
    <w:rsid w:val="00136E59"/>
    <w:rsid w:val="00137020"/>
    <w:rsid w:val="0013741D"/>
    <w:rsid w:val="001374CF"/>
    <w:rsid w:val="0013774D"/>
    <w:rsid w:val="00137B7B"/>
    <w:rsid w:val="00140041"/>
    <w:rsid w:val="00140843"/>
    <w:rsid w:val="00140B43"/>
    <w:rsid w:val="00140E90"/>
    <w:rsid w:val="0014104F"/>
    <w:rsid w:val="00141082"/>
    <w:rsid w:val="00141098"/>
    <w:rsid w:val="00141EDA"/>
    <w:rsid w:val="001433B6"/>
    <w:rsid w:val="001434C2"/>
    <w:rsid w:val="00143600"/>
    <w:rsid w:val="001440B3"/>
    <w:rsid w:val="00144161"/>
    <w:rsid w:val="001454E5"/>
    <w:rsid w:val="00145A4D"/>
    <w:rsid w:val="00146142"/>
    <w:rsid w:val="0014616B"/>
    <w:rsid w:val="00146230"/>
    <w:rsid w:val="00146AAC"/>
    <w:rsid w:val="00147B38"/>
    <w:rsid w:val="00147C7C"/>
    <w:rsid w:val="00147E9E"/>
    <w:rsid w:val="00147F99"/>
    <w:rsid w:val="001506A6"/>
    <w:rsid w:val="001506D9"/>
    <w:rsid w:val="00150968"/>
    <w:rsid w:val="00150FB8"/>
    <w:rsid w:val="00151174"/>
    <w:rsid w:val="00151291"/>
    <w:rsid w:val="001512E7"/>
    <w:rsid w:val="00151633"/>
    <w:rsid w:val="0015168B"/>
    <w:rsid w:val="0015189B"/>
    <w:rsid w:val="001522FB"/>
    <w:rsid w:val="001526EA"/>
    <w:rsid w:val="00152B58"/>
    <w:rsid w:val="00153370"/>
    <w:rsid w:val="00153670"/>
    <w:rsid w:val="00153784"/>
    <w:rsid w:val="00153B4E"/>
    <w:rsid w:val="00153C3A"/>
    <w:rsid w:val="0015472F"/>
    <w:rsid w:val="00154829"/>
    <w:rsid w:val="00154B3C"/>
    <w:rsid w:val="00155464"/>
    <w:rsid w:val="00155558"/>
    <w:rsid w:val="0015564F"/>
    <w:rsid w:val="001557C2"/>
    <w:rsid w:val="00155C00"/>
    <w:rsid w:val="0015620C"/>
    <w:rsid w:val="001573B5"/>
    <w:rsid w:val="00157E5D"/>
    <w:rsid w:val="00160B74"/>
    <w:rsid w:val="00160C27"/>
    <w:rsid w:val="00161092"/>
    <w:rsid w:val="0016140C"/>
    <w:rsid w:val="00161ECB"/>
    <w:rsid w:val="00161F0C"/>
    <w:rsid w:val="001620CC"/>
    <w:rsid w:val="0016211F"/>
    <w:rsid w:val="0016265D"/>
    <w:rsid w:val="0016273C"/>
    <w:rsid w:val="00162AB0"/>
    <w:rsid w:val="00163126"/>
    <w:rsid w:val="0016377B"/>
    <w:rsid w:val="00163C65"/>
    <w:rsid w:val="00164207"/>
    <w:rsid w:val="00164781"/>
    <w:rsid w:val="00164ED6"/>
    <w:rsid w:val="001651E4"/>
    <w:rsid w:val="00165776"/>
    <w:rsid w:val="00165F50"/>
    <w:rsid w:val="00165F62"/>
    <w:rsid w:val="00165FA6"/>
    <w:rsid w:val="00166943"/>
    <w:rsid w:val="00166C0E"/>
    <w:rsid w:val="001670EA"/>
    <w:rsid w:val="00167542"/>
    <w:rsid w:val="0016770B"/>
    <w:rsid w:val="00167D4E"/>
    <w:rsid w:val="00167DE0"/>
    <w:rsid w:val="00167EED"/>
    <w:rsid w:val="00170082"/>
    <w:rsid w:val="001705F8"/>
    <w:rsid w:val="00170CA0"/>
    <w:rsid w:val="00170E76"/>
    <w:rsid w:val="001715D8"/>
    <w:rsid w:val="00171851"/>
    <w:rsid w:val="00171940"/>
    <w:rsid w:val="001719BC"/>
    <w:rsid w:val="00172256"/>
    <w:rsid w:val="00172771"/>
    <w:rsid w:val="00173347"/>
    <w:rsid w:val="00173AB7"/>
    <w:rsid w:val="00173FAA"/>
    <w:rsid w:val="0017421E"/>
    <w:rsid w:val="00174643"/>
    <w:rsid w:val="001746A8"/>
    <w:rsid w:val="001747F6"/>
    <w:rsid w:val="001750E1"/>
    <w:rsid w:val="001759AE"/>
    <w:rsid w:val="0017630F"/>
    <w:rsid w:val="001765BE"/>
    <w:rsid w:val="001767B1"/>
    <w:rsid w:val="00176896"/>
    <w:rsid w:val="001768E3"/>
    <w:rsid w:val="00176B07"/>
    <w:rsid w:val="00176E26"/>
    <w:rsid w:val="00176E70"/>
    <w:rsid w:val="00176E99"/>
    <w:rsid w:val="00177427"/>
    <w:rsid w:val="0017762D"/>
    <w:rsid w:val="001777A2"/>
    <w:rsid w:val="00177CD1"/>
    <w:rsid w:val="00177EC8"/>
    <w:rsid w:val="0018026A"/>
    <w:rsid w:val="00180DDA"/>
    <w:rsid w:val="00181249"/>
    <w:rsid w:val="001814D8"/>
    <w:rsid w:val="00181682"/>
    <w:rsid w:val="001819CB"/>
    <w:rsid w:val="001820F8"/>
    <w:rsid w:val="001821B5"/>
    <w:rsid w:val="00182463"/>
    <w:rsid w:val="00182515"/>
    <w:rsid w:val="00182927"/>
    <w:rsid w:val="00182945"/>
    <w:rsid w:val="00183705"/>
    <w:rsid w:val="0018394F"/>
    <w:rsid w:val="00183F5D"/>
    <w:rsid w:val="00184840"/>
    <w:rsid w:val="00184C08"/>
    <w:rsid w:val="00184E6D"/>
    <w:rsid w:val="00184FC7"/>
    <w:rsid w:val="00185019"/>
    <w:rsid w:val="001855D5"/>
    <w:rsid w:val="00185F67"/>
    <w:rsid w:val="001862A8"/>
    <w:rsid w:val="0018635F"/>
    <w:rsid w:val="00186574"/>
    <w:rsid w:val="0018663E"/>
    <w:rsid w:val="00186CFC"/>
    <w:rsid w:val="00187521"/>
    <w:rsid w:val="00187B09"/>
    <w:rsid w:val="00187DD1"/>
    <w:rsid w:val="00187E19"/>
    <w:rsid w:val="00190004"/>
    <w:rsid w:val="00190063"/>
    <w:rsid w:val="001901A0"/>
    <w:rsid w:val="001903AE"/>
    <w:rsid w:val="00190989"/>
    <w:rsid w:val="00190D61"/>
    <w:rsid w:val="001913FE"/>
    <w:rsid w:val="00191684"/>
    <w:rsid w:val="001920F0"/>
    <w:rsid w:val="001923BB"/>
    <w:rsid w:val="00192A24"/>
    <w:rsid w:val="001932F2"/>
    <w:rsid w:val="00193499"/>
    <w:rsid w:val="001935F4"/>
    <w:rsid w:val="001937FE"/>
    <w:rsid w:val="0019393F"/>
    <w:rsid w:val="00193BCA"/>
    <w:rsid w:val="00193F77"/>
    <w:rsid w:val="001946ED"/>
    <w:rsid w:val="00194B4E"/>
    <w:rsid w:val="00194FBE"/>
    <w:rsid w:val="0019587F"/>
    <w:rsid w:val="00195AD6"/>
    <w:rsid w:val="00195ADD"/>
    <w:rsid w:val="00195C8D"/>
    <w:rsid w:val="00196202"/>
    <w:rsid w:val="00196953"/>
    <w:rsid w:val="00197B11"/>
    <w:rsid w:val="001A0292"/>
    <w:rsid w:val="001A03CE"/>
    <w:rsid w:val="001A06BC"/>
    <w:rsid w:val="001A11D9"/>
    <w:rsid w:val="001A1243"/>
    <w:rsid w:val="001A1332"/>
    <w:rsid w:val="001A14A3"/>
    <w:rsid w:val="001A1AD5"/>
    <w:rsid w:val="001A1B4D"/>
    <w:rsid w:val="001A2CD2"/>
    <w:rsid w:val="001A3142"/>
    <w:rsid w:val="001A3DC9"/>
    <w:rsid w:val="001A3E0B"/>
    <w:rsid w:val="001A4480"/>
    <w:rsid w:val="001A4664"/>
    <w:rsid w:val="001A5E7F"/>
    <w:rsid w:val="001A625D"/>
    <w:rsid w:val="001A6624"/>
    <w:rsid w:val="001A6670"/>
    <w:rsid w:val="001A6C80"/>
    <w:rsid w:val="001A6ED4"/>
    <w:rsid w:val="001A7495"/>
    <w:rsid w:val="001B116F"/>
    <w:rsid w:val="001B12DF"/>
    <w:rsid w:val="001B1B6A"/>
    <w:rsid w:val="001B2B2F"/>
    <w:rsid w:val="001B2E13"/>
    <w:rsid w:val="001B3132"/>
    <w:rsid w:val="001B344A"/>
    <w:rsid w:val="001B34B5"/>
    <w:rsid w:val="001B3549"/>
    <w:rsid w:val="001B3707"/>
    <w:rsid w:val="001B403A"/>
    <w:rsid w:val="001B4D4E"/>
    <w:rsid w:val="001B4FB5"/>
    <w:rsid w:val="001B5322"/>
    <w:rsid w:val="001B53F9"/>
    <w:rsid w:val="001B5429"/>
    <w:rsid w:val="001B59A3"/>
    <w:rsid w:val="001B5A52"/>
    <w:rsid w:val="001B5BFA"/>
    <w:rsid w:val="001B628F"/>
    <w:rsid w:val="001B67E3"/>
    <w:rsid w:val="001B6B51"/>
    <w:rsid w:val="001B6E0A"/>
    <w:rsid w:val="001B755A"/>
    <w:rsid w:val="001B792F"/>
    <w:rsid w:val="001B7EC1"/>
    <w:rsid w:val="001C047F"/>
    <w:rsid w:val="001C07E7"/>
    <w:rsid w:val="001C0E12"/>
    <w:rsid w:val="001C0F2C"/>
    <w:rsid w:val="001C1480"/>
    <w:rsid w:val="001C14DA"/>
    <w:rsid w:val="001C1C7F"/>
    <w:rsid w:val="001C1EAD"/>
    <w:rsid w:val="001C1FBD"/>
    <w:rsid w:val="001C2264"/>
    <w:rsid w:val="001C229E"/>
    <w:rsid w:val="001C28A6"/>
    <w:rsid w:val="001C2C47"/>
    <w:rsid w:val="001C371C"/>
    <w:rsid w:val="001C46DC"/>
    <w:rsid w:val="001C4B77"/>
    <w:rsid w:val="001C4C15"/>
    <w:rsid w:val="001C4F7F"/>
    <w:rsid w:val="001C5060"/>
    <w:rsid w:val="001C5812"/>
    <w:rsid w:val="001C59F9"/>
    <w:rsid w:val="001C5A16"/>
    <w:rsid w:val="001C5DEE"/>
    <w:rsid w:val="001C5EC8"/>
    <w:rsid w:val="001C6146"/>
    <w:rsid w:val="001C615A"/>
    <w:rsid w:val="001C638D"/>
    <w:rsid w:val="001C67D7"/>
    <w:rsid w:val="001C7A5E"/>
    <w:rsid w:val="001C7CA9"/>
    <w:rsid w:val="001D0804"/>
    <w:rsid w:val="001D17F1"/>
    <w:rsid w:val="001D182C"/>
    <w:rsid w:val="001D24BB"/>
    <w:rsid w:val="001D259D"/>
    <w:rsid w:val="001D267A"/>
    <w:rsid w:val="001D2BDD"/>
    <w:rsid w:val="001D2F64"/>
    <w:rsid w:val="001D321A"/>
    <w:rsid w:val="001D3A3B"/>
    <w:rsid w:val="001D3A3D"/>
    <w:rsid w:val="001D3E50"/>
    <w:rsid w:val="001D40F9"/>
    <w:rsid w:val="001D4A69"/>
    <w:rsid w:val="001D5770"/>
    <w:rsid w:val="001D5FDE"/>
    <w:rsid w:val="001D61F4"/>
    <w:rsid w:val="001D656E"/>
    <w:rsid w:val="001D6DDF"/>
    <w:rsid w:val="001D77EF"/>
    <w:rsid w:val="001D77FF"/>
    <w:rsid w:val="001D7A7B"/>
    <w:rsid w:val="001D7A85"/>
    <w:rsid w:val="001D7B90"/>
    <w:rsid w:val="001D7CCE"/>
    <w:rsid w:val="001D7F60"/>
    <w:rsid w:val="001E062E"/>
    <w:rsid w:val="001E0EDD"/>
    <w:rsid w:val="001E1225"/>
    <w:rsid w:val="001E169D"/>
    <w:rsid w:val="001E1764"/>
    <w:rsid w:val="001E2530"/>
    <w:rsid w:val="001E2610"/>
    <w:rsid w:val="001E2C67"/>
    <w:rsid w:val="001E51A8"/>
    <w:rsid w:val="001E5269"/>
    <w:rsid w:val="001E558C"/>
    <w:rsid w:val="001E5AD4"/>
    <w:rsid w:val="001E61D0"/>
    <w:rsid w:val="001E6392"/>
    <w:rsid w:val="001E64BB"/>
    <w:rsid w:val="001E6878"/>
    <w:rsid w:val="001E739F"/>
    <w:rsid w:val="001E74A2"/>
    <w:rsid w:val="001E7511"/>
    <w:rsid w:val="001E7CC5"/>
    <w:rsid w:val="001E7D8E"/>
    <w:rsid w:val="001E7EED"/>
    <w:rsid w:val="001F04A8"/>
    <w:rsid w:val="001F0574"/>
    <w:rsid w:val="001F09F1"/>
    <w:rsid w:val="001F1910"/>
    <w:rsid w:val="001F1C34"/>
    <w:rsid w:val="001F222C"/>
    <w:rsid w:val="001F2306"/>
    <w:rsid w:val="001F247F"/>
    <w:rsid w:val="001F2785"/>
    <w:rsid w:val="001F2922"/>
    <w:rsid w:val="001F2991"/>
    <w:rsid w:val="001F31E9"/>
    <w:rsid w:val="001F3223"/>
    <w:rsid w:val="001F3479"/>
    <w:rsid w:val="001F378F"/>
    <w:rsid w:val="001F4842"/>
    <w:rsid w:val="001F5342"/>
    <w:rsid w:val="001F5B29"/>
    <w:rsid w:val="001F5BD8"/>
    <w:rsid w:val="001F5DDF"/>
    <w:rsid w:val="001F68C5"/>
    <w:rsid w:val="001F69B1"/>
    <w:rsid w:val="001F72A7"/>
    <w:rsid w:val="00200568"/>
    <w:rsid w:val="0020120B"/>
    <w:rsid w:val="00201BFD"/>
    <w:rsid w:val="002024DE"/>
    <w:rsid w:val="00202B07"/>
    <w:rsid w:val="00202F47"/>
    <w:rsid w:val="002032DA"/>
    <w:rsid w:val="002033F1"/>
    <w:rsid w:val="00203446"/>
    <w:rsid w:val="002037E0"/>
    <w:rsid w:val="00203EA8"/>
    <w:rsid w:val="002042FE"/>
    <w:rsid w:val="00204472"/>
    <w:rsid w:val="0020478A"/>
    <w:rsid w:val="00204D1C"/>
    <w:rsid w:val="00204D6F"/>
    <w:rsid w:val="002051E7"/>
    <w:rsid w:val="00205AA3"/>
    <w:rsid w:val="002065CB"/>
    <w:rsid w:val="00206BD2"/>
    <w:rsid w:val="0020720E"/>
    <w:rsid w:val="0020785E"/>
    <w:rsid w:val="00207F4A"/>
    <w:rsid w:val="002100CD"/>
    <w:rsid w:val="002107CB"/>
    <w:rsid w:val="002108C2"/>
    <w:rsid w:val="00210915"/>
    <w:rsid w:val="00210B0C"/>
    <w:rsid w:val="00210B17"/>
    <w:rsid w:val="002111EB"/>
    <w:rsid w:val="002116A5"/>
    <w:rsid w:val="00211831"/>
    <w:rsid w:val="00212782"/>
    <w:rsid w:val="002128EE"/>
    <w:rsid w:val="00212A44"/>
    <w:rsid w:val="00213974"/>
    <w:rsid w:val="00213C14"/>
    <w:rsid w:val="00213C4C"/>
    <w:rsid w:val="0021410F"/>
    <w:rsid w:val="002155D0"/>
    <w:rsid w:val="002156FB"/>
    <w:rsid w:val="00215B95"/>
    <w:rsid w:val="00216141"/>
    <w:rsid w:val="002166AA"/>
    <w:rsid w:val="00216E56"/>
    <w:rsid w:val="00217359"/>
    <w:rsid w:val="002174CB"/>
    <w:rsid w:val="00217523"/>
    <w:rsid w:val="00217A3A"/>
    <w:rsid w:val="00217CF6"/>
    <w:rsid w:val="00217DC6"/>
    <w:rsid w:val="00217F68"/>
    <w:rsid w:val="002201DD"/>
    <w:rsid w:val="00220456"/>
    <w:rsid w:val="0022158D"/>
    <w:rsid w:val="002217FE"/>
    <w:rsid w:val="00221DC0"/>
    <w:rsid w:val="00221E89"/>
    <w:rsid w:val="002223D8"/>
    <w:rsid w:val="002226EB"/>
    <w:rsid w:val="0022295C"/>
    <w:rsid w:val="00222976"/>
    <w:rsid w:val="00222BD1"/>
    <w:rsid w:val="00223B0A"/>
    <w:rsid w:val="00223F8E"/>
    <w:rsid w:val="00223FE7"/>
    <w:rsid w:val="00224335"/>
    <w:rsid w:val="00225089"/>
    <w:rsid w:val="0022515D"/>
    <w:rsid w:val="002257A1"/>
    <w:rsid w:val="00225962"/>
    <w:rsid w:val="00225CB8"/>
    <w:rsid w:val="00225EC9"/>
    <w:rsid w:val="00225F58"/>
    <w:rsid w:val="002265EF"/>
    <w:rsid w:val="002266B4"/>
    <w:rsid w:val="002267BE"/>
    <w:rsid w:val="00226912"/>
    <w:rsid w:val="0022712E"/>
    <w:rsid w:val="00227603"/>
    <w:rsid w:val="00227989"/>
    <w:rsid w:val="00227D5D"/>
    <w:rsid w:val="002303D0"/>
    <w:rsid w:val="0023092C"/>
    <w:rsid w:val="00230E76"/>
    <w:rsid w:val="002310BA"/>
    <w:rsid w:val="00231363"/>
    <w:rsid w:val="00231CED"/>
    <w:rsid w:val="00231D72"/>
    <w:rsid w:val="00231F7D"/>
    <w:rsid w:val="00231F8F"/>
    <w:rsid w:val="00232062"/>
    <w:rsid w:val="002324BE"/>
    <w:rsid w:val="0023266D"/>
    <w:rsid w:val="002326DB"/>
    <w:rsid w:val="00232B00"/>
    <w:rsid w:val="00232E68"/>
    <w:rsid w:val="0023326E"/>
    <w:rsid w:val="00233686"/>
    <w:rsid w:val="002337F3"/>
    <w:rsid w:val="00233CC2"/>
    <w:rsid w:val="00233E2B"/>
    <w:rsid w:val="002340C1"/>
    <w:rsid w:val="002341A1"/>
    <w:rsid w:val="002345EF"/>
    <w:rsid w:val="00234941"/>
    <w:rsid w:val="00234AB6"/>
    <w:rsid w:val="00234F9A"/>
    <w:rsid w:val="0023585E"/>
    <w:rsid w:val="00235999"/>
    <w:rsid w:val="00235B8A"/>
    <w:rsid w:val="00235D4F"/>
    <w:rsid w:val="00235EC2"/>
    <w:rsid w:val="00236235"/>
    <w:rsid w:val="0023656E"/>
    <w:rsid w:val="0023689F"/>
    <w:rsid w:val="00236DE9"/>
    <w:rsid w:val="00237014"/>
    <w:rsid w:val="0023723F"/>
    <w:rsid w:val="00237A37"/>
    <w:rsid w:val="00237E6D"/>
    <w:rsid w:val="00240DF1"/>
    <w:rsid w:val="00241451"/>
    <w:rsid w:val="0024200D"/>
    <w:rsid w:val="00242336"/>
    <w:rsid w:val="0024242D"/>
    <w:rsid w:val="002425BE"/>
    <w:rsid w:val="00242BB1"/>
    <w:rsid w:val="002433F2"/>
    <w:rsid w:val="00243727"/>
    <w:rsid w:val="00243D07"/>
    <w:rsid w:val="00243E75"/>
    <w:rsid w:val="00244000"/>
    <w:rsid w:val="00244056"/>
    <w:rsid w:val="00244EC8"/>
    <w:rsid w:val="00245057"/>
    <w:rsid w:val="002451B8"/>
    <w:rsid w:val="002452CD"/>
    <w:rsid w:val="00245E01"/>
    <w:rsid w:val="00245E02"/>
    <w:rsid w:val="00245F8C"/>
    <w:rsid w:val="00246052"/>
    <w:rsid w:val="00246D18"/>
    <w:rsid w:val="002473AB"/>
    <w:rsid w:val="00247EF7"/>
    <w:rsid w:val="002500D6"/>
    <w:rsid w:val="002512D1"/>
    <w:rsid w:val="002515F5"/>
    <w:rsid w:val="002517FC"/>
    <w:rsid w:val="00251BDB"/>
    <w:rsid w:val="00252A67"/>
    <w:rsid w:val="00252E99"/>
    <w:rsid w:val="00253057"/>
    <w:rsid w:val="00253536"/>
    <w:rsid w:val="00253C4F"/>
    <w:rsid w:val="002542C9"/>
    <w:rsid w:val="002542DE"/>
    <w:rsid w:val="00254530"/>
    <w:rsid w:val="00254DD3"/>
    <w:rsid w:val="002556AE"/>
    <w:rsid w:val="002556B4"/>
    <w:rsid w:val="002558B2"/>
    <w:rsid w:val="00255DF3"/>
    <w:rsid w:val="00255ED3"/>
    <w:rsid w:val="002561E0"/>
    <w:rsid w:val="002561FF"/>
    <w:rsid w:val="002562E2"/>
    <w:rsid w:val="00256FC2"/>
    <w:rsid w:val="00257514"/>
    <w:rsid w:val="00257870"/>
    <w:rsid w:val="00257E20"/>
    <w:rsid w:val="00257F86"/>
    <w:rsid w:val="00260A06"/>
    <w:rsid w:val="00260CB4"/>
    <w:rsid w:val="00260D5F"/>
    <w:rsid w:val="00260DBC"/>
    <w:rsid w:val="00260EEE"/>
    <w:rsid w:val="002615C3"/>
    <w:rsid w:val="00261768"/>
    <w:rsid w:val="00261914"/>
    <w:rsid w:val="00261970"/>
    <w:rsid w:val="00262D2A"/>
    <w:rsid w:val="00263947"/>
    <w:rsid w:val="002641A6"/>
    <w:rsid w:val="002649B6"/>
    <w:rsid w:val="002650F7"/>
    <w:rsid w:val="0026531D"/>
    <w:rsid w:val="00265381"/>
    <w:rsid w:val="00265799"/>
    <w:rsid w:val="00265959"/>
    <w:rsid w:val="00265D7D"/>
    <w:rsid w:val="00265F18"/>
    <w:rsid w:val="00266C98"/>
    <w:rsid w:val="00266E96"/>
    <w:rsid w:val="00267329"/>
    <w:rsid w:val="00267781"/>
    <w:rsid w:val="002705A8"/>
    <w:rsid w:val="002705AB"/>
    <w:rsid w:val="002708E4"/>
    <w:rsid w:val="0027094D"/>
    <w:rsid w:val="0027095E"/>
    <w:rsid w:val="00270A2D"/>
    <w:rsid w:val="00270B27"/>
    <w:rsid w:val="002712C5"/>
    <w:rsid w:val="002715ED"/>
    <w:rsid w:val="00271B76"/>
    <w:rsid w:val="00271BF8"/>
    <w:rsid w:val="00271EB0"/>
    <w:rsid w:val="00272459"/>
    <w:rsid w:val="00272D21"/>
    <w:rsid w:val="0027317C"/>
    <w:rsid w:val="00273453"/>
    <w:rsid w:val="002734D7"/>
    <w:rsid w:val="0027367A"/>
    <w:rsid w:val="00273F99"/>
    <w:rsid w:val="00274025"/>
    <w:rsid w:val="0027409B"/>
    <w:rsid w:val="0027433D"/>
    <w:rsid w:val="0027457D"/>
    <w:rsid w:val="00274664"/>
    <w:rsid w:val="00274D2C"/>
    <w:rsid w:val="00274D80"/>
    <w:rsid w:val="0027523C"/>
    <w:rsid w:val="002752F8"/>
    <w:rsid w:val="002757E7"/>
    <w:rsid w:val="00275A3C"/>
    <w:rsid w:val="00275EBD"/>
    <w:rsid w:val="00276293"/>
    <w:rsid w:val="00276526"/>
    <w:rsid w:val="00276C75"/>
    <w:rsid w:val="002773C4"/>
    <w:rsid w:val="002778BF"/>
    <w:rsid w:val="00277E9C"/>
    <w:rsid w:val="002804C7"/>
    <w:rsid w:val="002809EF"/>
    <w:rsid w:val="00280AD7"/>
    <w:rsid w:val="00280B11"/>
    <w:rsid w:val="00281E54"/>
    <w:rsid w:val="00281F52"/>
    <w:rsid w:val="002821BE"/>
    <w:rsid w:val="002822A8"/>
    <w:rsid w:val="00282481"/>
    <w:rsid w:val="00282DB3"/>
    <w:rsid w:val="00282EA6"/>
    <w:rsid w:val="00283024"/>
    <w:rsid w:val="00283467"/>
    <w:rsid w:val="00283687"/>
    <w:rsid w:val="00283893"/>
    <w:rsid w:val="00283AB9"/>
    <w:rsid w:val="002840D9"/>
    <w:rsid w:val="0028522B"/>
    <w:rsid w:val="002854C2"/>
    <w:rsid w:val="0028552C"/>
    <w:rsid w:val="00285534"/>
    <w:rsid w:val="002864D1"/>
    <w:rsid w:val="002864D6"/>
    <w:rsid w:val="00286944"/>
    <w:rsid w:val="0028706A"/>
    <w:rsid w:val="0029045D"/>
    <w:rsid w:val="002904E6"/>
    <w:rsid w:val="00290552"/>
    <w:rsid w:val="00290BCD"/>
    <w:rsid w:val="00291045"/>
    <w:rsid w:val="00291367"/>
    <w:rsid w:val="00291809"/>
    <w:rsid w:val="0029194C"/>
    <w:rsid w:val="0029198F"/>
    <w:rsid w:val="00291A12"/>
    <w:rsid w:val="00291CE3"/>
    <w:rsid w:val="00291CF5"/>
    <w:rsid w:val="00291D38"/>
    <w:rsid w:val="00292501"/>
    <w:rsid w:val="00292E4B"/>
    <w:rsid w:val="00293038"/>
    <w:rsid w:val="002935CD"/>
    <w:rsid w:val="00293772"/>
    <w:rsid w:val="00293B8C"/>
    <w:rsid w:val="002940D0"/>
    <w:rsid w:val="00294A80"/>
    <w:rsid w:val="00294B44"/>
    <w:rsid w:val="00294CB4"/>
    <w:rsid w:val="00294E91"/>
    <w:rsid w:val="00295494"/>
    <w:rsid w:val="00295BB4"/>
    <w:rsid w:val="00295E9E"/>
    <w:rsid w:val="002966B9"/>
    <w:rsid w:val="002967A4"/>
    <w:rsid w:val="002967A5"/>
    <w:rsid w:val="0029686F"/>
    <w:rsid w:val="00296BDA"/>
    <w:rsid w:val="00296FD7"/>
    <w:rsid w:val="002979C3"/>
    <w:rsid w:val="00297BEF"/>
    <w:rsid w:val="00297D70"/>
    <w:rsid w:val="002A0191"/>
    <w:rsid w:val="002A02AE"/>
    <w:rsid w:val="002A0477"/>
    <w:rsid w:val="002A0582"/>
    <w:rsid w:val="002A0725"/>
    <w:rsid w:val="002A076D"/>
    <w:rsid w:val="002A0EAF"/>
    <w:rsid w:val="002A1082"/>
    <w:rsid w:val="002A13DB"/>
    <w:rsid w:val="002A17F1"/>
    <w:rsid w:val="002A1863"/>
    <w:rsid w:val="002A195E"/>
    <w:rsid w:val="002A1A03"/>
    <w:rsid w:val="002A219B"/>
    <w:rsid w:val="002A22F6"/>
    <w:rsid w:val="002A2374"/>
    <w:rsid w:val="002A27BA"/>
    <w:rsid w:val="002A3171"/>
    <w:rsid w:val="002A3374"/>
    <w:rsid w:val="002A355A"/>
    <w:rsid w:val="002A357C"/>
    <w:rsid w:val="002A3B1C"/>
    <w:rsid w:val="002A3CCC"/>
    <w:rsid w:val="002A3D61"/>
    <w:rsid w:val="002A405F"/>
    <w:rsid w:val="002A414A"/>
    <w:rsid w:val="002A4454"/>
    <w:rsid w:val="002A463C"/>
    <w:rsid w:val="002A47AC"/>
    <w:rsid w:val="002A4886"/>
    <w:rsid w:val="002A4A36"/>
    <w:rsid w:val="002A4A94"/>
    <w:rsid w:val="002A4B71"/>
    <w:rsid w:val="002A529C"/>
    <w:rsid w:val="002A54EB"/>
    <w:rsid w:val="002A559B"/>
    <w:rsid w:val="002A5625"/>
    <w:rsid w:val="002A59C7"/>
    <w:rsid w:val="002A5AB5"/>
    <w:rsid w:val="002A5AD3"/>
    <w:rsid w:val="002A70DE"/>
    <w:rsid w:val="002A74C8"/>
    <w:rsid w:val="002A7DB4"/>
    <w:rsid w:val="002A7EE6"/>
    <w:rsid w:val="002B0571"/>
    <w:rsid w:val="002B0CC4"/>
    <w:rsid w:val="002B164F"/>
    <w:rsid w:val="002B203B"/>
    <w:rsid w:val="002B214D"/>
    <w:rsid w:val="002B2693"/>
    <w:rsid w:val="002B36E3"/>
    <w:rsid w:val="002B3776"/>
    <w:rsid w:val="002B39CD"/>
    <w:rsid w:val="002B4086"/>
    <w:rsid w:val="002B48F4"/>
    <w:rsid w:val="002B496A"/>
    <w:rsid w:val="002B4A5F"/>
    <w:rsid w:val="002B4C2C"/>
    <w:rsid w:val="002B4ED3"/>
    <w:rsid w:val="002B53E5"/>
    <w:rsid w:val="002B55F3"/>
    <w:rsid w:val="002B5747"/>
    <w:rsid w:val="002B585F"/>
    <w:rsid w:val="002B587F"/>
    <w:rsid w:val="002B5C43"/>
    <w:rsid w:val="002B7D40"/>
    <w:rsid w:val="002B7D6A"/>
    <w:rsid w:val="002B7F3D"/>
    <w:rsid w:val="002C014B"/>
    <w:rsid w:val="002C1118"/>
    <w:rsid w:val="002C158C"/>
    <w:rsid w:val="002C19FE"/>
    <w:rsid w:val="002C1AA5"/>
    <w:rsid w:val="002C1F63"/>
    <w:rsid w:val="002C28DE"/>
    <w:rsid w:val="002C2E88"/>
    <w:rsid w:val="002C2F66"/>
    <w:rsid w:val="002C3754"/>
    <w:rsid w:val="002C42D8"/>
    <w:rsid w:val="002C46C0"/>
    <w:rsid w:val="002C48A0"/>
    <w:rsid w:val="002C4D1A"/>
    <w:rsid w:val="002C4FFE"/>
    <w:rsid w:val="002C514C"/>
    <w:rsid w:val="002C57F3"/>
    <w:rsid w:val="002C62A2"/>
    <w:rsid w:val="002C637D"/>
    <w:rsid w:val="002C6886"/>
    <w:rsid w:val="002C6C1A"/>
    <w:rsid w:val="002C6C27"/>
    <w:rsid w:val="002C7937"/>
    <w:rsid w:val="002D0212"/>
    <w:rsid w:val="002D02C5"/>
    <w:rsid w:val="002D0498"/>
    <w:rsid w:val="002D084C"/>
    <w:rsid w:val="002D095D"/>
    <w:rsid w:val="002D0D72"/>
    <w:rsid w:val="002D0E45"/>
    <w:rsid w:val="002D10C5"/>
    <w:rsid w:val="002D1623"/>
    <w:rsid w:val="002D1800"/>
    <w:rsid w:val="002D18EF"/>
    <w:rsid w:val="002D1FA7"/>
    <w:rsid w:val="002D22DA"/>
    <w:rsid w:val="002D26C7"/>
    <w:rsid w:val="002D2726"/>
    <w:rsid w:val="002D27E3"/>
    <w:rsid w:val="002D2ACF"/>
    <w:rsid w:val="002D2D8D"/>
    <w:rsid w:val="002D2ED0"/>
    <w:rsid w:val="002D3407"/>
    <w:rsid w:val="002D3810"/>
    <w:rsid w:val="002D3DBA"/>
    <w:rsid w:val="002D3EC9"/>
    <w:rsid w:val="002D43A0"/>
    <w:rsid w:val="002D47C5"/>
    <w:rsid w:val="002D4972"/>
    <w:rsid w:val="002D5D46"/>
    <w:rsid w:val="002D6C32"/>
    <w:rsid w:val="002D6F8C"/>
    <w:rsid w:val="002D7950"/>
    <w:rsid w:val="002E0095"/>
    <w:rsid w:val="002E09D8"/>
    <w:rsid w:val="002E13C1"/>
    <w:rsid w:val="002E17AF"/>
    <w:rsid w:val="002E1AE1"/>
    <w:rsid w:val="002E23F8"/>
    <w:rsid w:val="002E28AD"/>
    <w:rsid w:val="002E2BEF"/>
    <w:rsid w:val="002E2D7F"/>
    <w:rsid w:val="002E32CD"/>
    <w:rsid w:val="002E3421"/>
    <w:rsid w:val="002E3D06"/>
    <w:rsid w:val="002E4022"/>
    <w:rsid w:val="002E4896"/>
    <w:rsid w:val="002E4BD7"/>
    <w:rsid w:val="002E53F0"/>
    <w:rsid w:val="002E5EFD"/>
    <w:rsid w:val="002E60E4"/>
    <w:rsid w:val="002E63CC"/>
    <w:rsid w:val="002E6489"/>
    <w:rsid w:val="002E64CF"/>
    <w:rsid w:val="002E6551"/>
    <w:rsid w:val="002E6635"/>
    <w:rsid w:val="002E692E"/>
    <w:rsid w:val="002E7171"/>
    <w:rsid w:val="002E73A1"/>
    <w:rsid w:val="002E75D0"/>
    <w:rsid w:val="002E7601"/>
    <w:rsid w:val="002E776E"/>
    <w:rsid w:val="002E7840"/>
    <w:rsid w:val="002E7865"/>
    <w:rsid w:val="002E7B1A"/>
    <w:rsid w:val="002F0251"/>
    <w:rsid w:val="002F08C1"/>
    <w:rsid w:val="002F174D"/>
    <w:rsid w:val="002F18E1"/>
    <w:rsid w:val="002F1E52"/>
    <w:rsid w:val="002F2906"/>
    <w:rsid w:val="002F3441"/>
    <w:rsid w:val="002F3CBD"/>
    <w:rsid w:val="002F3D5D"/>
    <w:rsid w:val="002F3F0D"/>
    <w:rsid w:val="002F44D1"/>
    <w:rsid w:val="002F499D"/>
    <w:rsid w:val="002F5678"/>
    <w:rsid w:val="002F5739"/>
    <w:rsid w:val="002F580C"/>
    <w:rsid w:val="002F5926"/>
    <w:rsid w:val="002F614D"/>
    <w:rsid w:val="002F6152"/>
    <w:rsid w:val="002F63DB"/>
    <w:rsid w:val="002F6983"/>
    <w:rsid w:val="002F70FF"/>
    <w:rsid w:val="002F7778"/>
    <w:rsid w:val="002F792B"/>
    <w:rsid w:val="00300043"/>
    <w:rsid w:val="00300DCA"/>
    <w:rsid w:val="00300EA7"/>
    <w:rsid w:val="0030160A"/>
    <w:rsid w:val="003016AC"/>
    <w:rsid w:val="00301833"/>
    <w:rsid w:val="00301BA7"/>
    <w:rsid w:val="00302BC1"/>
    <w:rsid w:val="0030333A"/>
    <w:rsid w:val="00303398"/>
    <w:rsid w:val="003037AD"/>
    <w:rsid w:val="00303836"/>
    <w:rsid w:val="0030406E"/>
    <w:rsid w:val="0030416F"/>
    <w:rsid w:val="00304455"/>
    <w:rsid w:val="00305026"/>
    <w:rsid w:val="00305415"/>
    <w:rsid w:val="00305DF2"/>
    <w:rsid w:val="00305FEE"/>
    <w:rsid w:val="00306369"/>
    <w:rsid w:val="003063C1"/>
    <w:rsid w:val="0030645B"/>
    <w:rsid w:val="0030682F"/>
    <w:rsid w:val="003069B3"/>
    <w:rsid w:val="00307371"/>
    <w:rsid w:val="00307C1F"/>
    <w:rsid w:val="00307FDB"/>
    <w:rsid w:val="0031044F"/>
    <w:rsid w:val="00310573"/>
    <w:rsid w:val="00310D1A"/>
    <w:rsid w:val="00310E07"/>
    <w:rsid w:val="003112D8"/>
    <w:rsid w:val="00311C2B"/>
    <w:rsid w:val="00311C35"/>
    <w:rsid w:val="00312429"/>
    <w:rsid w:val="003128CE"/>
    <w:rsid w:val="00312F6B"/>
    <w:rsid w:val="00312FED"/>
    <w:rsid w:val="0031362F"/>
    <w:rsid w:val="00313632"/>
    <w:rsid w:val="00313D38"/>
    <w:rsid w:val="00313F36"/>
    <w:rsid w:val="003143DC"/>
    <w:rsid w:val="00314418"/>
    <w:rsid w:val="003146E9"/>
    <w:rsid w:val="0031496C"/>
    <w:rsid w:val="00314A7C"/>
    <w:rsid w:val="00314CCD"/>
    <w:rsid w:val="0031500E"/>
    <w:rsid w:val="003152D3"/>
    <w:rsid w:val="003153A7"/>
    <w:rsid w:val="003154C9"/>
    <w:rsid w:val="00315D37"/>
    <w:rsid w:val="003160C9"/>
    <w:rsid w:val="003166CC"/>
    <w:rsid w:val="003168E3"/>
    <w:rsid w:val="00316C1E"/>
    <w:rsid w:val="00316FB7"/>
    <w:rsid w:val="003176A1"/>
    <w:rsid w:val="003176B1"/>
    <w:rsid w:val="00317C7D"/>
    <w:rsid w:val="00317FAF"/>
    <w:rsid w:val="00321E63"/>
    <w:rsid w:val="00322079"/>
    <w:rsid w:val="00322134"/>
    <w:rsid w:val="003222C3"/>
    <w:rsid w:val="0032252D"/>
    <w:rsid w:val="00322B6B"/>
    <w:rsid w:val="00322F6E"/>
    <w:rsid w:val="0032319E"/>
    <w:rsid w:val="003237BB"/>
    <w:rsid w:val="0032420B"/>
    <w:rsid w:val="00324818"/>
    <w:rsid w:val="00324957"/>
    <w:rsid w:val="003258E4"/>
    <w:rsid w:val="00325ADA"/>
    <w:rsid w:val="00325D56"/>
    <w:rsid w:val="00325FE3"/>
    <w:rsid w:val="003267BC"/>
    <w:rsid w:val="0032739A"/>
    <w:rsid w:val="0033094F"/>
    <w:rsid w:val="00330993"/>
    <w:rsid w:val="00330AE3"/>
    <w:rsid w:val="0033122A"/>
    <w:rsid w:val="003313D2"/>
    <w:rsid w:val="00331948"/>
    <w:rsid w:val="00332302"/>
    <w:rsid w:val="00332F1C"/>
    <w:rsid w:val="00333560"/>
    <w:rsid w:val="00333A35"/>
    <w:rsid w:val="00333C14"/>
    <w:rsid w:val="00333F7C"/>
    <w:rsid w:val="003346A9"/>
    <w:rsid w:val="00334968"/>
    <w:rsid w:val="00334A5E"/>
    <w:rsid w:val="00334A7D"/>
    <w:rsid w:val="00335310"/>
    <w:rsid w:val="00335FC9"/>
    <w:rsid w:val="0033659D"/>
    <w:rsid w:val="0033662E"/>
    <w:rsid w:val="00336C1F"/>
    <w:rsid w:val="0034007C"/>
    <w:rsid w:val="0034031C"/>
    <w:rsid w:val="00340D30"/>
    <w:rsid w:val="003424C8"/>
    <w:rsid w:val="003425D9"/>
    <w:rsid w:val="00343058"/>
    <w:rsid w:val="0034310B"/>
    <w:rsid w:val="003434E6"/>
    <w:rsid w:val="003434FD"/>
    <w:rsid w:val="00343CCE"/>
    <w:rsid w:val="0034457B"/>
    <w:rsid w:val="00345B24"/>
    <w:rsid w:val="00345C0B"/>
    <w:rsid w:val="003465A3"/>
    <w:rsid w:val="00346EB8"/>
    <w:rsid w:val="0034791B"/>
    <w:rsid w:val="00350764"/>
    <w:rsid w:val="003509AD"/>
    <w:rsid w:val="003509EF"/>
    <w:rsid w:val="00350BA0"/>
    <w:rsid w:val="00350BEE"/>
    <w:rsid w:val="00350DDD"/>
    <w:rsid w:val="0035107D"/>
    <w:rsid w:val="003513AA"/>
    <w:rsid w:val="003513EA"/>
    <w:rsid w:val="003516EE"/>
    <w:rsid w:val="0035252A"/>
    <w:rsid w:val="00352830"/>
    <w:rsid w:val="00352C0A"/>
    <w:rsid w:val="00352EC9"/>
    <w:rsid w:val="00353169"/>
    <w:rsid w:val="003535DF"/>
    <w:rsid w:val="00353673"/>
    <w:rsid w:val="003536F7"/>
    <w:rsid w:val="00353D68"/>
    <w:rsid w:val="00354370"/>
    <w:rsid w:val="00354560"/>
    <w:rsid w:val="0035489A"/>
    <w:rsid w:val="0035498E"/>
    <w:rsid w:val="00355463"/>
    <w:rsid w:val="00355562"/>
    <w:rsid w:val="00355763"/>
    <w:rsid w:val="00355815"/>
    <w:rsid w:val="00355B50"/>
    <w:rsid w:val="00355BEA"/>
    <w:rsid w:val="00355C50"/>
    <w:rsid w:val="003561DA"/>
    <w:rsid w:val="003567D4"/>
    <w:rsid w:val="00356BD8"/>
    <w:rsid w:val="003574EA"/>
    <w:rsid w:val="003577C6"/>
    <w:rsid w:val="00357B5F"/>
    <w:rsid w:val="00357C56"/>
    <w:rsid w:val="00357C5E"/>
    <w:rsid w:val="003605F1"/>
    <w:rsid w:val="00360B89"/>
    <w:rsid w:val="00361549"/>
    <w:rsid w:val="00361672"/>
    <w:rsid w:val="00361B9B"/>
    <w:rsid w:val="00361D65"/>
    <w:rsid w:val="00362594"/>
    <w:rsid w:val="00362B3D"/>
    <w:rsid w:val="00363039"/>
    <w:rsid w:val="00363050"/>
    <w:rsid w:val="00363314"/>
    <w:rsid w:val="003635FF"/>
    <w:rsid w:val="003637E6"/>
    <w:rsid w:val="0036396F"/>
    <w:rsid w:val="00363D5E"/>
    <w:rsid w:val="00363EDE"/>
    <w:rsid w:val="0036423A"/>
    <w:rsid w:val="00364588"/>
    <w:rsid w:val="00364C0F"/>
    <w:rsid w:val="003652CE"/>
    <w:rsid w:val="003658C4"/>
    <w:rsid w:val="00365AB1"/>
    <w:rsid w:val="00365B09"/>
    <w:rsid w:val="00365C51"/>
    <w:rsid w:val="00365EC4"/>
    <w:rsid w:val="00366272"/>
    <w:rsid w:val="00366711"/>
    <w:rsid w:val="00366820"/>
    <w:rsid w:val="003668A8"/>
    <w:rsid w:val="00367500"/>
    <w:rsid w:val="00367598"/>
    <w:rsid w:val="0036780D"/>
    <w:rsid w:val="00367B7E"/>
    <w:rsid w:val="00367C47"/>
    <w:rsid w:val="00367F72"/>
    <w:rsid w:val="003703D1"/>
    <w:rsid w:val="00370690"/>
    <w:rsid w:val="00370813"/>
    <w:rsid w:val="00370CD9"/>
    <w:rsid w:val="00370E76"/>
    <w:rsid w:val="003717EC"/>
    <w:rsid w:val="00372627"/>
    <w:rsid w:val="0037317B"/>
    <w:rsid w:val="0037329E"/>
    <w:rsid w:val="00373396"/>
    <w:rsid w:val="00373CF7"/>
    <w:rsid w:val="00374CCD"/>
    <w:rsid w:val="00374D6D"/>
    <w:rsid w:val="00374F3E"/>
    <w:rsid w:val="00374FE3"/>
    <w:rsid w:val="00375B0D"/>
    <w:rsid w:val="0037683C"/>
    <w:rsid w:val="00376A46"/>
    <w:rsid w:val="0037716D"/>
    <w:rsid w:val="00377596"/>
    <w:rsid w:val="00377BD0"/>
    <w:rsid w:val="00377BF8"/>
    <w:rsid w:val="0038038C"/>
    <w:rsid w:val="003803A6"/>
    <w:rsid w:val="00380815"/>
    <w:rsid w:val="00380840"/>
    <w:rsid w:val="00380880"/>
    <w:rsid w:val="00380D7E"/>
    <w:rsid w:val="00380EE5"/>
    <w:rsid w:val="0038175C"/>
    <w:rsid w:val="0038180D"/>
    <w:rsid w:val="00382235"/>
    <w:rsid w:val="003822F7"/>
    <w:rsid w:val="003823BE"/>
    <w:rsid w:val="0038251C"/>
    <w:rsid w:val="003831C2"/>
    <w:rsid w:val="00383215"/>
    <w:rsid w:val="00383B3F"/>
    <w:rsid w:val="00383B59"/>
    <w:rsid w:val="00383E70"/>
    <w:rsid w:val="003844DD"/>
    <w:rsid w:val="00384D50"/>
    <w:rsid w:val="00384D9B"/>
    <w:rsid w:val="00384F38"/>
    <w:rsid w:val="00385108"/>
    <w:rsid w:val="0038548C"/>
    <w:rsid w:val="003858B0"/>
    <w:rsid w:val="0038594C"/>
    <w:rsid w:val="0038642E"/>
    <w:rsid w:val="003868FA"/>
    <w:rsid w:val="00386D2E"/>
    <w:rsid w:val="00386FBD"/>
    <w:rsid w:val="0038711C"/>
    <w:rsid w:val="00387B89"/>
    <w:rsid w:val="00390957"/>
    <w:rsid w:val="00390EE7"/>
    <w:rsid w:val="0039166A"/>
    <w:rsid w:val="00391709"/>
    <w:rsid w:val="0039174A"/>
    <w:rsid w:val="00391853"/>
    <w:rsid w:val="00391CBE"/>
    <w:rsid w:val="00392273"/>
    <w:rsid w:val="003924DC"/>
    <w:rsid w:val="0039288D"/>
    <w:rsid w:val="0039353E"/>
    <w:rsid w:val="00393567"/>
    <w:rsid w:val="003935EC"/>
    <w:rsid w:val="003937A4"/>
    <w:rsid w:val="00393A61"/>
    <w:rsid w:val="0039418F"/>
    <w:rsid w:val="00394654"/>
    <w:rsid w:val="00394D3E"/>
    <w:rsid w:val="00394E32"/>
    <w:rsid w:val="00394FF0"/>
    <w:rsid w:val="00395703"/>
    <w:rsid w:val="00395FAF"/>
    <w:rsid w:val="00396985"/>
    <w:rsid w:val="00396D67"/>
    <w:rsid w:val="003A0BC4"/>
    <w:rsid w:val="003A1B89"/>
    <w:rsid w:val="003A2D0E"/>
    <w:rsid w:val="003A2F04"/>
    <w:rsid w:val="003A3135"/>
    <w:rsid w:val="003A3353"/>
    <w:rsid w:val="003A33C3"/>
    <w:rsid w:val="003A34E9"/>
    <w:rsid w:val="003A412A"/>
    <w:rsid w:val="003A41CC"/>
    <w:rsid w:val="003A4367"/>
    <w:rsid w:val="003A489C"/>
    <w:rsid w:val="003A5172"/>
    <w:rsid w:val="003A576B"/>
    <w:rsid w:val="003A5BDA"/>
    <w:rsid w:val="003A5E58"/>
    <w:rsid w:val="003A63CE"/>
    <w:rsid w:val="003A6A6B"/>
    <w:rsid w:val="003A6AF3"/>
    <w:rsid w:val="003A764A"/>
    <w:rsid w:val="003A7670"/>
    <w:rsid w:val="003A7A71"/>
    <w:rsid w:val="003A7CE1"/>
    <w:rsid w:val="003B033C"/>
    <w:rsid w:val="003B0870"/>
    <w:rsid w:val="003B0A19"/>
    <w:rsid w:val="003B0BD9"/>
    <w:rsid w:val="003B12EF"/>
    <w:rsid w:val="003B1995"/>
    <w:rsid w:val="003B1AA4"/>
    <w:rsid w:val="003B1BC4"/>
    <w:rsid w:val="003B2051"/>
    <w:rsid w:val="003B22CD"/>
    <w:rsid w:val="003B232B"/>
    <w:rsid w:val="003B247F"/>
    <w:rsid w:val="003B32A2"/>
    <w:rsid w:val="003B3488"/>
    <w:rsid w:val="003B3788"/>
    <w:rsid w:val="003B38A7"/>
    <w:rsid w:val="003B41B0"/>
    <w:rsid w:val="003B422A"/>
    <w:rsid w:val="003B475B"/>
    <w:rsid w:val="003B515C"/>
    <w:rsid w:val="003B52A8"/>
    <w:rsid w:val="003B54BC"/>
    <w:rsid w:val="003B55E6"/>
    <w:rsid w:val="003B56D4"/>
    <w:rsid w:val="003B5842"/>
    <w:rsid w:val="003B648D"/>
    <w:rsid w:val="003B6FE7"/>
    <w:rsid w:val="003B70C5"/>
    <w:rsid w:val="003B710F"/>
    <w:rsid w:val="003C001F"/>
    <w:rsid w:val="003C007A"/>
    <w:rsid w:val="003C0957"/>
    <w:rsid w:val="003C0E07"/>
    <w:rsid w:val="003C1856"/>
    <w:rsid w:val="003C22EA"/>
    <w:rsid w:val="003C26E0"/>
    <w:rsid w:val="003C26E6"/>
    <w:rsid w:val="003C3690"/>
    <w:rsid w:val="003C3971"/>
    <w:rsid w:val="003C398B"/>
    <w:rsid w:val="003C40AD"/>
    <w:rsid w:val="003C49AA"/>
    <w:rsid w:val="003C4AD3"/>
    <w:rsid w:val="003C4D05"/>
    <w:rsid w:val="003C5312"/>
    <w:rsid w:val="003C5581"/>
    <w:rsid w:val="003C569A"/>
    <w:rsid w:val="003C56BC"/>
    <w:rsid w:val="003C59EB"/>
    <w:rsid w:val="003C5B02"/>
    <w:rsid w:val="003C5B3C"/>
    <w:rsid w:val="003C6A4A"/>
    <w:rsid w:val="003C6EB6"/>
    <w:rsid w:val="003C730E"/>
    <w:rsid w:val="003C7369"/>
    <w:rsid w:val="003C74A6"/>
    <w:rsid w:val="003C7783"/>
    <w:rsid w:val="003C77D8"/>
    <w:rsid w:val="003C7D79"/>
    <w:rsid w:val="003D0288"/>
    <w:rsid w:val="003D05E5"/>
    <w:rsid w:val="003D0E49"/>
    <w:rsid w:val="003D0F15"/>
    <w:rsid w:val="003D18CB"/>
    <w:rsid w:val="003D1953"/>
    <w:rsid w:val="003D1F4E"/>
    <w:rsid w:val="003D2157"/>
    <w:rsid w:val="003D3111"/>
    <w:rsid w:val="003D3268"/>
    <w:rsid w:val="003D366C"/>
    <w:rsid w:val="003D3AF8"/>
    <w:rsid w:val="003D44B3"/>
    <w:rsid w:val="003D4776"/>
    <w:rsid w:val="003D49C4"/>
    <w:rsid w:val="003D582E"/>
    <w:rsid w:val="003D5854"/>
    <w:rsid w:val="003D58EB"/>
    <w:rsid w:val="003D5967"/>
    <w:rsid w:val="003D5CD2"/>
    <w:rsid w:val="003D684D"/>
    <w:rsid w:val="003D6EAF"/>
    <w:rsid w:val="003D71AF"/>
    <w:rsid w:val="003D73C7"/>
    <w:rsid w:val="003D74D1"/>
    <w:rsid w:val="003D7F0F"/>
    <w:rsid w:val="003E01E1"/>
    <w:rsid w:val="003E03C3"/>
    <w:rsid w:val="003E070B"/>
    <w:rsid w:val="003E0B02"/>
    <w:rsid w:val="003E11D2"/>
    <w:rsid w:val="003E1776"/>
    <w:rsid w:val="003E177C"/>
    <w:rsid w:val="003E17E6"/>
    <w:rsid w:val="003E1A6A"/>
    <w:rsid w:val="003E1C42"/>
    <w:rsid w:val="003E280B"/>
    <w:rsid w:val="003E28A6"/>
    <w:rsid w:val="003E2A9A"/>
    <w:rsid w:val="003E2BDE"/>
    <w:rsid w:val="003E3023"/>
    <w:rsid w:val="003E4DB1"/>
    <w:rsid w:val="003E528F"/>
    <w:rsid w:val="003E529E"/>
    <w:rsid w:val="003E5958"/>
    <w:rsid w:val="003E5EFB"/>
    <w:rsid w:val="003E6876"/>
    <w:rsid w:val="003E6DF8"/>
    <w:rsid w:val="003E6F25"/>
    <w:rsid w:val="003E7708"/>
    <w:rsid w:val="003E7895"/>
    <w:rsid w:val="003E7A35"/>
    <w:rsid w:val="003F019C"/>
    <w:rsid w:val="003F04A9"/>
    <w:rsid w:val="003F1253"/>
    <w:rsid w:val="003F1393"/>
    <w:rsid w:val="003F1B50"/>
    <w:rsid w:val="003F1C7D"/>
    <w:rsid w:val="003F1F3E"/>
    <w:rsid w:val="003F2744"/>
    <w:rsid w:val="003F2D73"/>
    <w:rsid w:val="003F3B56"/>
    <w:rsid w:val="003F3C0B"/>
    <w:rsid w:val="003F4284"/>
    <w:rsid w:val="003F42D9"/>
    <w:rsid w:val="003F44A9"/>
    <w:rsid w:val="003F48CE"/>
    <w:rsid w:val="003F4FC8"/>
    <w:rsid w:val="003F5A03"/>
    <w:rsid w:val="003F5BEF"/>
    <w:rsid w:val="003F5E57"/>
    <w:rsid w:val="003F68C2"/>
    <w:rsid w:val="003F6CAC"/>
    <w:rsid w:val="003F6D4D"/>
    <w:rsid w:val="003F6F2B"/>
    <w:rsid w:val="003F7642"/>
    <w:rsid w:val="003F7CAC"/>
    <w:rsid w:val="00400701"/>
    <w:rsid w:val="004008E7"/>
    <w:rsid w:val="00400C27"/>
    <w:rsid w:val="004014A2"/>
    <w:rsid w:val="00401BD7"/>
    <w:rsid w:val="00401BE3"/>
    <w:rsid w:val="00402098"/>
    <w:rsid w:val="0040258E"/>
    <w:rsid w:val="00402666"/>
    <w:rsid w:val="0040279A"/>
    <w:rsid w:val="00402BE0"/>
    <w:rsid w:val="00402DF1"/>
    <w:rsid w:val="00402F0F"/>
    <w:rsid w:val="004030F1"/>
    <w:rsid w:val="00403B29"/>
    <w:rsid w:val="00403D45"/>
    <w:rsid w:val="004047CA"/>
    <w:rsid w:val="004055EC"/>
    <w:rsid w:val="004055F3"/>
    <w:rsid w:val="00405D7F"/>
    <w:rsid w:val="00406306"/>
    <w:rsid w:val="0040689F"/>
    <w:rsid w:val="004069CA"/>
    <w:rsid w:val="00406B79"/>
    <w:rsid w:val="004078AC"/>
    <w:rsid w:val="00407DC4"/>
    <w:rsid w:val="00410303"/>
    <w:rsid w:val="00410321"/>
    <w:rsid w:val="00410513"/>
    <w:rsid w:val="00411262"/>
    <w:rsid w:val="00411926"/>
    <w:rsid w:val="00412CC2"/>
    <w:rsid w:val="004131FC"/>
    <w:rsid w:val="004138D0"/>
    <w:rsid w:val="00413F95"/>
    <w:rsid w:val="0041400E"/>
    <w:rsid w:val="004144ED"/>
    <w:rsid w:val="004145D9"/>
    <w:rsid w:val="0041470C"/>
    <w:rsid w:val="004148DB"/>
    <w:rsid w:val="00414955"/>
    <w:rsid w:val="00414989"/>
    <w:rsid w:val="00414AC6"/>
    <w:rsid w:val="00414ECA"/>
    <w:rsid w:val="0041519D"/>
    <w:rsid w:val="0041545C"/>
    <w:rsid w:val="00415871"/>
    <w:rsid w:val="00415A4F"/>
    <w:rsid w:val="00415D8F"/>
    <w:rsid w:val="004161BF"/>
    <w:rsid w:val="004164B7"/>
    <w:rsid w:val="0041686C"/>
    <w:rsid w:val="004168CF"/>
    <w:rsid w:val="00416A32"/>
    <w:rsid w:val="00416E08"/>
    <w:rsid w:val="004172C0"/>
    <w:rsid w:val="00417BFB"/>
    <w:rsid w:val="0042006A"/>
    <w:rsid w:val="004200CD"/>
    <w:rsid w:val="00420291"/>
    <w:rsid w:val="004207EC"/>
    <w:rsid w:val="00420B24"/>
    <w:rsid w:val="00420BEE"/>
    <w:rsid w:val="00420C46"/>
    <w:rsid w:val="00420FBB"/>
    <w:rsid w:val="004215F2"/>
    <w:rsid w:val="00421696"/>
    <w:rsid w:val="004223C7"/>
    <w:rsid w:val="00422E08"/>
    <w:rsid w:val="00423221"/>
    <w:rsid w:val="004239AF"/>
    <w:rsid w:val="00423A85"/>
    <w:rsid w:val="004247F8"/>
    <w:rsid w:val="00424ABD"/>
    <w:rsid w:val="00424BC1"/>
    <w:rsid w:val="004251EC"/>
    <w:rsid w:val="004256E0"/>
    <w:rsid w:val="00425D1F"/>
    <w:rsid w:val="004261D4"/>
    <w:rsid w:val="00426BB1"/>
    <w:rsid w:val="00426FF3"/>
    <w:rsid w:val="004270BD"/>
    <w:rsid w:val="004273EA"/>
    <w:rsid w:val="0042744B"/>
    <w:rsid w:val="0042747C"/>
    <w:rsid w:val="0042777B"/>
    <w:rsid w:val="00427927"/>
    <w:rsid w:val="00427BD3"/>
    <w:rsid w:val="00427E2A"/>
    <w:rsid w:val="004301AE"/>
    <w:rsid w:val="00430234"/>
    <w:rsid w:val="00430CEE"/>
    <w:rsid w:val="004318B2"/>
    <w:rsid w:val="00431CA7"/>
    <w:rsid w:val="00431DA7"/>
    <w:rsid w:val="00432087"/>
    <w:rsid w:val="004320ED"/>
    <w:rsid w:val="004329F7"/>
    <w:rsid w:val="00432D7F"/>
    <w:rsid w:val="00432F08"/>
    <w:rsid w:val="00432F1F"/>
    <w:rsid w:val="0043343F"/>
    <w:rsid w:val="004335A7"/>
    <w:rsid w:val="00433912"/>
    <w:rsid w:val="00433ABF"/>
    <w:rsid w:val="00433D55"/>
    <w:rsid w:val="004341D2"/>
    <w:rsid w:val="0043424B"/>
    <w:rsid w:val="004342A8"/>
    <w:rsid w:val="00434887"/>
    <w:rsid w:val="00434E98"/>
    <w:rsid w:val="00434F1B"/>
    <w:rsid w:val="00435B3E"/>
    <w:rsid w:val="0043652F"/>
    <w:rsid w:val="00436BC8"/>
    <w:rsid w:val="00436C80"/>
    <w:rsid w:val="00437C53"/>
    <w:rsid w:val="00440378"/>
    <w:rsid w:val="00440696"/>
    <w:rsid w:val="004406DE"/>
    <w:rsid w:val="00441141"/>
    <w:rsid w:val="00441180"/>
    <w:rsid w:val="00441259"/>
    <w:rsid w:val="00441707"/>
    <w:rsid w:val="004419F1"/>
    <w:rsid w:val="00441D25"/>
    <w:rsid w:val="00442B54"/>
    <w:rsid w:val="00442FE0"/>
    <w:rsid w:val="00443615"/>
    <w:rsid w:val="00444153"/>
    <w:rsid w:val="00444248"/>
    <w:rsid w:val="0044452F"/>
    <w:rsid w:val="00444857"/>
    <w:rsid w:val="00445714"/>
    <w:rsid w:val="004457E5"/>
    <w:rsid w:val="0044583C"/>
    <w:rsid w:val="00445A32"/>
    <w:rsid w:val="00445DBB"/>
    <w:rsid w:val="00446035"/>
    <w:rsid w:val="00446283"/>
    <w:rsid w:val="004462A5"/>
    <w:rsid w:val="00446888"/>
    <w:rsid w:val="00446F64"/>
    <w:rsid w:val="00450059"/>
    <w:rsid w:val="00450A51"/>
    <w:rsid w:val="00450ADA"/>
    <w:rsid w:val="00450C45"/>
    <w:rsid w:val="00450EC6"/>
    <w:rsid w:val="00451FAC"/>
    <w:rsid w:val="004521BE"/>
    <w:rsid w:val="0045287D"/>
    <w:rsid w:val="00452973"/>
    <w:rsid w:val="00452C1D"/>
    <w:rsid w:val="00452DB5"/>
    <w:rsid w:val="00452FFE"/>
    <w:rsid w:val="0045319A"/>
    <w:rsid w:val="00453575"/>
    <w:rsid w:val="00453797"/>
    <w:rsid w:val="00453A03"/>
    <w:rsid w:val="00453B77"/>
    <w:rsid w:val="00454256"/>
    <w:rsid w:val="00454B0A"/>
    <w:rsid w:val="00454CA1"/>
    <w:rsid w:val="00454E82"/>
    <w:rsid w:val="00454F68"/>
    <w:rsid w:val="0045506F"/>
    <w:rsid w:val="00455C66"/>
    <w:rsid w:val="00455E64"/>
    <w:rsid w:val="00456752"/>
    <w:rsid w:val="00456A4D"/>
    <w:rsid w:val="00456C3E"/>
    <w:rsid w:val="00456C53"/>
    <w:rsid w:val="004573D0"/>
    <w:rsid w:val="0045770B"/>
    <w:rsid w:val="00457D01"/>
    <w:rsid w:val="00460063"/>
    <w:rsid w:val="004605FD"/>
    <w:rsid w:val="00460927"/>
    <w:rsid w:val="004610D3"/>
    <w:rsid w:val="0046163E"/>
    <w:rsid w:val="00461CED"/>
    <w:rsid w:val="00461F3E"/>
    <w:rsid w:val="004624EC"/>
    <w:rsid w:val="004629CB"/>
    <w:rsid w:val="00462F3A"/>
    <w:rsid w:val="0046305F"/>
    <w:rsid w:val="00463232"/>
    <w:rsid w:val="00463594"/>
    <w:rsid w:val="004639FE"/>
    <w:rsid w:val="00464061"/>
    <w:rsid w:val="004640C2"/>
    <w:rsid w:val="00464840"/>
    <w:rsid w:val="004649BC"/>
    <w:rsid w:val="0046504A"/>
    <w:rsid w:val="0046510F"/>
    <w:rsid w:val="00465141"/>
    <w:rsid w:val="004663A4"/>
    <w:rsid w:val="0046666C"/>
    <w:rsid w:val="004672C8"/>
    <w:rsid w:val="0046737B"/>
    <w:rsid w:val="004675A6"/>
    <w:rsid w:val="00467845"/>
    <w:rsid w:val="00467884"/>
    <w:rsid w:val="004700C9"/>
    <w:rsid w:val="004701C8"/>
    <w:rsid w:val="00470AD1"/>
    <w:rsid w:val="00470B0F"/>
    <w:rsid w:val="00470E3D"/>
    <w:rsid w:val="004716D9"/>
    <w:rsid w:val="00471C63"/>
    <w:rsid w:val="00471D80"/>
    <w:rsid w:val="00471F9B"/>
    <w:rsid w:val="004728B9"/>
    <w:rsid w:val="00472C2C"/>
    <w:rsid w:val="00472F06"/>
    <w:rsid w:val="00473054"/>
    <w:rsid w:val="00473C2D"/>
    <w:rsid w:val="00473C7D"/>
    <w:rsid w:val="00474727"/>
    <w:rsid w:val="004751AF"/>
    <w:rsid w:val="00475285"/>
    <w:rsid w:val="004754A2"/>
    <w:rsid w:val="00475749"/>
    <w:rsid w:val="00475B22"/>
    <w:rsid w:val="00475B29"/>
    <w:rsid w:val="00476486"/>
    <w:rsid w:val="004765C2"/>
    <w:rsid w:val="00476C7D"/>
    <w:rsid w:val="0047701A"/>
    <w:rsid w:val="0047758A"/>
    <w:rsid w:val="00477C12"/>
    <w:rsid w:val="00480240"/>
    <w:rsid w:val="00481107"/>
    <w:rsid w:val="004827E5"/>
    <w:rsid w:val="00482BA1"/>
    <w:rsid w:val="00483107"/>
    <w:rsid w:val="004837AA"/>
    <w:rsid w:val="00483D3F"/>
    <w:rsid w:val="0048408B"/>
    <w:rsid w:val="00484B47"/>
    <w:rsid w:val="00484F78"/>
    <w:rsid w:val="0048532A"/>
    <w:rsid w:val="004858AC"/>
    <w:rsid w:val="00485994"/>
    <w:rsid w:val="00485B1B"/>
    <w:rsid w:val="00485D6A"/>
    <w:rsid w:val="004860FB"/>
    <w:rsid w:val="004863AB"/>
    <w:rsid w:val="00486420"/>
    <w:rsid w:val="00486D11"/>
    <w:rsid w:val="00487385"/>
    <w:rsid w:val="004876AC"/>
    <w:rsid w:val="00487CC4"/>
    <w:rsid w:val="00487CCA"/>
    <w:rsid w:val="004903ED"/>
    <w:rsid w:val="00490D45"/>
    <w:rsid w:val="004919F9"/>
    <w:rsid w:val="00492451"/>
    <w:rsid w:val="00492CF9"/>
    <w:rsid w:val="00492D3C"/>
    <w:rsid w:val="00492E58"/>
    <w:rsid w:val="004930F3"/>
    <w:rsid w:val="00493B2E"/>
    <w:rsid w:val="00493D9A"/>
    <w:rsid w:val="0049410D"/>
    <w:rsid w:val="00494EA8"/>
    <w:rsid w:val="004958FC"/>
    <w:rsid w:val="00495BDE"/>
    <w:rsid w:val="00495DE8"/>
    <w:rsid w:val="00495F20"/>
    <w:rsid w:val="0049619B"/>
    <w:rsid w:val="00496345"/>
    <w:rsid w:val="00497047"/>
    <w:rsid w:val="004972FE"/>
    <w:rsid w:val="004979EC"/>
    <w:rsid w:val="004A0091"/>
    <w:rsid w:val="004A0904"/>
    <w:rsid w:val="004A19E6"/>
    <w:rsid w:val="004A1A91"/>
    <w:rsid w:val="004A2553"/>
    <w:rsid w:val="004A27D3"/>
    <w:rsid w:val="004A2911"/>
    <w:rsid w:val="004A2986"/>
    <w:rsid w:val="004A321A"/>
    <w:rsid w:val="004A385A"/>
    <w:rsid w:val="004A3D12"/>
    <w:rsid w:val="004A4E32"/>
    <w:rsid w:val="004A4F75"/>
    <w:rsid w:val="004A528C"/>
    <w:rsid w:val="004A6921"/>
    <w:rsid w:val="004A6AB8"/>
    <w:rsid w:val="004A6D64"/>
    <w:rsid w:val="004A6D6C"/>
    <w:rsid w:val="004A708A"/>
    <w:rsid w:val="004A798C"/>
    <w:rsid w:val="004A7AAC"/>
    <w:rsid w:val="004A7B64"/>
    <w:rsid w:val="004A7DA6"/>
    <w:rsid w:val="004B0202"/>
    <w:rsid w:val="004B13A2"/>
    <w:rsid w:val="004B1809"/>
    <w:rsid w:val="004B1A74"/>
    <w:rsid w:val="004B22F2"/>
    <w:rsid w:val="004B24EB"/>
    <w:rsid w:val="004B3811"/>
    <w:rsid w:val="004B430D"/>
    <w:rsid w:val="004B4B53"/>
    <w:rsid w:val="004B502E"/>
    <w:rsid w:val="004B508F"/>
    <w:rsid w:val="004B5279"/>
    <w:rsid w:val="004B54C6"/>
    <w:rsid w:val="004B54F8"/>
    <w:rsid w:val="004B5C08"/>
    <w:rsid w:val="004B6406"/>
    <w:rsid w:val="004B656B"/>
    <w:rsid w:val="004B6837"/>
    <w:rsid w:val="004B6A05"/>
    <w:rsid w:val="004B6A80"/>
    <w:rsid w:val="004B7681"/>
    <w:rsid w:val="004B7AA6"/>
    <w:rsid w:val="004B7D70"/>
    <w:rsid w:val="004C01DB"/>
    <w:rsid w:val="004C0441"/>
    <w:rsid w:val="004C04E1"/>
    <w:rsid w:val="004C101D"/>
    <w:rsid w:val="004C14D6"/>
    <w:rsid w:val="004C19B7"/>
    <w:rsid w:val="004C2095"/>
    <w:rsid w:val="004C23EB"/>
    <w:rsid w:val="004C2553"/>
    <w:rsid w:val="004C2632"/>
    <w:rsid w:val="004C2670"/>
    <w:rsid w:val="004C2B0C"/>
    <w:rsid w:val="004C2D3C"/>
    <w:rsid w:val="004C32A0"/>
    <w:rsid w:val="004C3E02"/>
    <w:rsid w:val="004C405D"/>
    <w:rsid w:val="004C4159"/>
    <w:rsid w:val="004C54B7"/>
    <w:rsid w:val="004C55D4"/>
    <w:rsid w:val="004C5BDC"/>
    <w:rsid w:val="004C6428"/>
    <w:rsid w:val="004C65B8"/>
    <w:rsid w:val="004C681E"/>
    <w:rsid w:val="004C7225"/>
    <w:rsid w:val="004C7416"/>
    <w:rsid w:val="004C7919"/>
    <w:rsid w:val="004C793E"/>
    <w:rsid w:val="004D00F0"/>
    <w:rsid w:val="004D03C0"/>
    <w:rsid w:val="004D084C"/>
    <w:rsid w:val="004D0913"/>
    <w:rsid w:val="004D149C"/>
    <w:rsid w:val="004D1DC5"/>
    <w:rsid w:val="004D1F0A"/>
    <w:rsid w:val="004D219C"/>
    <w:rsid w:val="004D2728"/>
    <w:rsid w:val="004D2A1C"/>
    <w:rsid w:val="004D3167"/>
    <w:rsid w:val="004D3CAB"/>
    <w:rsid w:val="004D3DE6"/>
    <w:rsid w:val="004D3E94"/>
    <w:rsid w:val="004D45D1"/>
    <w:rsid w:val="004D5472"/>
    <w:rsid w:val="004D54B4"/>
    <w:rsid w:val="004D5FAD"/>
    <w:rsid w:val="004D602D"/>
    <w:rsid w:val="004D61B8"/>
    <w:rsid w:val="004D62A7"/>
    <w:rsid w:val="004D6876"/>
    <w:rsid w:val="004D741D"/>
    <w:rsid w:val="004D7515"/>
    <w:rsid w:val="004D78FA"/>
    <w:rsid w:val="004D79C7"/>
    <w:rsid w:val="004D7F46"/>
    <w:rsid w:val="004E036A"/>
    <w:rsid w:val="004E1C7F"/>
    <w:rsid w:val="004E23FE"/>
    <w:rsid w:val="004E2961"/>
    <w:rsid w:val="004E2D8B"/>
    <w:rsid w:val="004E2FF6"/>
    <w:rsid w:val="004E2FFD"/>
    <w:rsid w:val="004E3A61"/>
    <w:rsid w:val="004E4793"/>
    <w:rsid w:val="004E4A4E"/>
    <w:rsid w:val="004E4D4A"/>
    <w:rsid w:val="004E4F65"/>
    <w:rsid w:val="004E5024"/>
    <w:rsid w:val="004E5050"/>
    <w:rsid w:val="004E51B8"/>
    <w:rsid w:val="004E5309"/>
    <w:rsid w:val="004E5CBE"/>
    <w:rsid w:val="004E67CC"/>
    <w:rsid w:val="004E7372"/>
    <w:rsid w:val="004E7493"/>
    <w:rsid w:val="004F0091"/>
    <w:rsid w:val="004F04A8"/>
    <w:rsid w:val="004F04F5"/>
    <w:rsid w:val="004F143D"/>
    <w:rsid w:val="004F1EDF"/>
    <w:rsid w:val="004F274F"/>
    <w:rsid w:val="004F28F8"/>
    <w:rsid w:val="004F2968"/>
    <w:rsid w:val="004F2B61"/>
    <w:rsid w:val="004F2C5B"/>
    <w:rsid w:val="004F3141"/>
    <w:rsid w:val="004F34F9"/>
    <w:rsid w:val="004F355F"/>
    <w:rsid w:val="004F429A"/>
    <w:rsid w:val="004F4A3F"/>
    <w:rsid w:val="004F4B70"/>
    <w:rsid w:val="004F50ED"/>
    <w:rsid w:val="004F54C4"/>
    <w:rsid w:val="004F58E4"/>
    <w:rsid w:val="004F5C0C"/>
    <w:rsid w:val="004F621A"/>
    <w:rsid w:val="004F622E"/>
    <w:rsid w:val="004F6950"/>
    <w:rsid w:val="004F6F70"/>
    <w:rsid w:val="004F6FA3"/>
    <w:rsid w:val="004F7878"/>
    <w:rsid w:val="004F78DC"/>
    <w:rsid w:val="004F7B75"/>
    <w:rsid w:val="004F7DCF"/>
    <w:rsid w:val="004F7FF7"/>
    <w:rsid w:val="005003B7"/>
    <w:rsid w:val="005004B4"/>
    <w:rsid w:val="0050061B"/>
    <w:rsid w:val="00500E60"/>
    <w:rsid w:val="005013CA"/>
    <w:rsid w:val="005013D9"/>
    <w:rsid w:val="00501633"/>
    <w:rsid w:val="00501693"/>
    <w:rsid w:val="005016F0"/>
    <w:rsid w:val="00501E8D"/>
    <w:rsid w:val="00501F14"/>
    <w:rsid w:val="00501FA2"/>
    <w:rsid w:val="0050288B"/>
    <w:rsid w:val="00502E39"/>
    <w:rsid w:val="00502F59"/>
    <w:rsid w:val="00503902"/>
    <w:rsid w:val="00503DC5"/>
    <w:rsid w:val="005042F7"/>
    <w:rsid w:val="00504A68"/>
    <w:rsid w:val="00504E23"/>
    <w:rsid w:val="00505078"/>
    <w:rsid w:val="0050522D"/>
    <w:rsid w:val="0050535F"/>
    <w:rsid w:val="005054DA"/>
    <w:rsid w:val="0050630E"/>
    <w:rsid w:val="0050638A"/>
    <w:rsid w:val="00507234"/>
    <w:rsid w:val="005072A8"/>
    <w:rsid w:val="00507997"/>
    <w:rsid w:val="00507C06"/>
    <w:rsid w:val="00510B1D"/>
    <w:rsid w:val="00510F1C"/>
    <w:rsid w:val="00511304"/>
    <w:rsid w:val="00511700"/>
    <w:rsid w:val="00511912"/>
    <w:rsid w:val="00511B0B"/>
    <w:rsid w:val="0051221E"/>
    <w:rsid w:val="00512480"/>
    <w:rsid w:val="00512CA8"/>
    <w:rsid w:val="00513176"/>
    <w:rsid w:val="00513602"/>
    <w:rsid w:val="005139BD"/>
    <w:rsid w:val="005141E8"/>
    <w:rsid w:val="005149BE"/>
    <w:rsid w:val="00515563"/>
    <w:rsid w:val="00515A43"/>
    <w:rsid w:val="00515E56"/>
    <w:rsid w:val="0051622B"/>
    <w:rsid w:val="00516715"/>
    <w:rsid w:val="00516B48"/>
    <w:rsid w:val="005170AF"/>
    <w:rsid w:val="0051754A"/>
    <w:rsid w:val="00517A39"/>
    <w:rsid w:val="00517B87"/>
    <w:rsid w:val="00517E50"/>
    <w:rsid w:val="0052015F"/>
    <w:rsid w:val="0052061A"/>
    <w:rsid w:val="00520A39"/>
    <w:rsid w:val="00520C21"/>
    <w:rsid w:val="00520EE1"/>
    <w:rsid w:val="005213FA"/>
    <w:rsid w:val="00521472"/>
    <w:rsid w:val="005217EF"/>
    <w:rsid w:val="00521B22"/>
    <w:rsid w:val="0052232B"/>
    <w:rsid w:val="0052295D"/>
    <w:rsid w:val="00522AA2"/>
    <w:rsid w:val="00522B72"/>
    <w:rsid w:val="00523E4B"/>
    <w:rsid w:val="005246D3"/>
    <w:rsid w:val="005248A3"/>
    <w:rsid w:val="00524D0A"/>
    <w:rsid w:val="0052501F"/>
    <w:rsid w:val="005250D4"/>
    <w:rsid w:val="005255F5"/>
    <w:rsid w:val="005259F5"/>
    <w:rsid w:val="00525E27"/>
    <w:rsid w:val="005260A8"/>
    <w:rsid w:val="005262F4"/>
    <w:rsid w:val="005265AF"/>
    <w:rsid w:val="005269C3"/>
    <w:rsid w:val="00526A75"/>
    <w:rsid w:val="0052702F"/>
    <w:rsid w:val="0052707E"/>
    <w:rsid w:val="005279DF"/>
    <w:rsid w:val="00527A2E"/>
    <w:rsid w:val="00527F5E"/>
    <w:rsid w:val="005305E1"/>
    <w:rsid w:val="00531441"/>
    <w:rsid w:val="00531E9F"/>
    <w:rsid w:val="00531EE0"/>
    <w:rsid w:val="005323C5"/>
    <w:rsid w:val="005325A0"/>
    <w:rsid w:val="00532A3E"/>
    <w:rsid w:val="005330DF"/>
    <w:rsid w:val="00533372"/>
    <w:rsid w:val="00533EFA"/>
    <w:rsid w:val="005340AD"/>
    <w:rsid w:val="005340C1"/>
    <w:rsid w:val="0053424A"/>
    <w:rsid w:val="005347A8"/>
    <w:rsid w:val="0053481D"/>
    <w:rsid w:val="00534B3C"/>
    <w:rsid w:val="00535647"/>
    <w:rsid w:val="005356B4"/>
    <w:rsid w:val="0053622B"/>
    <w:rsid w:val="005366C7"/>
    <w:rsid w:val="00536778"/>
    <w:rsid w:val="00536FBF"/>
    <w:rsid w:val="00537216"/>
    <w:rsid w:val="005373EF"/>
    <w:rsid w:val="00537434"/>
    <w:rsid w:val="00537B45"/>
    <w:rsid w:val="0054035E"/>
    <w:rsid w:val="0054084D"/>
    <w:rsid w:val="005412CD"/>
    <w:rsid w:val="00541376"/>
    <w:rsid w:val="00541476"/>
    <w:rsid w:val="005416B5"/>
    <w:rsid w:val="00541D9C"/>
    <w:rsid w:val="005427E1"/>
    <w:rsid w:val="00544485"/>
    <w:rsid w:val="005444D0"/>
    <w:rsid w:val="0054457C"/>
    <w:rsid w:val="00544C29"/>
    <w:rsid w:val="00544DBC"/>
    <w:rsid w:val="00544F43"/>
    <w:rsid w:val="00544F59"/>
    <w:rsid w:val="00545278"/>
    <w:rsid w:val="00545E81"/>
    <w:rsid w:val="0054600C"/>
    <w:rsid w:val="005468AC"/>
    <w:rsid w:val="00546A60"/>
    <w:rsid w:val="00546C39"/>
    <w:rsid w:val="00547117"/>
    <w:rsid w:val="0054717A"/>
    <w:rsid w:val="00547308"/>
    <w:rsid w:val="005477CE"/>
    <w:rsid w:val="00547831"/>
    <w:rsid w:val="00550D44"/>
    <w:rsid w:val="005513FC"/>
    <w:rsid w:val="005514AB"/>
    <w:rsid w:val="00551783"/>
    <w:rsid w:val="005521F3"/>
    <w:rsid w:val="00552434"/>
    <w:rsid w:val="0055288F"/>
    <w:rsid w:val="005529F5"/>
    <w:rsid w:val="00552C02"/>
    <w:rsid w:val="005531D8"/>
    <w:rsid w:val="00553251"/>
    <w:rsid w:val="005541CA"/>
    <w:rsid w:val="00554B18"/>
    <w:rsid w:val="00554BDD"/>
    <w:rsid w:val="00554C6C"/>
    <w:rsid w:val="00555AF6"/>
    <w:rsid w:val="00555C8F"/>
    <w:rsid w:val="00555D93"/>
    <w:rsid w:val="00555F6A"/>
    <w:rsid w:val="0055659C"/>
    <w:rsid w:val="005565DE"/>
    <w:rsid w:val="00556DE7"/>
    <w:rsid w:val="00557B85"/>
    <w:rsid w:val="00557D3E"/>
    <w:rsid w:val="005609F5"/>
    <w:rsid w:val="00560A07"/>
    <w:rsid w:val="00560AE4"/>
    <w:rsid w:val="00560B02"/>
    <w:rsid w:val="005612D6"/>
    <w:rsid w:val="005618E4"/>
    <w:rsid w:val="00562464"/>
    <w:rsid w:val="0056288E"/>
    <w:rsid w:val="00562A9D"/>
    <w:rsid w:val="00562B16"/>
    <w:rsid w:val="00563021"/>
    <w:rsid w:val="00563087"/>
    <w:rsid w:val="00563191"/>
    <w:rsid w:val="00563422"/>
    <w:rsid w:val="00563C3A"/>
    <w:rsid w:val="00564627"/>
    <w:rsid w:val="00564D37"/>
    <w:rsid w:val="005656CB"/>
    <w:rsid w:val="00565823"/>
    <w:rsid w:val="00565849"/>
    <w:rsid w:val="00565D11"/>
    <w:rsid w:val="00565D51"/>
    <w:rsid w:val="00565D6D"/>
    <w:rsid w:val="00565DF3"/>
    <w:rsid w:val="00565FD1"/>
    <w:rsid w:val="00566684"/>
    <w:rsid w:val="00566B00"/>
    <w:rsid w:val="00566EA3"/>
    <w:rsid w:val="00566EB1"/>
    <w:rsid w:val="0057004E"/>
    <w:rsid w:val="005701A0"/>
    <w:rsid w:val="00570846"/>
    <w:rsid w:val="00570903"/>
    <w:rsid w:val="00570FD8"/>
    <w:rsid w:val="005710B5"/>
    <w:rsid w:val="005713CB"/>
    <w:rsid w:val="005713DF"/>
    <w:rsid w:val="005714A4"/>
    <w:rsid w:val="005714B6"/>
    <w:rsid w:val="0057158E"/>
    <w:rsid w:val="00571B31"/>
    <w:rsid w:val="0057208A"/>
    <w:rsid w:val="0057210E"/>
    <w:rsid w:val="005732E1"/>
    <w:rsid w:val="0057358D"/>
    <w:rsid w:val="0057362B"/>
    <w:rsid w:val="0057398A"/>
    <w:rsid w:val="00573DEB"/>
    <w:rsid w:val="00574003"/>
    <w:rsid w:val="005746EE"/>
    <w:rsid w:val="005748D2"/>
    <w:rsid w:val="00574A8F"/>
    <w:rsid w:val="00574B5A"/>
    <w:rsid w:val="00575D3F"/>
    <w:rsid w:val="00576185"/>
    <w:rsid w:val="005763A0"/>
    <w:rsid w:val="005768C9"/>
    <w:rsid w:val="00577399"/>
    <w:rsid w:val="005800D5"/>
    <w:rsid w:val="00580941"/>
    <w:rsid w:val="00580A4A"/>
    <w:rsid w:val="00580DF5"/>
    <w:rsid w:val="00581379"/>
    <w:rsid w:val="00581798"/>
    <w:rsid w:val="00581D9E"/>
    <w:rsid w:val="0058221D"/>
    <w:rsid w:val="005828FE"/>
    <w:rsid w:val="00582C61"/>
    <w:rsid w:val="0058316F"/>
    <w:rsid w:val="00583A4C"/>
    <w:rsid w:val="00583D71"/>
    <w:rsid w:val="005841A5"/>
    <w:rsid w:val="00584D00"/>
    <w:rsid w:val="00586514"/>
    <w:rsid w:val="0058689F"/>
    <w:rsid w:val="0058696E"/>
    <w:rsid w:val="00587109"/>
    <w:rsid w:val="00587127"/>
    <w:rsid w:val="00587BE3"/>
    <w:rsid w:val="00587F8C"/>
    <w:rsid w:val="005902E5"/>
    <w:rsid w:val="0059067E"/>
    <w:rsid w:val="005909C4"/>
    <w:rsid w:val="00590C38"/>
    <w:rsid w:val="00590DF1"/>
    <w:rsid w:val="005913F9"/>
    <w:rsid w:val="00591527"/>
    <w:rsid w:val="0059164D"/>
    <w:rsid w:val="00591DFA"/>
    <w:rsid w:val="00592164"/>
    <w:rsid w:val="00592793"/>
    <w:rsid w:val="00592ADB"/>
    <w:rsid w:val="00593027"/>
    <w:rsid w:val="00593C59"/>
    <w:rsid w:val="005947FF"/>
    <w:rsid w:val="00595ABD"/>
    <w:rsid w:val="00596A48"/>
    <w:rsid w:val="00596A5C"/>
    <w:rsid w:val="00596DD5"/>
    <w:rsid w:val="00597C86"/>
    <w:rsid w:val="00597C88"/>
    <w:rsid w:val="005A020B"/>
    <w:rsid w:val="005A0708"/>
    <w:rsid w:val="005A115D"/>
    <w:rsid w:val="005A1395"/>
    <w:rsid w:val="005A1E3A"/>
    <w:rsid w:val="005A3018"/>
    <w:rsid w:val="005A3954"/>
    <w:rsid w:val="005A3B0A"/>
    <w:rsid w:val="005A3B42"/>
    <w:rsid w:val="005A48DE"/>
    <w:rsid w:val="005A5568"/>
    <w:rsid w:val="005A5602"/>
    <w:rsid w:val="005A5A1A"/>
    <w:rsid w:val="005A5A51"/>
    <w:rsid w:val="005A5B09"/>
    <w:rsid w:val="005A617C"/>
    <w:rsid w:val="005A6181"/>
    <w:rsid w:val="005A628A"/>
    <w:rsid w:val="005A6A74"/>
    <w:rsid w:val="005A6CAB"/>
    <w:rsid w:val="005A6CDC"/>
    <w:rsid w:val="005A74DB"/>
    <w:rsid w:val="005A751B"/>
    <w:rsid w:val="005A7D88"/>
    <w:rsid w:val="005B0318"/>
    <w:rsid w:val="005B04BD"/>
    <w:rsid w:val="005B0775"/>
    <w:rsid w:val="005B0872"/>
    <w:rsid w:val="005B0E99"/>
    <w:rsid w:val="005B0F2A"/>
    <w:rsid w:val="005B1228"/>
    <w:rsid w:val="005B1599"/>
    <w:rsid w:val="005B15EF"/>
    <w:rsid w:val="005B172E"/>
    <w:rsid w:val="005B1B62"/>
    <w:rsid w:val="005B267A"/>
    <w:rsid w:val="005B2894"/>
    <w:rsid w:val="005B2941"/>
    <w:rsid w:val="005B300F"/>
    <w:rsid w:val="005B3111"/>
    <w:rsid w:val="005B317E"/>
    <w:rsid w:val="005B3320"/>
    <w:rsid w:val="005B358A"/>
    <w:rsid w:val="005B3CCA"/>
    <w:rsid w:val="005B42C3"/>
    <w:rsid w:val="005B4E00"/>
    <w:rsid w:val="005B52E7"/>
    <w:rsid w:val="005B560E"/>
    <w:rsid w:val="005B5811"/>
    <w:rsid w:val="005B5B32"/>
    <w:rsid w:val="005B5D4C"/>
    <w:rsid w:val="005B5DD2"/>
    <w:rsid w:val="005B6F1C"/>
    <w:rsid w:val="005B72ED"/>
    <w:rsid w:val="005B7C95"/>
    <w:rsid w:val="005B7CE7"/>
    <w:rsid w:val="005B7F0F"/>
    <w:rsid w:val="005C0395"/>
    <w:rsid w:val="005C0414"/>
    <w:rsid w:val="005C0555"/>
    <w:rsid w:val="005C16E3"/>
    <w:rsid w:val="005C193B"/>
    <w:rsid w:val="005C22A0"/>
    <w:rsid w:val="005C2AFA"/>
    <w:rsid w:val="005C2EC4"/>
    <w:rsid w:val="005C2F1B"/>
    <w:rsid w:val="005C344D"/>
    <w:rsid w:val="005C469D"/>
    <w:rsid w:val="005C477F"/>
    <w:rsid w:val="005C4B25"/>
    <w:rsid w:val="005C4F9E"/>
    <w:rsid w:val="005C51C5"/>
    <w:rsid w:val="005C5C6F"/>
    <w:rsid w:val="005C5D7F"/>
    <w:rsid w:val="005C5F8A"/>
    <w:rsid w:val="005C68F6"/>
    <w:rsid w:val="005C6AB5"/>
    <w:rsid w:val="005C6DEA"/>
    <w:rsid w:val="005C7022"/>
    <w:rsid w:val="005C76BB"/>
    <w:rsid w:val="005C7D08"/>
    <w:rsid w:val="005D0E3B"/>
    <w:rsid w:val="005D0EC5"/>
    <w:rsid w:val="005D10FB"/>
    <w:rsid w:val="005D1D77"/>
    <w:rsid w:val="005D2173"/>
    <w:rsid w:val="005D2720"/>
    <w:rsid w:val="005D2877"/>
    <w:rsid w:val="005D28C2"/>
    <w:rsid w:val="005D2C50"/>
    <w:rsid w:val="005D2CDF"/>
    <w:rsid w:val="005D2E7A"/>
    <w:rsid w:val="005D3BBC"/>
    <w:rsid w:val="005D422C"/>
    <w:rsid w:val="005D47BB"/>
    <w:rsid w:val="005D4A3F"/>
    <w:rsid w:val="005D4AFB"/>
    <w:rsid w:val="005D50DB"/>
    <w:rsid w:val="005D527B"/>
    <w:rsid w:val="005D573B"/>
    <w:rsid w:val="005D57EE"/>
    <w:rsid w:val="005D5B8F"/>
    <w:rsid w:val="005D6147"/>
    <w:rsid w:val="005D6489"/>
    <w:rsid w:val="005D67E9"/>
    <w:rsid w:val="005D6CA7"/>
    <w:rsid w:val="005D703F"/>
    <w:rsid w:val="005D74A1"/>
    <w:rsid w:val="005D787F"/>
    <w:rsid w:val="005D788B"/>
    <w:rsid w:val="005D7C04"/>
    <w:rsid w:val="005E03C5"/>
    <w:rsid w:val="005E063E"/>
    <w:rsid w:val="005E1166"/>
    <w:rsid w:val="005E1680"/>
    <w:rsid w:val="005E1DFD"/>
    <w:rsid w:val="005E21F6"/>
    <w:rsid w:val="005E24DF"/>
    <w:rsid w:val="005E25EA"/>
    <w:rsid w:val="005E312D"/>
    <w:rsid w:val="005E3167"/>
    <w:rsid w:val="005E336A"/>
    <w:rsid w:val="005E33CB"/>
    <w:rsid w:val="005E3FCC"/>
    <w:rsid w:val="005E3FD8"/>
    <w:rsid w:val="005E4027"/>
    <w:rsid w:val="005E4787"/>
    <w:rsid w:val="005E4B30"/>
    <w:rsid w:val="005E4D4B"/>
    <w:rsid w:val="005E51DF"/>
    <w:rsid w:val="005E55CB"/>
    <w:rsid w:val="005E5709"/>
    <w:rsid w:val="005E57F2"/>
    <w:rsid w:val="005E5E6F"/>
    <w:rsid w:val="005E63B9"/>
    <w:rsid w:val="005E6B38"/>
    <w:rsid w:val="005E7270"/>
    <w:rsid w:val="005E784E"/>
    <w:rsid w:val="005F016F"/>
    <w:rsid w:val="005F08BA"/>
    <w:rsid w:val="005F0F96"/>
    <w:rsid w:val="005F1E1C"/>
    <w:rsid w:val="005F2206"/>
    <w:rsid w:val="005F2D52"/>
    <w:rsid w:val="005F32D7"/>
    <w:rsid w:val="005F34FF"/>
    <w:rsid w:val="005F38B8"/>
    <w:rsid w:val="005F3B9F"/>
    <w:rsid w:val="005F4198"/>
    <w:rsid w:val="005F42A9"/>
    <w:rsid w:val="005F4748"/>
    <w:rsid w:val="005F47DB"/>
    <w:rsid w:val="005F48F4"/>
    <w:rsid w:val="005F492F"/>
    <w:rsid w:val="005F5325"/>
    <w:rsid w:val="005F5EB9"/>
    <w:rsid w:val="005F5EF6"/>
    <w:rsid w:val="005F65CA"/>
    <w:rsid w:val="005F6685"/>
    <w:rsid w:val="005F753C"/>
    <w:rsid w:val="005F75B4"/>
    <w:rsid w:val="005F7B3F"/>
    <w:rsid w:val="005F7CF2"/>
    <w:rsid w:val="00600524"/>
    <w:rsid w:val="00600C13"/>
    <w:rsid w:val="00601046"/>
    <w:rsid w:val="00601378"/>
    <w:rsid w:val="00601D1D"/>
    <w:rsid w:val="006022FA"/>
    <w:rsid w:val="00602496"/>
    <w:rsid w:val="00602D7A"/>
    <w:rsid w:val="00602FC7"/>
    <w:rsid w:val="006033DB"/>
    <w:rsid w:val="0060349C"/>
    <w:rsid w:val="006035A6"/>
    <w:rsid w:val="006048AC"/>
    <w:rsid w:val="00604D63"/>
    <w:rsid w:val="006054A5"/>
    <w:rsid w:val="00605F50"/>
    <w:rsid w:val="0060676B"/>
    <w:rsid w:val="00606B78"/>
    <w:rsid w:val="006073AF"/>
    <w:rsid w:val="00607D11"/>
    <w:rsid w:val="00607E3F"/>
    <w:rsid w:val="006102C4"/>
    <w:rsid w:val="00610433"/>
    <w:rsid w:val="006104B1"/>
    <w:rsid w:val="006108AA"/>
    <w:rsid w:val="00610CC6"/>
    <w:rsid w:val="00610DE2"/>
    <w:rsid w:val="00610FF4"/>
    <w:rsid w:val="006114E5"/>
    <w:rsid w:val="00611524"/>
    <w:rsid w:val="00611888"/>
    <w:rsid w:val="00611E04"/>
    <w:rsid w:val="00611F98"/>
    <w:rsid w:val="006121B2"/>
    <w:rsid w:val="006122F8"/>
    <w:rsid w:val="0061275C"/>
    <w:rsid w:val="006128E4"/>
    <w:rsid w:val="00612A1C"/>
    <w:rsid w:val="00612CA2"/>
    <w:rsid w:val="00613274"/>
    <w:rsid w:val="00613AF5"/>
    <w:rsid w:val="006144D7"/>
    <w:rsid w:val="00614751"/>
    <w:rsid w:val="006149F7"/>
    <w:rsid w:val="00614F59"/>
    <w:rsid w:val="0061553A"/>
    <w:rsid w:val="00615877"/>
    <w:rsid w:val="00615B2F"/>
    <w:rsid w:val="00615C9E"/>
    <w:rsid w:val="00616C6C"/>
    <w:rsid w:val="00617088"/>
    <w:rsid w:val="006203BB"/>
    <w:rsid w:val="006226F7"/>
    <w:rsid w:val="006227F0"/>
    <w:rsid w:val="0062308A"/>
    <w:rsid w:val="006234C9"/>
    <w:rsid w:val="006235F3"/>
    <w:rsid w:val="00623911"/>
    <w:rsid w:val="00624195"/>
    <w:rsid w:val="00624AC0"/>
    <w:rsid w:val="00624EDB"/>
    <w:rsid w:val="00625656"/>
    <w:rsid w:val="00626F1A"/>
    <w:rsid w:val="00627284"/>
    <w:rsid w:val="00627467"/>
    <w:rsid w:val="006274C6"/>
    <w:rsid w:val="00627A76"/>
    <w:rsid w:val="00627B96"/>
    <w:rsid w:val="00627ED8"/>
    <w:rsid w:val="006301D4"/>
    <w:rsid w:val="006303CC"/>
    <w:rsid w:val="00630821"/>
    <w:rsid w:val="0063083A"/>
    <w:rsid w:val="00632161"/>
    <w:rsid w:val="00632326"/>
    <w:rsid w:val="00632B4B"/>
    <w:rsid w:val="00632FAE"/>
    <w:rsid w:val="006338F8"/>
    <w:rsid w:val="00634019"/>
    <w:rsid w:val="006342F6"/>
    <w:rsid w:val="00634FA5"/>
    <w:rsid w:val="00635217"/>
    <w:rsid w:val="00635485"/>
    <w:rsid w:val="006354E7"/>
    <w:rsid w:val="006359D6"/>
    <w:rsid w:val="00635B29"/>
    <w:rsid w:val="00635B35"/>
    <w:rsid w:val="00635B67"/>
    <w:rsid w:val="00635CD1"/>
    <w:rsid w:val="00636263"/>
    <w:rsid w:val="00636738"/>
    <w:rsid w:val="00636A31"/>
    <w:rsid w:val="00636BD1"/>
    <w:rsid w:val="00636C2F"/>
    <w:rsid w:val="00637134"/>
    <w:rsid w:val="00637BBF"/>
    <w:rsid w:val="00640B67"/>
    <w:rsid w:val="00640BBE"/>
    <w:rsid w:val="00640F50"/>
    <w:rsid w:val="00641175"/>
    <w:rsid w:val="00641677"/>
    <w:rsid w:val="00641886"/>
    <w:rsid w:val="00641943"/>
    <w:rsid w:val="00641B34"/>
    <w:rsid w:val="00641F9D"/>
    <w:rsid w:val="00642443"/>
    <w:rsid w:val="0064246F"/>
    <w:rsid w:val="00642E5C"/>
    <w:rsid w:val="006434F0"/>
    <w:rsid w:val="006438F6"/>
    <w:rsid w:val="00643962"/>
    <w:rsid w:val="006446B5"/>
    <w:rsid w:val="00644AF0"/>
    <w:rsid w:val="00644EA3"/>
    <w:rsid w:val="006457FE"/>
    <w:rsid w:val="00645EBD"/>
    <w:rsid w:val="00646085"/>
    <w:rsid w:val="00646679"/>
    <w:rsid w:val="00646A9F"/>
    <w:rsid w:val="00646BC5"/>
    <w:rsid w:val="00647809"/>
    <w:rsid w:val="00650197"/>
    <w:rsid w:val="006501FB"/>
    <w:rsid w:val="00650277"/>
    <w:rsid w:val="00650693"/>
    <w:rsid w:val="00650D66"/>
    <w:rsid w:val="00650FF4"/>
    <w:rsid w:val="006513C3"/>
    <w:rsid w:val="006518B3"/>
    <w:rsid w:val="00651DAD"/>
    <w:rsid w:val="00652505"/>
    <w:rsid w:val="0065273F"/>
    <w:rsid w:val="0065332B"/>
    <w:rsid w:val="00653EDA"/>
    <w:rsid w:val="00653FE0"/>
    <w:rsid w:val="006543AE"/>
    <w:rsid w:val="0065456D"/>
    <w:rsid w:val="00654D6A"/>
    <w:rsid w:val="006552B1"/>
    <w:rsid w:val="0065588B"/>
    <w:rsid w:val="006562A0"/>
    <w:rsid w:val="0065662D"/>
    <w:rsid w:val="00656900"/>
    <w:rsid w:val="00656948"/>
    <w:rsid w:val="00656DD4"/>
    <w:rsid w:val="006570F8"/>
    <w:rsid w:val="00660B63"/>
    <w:rsid w:val="00660D29"/>
    <w:rsid w:val="00660EDC"/>
    <w:rsid w:val="0066140D"/>
    <w:rsid w:val="00661595"/>
    <w:rsid w:val="00661670"/>
    <w:rsid w:val="0066182B"/>
    <w:rsid w:val="00661D77"/>
    <w:rsid w:val="00662278"/>
    <w:rsid w:val="00662541"/>
    <w:rsid w:val="006627A4"/>
    <w:rsid w:val="00662F3B"/>
    <w:rsid w:val="00662F9C"/>
    <w:rsid w:val="006634BB"/>
    <w:rsid w:val="00663C62"/>
    <w:rsid w:val="00663CEF"/>
    <w:rsid w:val="00663E2F"/>
    <w:rsid w:val="00665F75"/>
    <w:rsid w:val="00666715"/>
    <w:rsid w:val="00666885"/>
    <w:rsid w:val="00666A75"/>
    <w:rsid w:val="00666B98"/>
    <w:rsid w:val="006671F8"/>
    <w:rsid w:val="00667BAD"/>
    <w:rsid w:val="00667D31"/>
    <w:rsid w:val="00670633"/>
    <w:rsid w:val="0067111B"/>
    <w:rsid w:val="00671A44"/>
    <w:rsid w:val="00671FB4"/>
    <w:rsid w:val="00672298"/>
    <w:rsid w:val="00672468"/>
    <w:rsid w:val="006726A5"/>
    <w:rsid w:val="00672F10"/>
    <w:rsid w:val="006739FF"/>
    <w:rsid w:val="00674271"/>
    <w:rsid w:val="0067436F"/>
    <w:rsid w:val="006744F9"/>
    <w:rsid w:val="006745FC"/>
    <w:rsid w:val="00674907"/>
    <w:rsid w:val="006753CC"/>
    <w:rsid w:val="00675DE6"/>
    <w:rsid w:val="00675E02"/>
    <w:rsid w:val="00675F99"/>
    <w:rsid w:val="00676619"/>
    <w:rsid w:val="006767AE"/>
    <w:rsid w:val="00677A03"/>
    <w:rsid w:val="00677B10"/>
    <w:rsid w:val="00677E36"/>
    <w:rsid w:val="00677F58"/>
    <w:rsid w:val="006800A6"/>
    <w:rsid w:val="006804DB"/>
    <w:rsid w:val="00680AF8"/>
    <w:rsid w:val="00680C58"/>
    <w:rsid w:val="00680E68"/>
    <w:rsid w:val="00681247"/>
    <w:rsid w:val="006816D7"/>
    <w:rsid w:val="00681739"/>
    <w:rsid w:val="00681AE3"/>
    <w:rsid w:val="00681B23"/>
    <w:rsid w:val="00681EAE"/>
    <w:rsid w:val="006820A6"/>
    <w:rsid w:val="00682AF1"/>
    <w:rsid w:val="006838BA"/>
    <w:rsid w:val="00683A05"/>
    <w:rsid w:val="00684289"/>
    <w:rsid w:val="006845CC"/>
    <w:rsid w:val="006849C8"/>
    <w:rsid w:val="006849E5"/>
    <w:rsid w:val="006849F7"/>
    <w:rsid w:val="00684CB5"/>
    <w:rsid w:val="00684DAB"/>
    <w:rsid w:val="00684E82"/>
    <w:rsid w:val="00685670"/>
    <w:rsid w:val="00685AF5"/>
    <w:rsid w:val="00685F3E"/>
    <w:rsid w:val="0068631B"/>
    <w:rsid w:val="006864B9"/>
    <w:rsid w:val="00686B67"/>
    <w:rsid w:val="00686EE0"/>
    <w:rsid w:val="006876FE"/>
    <w:rsid w:val="006877BD"/>
    <w:rsid w:val="00690D58"/>
    <w:rsid w:val="00690E90"/>
    <w:rsid w:val="00690FDC"/>
    <w:rsid w:val="00691583"/>
    <w:rsid w:val="00691BCC"/>
    <w:rsid w:val="00691CE8"/>
    <w:rsid w:val="00691E13"/>
    <w:rsid w:val="006920D9"/>
    <w:rsid w:val="006923D9"/>
    <w:rsid w:val="00692444"/>
    <w:rsid w:val="00692E80"/>
    <w:rsid w:val="00692FBB"/>
    <w:rsid w:val="00693231"/>
    <w:rsid w:val="0069337A"/>
    <w:rsid w:val="00693497"/>
    <w:rsid w:val="006939B2"/>
    <w:rsid w:val="00693EF5"/>
    <w:rsid w:val="00694130"/>
    <w:rsid w:val="0069415C"/>
    <w:rsid w:val="006950CD"/>
    <w:rsid w:val="00695157"/>
    <w:rsid w:val="00695223"/>
    <w:rsid w:val="0069537E"/>
    <w:rsid w:val="006957E0"/>
    <w:rsid w:val="00695E20"/>
    <w:rsid w:val="006961E6"/>
    <w:rsid w:val="00696340"/>
    <w:rsid w:val="00696654"/>
    <w:rsid w:val="00696ECF"/>
    <w:rsid w:val="00697227"/>
    <w:rsid w:val="006974F8"/>
    <w:rsid w:val="00697BA4"/>
    <w:rsid w:val="00697C26"/>
    <w:rsid w:val="006A03A3"/>
    <w:rsid w:val="006A07D1"/>
    <w:rsid w:val="006A0C0A"/>
    <w:rsid w:val="006A0D01"/>
    <w:rsid w:val="006A0DF8"/>
    <w:rsid w:val="006A15E2"/>
    <w:rsid w:val="006A22D8"/>
    <w:rsid w:val="006A23ED"/>
    <w:rsid w:val="006A3115"/>
    <w:rsid w:val="006A34B5"/>
    <w:rsid w:val="006A34FF"/>
    <w:rsid w:val="006A36B6"/>
    <w:rsid w:val="006A3976"/>
    <w:rsid w:val="006A3A93"/>
    <w:rsid w:val="006A3D43"/>
    <w:rsid w:val="006A459C"/>
    <w:rsid w:val="006A506F"/>
    <w:rsid w:val="006A51FA"/>
    <w:rsid w:val="006A5283"/>
    <w:rsid w:val="006A52BD"/>
    <w:rsid w:val="006A549C"/>
    <w:rsid w:val="006A5543"/>
    <w:rsid w:val="006A58E5"/>
    <w:rsid w:val="006A59F7"/>
    <w:rsid w:val="006A5AE3"/>
    <w:rsid w:val="006A5C5A"/>
    <w:rsid w:val="006A5F8E"/>
    <w:rsid w:val="006A626F"/>
    <w:rsid w:val="006A6991"/>
    <w:rsid w:val="006A69F8"/>
    <w:rsid w:val="006A7659"/>
    <w:rsid w:val="006A7C8F"/>
    <w:rsid w:val="006B048B"/>
    <w:rsid w:val="006B06E1"/>
    <w:rsid w:val="006B0934"/>
    <w:rsid w:val="006B1271"/>
    <w:rsid w:val="006B1AC2"/>
    <w:rsid w:val="006B1FC8"/>
    <w:rsid w:val="006B24CA"/>
    <w:rsid w:val="006B2D17"/>
    <w:rsid w:val="006B2D78"/>
    <w:rsid w:val="006B3E28"/>
    <w:rsid w:val="006B410B"/>
    <w:rsid w:val="006B4499"/>
    <w:rsid w:val="006B44B1"/>
    <w:rsid w:val="006B453E"/>
    <w:rsid w:val="006B49F8"/>
    <w:rsid w:val="006B4A56"/>
    <w:rsid w:val="006B4B6E"/>
    <w:rsid w:val="006B4B6F"/>
    <w:rsid w:val="006B4DDB"/>
    <w:rsid w:val="006B4E11"/>
    <w:rsid w:val="006B4F10"/>
    <w:rsid w:val="006B5690"/>
    <w:rsid w:val="006B6829"/>
    <w:rsid w:val="006B6AC1"/>
    <w:rsid w:val="006B6C2F"/>
    <w:rsid w:val="006B6D2E"/>
    <w:rsid w:val="006B7032"/>
    <w:rsid w:val="006B778A"/>
    <w:rsid w:val="006C028E"/>
    <w:rsid w:val="006C0310"/>
    <w:rsid w:val="006C03A9"/>
    <w:rsid w:val="006C05A6"/>
    <w:rsid w:val="006C063D"/>
    <w:rsid w:val="006C0648"/>
    <w:rsid w:val="006C06B9"/>
    <w:rsid w:val="006C07BF"/>
    <w:rsid w:val="006C0878"/>
    <w:rsid w:val="006C090C"/>
    <w:rsid w:val="006C09DB"/>
    <w:rsid w:val="006C0BB4"/>
    <w:rsid w:val="006C0BCA"/>
    <w:rsid w:val="006C0FEA"/>
    <w:rsid w:val="006C235D"/>
    <w:rsid w:val="006C28E9"/>
    <w:rsid w:val="006C2CC3"/>
    <w:rsid w:val="006C3A3B"/>
    <w:rsid w:val="006C3AAA"/>
    <w:rsid w:val="006C47BA"/>
    <w:rsid w:val="006C4A3A"/>
    <w:rsid w:val="006C5295"/>
    <w:rsid w:val="006C54CB"/>
    <w:rsid w:val="006C58D7"/>
    <w:rsid w:val="006C5A53"/>
    <w:rsid w:val="006C5E8A"/>
    <w:rsid w:val="006C6AEC"/>
    <w:rsid w:val="006C6BC2"/>
    <w:rsid w:val="006C724C"/>
    <w:rsid w:val="006C78E0"/>
    <w:rsid w:val="006C7A14"/>
    <w:rsid w:val="006C7ED2"/>
    <w:rsid w:val="006D02C1"/>
    <w:rsid w:val="006D03AC"/>
    <w:rsid w:val="006D0587"/>
    <w:rsid w:val="006D09C1"/>
    <w:rsid w:val="006D1005"/>
    <w:rsid w:val="006D12A6"/>
    <w:rsid w:val="006D149D"/>
    <w:rsid w:val="006D153D"/>
    <w:rsid w:val="006D154F"/>
    <w:rsid w:val="006D1D32"/>
    <w:rsid w:val="006D2B85"/>
    <w:rsid w:val="006D49EC"/>
    <w:rsid w:val="006D4C89"/>
    <w:rsid w:val="006D4D9B"/>
    <w:rsid w:val="006D558B"/>
    <w:rsid w:val="006D5A1C"/>
    <w:rsid w:val="006D5F47"/>
    <w:rsid w:val="006D6727"/>
    <w:rsid w:val="006D70A2"/>
    <w:rsid w:val="006D7435"/>
    <w:rsid w:val="006D74A6"/>
    <w:rsid w:val="006D78EB"/>
    <w:rsid w:val="006E0AF3"/>
    <w:rsid w:val="006E0D8B"/>
    <w:rsid w:val="006E108D"/>
    <w:rsid w:val="006E11D4"/>
    <w:rsid w:val="006E13AF"/>
    <w:rsid w:val="006E14BD"/>
    <w:rsid w:val="006E2389"/>
    <w:rsid w:val="006E2A55"/>
    <w:rsid w:val="006E3020"/>
    <w:rsid w:val="006E3325"/>
    <w:rsid w:val="006E3500"/>
    <w:rsid w:val="006E379B"/>
    <w:rsid w:val="006E37BC"/>
    <w:rsid w:val="006E3CB2"/>
    <w:rsid w:val="006E3CD0"/>
    <w:rsid w:val="006E3DBA"/>
    <w:rsid w:val="006E41D8"/>
    <w:rsid w:val="006E4B0D"/>
    <w:rsid w:val="006E577E"/>
    <w:rsid w:val="006E5DA0"/>
    <w:rsid w:val="006E6C23"/>
    <w:rsid w:val="006E722D"/>
    <w:rsid w:val="006E7E57"/>
    <w:rsid w:val="006F01DA"/>
    <w:rsid w:val="006F0E22"/>
    <w:rsid w:val="006F11C3"/>
    <w:rsid w:val="006F131A"/>
    <w:rsid w:val="006F19F6"/>
    <w:rsid w:val="006F1BA5"/>
    <w:rsid w:val="006F1C9D"/>
    <w:rsid w:val="006F1CDE"/>
    <w:rsid w:val="006F1EC4"/>
    <w:rsid w:val="006F222F"/>
    <w:rsid w:val="006F2285"/>
    <w:rsid w:val="006F2328"/>
    <w:rsid w:val="006F2399"/>
    <w:rsid w:val="006F28BC"/>
    <w:rsid w:val="006F2C55"/>
    <w:rsid w:val="006F328C"/>
    <w:rsid w:val="006F3E11"/>
    <w:rsid w:val="006F3E43"/>
    <w:rsid w:val="006F3E4E"/>
    <w:rsid w:val="006F43A9"/>
    <w:rsid w:val="006F49C3"/>
    <w:rsid w:val="006F5038"/>
    <w:rsid w:val="006F51A9"/>
    <w:rsid w:val="006F5A4A"/>
    <w:rsid w:val="006F5AE0"/>
    <w:rsid w:val="006F5AEF"/>
    <w:rsid w:val="006F5D52"/>
    <w:rsid w:val="006F5E66"/>
    <w:rsid w:val="006F6075"/>
    <w:rsid w:val="006F60F9"/>
    <w:rsid w:val="006F6525"/>
    <w:rsid w:val="006F691B"/>
    <w:rsid w:val="006F6922"/>
    <w:rsid w:val="006F6C13"/>
    <w:rsid w:val="006F7313"/>
    <w:rsid w:val="006F7703"/>
    <w:rsid w:val="006F7C41"/>
    <w:rsid w:val="006F7E96"/>
    <w:rsid w:val="007000B6"/>
    <w:rsid w:val="0070018C"/>
    <w:rsid w:val="007005B1"/>
    <w:rsid w:val="00700612"/>
    <w:rsid w:val="00700722"/>
    <w:rsid w:val="00700E74"/>
    <w:rsid w:val="00701125"/>
    <w:rsid w:val="00701178"/>
    <w:rsid w:val="007014C1"/>
    <w:rsid w:val="00701774"/>
    <w:rsid w:val="00701CC6"/>
    <w:rsid w:val="00701E3F"/>
    <w:rsid w:val="00702225"/>
    <w:rsid w:val="007027F2"/>
    <w:rsid w:val="0070284D"/>
    <w:rsid w:val="00702F18"/>
    <w:rsid w:val="0070343B"/>
    <w:rsid w:val="0070368E"/>
    <w:rsid w:val="00703AAD"/>
    <w:rsid w:val="00703E62"/>
    <w:rsid w:val="00704371"/>
    <w:rsid w:val="007049EC"/>
    <w:rsid w:val="00704E7A"/>
    <w:rsid w:val="0070530B"/>
    <w:rsid w:val="00705317"/>
    <w:rsid w:val="00705778"/>
    <w:rsid w:val="00705D23"/>
    <w:rsid w:val="00705F13"/>
    <w:rsid w:val="00706821"/>
    <w:rsid w:val="0070693E"/>
    <w:rsid w:val="00706B3C"/>
    <w:rsid w:val="00707E54"/>
    <w:rsid w:val="007100ED"/>
    <w:rsid w:val="00710386"/>
    <w:rsid w:val="0071080C"/>
    <w:rsid w:val="00710DF3"/>
    <w:rsid w:val="0071143A"/>
    <w:rsid w:val="0071160A"/>
    <w:rsid w:val="007116C2"/>
    <w:rsid w:val="00711731"/>
    <w:rsid w:val="0071240B"/>
    <w:rsid w:val="0071248B"/>
    <w:rsid w:val="007125B9"/>
    <w:rsid w:val="007130A3"/>
    <w:rsid w:val="00713A4B"/>
    <w:rsid w:val="00713A6F"/>
    <w:rsid w:val="00713D6C"/>
    <w:rsid w:val="00714129"/>
    <w:rsid w:val="00714174"/>
    <w:rsid w:val="00714683"/>
    <w:rsid w:val="007147BD"/>
    <w:rsid w:val="007153DD"/>
    <w:rsid w:val="0071630A"/>
    <w:rsid w:val="007177E1"/>
    <w:rsid w:val="007209DA"/>
    <w:rsid w:val="00720FF2"/>
    <w:rsid w:val="00721DE8"/>
    <w:rsid w:val="00722090"/>
    <w:rsid w:val="007224F5"/>
    <w:rsid w:val="0072257F"/>
    <w:rsid w:val="007227A3"/>
    <w:rsid w:val="00722E68"/>
    <w:rsid w:val="00723C7C"/>
    <w:rsid w:val="007248DF"/>
    <w:rsid w:val="00724B5A"/>
    <w:rsid w:val="00724F97"/>
    <w:rsid w:val="007260E1"/>
    <w:rsid w:val="0072631D"/>
    <w:rsid w:val="00726751"/>
    <w:rsid w:val="007267AD"/>
    <w:rsid w:val="00726986"/>
    <w:rsid w:val="00726F8F"/>
    <w:rsid w:val="00727881"/>
    <w:rsid w:val="00727A5A"/>
    <w:rsid w:val="00727F10"/>
    <w:rsid w:val="007303F3"/>
    <w:rsid w:val="007309DF"/>
    <w:rsid w:val="00730A57"/>
    <w:rsid w:val="00730D0D"/>
    <w:rsid w:val="00730EDE"/>
    <w:rsid w:val="00731FF2"/>
    <w:rsid w:val="00732494"/>
    <w:rsid w:val="00732551"/>
    <w:rsid w:val="00732693"/>
    <w:rsid w:val="00732A99"/>
    <w:rsid w:val="00732B38"/>
    <w:rsid w:val="00732C45"/>
    <w:rsid w:val="00732C67"/>
    <w:rsid w:val="00732CB3"/>
    <w:rsid w:val="007336B4"/>
    <w:rsid w:val="00733721"/>
    <w:rsid w:val="00733817"/>
    <w:rsid w:val="00733B43"/>
    <w:rsid w:val="00734C85"/>
    <w:rsid w:val="007359A2"/>
    <w:rsid w:val="00735EA8"/>
    <w:rsid w:val="0073663F"/>
    <w:rsid w:val="00736C12"/>
    <w:rsid w:val="00737214"/>
    <w:rsid w:val="0073725E"/>
    <w:rsid w:val="007375A8"/>
    <w:rsid w:val="00737AE5"/>
    <w:rsid w:val="00737B16"/>
    <w:rsid w:val="00737CE1"/>
    <w:rsid w:val="0074016B"/>
    <w:rsid w:val="007408D7"/>
    <w:rsid w:val="00740EA5"/>
    <w:rsid w:val="0074132F"/>
    <w:rsid w:val="007415CD"/>
    <w:rsid w:val="00741876"/>
    <w:rsid w:val="0074228E"/>
    <w:rsid w:val="00742754"/>
    <w:rsid w:val="007427B6"/>
    <w:rsid w:val="00742914"/>
    <w:rsid w:val="00742A46"/>
    <w:rsid w:val="00742F2F"/>
    <w:rsid w:val="00743816"/>
    <w:rsid w:val="00743895"/>
    <w:rsid w:val="007439FD"/>
    <w:rsid w:val="0074419B"/>
    <w:rsid w:val="00744436"/>
    <w:rsid w:val="0074445A"/>
    <w:rsid w:val="007444AA"/>
    <w:rsid w:val="0074458F"/>
    <w:rsid w:val="007452F2"/>
    <w:rsid w:val="00745914"/>
    <w:rsid w:val="00745978"/>
    <w:rsid w:val="0074598C"/>
    <w:rsid w:val="00745DE8"/>
    <w:rsid w:val="00745DF0"/>
    <w:rsid w:val="00745E41"/>
    <w:rsid w:val="00745E6D"/>
    <w:rsid w:val="00746808"/>
    <w:rsid w:val="00746809"/>
    <w:rsid w:val="0074681E"/>
    <w:rsid w:val="00746A85"/>
    <w:rsid w:val="00746C6C"/>
    <w:rsid w:val="00746FC4"/>
    <w:rsid w:val="00747885"/>
    <w:rsid w:val="0074789B"/>
    <w:rsid w:val="00747CBC"/>
    <w:rsid w:val="00747CC6"/>
    <w:rsid w:val="007501A0"/>
    <w:rsid w:val="00750E31"/>
    <w:rsid w:val="00751045"/>
    <w:rsid w:val="0075126C"/>
    <w:rsid w:val="00752139"/>
    <w:rsid w:val="00752A09"/>
    <w:rsid w:val="00753293"/>
    <w:rsid w:val="00753F2A"/>
    <w:rsid w:val="00754064"/>
    <w:rsid w:val="0075412A"/>
    <w:rsid w:val="007542D3"/>
    <w:rsid w:val="007543AD"/>
    <w:rsid w:val="0075488F"/>
    <w:rsid w:val="00754D4D"/>
    <w:rsid w:val="00754D8D"/>
    <w:rsid w:val="007550AA"/>
    <w:rsid w:val="0075563D"/>
    <w:rsid w:val="00755B81"/>
    <w:rsid w:val="00755E2B"/>
    <w:rsid w:val="007561A5"/>
    <w:rsid w:val="007562D7"/>
    <w:rsid w:val="007563E5"/>
    <w:rsid w:val="007565B8"/>
    <w:rsid w:val="00756B02"/>
    <w:rsid w:val="00756DCB"/>
    <w:rsid w:val="00757556"/>
    <w:rsid w:val="0075794F"/>
    <w:rsid w:val="007579A5"/>
    <w:rsid w:val="00757BD2"/>
    <w:rsid w:val="00757BE5"/>
    <w:rsid w:val="00757DB2"/>
    <w:rsid w:val="00757E72"/>
    <w:rsid w:val="00760005"/>
    <w:rsid w:val="007603B5"/>
    <w:rsid w:val="007604EC"/>
    <w:rsid w:val="007613BF"/>
    <w:rsid w:val="007616A9"/>
    <w:rsid w:val="00761928"/>
    <w:rsid w:val="00761D9D"/>
    <w:rsid w:val="00762659"/>
    <w:rsid w:val="00762801"/>
    <w:rsid w:val="00762D28"/>
    <w:rsid w:val="00762DC1"/>
    <w:rsid w:val="00763848"/>
    <w:rsid w:val="0076401F"/>
    <w:rsid w:val="0076428A"/>
    <w:rsid w:val="007646DC"/>
    <w:rsid w:val="00764939"/>
    <w:rsid w:val="0076508C"/>
    <w:rsid w:val="00766180"/>
    <w:rsid w:val="007661EE"/>
    <w:rsid w:val="00766586"/>
    <w:rsid w:val="00766CDC"/>
    <w:rsid w:val="00770117"/>
    <w:rsid w:val="007705D8"/>
    <w:rsid w:val="00770EE3"/>
    <w:rsid w:val="00770FB2"/>
    <w:rsid w:val="00771280"/>
    <w:rsid w:val="007712FD"/>
    <w:rsid w:val="007718E9"/>
    <w:rsid w:val="00772208"/>
    <w:rsid w:val="0077254D"/>
    <w:rsid w:val="00772672"/>
    <w:rsid w:val="00772851"/>
    <w:rsid w:val="00772CF0"/>
    <w:rsid w:val="00773056"/>
    <w:rsid w:val="007730C2"/>
    <w:rsid w:val="007733CD"/>
    <w:rsid w:val="0077341A"/>
    <w:rsid w:val="00773584"/>
    <w:rsid w:val="007738E5"/>
    <w:rsid w:val="00773D89"/>
    <w:rsid w:val="00773FF3"/>
    <w:rsid w:val="00774060"/>
    <w:rsid w:val="007740A6"/>
    <w:rsid w:val="007744D2"/>
    <w:rsid w:val="00774B2D"/>
    <w:rsid w:val="0077512F"/>
    <w:rsid w:val="0077530E"/>
    <w:rsid w:val="007755E6"/>
    <w:rsid w:val="00775609"/>
    <w:rsid w:val="007764EB"/>
    <w:rsid w:val="00776850"/>
    <w:rsid w:val="00776AAF"/>
    <w:rsid w:val="00776BF0"/>
    <w:rsid w:val="0077717F"/>
    <w:rsid w:val="007775EC"/>
    <w:rsid w:val="00777BD7"/>
    <w:rsid w:val="00777D20"/>
    <w:rsid w:val="00777F78"/>
    <w:rsid w:val="00780297"/>
    <w:rsid w:val="007802E5"/>
    <w:rsid w:val="007804C8"/>
    <w:rsid w:val="007806F1"/>
    <w:rsid w:val="00780A2C"/>
    <w:rsid w:val="00780F80"/>
    <w:rsid w:val="00780FD7"/>
    <w:rsid w:val="00781993"/>
    <w:rsid w:val="00781A05"/>
    <w:rsid w:val="00781BB5"/>
    <w:rsid w:val="00782184"/>
    <w:rsid w:val="00782295"/>
    <w:rsid w:val="00782350"/>
    <w:rsid w:val="00782A20"/>
    <w:rsid w:val="00782E69"/>
    <w:rsid w:val="00783162"/>
    <w:rsid w:val="007831B3"/>
    <w:rsid w:val="007836F4"/>
    <w:rsid w:val="00783703"/>
    <w:rsid w:val="00783932"/>
    <w:rsid w:val="00783B4A"/>
    <w:rsid w:val="00783F9E"/>
    <w:rsid w:val="00784441"/>
    <w:rsid w:val="0078449B"/>
    <w:rsid w:val="00784539"/>
    <w:rsid w:val="00784D69"/>
    <w:rsid w:val="0078520F"/>
    <w:rsid w:val="007857F6"/>
    <w:rsid w:val="00785D04"/>
    <w:rsid w:val="00785DBB"/>
    <w:rsid w:val="00785EED"/>
    <w:rsid w:val="007869E5"/>
    <w:rsid w:val="00786DD9"/>
    <w:rsid w:val="00787B16"/>
    <w:rsid w:val="00787CD7"/>
    <w:rsid w:val="00790364"/>
    <w:rsid w:val="007903C8"/>
    <w:rsid w:val="00790E0F"/>
    <w:rsid w:val="00790EFD"/>
    <w:rsid w:val="00790FCF"/>
    <w:rsid w:val="007915D8"/>
    <w:rsid w:val="00791701"/>
    <w:rsid w:val="0079174B"/>
    <w:rsid w:val="00791888"/>
    <w:rsid w:val="007927BD"/>
    <w:rsid w:val="007928BF"/>
    <w:rsid w:val="00792AF0"/>
    <w:rsid w:val="007934E0"/>
    <w:rsid w:val="00793878"/>
    <w:rsid w:val="00793991"/>
    <w:rsid w:val="00793F9B"/>
    <w:rsid w:val="00794016"/>
    <w:rsid w:val="00794092"/>
    <w:rsid w:val="007949C0"/>
    <w:rsid w:val="00794B7C"/>
    <w:rsid w:val="00794C68"/>
    <w:rsid w:val="00795512"/>
    <w:rsid w:val="00795590"/>
    <w:rsid w:val="007958ED"/>
    <w:rsid w:val="007963B5"/>
    <w:rsid w:val="007965C1"/>
    <w:rsid w:val="00796696"/>
    <w:rsid w:val="00796F50"/>
    <w:rsid w:val="00796F80"/>
    <w:rsid w:val="00797472"/>
    <w:rsid w:val="00797ECA"/>
    <w:rsid w:val="007A02F0"/>
    <w:rsid w:val="007A0332"/>
    <w:rsid w:val="007A0A7F"/>
    <w:rsid w:val="007A0CBD"/>
    <w:rsid w:val="007A1317"/>
    <w:rsid w:val="007A13C9"/>
    <w:rsid w:val="007A157F"/>
    <w:rsid w:val="007A1632"/>
    <w:rsid w:val="007A17C4"/>
    <w:rsid w:val="007A197D"/>
    <w:rsid w:val="007A1AAD"/>
    <w:rsid w:val="007A1FD4"/>
    <w:rsid w:val="007A2658"/>
    <w:rsid w:val="007A27CD"/>
    <w:rsid w:val="007A2F6C"/>
    <w:rsid w:val="007A30FE"/>
    <w:rsid w:val="007A4A4E"/>
    <w:rsid w:val="007A5AAB"/>
    <w:rsid w:val="007A5C2B"/>
    <w:rsid w:val="007A5EFD"/>
    <w:rsid w:val="007A6684"/>
    <w:rsid w:val="007A793A"/>
    <w:rsid w:val="007A7B4E"/>
    <w:rsid w:val="007A7BF8"/>
    <w:rsid w:val="007A7DD5"/>
    <w:rsid w:val="007A7FD1"/>
    <w:rsid w:val="007B05F3"/>
    <w:rsid w:val="007B09AC"/>
    <w:rsid w:val="007B1306"/>
    <w:rsid w:val="007B144B"/>
    <w:rsid w:val="007B14D2"/>
    <w:rsid w:val="007B158F"/>
    <w:rsid w:val="007B1EA3"/>
    <w:rsid w:val="007B20B5"/>
    <w:rsid w:val="007B2445"/>
    <w:rsid w:val="007B29D8"/>
    <w:rsid w:val="007B2F33"/>
    <w:rsid w:val="007B2F87"/>
    <w:rsid w:val="007B32A1"/>
    <w:rsid w:val="007B3324"/>
    <w:rsid w:val="007B3AB0"/>
    <w:rsid w:val="007B45CE"/>
    <w:rsid w:val="007B45D4"/>
    <w:rsid w:val="007B4CFB"/>
    <w:rsid w:val="007B4E98"/>
    <w:rsid w:val="007B5065"/>
    <w:rsid w:val="007B538E"/>
    <w:rsid w:val="007B55DD"/>
    <w:rsid w:val="007B5672"/>
    <w:rsid w:val="007B6730"/>
    <w:rsid w:val="007B68C2"/>
    <w:rsid w:val="007B6B13"/>
    <w:rsid w:val="007B6E5D"/>
    <w:rsid w:val="007B72A0"/>
    <w:rsid w:val="007B737F"/>
    <w:rsid w:val="007B75FA"/>
    <w:rsid w:val="007B77A8"/>
    <w:rsid w:val="007B7B2C"/>
    <w:rsid w:val="007B7B49"/>
    <w:rsid w:val="007C023B"/>
    <w:rsid w:val="007C0330"/>
    <w:rsid w:val="007C03A9"/>
    <w:rsid w:val="007C0C31"/>
    <w:rsid w:val="007C0FB9"/>
    <w:rsid w:val="007C0FD5"/>
    <w:rsid w:val="007C15B8"/>
    <w:rsid w:val="007C1CCA"/>
    <w:rsid w:val="007C21B3"/>
    <w:rsid w:val="007C2B0E"/>
    <w:rsid w:val="007C309A"/>
    <w:rsid w:val="007C3837"/>
    <w:rsid w:val="007C389B"/>
    <w:rsid w:val="007C43A2"/>
    <w:rsid w:val="007C43B6"/>
    <w:rsid w:val="007C496F"/>
    <w:rsid w:val="007C4DD0"/>
    <w:rsid w:val="007C4F0E"/>
    <w:rsid w:val="007C4F1B"/>
    <w:rsid w:val="007C51BE"/>
    <w:rsid w:val="007C588F"/>
    <w:rsid w:val="007C68E7"/>
    <w:rsid w:val="007C71A8"/>
    <w:rsid w:val="007C7343"/>
    <w:rsid w:val="007C77FC"/>
    <w:rsid w:val="007C7F14"/>
    <w:rsid w:val="007D001C"/>
    <w:rsid w:val="007D01D6"/>
    <w:rsid w:val="007D1B1A"/>
    <w:rsid w:val="007D2E73"/>
    <w:rsid w:val="007D3297"/>
    <w:rsid w:val="007D372B"/>
    <w:rsid w:val="007D3822"/>
    <w:rsid w:val="007D38DB"/>
    <w:rsid w:val="007D3A4E"/>
    <w:rsid w:val="007D3B57"/>
    <w:rsid w:val="007D3C6F"/>
    <w:rsid w:val="007D3E8D"/>
    <w:rsid w:val="007D4876"/>
    <w:rsid w:val="007D53E4"/>
    <w:rsid w:val="007D5656"/>
    <w:rsid w:val="007D5933"/>
    <w:rsid w:val="007D5EC8"/>
    <w:rsid w:val="007D641A"/>
    <w:rsid w:val="007D6943"/>
    <w:rsid w:val="007D6ECC"/>
    <w:rsid w:val="007D7834"/>
    <w:rsid w:val="007E0124"/>
    <w:rsid w:val="007E0223"/>
    <w:rsid w:val="007E0543"/>
    <w:rsid w:val="007E0737"/>
    <w:rsid w:val="007E131C"/>
    <w:rsid w:val="007E181C"/>
    <w:rsid w:val="007E1B4A"/>
    <w:rsid w:val="007E1E01"/>
    <w:rsid w:val="007E1F13"/>
    <w:rsid w:val="007E1F62"/>
    <w:rsid w:val="007E26C1"/>
    <w:rsid w:val="007E3696"/>
    <w:rsid w:val="007E39D0"/>
    <w:rsid w:val="007E3C6B"/>
    <w:rsid w:val="007E46A4"/>
    <w:rsid w:val="007E5355"/>
    <w:rsid w:val="007E5D29"/>
    <w:rsid w:val="007E5EF9"/>
    <w:rsid w:val="007E5F6F"/>
    <w:rsid w:val="007E6223"/>
    <w:rsid w:val="007E6384"/>
    <w:rsid w:val="007E676E"/>
    <w:rsid w:val="007E6ECC"/>
    <w:rsid w:val="007E77EC"/>
    <w:rsid w:val="007F01BB"/>
    <w:rsid w:val="007F04A7"/>
    <w:rsid w:val="007F076E"/>
    <w:rsid w:val="007F0CE1"/>
    <w:rsid w:val="007F1276"/>
    <w:rsid w:val="007F161E"/>
    <w:rsid w:val="007F253B"/>
    <w:rsid w:val="007F2604"/>
    <w:rsid w:val="007F267F"/>
    <w:rsid w:val="007F2AF9"/>
    <w:rsid w:val="007F2DCD"/>
    <w:rsid w:val="007F383A"/>
    <w:rsid w:val="007F3A5E"/>
    <w:rsid w:val="007F3D96"/>
    <w:rsid w:val="007F4255"/>
    <w:rsid w:val="007F426A"/>
    <w:rsid w:val="007F440E"/>
    <w:rsid w:val="007F604D"/>
    <w:rsid w:val="007F6162"/>
    <w:rsid w:val="007F6364"/>
    <w:rsid w:val="007F66EC"/>
    <w:rsid w:val="007F6B35"/>
    <w:rsid w:val="007F6CAC"/>
    <w:rsid w:val="007F7707"/>
    <w:rsid w:val="007F7E11"/>
    <w:rsid w:val="00801554"/>
    <w:rsid w:val="0080164F"/>
    <w:rsid w:val="00801EF5"/>
    <w:rsid w:val="008039CE"/>
    <w:rsid w:val="0080493A"/>
    <w:rsid w:val="00804B80"/>
    <w:rsid w:val="00805523"/>
    <w:rsid w:val="00805603"/>
    <w:rsid w:val="00805F2D"/>
    <w:rsid w:val="00805F82"/>
    <w:rsid w:val="00806780"/>
    <w:rsid w:val="00806EC3"/>
    <w:rsid w:val="0080729F"/>
    <w:rsid w:val="00807B6E"/>
    <w:rsid w:val="00807DFB"/>
    <w:rsid w:val="00810355"/>
    <w:rsid w:val="00810666"/>
    <w:rsid w:val="00810A99"/>
    <w:rsid w:val="00811279"/>
    <w:rsid w:val="00811716"/>
    <w:rsid w:val="00812E0D"/>
    <w:rsid w:val="00812FC3"/>
    <w:rsid w:val="00813055"/>
    <w:rsid w:val="00813CF6"/>
    <w:rsid w:val="008141C1"/>
    <w:rsid w:val="0081465B"/>
    <w:rsid w:val="00814712"/>
    <w:rsid w:val="00814A1F"/>
    <w:rsid w:val="00814B5C"/>
    <w:rsid w:val="00814E83"/>
    <w:rsid w:val="00815189"/>
    <w:rsid w:val="008152BB"/>
    <w:rsid w:val="0081530B"/>
    <w:rsid w:val="00815A67"/>
    <w:rsid w:val="00815F0E"/>
    <w:rsid w:val="00816ABD"/>
    <w:rsid w:val="00817094"/>
    <w:rsid w:val="00817170"/>
    <w:rsid w:val="00817174"/>
    <w:rsid w:val="008173FD"/>
    <w:rsid w:val="0081775B"/>
    <w:rsid w:val="00817E9D"/>
    <w:rsid w:val="00820210"/>
    <w:rsid w:val="0082046E"/>
    <w:rsid w:val="008204F9"/>
    <w:rsid w:val="008209B3"/>
    <w:rsid w:val="00820FD6"/>
    <w:rsid w:val="00821361"/>
    <w:rsid w:val="00821825"/>
    <w:rsid w:val="00821854"/>
    <w:rsid w:val="00821916"/>
    <w:rsid w:val="00821A94"/>
    <w:rsid w:val="00822211"/>
    <w:rsid w:val="0082226B"/>
    <w:rsid w:val="0082234B"/>
    <w:rsid w:val="0082264D"/>
    <w:rsid w:val="008226ED"/>
    <w:rsid w:val="00822B9E"/>
    <w:rsid w:val="008233D1"/>
    <w:rsid w:val="008234E8"/>
    <w:rsid w:val="0082356F"/>
    <w:rsid w:val="0082366A"/>
    <w:rsid w:val="0082369F"/>
    <w:rsid w:val="0082455F"/>
    <w:rsid w:val="00824601"/>
    <w:rsid w:val="00825579"/>
    <w:rsid w:val="008257A3"/>
    <w:rsid w:val="008258F5"/>
    <w:rsid w:val="00825A0C"/>
    <w:rsid w:val="00825C26"/>
    <w:rsid w:val="00825DF8"/>
    <w:rsid w:val="00825F0C"/>
    <w:rsid w:val="00826659"/>
    <w:rsid w:val="0082686E"/>
    <w:rsid w:val="00827020"/>
    <w:rsid w:val="00827184"/>
    <w:rsid w:val="0082790A"/>
    <w:rsid w:val="00827C40"/>
    <w:rsid w:val="00830458"/>
    <w:rsid w:val="00830792"/>
    <w:rsid w:val="00830FDE"/>
    <w:rsid w:val="0083116F"/>
    <w:rsid w:val="0083144E"/>
    <w:rsid w:val="00831BAE"/>
    <w:rsid w:val="008321D8"/>
    <w:rsid w:val="00832430"/>
    <w:rsid w:val="00832996"/>
    <w:rsid w:val="00832B5B"/>
    <w:rsid w:val="00832B68"/>
    <w:rsid w:val="00833257"/>
    <w:rsid w:val="0083357E"/>
    <w:rsid w:val="00833586"/>
    <w:rsid w:val="008337AF"/>
    <w:rsid w:val="008337CF"/>
    <w:rsid w:val="00833D7B"/>
    <w:rsid w:val="0083436F"/>
    <w:rsid w:val="0083453C"/>
    <w:rsid w:val="00835244"/>
    <w:rsid w:val="0083582E"/>
    <w:rsid w:val="00835B54"/>
    <w:rsid w:val="00835CF1"/>
    <w:rsid w:val="00836372"/>
    <w:rsid w:val="008364A9"/>
    <w:rsid w:val="008367F8"/>
    <w:rsid w:val="00836F97"/>
    <w:rsid w:val="008371DB"/>
    <w:rsid w:val="008374A4"/>
    <w:rsid w:val="0083776C"/>
    <w:rsid w:val="00837D51"/>
    <w:rsid w:val="008401A3"/>
    <w:rsid w:val="0084030D"/>
    <w:rsid w:val="00840C4D"/>
    <w:rsid w:val="00840D89"/>
    <w:rsid w:val="00841015"/>
    <w:rsid w:val="00842B76"/>
    <w:rsid w:val="008430A9"/>
    <w:rsid w:val="00843F17"/>
    <w:rsid w:val="0084438C"/>
    <w:rsid w:val="00844CDC"/>
    <w:rsid w:val="00844F3F"/>
    <w:rsid w:val="008457E5"/>
    <w:rsid w:val="0084597F"/>
    <w:rsid w:val="00845AB9"/>
    <w:rsid w:val="00845CC0"/>
    <w:rsid w:val="00845DC3"/>
    <w:rsid w:val="008461DA"/>
    <w:rsid w:val="008466EA"/>
    <w:rsid w:val="00846959"/>
    <w:rsid w:val="008477C0"/>
    <w:rsid w:val="00847A7E"/>
    <w:rsid w:val="00850A63"/>
    <w:rsid w:val="0085105F"/>
    <w:rsid w:val="008515CF"/>
    <w:rsid w:val="00851A2E"/>
    <w:rsid w:val="00851C13"/>
    <w:rsid w:val="00851D95"/>
    <w:rsid w:val="00851DA1"/>
    <w:rsid w:val="00851E6B"/>
    <w:rsid w:val="0085216A"/>
    <w:rsid w:val="0085274E"/>
    <w:rsid w:val="00853006"/>
    <w:rsid w:val="00853041"/>
    <w:rsid w:val="00853473"/>
    <w:rsid w:val="00853794"/>
    <w:rsid w:val="0085442B"/>
    <w:rsid w:val="0085452E"/>
    <w:rsid w:val="00854943"/>
    <w:rsid w:val="00854A9A"/>
    <w:rsid w:val="00854CA3"/>
    <w:rsid w:val="008555A8"/>
    <w:rsid w:val="00855DD4"/>
    <w:rsid w:val="00855FC2"/>
    <w:rsid w:val="008561FD"/>
    <w:rsid w:val="008563A2"/>
    <w:rsid w:val="0085698D"/>
    <w:rsid w:val="008569DB"/>
    <w:rsid w:val="008570BE"/>
    <w:rsid w:val="008574AA"/>
    <w:rsid w:val="008601C4"/>
    <w:rsid w:val="00860739"/>
    <w:rsid w:val="0086096B"/>
    <w:rsid w:val="008612CF"/>
    <w:rsid w:val="008614EF"/>
    <w:rsid w:val="00861E14"/>
    <w:rsid w:val="0086234A"/>
    <w:rsid w:val="0086242A"/>
    <w:rsid w:val="00863316"/>
    <w:rsid w:val="0086396C"/>
    <w:rsid w:val="00863A39"/>
    <w:rsid w:val="00863A40"/>
    <w:rsid w:val="00863BC5"/>
    <w:rsid w:val="00863DD4"/>
    <w:rsid w:val="00863EF7"/>
    <w:rsid w:val="00864B0C"/>
    <w:rsid w:val="008667FB"/>
    <w:rsid w:val="008678E4"/>
    <w:rsid w:val="0086797A"/>
    <w:rsid w:val="00867A00"/>
    <w:rsid w:val="00867B69"/>
    <w:rsid w:val="0087044A"/>
    <w:rsid w:val="00870D91"/>
    <w:rsid w:val="008716FC"/>
    <w:rsid w:val="00871988"/>
    <w:rsid w:val="00871C86"/>
    <w:rsid w:val="00871D4D"/>
    <w:rsid w:val="008722E7"/>
    <w:rsid w:val="00872877"/>
    <w:rsid w:val="00872B01"/>
    <w:rsid w:val="0087330B"/>
    <w:rsid w:val="00873394"/>
    <w:rsid w:val="00873439"/>
    <w:rsid w:val="00873651"/>
    <w:rsid w:val="00873967"/>
    <w:rsid w:val="00873F4C"/>
    <w:rsid w:val="008741C0"/>
    <w:rsid w:val="008742EA"/>
    <w:rsid w:val="00874CDB"/>
    <w:rsid w:val="00875475"/>
    <w:rsid w:val="00875499"/>
    <w:rsid w:val="008758F2"/>
    <w:rsid w:val="00875E17"/>
    <w:rsid w:val="00876001"/>
    <w:rsid w:val="00876206"/>
    <w:rsid w:val="00876580"/>
    <w:rsid w:val="008769FC"/>
    <w:rsid w:val="00876F11"/>
    <w:rsid w:val="00876F59"/>
    <w:rsid w:val="00877641"/>
    <w:rsid w:val="00877C1A"/>
    <w:rsid w:val="00877E0A"/>
    <w:rsid w:val="00877E55"/>
    <w:rsid w:val="0088053D"/>
    <w:rsid w:val="008806BD"/>
    <w:rsid w:val="0088079C"/>
    <w:rsid w:val="0088082A"/>
    <w:rsid w:val="00880CFB"/>
    <w:rsid w:val="00880F72"/>
    <w:rsid w:val="0088103B"/>
    <w:rsid w:val="00881066"/>
    <w:rsid w:val="00881219"/>
    <w:rsid w:val="0088182A"/>
    <w:rsid w:val="00881D21"/>
    <w:rsid w:val="00881D8F"/>
    <w:rsid w:val="0088254E"/>
    <w:rsid w:val="008833C5"/>
    <w:rsid w:val="00883A43"/>
    <w:rsid w:val="00883F1B"/>
    <w:rsid w:val="008842CE"/>
    <w:rsid w:val="008843E0"/>
    <w:rsid w:val="00884710"/>
    <w:rsid w:val="00884F44"/>
    <w:rsid w:val="00886077"/>
    <w:rsid w:val="00886C14"/>
    <w:rsid w:val="00887BB8"/>
    <w:rsid w:val="00887E7B"/>
    <w:rsid w:val="00887F65"/>
    <w:rsid w:val="00890B49"/>
    <w:rsid w:val="00890E99"/>
    <w:rsid w:val="00890FFB"/>
    <w:rsid w:val="00891540"/>
    <w:rsid w:val="00891938"/>
    <w:rsid w:val="00891B15"/>
    <w:rsid w:val="00891B83"/>
    <w:rsid w:val="00891F08"/>
    <w:rsid w:val="00892084"/>
    <w:rsid w:val="008927BB"/>
    <w:rsid w:val="00892825"/>
    <w:rsid w:val="00893A3C"/>
    <w:rsid w:val="00893AA2"/>
    <w:rsid w:val="00893D70"/>
    <w:rsid w:val="00894E57"/>
    <w:rsid w:val="00894EA2"/>
    <w:rsid w:val="00894ED2"/>
    <w:rsid w:val="00895506"/>
    <w:rsid w:val="00895814"/>
    <w:rsid w:val="00896360"/>
    <w:rsid w:val="008966A1"/>
    <w:rsid w:val="00896DB9"/>
    <w:rsid w:val="00896FFE"/>
    <w:rsid w:val="008A01AD"/>
    <w:rsid w:val="008A050E"/>
    <w:rsid w:val="008A060D"/>
    <w:rsid w:val="008A0C53"/>
    <w:rsid w:val="008A1804"/>
    <w:rsid w:val="008A1B5F"/>
    <w:rsid w:val="008A200F"/>
    <w:rsid w:val="008A285C"/>
    <w:rsid w:val="008A2F8F"/>
    <w:rsid w:val="008A3366"/>
    <w:rsid w:val="008A41AD"/>
    <w:rsid w:val="008A44FE"/>
    <w:rsid w:val="008A4575"/>
    <w:rsid w:val="008A4720"/>
    <w:rsid w:val="008A596C"/>
    <w:rsid w:val="008A63C5"/>
    <w:rsid w:val="008A6AB1"/>
    <w:rsid w:val="008A715D"/>
    <w:rsid w:val="008A7BBD"/>
    <w:rsid w:val="008B07E5"/>
    <w:rsid w:val="008B0AB5"/>
    <w:rsid w:val="008B0EA6"/>
    <w:rsid w:val="008B0EB1"/>
    <w:rsid w:val="008B1ED3"/>
    <w:rsid w:val="008B2034"/>
    <w:rsid w:val="008B20F7"/>
    <w:rsid w:val="008B28CD"/>
    <w:rsid w:val="008B2EEB"/>
    <w:rsid w:val="008B3076"/>
    <w:rsid w:val="008B32A9"/>
    <w:rsid w:val="008B3E67"/>
    <w:rsid w:val="008B4021"/>
    <w:rsid w:val="008B465C"/>
    <w:rsid w:val="008B4D30"/>
    <w:rsid w:val="008B4F1C"/>
    <w:rsid w:val="008B5157"/>
    <w:rsid w:val="008B5477"/>
    <w:rsid w:val="008B56FA"/>
    <w:rsid w:val="008B590A"/>
    <w:rsid w:val="008B5A57"/>
    <w:rsid w:val="008B5BE8"/>
    <w:rsid w:val="008B6003"/>
    <w:rsid w:val="008B61BF"/>
    <w:rsid w:val="008B6406"/>
    <w:rsid w:val="008B6494"/>
    <w:rsid w:val="008B65A7"/>
    <w:rsid w:val="008B700A"/>
    <w:rsid w:val="008B70F6"/>
    <w:rsid w:val="008B7362"/>
    <w:rsid w:val="008B7542"/>
    <w:rsid w:val="008B7C69"/>
    <w:rsid w:val="008C016D"/>
    <w:rsid w:val="008C07ED"/>
    <w:rsid w:val="008C086C"/>
    <w:rsid w:val="008C08A6"/>
    <w:rsid w:val="008C0A6A"/>
    <w:rsid w:val="008C1280"/>
    <w:rsid w:val="008C1B5C"/>
    <w:rsid w:val="008C1D61"/>
    <w:rsid w:val="008C1D90"/>
    <w:rsid w:val="008C1E67"/>
    <w:rsid w:val="008C219C"/>
    <w:rsid w:val="008C2361"/>
    <w:rsid w:val="008C2A43"/>
    <w:rsid w:val="008C2F06"/>
    <w:rsid w:val="008C346B"/>
    <w:rsid w:val="008C3E93"/>
    <w:rsid w:val="008C4200"/>
    <w:rsid w:val="008C44C8"/>
    <w:rsid w:val="008C477D"/>
    <w:rsid w:val="008C4D9E"/>
    <w:rsid w:val="008C4FD4"/>
    <w:rsid w:val="008C5679"/>
    <w:rsid w:val="008C56A5"/>
    <w:rsid w:val="008C58F9"/>
    <w:rsid w:val="008C6380"/>
    <w:rsid w:val="008C6767"/>
    <w:rsid w:val="008C6917"/>
    <w:rsid w:val="008C6AA1"/>
    <w:rsid w:val="008C6BD3"/>
    <w:rsid w:val="008D038D"/>
    <w:rsid w:val="008D0ADA"/>
    <w:rsid w:val="008D0CBE"/>
    <w:rsid w:val="008D11D6"/>
    <w:rsid w:val="008D1498"/>
    <w:rsid w:val="008D1A04"/>
    <w:rsid w:val="008D2846"/>
    <w:rsid w:val="008D3083"/>
    <w:rsid w:val="008D3220"/>
    <w:rsid w:val="008D332B"/>
    <w:rsid w:val="008D3A82"/>
    <w:rsid w:val="008D3C18"/>
    <w:rsid w:val="008D3FD6"/>
    <w:rsid w:val="008D43D4"/>
    <w:rsid w:val="008D4530"/>
    <w:rsid w:val="008D462B"/>
    <w:rsid w:val="008D46F1"/>
    <w:rsid w:val="008D4797"/>
    <w:rsid w:val="008D4EEB"/>
    <w:rsid w:val="008D5231"/>
    <w:rsid w:val="008D5238"/>
    <w:rsid w:val="008D5254"/>
    <w:rsid w:val="008D600F"/>
    <w:rsid w:val="008D663E"/>
    <w:rsid w:val="008D6861"/>
    <w:rsid w:val="008D7305"/>
    <w:rsid w:val="008D73A4"/>
    <w:rsid w:val="008D74AC"/>
    <w:rsid w:val="008D7652"/>
    <w:rsid w:val="008D7925"/>
    <w:rsid w:val="008D7A38"/>
    <w:rsid w:val="008D7B47"/>
    <w:rsid w:val="008D7BB5"/>
    <w:rsid w:val="008E00AB"/>
    <w:rsid w:val="008E0200"/>
    <w:rsid w:val="008E0335"/>
    <w:rsid w:val="008E074C"/>
    <w:rsid w:val="008E0B39"/>
    <w:rsid w:val="008E0C8D"/>
    <w:rsid w:val="008E0C9D"/>
    <w:rsid w:val="008E0EEE"/>
    <w:rsid w:val="008E17CC"/>
    <w:rsid w:val="008E1A2A"/>
    <w:rsid w:val="008E1D25"/>
    <w:rsid w:val="008E1F33"/>
    <w:rsid w:val="008E247C"/>
    <w:rsid w:val="008E2539"/>
    <w:rsid w:val="008E2627"/>
    <w:rsid w:val="008E32BF"/>
    <w:rsid w:val="008E36F1"/>
    <w:rsid w:val="008E3F1E"/>
    <w:rsid w:val="008E3F35"/>
    <w:rsid w:val="008E3FAB"/>
    <w:rsid w:val="008E4834"/>
    <w:rsid w:val="008E487A"/>
    <w:rsid w:val="008E49A5"/>
    <w:rsid w:val="008E4BFF"/>
    <w:rsid w:val="008E51CB"/>
    <w:rsid w:val="008E5FC6"/>
    <w:rsid w:val="008E6E4C"/>
    <w:rsid w:val="008E6F5A"/>
    <w:rsid w:val="008E78D1"/>
    <w:rsid w:val="008E7D87"/>
    <w:rsid w:val="008F0252"/>
    <w:rsid w:val="008F05F3"/>
    <w:rsid w:val="008F0C73"/>
    <w:rsid w:val="008F129B"/>
    <w:rsid w:val="008F174A"/>
    <w:rsid w:val="008F204A"/>
    <w:rsid w:val="008F3105"/>
    <w:rsid w:val="008F3514"/>
    <w:rsid w:val="008F37EE"/>
    <w:rsid w:val="008F41AD"/>
    <w:rsid w:val="008F42C6"/>
    <w:rsid w:val="008F49EE"/>
    <w:rsid w:val="008F525C"/>
    <w:rsid w:val="008F699D"/>
    <w:rsid w:val="008F6A34"/>
    <w:rsid w:val="008F6B8D"/>
    <w:rsid w:val="008F70B0"/>
    <w:rsid w:val="008F781F"/>
    <w:rsid w:val="00900922"/>
    <w:rsid w:val="0090145B"/>
    <w:rsid w:val="0090212D"/>
    <w:rsid w:val="009023AB"/>
    <w:rsid w:val="009023CE"/>
    <w:rsid w:val="009027BE"/>
    <w:rsid w:val="009032B4"/>
    <w:rsid w:val="00903687"/>
    <w:rsid w:val="00903868"/>
    <w:rsid w:val="00903913"/>
    <w:rsid w:val="00903B26"/>
    <w:rsid w:val="00904194"/>
    <w:rsid w:val="009044BE"/>
    <w:rsid w:val="0090585B"/>
    <w:rsid w:val="00906085"/>
    <w:rsid w:val="0090618E"/>
    <w:rsid w:val="009061A7"/>
    <w:rsid w:val="0090644E"/>
    <w:rsid w:val="0090665E"/>
    <w:rsid w:val="00906B0A"/>
    <w:rsid w:val="00906E8B"/>
    <w:rsid w:val="00907661"/>
    <w:rsid w:val="00907A40"/>
    <w:rsid w:val="00907B53"/>
    <w:rsid w:val="009100EB"/>
    <w:rsid w:val="0091050D"/>
    <w:rsid w:val="0091063A"/>
    <w:rsid w:val="00910A7E"/>
    <w:rsid w:val="00910E20"/>
    <w:rsid w:val="00910F6E"/>
    <w:rsid w:val="009112B9"/>
    <w:rsid w:val="009112D4"/>
    <w:rsid w:val="009113C2"/>
    <w:rsid w:val="009116F2"/>
    <w:rsid w:val="009119C0"/>
    <w:rsid w:val="00911D7D"/>
    <w:rsid w:val="00912264"/>
    <w:rsid w:val="00912621"/>
    <w:rsid w:val="00912622"/>
    <w:rsid w:val="00912C1D"/>
    <w:rsid w:val="00913AB2"/>
    <w:rsid w:val="00913AF4"/>
    <w:rsid w:val="00914305"/>
    <w:rsid w:val="009145E3"/>
    <w:rsid w:val="009158E9"/>
    <w:rsid w:val="00916424"/>
    <w:rsid w:val="009165EC"/>
    <w:rsid w:val="0092076C"/>
    <w:rsid w:val="009221DC"/>
    <w:rsid w:val="0092280A"/>
    <w:rsid w:val="009229C4"/>
    <w:rsid w:val="00922BCE"/>
    <w:rsid w:val="009232AF"/>
    <w:rsid w:val="0092335F"/>
    <w:rsid w:val="00924995"/>
    <w:rsid w:val="00924DA0"/>
    <w:rsid w:val="00925525"/>
    <w:rsid w:val="009258CC"/>
    <w:rsid w:val="00925FF9"/>
    <w:rsid w:val="009260CF"/>
    <w:rsid w:val="009266CD"/>
    <w:rsid w:val="009267E7"/>
    <w:rsid w:val="009268E3"/>
    <w:rsid w:val="00926AC8"/>
    <w:rsid w:val="0092737B"/>
    <w:rsid w:val="00927C54"/>
    <w:rsid w:val="009306BE"/>
    <w:rsid w:val="00930F97"/>
    <w:rsid w:val="009312F0"/>
    <w:rsid w:val="00931BF9"/>
    <w:rsid w:val="00932529"/>
    <w:rsid w:val="009326AA"/>
    <w:rsid w:val="00932EE3"/>
    <w:rsid w:val="00933209"/>
    <w:rsid w:val="009338D9"/>
    <w:rsid w:val="009340AA"/>
    <w:rsid w:val="009347AC"/>
    <w:rsid w:val="00935208"/>
    <w:rsid w:val="00935417"/>
    <w:rsid w:val="009355E8"/>
    <w:rsid w:val="00935A45"/>
    <w:rsid w:val="00935E04"/>
    <w:rsid w:val="00936522"/>
    <w:rsid w:val="00936C41"/>
    <w:rsid w:val="009372A7"/>
    <w:rsid w:val="00937352"/>
    <w:rsid w:val="00937436"/>
    <w:rsid w:val="00937459"/>
    <w:rsid w:val="009379C4"/>
    <w:rsid w:val="009379F3"/>
    <w:rsid w:val="0094001D"/>
    <w:rsid w:val="00940034"/>
    <w:rsid w:val="009400D8"/>
    <w:rsid w:val="0094015D"/>
    <w:rsid w:val="009402EB"/>
    <w:rsid w:val="00940445"/>
    <w:rsid w:val="00940488"/>
    <w:rsid w:val="0094062C"/>
    <w:rsid w:val="009407AC"/>
    <w:rsid w:val="0094114E"/>
    <w:rsid w:val="00941347"/>
    <w:rsid w:val="00941A78"/>
    <w:rsid w:val="00941C39"/>
    <w:rsid w:val="00941C91"/>
    <w:rsid w:val="009428B7"/>
    <w:rsid w:val="009428DA"/>
    <w:rsid w:val="00942BB9"/>
    <w:rsid w:val="00943004"/>
    <w:rsid w:val="00943A13"/>
    <w:rsid w:val="00943A9C"/>
    <w:rsid w:val="00943C1D"/>
    <w:rsid w:val="009441C1"/>
    <w:rsid w:val="0094457B"/>
    <w:rsid w:val="0094581F"/>
    <w:rsid w:val="00945836"/>
    <w:rsid w:val="00945BB0"/>
    <w:rsid w:val="00945DEC"/>
    <w:rsid w:val="00945E58"/>
    <w:rsid w:val="00945F28"/>
    <w:rsid w:val="009463A4"/>
    <w:rsid w:val="009464B4"/>
    <w:rsid w:val="0094660B"/>
    <w:rsid w:val="00946D31"/>
    <w:rsid w:val="009472A2"/>
    <w:rsid w:val="0094756E"/>
    <w:rsid w:val="00947670"/>
    <w:rsid w:val="0095027D"/>
    <w:rsid w:val="00950836"/>
    <w:rsid w:val="00950867"/>
    <w:rsid w:val="00950BAA"/>
    <w:rsid w:val="009510C0"/>
    <w:rsid w:val="00951597"/>
    <w:rsid w:val="00951D2D"/>
    <w:rsid w:val="00951EC9"/>
    <w:rsid w:val="009527A4"/>
    <w:rsid w:val="00952D38"/>
    <w:rsid w:val="00952E49"/>
    <w:rsid w:val="00953FC6"/>
    <w:rsid w:val="0095404A"/>
    <w:rsid w:val="009546E1"/>
    <w:rsid w:val="00954870"/>
    <w:rsid w:val="009549DA"/>
    <w:rsid w:val="009549FA"/>
    <w:rsid w:val="00954CA9"/>
    <w:rsid w:val="00955083"/>
    <w:rsid w:val="009553FA"/>
    <w:rsid w:val="00955558"/>
    <w:rsid w:val="00955568"/>
    <w:rsid w:val="009555AA"/>
    <w:rsid w:val="00955DA3"/>
    <w:rsid w:val="00956559"/>
    <w:rsid w:val="00956C8E"/>
    <w:rsid w:val="00956FAB"/>
    <w:rsid w:val="00956FCF"/>
    <w:rsid w:val="00957196"/>
    <w:rsid w:val="00957230"/>
    <w:rsid w:val="00957999"/>
    <w:rsid w:val="00957A73"/>
    <w:rsid w:val="00957B73"/>
    <w:rsid w:val="00957BE1"/>
    <w:rsid w:val="00957DEF"/>
    <w:rsid w:val="009604C7"/>
    <w:rsid w:val="00960B56"/>
    <w:rsid w:val="00960F25"/>
    <w:rsid w:val="0096121A"/>
    <w:rsid w:val="0096201A"/>
    <w:rsid w:val="00962214"/>
    <w:rsid w:val="00962D37"/>
    <w:rsid w:val="0096355D"/>
    <w:rsid w:val="0096376C"/>
    <w:rsid w:val="00964203"/>
    <w:rsid w:val="00964D88"/>
    <w:rsid w:val="009653B2"/>
    <w:rsid w:val="00965DB1"/>
    <w:rsid w:val="009669A5"/>
    <w:rsid w:val="009671A4"/>
    <w:rsid w:val="00967368"/>
    <w:rsid w:val="009674DB"/>
    <w:rsid w:val="00967958"/>
    <w:rsid w:val="00967A22"/>
    <w:rsid w:val="00967D3D"/>
    <w:rsid w:val="009702E7"/>
    <w:rsid w:val="0097039E"/>
    <w:rsid w:val="009704D8"/>
    <w:rsid w:val="009706EA"/>
    <w:rsid w:val="00970B3B"/>
    <w:rsid w:val="00970CA3"/>
    <w:rsid w:val="00971C38"/>
    <w:rsid w:val="00971C94"/>
    <w:rsid w:val="00971F37"/>
    <w:rsid w:val="009721EB"/>
    <w:rsid w:val="009729BB"/>
    <w:rsid w:val="00972E16"/>
    <w:rsid w:val="00973151"/>
    <w:rsid w:val="00973662"/>
    <w:rsid w:val="00973B2A"/>
    <w:rsid w:val="00973CAC"/>
    <w:rsid w:val="009745FD"/>
    <w:rsid w:val="009747E3"/>
    <w:rsid w:val="00974B34"/>
    <w:rsid w:val="00974DF0"/>
    <w:rsid w:val="009756F8"/>
    <w:rsid w:val="00975CAE"/>
    <w:rsid w:val="0097648E"/>
    <w:rsid w:val="00976BC2"/>
    <w:rsid w:val="00976C63"/>
    <w:rsid w:val="00977544"/>
    <w:rsid w:val="00977935"/>
    <w:rsid w:val="00977BC8"/>
    <w:rsid w:val="00977CD1"/>
    <w:rsid w:val="00977E99"/>
    <w:rsid w:val="00980047"/>
    <w:rsid w:val="00980210"/>
    <w:rsid w:val="0098035E"/>
    <w:rsid w:val="00980477"/>
    <w:rsid w:val="00980BEC"/>
    <w:rsid w:val="00981663"/>
    <w:rsid w:val="00981CE5"/>
    <w:rsid w:val="00981DA4"/>
    <w:rsid w:val="00981F3A"/>
    <w:rsid w:val="00982B4D"/>
    <w:rsid w:val="00982D1D"/>
    <w:rsid w:val="00982F62"/>
    <w:rsid w:val="00983257"/>
    <w:rsid w:val="0098333C"/>
    <w:rsid w:val="0098366A"/>
    <w:rsid w:val="009836C2"/>
    <w:rsid w:val="00983ACB"/>
    <w:rsid w:val="00984588"/>
    <w:rsid w:val="009845B7"/>
    <w:rsid w:val="00984E26"/>
    <w:rsid w:val="00984FC3"/>
    <w:rsid w:val="00985005"/>
    <w:rsid w:val="00985CB6"/>
    <w:rsid w:val="00985F2B"/>
    <w:rsid w:val="00986026"/>
    <w:rsid w:val="00986DA4"/>
    <w:rsid w:val="00987148"/>
    <w:rsid w:val="009871B8"/>
    <w:rsid w:val="00987D48"/>
    <w:rsid w:val="00991549"/>
    <w:rsid w:val="00991568"/>
    <w:rsid w:val="0099195E"/>
    <w:rsid w:val="00991A2C"/>
    <w:rsid w:val="00991B5E"/>
    <w:rsid w:val="00991BC1"/>
    <w:rsid w:val="00992014"/>
    <w:rsid w:val="009922A1"/>
    <w:rsid w:val="009923BF"/>
    <w:rsid w:val="009926CE"/>
    <w:rsid w:val="00992881"/>
    <w:rsid w:val="0099288F"/>
    <w:rsid w:val="00992A33"/>
    <w:rsid w:val="00992B88"/>
    <w:rsid w:val="00992D10"/>
    <w:rsid w:val="00993720"/>
    <w:rsid w:val="00993EEF"/>
    <w:rsid w:val="00994438"/>
    <w:rsid w:val="0099473A"/>
    <w:rsid w:val="009948F9"/>
    <w:rsid w:val="00994A27"/>
    <w:rsid w:val="00994EB5"/>
    <w:rsid w:val="00995353"/>
    <w:rsid w:val="009954B8"/>
    <w:rsid w:val="00995D35"/>
    <w:rsid w:val="00995E01"/>
    <w:rsid w:val="009964E9"/>
    <w:rsid w:val="00996743"/>
    <w:rsid w:val="009968CE"/>
    <w:rsid w:val="00996E9E"/>
    <w:rsid w:val="00996ECB"/>
    <w:rsid w:val="009970C7"/>
    <w:rsid w:val="009972D9"/>
    <w:rsid w:val="00997B77"/>
    <w:rsid w:val="009A05B0"/>
    <w:rsid w:val="009A07DA"/>
    <w:rsid w:val="009A0B9E"/>
    <w:rsid w:val="009A0C77"/>
    <w:rsid w:val="009A1025"/>
    <w:rsid w:val="009A14AC"/>
    <w:rsid w:val="009A1DB5"/>
    <w:rsid w:val="009A1F3B"/>
    <w:rsid w:val="009A1FFE"/>
    <w:rsid w:val="009A2353"/>
    <w:rsid w:val="009A28AC"/>
    <w:rsid w:val="009A3416"/>
    <w:rsid w:val="009A3492"/>
    <w:rsid w:val="009A384F"/>
    <w:rsid w:val="009A3CFB"/>
    <w:rsid w:val="009A416B"/>
    <w:rsid w:val="009A457C"/>
    <w:rsid w:val="009A4876"/>
    <w:rsid w:val="009A4A0F"/>
    <w:rsid w:val="009A4D23"/>
    <w:rsid w:val="009A4F0F"/>
    <w:rsid w:val="009A5444"/>
    <w:rsid w:val="009A607E"/>
    <w:rsid w:val="009A62AD"/>
    <w:rsid w:val="009A67F6"/>
    <w:rsid w:val="009A7740"/>
    <w:rsid w:val="009A788A"/>
    <w:rsid w:val="009A79FF"/>
    <w:rsid w:val="009B001E"/>
    <w:rsid w:val="009B053A"/>
    <w:rsid w:val="009B07F6"/>
    <w:rsid w:val="009B0CDF"/>
    <w:rsid w:val="009B18A8"/>
    <w:rsid w:val="009B1965"/>
    <w:rsid w:val="009B1E31"/>
    <w:rsid w:val="009B2198"/>
    <w:rsid w:val="009B2889"/>
    <w:rsid w:val="009B366A"/>
    <w:rsid w:val="009B3726"/>
    <w:rsid w:val="009B4155"/>
    <w:rsid w:val="009B452D"/>
    <w:rsid w:val="009B531D"/>
    <w:rsid w:val="009B561D"/>
    <w:rsid w:val="009B581A"/>
    <w:rsid w:val="009B5CE4"/>
    <w:rsid w:val="009B5F4A"/>
    <w:rsid w:val="009B609A"/>
    <w:rsid w:val="009B6108"/>
    <w:rsid w:val="009B6471"/>
    <w:rsid w:val="009B6736"/>
    <w:rsid w:val="009B6999"/>
    <w:rsid w:val="009B6B1B"/>
    <w:rsid w:val="009B6CA9"/>
    <w:rsid w:val="009B7C36"/>
    <w:rsid w:val="009C0351"/>
    <w:rsid w:val="009C06B6"/>
    <w:rsid w:val="009C085C"/>
    <w:rsid w:val="009C0A54"/>
    <w:rsid w:val="009C0D46"/>
    <w:rsid w:val="009C0F85"/>
    <w:rsid w:val="009C1022"/>
    <w:rsid w:val="009C1288"/>
    <w:rsid w:val="009C1444"/>
    <w:rsid w:val="009C1916"/>
    <w:rsid w:val="009C198F"/>
    <w:rsid w:val="009C2374"/>
    <w:rsid w:val="009C267F"/>
    <w:rsid w:val="009C2DE8"/>
    <w:rsid w:val="009C364C"/>
    <w:rsid w:val="009C3E3B"/>
    <w:rsid w:val="009C45E1"/>
    <w:rsid w:val="009C4B9B"/>
    <w:rsid w:val="009C502E"/>
    <w:rsid w:val="009C51F1"/>
    <w:rsid w:val="009C54B4"/>
    <w:rsid w:val="009C6045"/>
    <w:rsid w:val="009C606A"/>
    <w:rsid w:val="009C6160"/>
    <w:rsid w:val="009C65AF"/>
    <w:rsid w:val="009C6999"/>
    <w:rsid w:val="009C78A6"/>
    <w:rsid w:val="009C79CD"/>
    <w:rsid w:val="009C7A36"/>
    <w:rsid w:val="009C7B15"/>
    <w:rsid w:val="009C7D2C"/>
    <w:rsid w:val="009D0359"/>
    <w:rsid w:val="009D03FD"/>
    <w:rsid w:val="009D040F"/>
    <w:rsid w:val="009D0492"/>
    <w:rsid w:val="009D0497"/>
    <w:rsid w:val="009D0579"/>
    <w:rsid w:val="009D14CF"/>
    <w:rsid w:val="009D240B"/>
    <w:rsid w:val="009D266F"/>
    <w:rsid w:val="009D312E"/>
    <w:rsid w:val="009D33CA"/>
    <w:rsid w:val="009D370D"/>
    <w:rsid w:val="009D3739"/>
    <w:rsid w:val="009D3A15"/>
    <w:rsid w:val="009D3E06"/>
    <w:rsid w:val="009D40C0"/>
    <w:rsid w:val="009D45E2"/>
    <w:rsid w:val="009D4E9C"/>
    <w:rsid w:val="009D536B"/>
    <w:rsid w:val="009D54F0"/>
    <w:rsid w:val="009D5D6A"/>
    <w:rsid w:val="009D613F"/>
    <w:rsid w:val="009D66E4"/>
    <w:rsid w:val="009D6F83"/>
    <w:rsid w:val="009D7318"/>
    <w:rsid w:val="009D78A4"/>
    <w:rsid w:val="009D78DB"/>
    <w:rsid w:val="009D7A3D"/>
    <w:rsid w:val="009E011E"/>
    <w:rsid w:val="009E094A"/>
    <w:rsid w:val="009E0CD6"/>
    <w:rsid w:val="009E0DE0"/>
    <w:rsid w:val="009E0EB4"/>
    <w:rsid w:val="009E15AD"/>
    <w:rsid w:val="009E1C62"/>
    <w:rsid w:val="009E1D1F"/>
    <w:rsid w:val="009E22CE"/>
    <w:rsid w:val="009E2D5F"/>
    <w:rsid w:val="009E2F8B"/>
    <w:rsid w:val="009E363E"/>
    <w:rsid w:val="009E37D6"/>
    <w:rsid w:val="009E3AFC"/>
    <w:rsid w:val="009E3B81"/>
    <w:rsid w:val="009E40A7"/>
    <w:rsid w:val="009E40BF"/>
    <w:rsid w:val="009E43CE"/>
    <w:rsid w:val="009E4857"/>
    <w:rsid w:val="009E5358"/>
    <w:rsid w:val="009E5823"/>
    <w:rsid w:val="009E6890"/>
    <w:rsid w:val="009E6C41"/>
    <w:rsid w:val="009E6EDB"/>
    <w:rsid w:val="009E7D94"/>
    <w:rsid w:val="009E7FEA"/>
    <w:rsid w:val="009F02AF"/>
    <w:rsid w:val="009F067B"/>
    <w:rsid w:val="009F0D1A"/>
    <w:rsid w:val="009F0FF8"/>
    <w:rsid w:val="009F134B"/>
    <w:rsid w:val="009F15AE"/>
    <w:rsid w:val="009F1CF8"/>
    <w:rsid w:val="009F2209"/>
    <w:rsid w:val="009F2304"/>
    <w:rsid w:val="009F236F"/>
    <w:rsid w:val="009F2683"/>
    <w:rsid w:val="009F2E6B"/>
    <w:rsid w:val="009F2FCB"/>
    <w:rsid w:val="009F3CD5"/>
    <w:rsid w:val="009F3DE7"/>
    <w:rsid w:val="009F406C"/>
    <w:rsid w:val="009F4224"/>
    <w:rsid w:val="009F4278"/>
    <w:rsid w:val="009F4330"/>
    <w:rsid w:val="009F4382"/>
    <w:rsid w:val="009F4387"/>
    <w:rsid w:val="009F48E0"/>
    <w:rsid w:val="009F49C7"/>
    <w:rsid w:val="009F4DBC"/>
    <w:rsid w:val="009F55E5"/>
    <w:rsid w:val="009F5AB6"/>
    <w:rsid w:val="009F63B5"/>
    <w:rsid w:val="009F6486"/>
    <w:rsid w:val="009F6BC5"/>
    <w:rsid w:val="009F6C33"/>
    <w:rsid w:val="009F72D4"/>
    <w:rsid w:val="009F785E"/>
    <w:rsid w:val="009F7B4E"/>
    <w:rsid w:val="00A000C9"/>
    <w:rsid w:val="00A00EA2"/>
    <w:rsid w:val="00A0127A"/>
    <w:rsid w:val="00A01853"/>
    <w:rsid w:val="00A01897"/>
    <w:rsid w:val="00A01F0B"/>
    <w:rsid w:val="00A02E62"/>
    <w:rsid w:val="00A02EE2"/>
    <w:rsid w:val="00A02F8C"/>
    <w:rsid w:val="00A02FD5"/>
    <w:rsid w:val="00A0333E"/>
    <w:rsid w:val="00A03DD9"/>
    <w:rsid w:val="00A04049"/>
    <w:rsid w:val="00A0477D"/>
    <w:rsid w:val="00A04F21"/>
    <w:rsid w:val="00A053DE"/>
    <w:rsid w:val="00A05B79"/>
    <w:rsid w:val="00A05E86"/>
    <w:rsid w:val="00A061B0"/>
    <w:rsid w:val="00A0628D"/>
    <w:rsid w:val="00A065FA"/>
    <w:rsid w:val="00A0660A"/>
    <w:rsid w:val="00A075F7"/>
    <w:rsid w:val="00A077A5"/>
    <w:rsid w:val="00A07B24"/>
    <w:rsid w:val="00A07B4B"/>
    <w:rsid w:val="00A10BAB"/>
    <w:rsid w:val="00A10DB9"/>
    <w:rsid w:val="00A10F4E"/>
    <w:rsid w:val="00A11431"/>
    <w:rsid w:val="00A1156E"/>
    <w:rsid w:val="00A116FE"/>
    <w:rsid w:val="00A11718"/>
    <w:rsid w:val="00A11748"/>
    <w:rsid w:val="00A11E4A"/>
    <w:rsid w:val="00A121FA"/>
    <w:rsid w:val="00A125FD"/>
    <w:rsid w:val="00A12832"/>
    <w:rsid w:val="00A12BCF"/>
    <w:rsid w:val="00A12C93"/>
    <w:rsid w:val="00A13353"/>
    <w:rsid w:val="00A133CA"/>
    <w:rsid w:val="00A13407"/>
    <w:rsid w:val="00A13ADD"/>
    <w:rsid w:val="00A13EA6"/>
    <w:rsid w:val="00A1460B"/>
    <w:rsid w:val="00A149F9"/>
    <w:rsid w:val="00A14AFF"/>
    <w:rsid w:val="00A1515E"/>
    <w:rsid w:val="00A153EE"/>
    <w:rsid w:val="00A159DC"/>
    <w:rsid w:val="00A15D81"/>
    <w:rsid w:val="00A15E98"/>
    <w:rsid w:val="00A16577"/>
    <w:rsid w:val="00A16ACE"/>
    <w:rsid w:val="00A16B42"/>
    <w:rsid w:val="00A16CB1"/>
    <w:rsid w:val="00A177B1"/>
    <w:rsid w:val="00A17FBE"/>
    <w:rsid w:val="00A2004A"/>
    <w:rsid w:val="00A2038C"/>
    <w:rsid w:val="00A20708"/>
    <w:rsid w:val="00A20A0B"/>
    <w:rsid w:val="00A20B6E"/>
    <w:rsid w:val="00A218F6"/>
    <w:rsid w:val="00A2194C"/>
    <w:rsid w:val="00A21B96"/>
    <w:rsid w:val="00A21BDD"/>
    <w:rsid w:val="00A2284F"/>
    <w:rsid w:val="00A2371B"/>
    <w:rsid w:val="00A23733"/>
    <w:rsid w:val="00A23865"/>
    <w:rsid w:val="00A239A2"/>
    <w:rsid w:val="00A23BC7"/>
    <w:rsid w:val="00A25405"/>
    <w:rsid w:val="00A254C4"/>
    <w:rsid w:val="00A25E96"/>
    <w:rsid w:val="00A26651"/>
    <w:rsid w:val="00A2685A"/>
    <w:rsid w:val="00A268B3"/>
    <w:rsid w:val="00A2690D"/>
    <w:rsid w:val="00A26A10"/>
    <w:rsid w:val="00A26AFE"/>
    <w:rsid w:val="00A27575"/>
    <w:rsid w:val="00A27746"/>
    <w:rsid w:val="00A303D1"/>
    <w:rsid w:val="00A303F6"/>
    <w:rsid w:val="00A30828"/>
    <w:rsid w:val="00A31282"/>
    <w:rsid w:val="00A312ED"/>
    <w:rsid w:val="00A31343"/>
    <w:rsid w:val="00A31542"/>
    <w:rsid w:val="00A31860"/>
    <w:rsid w:val="00A31991"/>
    <w:rsid w:val="00A32E53"/>
    <w:rsid w:val="00A32EF9"/>
    <w:rsid w:val="00A3383A"/>
    <w:rsid w:val="00A33848"/>
    <w:rsid w:val="00A34134"/>
    <w:rsid w:val="00A34238"/>
    <w:rsid w:val="00A3462E"/>
    <w:rsid w:val="00A34906"/>
    <w:rsid w:val="00A34994"/>
    <w:rsid w:val="00A3573C"/>
    <w:rsid w:val="00A35917"/>
    <w:rsid w:val="00A35AE8"/>
    <w:rsid w:val="00A35B0B"/>
    <w:rsid w:val="00A35F28"/>
    <w:rsid w:val="00A35F62"/>
    <w:rsid w:val="00A36F22"/>
    <w:rsid w:val="00A37821"/>
    <w:rsid w:val="00A40098"/>
    <w:rsid w:val="00A401E2"/>
    <w:rsid w:val="00A40789"/>
    <w:rsid w:val="00A409F5"/>
    <w:rsid w:val="00A40AA4"/>
    <w:rsid w:val="00A40CC6"/>
    <w:rsid w:val="00A41B91"/>
    <w:rsid w:val="00A42400"/>
    <w:rsid w:val="00A427D0"/>
    <w:rsid w:val="00A42C3D"/>
    <w:rsid w:val="00A43286"/>
    <w:rsid w:val="00A436A0"/>
    <w:rsid w:val="00A43A94"/>
    <w:rsid w:val="00A43B74"/>
    <w:rsid w:val="00A43ECF"/>
    <w:rsid w:val="00A44146"/>
    <w:rsid w:val="00A443FF"/>
    <w:rsid w:val="00A44794"/>
    <w:rsid w:val="00A448CE"/>
    <w:rsid w:val="00A44BBB"/>
    <w:rsid w:val="00A44D09"/>
    <w:rsid w:val="00A44FCD"/>
    <w:rsid w:val="00A462DD"/>
    <w:rsid w:val="00A46E9A"/>
    <w:rsid w:val="00A46EE0"/>
    <w:rsid w:val="00A5050E"/>
    <w:rsid w:val="00A5065F"/>
    <w:rsid w:val="00A50A21"/>
    <w:rsid w:val="00A50AE3"/>
    <w:rsid w:val="00A50D86"/>
    <w:rsid w:val="00A50F77"/>
    <w:rsid w:val="00A51171"/>
    <w:rsid w:val="00A511FF"/>
    <w:rsid w:val="00A51DEA"/>
    <w:rsid w:val="00A51ED7"/>
    <w:rsid w:val="00A52074"/>
    <w:rsid w:val="00A52B84"/>
    <w:rsid w:val="00A531E4"/>
    <w:rsid w:val="00A536D7"/>
    <w:rsid w:val="00A539A5"/>
    <w:rsid w:val="00A53B0D"/>
    <w:rsid w:val="00A53FF3"/>
    <w:rsid w:val="00A546C7"/>
    <w:rsid w:val="00A548F2"/>
    <w:rsid w:val="00A553F5"/>
    <w:rsid w:val="00A55E7F"/>
    <w:rsid w:val="00A56372"/>
    <w:rsid w:val="00A566B4"/>
    <w:rsid w:val="00A566EF"/>
    <w:rsid w:val="00A56873"/>
    <w:rsid w:val="00A56928"/>
    <w:rsid w:val="00A56B1B"/>
    <w:rsid w:val="00A56BA7"/>
    <w:rsid w:val="00A56D67"/>
    <w:rsid w:val="00A5734A"/>
    <w:rsid w:val="00A57AC0"/>
    <w:rsid w:val="00A61168"/>
    <w:rsid w:val="00A611FB"/>
    <w:rsid w:val="00A61230"/>
    <w:rsid w:val="00A615DE"/>
    <w:rsid w:val="00A61A94"/>
    <w:rsid w:val="00A61B51"/>
    <w:rsid w:val="00A61C79"/>
    <w:rsid w:val="00A62708"/>
    <w:rsid w:val="00A6272C"/>
    <w:rsid w:val="00A62946"/>
    <w:rsid w:val="00A62B8B"/>
    <w:rsid w:val="00A6330D"/>
    <w:rsid w:val="00A6352B"/>
    <w:rsid w:val="00A637AF"/>
    <w:rsid w:val="00A63F4F"/>
    <w:rsid w:val="00A644F5"/>
    <w:rsid w:val="00A64D6B"/>
    <w:rsid w:val="00A65187"/>
    <w:rsid w:val="00A6532C"/>
    <w:rsid w:val="00A653E7"/>
    <w:rsid w:val="00A657DD"/>
    <w:rsid w:val="00A65B61"/>
    <w:rsid w:val="00A67167"/>
    <w:rsid w:val="00A67186"/>
    <w:rsid w:val="00A674E1"/>
    <w:rsid w:val="00A67721"/>
    <w:rsid w:val="00A67A8E"/>
    <w:rsid w:val="00A67AC5"/>
    <w:rsid w:val="00A67E5B"/>
    <w:rsid w:val="00A67E8A"/>
    <w:rsid w:val="00A70147"/>
    <w:rsid w:val="00A7064B"/>
    <w:rsid w:val="00A70C17"/>
    <w:rsid w:val="00A70FAE"/>
    <w:rsid w:val="00A70FB5"/>
    <w:rsid w:val="00A71086"/>
    <w:rsid w:val="00A710D6"/>
    <w:rsid w:val="00A722E4"/>
    <w:rsid w:val="00A723B1"/>
    <w:rsid w:val="00A73E3D"/>
    <w:rsid w:val="00A73EE3"/>
    <w:rsid w:val="00A74827"/>
    <w:rsid w:val="00A748BA"/>
    <w:rsid w:val="00A75092"/>
    <w:rsid w:val="00A75371"/>
    <w:rsid w:val="00A753E7"/>
    <w:rsid w:val="00A75732"/>
    <w:rsid w:val="00A7581D"/>
    <w:rsid w:val="00A75BA5"/>
    <w:rsid w:val="00A760FB"/>
    <w:rsid w:val="00A761E1"/>
    <w:rsid w:val="00A7672A"/>
    <w:rsid w:val="00A76839"/>
    <w:rsid w:val="00A76C37"/>
    <w:rsid w:val="00A77A08"/>
    <w:rsid w:val="00A77C4E"/>
    <w:rsid w:val="00A77C54"/>
    <w:rsid w:val="00A77DBA"/>
    <w:rsid w:val="00A80023"/>
    <w:rsid w:val="00A802AE"/>
    <w:rsid w:val="00A804E5"/>
    <w:rsid w:val="00A808F9"/>
    <w:rsid w:val="00A80AF2"/>
    <w:rsid w:val="00A80C4F"/>
    <w:rsid w:val="00A80E60"/>
    <w:rsid w:val="00A818B8"/>
    <w:rsid w:val="00A819B8"/>
    <w:rsid w:val="00A81C19"/>
    <w:rsid w:val="00A81CB0"/>
    <w:rsid w:val="00A82151"/>
    <w:rsid w:val="00A826A6"/>
    <w:rsid w:val="00A8280A"/>
    <w:rsid w:val="00A83357"/>
    <w:rsid w:val="00A83E0B"/>
    <w:rsid w:val="00A84283"/>
    <w:rsid w:val="00A84A92"/>
    <w:rsid w:val="00A84FC2"/>
    <w:rsid w:val="00A857E8"/>
    <w:rsid w:val="00A85CA6"/>
    <w:rsid w:val="00A85E9C"/>
    <w:rsid w:val="00A860B1"/>
    <w:rsid w:val="00A86CF1"/>
    <w:rsid w:val="00A8726A"/>
    <w:rsid w:val="00A87572"/>
    <w:rsid w:val="00A903EF"/>
    <w:rsid w:val="00A9088A"/>
    <w:rsid w:val="00A9088C"/>
    <w:rsid w:val="00A90B58"/>
    <w:rsid w:val="00A90E9E"/>
    <w:rsid w:val="00A9101D"/>
    <w:rsid w:val="00A913A7"/>
    <w:rsid w:val="00A91AB7"/>
    <w:rsid w:val="00A91BAE"/>
    <w:rsid w:val="00A91DB8"/>
    <w:rsid w:val="00A921B9"/>
    <w:rsid w:val="00A92488"/>
    <w:rsid w:val="00A92E59"/>
    <w:rsid w:val="00A92F08"/>
    <w:rsid w:val="00A93076"/>
    <w:rsid w:val="00A930FF"/>
    <w:rsid w:val="00A937AD"/>
    <w:rsid w:val="00A94270"/>
    <w:rsid w:val="00A94610"/>
    <w:rsid w:val="00A949E4"/>
    <w:rsid w:val="00A94CA7"/>
    <w:rsid w:val="00A95131"/>
    <w:rsid w:val="00A954C7"/>
    <w:rsid w:val="00A95964"/>
    <w:rsid w:val="00A95E30"/>
    <w:rsid w:val="00A9630E"/>
    <w:rsid w:val="00A966FC"/>
    <w:rsid w:val="00A9690B"/>
    <w:rsid w:val="00A969A4"/>
    <w:rsid w:val="00A96D05"/>
    <w:rsid w:val="00A96DA1"/>
    <w:rsid w:val="00A96E6E"/>
    <w:rsid w:val="00A96ECE"/>
    <w:rsid w:val="00A97238"/>
    <w:rsid w:val="00A9725D"/>
    <w:rsid w:val="00A97F26"/>
    <w:rsid w:val="00AA002B"/>
    <w:rsid w:val="00AA00B7"/>
    <w:rsid w:val="00AA0117"/>
    <w:rsid w:val="00AA028C"/>
    <w:rsid w:val="00AA0811"/>
    <w:rsid w:val="00AA09D3"/>
    <w:rsid w:val="00AA1139"/>
    <w:rsid w:val="00AA165D"/>
    <w:rsid w:val="00AA1EA8"/>
    <w:rsid w:val="00AA1EBE"/>
    <w:rsid w:val="00AA1EF0"/>
    <w:rsid w:val="00AA2557"/>
    <w:rsid w:val="00AA270A"/>
    <w:rsid w:val="00AA27A9"/>
    <w:rsid w:val="00AA2DA4"/>
    <w:rsid w:val="00AA2DBB"/>
    <w:rsid w:val="00AA37CC"/>
    <w:rsid w:val="00AA396F"/>
    <w:rsid w:val="00AA39C9"/>
    <w:rsid w:val="00AA3CA1"/>
    <w:rsid w:val="00AA3EB6"/>
    <w:rsid w:val="00AA4480"/>
    <w:rsid w:val="00AA467D"/>
    <w:rsid w:val="00AA469B"/>
    <w:rsid w:val="00AA5515"/>
    <w:rsid w:val="00AA5855"/>
    <w:rsid w:val="00AA5C8C"/>
    <w:rsid w:val="00AA60AF"/>
    <w:rsid w:val="00AA634C"/>
    <w:rsid w:val="00AA6725"/>
    <w:rsid w:val="00AA6941"/>
    <w:rsid w:val="00AA6BE7"/>
    <w:rsid w:val="00AA770D"/>
    <w:rsid w:val="00AA7879"/>
    <w:rsid w:val="00AA7E0B"/>
    <w:rsid w:val="00AB0478"/>
    <w:rsid w:val="00AB059C"/>
    <w:rsid w:val="00AB06EF"/>
    <w:rsid w:val="00AB0968"/>
    <w:rsid w:val="00AB0A8D"/>
    <w:rsid w:val="00AB0B6D"/>
    <w:rsid w:val="00AB1F31"/>
    <w:rsid w:val="00AB22B0"/>
    <w:rsid w:val="00AB248C"/>
    <w:rsid w:val="00AB27FE"/>
    <w:rsid w:val="00AB2C41"/>
    <w:rsid w:val="00AB33F2"/>
    <w:rsid w:val="00AB3412"/>
    <w:rsid w:val="00AB34FA"/>
    <w:rsid w:val="00AB38F6"/>
    <w:rsid w:val="00AB48E5"/>
    <w:rsid w:val="00AB4E99"/>
    <w:rsid w:val="00AB4FB2"/>
    <w:rsid w:val="00AB5799"/>
    <w:rsid w:val="00AB5B40"/>
    <w:rsid w:val="00AB5F1C"/>
    <w:rsid w:val="00AB606B"/>
    <w:rsid w:val="00AB6245"/>
    <w:rsid w:val="00AB629E"/>
    <w:rsid w:val="00AB6A5F"/>
    <w:rsid w:val="00AB6D97"/>
    <w:rsid w:val="00AB71F4"/>
    <w:rsid w:val="00AB7280"/>
    <w:rsid w:val="00AB738A"/>
    <w:rsid w:val="00AB790A"/>
    <w:rsid w:val="00AB79B3"/>
    <w:rsid w:val="00AC01CF"/>
    <w:rsid w:val="00AC0780"/>
    <w:rsid w:val="00AC0919"/>
    <w:rsid w:val="00AC0DFE"/>
    <w:rsid w:val="00AC1370"/>
    <w:rsid w:val="00AC13A4"/>
    <w:rsid w:val="00AC2831"/>
    <w:rsid w:val="00AC325C"/>
    <w:rsid w:val="00AC385B"/>
    <w:rsid w:val="00AC46F1"/>
    <w:rsid w:val="00AC4771"/>
    <w:rsid w:val="00AC4955"/>
    <w:rsid w:val="00AC54B5"/>
    <w:rsid w:val="00AC5B1E"/>
    <w:rsid w:val="00AC5B45"/>
    <w:rsid w:val="00AC5B4E"/>
    <w:rsid w:val="00AC5D63"/>
    <w:rsid w:val="00AC5FF4"/>
    <w:rsid w:val="00AC6750"/>
    <w:rsid w:val="00AC6C5E"/>
    <w:rsid w:val="00AC7037"/>
    <w:rsid w:val="00AC735B"/>
    <w:rsid w:val="00AD007B"/>
    <w:rsid w:val="00AD007E"/>
    <w:rsid w:val="00AD05B6"/>
    <w:rsid w:val="00AD10E7"/>
    <w:rsid w:val="00AD129B"/>
    <w:rsid w:val="00AD1C74"/>
    <w:rsid w:val="00AD21F0"/>
    <w:rsid w:val="00AD2A14"/>
    <w:rsid w:val="00AD2D7B"/>
    <w:rsid w:val="00AD30F3"/>
    <w:rsid w:val="00AD3521"/>
    <w:rsid w:val="00AD3749"/>
    <w:rsid w:val="00AD3ACA"/>
    <w:rsid w:val="00AD3B3D"/>
    <w:rsid w:val="00AD4036"/>
    <w:rsid w:val="00AD414A"/>
    <w:rsid w:val="00AD41AF"/>
    <w:rsid w:val="00AD41B7"/>
    <w:rsid w:val="00AD43FE"/>
    <w:rsid w:val="00AD4960"/>
    <w:rsid w:val="00AD4BBA"/>
    <w:rsid w:val="00AD4D86"/>
    <w:rsid w:val="00AD56E0"/>
    <w:rsid w:val="00AD57A4"/>
    <w:rsid w:val="00AD6125"/>
    <w:rsid w:val="00AD6386"/>
    <w:rsid w:val="00AD6F56"/>
    <w:rsid w:val="00AD773E"/>
    <w:rsid w:val="00AD78CF"/>
    <w:rsid w:val="00AD79CE"/>
    <w:rsid w:val="00AE0476"/>
    <w:rsid w:val="00AE048C"/>
    <w:rsid w:val="00AE0FD1"/>
    <w:rsid w:val="00AE13C8"/>
    <w:rsid w:val="00AE1469"/>
    <w:rsid w:val="00AE14F2"/>
    <w:rsid w:val="00AE19FA"/>
    <w:rsid w:val="00AE1F8B"/>
    <w:rsid w:val="00AE24B3"/>
    <w:rsid w:val="00AE260F"/>
    <w:rsid w:val="00AE282B"/>
    <w:rsid w:val="00AE2DE0"/>
    <w:rsid w:val="00AE2ECA"/>
    <w:rsid w:val="00AE2F9A"/>
    <w:rsid w:val="00AE3070"/>
    <w:rsid w:val="00AE30EA"/>
    <w:rsid w:val="00AE3704"/>
    <w:rsid w:val="00AE3AAD"/>
    <w:rsid w:val="00AE4066"/>
    <w:rsid w:val="00AE41FE"/>
    <w:rsid w:val="00AE4C31"/>
    <w:rsid w:val="00AE5137"/>
    <w:rsid w:val="00AE57AF"/>
    <w:rsid w:val="00AE59D2"/>
    <w:rsid w:val="00AE5AF0"/>
    <w:rsid w:val="00AE5C1E"/>
    <w:rsid w:val="00AE60FD"/>
    <w:rsid w:val="00AE682D"/>
    <w:rsid w:val="00AE698B"/>
    <w:rsid w:val="00AE6A94"/>
    <w:rsid w:val="00AE6E47"/>
    <w:rsid w:val="00AE70CA"/>
    <w:rsid w:val="00AE793C"/>
    <w:rsid w:val="00AF02FF"/>
    <w:rsid w:val="00AF1123"/>
    <w:rsid w:val="00AF1AD2"/>
    <w:rsid w:val="00AF24C8"/>
    <w:rsid w:val="00AF3299"/>
    <w:rsid w:val="00AF3A5A"/>
    <w:rsid w:val="00AF4237"/>
    <w:rsid w:val="00AF4453"/>
    <w:rsid w:val="00AF4526"/>
    <w:rsid w:val="00AF4589"/>
    <w:rsid w:val="00AF588B"/>
    <w:rsid w:val="00AF6055"/>
    <w:rsid w:val="00AF6379"/>
    <w:rsid w:val="00AF6744"/>
    <w:rsid w:val="00AF6827"/>
    <w:rsid w:val="00AF6BEF"/>
    <w:rsid w:val="00AF6DD4"/>
    <w:rsid w:val="00AF722A"/>
    <w:rsid w:val="00AF7238"/>
    <w:rsid w:val="00AF7A75"/>
    <w:rsid w:val="00AF7E0C"/>
    <w:rsid w:val="00AF7E54"/>
    <w:rsid w:val="00AF7E5C"/>
    <w:rsid w:val="00AF7FA3"/>
    <w:rsid w:val="00B00429"/>
    <w:rsid w:val="00B005D7"/>
    <w:rsid w:val="00B006FA"/>
    <w:rsid w:val="00B007F5"/>
    <w:rsid w:val="00B009D3"/>
    <w:rsid w:val="00B00A5D"/>
    <w:rsid w:val="00B015D4"/>
    <w:rsid w:val="00B01DB8"/>
    <w:rsid w:val="00B0202C"/>
    <w:rsid w:val="00B0384D"/>
    <w:rsid w:val="00B038D5"/>
    <w:rsid w:val="00B03BF5"/>
    <w:rsid w:val="00B03E75"/>
    <w:rsid w:val="00B04BDB"/>
    <w:rsid w:val="00B04C6D"/>
    <w:rsid w:val="00B05514"/>
    <w:rsid w:val="00B05527"/>
    <w:rsid w:val="00B05973"/>
    <w:rsid w:val="00B05B7B"/>
    <w:rsid w:val="00B0650F"/>
    <w:rsid w:val="00B06524"/>
    <w:rsid w:val="00B06592"/>
    <w:rsid w:val="00B06A0A"/>
    <w:rsid w:val="00B06A81"/>
    <w:rsid w:val="00B07240"/>
    <w:rsid w:val="00B07D55"/>
    <w:rsid w:val="00B10077"/>
    <w:rsid w:val="00B111DA"/>
    <w:rsid w:val="00B11CA4"/>
    <w:rsid w:val="00B11D83"/>
    <w:rsid w:val="00B12233"/>
    <w:rsid w:val="00B1277E"/>
    <w:rsid w:val="00B1283F"/>
    <w:rsid w:val="00B13C1F"/>
    <w:rsid w:val="00B13ED9"/>
    <w:rsid w:val="00B1408F"/>
    <w:rsid w:val="00B1415B"/>
    <w:rsid w:val="00B1441E"/>
    <w:rsid w:val="00B14709"/>
    <w:rsid w:val="00B1473A"/>
    <w:rsid w:val="00B1491D"/>
    <w:rsid w:val="00B15176"/>
    <w:rsid w:val="00B151C2"/>
    <w:rsid w:val="00B15A94"/>
    <w:rsid w:val="00B15B68"/>
    <w:rsid w:val="00B15DD1"/>
    <w:rsid w:val="00B15E22"/>
    <w:rsid w:val="00B16889"/>
    <w:rsid w:val="00B16D2B"/>
    <w:rsid w:val="00B17200"/>
    <w:rsid w:val="00B17406"/>
    <w:rsid w:val="00B17436"/>
    <w:rsid w:val="00B17A06"/>
    <w:rsid w:val="00B200E7"/>
    <w:rsid w:val="00B2075A"/>
    <w:rsid w:val="00B207EF"/>
    <w:rsid w:val="00B20971"/>
    <w:rsid w:val="00B20D68"/>
    <w:rsid w:val="00B20E3D"/>
    <w:rsid w:val="00B210EE"/>
    <w:rsid w:val="00B2153E"/>
    <w:rsid w:val="00B2164F"/>
    <w:rsid w:val="00B21675"/>
    <w:rsid w:val="00B216EE"/>
    <w:rsid w:val="00B2190F"/>
    <w:rsid w:val="00B21BCA"/>
    <w:rsid w:val="00B21FAC"/>
    <w:rsid w:val="00B221DB"/>
    <w:rsid w:val="00B22225"/>
    <w:rsid w:val="00B22519"/>
    <w:rsid w:val="00B22751"/>
    <w:rsid w:val="00B227EF"/>
    <w:rsid w:val="00B22C4F"/>
    <w:rsid w:val="00B22F11"/>
    <w:rsid w:val="00B22F40"/>
    <w:rsid w:val="00B2328B"/>
    <w:rsid w:val="00B232F1"/>
    <w:rsid w:val="00B234C3"/>
    <w:rsid w:val="00B23D2D"/>
    <w:rsid w:val="00B23F0A"/>
    <w:rsid w:val="00B2405B"/>
    <w:rsid w:val="00B2498C"/>
    <w:rsid w:val="00B249E9"/>
    <w:rsid w:val="00B25176"/>
    <w:rsid w:val="00B255D0"/>
    <w:rsid w:val="00B256C5"/>
    <w:rsid w:val="00B257AE"/>
    <w:rsid w:val="00B25906"/>
    <w:rsid w:val="00B25D8D"/>
    <w:rsid w:val="00B25E58"/>
    <w:rsid w:val="00B2637D"/>
    <w:rsid w:val="00B2695F"/>
    <w:rsid w:val="00B26C3E"/>
    <w:rsid w:val="00B30216"/>
    <w:rsid w:val="00B3025D"/>
    <w:rsid w:val="00B3101F"/>
    <w:rsid w:val="00B31493"/>
    <w:rsid w:val="00B31865"/>
    <w:rsid w:val="00B31AA1"/>
    <w:rsid w:val="00B31D10"/>
    <w:rsid w:val="00B31E0E"/>
    <w:rsid w:val="00B323B9"/>
    <w:rsid w:val="00B32D85"/>
    <w:rsid w:val="00B3391E"/>
    <w:rsid w:val="00B33AE5"/>
    <w:rsid w:val="00B342A6"/>
    <w:rsid w:val="00B34694"/>
    <w:rsid w:val="00B351C0"/>
    <w:rsid w:val="00B352EB"/>
    <w:rsid w:val="00B355A2"/>
    <w:rsid w:val="00B35827"/>
    <w:rsid w:val="00B35B74"/>
    <w:rsid w:val="00B35CF2"/>
    <w:rsid w:val="00B35D18"/>
    <w:rsid w:val="00B36331"/>
    <w:rsid w:val="00B36401"/>
    <w:rsid w:val="00B36640"/>
    <w:rsid w:val="00B36CB4"/>
    <w:rsid w:val="00B3736C"/>
    <w:rsid w:val="00B375A7"/>
    <w:rsid w:val="00B3767D"/>
    <w:rsid w:val="00B3786B"/>
    <w:rsid w:val="00B40279"/>
    <w:rsid w:val="00B40776"/>
    <w:rsid w:val="00B40784"/>
    <w:rsid w:val="00B40B23"/>
    <w:rsid w:val="00B40BB4"/>
    <w:rsid w:val="00B42153"/>
    <w:rsid w:val="00B4277E"/>
    <w:rsid w:val="00B42E2E"/>
    <w:rsid w:val="00B4332C"/>
    <w:rsid w:val="00B43995"/>
    <w:rsid w:val="00B439AE"/>
    <w:rsid w:val="00B43F21"/>
    <w:rsid w:val="00B441F5"/>
    <w:rsid w:val="00B442B4"/>
    <w:rsid w:val="00B447CE"/>
    <w:rsid w:val="00B44AE3"/>
    <w:rsid w:val="00B44EEB"/>
    <w:rsid w:val="00B4504E"/>
    <w:rsid w:val="00B45351"/>
    <w:rsid w:val="00B45501"/>
    <w:rsid w:val="00B4557B"/>
    <w:rsid w:val="00B455DF"/>
    <w:rsid w:val="00B45F40"/>
    <w:rsid w:val="00B46110"/>
    <w:rsid w:val="00B462E2"/>
    <w:rsid w:val="00B46646"/>
    <w:rsid w:val="00B46A3A"/>
    <w:rsid w:val="00B46A71"/>
    <w:rsid w:val="00B46EB2"/>
    <w:rsid w:val="00B46F04"/>
    <w:rsid w:val="00B478C7"/>
    <w:rsid w:val="00B479D5"/>
    <w:rsid w:val="00B50086"/>
    <w:rsid w:val="00B501FC"/>
    <w:rsid w:val="00B503B9"/>
    <w:rsid w:val="00B5046F"/>
    <w:rsid w:val="00B50699"/>
    <w:rsid w:val="00B50836"/>
    <w:rsid w:val="00B52EF9"/>
    <w:rsid w:val="00B53C44"/>
    <w:rsid w:val="00B53CCD"/>
    <w:rsid w:val="00B544C1"/>
    <w:rsid w:val="00B5485D"/>
    <w:rsid w:val="00B54BD6"/>
    <w:rsid w:val="00B54C70"/>
    <w:rsid w:val="00B55092"/>
    <w:rsid w:val="00B554AD"/>
    <w:rsid w:val="00B5681F"/>
    <w:rsid w:val="00B568C3"/>
    <w:rsid w:val="00B574EC"/>
    <w:rsid w:val="00B576E6"/>
    <w:rsid w:val="00B605FC"/>
    <w:rsid w:val="00B60958"/>
    <w:rsid w:val="00B60A92"/>
    <w:rsid w:val="00B61267"/>
    <w:rsid w:val="00B6183A"/>
    <w:rsid w:val="00B621DA"/>
    <w:rsid w:val="00B623CB"/>
    <w:rsid w:val="00B627F4"/>
    <w:rsid w:val="00B63215"/>
    <w:rsid w:val="00B636BE"/>
    <w:rsid w:val="00B63FEF"/>
    <w:rsid w:val="00B6428C"/>
    <w:rsid w:val="00B643D8"/>
    <w:rsid w:val="00B64559"/>
    <w:rsid w:val="00B646BB"/>
    <w:rsid w:val="00B64A59"/>
    <w:rsid w:val="00B64A79"/>
    <w:rsid w:val="00B64DBD"/>
    <w:rsid w:val="00B64DC5"/>
    <w:rsid w:val="00B64E40"/>
    <w:rsid w:val="00B64F37"/>
    <w:rsid w:val="00B667A8"/>
    <w:rsid w:val="00B67058"/>
    <w:rsid w:val="00B670B4"/>
    <w:rsid w:val="00B670C7"/>
    <w:rsid w:val="00B67519"/>
    <w:rsid w:val="00B67AF1"/>
    <w:rsid w:val="00B70DB7"/>
    <w:rsid w:val="00B70F4D"/>
    <w:rsid w:val="00B71FA5"/>
    <w:rsid w:val="00B72911"/>
    <w:rsid w:val="00B72A85"/>
    <w:rsid w:val="00B72DC9"/>
    <w:rsid w:val="00B73558"/>
    <w:rsid w:val="00B735B0"/>
    <w:rsid w:val="00B73962"/>
    <w:rsid w:val="00B73CDA"/>
    <w:rsid w:val="00B73DF8"/>
    <w:rsid w:val="00B741EF"/>
    <w:rsid w:val="00B74357"/>
    <w:rsid w:val="00B745C2"/>
    <w:rsid w:val="00B75013"/>
    <w:rsid w:val="00B75BF1"/>
    <w:rsid w:val="00B75BF9"/>
    <w:rsid w:val="00B76665"/>
    <w:rsid w:val="00B76A6A"/>
    <w:rsid w:val="00B76B6E"/>
    <w:rsid w:val="00B76DDB"/>
    <w:rsid w:val="00B770DB"/>
    <w:rsid w:val="00B77F1D"/>
    <w:rsid w:val="00B8010F"/>
    <w:rsid w:val="00B80376"/>
    <w:rsid w:val="00B80A2A"/>
    <w:rsid w:val="00B80E46"/>
    <w:rsid w:val="00B8117C"/>
    <w:rsid w:val="00B815A8"/>
    <w:rsid w:val="00B81A77"/>
    <w:rsid w:val="00B81B22"/>
    <w:rsid w:val="00B82F2F"/>
    <w:rsid w:val="00B82FB9"/>
    <w:rsid w:val="00B83375"/>
    <w:rsid w:val="00B833DB"/>
    <w:rsid w:val="00B83480"/>
    <w:rsid w:val="00B83AD1"/>
    <w:rsid w:val="00B845BC"/>
    <w:rsid w:val="00B85364"/>
    <w:rsid w:val="00B85E28"/>
    <w:rsid w:val="00B86385"/>
    <w:rsid w:val="00B866B4"/>
    <w:rsid w:val="00B86846"/>
    <w:rsid w:val="00B86969"/>
    <w:rsid w:val="00B870F3"/>
    <w:rsid w:val="00B874E1"/>
    <w:rsid w:val="00B8764E"/>
    <w:rsid w:val="00B87D9F"/>
    <w:rsid w:val="00B902FD"/>
    <w:rsid w:val="00B9037A"/>
    <w:rsid w:val="00B90407"/>
    <w:rsid w:val="00B904DD"/>
    <w:rsid w:val="00B906F2"/>
    <w:rsid w:val="00B907C7"/>
    <w:rsid w:val="00B912D4"/>
    <w:rsid w:val="00B913FF"/>
    <w:rsid w:val="00B917D8"/>
    <w:rsid w:val="00B91E30"/>
    <w:rsid w:val="00B921DA"/>
    <w:rsid w:val="00B924A1"/>
    <w:rsid w:val="00B92595"/>
    <w:rsid w:val="00B925A6"/>
    <w:rsid w:val="00B92B92"/>
    <w:rsid w:val="00B92D9D"/>
    <w:rsid w:val="00B93031"/>
    <w:rsid w:val="00B9307F"/>
    <w:rsid w:val="00B9377D"/>
    <w:rsid w:val="00B941E9"/>
    <w:rsid w:val="00B94E7F"/>
    <w:rsid w:val="00B95103"/>
    <w:rsid w:val="00B95F4C"/>
    <w:rsid w:val="00B960FD"/>
    <w:rsid w:val="00B962DE"/>
    <w:rsid w:val="00B96368"/>
    <w:rsid w:val="00B96516"/>
    <w:rsid w:val="00B96743"/>
    <w:rsid w:val="00B96DDF"/>
    <w:rsid w:val="00B96E6F"/>
    <w:rsid w:val="00B96EBE"/>
    <w:rsid w:val="00B9756E"/>
    <w:rsid w:val="00B97607"/>
    <w:rsid w:val="00B97BC6"/>
    <w:rsid w:val="00B97D49"/>
    <w:rsid w:val="00BA004B"/>
    <w:rsid w:val="00BA0288"/>
    <w:rsid w:val="00BA0904"/>
    <w:rsid w:val="00BA0A21"/>
    <w:rsid w:val="00BA1050"/>
    <w:rsid w:val="00BA159D"/>
    <w:rsid w:val="00BA1887"/>
    <w:rsid w:val="00BA19EF"/>
    <w:rsid w:val="00BA1E0F"/>
    <w:rsid w:val="00BA212B"/>
    <w:rsid w:val="00BA2500"/>
    <w:rsid w:val="00BA2D8A"/>
    <w:rsid w:val="00BA3000"/>
    <w:rsid w:val="00BA34A3"/>
    <w:rsid w:val="00BA354C"/>
    <w:rsid w:val="00BA3760"/>
    <w:rsid w:val="00BA3818"/>
    <w:rsid w:val="00BA383A"/>
    <w:rsid w:val="00BA3CE8"/>
    <w:rsid w:val="00BA3D3D"/>
    <w:rsid w:val="00BA41BF"/>
    <w:rsid w:val="00BA4667"/>
    <w:rsid w:val="00BA4B7A"/>
    <w:rsid w:val="00BA4E4E"/>
    <w:rsid w:val="00BA4E8C"/>
    <w:rsid w:val="00BA4F65"/>
    <w:rsid w:val="00BA5751"/>
    <w:rsid w:val="00BA5897"/>
    <w:rsid w:val="00BA5951"/>
    <w:rsid w:val="00BA59E2"/>
    <w:rsid w:val="00BA5E6F"/>
    <w:rsid w:val="00BA72E2"/>
    <w:rsid w:val="00BA7906"/>
    <w:rsid w:val="00BA7A2B"/>
    <w:rsid w:val="00BB0193"/>
    <w:rsid w:val="00BB02D8"/>
    <w:rsid w:val="00BB0839"/>
    <w:rsid w:val="00BB0F07"/>
    <w:rsid w:val="00BB104F"/>
    <w:rsid w:val="00BB116C"/>
    <w:rsid w:val="00BB11FD"/>
    <w:rsid w:val="00BB127B"/>
    <w:rsid w:val="00BB129C"/>
    <w:rsid w:val="00BB14EC"/>
    <w:rsid w:val="00BB18EA"/>
    <w:rsid w:val="00BB1BF7"/>
    <w:rsid w:val="00BB220D"/>
    <w:rsid w:val="00BB2D5B"/>
    <w:rsid w:val="00BB2D89"/>
    <w:rsid w:val="00BB2E84"/>
    <w:rsid w:val="00BB2F51"/>
    <w:rsid w:val="00BB3169"/>
    <w:rsid w:val="00BB3524"/>
    <w:rsid w:val="00BB3D7E"/>
    <w:rsid w:val="00BB52B4"/>
    <w:rsid w:val="00BB5568"/>
    <w:rsid w:val="00BB60DA"/>
    <w:rsid w:val="00BB61A1"/>
    <w:rsid w:val="00BB638D"/>
    <w:rsid w:val="00BB6809"/>
    <w:rsid w:val="00BB6DC9"/>
    <w:rsid w:val="00BB71A1"/>
    <w:rsid w:val="00BB79A6"/>
    <w:rsid w:val="00BB79E3"/>
    <w:rsid w:val="00BC0026"/>
    <w:rsid w:val="00BC03F9"/>
    <w:rsid w:val="00BC0776"/>
    <w:rsid w:val="00BC084B"/>
    <w:rsid w:val="00BC0985"/>
    <w:rsid w:val="00BC0B9E"/>
    <w:rsid w:val="00BC0DDF"/>
    <w:rsid w:val="00BC125E"/>
    <w:rsid w:val="00BC1421"/>
    <w:rsid w:val="00BC16B2"/>
    <w:rsid w:val="00BC1DD5"/>
    <w:rsid w:val="00BC1E36"/>
    <w:rsid w:val="00BC21AA"/>
    <w:rsid w:val="00BC23D9"/>
    <w:rsid w:val="00BC2C5C"/>
    <w:rsid w:val="00BC345F"/>
    <w:rsid w:val="00BC36FE"/>
    <w:rsid w:val="00BC3A6D"/>
    <w:rsid w:val="00BC3BD1"/>
    <w:rsid w:val="00BC42AA"/>
    <w:rsid w:val="00BC430A"/>
    <w:rsid w:val="00BC44BB"/>
    <w:rsid w:val="00BC4AFA"/>
    <w:rsid w:val="00BC6678"/>
    <w:rsid w:val="00BC6970"/>
    <w:rsid w:val="00BC6A71"/>
    <w:rsid w:val="00BC6B14"/>
    <w:rsid w:val="00BC6E51"/>
    <w:rsid w:val="00BC774D"/>
    <w:rsid w:val="00BC77B4"/>
    <w:rsid w:val="00BC797A"/>
    <w:rsid w:val="00BC7C55"/>
    <w:rsid w:val="00BC7D77"/>
    <w:rsid w:val="00BC7D98"/>
    <w:rsid w:val="00BC7E1F"/>
    <w:rsid w:val="00BD092C"/>
    <w:rsid w:val="00BD163C"/>
    <w:rsid w:val="00BD1E3C"/>
    <w:rsid w:val="00BD2AA1"/>
    <w:rsid w:val="00BD383C"/>
    <w:rsid w:val="00BD3CE7"/>
    <w:rsid w:val="00BD4089"/>
    <w:rsid w:val="00BD4092"/>
    <w:rsid w:val="00BD4159"/>
    <w:rsid w:val="00BD4436"/>
    <w:rsid w:val="00BD4596"/>
    <w:rsid w:val="00BD4D3D"/>
    <w:rsid w:val="00BD5F95"/>
    <w:rsid w:val="00BD655E"/>
    <w:rsid w:val="00BD6A28"/>
    <w:rsid w:val="00BD6CD6"/>
    <w:rsid w:val="00BD6D42"/>
    <w:rsid w:val="00BD6D5A"/>
    <w:rsid w:val="00BD6DBD"/>
    <w:rsid w:val="00BD702F"/>
    <w:rsid w:val="00BD7760"/>
    <w:rsid w:val="00BD7CA5"/>
    <w:rsid w:val="00BE0136"/>
    <w:rsid w:val="00BE0CE6"/>
    <w:rsid w:val="00BE0F3C"/>
    <w:rsid w:val="00BE12DD"/>
    <w:rsid w:val="00BE15D5"/>
    <w:rsid w:val="00BE15F5"/>
    <w:rsid w:val="00BE15F7"/>
    <w:rsid w:val="00BE164A"/>
    <w:rsid w:val="00BE194F"/>
    <w:rsid w:val="00BE1B41"/>
    <w:rsid w:val="00BE1FA8"/>
    <w:rsid w:val="00BE22F0"/>
    <w:rsid w:val="00BE22F2"/>
    <w:rsid w:val="00BE23EE"/>
    <w:rsid w:val="00BE2511"/>
    <w:rsid w:val="00BE27CC"/>
    <w:rsid w:val="00BE2AC0"/>
    <w:rsid w:val="00BE3061"/>
    <w:rsid w:val="00BE33B0"/>
    <w:rsid w:val="00BE3A72"/>
    <w:rsid w:val="00BE3C1C"/>
    <w:rsid w:val="00BE3CAA"/>
    <w:rsid w:val="00BE41DC"/>
    <w:rsid w:val="00BE41F8"/>
    <w:rsid w:val="00BE459E"/>
    <w:rsid w:val="00BE4894"/>
    <w:rsid w:val="00BE4A74"/>
    <w:rsid w:val="00BE4A8F"/>
    <w:rsid w:val="00BE4B76"/>
    <w:rsid w:val="00BE4F2E"/>
    <w:rsid w:val="00BE5522"/>
    <w:rsid w:val="00BE5598"/>
    <w:rsid w:val="00BE59E4"/>
    <w:rsid w:val="00BE5D81"/>
    <w:rsid w:val="00BE62D3"/>
    <w:rsid w:val="00BE752B"/>
    <w:rsid w:val="00BE7A00"/>
    <w:rsid w:val="00BE7A2B"/>
    <w:rsid w:val="00BE7DFA"/>
    <w:rsid w:val="00BE7FB2"/>
    <w:rsid w:val="00BF0007"/>
    <w:rsid w:val="00BF0185"/>
    <w:rsid w:val="00BF04F0"/>
    <w:rsid w:val="00BF0BBF"/>
    <w:rsid w:val="00BF0C13"/>
    <w:rsid w:val="00BF0FD4"/>
    <w:rsid w:val="00BF10A4"/>
    <w:rsid w:val="00BF193D"/>
    <w:rsid w:val="00BF1D37"/>
    <w:rsid w:val="00BF1F8C"/>
    <w:rsid w:val="00BF2423"/>
    <w:rsid w:val="00BF2B27"/>
    <w:rsid w:val="00BF2B47"/>
    <w:rsid w:val="00BF35A0"/>
    <w:rsid w:val="00BF3832"/>
    <w:rsid w:val="00BF38ED"/>
    <w:rsid w:val="00BF3C11"/>
    <w:rsid w:val="00BF3D80"/>
    <w:rsid w:val="00BF3D9B"/>
    <w:rsid w:val="00BF3DA3"/>
    <w:rsid w:val="00BF3E73"/>
    <w:rsid w:val="00BF4E1B"/>
    <w:rsid w:val="00BF4EF6"/>
    <w:rsid w:val="00BF5398"/>
    <w:rsid w:val="00BF55B1"/>
    <w:rsid w:val="00BF5645"/>
    <w:rsid w:val="00BF5860"/>
    <w:rsid w:val="00BF5BCC"/>
    <w:rsid w:val="00BF6070"/>
    <w:rsid w:val="00BF60F8"/>
    <w:rsid w:val="00BF6946"/>
    <w:rsid w:val="00BF6B36"/>
    <w:rsid w:val="00BF72BD"/>
    <w:rsid w:val="00BF7348"/>
    <w:rsid w:val="00BF73FC"/>
    <w:rsid w:val="00BF7C4E"/>
    <w:rsid w:val="00BF7DBA"/>
    <w:rsid w:val="00C00125"/>
    <w:rsid w:val="00C00136"/>
    <w:rsid w:val="00C00271"/>
    <w:rsid w:val="00C008E3"/>
    <w:rsid w:val="00C00925"/>
    <w:rsid w:val="00C0163B"/>
    <w:rsid w:val="00C0181F"/>
    <w:rsid w:val="00C01828"/>
    <w:rsid w:val="00C02687"/>
    <w:rsid w:val="00C02A95"/>
    <w:rsid w:val="00C03143"/>
    <w:rsid w:val="00C0365E"/>
    <w:rsid w:val="00C0369C"/>
    <w:rsid w:val="00C0375B"/>
    <w:rsid w:val="00C041C3"/>
    <w:rsid w:val="00C04336"/>
    <w:rsid w:val="00C047C0"/>
    <w:rsid w:val="00C04BC4"/>
    <w:rsid w:val="00C04CD0"/>
    <w:rsid w:val="00C04FAF"/>
    <w:rsid w:val="00C06029"/>
    <w:rsid w:val="00C0646E"/>
    <w:rsid w:val="00C065AF"/>
    <w:rsid w:val="00C06704"/>
    <w:rsid w:val="00C06E47"/>
    <w:rsid w:val="00C06F3C"/>
    <w:rsid w:val="00C06FDE"/>
    <w:rsid w:val="00C0706C"/>
    <w:rsid w:val="00C0732E"/>
    <w:rsid w:val="00C07B88"/>
    <w:rsid w:val="00C07F02"/>
    <w:rsid w:val="00C1061B"/>
    <w:rsid w:val="00C1065A"/>
    <w:rsid w:val="00C107DA"/>
    <w:rsid w:val="00C113D0"/>
    <w:rsid w:val="00C116C8"/>
    <w:rsid w:val="00C116D6"/>
    <w:rsid w:val="00C11ACD"/>
    <w:rsid w:val="00C11DC2"/>
    <w:rsid w:val="00C121BB"/>
    <w:rsid w:val="00C127F6"/>
    <w:rsid w:val="00C1285E"/>
    <w:rsid w:val="00C129AA"/>
    <w:rsid w:val="00C12F86"/>
    <w:rsid w:val="00C12FB1"/>
    <w:rsid w:val="00C135C0"/>
    <w:rsid w:val="00C13950"/>
    <w:rsid w:val="00C13F00"/>
    <w:rsid w:val="00C1510E"/>
    <w:rsid w:val="00C152EA"/>
    <w:rsid w:val="00C153C6"/>
    <w:rsid w:val="00C156B7"/>
    <w:rsid w:val="00C15994"/>
    <w:rsid w:val="00C15B95"/>
    <w:rsid w:val="00C16317"/>
    <w:rsid w:val="00C173F5"/>
    <w:rsid w:val="00C1749C"/>
    <w:rsid w:val="00C2046D"/>
    <w:rsid w:val="00C20DCE"/>
    <w:rsid w:val="00C20FB9"/>
    <w:rsid w:val="00C214DC"/>
    <w:rsid w:val="00C215CA"/>
    <w:rsid w:val="00C2177C"/>
    <w:rsid w:val="00C21DBB"/>
    <w:rsid w:val="00C21E35"/>
    <w:rsid w:val="00C22729"/>
    <w:rsid w:val="00C2296F"/>
    <w:rsid w:val="00C22C9C"/>
    <w:rsid w:val="00C23306"/>
    <w:rsid w:val="00C24051"/>
    <w:rsid w:val="00C24541"/>
    <w:rsid w:val="00C24796"/>
    <w:rsid w:val="00C248FF"/>
    <w:rsid w:val="00C24A19"/>
    <w:rsid w:val="00C25329"/>
    <w:rsid w:val="00C25C74"/>
    <w:rsid w:val="00C25CC4"/>
    <w:rsid w:val="00C26358"/>
    <w:rsid w:val="00C265B4"/>
    <w:rsid w:val="00C26C96"/>
    <w:rsid w:val="00C27950"/>
    <w:rsid w:val="00C27A64"/>
    <w:rsid w:val="00C301A7"/>
    <w:rsid w:val="00C30B3E"/>
    <w:rsid w:val="00C3124C"/>
    <w:rsid w:val="00C31894"/>
    <w:rsid w:val="00C3195D"/>
    <w:rsid w:val="00C32690"/>
    <w:rsid w:val="00C32AEB"/>
    <w:rsid w:val="00C33045"/>
    <w:rsid w:val="00C33904"/>
    <w:rsid w:val="00C34BE1"/>
    <w:rsid w:val="00C34D26"/>
    <w:rsid w:val="00C34E2B"/>
    <w:rsid w:val="00C3557E"/>
    <w:rsid w:val="00C35584"/>
    <w:rsid w:val="00C36060"/>
    <w:rsid w:val="00C36224"/>
    <w:rsid w:val="00C363CD"/>
    <w:rsid w:val="00C373C2"/>
    <w:rsid w:val="00C3748D"/>
    <w:rsid w:val="00C374D0"/>
    <w:rsid w:val="00C405C4"/>
    <w:rsid w:val="00C406D4"/>
    <w:rsid w:val="00C40B32"/>
    <w:rsid w:val="00C40BA6"/>
    <w:rsid w:val="00C410C5"/>
    <w:rsid w:val="00C41D7C"/>
    <w:rsid w:val="00C42097"/>
    <w:rsid w:val="00C420B3"/>
    <w:rsid w:val="00C42124"/>
    <w:rsid w:val="00C42484"/>
    <w:rsid w:val="00C42A1A"/>
    <w:rsid w:val="00C43746"/>
    <w:rsid w:val="00C4375A"/>
    <w:rsid w:val="00C43AAB"/>
    <w:rsid w:val="00C43FE9"/>
    <w:rsid w:val="00C44413"/>
    <w:rsid w:val="00C44A97"/>
    <w:rsid w:val="00C44B56"/>
    <w:rsid w:val="00C44F88"/>
    <w:rsid w:val="00C450FE"/>
    <w:rsid w:val="00C452C5"/>
    <w:rsid w:val="00C453CD"/>
    <w:rsid w:val="00C45978"/>
    <w:rsid w:val="00C45989"/>
    <w:rsid w:val="00C45C16"/>
    <w:rsid w:val="00C46159"/>
    <w:rsid w:val="00C46478"/>
    <w:rsid w:val="00C4671D"/>
    <w:rsid w:val="00C4686E"/>
    <w:rsid w:val="00C46AA2"/>
    <w:rsid w:val="00C4729C"/>
    <w:rsid w:val="00C47375"/>
    <w:rsid w:val="00C47841"/>
    <w:rsid w:val="00C5022C"/>
    <w:rsid w:val="00C50376"/>
    <w:rsid w:val="00C506D4"/>
    <w:rsid w:val="00C509C6"/>
    <w:rsid w:val="00C514D2"/>
    <w:rsid w:val="00C51842"/>
    <w:rsid w:val="00C51A6A"/>
    <w:rsid w:val="00C51AC1"/>
    <w:rsid w:val="00C51CCC"/>
    <w:rsid w:val="00C522AC"/>
    <w:rsid w:val="00C52319"/>
    <w:rsid w:val="00C52552"/>
    <w:rsid w:val="00C526AA"/>
    <w:rsid w:val="00C5274C"/>
    <w:rsid w:val="00C52C00"/>
    <w:rsid w:val="00C53373"/>
    <w:rsid w:val="00C53743"/>
    <w:rsid w:val="00C539B8"/>
    <w:rsid w:val="00C53C08"/>
    <w:rsid w:val="00C54ADE"/>
    <w:rsid w:val="00C54C0C"/>
    <w:rsid w:val="00C54C8D"/>
    <w:rsid w:val="00C54CDA"/>
    <w:rsid w:val="00C554A4"/>
    <w:rsid w:val="00C55DD5"/>
    <w:rsid w:val="00C56EA6"/>
    <w:rsid w:val="00C57BF9"/>
    <w:rsid w:val="00C6015A"/>
    <w:rsid w:val="00C6067B"/>
    <w:rsid w:val="00C607B4"/>
    <w:rsid w:val="00C60BC4"/>
    <w:rsid w:val="00C60F66"/>
    <w:rsid w:val="00C6133D"/>
    <w:rsid w:val="00C61503"/>
    <w:rsid w:val="00C61AC4"/>
    <w:rsid w:val="00C61EDF"/>
    <w:rsid w:val="00C61FBF"/>
    <w:rsid w:val="00C62B96"/>
    <w:rsid w:val="00C62FE2"/>
    <w:rsid w:val="00C6306E"/>
    <w:rsid w:val="00C633AF"/>
    <w:rsid w:val="00C635D5"/>
    <w:rsid w:val="00C6367C"/>
    <w:rsid w:val="00C63CEF"/>
    <w:rsid w:val="00C64451"/>
    <w:rsid w:val="00C64BF0"/>
    <w:rsid w:val="00C64C3E"/>
    <w:rsid w:val="00C64C8E"/>
    <w:rsid w:val="00C65DFD"/>
    <w:rsid w:val="00C6604D"/>
    <w:rsid w:val="00C6608D"/>
    <w:rsid w:val="00C66767"/>
    <w:rsid w:val="00C66E3E"/>
    <w:rsid w:val="00C6745E"/>
    <w:rsid w:val="00C67E7A"/>
    <w:rsid w:val="00C67F43"/>
    <w:rsid w:val="00C70468"/>
    <w:rsid w:val="00C708EB"/>
    <w:rsid w:val="00C70A3D"/>
    <w:rsid w:val="00C70C70"/>
    <w:rsid w:val="00C71077"/>
    <w:rsid w:val="00C715A9"/>
    <w:rsid w:val="00C719E2"/>
    <w:rsid w:val="00C71D13"/>
    <w:rsid w:val="00C71DE2"/>
    <w:rsid w:val="00C7278B"/>
    <w:rsid w:val="00C7297B"/>
    <w:rsid w:val="00C73251"/>
    <w:rsid w:val="00C733CD"/>
    <w:rsid w:val="00C74047"/>
    <w:rsid w:val="00C743C4"/>
    <w:rsid w:val="00C7487F"/>
    <w:rsid w:val="00C74F9D"/>
    <w:rsid w:val="00C7501F"/>
    <w:rsid w:val="00C7505D"/>
    <w:rsid w:val="00C7551F"/>
    <w:rsid w:val="00C75897"/>
    <w:rsid w:val="00C75BBC"/>
    <w:rsid w:val="00C75DA3"/>
    <w:rsid w:val="00C76822"/>
    <w:rsid w:val="00C76927"/>
    <w:rsid w:val="00C7697E"/>
    <w:rsid w:val="00C769AC"/>
    <w:rsid w:val="00C76A1A"/>
    <w:rsid w:val="00C8002E"/>
    <w:rsid w:val="00C80183"/>
    <w:rsid w:val="00C803AA"/>
    <w:rsid w:val="00C80541"/>
    <w:rsid w:val="00C80598"/>
    <w:rsid w:val="00C81245"/>
    <w:rsid w:val="00C8176B"/>
    <w:rsid w:val="00C818C2"/>
    <w:rsid w:val="00C81F0A"/>
    <w:rsid w:val="00C821A9"/>
    <w:rsid w:val="00C824B0"/>
    <w:rsid w:val="00C828F2"/>
    <w:rsid w:val="00C82E61"/>
    <w:rsid w:val="00C82ED0"/>
    <w:rsid w:val="00C82EEB"/>
    <w:rsid w:val="00C83229"/>
    <w:rsid w:val="00C83A6F"/>
    <w:rsid w:val="00C83AFD"/>
    <w:rsid w:val="00C84496"/>
    <w:rsid w:val="00C845AE"/>
    <w:rsid w:val="00C848F0"/>
    <w:rsid w:val="00C84FE1"/>
    <w:rsid w:val="00C85E8B"/>
    <w:rsid w:val="00C8686D"/>
    <w:rsid w:val="00C86911"/>
    <w:rsid w:val="00C86A7F"/>
    <w:rsid w:val="00C86BF4"/>
    <w:rsid w:val="00C86F05"/>
    <w:rsid w:val="00C86F08"/>
    <w:rsid w:val="00C8797B"/>
    <w:rsid w:val="00C87CA6"/>
    <w:rsid w:val="00C87CF7"/>
    <w:rsid w:val="00C90240"/>
    <w:rsid w:val="00C905B8"/>
    <w:rsid w:val="00C908E9"/>
    <w:rsid w:val="00C90A6F"/>
    <w:rsid w:val="00C918F8"/>
    <w:rsid w:val="00C91A82"/>
    <w:rsid w:val="00C92120"/>
    <w:rsid w:val="00C92662"/>
    <w:rsid w:val="00C92ACD"/>
    <w:rsid w:val="00C92B71"/>
    <w:rsid w:val="00C930F2"/>
    <w:rsid w:val="00C93326"/>
    <w:rsid w:val="00C95EE8"/>
    <w:rsid w:val="00C960DA"/>
    <w:rsid w:val="00C9699D"/>
    <w:rsid w:val="00C96B8E"/>
    <w:rsid w:val="00C96F43"/>
    <w:rsid w:val="00C96F54"/>
    <w:rsid w:val="00C9756D"/>
    <w:rsid w:val="00C978EB"/>
    <w:rsid w:val="00C97B3C"/>
    <w:rsid w:val="00CA0178"/>
    <w:rsid w:val="00CA0326"/>
    <w:rsid w:val="00CA0706"/>
    <w:rsid w:val="00CA0CD9"/>
    <w:rsid w:val="00CA106D"/>
    <w:rsid w:val="00CA1751"/>
    <w:rsid w:val="00CA1AC5"/>
    <w:rsid w:val="00CA1BCD"/>
    <w:rsid w:val="00CA1D8B"/>
    <w:rsid w:val="00CA1E51"/>
    <w:rsid w:val="00CA2F80"/>
    <w:rsid w:val="00CA3490"/>
    <w:rsid w:val="00CA3BB6"/>
    <w:rsid w:val="00CA42AD"/>
    <w:rsid w:val="00CA4CFC"/>
    <w:rsid w:val="00CA50CD"/>
    <w:rsid w:val="00CA5712"/>
    <w:rsid w:val="00CA58BE"/>
    <w:rsid w:val="00CA59CB"/>
    <w:rsid w:val="00CA59F1"/>
    <w:rsid w:val="00CA5CE9"/>
    <w:rsid w:val="00CA5E10"/>
    <w:rsid w:val="00CA6000"/>
    <w:rsid w:val="00CA6250"/>
    <w:rsid w:val="00CA634F"/>
    <w:rsid w:val="00CA6FBA"/>
    <w:rsid w:val="00CA7479"/>
    <w:rsid w:val="00CA77B5"/>
    <w:rsid w:val="00CB00FB"/>
    <w:rsid w:val="00CB085D"/>
    <w:rsid w:val="00CB08A8"/>
    <w:rsid w:val="00CB0E6E"/>
    <w:rsid w:val="00CB0FD7"/>
    <w:rsid w:val="00CB12D6"/>
    <w:rsid w:val="00CB131B"/>
    <w:rsid w:val="00CB144B"/>
    <w:rsid w:val="00CB159F"/>
    <w:rsid w:val="00CB1DCA"/>
    <w:rsid w:val="00CB1EEF"/>
    <w:rsid w:val="00CB2690"/>
    <w:rsid w:val="00CB2770"/>
    <w:rsid w:val="00CB2803"/>
    <w:rsid w:val="00CB2CAC"/>
    <w:rsid w:val="00CB312A"/>
    <w:rsid w:val="00CB321B"/>
    <w:rsid w:val="00CB39DE"/>
    <w:rsid w:val="00CB3B9F"/>
    <w:rsid w:val="00CB3CF0"/>
    <w:rsid w:val="00CB3F82"/>
    <w:rsid w:val="00CB415D"/>
    <w:rsid w:val="00CB464B"/>
    <w:rsid w:val="00CB4F48"/>
    <w:rsid w:val="00CB4FE5"/>
    <w:rsid w:val="00CB51FF"/>
    <w:rsid w:val="00CB5F17"/>
    <w:rsid w:val="00CB659E"/>
    <w:rsid w:val="00CB6870"/>
    <w:rsid w:val="00CB6C82"/>
    <w:rsid w:val="00CB6F54"/>
    <w:rsid w:val="00CB724D"/>
    <w:rsid w:val="00CB72F3"/>
    <w:rsid w:val="00CB783C"/>
    <w:rsid w:val="00CB7B99"/>
    <w:rsid w:val="00CB7CF3"/>
    <w:rsid w:val="00CC001A"/>
    <w:rsid w:val="00CC00A3"/>
    <w:rsid w:val="00CC0C4A"/>
    <w:rsid w:val="00CC14A9"/>
    <w:rsid w:val="00CC2441"/>
    <w:rsid w:val="00CC2553"/>
    <w:rsid w:val="00CC2687"/>
    <w:rsid w:val="00CC297C"/>
    <w:rsid w:val="00CC30CC"/>
    <w:rsid w:val="00CC34C7"/>
    <w:rsid w:val="00CC3B64"/>
    <w:rsid w:val="00CC3EEB"/>
    <w:rsid w:val="00CC4849"/>
    <w:rsid w:val="00CC4868"/>
    <w:rsid w:val="00CC4F18"/>
    <w:rsid w:val="00CC4F8A"/>
    <w:rsid w:val="00CC5174"/>
    <w:rsid w:val="00CC546F"/>
    <w:rsid w:val="00CC5FB8"/>
    <w:rsid w:val="00CC6409"/>
    <w:rsid w:val="00CC69BF"/>
    <w:rsid w:val="00CC736A"/>
    <w:rsid w:val="00CC76FB"/>
    <w:rsid w:val="00CC7796"/>
    <w:rsid w:val="00CC7ED0"/>
    <w:rsid w:val="00CD0305"/>
    <w:rsid w:val="00CD0410"/>
    <w:rsid w:val="00CD08EA"/>
    <w:rsid w:val="00CD0CFE"/>
    <w:rsid w:val="00CD11D7"/>
    <w:rsid w:val="00CD2428"/>
    <w:rsid w:val="00CD2769"/>
    <w:rsid w:val="00CD2E74"/>
    <w:rsid w:val="00CD3192"/>
    <w:rsid w:val="00CD342A"/>
    <w:rsid w:val="00CD34C7"/>
    <w:rsid w:val="00CD38E7"/>
    <w:rsid w:val="00CD3A67"/>
    <w:rsid w:val="00CD3C11"/>
    <w:rsid w:val="00CD406C"/>
    <w:rsid w:val="00CD408A"/>
    <w:rsid w:val="00CD4DEF"/>
    <w:rsid w:val="00CD558F"/>
    <w:rsid w:val="00CD5BDB"/>
    <w:rsid w:val="00CD5D1C"/>
    <w:rsid w:val="00CD5FBA"/>
    <w:rsid w:val="00CD651F"/>
    <w:rsid w:val="00CD6737"/>
    <w:rsid w:val="00CD6F04"/>
    <w:rsid w:val="00CD744B"/>
    <w:rsid w:val="00CD7581"/>
    <w:rsid w:val="00CD7B96"/>
    <w:rsid w:val="00CD7D1E"/>
    <w:rsid w:val="00CE0138"/>
    <w:rsid w:val="00CE0152"/>
    <w:rsid w:val="00CE0841"/>
    <w:rsid w:val="00CE105E"/>
    <w:rsid w:val="00CE136B"/>
    <w:rsid w:val="00CE1551"/>
    <w:rsid w:val="00CE16D1"/>
    <w:rsid w:val="00CE1EE2"/>
    <w:rsid w:val="00CE23D7"/>
    <w:rsid w:val="00CE25C8"/>
    <w:rsid w:val="00CE29C7"/>
    <w:rsid w:val="00CE2F2E"/>
    <w:rsid w:val="00CE3768"/>
    <w:rsid w:val="00CE39C8"/>
    <w:rsid w:val="00CE3A33"/>
    <w:rsid w:val="00CE3AF5"/>
    <w:rsid w:val="00CE3D85"/>
    <w:rsid w:val="00CE4A3B"/>
    <w:rsid w:val="00CE4D83"/>
    <w:rsid w:val="00CE4EA9"/>
    <w:rsid w:val="00CE54F7"/>
    <w:rsid w:val="00CE64A2"/>
    <w:rsid w:val="00CE6990"/>
    <w:rsid w:val="00CE6A7B"/>
    <w:rsid w:val="00CE6A7D"/>
    <w:rsid w:val="00CE6AC2"/>
    <w:rsid w:val="00CE6F27"/>
    <w:rsid w:val="00CE7414"/>
    <w:rsid w:val="00CE765C"/>
    <w:rsid w:val="00CE7837"/>
    <w:rsid w:val="00CE7A52"/>
    <w:rsid w:val="00CE7AE4"/>
    <w:rsid w:val="00CE7DCB"/>
    <w:rsid w:val="00CF046D"/>
    <w:rsid w:val="00CF08A8"/>
    <w:rsid w:val="00CF0C47"/>
    <w:rsid w:val="00CF0D7C"/>
    <w:rsid w:val="00CF1528"/>
    <w:rsid w:val="00CF1C76"/>
    <w:rsid w:val="00CF1ED6"/>
    <w:rsid w:val="00CF27F2"/>
    <w:rsid w:val="00CF288B"/>
    <w:rsid w:val="00CF2B41"/>
    <w:rsid w:val="00CF2E73"/>
    <w:rsid w:val="00CF2F0E"/>
    <w:rsid w:val="00CF3706"/>
    <w:rsid w:val="00CF38D0"/>
    <w:rsid w:val="00CF4AC2"/>
    <w:rsid w:val="00CF4EE9"/>
    <w:rsid w:val="00CF5697"/>
    <w:rsid w:val="00CF5D34"/>
    <w:rsid w:val="00CF654B"/>
    <w:rsid w:val="00CF6666"/>
    <w:rsid w:val="00CF6889"/>
    <w:rsid w:val="00CF6FE3"/>
    <w:rsid w:val="00CF7124"/>
    <w:rsid w:val="00D01122"/>
    <w:rsid w:val="00D016EE"/>
    <w:rsid w:val="00D01BBD"/>
    <w:rsid w:val="00D0231D"/>
    <w:rsid w:val="00D023A8"/>
    <w:rsid w:val="00D024BF"/>
    <w:rsid w:val="00D02746"/>
    <w:rsid w:val="00D02CB2"/>
    <w:rsid w:val="00D02DD2"/>
    <w:rsid w:val="00D02E1B"/>
    <w:rsid w:val="00D02F26"/>
    <w:rsid w:val="00D03693"/>
    <w:rsid w:val="00D04743"/>
    <w:rsid w:val="00D04EEC"/>
    <w:rsid w:val="00D05335"/>
    <w:rsid w:val="00D054A4"/>
    <w:rsid w:val="00D05ACF"/>
    <w:rsid w:val="00D067D3"/>
    <w:rsid w:val="00D072E2"/>
    <w:rsid w:val="00D07383"/>
    <w:rsid w:val="00D07877"/>
    <w:rsid w:val="00D10029"/>
    <w:rsid w:val="00D100F3"/>
    <w:rsid w:val="00D10296"/>
    <w:rsid w:val="00D10669"/>
    <w:rsid w:val="00D10761"/>
    <w:rsid w:val="00D10BAE"/>
    <w:rsid w:val="00D10F03"/>
    <w:rsid w:val="00D11CC3"/>
    <w:rsid w:val="00D12014"/>
    <w:rsid w:val="00D1204A"/>
    <w:rsid w:val="00D12258"/>
    <w:rsid w:val="00D1258A"/>
    <w:rsid w:val="00D138F7"/>
    <w:rsid w:val="00D13C26"/>
    <w:rsid w:val="00D13FB7"/>
    <w:rsid w:val="00D14545"/>
    <w:rsid w:val="00D14672"/>
    <w:rsid w:val="00D1478B"/>
    <w:rsid w:val="00D1594A"/>
    <w:rsid w:val="00D15954"/>
    <w:rsid w:val="00D167E8"/>
    <w:rsid w:val="00D171BC"/>
    <w:rsid w:val="00D17351"/>
    <w:rsid w:val="00D17826"/>
    <w:rsid w:val="00D1793E"/>
    <w:rsid w:val="00D201D3"/>
    <w:rsid w:val="00D20561"/>
    <w:rsid w:val="00D208F2"/>
    <w:rsid w:val="00D20C72"/>
    <w:rsid w:val="00D20C98"/>
    <w:rsid w:val="00D20CA8"/>
    <w:rsid w:val="00D216C7"/>
    <w:rsid w:val="00D221A3"/>
    <w:rsid w:val="00D22616"/>
    <w:rsid w:val="00D226EC"/>
    <w:rsid w:val="00D2313C"/>
    <w:rsid w:val="00D23B85"/>
    <w:rsid w:val="00D24245"/>
    <w:rsid w:val="00D2489C"/>
    <w:rsid w:val="00D24D04"/>
    <w:rsid w:val="00D24D16"/>
    <w:rsid w:val="00D2507C"/>
    <w:rsid w:val="00D25923"/>
    <w:rsid w:val="00D25B03"/>
    <w:rsid w:val="00D2601B"/>
    <w:rsid w:val="00D2610D"/>
    <w:rsid w:val="00D26936"/>
    <w:rsid w:val="00D26FE5"/>
    <w:rsid w:val="00D271A5"/>
    <w:rsid w:val="00D27525"/>
    <w:rsid w:val="00D27A58"/>
    <w:rsid w:val="00D30426"/>
    <w:rsid w:val="00D30508"/>
    <w:rsid w:val="00D313D3"/>
    <w:rsid w:val="00D31476"/>
    <w:rsid w:val="00D315E3"/>
    <w:rsid w:val="00D318C4"/>
    <w:rsid w:val="00D31E33"/>
    <w:rsid w:val="00D32493"/>
    <w:rsid w:val="00D32563"/>
    <w:rsid w:val="00D32898"/>
    <w:rsid w:val="00D329B9"/>
    <w:rsid w:val="00D32B0C"/>
    <w:rsid w:val="00D32C00"/>
    <w:rsid w:val="00D32D4A"/>
    <w:rsid w:val="00D32ECE"/>
    <w:rsid w:val="00D3337A"/>
    <w:rsid w:val="00D335BB"/>
    <w:rsid w:val="00D33837"/>
    <w:rsid w:val="00D338D3"/>
    <w:rsid w:val="00D33CEF"/>
    <w:rsid w:val="00D33EF6"/>
    <w:rsid w:val="00D34155"/>
    <w:rsid w:val="00D342CD"/>
    <w:rsid w:val="00D34BB5"/>
    <w:rsid w:val="00D34D42"/>
    <w:rsid w:val="00D34E88"/>
    <w:rsid w:val="00D35207"/>
    <w:rsid w:val="00D35B6D"/>
    <w:rsid w:val="00D35FE1"/>
    <w:rsid w:val="00D36225"/>
    <w:rsid w:val="00D3646B"/>
    <w:rsid w:val="00D36722"/>
    <w:rsid w:val="00D3678A"/>
    <w:rsid w:val="00D36961"/>
    <w:rsid w:val="00D373FE"/>
    <w:rsid w:val="00D3775E"/>
    <w:rsid w:val="00D37AF5"/>
    <w:rsid w:val="00D37C3D"/>
    <w:rsid w:val="00D37D96"/>
    <w:rsid w:val="00D37E33"/>
    <w:rsid w:val="00D40432"/>
    <w:rsid w:val="00D40B71"/>
    <w:rsid w:val="00D40D58"/>
    <w:rsid w:val="00D42062"/>
    <w:rsid w:val="00D42281"/>
    <w:rsid w:val="00D42598"/>
    <w:rsid w:val="00D42D7B"/>
    <w:rsid w:val="00D42DCC"/>
    <w:rsid w:val="00D431B5"/>
    <w:rsid w:val="00D43529"/>
    <w:rsid w:val="00D438CC"/>
    <w:rsid w:val="00D43D7C"/>
    <w:rsid w:val="00D43FAB"/>
    <w:rsid w:val="00D4447C"/>
    <w:rsid w:val="00D44DDD"/>
    <w:rsid w:val="00D45034"/>
    <w:rsid w:val="00D45221"/>
    <w:rsid w:val="00D4704F"/>
    <w:rsid w:val="00D474BE"/>
    <w:rsid w:val="00D47E5E"/>
    <w:rsid w:val="00D502A9"/>
    <w:rsid w:val="00D50E12"/>
    <w:rsid w:val="00D511C5"/>
    <w:rsid w:val="00D5125B"/>
    <w:rsid w:val="00D515E8"/>
    <w:rsid w:val="00D51F6E"/>
    <w:rsid w:val="00D526CD"/>
    <w:rsid w:val="00D52B7D"/>
    <w:rsid w:val="00D533B3"/>
    <w:rsid w:val="00D535B0"/>
    <w:rsid w:val="00D53C9D"/>
    <w:rsid w:val="00D544A0"/>
    <w:rsid w:val="00D54948"/>
    <w:rsid w:val="00D54AA4"/>
    <w:rsid w:val="00D54EFD"/>
    <w:rsid w:val="00D55271"/>
    <w:rsid w:val="00D55308"/>
    <w:rsid w:val="00D556EE"/>
    <w:rsid w:val="00D559C0"/>
    <w:rsid w:val="00D563CD"/>
    <w:rsid w:val="00D571CA"/>
    <w:rsid w:val="00D57309"/>
    <w:rsid w:val="00D57522"/>
    <w:rsid w:val="00D57C22"/>
    <w:rsid w:val="00D57CB3"/>
    <w:rsid w:val="00D606C5"/>
    <w:rsid w:val="00D60DC6"/>
    <w:rsid w:val="00D60DDA"/>
    <w:rsid w:val="00D61318"/>
    <w:rsid w:val="00D6156D"/>
    <w:rsid w:val="00D6194D"/>
    <w:rsid w:val="00D619C1"/>
    <w:rsid w:val="00D62B4E"/>
    <w:rsid w:val="00D63355"/>
    <w:rsid w:val="00D636C9"/>
    <w:rsid w:val="00D63EB3"/>
    <w:rsid w:val="00D6412B"/>
    <w:rsid w:val="00D6421F"/>
    <w:rsid w:val="00D643A1"/>
    <w:rsid w:val="00D648BC"/>
    <w:rsid w:val="00D648E8"/>
    <w:rsid w:val="00D64CCB"/>
    <w:rsid w:val="00D653AD"/>
    <w:rsid w:val="00D6580A"/>
    <w:rsid w:val="00D66122"/>
    <w:rsid w:val="00D6649A"/>
    <w:rsid w:val="00D666C1"/>
    <w:rsid w:val="00D667CF"/>
    <w:rsid w:val="00D66BAF"/>
    <w:rsid w:val="00D67632"/>
    <w:rsid w:val="00D67772"/>
    <w:rsid w:val="00D67E79"/>
    <w:rsid w:val="00D7052E"/>
    <w:rsid w:val="00D710AC"/>
    <w:rsid w:val="00D71130"/>
    <w:rsid w:val="00D71987"/>
    <w:rsid w:val="00D72887"/>
    <w:rsid w:val="00D72938"/>
    <w:rsid w:val="00D729B5"/>
    <w:rsid w:val="00D72F31"/>
    <w:rsid w:val="00D72F87"/>
    <w:rsid w:val="00D73556"/>
    <w:rsid w:val="00D739DF"/>
    <w:rsid w:val="00D73BC3"/>
    <w:rsid w:val="00D73EE8"/>
    <w:rsid w:val="00D74D98"/>
    <w:rsid w:val="00D74F37"/>
    <w:rsid w:val="00D7596B"/>
    <w:rsid w:val="00D75D9D"/>
    <w:rsid w:val="00D7666E"/>
    <w:rsid w:val="00D76DCA"/>
    <w:rsid w:val="00D770A2"/>
    <w:rsid w:val="00D772F0"/>
    <w:rsid w:val="00D77870"/>
    <w:rsid w:val="00D778B3"/>
    <w:rsid w:val="00D77F31"/>
    <w:rsid w:val="00D805FD"/>
    <w:rsid w:val="00D80D67"/>
    <w:rsid w:val="00D81545"/>
    <w:rsid w:val="00D81FD2"/>
    <w:rsid w:val="00D8209F"/>
    <w:rsid w:val="00D8213A"/>
    <w:rsid w:val="00D82970"/>
    <w:rsid w:val="00D82E6B"/>
    <w:rsid w:val="00D82F2A"/>
    <w:rsid w:val="00D831B7"/>
    <w:rsid w:val="00D835F1"/>
    <w:rsid w:val="00D8363E"/>
    <w:rsid w:val="00D839DE"/>
    <w:rsid w:val="00D84244"/>
    <w:rsid w:val="00D8468D"/>
    <w:rsid w:val="00D846D6"/>
    <w:rsid w:val="00D84C16"/>
    <w:rsid w:val="00D84E46"/>
    <w:rsid w:val="00D85046"/>
    <w:rsid w:val="00D85604"/>
    <w:rsid w:val="00D85BE4"/>
    <w:rsid w:val="00D85EB4"/>
    <w:rsid w:val="00D869BE"/>
    <w:rsid w:val="00D86C79"/>
    <w:rsid w:val="00D86D8B"/>
    <w:rsid w:val="00D86E93"/>
    <w:rsid w:val="00D87001"/>
    <w:rsid w:val="00D871B0"/>
    <w:rsid w:val="00D87478"/>
    <w:rsid w:val="00D87598"/>
    <w:rsid w:val="00D87854"/>
    <w:rsid w:val="00D87C39"/>
    <w:rsid w:val="00D90555"/>
    <w:rsid w:val="00D91046"/>
    <w:rsid w:val="00D91464"/>
    <w:rsid w:val="00D914BD"/>
    <w:rsid w:val="00D9213F"/>
    <w:rsid w:val="00D921BD"/>
    <w:rsid w:val="00D92209"/>
    <w:rsid w:val="00D924EF"/>
    <w:rsid w:val="00D9288D"/>
    <w:rsid w:val="00D92914"/>
    <w:rsid w:val="00D9335B"/>
    <w:rsid w:val="00D93C48"/>
    <w:rsid w:val="00D942C3"/>
    <w:rsid w:val="00D94717"/>
    <w:rsid w:val="00D9487B"/>
    <w:rsid w:val="00D94E79"/>
    <w:rsid w:val="00D960B0"/>
    <w:rsid w:val="00D96306"/>
    <w:rsid w:val="00D96403"/>
    <w:rsid w:val="00D96D48"/>
    <w:rsid w:val="00D97399"/>
    <w:rsid w:val="00D97495"/>
    <w:rsid w:val="00D97908"/>
    <w:rsid w:val="00D97E54"/>
    <w:rsid w:val="00D97F91"/>
    <w:rsid w:val="00DA013E"/>
    <w:rsid w:val="00DA0973"/>
    <w:rsid w:val="00DA1197"/>
    <w:rsid w:val="00DA1585"/>
    <w:rsid w:val="00DA1DD2"/>
    <w:rsid w:val="00DA2342"/>
    <w:rsid w:val="00DA2657"/>
    <w:rsid w:val="00DA2665"/>
    <w:rsid w:val="00DA292C"/>
    <w:rsid w:val="00DA2C94"/>
    <w:rsid w:val="00DA35F0"/>
    <w:rsid w:val="00DA43B4"/>
    <w:rsid w:val="00DA4CD5"/>
    <w:rsid w:val="00DA510C"/>
    <w:rsid w:val="00DA5205"/>
    <w:rsid w:val="00DA569D"/>
    <w:rsid w:val="00DA5815"/>
    <w:rsid w:val="00DA5A86"/>
    <w:rsid w:val="00DA5A95"/>
    <w:rsid w:val="00DA6954"/>
    <w:rsid w:val="00DA6B04"/>
    <w:rsid w:val="00DA6BA2"/>
    <w:rsid w:val="00DA7563"/>
    <w:rsid w:val="00DA7764"/>
    <w:rsid w:val="00DA79E3"/>
    <w:rsid w:val="00DA7A8E"/>
    <w:rsid w:val="00DB0766"/>
    <w:rsid w:val="00DB0991"/>
    <w:rsid w:val="00DB0B2B"/>
    <w:rsid w:val="00DB0C6A"/>
    <w:rsid w:val="00DB1209"/>
    <w:rsid w:val="00DB156C"/>
    <w:rsid w:val="00DB17A2"/>
    <w:rsid w:val="00DB2054"/>
    <w:rsid w:val="00DB218E"/>
    <w:rsid w:val="00DB22C3"/>
    <w:rsid w:val="00DB2311"/>
    <w:rsid w:val="00DB2505"/>
    <w:rsid w:val="00DB2575"/>
    <w:rsid w:val="00DB28F2"/>
    <w:rsid w:val="00DB2D81"/>
    <w:rsid w:val="00DB311A"/>
    <w:rsid w:val="00DB3815"/>
    <w:rsid w:val="00DB3AB2"/>
    <w:rsid w:val="00DB51FE"/>
    <w:rsid w:val="00DB5859"/>
    <w:rsid w:val="00DB59DB"/>
    <w:rsid w:val="00DB5F81"/>
    <w:rsid w:val="00DB61FF"/>
    <w:rsid w:val="00DB6839"/>
    <w:rsid w:val="00DB6BCA"/>
    <w:rsid w:val="00DB7A0A"/>
    <w:rsid w:val="00DC006E"/>
    <w:rsid w:val="00DC022F"/>
    <w:rsid w:val="00DC113F"/>
    <w:rsid w:val="00DC23B7"/>
    <w:rsid w:val="00DC2F38"/>
    <w:rsid w:val="00DC3129"/>
    <w:rsid w:val="00DC3996"/>
    <w:rsid w:val="00DC3BD0"/>
    <w:rsid w:val="00DC3E32"/>
    <w:rsid w:val="00DC57B8"/>
    <w:rsid w:val="00DC5826"/>
    <w:rsid w:val="00DC628B"/>
    <w:rsid w:val="00DC66DA"/>
    <w:rsid w:val="00DC7E6B"/>
    <w:rsid w:val="00DC7FFD"/>
    <w:rsid w:val="00DD04E8"/>
    <w:rsid w:val="00DD0546"/>
    <w:rsid w:val="00DD0628"/>
    <w:rsid w:val="00DD0A38"/>
    <w:rsid w:val="00DD0B72"/>
    <w:rsid w:val="00DD12E2"/>
    <w:rsid w:val="00DD192D"/>
    <w:rsid w:val="00DD1A73"/>
    <w:rsid w:val="00DD2054"/>
    <w:rsid w:val="00DD21AA"/>
    <w:rsid w:val="00DD2350"/>
    <w:rsid w:val="00DD26E3"/>
    <w:rsid w:val="00DD2943"/>
    <w:rsid w:val="00DD2D95"/>
    <w:rsid w:val="00DD3102"/>
    <w:rsid w:val="00DD3568"/>
    <w:rsid w:val="00DD3B7D"/>
    <w:rsid w:val="00DD3C70"/>
    <w:rsid w:val="00DD3E51"/>
    <w:rsid w:val="00DD3F64"/>
    <w:rsid w:val="00DD40F6"/>
    <w:rsid w:val="00DD4353"/>
    <w:rsid w:val="00DD4AA5"/>
    <w:rsid w:val="00DD4DF8"/>
    <w:rsid w:val="00DD4EE1"/>
    <w:rsid w:val="00DD4EFA"/>
    <w:rsid w:val="00DD5218"/>
    <w:rsid w:val="00DD5451"/>
    <w:rsid w:val="00DD5AE4"/>
    <w:rsid w:val="00DD5C0C"/>
    <w:rsid w:val="00DD5F38"/>
    <w:rsid w:val="00DD7524"/>
    <w:rsid w:val="00DD77EB"/>
    <w:rsid w:val="00DD78E1"/>
    <w:rsid w:val="00DD7CF7"/>
    <w:rsid w:val="00DD7EA3"/>
    <w:rsid w:val="00DE008A"/>
    <w:rsid w:val="00DE0272"/>
    <w:rsid w:val="00DE0374"/>
    <w:rsid w:val="00DE0851"/>
    <w:rsid w:val="00DE087E"/>
    <w:rsid w:val="00DE0C1D"/>
    <w:rsid w:val="00DE0DDE"/>
    <w:rsid w:val="00DE1114"/>
    <w:rsid w:val="00DE1560"/>
    <w:rsid w:val="00DE19EC"/>
    <w:rsid w:val="00DE1B6A"/>
    <w:rsid w:val="00DE23B0"/>
    <w:rsid w:val="00DE23C6"/>
    <w:rsid w:val="00DE247E"/>
    <w:rsid w:val="00DE2878"/>
    <w:rsid w:val="00DE28E4"/>
    <w:rsid w:val="00DE2A28"/>
    <w:rsid w:val="00DE3A33"/>
    <w:rsid w:val="00DE3E24"/>
    <w:rsid w:val="00DE4FA1"/>
    <w:rsid w:val="00DE5199"/>
    <w:rsid w:val="00DE51A4"/>
    <w:rsid w:val="00DE5739"/>
    <w:rsid w:val="00DE596B"/>
    <w:rsid w:val="00DE5989"/>
    <w:rsid w:val="00DE5A04"/>
    <w:rsid w:val="00DE6440"/>
    <w:rsid w:val="00DE6736"/>
    <w:rsid w:val="00DE6A5D"/>
    <w:rsid w:val="00DE6B5B"/>
    <w:rsid w:val="00DE723D"/>
    <w:rsid w:val="00DE742E"/>
    <w:rsid w:val="00DE754E"/>
    <w:rsid w:val="00DE77A5"/>
    <w:rsid w:val="00DE7856"/>
    <w:rsid w:val="00DE7881"/>
    <w:rsid w:val="00DE7AB2"/>
    <w:rsid w:val="00DF029E"/>
    <w:rsid w:val="00DF1189"/>
    <w:rsid w:val="00DF12D6"/>
    <w:rsid w:val="00DF13C6"/>
    <w:rsid w:val="00DF15ED"/>
    <w:rsid w:val="00DF18CB"/>
    <w:rsid w:val="00DF1FF9"/>
    <w:rsid w:val="00DF2174"/>
    <w:rsid w:val="00DF2572"/>
    <w:rsid w:val="00DF26F4"/>
    <w:rsid w:val="00DF3E15"/>
    <w:rsid w:val="00DF40B0"/>
    <w:rsid w:val="00DF43F4"/>
    <w:rsid w:val="00DF4B62"/>
    <w:rsid w:val="00DF4B9C"/>
    <w:rsid w:val="00DF4F29"/>
    <w:rsid w:val="00DF4F6B"/>
    <w:rsid w:val="00DF5401"/>
    <w:rsid w:val="00DF5840"/>
    <w:rsid w:val="00DF59B2"/>
    <w:rsid w:val="00DF62CE"/>
    <w:rsid w:val="00DF633D"/>
    <w:rsid w:val="00DF633F"/>
    <w:rsid w:val="00DF64AA"/>
    <w:rsid w:val="00DF66E7"/>
    <w:rsid w:val="00DF6E26"/>
    <w:rsid w:val="00DF710C"/>
    <w:rsid w:val="00DF771B"/>
    <w:rsid w:val="00DF77B3"/>
    <w:rsid w:val="00DF782D"/>
    <w:rsid w:val="00DF7F9E"/>
    <w:rsid w:val="00E00601"/>
    <w:rsid w:val="00E0066C"/>
    <w:rsid w:val="00E00BF0"/>
    <w:rsid w:val="00E0135C"/>
    <w:rsid w:val="00E013FA"/>
    <w:rsid w:val="00E018A3"/>
    <w:rsid w:val="00E01AF6"/>
    <w:rsid w:val="00E01F73"/>
    <w:rsid w:val="00E02886"/>
    <w:rsid w:val="00E028CD"/>
    <w:rsid w:val="00E02AE9"/>
    <w:rsid w:val="00E02B57"/>
    <w:rsid w:val="00E02CB9"/>
    <w:rsid w:val="00E02D00"/>
    <w:rsid w:val="00E02D4F"/>
    <w:rsid w:val="00E0326C"/>
    <w:rsid w:val="00E040B6"/>
    <w:rsid w:val="00E04459"/>
    <w:rsid w:val="00E046DC"/>
    <w:rsid w:val="00E05657"/>
    <w:rsid w:val="00E05E71"/>
    <w:rsid w:val="00E05FC6"/>
    <w:rsid w:val="00E070DD"/>
    <w:rsid w:val="00E073A7"/>
    <w:rsid w:val="00E075CC"/>
    <w:rsid w:val="00E0766E"/>
    <w:rsid w:val="00E100F6"/>
    <w:rsid w:val="00E10CCF"/>
    <w:rsid w:val="00E112E4"/>
    <w:rsid w:val="00E11E60"/>
    <w:rsid w:val="00E120F6"/>
    <w:rsid w:val="00E131FF"/>
    <w:rsid w:val="00E138D1"/>
    <w:rsid w:val="00E13A5B"/>
    <w:rsid w:val="00E13CE1"/>
    <w:rsid w:val="00E13D7E"/>
    <w:rsid w:val="00E144CA"/>
    <w:rsid w:val="00E14982"/>
    <w:rsid w:val="00E14DF0"/>
    <w:rsid w:val="00E15162"/>
    <w:rsid w:val="00E15DA1"/>
    <w:rsid w:val="00E16028"/>
    <w:rsid w:val="00E160B1"/>
    <w:rsid w:val="00E16621"/>
    <w:rsid w:val="00E1793B"/>
    <w:rsid w:val="00E17DED"/>
    <w:rsid w:val="00E20000"/>
    <w:rsid w:val="00E207FF"/>
    <w:rsid w:val="00E20F4F"/>
    <w:rsid w:val="00E20F5A"/>
    <w:rsid w:val="00E212CF"/>
    <w:rsid w:val="00E2132E"/>
    <w:rsid w:val="00E21560"/>
    <w:rsid w:val="00E21B18"/>
    <w:rsid w:val="00E21E53"/>
    <w:rsid w:val="00E21FD3"/>
    <w:rsid w:val="00E22394"/>
    <w:rsid w:val="00E22780"/>
    <w:rsid w:val="00E22C95"/>
    <w:rsid w:val="00E22F53"/>
    <w:rsid w:val="00E23CB9"/>
    <w:rsid w:val="00E23D1B"/>
    <w:rsid w:val="00E2428E"/>
    <w:rsid w:val="00E24840"/>
    <w:rsid w:val="00E24993"/>
    <w:rsid w:val="00E24DCE"/>
    <w:rsid w:val="00E258A3"/>
    <w:rsid w:val="00E25906"/>
    <w:rsid w:val="00E25AA8"/>
    <w:rsid w:val="00E25B32"/>
    <w:rsid w:val="00E26672"/>
    <w:rsid w:val="00E26B7B"/>
    <w:rsid w:val="00E26BD5"/>
    <w:rsid w:val="00E26DAD"/>
    <w:rsid w:val="00E2789D"/>
    <w:rsid w:val="00E27AF1"/>
    <w:rsid w:val="00E3000E"/>
    <w:rsid w:val="00E30030"/>
    <w:rsid w:val="00E3016E"/>
    <w:rsid w:val="00E301BE"/>
    <w:rsid w:val="00E307E8"/>
    <w:rsid w:val="00E309CF"/>
    <w:rsid w:val="00E30B87"/>
    <w:rsid w:val="00E30BF1"/>
    <w:rsid w:val="00E30CA6"/>
    <w:rsid w:val="00E3164D"/>
    <w:rsid w:val="00E31C38"/>
    <w:rsid w:val="00E32001"/>
    <w:rsid w:val="00E32707"/>
    <w:rsid w:val="00E32819"/>
    <w:rsid w:val="00E32BBE"/>
    <w:rsid w:val="00E32E19"/>
    <w:rsid w:val="00E334EB"/>
    <w:rsid w:val="00E336CD"/>
    <w:rsid w:val="00E33761"/>
    <w:rsid w:val="00E337D1"/>
    <w:rsid w:val="00E33987"/>
    <w:rsid w:val="00E33EAB"/>
    <w:rsid w:val="00E33EB6"/>
    <w:rsid w:val="00E33F6C"/>
    <w:rsid w:val="00E340D1"/>
    <w:rsid w:val="00E348BA"/>
    <w:rsid w:val="00E34E36"/>
    <w:rsid w:val="00E35425"/>
    <w:rsid w:val="00E35A37"/>
    <w:rsid w:val="00E35CDA"/>
    <w:rsid w:val="00E36617"/>
    <w:rsid w:val="00E367F5"/>
    <w:rsid w:val="00E368DE"/>
    <w:rsid w:val="00E368FC"/>
    <w:rsid w:val="00E37516"/>
    <w:rsid w:val="00E377BB"/>
    <w:rsid w:val="00E4001B"/>
    <w:rsid w:val="00E40024"/>
    <w:rsid w:val="00E4006F"/>
    <w:rsid w:val="00E413E5"/>
    <w:rsid w:val="00E415AB"/>
    <w:rsid w:val="00E41C79"/>
    <w:rsid w:val="00E41DE7"/>
    <w:rsid w:val="00E422BD"/>
    <w:rsid w:val="00E42676"/>
    <w:rsid w:val="00E42E5A"/>
    <w:rsid w:val="00E43789"/>
    <w:rsid w:val="00E4408E"/>
    <w:rsid w:val="00E44620"/>
    <w:rsid w:val="00E44C9A"/>
    <w:rsid w:val="00E45A2F"/>
    <w:rsid w:val="00E45C16"/>
    <w:rsid w:val="00E45E40"/>
    <w:rsid w:val="00E461CB"/>
    <w:rsid w:val="00E4654E"/>
    <w:rsid w:val="00E46F73"/>
    <w:rsid w:val="00E47A3D"/>
    <w:rsid w:val="00E47CB6"/>
    <w:rsid w:val="00E47E21"/>
    <w:rsid w:val="00E5001C"/>
    <w:rsid w:val="00E5116F"/>
    <w:rsid w:val="00E512D2"/>
    <w:rsid w:val="00E518EC"/>
    <w:rsid w:val="00E52150"/>
    <w:rsid w:val="00E52817"/>
    <w:rsid w:val="00E52C8A"/>
    <w:rsid w:val="00E52CF4"/>
    <w:rsid w:val="00E53058"/>
    <w:rsid w:val="00E531BE"/>
    <w:rsid w:val="00E53D32"/>
    <w:rsid w:val="00E5433F"/>
    <w:rsid w:val="00E54D87"/>
    <w:rsid w:val="00E55368"/>
    <w:rsid w:val="00E55392"/>
    <w:rsid w:val="00E55595"/>
    <w:rsid w:val="00E55D61"/>
    <w:rsid w:val="00E55DC4"/>
    <w:rsid w:val="00E56088"/>
    <w:rsid w:val="00E566F1"/>
    <w:rsid w:val="00E56AAB"/>
    <w:rsid w:val="00E56B19"/>
    <w:rsid w:val="00E5709C"/>
    <w:rsid w:val="00E5751A"/>
    <w:rsid w:val="00E57A1C"/>
    <w:rsid w:val="00E57CF0"/>
    <w:rsid w:val="00E57EA9"/>
    <w:rsid w:val="00E57FC0"/>
    <w:rsid w:val="00E601FC"/>
    <w:rsid w:val="00E6074D"/>
    <w:rsid w:val="00E60875"/>
    <w:rsid w:val="00E60894"/>
    <w:rsid w:val="00E615BC"/>
    <w:rsid w:val="00E6209D"/>
    <w:rsid w:val="00E620B1"/>
    <w:rsid w:val="00E6210C"/>
    <w:rsid w:val="00E622AB"/>
    <w:rsid w:val="00E62A75"/>
    <w:rsid w:val="00E62C5A"/>
    <w:rsid w:val="00E62F6B"/>
    <w:rsid w:val="00E6389B"/>
    <w:rsid w:val="00E63942"/>
    <w:rsid w:val="00E63FB0"/>
    <w:rsid w:val="00E64088"/>
    <w:rsid w:val="00E6416E"/>
    <w:rsid w:val="00E64225"/>
    <w:rsid w:val="00E64253"/>
    <w:rsid w:val="00E642EC"/>
    <w:rsid w:val="00E643B1"/>
    <w:rsid w:val="00E644A9"/>
    <w:rsid w:val="00E6453D"/>
    <w:rsid w:val="00E64A32"/>
    <w:rsid w:val="00E659DE"/>
    <w:rsid w:val="00E65D2F"/>
    <w:rsid w:val="00E662BA"/>
    <w:rsid w:val="00E663CD"/>
    <w:rsid w:val="00E6676B"/>
    <w:rsid w:val="00E66D8D"/>
    <w:rsid w:val="00E6738F"/>
    <w:rsid w:val="00E675EE"/>
    <w:rsid w:val="00E67D62"/>
    <w:rsid w:val="00E67D63"/>
    <w:rsid w:val="00E67EA6"/>
    <w:rsid w:val="00E67EB9"/>
    <w:rsid w:val="00E67F11"/>
    <w:rsid w:val="00E700D1"/>
    <w:rsid w:val="00E70618"/>
    <w:rsid w:val="00E70B5F"/>
    <w:rsid w:val="00E70D90"/>
    <w:rsid w:val="00E70EA2"/>
    <w:rsid w:val="00E711CE"/>
    <w:rsid w:val="00E726CB"/>
    <w:rsid w:val="00E7281C"/>
    <w:rsid w:val="00E72F77"/>
    <w:rsid w:val="00E739F2"/>
    <w:rsid w:val="00E73CA1"/>
    <w:rsid w:val="00E73D49"/>
    <w:rsid w:val="00E7413B"/>
    <w:rsid w:val="00E7420A"/>
    <w:rsid w:val="00E742B4"/>
    <w:rsid w:val="00E742DD"/>
    <w:rsid w:val="00E74BCD"/>
    <w:rsid w:val="00E74C26"/>
    <w:rsid w:val="00E74CE4"/>
    <w:rsid w:val="00E74EF2"/>
    <w:rsid w:val="00E74F6E"/>
    <w:rsid w:val="00E7569D"/>
    <w:rsid w:val="00E761BD"/>
    <w:rsid w:val="00E76488"/>
    <w:rsid w:val="00E777FC"/>
    <w:rsid w:val="00E8042B"/>
    <w:rsid w:val="00E805F4"/>
    <w:rsid w:val="00E80994"/>
    <w:rsid w:val="00E80E84"/>
    <w:rsid w:val="00E81208"/>
    <w:rsid w:val="00E81259"/>
    <w:rsid w:val="00E81501"/>
    <w:rsid w:val="00E81827"/>
    <w:rsid w:val="00E82361"/>
    <w:rsid w:val="00E823F2"/>
    <w:rsid w:val="00E82421"/>
    <w:rsid w:val="00E82BDD"/>
    <w:rsid w:val="00E82D2A"/>
    <w:rsid w:val="00E8302C"/>
    <w:rsid w:val="00E831E8"/>
    <w:rsid w:val="00E837BA"/>
    <w:rsid w:val="00E83BC6"/>
    <w:rsid w:val="00E83C46"/>
    <w:rsid w:val="00E850DC"/>
    <w:rsid w:val="00E856BC"/>
    <w:rsid w:val="00E85980"/>
    <w:rsid w:val="00E8603D"/>
    <w:rsid w:val="00E86052"/>
    <w:rsid w:val="00E86440"/>
    <w:rsid w:val="00E9041A"/>
    <w:rsid w:val="00E90BAC"/>
    <w:rsid w:val="00E90EA2"/>
    <w:rsid w:val="00E9121A"/>
    <w:rsid w:val="00E916DD"/>
    <w:rsid w:val="00E919AB"/>
    <w:rsid w:val="00E91C46"/>
    <w:rsid w:val="00E92545"/>
    <w:rsid w:val="00E92D75"/>
    <w:rsid w:val="00E92FB9"/>
    <w:rsid w:val="00E93BB0"/>
    <w:rsid w:val="00E93BF5"/>
    <w:rsid w:val="00E941A9"/>
    <w:rsid w:val="00E94B69"/>
    <w:rsid w:val="00E9519D"/>
    <w:rsid w:val="00E957BC"/>
    <w:rsid w:val="00E958D6"/>
    <w:rsid w:val="00E95B67"/>
    <w:rsid w:val="00E960C1"/>
    <w:rsid w:val="00E9628B"/>
    <w:rsid w:val="00E9667F"/>
    <w:rsid w:val="00E968A5"/>
    <w:rsid w:val="00E96942"/>
    <w:rsid w:val="00E96C3B"/>
    <w:rsid w:val="00E96E32"/>
    <w:rsid w:val="00E97CA4"/>
    <w:rsid w:val="00EA0ABF"/>
    <w:rsid w:val="00EA1054"/>
    <w:rsid w:val="00EA1AE3"/>
    <w:rsid w:val="00EA226A"/>
    <w:rsid w:val="00EA2833"/>
    <w:rsid w:val="00EA2F56"/>
    <w:rsid w:val="00EA2FEE"/>
    <w:rsid w:val="00EA3066"/>
    <w:rsid w:val="00EA330C"/>
    <w:rsid w:val="00EA3F22"/>
    <w:rsid w:val="00EA459B"/>
    <w:rsid w:val="00EA4B63"/>
    <w:rsid w:val="00EA4F1A"/>
    <w:rsid w:val="00EA5329"/>
    <w:rsid w:val="00EA579B"/>
    <w:rsid w:val="00EA57D1"/>
    <w:rsid w:val="00EA5DB0"/>
    <w:rsid w:val="00EA5FE3"/>
    <w:rsid w:val="00EA6121"/>
    <w:rsid w:val="00EA6DF4"/>
    <w:rsid w:val="00EA75AB"/>
    <w:rsid w:val="00EA7A74"/>
    <w:rsid w:val="00EA7D3D"/>
    <w:rsid w:val="00EB01D3"/>
    <w:rsid w:val="00EB0F15"/>
    <w:rsid w:val="00EB0F58"/>
    <w:rsid w:val="00EB13FB"/>
    <w:rsid w:val="00EB17E7"/>
    <w:rsid w:val="00EB208D"/>
    <w:rsid w:val="00EB208E"/>
    <w:rsid w:val="00EB2102"/>
    <w:rsid w:val="00EB228D"/>
    <w:rsid w:val="00EB2445"/>
    <w:rsid w:val="00EB24F6"/>
    <w:rsid w:val="00EB2A11"/>
    <w:rsid w:val="00EB35F6"/>
    <w:rsid w:val="00EB4B13"/>
    <w:rsid w:val="00EB4BEC"/>
    <w:rsid w:val="00EB4EA3"/>
    <w:rsid w:val="00EB530D"/>
    <w:rsid w:val="00EB5AB5"/>
    <w:rsid w:val="00EB5E4C"/>
    <w:rsid w:val="00EB6046"/>
    <w:rsid w:val="00EB6767"/>
    <w:rsid w:val="00EB6C6D"/>
    <w:rsid w:val="00EB72D1"/>
    <w:rsid w:val="00EB7316"/>
    <w:rsid w:val="00EC0020"/>
    <w:rsid w:val="00EC058F"/>
    <w:rsid w:val="00EC0728"/>
    <w:rsid w:val="00EC1279"/>
    <w:rsid w:val="00EC1690"/>
    <w:rsid w:val="00EC1929"/>
    <w:rsid w:val="00EC1E75"/>
    <w:rsid w:val="00EC21A5"/>
    <w:rsid w:val="00EC235B"/>
    <w:rsid w:val="00EC2513"/>
    <w:rsid w:val="00EC2619"/>
    <w:rsid w:val="00EC2BEA"/>
    <w:rsid w:val="00EC2C08"/>
    <w:rsid w:val="00EC2E0A"/>
    <w:rsid w:val="00EC2F39"/>
    <w:rsid w:val="00EC2FF9"/>
    <w:rsid w:val="00EC4106"/>
    <w:rsid w:val="00EC412B"/>
    <w:rsid w:val="00EC4753"/>
    <w:rsid w:val="00EC57C2"/>
    <w:rsid w:val="00EC626B"/>
    <w:rsid w:val="00EC62C9"/>
    <w:rsid w:val="00EC684A"/>
    <w:rsid w:val="00EC68FB"/>
    <w:rsid w:val="00EC6927"/>
    <w:rsid w:val="00EC6E3F"/>
    <w:rsid w:val="00EC71DD"/>
    <w:rsid w:val="00EC7602"/>
    <w:rsid w:val="00EC7EB2"/>
    <w:rsid w:val="00EC7F59"/>
    <w:rsid w:val="00ED00FF"/>
    <w:rsid w:val="00ED0662"/>
    <w:rsid w:val="00ED0862"/>
    <w:rsid w:val="00ED0EBF"/>
    <w:rsid w:val="00ED0F7C"/>
    <w:rsid w:val="00ED1876"/>
    <w:rsid w:val="00ED1AA7"/>
    <w:rsid w:val="00ED1DD6"/>
    <w:rsid w:val="00ED1F69"/>
    <w:rsid w:val="00ED21E7"/>
    <w:rsid w:val="00ED2968"/>
    <w:rsid w:val="00ED2F37"/>
    <w:rsid w:val="00ED303F"/>
    <w:rsid w:val="00ED31D0"/>
    <w:rsid w:val="00ED34A8"/>
    <w:rsid w:val="00ED383D"/>
    <w:rsid w:val="00ED38BA"/>
    <w:rsid w:val="00ED3957"/>
    <w:rsid w:val="00ED3EBC"/>
    <w:rsid w:val="00ED40AB"/>
    <w:rsid w:val="00ED4232"/>
    <w:rsid w:val="00ED44EE"/>
    <w:rsid w:val="00ED46BD"/>
    <w:rsid w:val="00ED5DB6"/>
    <w:rsid w:val="00ED7173"/>
    <w:rsid w:val="00ED726B"/>
    <w:rsid w:val="00EE06EA"/>
    <w:rsid w:val="00EE1102"/>
    <w:rsid w:val="00EE147A"/>
    <w:rsid w:val="00EE1770"/>
    <w:rsid w:val="00EE1CDB"/>
    <w:rsid w:val="00EE1E17"/>
    <w:rsid w:val="00EE2396"/>
    <w:rsid w:val="00EE246F"/>
    <w:rsid w:val="00EE26B0"/>
    <w:rsid w:val="00EE2716"/>
    <w:rsid w:val="00EE374E"/>
    <w:rsid w:val="00EE3A06"/>
    <w:rsid w:val="00EE470C"/>
    <w:rsid w:val="00EE4DB1"/>
    <w:rsid w:val="00EE510A"/>
    <w:rsid w:val="00EE52AC"/>
    <w:rsid w:val="00EE5622"/>
    <w:rsid w:val="00EE588B"/>
    <w:rsid w:val="00EE64DF"/>
    <w:rsid w:val="00EE6BE5"/>
    <w:rsid w:val="00EE7556"/>
    <w:rsid w:val="00EE783E"/>
    <w:rsid w:val="00EF0CA6"/>
    <w:rsid w:val="00EF0CFA"/>
    <w:rsid w:val="00EF1242"/>
    <w:rsid w:val="00EF24D4"/>
    <w:rsid w:val="00EF25BC"/>
    <w:rsid w:val="00EF2822"/>
    <w:rsid w:val="00EF33D3"/>
    <w:rsid w:val="00EF3778"/>
    <w:rsid w:val="00EF3DA7"/>
    <w:rsid w:val="00EF3FDA"/>
    <w:rsid w:val="00EF43AC"/>
    <w:rsid w:val="00EF5C98"/>
    <w:rsid w:val="00EF5F59"/>
    <w:rsid w:val="00EF6014"/>
    <w:rsid w:val="00EF601E"/>
    <w:rsid w:val="00EF60C3"/>
    <w:rsid w:val="00EF6AB5"/>
    <w:rsid w:val="00EF6F58"/>
    <w:rsid w:val="00EF7D18"/>
    <w:rsid w:val="00F00184"/>
    <w:rsid w:val="00F00819"/>
    <w:rsid w:val="00F00B8F"/>
    <w:rsid w:val="00F00C48"/>
    <w:rsid w:val="00F00CAB"/>
    <w:rsid w:val="00F00D21"/>
    <w:rsid w:val="00F011EC"/>
    <w:rsid w:val="00F0165C"/>
    <w:rsid w:val="00F02114"/>
    <w:rsid w:val="00F0291B"/>
    <w:rsid w:val="00F02E5C"/>
    <w:rsid w:val="00F030FF"/>
    <w:rsid w:val="00F03E22"/>
    <w:rsid w:val="00F04708"/>
    <w:rsid w:val="00F04AC7"/>
    <w:rsid w:val="00F05E24"/>
    <w:rsid w:val="00F06A08"/>
    <w:rsid w:val="00F07A08"/>
    <w:rsid w:val="00F07B56"/>
    <w:rsid w:val="00F07B7B"/>
    <w:rsid w:val="00F07EFA"/>
    <w:rsid w:val="00F102A4"/>
    <w:rsid w:val="00F10D5B"/>
    <w:rsid w:val="00F111FE"/>
    <w:rsid w:val="00F11318"/>
    <w:rsid w:val="00F119ED"/>
    <w:rsid w:val="00F11B59"/>
    <w:rsid w:val="00F11F40"/>
    <w:rsid w:val="00F121F0"/>
    <w:rsid w:val="00F12AD7"/>
    <w:rsid w:val="00F12F91"/>
    <w:rsid w:val="00F13579"/>
    <w:rsid w:val="00F1360F"/>
    <w:rsid w:val="00F1375C"/>
    <w:rsid w:val="00F13AF7"/>
    <w:rsid w:val="00F13E20"/>
    <w:rsid w:val="00F144CD"/>
    <w:rsid w:val="00F144D6"/>
    <w:rsid w:val="00F14809"/>
    <w:rsid w:val="00F15830"/>
    <w:rsid w:val="00F16797"/>
    <w:rsid w:val="00F16C52"/>
    <w:rsid w:val="00F1705C"/>
    <w:rsid w:val="00F20634"/>
    <w:rsid w:val="00F20C66"/>
    <w:rsid w:val="00F20C6C"/>
    <w:rsid w:val="00F20CE3"/>
    <w:rsid w:val="00F21269"/>
    <w:rsid w:val="00F21BB7"/>
    <w:rsid w:val="00F22419"/>
    <w:rsid w:val="00F22433"/>
    <w:rsid w:val="00F2248A"/>
    <w:rsid w:val="00F22819"/>
    <w:rsid w:val="00F2289E"/>
    <w:rsid w:val="00F2321E"/>
    <w:rsid w:val="00F23668"/>
    <w:rsid w:val="00F24031"/>
    <w:rsid w:val="00F24081"/>
    <w:rsid w:val="00F249F4"/>
    <w:rsid w:val="00F25888"/>
    <w:rsid w:val="00F258A8"/>
    <w:rsid w:val="00F25D63"/>
    <w:rsid w:val="00F25F06"/>
    <w:rsid w:val="00F267C0"/>
    <w:rsid w:val="00F26BBF"/>
    <w:rsid w:val="00F26D87"/>
    <w:rsid w:val="00F27000"/>
    <w:rsid w:val="00F270FD"/>
    <w:rsid w:val="00F27547"/>
    <w:rsid w:val="00F27553"/>
    <w:rsid w:val="00F27A22"/>
    <w:rsid w:val="00F301DA"/>
    <w:rsid w:val="00F30B5A"/>
    <w:rsid w:val="00F30BD0"/>
    <w:rsid w:val="00F30D6B"/>
    <w:rsid w:val="00F30F92"/>
    <w:rsid w:val="00F30FED"/>
    <w:rsid w:val="00F30FF5"/>
    <w:rsid w:val="00F31469"/>
    <w:rsid w:val="00F317F7"/>
    <w:rsid w:val="00F318EB"/>
    <w:rsid w:val="00F32529"/>
    <w:rsid w:val="00F325BE"/>
    <w:rsid w:val="00F329F1"/>
    <w:rsid w:val="00F32BE3"/>
    <w:rsid w:val="00F32F09"/>
    <w:rsid w:val="00F33026"/>
    <w:rsid w:val="00F334C8"/>
    <w:rsid w:val="00F338DA"/>
    <w:rsid w:val="00F33FD6"/>
    <w:rsid w:val="00F34196"/>
    <w:rsid w:val="00F342B9"/>
    <w:rsid w:val="00F34506"/>
    <w:rsid w:val="00F348E8"/>
    <w:rsid w:val="00F34947"/>
    <w:rsid w:val="00F34A6D"/>
    <w:rsid w:val="00F34BC8"/>
    <w:rsid w:val="00F351AA"/>
    <w:rsid w:val="00F35D40"/>
    <w:rsid w:val="00F35FFC"/>
    <w:rsid w:val="00F362B0"/>
    <w:rsid w:val="00F363FD"/>
    <w:rsid w:val="00F365CB"/>
    <w:rsid w:val="00F366E8"/>
    <w:rsid w:val="00F36C21"/>
    <w:rsid w:val="00F36C8E"/>
    <w:rsid w:val="00F37019"/>
    <w:rsid w:val="00F3722D"/>
    <w:rsid w:val="00F375A3"/>
    <w:rsid w:val="00F37CB9"/>
    <w:rsid w:val="00F40523"/>
    <w:rsid w:val="00F40BCE"/>
    <w:rsid w:val="00F40C06"/>
    <w:rsid w:val="00F41002"/>
    <w:rsid w:val="00F41A09"/>
    <w:rsid w:val="00F41B21"/>
    <w:rsid w:val="00F41DE5"/>
    <w:rsid w:val="00F41F85"/>
    <w:rsid w:val="00F424CE"/>
    <w:rsid w:val="00F42B96"/>
    <w:rsid w:val="00F42BE0"/>
    <w:rsid w:val="00F42D22"/>
    <w:rsid w:val="00F43470"/>
    <w:rsid w:val="00F436A5"/>
    <w:rsid w:val="00F43911"/>
    <w:rsid w:val="00F43AE0"/>
    <w:rsid w:val="00F43D7C"/>
    <w:rsid w:val="00F43E41"/>
    <w:rsid w:val="00F43E6B"/>
    <w:rsid w:val="00F4497E"/>
    <w:rsid w:val="00F449E3"/>
    <w:rsid w:val="00F44CE3"/>
    <w:rsid w:val="00F4565B"/>
    <w:rsid w:val="00F45915"/>
    <w:rsid w:val="00F45B8F"/>
    <w:rsid w:val="00F45E1C"/>
    <w:rsid w:val="00F460CC"/>
    <w:rsid w:val="00F476BF"/>
    <w:rsid w:val="00F47715"/>
    <w:rsid w:val="00F4775D"/>
    <w:rsid w:val="00F47A20"/>
    <w:rsid w:val="00F47F83"/>
    <w:rsid w:val="00F5055E"/>
    <w:rsid w:val="00F50722"/>
    <w:rsid w:val="00F50739"/>
    <w:rsid w:val="00F50CD1"/>
    <w:rsid w:val="00F51257"/>
    <w:rsid w:val="00F51CF8"/>
    <w:rsid w:val="00F521D7"/>
    <w:rsid w:val="00F528BA"/>
    <w:rsid w:val="00F53004"/>
    <w:rsid w:val="00F53297"/>
    <w:rsid w:val="00F54369"/>
    <w:rsid w:val="00F54BB7"/>
    <w:rsid w:val="00F54D1D"/>
    <w:rsid w:val="00F54F37"/>
    <w:rsid w:val="00F5509B"/>
    <w:rsid w:val="00F566AE"/>
    <w:rsid w:val="00F56B0F"/>
    <w:rsid w:val="00F56E8A"/>
    <w:rsid w:val="00F56F39"/>
    <w:rsid w:val="00F570A3"/>
    <w:rsid w:val="00F57514"/>
    <w:rsid w:val="00F57A03"/>
    <w:rsid w:val="00F6030A"/>
    <w:rsid w:val="00F60565"/>
    <w:rsid w:val="00F606A1"/>
    <w:rsid w:val="00F607A5"/>
    <w:rsid w:val="00F6110A"/>
    <w:rsid w:val="00F6195C"/>
    <w:rsid w:val="00F61D6D"/>
    <w:rsid w:val="00F61DE9"/>
    <w:rsid w:val="00F61F04"/>
    <w:rsid w:val="00F61F23"/>
    <w:rsid w:val="00F6214B"/>
    <w:rsid w:val="00F6224E"/>
    <w:rsid w:val="00F629B1"/>
    <w:rsid w:val="00F62D39"/>
    <w:rsid w:val="00F6339B"/>
    <w:rsid w:val="00F63492"/>
    <w:rsid w:val="00F63B30"/>
    <w:rsid w:val="00F63BEC"/>
    <w:rsid w:val="00F656C4"/>
    <w:rsid w:val="00F65BA7"/>
    <w:rsid w:val="00F66209"/>
    <w:rsid w:val="00F66472"/>
    <w:rsid w:val="00F66527"/>
    <w:rsid w:val="00F669E1"/>
    <w:rsid w:val="00F6708A"/>
    <w:rsid w:val="00F677E8"/>
    <w:rsid w:val="00F6784B"/>
    <w:rsid w:val="00F70202"/>
    <w:rsid w:val="00F7094D"/>
    <w:rsid w:val="00F720E0"/>
    <w:rsid w:val="00F72416"/>
    <w:rsid w:val="00F7301F"/>
    <w:rsid w:val="00F7306C"/>
    <w:rsid w:val="00F731CD"/>
    <w:rsid w:val="00F735BD"/>
    <w:rsid w:val="00F73FD0"/>
    <w:rsid w:val="00F74260"/>
    <w:rsid w:val="00F7453A"/>
    <w:rsid w:val="00F748A8"/>
    <w:rsid w:val="00F74DBC"/>
    <w:rsid w:val="00F74F5E"/>
    <w:rsid w:val="00F75AB0"/>
    <w:rsid w:val="00F76371"/>
    <w:rsid w:val="00F763EE"/>
    <w:rsid w:val="00F76696"/>
    <w:rsid w:val="00F76965"/>
    <w:rsid w:val="00F76BFB"/>
    <w:rsid w:val="00F76DB2"/>
    <w:rsid w:val="00F7791B"/>
    <w:rsid w:val="00F77A6B"/>
    <w:rsid w:val="00F77AD8"/>
    <w:rsid w:val="00F8008B"/>
    <w:rsid w:val="00F806E7"/>
    <w:rsid w:val="00F80986"/>
    <w:rsid w:val="00F81B54"/>
    <w:rsid w:val="00F8280F"/>
    <w:rsid w:val="00F8293A"/>
    <w:rsid w:val="00F82ECC"/>
    <w:rsid w:val="00F8441A"/>
    <w:rsid w:val="00F84727"/>
    <w:rsid w:val="00F84954"/>
    <w:rsid w:val="00F84B05"/>
    <w:rsid w:val="00F84D6E"/>
    <w:rsid w:val="00F8534D"/>
    <w:rsid w:val="00F8551F"/>
    <w:rsid w:val="00F85C00"/>
    <w:rsid w:val="00F85D5C"/>
    <w:rsid w:val="00F8627F"/>
    <w:rsid w:val="00F8673E"/>
    <w:rsid w:val="00F86DE1"/>
    <w:rsid w:val="00F86F94"/>
    <w:rsid w:val="00F86FB2"/>
    <w:rsid w:val="00F8731B"/>
    <w:rsid w:val="00F874D8"/>
    <w:rsid w:val="00F8760D"/>
    <w:rsid w:val="00F8769E"/>
    <w:rsid w:val="00F87736"/>
    <w:rsid w:val="00F901A9"/>
    <w:rsid w:val="00F90405"/>
    <w:rsid w:val="00F904EB"/>
    <w:rsid w:val="00F90561"/>
    <w:rsid w:val="00F905B4"/>
    <w:rsid w:val="00F90A16"/>
    <w:rsid w:val="00F90ACB"/>
    <w:rsid w:val="00F91432"/>
    <w:rsid w:val="00F91597"/>
    <w:rsid w:val="00F91B24"/>
    <w:rsid w:val="00F92048"/>
    <w:rsid w:val="00F92F12"/>
    <w:rsid w:val="00F937C3"/>
    <w:rsid w:val="00F93841"/>
    <w:rsid w:val="00F93EA6"/>
    <w:rsid w:val="00F93F4F"/>
    <w:rsid w:val="00F94342"/>
    <w:rsid w:val="00F95667"/>
    <w:rsid w:val="00F95E83"/>
    <w:rsid w:val="00F9641B"/>
    <w:rsid w:val="00F96FCF"/>
    <w:rsid w:val="00F97296"/>
    <w:rsid w:val="00F97899"/>
    <w:rsid w:val="00F97A49"/>
    <w:rsid w:val="00F97C70"/>
    <w:rsid w:val="00FA01F2"/>
    <w:rsid w:val="00FA02C1"/>
    <w:rsid w:val="00FA0490"/>
    <w:rsid w:val="00FA0907"/>
    <w:rsid w:val="00FA093D"/>
    <w:rsid w:val="00FA0F2A"/>
    <w:rsid w:val="00FA10D7"/>
    <w:rsid w:val="00FA1380"/>
    <w:rsid w:val="00FA1764"/>
    <w:rsid w:val="00FA2133"/>
    <w:rsid w:val="00FA2144"/>
    <w:rsid w:val="00FA26FD"/>
    <w:rsid w:val="00FA475C"/>
    <w:rsid w:val="00FA4B4D"/>
    <w:rsid w:val="00FA4D42"/>
    <w:rsid w:val="00FA4DE9"/>
    <w:rsid w:val="00FA4E46"/>
    <w:rsid w:val="00FA585C"/>
    <w:rsid w:val="00FA5D00"/>
    <w:rsid w:val="00FA6779"/>
    <w:rsid w:val="00FA6A66"/>
    <w:rsid w:val="00FA74D0"/>
    <w:rsid w:val="00FA77A3"/>
    <w:rsid w:val="00FB03A4"/>
    <w:rsid w:val="00FB0B76"/>
    <w:rsid w:val="00FB1349"/>
    <w:rsid w:val="00FB13DE"/>
    <w:rsid w:val="00FB1459"/>
    <w:rsid w:val="00FB1720"/>
    <w:rsid w:val="00FB18D6"/>
    <w:rsid w:val="00FB25FA"/>
    <w:rsid w:val="00FB2640"/>
    <w:rsid w:val="00FB307F"/>
    <w:rsid w:val="00FB30F9"/>
    <w:rsid w:val="00FB32DA"/>
    <w:rsid w:val="00FB33AA"/>
    <w:rsid w:val="00FB33E5"/>
    <w:rsid w:val="00FB3F0A"/>
    <w:rsid w:val="00FB4213"/>
    <w:rsid w:val="00FB4572"/>
    <w:rsid w:val="00FB4C0C"/>
    <w:rsid w:val="00FB4E9A"/>
    <w:rsid w:val="00FB527A"/>
    <w:rsid w:val="00FB5CC1"/>
    <w:rsid w:val="00FB6070"/>
    <w:rsid w:val="00FB60A4"/>
    <w:rsid w:val="00FB655F"/>
    <w:rsid w:val="00FB6A70"/>
    <w:rsid w:val="00FB6C7A"/>
    <w:rsid w:val="00FC00D3"/>
    <w:rsid w:val="00FC0233"/>
    <w:rsid w:val="00FC04DB"/>
    <w:rsid w:val="00FC0530"/>
    <w:rsid w:val="00FC0D6D"/>
    <w:rsid w:val="00FC1047"/>
    <w:rsid w:val="00FC11B9"/>
    <w:rsid w:val="00FC1440"/>
    <w:rsid w:val="00FC2A45"/>
    <w:rsid w:val="00FC2ED4"/>
    <w:rsid w:val="00FC2EF7"/>
    <w:rsid w:val="00FC3485"/>
    <w:rsid w:val="00FC371F"/>
    <w:rsid w:val="00FC3AE8"/>
    <w:rsid w:val="00FC3B4C"/>
    <w:rsid w:val="00FC3DC5"/>
    <w:rsid w:val="00FC3E4B"/>
    <w:rsid w:val="00FC402F"/>
    <w:rsid w:val="00FC44C7"/>
    <w:rsid w:val="00FC46AC"/>
    <w:rsid w:val="00FC4906"/>
    <w:rsid w:val="00FC4CEF"/>
    <w:rsid w:val="00FC4EA2"/>
    <w:rsid w:val="00FC52C5"/>
    <w:rsid w:val="00FC5371"/>
    <w:rsid w:val="00FC58CC"/>
    <w:rsid w:val="00FC61B9"/>
    <w:rsid w:val="00FC660D"/>
    <w:rsid w:val="00FC756B"/>
    <w:rsid w:val="00FC7A13"/>
    <w:rsid w:val="00FC7CDB"/>
    <w:rsid w:val="00FD05BE"/>
    <w:rsid w:val="00FD0D55"/>
    <w:rsid w:val="00FD1004"/>
    <w:rsid w:val="00FD14A1"/>
    <w:rsid w:val="00FD14C0"/>
    <w:rsid w:val="00FD15CD"/>
    <w:rsid w:val="00FD1602"/>
    <w:rsid w:val="00FD1744"/>
    <w:rsid w:val="00FD1B81"/>
    <w:rsid w:val="00FD23B7"/>
    <w:rsid w:val="00FD257C"/>
    <w:rsid w:val="00FD269A"/>
    <w:rsid w:val="00FD31A0"/>
    <w:rsid w:val="00FD3217"/>
    <w:rsid w:val="00FD3596"/>
    <w:rsid w:val="00FD364A"/>
    <w:rsid w:val="00FD3994"/>
    <w:rsid w:val="00FD3E4C"/>
    <w:rsid w:val="00FD3E6F"/>
    <w:rsid w:val="00FD4555"/>
    <w:rsid w:val="00FD456A"/>
    <w:rsid w:val="00FD456F"/>
    <w:rsid w:val="00FD4A9E"/>
    <w:rsid w:val="00FD4EC3"/>
    <w:rsid w:val="00FD5345"/>
    <w:rsid w:val="00FD54BE"/>
    <w:rsid w:val="00FD5B01"/>
    <w:rsid w:val="00FD60BB"/>
    <w:rsid w:val="00FD64FF"/>
    <w:rsid w:val="00FD6736"/>
    <w:rsid w:val="00FD6B92"/>
    <w:rsid w:val="00FD6CDA"/>
    <w:rsid w:val="00FD6D7C"/>
    <w:rsid w:val="00FD703A"/>
    <w:rsid w:val="00FD7074"/>
    <w:rsid w:val="00FD77E8"/>
    <w:rsid w:val="00FD7AF6"/>
    <w:rsid w:val="00FE0BD6"/>
    <w:rsid w:val="00FE1ED1"/>
    <w:rsid w:val="00FE24D3"/>
    <w:rsid w:val="00FE2B7F"/>
    <w:rsid w:val="00FE3446"/>
    <w:rsid w:val="00FE3548"/>
    <w:rsid w:val="00FE35F0"/>
    <w:rsid w:val="00FE3832"/>
    <w:rsid w:val="00FE3ADA"/>
    <w:rsid w:val="00FE3BC6"/>
    <w:rsid w:val="00FE3F0A"/>
    <w:rsid w:val="00FE417F"/>
    <w:rsid w:val="00FE43BC"/>
    <w:rsid w:val="00FE4806"/>
    <w:rsid w:val="00FE4896"/>
    <w:rsid w:val="00FE4FC4"/>
    <w:rsid w:val="00FE5082"/>
    <w:rsid w:val="00FE51CC"/>
    <w:rsid w:val="00FE52A8"/>
    <w:rsid w:val="00FE5FBE"/>
    <w:rsid w:val="00FE6F3A"/>
    <w:rsid w:val="00FE739A"/>
    <w:rsid w:val="00FE7543"/>
    <w:rsid w:val="00FE7AA9"/>
    <w:rsid w:val="00FF05F9"/>
    <w:rsid w:val="00FF0EB6"/>
    <w:rsid w:val="00FF1C66"/>
    <w:rsid w:val="00FF20DA"/>
    <w:rsid w:val="00FF219D"/>
    <w:rsid w:val="00FF2AC1"/>
    <w:rsid w:val="00FF2FC2"/>
    <w:rsid w:val="00FF305A"/>
    <w:rsid w:val="00FF33B1"/>
    <w:rsid w:val="00FF33F7"/>
    <w:rsid w:val="00FF3C95"/>
    <w:rsid w:val="00FF44FE"/>
    <w:rsid w:val="00FF4654"/>
    <w:rsid w:val="00FF4FB3"/>
    <w:rsid w:val="00FF5562"/>
    <w:rsid w:val="00FF6018"/>
    <w:rsid w:val="00FF633B"/>
    <w:rsid w:val="00FF64D6"/>
    <w:rsid w:val="00FF66FB"/>
    <w:rsid w:val="00FF6931"/>
    <w:rsid w:val="00FF6D20"/>
    <w:rsid w:val="00FF772D"/>
    <w:rsid w:val="00FF78DF"/>
    <w:rsid w:val="00FF7C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7F6E4"/>
  <w15:docId w15:val="{84922EBE-E3FB-44F4-AF4E-0C37CAE0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81E"/>
    <w:pPr>
      <w:spacing w:after="200" w:line="276" w:lineRule="auto"/>
    </w:pPr>
    <w:rPr>
      <w:sz w:val="22"/>
      <w:szCs w:val="22"/>
      <w:lang w:eastAsia="en-US"/>
    </w:rPr>
  </w:style>
  <w:style w:type="paragraph" w:styleId="Heading1">
    <w:name w:val="heading 1"/>
    <w:basedOn w:val="Normal"/>
    <w:next w:val="Normal"/>
    <w:link w:val="Heading1Char"/>
    <w:uiPriority w:val="9"/>
    <w:qFormat/>
    <w:rsid w:val="003B5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208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22211"/>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C6"/>
    <w:pPr>
      <w:ind w:left="720"/>
      <w:contextualSpacing/>
    </w:pPr>
  </w:style>
  <w:style w:type="paragraph" w:customStyle="1" w:styleId="Default">
    <w:name w:val="Default"/>
    <w:rsid w:val="00A40098"/>
    <w:pPr>
      <w:autoSpaceDE w:val="0"/>
      <w:autoSpaceDN w:val="0"/>
      <w:adjustRightInd w:val="0"/>
    </w:pPr>
    <w:rPr>
      <w:rFonts w:ascii="Times New Roman" w:hAnsi="Times New Roman"/>
      <w:color w:val="000000"/>
      <w:sz w:val="24"/>
      <w:szCs w:val="24"/>
      <w:lang w:eastAsia="en-US"/>
    </w:rPr>
  </w:style>
  <w:style w:type="character" w:customStyle="1" w:styleId="summarymark1">
    <w:name w:val="summarymark1"/>
    <w:rsid w:val="00ED3957"/>
    <w:rPr>
      <w:b/>
      <w:bCs/>
      <w:color w:val="FF0000"/>
    </w:rPr>
  </w:style>
  <w:style w:type="paragraph" w:styleId="NormalWeb">
    <w:name w:val="Normal (Web)"/>
    <w:basedOn w:val="Normal"/>
    <w:uiPriority w:val="99"/>
    <w:unhideWhenUsed/>
    <w:rsid w:val="00ED395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8257A3"/>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9-8">
    <w:name w:val="t-9-8"/>
    <w:basedOn w:val="Normal"/>
    <w:rsid w:val="008257A3"/>
    <w:pPr>
      <w:spacing w:before="100" w:beforeAutospacing="1" w:after="100" w:afterAutospacing="1" w:line="240" w:lineRule="auto"/>
    </w:pPr>
    <w:rPr>
      <w:rFonts w:ascii="Times New Roman" w:eastAsia="Times New Roman" w:hAnsi="Times New Roman"/>
      <w:sz w:val="24"/>
      <w:szCs w:val="24"/>
      <w:lang w:eastAsia="hr-HR"/>
    </w:rPr>
  </w:style>
  <w:style w:type="paragraph" w:styleId="Header">
    <w:name w:val="header"/>
    <w:basedOn w:val="Normal"/>
    <w:link w:val="HeaderChar"/>
    <w:uiPriority w:val="99"/>
    <w:unhideWhenUsed/>
    <w:rsid w:val="00EA226A"/>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uiPriority w:val="99"/>
    <w:rsid w:val="00EA226A"/>
    <w:rPr>
      <w:rFonts w:ascii="Times New Roman" w:eastAsia="Times New Roman" w:hAnsi="Times New Roman" w:cs="Times New Roman"/>
      <w:sz w:val="24"/>
      <w:szCs w:val="24"/>
      <w:lang w:val="en-US"/>
    </w:rPr>
  </w:style>
  <w:style w:type="paragraph" w:customStyle="1" w:styleId="11">
    <w:name w:val="1.1."/>
    <w:basedOn w:val="Normal"/>
    <w:rsid w:val="00EA226A"/>
    <w:pPr>
      <w:spacing w:after="0" w:line="240" w:lineRule="auto"/>
      <w:jc w:val="center"/>
    </w:pPr>
    <w:rPr>
      <w:rFonts w:ascii="Times New Roman" w:eastAsia="Times New Roman" w:hAnsi="Times New Roman"/>
      <w:b/>
    </w:rPr>
  </w:style>
  <w:style w:type="character" w:styleId="CommentReference">
    <w:name w:val="annotation reference"/>
    <w:uiPriority w:val="99"/>
    <w:semiHidden/>
    <w:unhideWhenUsed/>
    <w:rsid w:val="00BF3832"/>
    <w:rPr>
      <w:sz w:val="16"/>
      <w:szCs w:val="16"/>
    </w:rPr>
  </w:style>
  <w:style w:type="paragraph" w:styleId="CommentText">
    <w:name w:val="annotation text"/>
    <w:basedOn w:val="Normal"/>
    <w:link w:val="CommentTextChar"/>
    <w:uiPriority w:val="99"/>
    <w:semiHidden/>
    <w:unhideWhenUsed/>
    <w:rsid w:val="00BF3832"/>
    <w:pPr>
      <w:spacing w:line="240" w:lineRule="auto"/>
    </w:pPr>
    <w:rPr>
      <w:sz w:val="20"/>
      <w:szCs w:val="20"/>
    </w:rPr>
  </w:style>
  <w:style w:type="character" w:customStyle="1" w:styleId="CommentTextChar">
    <w:name w:val="Comment Text Char"/>
    <w:link w:val="CommentText"/>
    <w:uiPriority w:val="99"/>
    <w:semiHidden/>
    <w:rsid w:val="00BF3832"/>
    <w:rPr>
      <w:sz w:val="20"/>
      <w:szCs w:val="20"/>
    </w:rPr>
  </w:style>
  <w:style w:type="paragraph" w:styleId="CommentSubject">
    <w:name w:val="annotation subject"/>
    <w:basedOn w:val="CommentText"/>
    <w:next w:val="CommentText"/>
    <w:link w:val="CommentSubjectChar"/>
    <w:uiPriority w:val="99"/>
    <w:semiHidden/>
    <w:unhideWhenUsed/>
    <w:rsid w:val="00BF3832"/>
    <w:rPr>
      <w:b/>
      <w:bCs/>
    </w:rPr>
  </w:style>
  <w:style w:type="character" w:customStyle="1" w:styleId="CommentSubjectChar">
    <w:name w:val="Comment Subject Char"/>
    <w:link w:val="CommentSubject"/>
    <w:uiPriority w:val="99"/>
    <w:semiHidden/>
    <w:rsid w:val="00BF3832"/>
    <w:rPr>
      <w:b/>
      <w:bCs/>
      <w:sz w:val="20"/>
      <w:szCs w:val="20"/>
    </w:rPr>
  </w:style>
  <w:style w:type="paragraph" w:styleId="BalloonText">
    <w:name w:val="Balloon Text"/>
    <w:basedOn w:val="Normal"/>
    <w:link w:val="BalloonTextChar"/>
    <w:uiPriority w:val="99"/>
    <w:semiHidden/>
    <w:unhideWhenUsed/>
    <w:rsid w:val="00BF383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F3832"/>
    <w:rPr>
      <w:rFonts w:ascii="Tahoma" w:hAnsi="Tahoma" w:cs="Tahoma"/>
      <w:sz w:val="16"/>
      <w:szCs w:val="16"/>
    </w:rPr>
  </w:style>
  <w:style w:type="paragraph" w:customStyle="1" w:styleId="t-10-9-kurz-s-fett">
    <w:name w:val="t-10-9-kurz-s-fett"/>
    <w:basedOn w:val="Normal"/>
    <w:rsid w:val="00943A13"/>
    <w:pPr>
      <w:spacing w:before="100" w:beforeAutospacing="1" w:after="100" w:afterAutospacing="1" w:line="240" w:lineRule="auto"/>
      <w:jc w:val="center"/>
    </w:pPr>
    <w:rPr>
      <w:rFonts w:ascii="Times New Roman" w:eastAsia="Times New Roman" w:hAnsi="Times New Roman"/>
      <w:b/>
      <w:bCs/>
      <w:i/>
      <w:iCs/>
      <w:sz w:val="26"/>
      <w:szCs w:val="26"/>
      <w:lang w:eastAsia="hr-HR"/>
    </w:rPr>
  </w:style>
  <w:style w:type="paragraph" w:styleId="NoSpacing">
    <w:name w:val="No Spacing"/>
    <w:uiPriority w:val="1"/>
    <w:qFormat/>
    <w:rsid w:val="00943A13"/>
    <w:rPr>
      <w:rFonts w:ascii="Arial" w:eastAsia="Times New Roman" w:hAnsi="Arial" w:cs="Arial"/>
      <w:color w:val="000000"/>
    </w:rPr>
  </w:style>
  <w:style w:type="paragraph" w:customStyle="1" w:styleId="Pa6">
    <w:name w:val="Pa6"/>
    <w:basedOn w:val="Default"/>
    <w:next w:val="Default"/>
    <w:uiPriority w:val="99"/>
    <w:rsid w:val="00C12F86"/>
    <w:pPr>
      <w:spacing w:line="211" w:lineRule="atLeast"/>
    </w:pPr>
    <w:rPr>
      <w:color w:val="auto"/>
    </w:rPr>
  </w:style>
  <w:style w:type="paragraph" w:styleId="Revision">
    <w:name w:val="Revision"/>
    <w:hidden/>
    <w:uiPriority w:val="99"/>
    <w:semiHidden/>
    <w:rsid w:val="00CA0178"/>
    <w:rPr>
      <w:sz w:val="22"/>
      <w:szCs w:val="22"/>
      <w:lang w:eastAsia="en-US"/>
    </w:rPr>
  </w:style>
  <w:style w:type="character" w:styleId="Strong">
    <w:name w:val="Strong"/>
    <w:uiPriority w:val="22"/>
    <w:qFormat/>
    <w:rsid w:val="000E10C8"/>
    <w:rPr>
      <w:rFonts w:ascii="inherit" w:hAnsi="inherit" w:hint="default"/>
      <w:b/>
      <w:bCs/>
      <w:sz w:val="24"/>
      <w:szCs w:val="24"/>
      <w:bdr w:val="none" w:sz="0" w:space="0" w:color="auto" w:frame="1"/>
      <w:shd w:val="clear" w:color="auto" w:fill="auto"/>
    </w:rPr>
  </w:style>
  <w:style w:type="paragraph" w:customStyle="1" w:styleId="T-98-2">
    <w:name w:val="T-9/8-2"/>
    <w:rsid w:val="000E10C8"/>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styleId="Footer">
    <w:name w:val="footer"/>
    <w:basedOn w:val="Normal"/>
    <w:link w:val="FooterChar"/>
    <w:uiPriority w:val="99"/>
    <w:unhideWhenUsed/>
    <w:rsid w:val="00941C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1C39"/>
  </w:style>
  <w:style w:type="character" w:styleId="Hyperlink">
    <w:name w:val="Hyperlink"/>
    <w:uiPriority w:val="99"/>
    <w:semiHidden/>
    <w:unhideWhenUsed/>
    <w:rsid w:val="004521BE"/>
    <w:rPr>
      <w:strike w:val="0"/>
      <w:dstrike w:val="0"/>
      <w:color w:val="0072BC"/>
      <w:u w:val="none"/>
      <w:effect w:val="none"/>
    </w:rPr>
  </w:style>
  <w:style w:type="paragraph" w:customStyle="1" w:styleId="poreznaupravastyleelement-normal">
    <w:name w:val="poreznaupravastyleelement-normal"/>
    <w:basedOn w:val="Normal"/>
    <w:rsid w:val="009A1FFE"/>
    <w:pPr>
      <w:spacing w:after="150" w:line="240" w:lineRule="auto"/>
      <w:jc w:val="both"/>
    </w:pPr>
    <w:rPr>
      <w:rFonts w:ascii="Arial" w:eastAsia="Times New Roman" w:hAnsi="Arial" w:cs="Arial"/>
      <w:color w:val="383F3F"/>
      <w:sz w:val="20"/>
      <w:szCs w:val="20"/>
      <w:lang w:eastAsia="hr-HR"/>
    </w:rPr>
  </w:style>
  <w:style w:type="character" w:customStyle="1" w:styleId="Bodytext2">
    <w:name w:val="Body text (2)_"/>
    <w:link w:val="Bodytext21"/>
    <w:uiPriority w:val="99"/>
    <w:locked/>
    <w:rsid w:val="00C633AF"/>
    <w:rPr>
      <w:rFonts w:ascii="Times New Roman" w:hAnsi="Times New Roman" w:cs="Times New Roman"/>
      <w:b/>
      <w:bCs/>
      <w:shd w:val="clear" w:color="auto" w:fill="FFFFFF"/>
    </w:rPr>
  </w:style>
  <w:style w:type="paragraph" w:customStyle="1" w:styleId="Bodytext21">
    <w:name w:val="Body text (2)1"/>
    <w:basedOn w:val="Normal"/>
    <w:link w:val="Bodytext2"/>
    <w:uiPriority w:val="99"/>
    <w:rsid w:val="00C633AF"/>
    <w:pPr>
      <w:widowControl w:val="0"/>
      <w:shd w:val="clear" w:color="auto" w:fill="FFFFFF"/>
      <w:spacing w:after="0" w:line="274" w:lineRule="exact"/>
      <w:ind w:hanging="720"/>
      <w:jc w:val="center"/>
    </w:pPr>
    <w:rPr>
      <w:rFonts w:ascii="Times New Roman" w:hAnsi="Times New Roman"/>
      <w:b/>
      <w:bCs/>
      <w:sz w:val="20"/>
      <w:szCs w:val="20"/>
    </w:rPr>
  </w:style>
  <w:style w:type="character" w:customStyle="1" w:styleId="Bodytext">
    <w:name w:val="Body text_"/>
    <w:link w:val="Tijeloteksta1"/>
    <w:uiPriority w:val="99"/>
    <w:locked/>
    <w:rsid w:val="00C633AF"/>
    <w:rPr>
      <w:rFonts w:ascii="Times New Roman" w:hAnsi="Times New Roman" w:cs="Times New Roman"/>
      <w:shd w:val="clear" w:color="auto" w:fill="FFFFFF"/>
    </w:rPr>
  </w:style>
  <w:style w:type="paragraph" w:customStyle="1" w:styleId="Tijeloteksta1">
    <w:name w:val="Tijelo teksta1"/>
    <w:basedOn w:val="Normal"/>
    <w:link w:val="Bodytext"/>
    <w:uiPriority w:val="99"/>
    <w:rsid w:val="00C633AF"/>
    <w:pPr>
      <w:widowControl w:val="0"/>
      <w:shd w:val="clear" w:color="auto" w:fill="FFFFFF"/>
      <w:spacing w:before="480" w:after="240" w:line="274" w:lineRule="exact"/>
      <w:ind w:hanging="720"/>
    </w:pPr>
    <w:rPr>
      <w:rFonts w:ascii="Times New Roman" w:hAnsi="Times New Roman"/>
      <w:sz w:val="20"/>
      <w:szCs w:val="20"/>
    </w:rPr>
  </w:style>
  <w:style w:type="paragraph" w:customStyle="1" w:styleId="Bodytext20">
    <w:name w:val="Body text (2)"/>
    <w:basedOn w:val="Normal"/>
    <w:uiPriority w:val="99"/>
    <w:rsid w:val="00C633AF"/>
    <w:pPr>
      <w:widowControl w:val="0"/>
      <w:shd w:val="clear" w:color="auto" w:fill="FFFFFF"/>
      <w:spacing w:after="0" w:line="274" w:lineRule="exact"/>
      <w:ind w:hanging="720"/>
      <w:jc w:val="center"/>
    </w:pPr>
    <w:rPr>
      <w:b/>
      <w:bCs/>
    </w:rPr>
  </w:style>
  <w:style w:type="paragraph" w:customStyle="1" w:styleId="Normal1">
    <w:name w:val="Normal1"/>
    <w:basedOn w:val="Normal"/>
    <w:rsid w:val="00537216"/>
    <w:pPr>
      <w:spacing w:before="120" w:after="0" w:line="240" w:lineRule="auto"/>
      <w:jc w:val="both"/>
    </w:pPr>
    <w:rPr>
      <w:rFonts w:ascii="Times New Roman" w:eastAsia="Times New Roman" w:hAnsi="Times New Roman"/>
      <w:sz w:val="24"/>
      <w:szCs w:val="24"/>
      <w:lang w:eastAsia="hr-HR"/>
    </w:rPr>
  </w:style>
  <w:style w:type="paragraph" w:styleId="ListNumber">
    <w:name w:val="List Number"/>
    <w:basedOn w:val="Normal"/>
    <w:rsid w:val="00610DE2"/>
    <w:pPr>
      <w:tabs>
        <w:tab w:val="num" w:pos="850"/>
        <w:tab w:val="left" w:pos="1134"/>
      </w:tabs>
      <w:spacing w:after="240" w:line="240" w:lineRule="auto"/>
      <w:ind w:left="850" w:hanging="408"/>
      <w:jc w:val="both"/>
    </w:pPr>
    <w:rPr>
      <w:rFonts w:ascii="Times New Roman" w:eastAsia="Times New Roman" w:hAnsi="Times New Roman"/>
      <w:lang w:val="en-GB" w:eastAsia="zh-CN"/>
    </w:rPr>
  </w:style>
  <w:style w:type="paragraph" w:styleId="ListNumber2">
    <w:name w:val="List Number 2"/>
    <w:basedOn w:val="Normal"/>
    <w:rsid w:val="00610DE2"/>
    <w:pPr>
      <w:tabs>
        <w:tab w:val="num" w:pos="1191"/>
        <w:tab w:val="left" w:pos="1417"/>
      </w:tabs>
      <w:spacing w:after="240" w:line="240" w:lineRule="auto"/>
      <w:ind w:left="1191" w:hanging="341"/>
      <w:jc w:val="both"/>
    </w:pPr>
    <w:rPr>
      <w:rFonts w:ascii="Times New Roman" w:eastAsia="Times New Roman" w:hAnsi="Times New Roman"/>
      <w:lang w:val="en-GB" w:eastAsia="zh-CN"/>
    </w:rPr>
  </w:style>
  <w:style w:type="paragraph" w:styleId="ListNumber3">
    <w:name w:val="List Number 3"/>
    <w:basedOn w:val="Normal"/>
    <w:rsid w:val="00610DE2"/>
    <w:pPr>
      <w:numPr>
        <w:ilvl w:val="2"/>
        <w:numId w:val="2"/>
      </w:numPr>
      <w:tabs>
        <w:tab w:val="left" w:pos="1701"/>
      </w:tabs>
      <w:spacing w:after="240" w:line="240" w:lineRule="auto"/>
      <w:jc w:val="both"/>
    </w:pPr>
    <w:rPr>
      <w:rFonts w:ascii="Times New Roman" w:eastAsia="Times New Roman" w:hAnsi="Times New Roman"/>
      <w:lang w:val="en-GB" w:eastAsia="zh-CN"/>
    </w:rPr>
  </w:style>
  <w:style w:type="paragraph" w:styleId="ListNumber4">
    <w:name w:val="List Number 4"/>
    <w:basedOn w:val="Normal"/>
    <w:rsid w:val="00610DE2"/>
    <w:pPr>
      <w:numPr>
        <w:ilvl w:val="3"/>
        <w:numId w:val="2"/>
      </w:numPr>
      <w:tabs>
        <w:tab w:val="left" w:pos="1984"/>
      </w:tabs>
      <w:spacing w:after="240" w:line="240" w:lineRule="auto"/>
      <w:jc w:val="both"/>
    </w:pPr>
    <w:rPr>
      <w:rFonts w:ascii="Times New Roman" w:eastAsia="Times New Roman" w:hAnsi="Times New Roman"/>
      <w:lang w:val="en-GB" w:eastAsia="zh-CN"/>
    </w:rPr>
  </w:style>
  <w:style w:type="paragraph" w:styleId="ListNumber5">
    <w:name w:val="List Number 5"/>
    <w:basedOn w:val="Normal"/>
    <w:rsid w:val="00610DE2"/>
    <w:pPr>
      <w:numPr>
        <w:ilvl w:val="4"/>
        <w:numId w:val="2"/>
      </w:numPr>
      <w:tabs>
        <w:tab w:val="left" w:pos="2268"/>
      </w:tabs>
      <w:spacing w:after="240" w:line="240" w:lineRule="auto"/>
      <w:jc w:val="both"/>
    </w:pPr>
    <w:rPr>
      <w:rFonts w:ascii="Times New Roman" w:eastAsia="Times New Roman" w:hAnsi="Times New Roman"/>
      <w:lang w:val="en-GB" w:eastAsia="zh-CN"/>
    </w:rPr>
  </w:style>
  <w:style w:type="character" w:customStyle="1" w:styleId="Heading2Char">
    <w:name w:val="Heading 2 Char"/>
    <w:link w:val="Heading2"/>
    <w:uiPriority w:val="9"/>
    <w:rsid w:val="00EB208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822211"/>
    <w:rPr>
      <w:rFonts w:ascii="Cambria" w:eastAsia="Times New Roman" w:hAnsi="Cambria" w:cs="Times New Roman"/>
      <w:b/>
      <w:bCs/>
      <w:color w:val="4F81BD"/>
    </w:rPr>
  </w:style>
  <w:style w:type="character" w:customStyle="1" w:styleId="apple-converted-space">
    <w:name w:val="apple-converted-space"/>
    <w:basedOn w:val="DefaultParagraphFont"/>
    <w:rsid w:val="009747E3"/>
  </w:style>
  <w:style w:type="character" w:customStyle="1" w:styleId="Bodytext11pt">
    <w:name w:val="Body text + 11 pt"/>
    <w:rsid w:val="00D91464"/>
    <w:rPr>
      <w:rFonts w:ascii="Times New Roman" w:eastAsia="Times New Roman" w:hAnsi="Times New Roman" w:cs="Times New Roman"/>
      <w:color w:val="000000"/>
      <w:spacing w:val="0"/>
      <w:w w:val="100"/>
      <w:position w:val="0"/>
      <w:sz w:val="22"/>
      <w:szCs w:val="22"/>
      <w:shd w:val="clear" w:color="auto" w:fill="FFFFFF"/>
      <w:lang w:val="en-US"/>
    </w:rPr>
  </w:style>
  <w:style w:type="paragraph" w:customStyle="1" w:styleId="PointManual">
    <w:name w:val="Point Manual"/>
    <w:basedOn w:val="Normal"/>
    <w:link w:val="PointManualChar"/>
    <w:rsid w:val="00AC5B1E"/>
    <w:pPr>
      <w:spacing w:before="200" w:after="0" w:line="240" w:lineRule="auto"/>
      <w:ind w:left="567" w:hanging="567"/>
    </w:pPr>
    <w:rPr>
      <w:rFonts w:ascii="Times New Roman" w:hAnsi="Times New Roman"/>
      <w:sz w:val="24"/>
      <w:szCs w:val="20"/>
      <w:lang w:val="en-GB"/>
    </w:rPr>
  </w:style>
  <w:style w:type="character" w:customStyle="1" w:styleId="PointManualChar">
    <w:name w:val="Point Manual Char"/>
    <w:link w:val="PointManual"/>
    <w:locked/>
    <w:rsid w:val="00AC5B1E"/>
    <w:rPr>
      <w:rFonts w:ascii="Times New Roman" w:hAnsi="Times New Roman"/>
      <w:sz w:val="24"/>
      <w:lang w:val="en-GB"/>
    </w:rPr>
  </w:style>
  <w:style w:type="table" w:styleId="TableGrid">
    <w:name w:val="Table Grid"/>
    <w:basedOn w:val="TableNormal"/>
    <w:rsid w:val="003B56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56D4"/>
    <w:rPr>
      <w:rFonts w:asciiTheme="majorHAnsi" w:eastAsiaTheme="majorEastAsia" w:hAnsiTheme="majorHAnsi" w:cstheme="majorBidi"/>
      <w:b/>
      <w:bCs/>
      <w:color w:val="365F91" w:themeColor="accent1" w:themeShade="BF"/>
      <w:sz w:val="28"/>
      <w:szCs w:val="28"/>
      <w:lang w:eastAsia="en-US"/>
    </w:rPr>
  </w:style>
  <w:style w:type="character" w:styleId="FollowedHyperlink">
    <w:name w:val="FollowedHyperlink"/>
    <w:basedOn w:val="DefaultParagraphFont"/>
    <w:uiPriority w:val="99"/>
    <w:semiHidden/>
    <w:unhideWhenUsed/>
    <w:rsid w:val="00BE16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025">
      <w:bodyDiv w:val="1"/>
      <w:marLeft w:val="0"/>
      <w:marRight w:val="0"/>
      <w:marTop w:val="0"/>
      <w:marBottom w:val="0"/>
      <w:divBdr>
        <w:top w:val="none" w:sz="0" w:space="0" w:color="auto"/>
        <w:left w:val="none" w:sz="0" w:space="0" w:color="auto"/>
        <w:bottom w:val="none" w:sz="0" w:space="0" w:color="auto"/>
        <w:right w:val="none" w:sz="0" w:space="0" w:color="auto"/>
      </w:divBdr>
    </w:div>
    <w:div w:id="12460261">
      <w:bodyDiv w:val="1"/>
      <w:marLeft w:val="0"/>
      <w:marRight w:val="0"/>
      <w:marTop w:val="0"/>
      <w:marBottom w:val="0"/>
      <w:divBdr>
        <w:top w:val="none" w:sz="0" w:space="0" w:color="auto"/>
        <w:left w:val="none" w:sz="0" w:space="0" w:color="auto"/>
        <w:bottom w:val="none" w:sz="0" w:space="0" w:color="auto"/>
        <w:right w:val="none" w:sz="0" w:space="0" w:color="auto"/>
      </w:divBdr>
      <w:divsChild>
        <w:div w:id="1632324043">
          <w:marLeft w:val="0"/>
          <w:marRight w:val="0"/>
          <w:marTop w:val="0"/>
          <w:marBottom w:val="0"/>
          <w:divBdr>
            <w:top w:val="none" w:sz="0" w:space="0" w:color="auto"/>
            <w:left w:val="none" w:sz="0" w:space="0" w:color="auto"/>
            <w:bottom w:val="none" w:sz="0" w:space="0" w:color="auto"/>
            <w:right w:val="none" w:sz="0" w:space="0" w:color="auto"/>
          </w:divBdr>
          <w:divsChild>
            <w:div w:id="598026972">
              <w:marLeft w:val="0"/>
              <w:marRight w:val="0"/>
              <w:marTop w:val="100"/>
              <w:marBottom w:val="100"/>
              <w:divBdr>
                <w:top w:val="none" w:sz="0" w:space="0" w:color="auto"/>
                <w:left w:val="none" w:sz="0" w:space="0" w:color="auto"/>
                <w:bottom w:val="none" w:sz="0" w:space="0" w:color="auto"/>
                <w:right w:val="none" w:sz="0" w:space="0" w:color="auto"/>
              </w:divBdr>
              <w:divsChild>
                <w:div w:id="1215697262">
                  <w:marLeft w:val="0"/>
                  <w:marRight w:val="0"/>
                  <w:marTop w:val="0"/>
                  <w:marBottom w:val="0"/>
                  <w:divBdr>
                    <w:top w:val="none" w:sz="0" w:space="0" w:color="auto"/>
                    <w:left w:val="none" w:sz="0" w:space="0" w:color="auto"/>
                    <w:bottom w:val="none" w:sz="0" w:space="0" w:color="auto"/>
                    <w:right w:val="none" w:sz="0" w:space="0" w:color="auto"/>
                  </w:divBdr>
                  <w:divsChild>
                    <w:div w:id="1008337465">
                      <w:marLeft w:val="0"/>
                      <w:marRight w:val="0"/>
                      <w:marTop w:val="0"/>
                      <w:marBottom w:val="0"/>
                      <w:divBdr>
                        <w:top w:val="none" w:sz="0" w:space="0" w:color="auto"/>
                        <w:left w:val="none" w:sz="0" w:space="0" w:color="auto"/>
                        <w:bottom w:val="none" w:sz="0" w:space="0" w:color="auto"/>
                        <w:right w:val="none" w:sz="0" w:space="0" w:color="auto"/>
                      </w:divBdr>
                      <w:divsChild>
                        <w:div w:id="1553956297">
                          <w:marLeft w:val="0"/>
                          <w:marRight w:val="0"/>
                          <w:marTop w:val="0"/>
                          <w:marBottom w:val="150"/>
                          <w:divBdr>
                            <w:top w:val="none" w:sz="0" w:space="0" w:color="auto"/>
                            <w:left w:val="none" w:sz="0" w:space="0" w:color="auto"/>
                            <w:bottom w:val="none" w:sz="0" w:space="0" w:color="auto"/>
                            <w:right w:val="none" w:sz="0" w:space="0" w:color="auto"/>
                          </w:divBdr>
                          <w:divsChild>
                            <w:div w:id="1224216309">
                              <w:marLeft w:val="0"/>
                              <w:marRight w:val="0"/>
                              <w:marTop w:val="0"/>
                              <w:marBottom w:val="0"/>
                              <w:divBdr>
                                <w:top w:val="none" w:sz="0" w:space="0" w:color="auto"/>
                                <w:left w:val="none" w:sz="0" w:space="0" w:color="auto"/>
                                <w:bottom w:val="none" w:sz="0" w:space="0" w:color="auto"/>
                                <w:right w:val="none" w:sz="0" w:space="0" w:color="auto"/>
                              </w:divBdr>
                              <w:divsChild>
                                <w:div w:id="1048800549">
                                  <w:marLeft w:val="0"/>
                                  <w:marRight w:val="0"/>
                                  <w:marTop w:val="0"/>
                                  <w:marBottom w:val="0"/>
                                  <w:divBdr>
                                    <w:top w:val="none" w:sz="0" w:space="0" w:color="auto"/>
                                    <w:left w:val="none" w:sz="0" w:space="0" w:color="auto"/>
                                    <w:bottom w:val="none" w:sz="0" w:space="0" w:color="auto"/>
                                    <w:right w:val="none" w:sz="0" w:space="0" w:color="auto"/>
                                  </w:divBdr>
                                  <w:divsChild>
                                    <w:div w:id="294412850">
                                      <w:marLeft w:val="0"/>
                                      <w:marRight w:val="0"/>
                                      <w:marTop w:val="0"/>
                                      <w:marBottom w:val="0"/>
                                      <w:divBdr>
                                        <w:top w:val="none" w:sz="0" w:space="0" w:color="auto"/>
                                        <w:left w:val="none" w:sz="0" w:space="0" w:color="auto"/>
                                        <w:bottom w:val="none" w:sz="0" w:space="0" w:color="auto"/>
                                        <w:right w:val="none" w:sz="0" w:space="0" w:color="auto"/>
                                      </w:divBdr>
                                      <w:divsChild>
                                        <w:div w:id="301691272">
                                          <w:marLeft w:val="0"/>
                                          <w:marRight w:val="0"/>
                                          <w:marTop w:val="0"/>
                                          <w:marBottom w:val="0"/>
                                          <w:divBdr>
                                            <w:top w:val="none" w:sz="0" w:space="0" w:color="auto"/>
                                            <w:left w:val="none" w:sz="0" w:space="0" w:color="auto"/>
                                            <w:bottom w:val="none" w:sz="0" w:space="0" w:color="auto"/>
                                            <w:right w:val="none" w:sz="0" w:space="0" w:color="auto"/>
                                          </w:divBdr>
                                          <w:divsChild>
                                            <w:div w:id="26638265">
                                              <w:marLeft w:val="0"/>
                                              <w:marRight w:val="0"/>
                                              <w:marTop w:val="0"/>
                                              <w:marBottom w:val="0"/>
                                              <w:divBdr>
                                                <w:top w:val="none" w:sz="0" w:space="0" w:color="auto"/>
                                                <w:left w:val="none" w:sz="0" w:space="0" w:color="auto"/>
                                                <w:bottom w:val="none" w:sz="0" w:space="0" w:color="auto"/>
                                                <w:right w:val="none" w:sz="0" w:space="0" w:color="auto"/>
                                              </w:divBdr>
                                              <w:divsChild>
                                                <w:div w:id="1544713000">
                                                  <w:marLeft w:val="0"/>
                                                  <w:marRight w:val="0"/>
                                                  <w:marTop w:val="0"/>
                                                  <w:marBottom w:val="0"/>
                                                  <w:divBdr>
                                                    <w:top w:val="none" w:sz="0" w:space="0" w:color="auto"/>
                                                    <w:left w:val="none" w:sz="0" w:space="0" w:color="auto"/>
                                                    <w:bottom w:val="none" w:sz="0" w:space="0" w:color="auto"/>
                                                    <w:right w:val="none" w:sz="0" w:space="0" w:color="auto"/>
                                                  </w:divBdr>
                                                  <w:divsChild>
                                                    <w:div w:id="4368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14653">
      <w:bodyDiv w:val="1"/>
      <w:marLeft w:val="0"/>
      <w:marRight w:val="0"/>
      <w:marTop w:val="0"/>
      <w:marBottom w:val="0"/>
      <w:divBdr>
        <w:top w:val="none" w:sz="0" w:space="0" w:color="auto"/>
        <w:left w:val="none" w:sz="0" w:space="0" w:color="auto"/>
        <w:bottom w:val="none" w:sz="0" w:space="0" w:color="auto"/>
        <w:right w:val="none" w:sz="0" w:space="0" w:color="auto"/>
      </w:divBdr>
    </w:div>
    <w:div w:id="41295180">
      <w:bodyDiv w:val="1"/>
      <w:marLeft w:val="0"/>
      <w:marRight w:val="0"/>
      <w:marTop w:val="0"/>
      <w:marBottom w:val="0"/>
      <w:divBdr>
        <w:top w:val="none" w:sz="0" w:space="0" w:color="auto"/>
        <w:left w:val="none" w:sz="0" w:space="0" w:color="auto"/>
        <w:bottom w:val="none" w:sz="0" w:space="0" w:color="auto"/>
        <w:right w:val="none" w:sz="0" w:space="0" w:color="auto"/>
      </w:divBdr>
    </w:div>
    <w:div w:id="49961056">
      <w:bodyDiv w:val="1"/>
      <w:marLeft w:val="0"/>
      <w:marRight w:val="0"/>
      <w:marTop w:val="0"/>
      <w:marBottom w:val="0"/>
      <w:divBdr>
        <w:top w:val="none" w:sz="0" w:space="0" w:color="auto"/>
        <w:left w:val="none" w:sz="0" w:space="0" w:color="auto"/>
        <w:bottom w:val="none" w:sz="0" w:space="0" w:color="auto"/>
        <w:right w:val="none" w:sz="0" w:space="0" w:color="auto"/>
      </w:divBdr>
      <w:divsChild>
        <w:div w:id="14768412">
          <w:marLeft w:val="0"/>
          <w:marRight w:val="0"/>
          <w:marTop w:val="0"/>
          <w:marBottom w:val="0"/>
          <w:divBdr>
            <w:top w:val="none" w:sz="0" w:space="0" w:color="auto"/>
            <w:left w:val="none" w:sz="0" w:space="0" w:color="auto"/>
            <w:bottom w:val="none" w:sz="0" w:space="0" w:color="auto"/>
            <w:right w:val="none" w:sz="0" w:space="0" w:color="auto"/>
          </w:divBdr>
        </w:div>
        <w:div w:id="39867998">
          <w:marLeft w:val="0"/>
          <w:marRight w:val="0"/>
          <w:marTop w:val="0"/>
          <w:marBottom w:val="0"/>
          <w:divBdr>
            <w:top w:val="none" w:sz="0" w:space="0" w:color="auto"/>
            <w:left w:val="none" w:sz="0" w:space="0" w:color="auto"/>
            <w:bottom w:val="none" w:sz="0" w:space="0" w:color="auto"/>
            <w:right w:val="none" w:sz="0" w:space="0" w:color="auto"/>
          </w:divBdr>
        </w:div>
        <w:div w:id="176968780">
          <w:marLeft w:val="0"/>
          <w:marRight w:val="0"/>
          <w:marTop w:val="0"/>
          <w:marBottom w:val="0"/>
          <w:divBdr>
            <w:top w:val="none" w:sz="0" w:space="0" w:color="auto"/>
            <w:left w:val="none" w:sz="0" w:space="0" w:color="auto"/>
            <w:bottom w:val="none" w:sz="0" w:space="0" w:color="auto"/>
            <w:right w:val="none" w:sz="0" w:space="0" w:color="auto"/>
          </w:divBdr>
        </w:div>
        <w:div w:id="230317098">
          <w:marLeft w:val="0"/>
          <w:marRight w:val="0"/>
          <w:marTop w:val="0"/>
          <w:marBottom w:val="0"/>
          <w:divBdr>
            <w:top w:val="none" w:sz="0" w:space="0" w:color="auto"/>
            <w:left w:val="none" w:sz="0" w:space="0" w:color="auto"/>
            <w:bottom w:val="none" w:sz="0" w:space="0" w:color="auto"/>
            <w:right w:val="none" w:sz="0" w:space="0" w:color="auto"/>
          </w:divBdr>
        </w:div>
        <w:div w:id="962808046">
          <w:marLeft w:val="0"/>
          <w:marRight w:val="0"/>
          <w:marTop w:val="0"/>
          <w:marBottom w:val="0"/>
          <w:divBdr>
            <w:top w:val="none" w:sz="0" w:space="0" w:color="auto"/>
            <w:left w:val="none" w:sz="0" w:space="0" w:color="auto"/>
            <w:bottom w:val="none" w:sz="0" w:space="0" w:color="auto"/>
            <w:right w:val="none" w:sz="0" w:space="0" w:color="auto"/>
          </w:divBdr>
        </w:div>
        <w:div w:id="968126645">
          <w:marLeft w:val="0"/>
          <w:marRight w:val="0"/>
          <w:marTop w:val="0"/>
          <w:marBottom w:val="0"/>
          <w:divBdr>
            <w:top w:val="none" w:sz="0" w:space="0" w:color="auto"/>
            <w:left w:val="none" w:sz="0" w:space="0" w:color="auto"/>
            <w:bottom w:val="none" w:sz="0" w:space="0" w:color="auto"/>
            <w:right w:val="none" w:sz="0" w:space="0" w:color="auto"/>
          </w:divBdr>
        </w:div>
        <w:div w:id="1051153587">
          <w:marLeft w:val="0"/>
          <w:marRight w:val="0"/>
          <w:marTop w:val="0"/>
          <w:marBottom w:val="0"/>
          <w:divBdr>
            <w:top w:val="none" w:sz="0" w:space="0" w:color="auto"/>
            <w:left w:val="none" w:sz="0" w:space="0" w:color="auto"/>
            <w:bottom w:val="none" w:sz="0" w:space="0" w:color="auto"/>
            <w:right w:val="none" w:sz="0" w:space="0" w:color="auto"/>
          </w:divBdr>
        </w:div>
        <w:div w:id="1110127770">
          <w:marLeft w:val="0"/>
          <w:marRight w:val="0"/>
          <w:marTop w:val="0"/>
          <w:marBottom w:val="0"/>
          <w:divBdr>
            <w:top w:val="none" w:sz="0" w:space="0" w:color="auto"/>
            <w:left w:val="none" w:sz="0" w:space="0" w:color="auto"/>
            <w:bottom w:val="none" w:sz="0" w:space="0" w:color="auto"/>
            <w:right w:val="none" w:sz="0" w:space="0" w:color="auto"/>
          </w:divBdr>
        </w:div>
        <w:div w:id="1382248577">
          <w:marLeft w:val="0"/>
          <w:marRight w:val="0"/>
          <w:marTop w:val="0"/>
          <w:marBottom w:val="0"/>
          <w:divBdr>
            <w:top w:val="none" w:sz="0" w:space="0" w:color="auto"/>
            <w:left w:val="none" w:sz="0" w:space="0" w:color="auto"/>
            <w:bottom w:val="none" w:sz="0" w:space="0" w:color="auto"/>
            <w:right w:val="none" w:sz="0" w:space="0" w:color="auto"/>
          </w:divBdr>
        </w:div>
        <w:div w:id="1399595519">
          <w:marLeft w:val="0"/>
          <w:marRight w:val="0"/>
          <w:marTop w:val="0"/>
          <w:marBottom w:val="0"/>
          <w:divBdr>
            <w:top w:val="none" w:sz="0" w:space="0" w:color="auto"/>
            <w:left w:val="none" w:sz="0" w:space="0" w:color="auto"/>
            <w:bottom w:val="none" w:sz="0" w:space="0" w:color="auto"/>
            <w:right w:val="none" w:sz="0" w:space="0" w:color="auto"/>
          </w:divBdr>
        </w:div>
        <w:div w:id="1650552718">
          <w:marLeft w:val="0"/>
          <w:marRight w:val="0"/>
          <w:marTop w:val="0"/>
          <w:marBottom w:val="0"/>
          <w:divBdr>
            <w:top w:val="none" w:sz="0" w:space="0" w:color="auto"/>
            <w:left w:val="none" w:sz="0" w:space="0" w:color="auto"/>
            <w:bottom w:val="none" w:sz="0" w:space="0" w:color="auto"/>
            <w:right w:val="none" w:sz="0" w:space="0" w:color="auto"/>
          </w:divBdr>
        </w:div>
        <w:div w:id="1714882326">
          <w:marLeft w:val="0"/>
          <w:marRight w:val="0"/>
          <w:marTop w:val="0"/>
          <w:marBottom w:val="0"/>
          <w:divBdr>
            <w:top w:val="none" w:sz="0" w:space="0" w:color="auto"/>
            <w:left w:val="none" w:sz="0" w:space="0" w:color="auto"/>
            <w:bottom w:val="none" w:sz="0" w:space="0" w:color="auto"/>
            <w:right w:val="none" w:sz="0" w:space="0" w:color="auto"/>
          </w:divBdr>
        </w:div>
        <w:div w:id="1881699448">
          <w:marLeft w:val="0"/>
          <w:marRight w:val="0"/>
          <w:marTop w:val="0"/>
          <w:marBottom w:val="0"/>
          <w:divBdr>
            <w:top w:val="none" w:sz="0" w:space="0" w:color="auto"/>
            <w:left w:val="none" w:sz="0" w:space="0" w:color="auto"/>
            <w:bottom w:val="none" w:sz="0" w:space="0" w:color="auto"/>
            <w:right w:val="none" w:sz="0" w:space="0" w:color="auto"/>
          </w:divBdr>
        </w:div>
      </w:divsChild>
    </w:div>
    <w:div w:id="64842227">
      <w:bodyDiv w:val="1"/>
      <w:marLeft w:val="0"/>
      <w:marRight w:val="0"/>
      <w:marTop w:val="0"/>
      <w:marBottom w:val="0"/>
      <w:divBdr>
        <w:top w:val="none" w:sz="0" w:space="0" w:color="auto"/>
        <w:left w:val="none" w:sz="0" w:space="0" w:color="auto"/>
        <w:bottom w:val="none" w:sz="0" w:space="0" w:color="auto"/>
        <w:right w:val="none" w:sz="0" w:space="0" w:color="auto"/>
      </w:divBdr>
    </w:div>
    <w:div w:id="70198841">
      <w:bodyDiv w:val="1"/>
      <w:marLeft w:val="0"/>
      <w:marRight w:val="0"/>
      <w:marTop w:val="0"/>
      <w:marBottom w:val="0"/>
      <w:divBdr>
        <w:top w:val="none" w:sz="0" w:space="0" w:color="auto"/>
        <w:left w:val="none" w:sz="0" w:space="0" w:color="auto"/>
        <w:bottom w:val="none" w:sz="0" w:space="0" w:color="auto"/>
        <w:right w:val="none" w:sz="0" w:space="0" w:color="auto"/>
      </w:divBdr>
      <w:divsChild>
        <w:div w:id="767501691">
          <w:marLeft w:val="0"/>
          <w:marRight w:val="0"/>
          <w:marTop w:val="0"/>
          <w:marBottom w:val="0"/>
          <w:divBdr>
            <w:top w:val="none" w:sz="0" w:space="0" w:color="auto"/>
            <w:left w:val="none" w:sz="0" w:space="0" w:color="auto"/>
            <w:bottom w:val="none" w:sz="0" w:space="0" w:color="auto"/>
            <w:right w:val="none" w:sz="0" w:space="0" w:color="auto"/>
          </w:divBdr>
          <w:divsChild>
            <w:div w:id="18560745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7357305">
      <w:bodyDiv w:val="1"/>
      <w:marLeft w:val="0"/>
      <w:marRight w:val="0"/>
      <w:marTop w:val="0"/>
      <w:marBottom w:val="0"/>
      <w:divBdr>
        <w:top w:val="none" w:sz="0" w:space="0" w:color="auto"/>
        <w:left w:val="none" w:sz="0" w:space="0" w:color="auto"/>
        <w:bottom w:val="none" w:sz="0" w:space="0" w:color="auto"/>
        <w:right w:val="none" w:sz="0" w:space="0" w:color="auto"/>
      </w:divBdr>
      <w:divsChild>
        <w:div w:id="613948402">
          <w:marLeft w:val="0"/>
          <w:marRight w:val="0"/>
          <w:marTop w:val="0"/>
          <w:marBottom w:val="0"/>
          <w:divBdr>
            <w:top w:val="none" w:sz="0" w:space="0" w:color="auto"/>
            <w:left w:val="none" w:sz="0" w:space="0" w:color="auto"/>
            <w:bottom w:val="none" w:sz="0" w:space="0" w:color="auto"/>
            <w:right w:val="none" w:sz="0" w:space="0" w:color="auto"/>
          </w:divBdr>
        </w:div>
        <w:div w:id="512886464">
          <w:marLeft w:val="0"/>
          <w:marRight w:val="0"/>
          <w:marTop w:val="0"/>
          <w:marBottom w:val="0"/>
          <w:divBdr>
            <w:top w:val="none" w:sz="0" w:space="0" w:color="auto"/>
            <w:left w:val="none" w:sz="0" w:space="0" w:color="auto"/>
            <w:bottom w:val="none" w:sz="0" w:space="0" w:color="auto"/>
            <w:right w:val="none" w:sz="0" w:space="0" w:color="auto"/>
          </w:divBdr>
        </w:div>
        <w:div w:id="1823693869">
          <w:marLeft w:val="0"/>
          <w:marRight w:val="0"/>
          <w:marTop w:val="0"/>
          <w:marBottom w:val="0"/>
          <w:divBdr>
            <w:top w:val="none" w:sz="0" w:space="0" w:color="auto"/>
            <w:left w:val="none" w:sz="0" w:space="0" w:color="auto"/>
            <w:bottom w:val="none" w:sz="0" w:space="0" w:color="auto"/>
            <w:right w:val="none" w:sz="0" w:space="0" w:color="auto"/>
          </w:divBdr>
        </w:div>
        <w:div w:id="1195192615">
          <w:marLeft w:val="0"/>
          <w:marRight w:val="0"/>
          <w:marTop w:val="0"/>
          <w:marBottom w:val="0"/>
          <w:divBdr>
            <w:top w:val="none" w:sz="0" w:space="0" w:color="auto"/>
            <w:left w:val="none" w:sz="0" w:space="0" w:color="auto"/>
            <w:bottom w:val="none" w:sz="0" w:space="0" w:color="auto"/>
            <w:right w:val="none" w:sz="0" w:space="0" w:color="auto"/>
          </w:divBdr>
        </w:div>
        <w:div w:id="702219097">
          <w:marLeft w:val="0"/>
          <w:marRight w:val="0"/>
          <w:marTop w:val="0"/>
          <w:marBottom w:val="0"/>
          <w:divBdr>
            <w:top w:val="none" w:sz="0" w:space="0" w:color="auto"/>
            <w:left w:val="none" w:sz="0" w:space="0" w:color="auto"/>
            <w:bottom w:val="none" w:sz="0" w:space="0" w:color="auto"/>
            <w:right w:val="none" w:sz="0" w:space="0" w:color="auto"/>
          </w:divBdr>
        </w:div>
      </w:divsChild>
    </w:div>
    <w:div w:id="110629601">
      <w:bodyDiv w:val="1"/>
      <w:marLeft w:val="0"/>
      <w:marRight w:val="0"/>
      <w:marTop w:val="0"/>
      <w:marBottom w:val="0"/>
      <w:divBdr>
        <w:top w:val="none" w:sz="0" w:space="0" w:color="auto"/>
        <w:left w:val="none" w:sz="0" w:space="0" w:color="auto"/>
        <w:bottom w:val="none" w:sz="0" w:space="0" w:color="auto"/>
        <w:right w:val="none" w:sz="0" w:space="0" w:color="auto"/>
      </w:divBdr>
      <w:divsChild>
        <w:div w:id="31420193">
          <w:marLeft w:val="0"/>
          <w:marRight w:val="0"/>
          <w:marTop w:val="0"/>
          <w:marBottom w:val="0"/>
          <w:divBdr>
            <w:top w:val="none" w:sz="0" w:space="0" w:color="auto"/>
            <w:left w:val="none" w:sz="0" w:space="0" w:color="auto"/>
            <w:bottom w:val="none" w:sz="0" w:space="0" w:color="auto"/>
            <w:right w:val="none" w:sz="0" w:space="0" w:color="auto"/>
          </w:divBdr>
        </w:div>
        <w:div w:id="197858516">
          <w:marLeft w:val="0"/>
          <w:marRight w:val="0"/>
          <w:marTop w:val="0"/>
          <w:marBottom w:val="0"/>
          <w:divBdr>
            <w:top w:val="none" w:sz="0" w:space="0" w:color="auto"/>
            <w:left w:val="none" w:sz="0" w:space="0" w:color="auto"/>
            <w:bottom w:val="none" w:sz="0" w:space="0" w:color="auto"/>
            <w:right w:val="none" w:sz="0" w:space="0" w:color="auto"/>
          </w:divBdr>
        </w:div>
        <w:div w:id="260769104">
          <w:marLeft w:val="0"/>
          <w:marRight w:val="0"/>
          <w:marTop w:val="0"/>
          <w:marBottom w:val="0"/>
          <w:divBdr>
            <w:top w:val="none" w:sz="0" w:space="0" w:color="auto"/>
            <w:left w:val="none" w:sz="0" w:space="0" w:color="auto"/>
            <w:bottom w:val="none" w:sz="0" w:space="0" w:color="auto"/>
            <w:right w:val="none" w:sz="0" w:space="0" w:color="auto"/>
          </w:divBdr>
        </w:div>
        <w:div w:id="353380766">
          <w:marLeft w:val="0"/>
          <w:marRight w:val="0"/>
          <w:marTop w:val="0"/>
          <w:marBottom w:val="0"/>
          <w:divBdr>
            <w:top w:val="none" w:sz="0" w:space="0" w:color="auto"/>
            <w:left w:val="none" w:sz="0" w:space="0" w:color="auto"/>
            <w:bottom w:val="none" w:sz="0" w:space="0" w:color="auto"/>
            <w:right w:val="none" w:sz="0" w:space="0" w:color="auto"/>
          </w:divBdr>
        </w:div>
        <w:div w:id="354423748">
          <w:marLeft w:val="0"/>
          <w:marRight w:val="0"/>
          <w:marTop w:val="0"/>
          <w:marBottom w:val="0"/>
          <w:divBdr>
            <w:top w:val="none" w:sz="0" w:space="0" w:color="auto"/>
            <w:left w:val="none" w:sz="0" w:space="0" w:color="auto"/>
            <w:bottom w:val="none" w:sz="0" w:space="0" w:color="auto"/>
            <w:right w:val="none" w:sz="0" w:space="0" w:color="auto"/>
          </w:divBdr>
        </w:div>
        <w:div w:id="407312381">
          <w:marLeft w:val="0"/>
          <w:marRight w:val="0"/>
          <w:marTop w:val="0"/>
          <w:marBottom w:val="0"/>
          <w:divBdr>
            <w:top w:val="none" w:sz="0" w:space="0" w:color="auto"/>
            <w:left w:val="none" w:sz="0" w:space="0" w:color="auto"/>
            <w:bottom w:val="none" w:sz="0" w:space="0" w:color="auto"/>
            <w:right w:val="none" w:sz="0" w:space="0" w:color="auto"/>
          </w:divBdr>
        </w:div>
        <w:div w:id="547300071">
          <w:marLeft w:val="0"/>
          <w:marRight w:val="0"/>
          <w:marTop w:val="0"/>
          <w:marBottom w:val="0"/>
          <w:divBdr>
            <w:top w:val="none" w:sz="0" w:space="0" w:color="auto"/>
            <w:left w:val="none" w:sz="0" w:space="0" w:color="auto"/>
            <w:bottom w:val="none" w:sz="0" w:space="0" w:color="auto"/>
            <w:right w:val="none" w:sz="0" w:space="0" w:color="auto"/>
          </w:divBdr>
        </w:div>
        <w:div w:id="592781670">
          <w:marLeft w:val="0"/>
          <w:marRight w:val="0"/>
          <w:marTop w:val="0"/>
          <w:marBottom w:val="0"/>
          <w:divBdr>
            <w:top w:val="none" w:sz="0" w:space="0" w:color="auto"/>
            <w:left w:val="none" w:sz="0" w:space="0" w:color="auto"/>
            <w:bottom w:val="none" w:sz="0" w:space="0" w:color="auto"/>
            <w:right w:val="none" w:sz="0" w:space="0" w:color="auto"/>
          </w:divBdr>
        </w:div>
        <w:div w:id="606278012">
          <w:marLeft w:val="0"/>
          <w:marRight w:val="0"/>
          <w:marTop w:val="0"/>
          <w:marBottom w:val="0"/>
          <w:divBdr>
            <w:top w:val="none" w:sz="0" w:space="0" w:color="auto"/>
            <w:left w:val="none" w:sz="0" w:space="0" w:color="auto"/>
            <w:bottom w:val="none" w:sz="0" w:space="0" w:color="auto"/>
            <w:right w:val="none" w:sz="0" w:space="0" w:color="auto"/>
          </w:divBdr>
        </w:div>
        <w:div w:id="675964563">
          <w:marLeft w:val="0"/>
          <w:marRight w:val="0"/>
          <w:marTop w:val="0"/>
          <w:marBottom w:val="0"/>
          <w:divBdr>
            <w:top w:val="none" w:sz="0" w:space="0" w:color="auto"/>
            <w:left w:val="none" w:sz="0" w:space="0" w:color="auto"/>
            <w:bottom w:val="none" w:sz="0" w:space="0" w:color="auto"/>
            <w:right w:val="none" w:sz="0" w:space="0" w:color="auto"/>
          </w:divBdr>
        </w:div>
        <w:div w:id="682703872">
          <w:marLeft w:val="0"/>
          <w:marRight w:val="0"/>
          <w:marTop w:val="0"/>
          <w:marBottom w:val="0"/>
          <w:divBdr>
            <w:top w:val="none" w:sz="0" w:space="0" w:color="auto"/>
            <w:left w:val="none" w:sz="0" w:space="0" w:color="auto"/>
            <w:bottom w:val="none" w:sz="0" w:space="0" w:color="auto"/>
            <w:right w:val="none" w:sz="0" w:space="0" w:color="auto"/>
          </w:divBdr>
        </w:div>
        <w:div w:id="749160754">
          <w:marLeft w:val="0"/>
          <w:marRight w:val="0"/>
          <w:marTop w:val="0"/>
          <w:marBottom w:val="0"/>
          <w:divBdr>
            <w:top w:val="none" w:sz="0" w:space="0" w:color="auto"/>
            <w:left w:val="none" w:sz="0" w:space="0" w:color="auto"/>
            <w:bottom w:val="none" w:sz="0" w:space="0" w:color="auto"/>
            <w:right w:val="none" w:sz="0" w:space="0" w:color="auto"/>
          </w:divBdr>
        </w:div>
        <w:div w:id="809712669">
          <w:marLeft w:val="0"/>
          <w:marRight w:val="0"/>
          <w:marTop w:val="0"/>
          <w:marBottom w:val="0"/>
          <w:divBdr>
            <w:top w:val="none" w:sz="0" w:space="0" w:color="auto"/>
            <w:left w:val="none" w:sz="0" w:space="0" w:color="auto"/>
            <w:bottom w:val="none" w:sz="0" w:space="0" w:color="auto"/>
            <w:right w:val="none" w:sz="0" w:space="0" w:color="auto"/>
          </w:divBdr>
        </w:div>
        <w:div w:id="811095709">
          <w:marLeft w:val="0"/>
          <w:marRight w:val="0"/>
          <w:marTop w:val="0"/>
          <w:marBottom w:val="0"/>
          <w:divBdr>
            <w:top w:val="none" w:sz="0" w:space="0" w:color="auto"/>
            <w:left w:val="none" w:sz="0" w:space="0" w:color="auto"/>
            <w:bottom w:val="none" w:sz="0" w:space="0" w:color="auto"/>
            <w:right w:val="none" w:sz="0" w:space="0" w:color="auto"/>
          </w:divBdr>
        </w:div>
        <w:div w:id="817067445">
          <w:marLeft w:val="0"/>
          <w:marRight w:val="0"/>
          <w:marTop w:val="0"/>
          <w:marBottom w:val="0"/>
          <w:divBdr>
            <w:top w:val="none" w:sz="0" w:space="0" w:color="auto"/>
            <w:left w:val="none" w:sz="0" w:space="0" w:color="auto"/>
            <w:bottom w:val="none" w:sz="0" w:space="0" w:color="auto"/>
            <w:right w:val="none" w:sz="0" w:space="0" w:color="auto"/>
          </w:divBdr>
        </w:div>
        <w:div w:id="933441520">
          <w:marLeft w:val="0"/>
          <w:marRight w:val="0"/>
          <w:marTop w:val="0"/>
          <w:marBottom w:val="0"/>
          <w:divBdr>
            <w:top w:val="none" w:sz="0" w:space="0" w:color="auto"/>
            <w:left w:val="none" w:sz="0" w:space="0" w:color="auto"/>
            <w:bottom w:val="none" w:sz="0" w:space="0" w:color="auto"/>
            <w:right w:val="none" w:sz="0" w:space="0" w:color="auto"/>
          </w:divBdr>
        </w:div>
        <w:div w:id="1019039098">
          <w:marLeft w:val="0"/>
          <w:marRight w:val="0"/>
          <w:marTop w:val="0"/>
          <w:marBottom w:val="0"/>
          <w:divBdr>
            <w:top w:val="none" w:sz="0" w:space="0" w:color="auto"/>
            <w:left w:val="none" w:sz="0" w:space="0" w:color="auto"/>
            <w:bottom w:val="none" w:sz="0" w:space="0" w:color="auto"/>
            <w:right w:val="none" w:sz="0" w:space="0" w:color="auto"/>
          </w:divBdr>
        </w:div>
        <w:div w:id="1025668543">
          <w:marLeft w:val="0"/>
          <w:marRight w:val="0"/>
          <w:marTop w:val="0"/>
          <w:marBottom w:val="0"/>
          <w:divBdr>
            <w:top w:val="none" w:sz="0" w:space="0" w:color="auto"/>
            <w:left w:val="none" w:sz="0" w:space="0" w:color="auto"/>
            <w:bottom w:val="none" w:sz="0" w:space="0" w:color="auto"/>
            <w:right w:val="none" w:sz="0" w:space="0" w:color="auto"/>
          </w:divBdr>
        </w:div>
        <w:div w:id="1054230888">
          <w:marLeft w:val="0"/>
          <w:marRight w:val="0"/>
          <w:marTop w:val="0"/>
          <w:marBottom w:val="0"/>
          <w:divBdr>
            <w:top w:val="none" w:sz="0" w:space="0" w:color="auto"/>
            <w:left w:val="none" w:sz="0" w:space="0" w:color="auto"/>
            <w:bottom w:val="none" w:sz="0" w:space="0" w:color="auto"/>
            <w:right w:val="none" w:sz="0" w:space="0" w:color="auto"/>
          </w:divBdr>
        </w:div>
        <w:div w:id="1121416285">
          <w:marLeft w:val="0"/>
          <w:marRight w:val="0"/>
          <w:marTop w:val="0"/>
          <w:marBottom w:val="0"/>
          <w:divBdr>
            <w:top w:val="none" w:sz="0" w:space="0" w:color="auto"/>
            <w:left w:val="none" w:sz="0" w:space="0" w:color="auto"/>
            <w:bottom w:val="none" w:sz="0" w:space="0" w:color="auto"/>
            <w:right w:val="none" w:sz="0" w:space="0" w:color="auto"/>
          </w:divBdr>
        </w:div>
        <w:div w:id="1123234567">
          <w:marLeft w:val="0"/>
          <w:marRight w:val="0"/>
          <w:marTop w:val="0"/>
          <w:marBottom w:val="0"/>
          <w:divBdr>
            <w:top w:val="none" w:sz="0" w:space="0" w:color="auto"/>
            <w:left w:val="none" w:sz="0" w:space="0" w:color="auto"/>
            <w:bottom w:val="none" w:sz="0" w:space="0" w:color="auto"/>
            <w:right w:val="none" w:sz="0" w:space="0" w:color="auto"/>
          </w:divBdr>
        </w:div>
        <w:div w:id="1154175819">
          <w:marLeft w:val="0"/>
          <w:marRight w:val="0"/>
          <w:marTop w:val="0"/>
          <w:marBottom w:val="0"/>
          <w:divBdr>
            <w:top w:val="none" w:sz="0" w:space="0" w:color="auto"/>
            <w:left w:val="none" w:sz="0" w:space="0" w:color="auto"/>
            <w:bottom w:val="none" w:sz="0" w:space="0" w:color="auto"/>
            <w:right w:val="none" w:sz="0" w:space="0" w:color="auto"/>
          </w:divBdr>
        </w:div>
        <w:div w:id="1178154478">
          <w:marLeft w:val="0"/>
          <w:marRight w:val="0"/>
          <w:marTop w:val="0"/>
          <w:marBottom w:val="0"/>
          <w:divBdr>
            <w:top w:val="none" w:sz="0" w:space="0" w:color="auto"/>
            <w:left w:val="none" w:sz="0" w:space="0" w:color="auto"/>
            <w:bottom w:val="none" w:sz="0" w:space="0" w:color="auto"/>
            <w:right w:val="none" w:sz="0" w:space="0" w:color="auto"/>
          </w:divBdr>
        </w:div>
        <w:div w:id="1244800036">
          <w:marLeft w:val="0"/>
          <w:marRight w:val="0"/>
          <w:marTop w:val="0"/>
          <w:marBottom w:val="0"/>
          <w:divBdr>
            <w:top w:val="none" w:sz="0" w:space="0" w:color="auto"/>
            <w:left w:val="none" w:sz="0" w:space="0" w:color="auto"/>
            <w:bottom w:val="none" w:sz="0" w:space="0" w:color="auto"/>
            <w:right w:val="none" w:sz="0" w:space="0" w:color="auto"/>
          </w:divBdr>
        </w:div>
        <w:div w:id="1260412612">
          <w:marLeft w:val="0"/>
          <w:marRight w:val="0"/>
          <w:marTop w:val="0"/>
          <w:marBottom w:val="0"/>
          <w:divBdr>
            <w:top w:val="none" w:sz="0" w:space="0" w:color="auto"/>
            <w:left w:val="none" w:sz="0" w:space="0" w:color="auto"/>
            <w:bottom w:val="none" w:sz="0" w:space="0" w:color="auto"/>
            <w:right w:val="none" w:sz="0" w:space="0" w:color="auto"/>
          </w:divBdr>
        </w:div>
        <w:div w:id="1351760002">
          <w:marLeft w:val="0"/>
          <w:marRight w:val="0"/>
          <w:marTop w:val="0"/>
          <w:marBottom w:val="0"/>
          <w:divBdr>
            <w:top w:val="none" w:sz="0" w:space="0" w:color="auto"/>
            <w:left w:val="none" w:sz="0" w:space="0" w:color="auto"/>
            <w:bottom w:val="none" w:sz="0" w:space="0" w:color="auto"/>
            <w:right w:val="none" w:sz="0" w:space="0" w:color="auto"/>
          </w:divBdr>
        </w:div>
        <w:div w:id="1368794996">
          <w:marLeft w:val="0"/>
          <w:marRight w:val="0"/>
          <w:marTop w:val="0"/>
          <w:marBottom w:val="0"/>
          <w:divBdr>
            <w:top w:val="none" w:sz="0" w:space="0" w:color="auto"/>
            <w:left w:val="none" w:sz="0" w:space="0" w:color="auto"/>
            <w:bottom w:val="none" w:sz="0" w:space="0" w:color="auto"/>
            <w:right w:val="none" w:sz="0" w:space="0" w:color="auto"/>
          </w:divBdr>
        </w:div>
        <w:div w:id="1413817294">
          <w:marLeft w:val="0"/>
          <w:marRight w:val="0"/>
          <w:marTop w:val="0"/>
          <w:marBottom w:val="0"/>
          <w:divBdr>
            <w:top w:val="none" w:sz="0" w:space="0" w:color="auto"/>
            <w:left w:val="none" w:sz="0" w:space="0" w:color="auto"/>
            <w:bottom w:val="none" w:sz="0" w:space="0" w:color="auto"/>
            <w:right w:val="none" w:sz="0" w:space="0" w:color="auto"/>
          </w:divBdr>
        </w:div>
        <w:div w:id="1549029731">
          <w:marLeft w:val="0"/>
          <w:marRight w:val="0"/>
          <w:marTop w:val="0"/>
          <w:marBottom w:val="0"/>
          <w:divBdr>
            <w:top w:val="none" w:sz="0" w:space="0" w:color="auto"/>
            <w:left w:val="none" w:sz="0" w:space="0" w:color="auto"/>
            <w:bottom w:val="none" w:sz="0" w:space="0" w:color="auto"/>
            <w:right w:val="none" w:sz="0" w:space="0" w:color="auto"/>
          </w:divBdr>
        </w:div>
        <w:div w:id="1614050977">
          <w:marLeft w:val="0"/>
          <w:marRight w:val="0"/>
          <w:marTop w:val="0"/>
          <w:marBottom w:val="0"/>
          <w:divBdr>
            <w:top w:val="none" w:sz="0" w:space="0" w:color="auto"/>
            <w:left w:val="none" w:sz="0" w:space="0" w:color="auto"/>
            <w:bottom w:val="none" w:sz="0" w:space="0" w:color="auto"/>
            <w:right w:val="none" w:sz="0" w:space="0" w:color="auto"/>
          </w:divBdr>
        </w:div>
        <w:div w:id="1635796721">
          <w:marLeft w:val="0"/>
          <w:marRight w:val="0"/>
          <w:marTop w:val="0"/>
          <w:marBottom w:val="0"/>
          <w:divBdr>
            <w:top w:val="none" w:sz="0" w:space="0" w:color="auto"/>
            <w:left w:val="none" w:sz="0" w:space="0" w:color="auto"/>
            <w:bottom w:val="none" w:sz="0" w:space="0" w:color="auto"/>
            <w:right w:val="none" w:sz="0" w:space="0" w:color="auto"/>
          </w:divBdr>
        </w:div>
        <w:div w:id="1666977222">
          <w:marLeft w:val="0"/>
          <w:marRight w:val="0"/>
          <w:marTop w:val="0"/>
          <w:marBottom w:val="0"/>
          <w:divBdr>
            <w:top w:val="none" w:sz="0" w:space="0" w:color="auto"/>
            <w:left w:val="none" w:sz="0" w:space="0" w:color="auto"/>
            <w:bottom w:val="none" w:sz="0" w:space="0" w:color="auto"/>
            <w:right w:val="none" w:sz="0" w:space="0" w:color="auto"/>
          </w:divBdr>
        </w:div>
        <w:div w:id="1700351773">
          <w:marLeft w:val="0"/>
          <w:marRight w:val="0"/>
          <w:marTop w:val="0"/>
          <w:marBottom w:val="0"/>
          <w:divBdr>
            <w:top w:val="none" w:sz="0" w:space="0" w:color="auto"/>
            <w:left w:val="none" w:sz="0" w:space="0" w:color="auto"/>
            <w:bottom w:val="none" w:sz="0" w:space="0" w:color="auto"/>
            <w:right w:val="none" w:sz="0" w:space="0" w:color="auto"/>
          </w:divBdr>
        </w:div>
        <w:div w:id="1779258258">
          <w:marLeft w:val="0"/>
          <w:marRight w:val="0"/>
          <w:marTop w:val="0"/>
          <w:marBottom w:val="0"/>
          <w:divBdr>
            <w:top w:val="none" w:sz="0" w:space="0" w:color="auto"/>
            <w:left w:val="none" w:sz="0" w:space="0" w:color="auto"/>
            <w:bottom w:val="none" w:sz="0" w:space="0" w:color="auto"/>
            <w:right w:val="none" w:sz="0" w:space="0" w:color="auto"/>
          </w:divBdr>
        </w:div>
        <w:div w:id="1910076445">
          <w:marLeft w:val="0"/>
          <w:marRight w:val="0"/>
          <w:marTop w:val="0"/>
          <w:marBottom w:val="0"/>
          <w:divBdr>
            <w:top w:val="none" w:sz="0" w:space="0" w:color="auto"/>
            <w:left w:val="none" w:sz="0" w:space="0" w:color="auto"/>
            <w:bottom w:val="none" w:sz="0" w:space="0" w:color="auto"/>
            <w:right w:val="none" w:sz="0" w:space="0" w:color="auto"/>
          </w:divBdr>
        </w:div>
        <w:div w:id="2047170265">
          <w:marLeft w:val="0"/>
          <w:marRight w:val="0"/>
          <w:marTop w:val="0"/>
          <w:marBottom w:val="0"/>
          <w:divBdr>
            <w:top w:val="none" w:sz="0" w:space="0" w:color="auto"/>
            <w:left w:val="none" w:sz="0" w:space="0" w:color="auto"/>
            <w:bottom w:val="none" w:sz="0" w:space="0" w:color="auto"/>
            <w:right w:val="none" w:sz="0" w:space="0" w:color="auto"/>
          </w:divBdr>
        </w:div>
      </w:divsChild>
    </w:div>
    <w:div w:id="127474529">
      <w:bodyDiv w:val="1"/>
      <w:marLeft w:val="0"/>
      <w:marRight w:val="0"/>
      <w:marTop w:val="0"/>
      <w:marBottom w:val="0"/>
      <w:divBdr>
        <w:top w:val="none" w:sz="0" w:space="0" w:color="auto"/>
        <w:left w:val="none" w:sz="0" w:space="0" w:color="auto"/>
        <w:bottom w:val="none" w:sz="0" w:space="0" w:color="auto"/>
        <w:right w:val="none" w:sz="0" w:space="0" w:color="auto"/>
      </w:divBdr>
      <w:divsChild>
        <w:div w:id="30497468">
          <w:marLeft w:val="0"/>
          <w:marRight w:val="0"/>
          <w:marTop w:val="0"/>
          <w:marBottom w:val="0"/>
          <w:divBdr>
            <w:top w:val="none" w:sz="0" w:space="0" w:color="auto"/>
            <w:left w:val="none" w:sz="0" w:space="0" w:color="auto"/>
            <w:bottom w:val="none" w:sz="0" w:space="0" w:color="auto"/>
            <w:right w:val="none" w:sz="0" w:space="0" w:color="auto"/>
          </w:divBdr>
          <w:divsChild>
            <w:div w:id="1338582966">
              <w:marLeft w:val="0"/>
              <w:marRight w:val="0"/>
              <w:marTop w:val="100"/>
              <w:marBottom w:val="100"/>
              <w:divBdr>
                <w:top w:val="none" w:sz="0" w:space="0" w:color="auto"/>
                <w:left w:val="none" w:sz="0" w:space="0" w:color="auto"/>
                <w:bottom w:val="none" w:sz="0" w:space="0" w:color="auto"/>
                <w:right w:val="none" w:sz="0" w:space="0" w:color="auto"/>
              </w:divBdr>
              <w:divsChild>
                <w:div w:id="563181131">
                  <w:marLeft w:val="0"/>
                  <w:marRight w:val="0"/>
                  <w:marTop w:val="0"/>
                  <w:marBottom w:val="0"/>
                  <w:divBdr>
                    <w:top w:val="none" w:sz="0" w:space="0" w:color="auto"/>
                    <w:left w:val="none" w:sz="0" w:space="0" w:color="auto"/>
                    <w:bottom w:val="none" w:sz="0" w:space="0" w:color="auto"/>
                    <w:right w:val="none" w:sz="0" w:space="0" w:color="auto"/>
                  </w:divBdr>
                  <w:divsChild>
                    <w:div w:id="485171537">
                      <w:marLeft w:val="0"/>
                      <w:marRight w:val="0"/>
                      <w:marTop w:val="0"/>
                      <w:marBottom w:val="0"/>
                      <w:divBdr>
                        <w:top w:val="none" w:sz="0" w:space="0" w:color="auto"/>
                        <w:left w:val="none" w:sz="0" w:space="0" w:color="auto"/>
                        <w:bottom w:val="none" w:sz="0" w:space="0" w:color="auto"/>
                        <w:right w:val="none" w:sz="0" w:space="0" w:color="auto"/>
                      </w:divBdr>
                      <w:divsChild>
                        <w:div w:id="1889534560">
                          <w:marLeft w:val="0"/>
                          <w:marRight w:val="0"/>
                          <w:marTop w:val="0"/>
                          <w:marBottom w:val="150"/>
                          <w:divBdr>
                            <w:top w:val="none" w:sz="0" w:space="0" w:color="auto"/>
                            <w:left w:val="none" w:sz="0" w:space="0" w:color="auto"/>
                            <w:bottom w:val="none" w:sz="0" w:space="0" w:color="auto"/>
                            <w:right w:val="none" w:sz="0" w:space="0" w:color="auto"/>
                          </w:divBdr>
                          <w:divsChild>
                            <w:div w:id="477571752">
                              <w:marLeft w:val="0"/>
                              <w:marRight w:val="0"/>
                              <w:marTop w:val="0"/>
                              <w:marBottom w:val="0"/>
                              <w:divBdr>
                                <w:top w:val="none" w:sz="0" w:space="0" w:color="auto"/>
                                <w:left w:val="none" w:sz="0" w:space="0" w:color="auto"/>
                                <w:bottom w:val="none" w:sz="0" w:space="0" w:color="auto"/>
                                <w:right w:val="none" w:sz="0" w:space="0" w:color="auto"/>
                              </w:divBdr>
                              <w:divsChild>
                                <w:div w:id="1542087034">
                                  <w:marLeft w:val="0"/>
                                  <w:marRight w:val="0"/>
                                  <w:marTop w:val="0"/>
                                  <w:marBottom w:val="0"/>
                                  <w:divBdr>
                                    <w:top w:val="none" w:sz="0" w:space="0" w:color="auto"/>
                                    <w:left w:val="none" w:sz="0" w:space="0" w:color="auto"/>
                                    <w:bottom w:val="none" w:sz="0" w:space="0" w:color="auto"/>
                                    <w:right w:val="none" w:sz="0" w:space="0" w:color="auto"/>
                                  </w:divBdr>
                                  <w:divsChild>
                                    <w:div w:id="665283394">
                                      <w:marLeft w:val="0"/>
                                      <w:marRight w:val="0"/>
                                      <w:marTop w:val="0"/>
                                      <w:marBottom w:val="0"/>
                                      <w:divBdr>
                                        <w:top w:val="none" w:sz="0" w:space="0" w:color="auto"/>
                                        <w:left w:val="none" w:sz="0" w:space="0" w:color="auto"/>
                                        <w:bottom w:val="none" w:sz="0" w:space="0" w:color="auto"/>
                                        <w:right w:val="none" w:sz="0" w:space="0" w:color="auto"/>
                                      </w:divBdr>
                                      <w:divsChild>
                                        <w:div w:id="120150957">
                                          <w:marLeft w:val="0"/>
                                          <w:marRight w:val="0"/>
                                          <w:marTop w:val="0"/>
                                          <w:marBottom w:val="0"/>
                                          <w:divBdr>
                                            <w:top w:val="none" w:sz="0" w:space="0" w:color="auto"/>
                                            <w:left w:val="none" w:sz="0" w:space="0" w:color="auto"/>
                                            <w:bottom w:val="none" w:sz="0" w:space="0" w:color="auto"/>
                                            <w:right w:val="none" w:sz="0" w:space="0" w:color="auto"/>
                                          </w:divBdr>
                                          <w:divsChild>
                                            <w:div w:id="1085688894">
                                              <w:marLeft w:val="0"/>
                                              <w:marRight w:val="0"/>
                                              <w:marTop w:val="0"/>
                                              <w:marBottom w:val="0"/>
                                              <w:divBdr>
                                                <w:top w:val="none" w:sz="0" w:space="0" w:color="auto"/>
                                                <w:left w:val="none" w:sz="0" w:space="0" w:color="auto"/>
                                                <w:bottom w:val="none" w:sz="0" w:space="0" w:color="auto"/>
                                                <w:right w:val="none" w:sz="0" w:space="0" w:color="auto"/>
                                              </w:divBdr>
                                              <w:divsChild>
                                                <w:div w:id="1793011146">
                                                  <w:marLeft w:val="0"/>
                                                  <w:marRight w:val="0"/>
                                                  <w:marTop w:val="0"/>
                                                  <w:marBottom w:val="0"/>
                                                  <w:divBdr>
                                                    <w:top w:val="none" w:sz="0" w:space="0" w:color="auto"/>
                                                    <w:left w:val="none" w:sz="0" w:space="0" w:color="auto"/>
                                                    <w:bottom w:val="none" w:sz="0" w:space="0" w:color="auto"/>
                                                    <w:right w:val="none" w:sz="0" w:space="0" w:color="auto"/>
                                                  </w:divBdr>
                                                  <w:divsChild>
                                                    <w:div w:id="10786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494877">
      <w:bodyDiv w:val="1"/>
      <w:marLeft w:val="0"/>
      <w:marRight w:val="0"/>
      <w:marTop w:val="0"/>
      <w:marBottom w:val="0"/>
      <w:divBdr>
        <w:top w:val="none" w:sz="0" w:space="0" w:color="auto"/>
        <w:left w:val="none" w:sz="0" w:space="0" w:color="auto"/>
        <w:bottom w:val="none" w:sz="0" w:space="0" w:color="auto"/>
        <w:right w:val="none" w:sz="0" w:space="0" w:color="auto"/>
      </w:divBdr>
      <w:divsChild>
        <w:div w:id="1056783586">
          <w:marLeft w:val="0"/>
          <w:marRight w:val="0"/>
          <w:marTop w:val="0"/>
          <w:marBottom w:val="0"/>
          <w:divBdr>
            <w:top w:val="none" w:sz="0" w:space="0" w:color="auto"/>
            <w:left w:val="none" w:sz="0" w:space="0" w:color="auto"/>
            <w:bottom w:val="none" w:sz="0" w:space="0" w:color="auto"/>
            <w:right w:val="none" w:sz="0" w:space="0" w:color="auto"/>
          </w:divBdr>
        </w:div>
        <w:div w:id="1217400957">
          <w:marLeft w:val="0"/>
          <w:marRight w:val="0"/>
          <w:marTop w:val="0"/>
          <w:marBottom w:val="0"/>
          <w:divBdr>
            <w:top w:val="none" w:sz="0" w:space="0" w:color="auto"/>
            <w:left w:val="none" w:sz="0" w:space="0" w:color="auto"/>
            <w:bottom w:val="none" w:sz="0" w:space="0" w:color="auto"/>
            <w:right w:val="none" w:sz="0" w:space="0" w:color="auto"/>
          </w:divBdr>
        </w:div>
        <w:div w:id="724984495">
          <w:marLeft w:val="0"/>
          <w:marRight w:val="0"/>
          <w:marTop w:val="0"/>
          <w:marBottom w:val="0"/>
          <w:divBdr>
            <w:top w:val="none" w:sz="0" w:space="0" w:color="auto"/>
            <w:left w:val="none" w:sz="0" w:space="0" w:color="auto"/>
            <w:bottom w:val="none" w:sz="0" w:space="0" w:color="auto"/>
            <w:right w:val="none" w:sz="0" w:space="0" w:color="auto"/>
          </w:divBdr>
        </w:div>
      </w:divsChild>
    </w:div>
    <w:div w:id="148592572">
      <w:bodyDiv w:val="1"/>
      <w:marLeft w:val="0"/>
      <w:marRight w:val="0"/>
      <w:marTop w:val="0"/>
      <w:marBottom w:val="0"/>
      <w:divBdr>
        <w:top w:val="none" w:sz="0" w:space="0" w:color="auto"/>
        <w:left w:val="none" w:sz="0" w:space="0" w:color="auto"/>
        <w:bottom w:val="none" w:sz="0" w:space="0" w:color="auto"/>
        <w:right w:val="none" w:sz="0" w:space="0" w:color="auto"/>
      </w:divBdr>
      <w:divsChild>
        <w:div w:id="509178955">
          <w:marLeft w:val="0"/>
          <w:marRight w:val="0"/>
          <w:marTop w:val="0"/>
          <w:marBottom w:val="0"/>
          <w:divBdr>
            <w:top w:val="none" w:sz="0" w:space="0" w:color="auto"/>
            <w:left w:val="none" w:sz="0" w:space="0" w:color="auto"/>
            <w:bottom w:val="none" w:sz="0" w:space="0" w:color="auto"/>
            <w:right w:val="none" w:sz="0" w:space="0" w:color="auto"/>
          </w:divBdr>
          <w:divsChild>
            <w:div w:id="1959724053">
              <w:marLeft w:val="-225"/>
              <w:marRight w:val="-225"/>
              <w:marTop w:val="0"/>
              <w:marBottom w:val="0"/>
              <w:divBdr>
                <w:top w:val="none" w:sz="0" w:space="0" w:color="auto"/>
                <w:left w:val="none" w:sz="0" w:space="0" w:color="auto"/>
                <w:bottom w:val="none" w:sz="0" w:space="0" w:color="auto"/>
                <w:right w:val="none" w:sz="0" w:space="0" w:color="auto"/>
              </w:divBdr>
              <w:divsChild>
                <w:div w:id="1872759221">
                  <w:marLeft w:val="0"/>
                  <w:marRight w:val="0"/>
                  <w:marTop w:val="0"/>
                  <w:marBottom w:val="0"/>
                  <w:divBdr>
                    <w:top w:val="none" w:sz="0" w:space="0" w:color="auto"/>
                    <w:left w:val="none" w:sz="0" w:space="0" w:color="auto"/>
                    <w:bottom w:val="none" w:sz="0" w:space="0" w:color="auto"/>
                    <w:right w:val="none" w:sz="0" w:space="0" w:color="auto"/>
                  </w:divBdr>
                  <w:divsChild>
                    <w:div w:id="16981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0727">
      <w:bodyDiv w:val="1"/>
      <w:marLeft w:val="0"/>
      <w:marRight w:val="0"/>
      <w:marTop w:val="0"/>
      <w:marBottom w:val="0"/>
      <w:divBdr>
        <w:top w:val="none" w:sz="0" w:space="0" w:color="auto"/>
        <w:left w:val="none" w:sz="0" w:space="0" w:color="auto"/>
        <w:bottom w:val="none" w:sz="0" w:space="0" w:color="auto"/>
        <w:right w:val="none" w:sz="0" w:space="0" w:color="auto"/>
      </w:divBdr>
      <w:divsChild>
        <w:div w:id="1430851338">
          <w:marLeft w:val="0"/>
          <w:marRight w:val="0"/>
          <w:marTop w:val="0"/>
          <w:marBottom w:val="0"/>
          <w:divBdr>
            <w:top w:val="none" w:sz="0" w:space="0" w:color="auto"/>
            <w:left w:val="none" w:sz="0" w:space="0" w:color="auto"/>
            <w:bottom w:val="none" w:sz="0" w:space="0" w:color="auto"/>
            <w:right w:val="none" w:sz="0" w:space="0" w:color="auto"/>
          </w:divBdr>
          <w:divsChild>
            <w:div w:id="731974015">
              <w:marLeft w:val="0"/>
              <w:marRight w:val="0"/>
              <w:marTop w:val="0"/>
              <w:marBottom w:val="0"/>
              <w:divBdr>
                <w:top w:val="none" w:sz="0" w:space="0" w:color="auto"/>
                <w:left w:val="none" w:sz="0" w:space="0" w:color="auto"/>
                <w:bottom w:val="none" w:sz="0" w:space="0" w:color="auto"/>
                <w:right w:val="none" w:sz="0" w:space="0" w:color="auto"/>
              </w:divBdr>
              <w:divsChild>
                <w:div w:id="2133746289">
                  <w:marLeft w:val="0"/>
                  <w:marRight w:val="0"/>
                  <w:marTop w:val="0"/>
                  <w:marBottom w:val="0"/>
                  <w:divBdr>
                    <w:top w:val="none" w:sz="0" w:space="0" w:color="auto"/>
                    <w:left w:val="none" w:sz="0" w:space="0" w:color="auto"/>
                    <w:bottom w:val="none" w:sz="0" w:space="0" w:color="auto"/>
                    <w:right w:val="none" w:sz="0" w:space="0" w:color="auto"/>
                  </w:divBdr>
                  <w:divsChild>
                    <w:div w:id="1808929550">
                      <w:marLeft w:val="0"/>
                      <w:marRight w:val="0"/>
                      <w:marTop w:val="0"/>
                      <w:marBottom w:val="0"/>
                      <w:divBdr>
                        <w:top w:val="none" w:sz="0" w:space="0" w:color="auto"/>
                        <w:left w:val="none" w:sz="0" w:space="0" w:color="auto"/>
                        <w:bottom w:val="none" w:sz="0" w:space="0" w:color="auto"/>
                        <w:right w:val="none" w:sz="0" w:space="0" w:color="auto"/>
                      </w:divBdr>
                      <w:divsChild>
                        <w:div w:id="269164245">
                          <w:marLeft w:val="0"/>
                          <w:marRight w:val="0"/>
                          <w:marTop w:val="0"/>
                          <w:marBottom w:val="0"/>
                          <w:divBdr>
                            <w:top w:val="none" w:sz="0" w:space="0" w:color="auto"/>
                            <w:left w:val="none" w:sz="0" w:space="0" w:color="auto"/>
                            <w:bottom w:val="none" w:sz="0" w:space="0" w:color="auto"/>
                            <w:right w:val="none" w:sz="0" w:space="0" w:color="auto"/>
                          </w:divBdr>
                          <w:divsChild>
                            <w:div w:id="1223714890">
                              <w:marLeft w:val="0"/>
                              <w:marRight w:val="0"/>
                              <w:marTop w:val="0"/>
                              <w:marBottom w:val="0"/>
                              <w:divBdr>
                                <w:top w:val="none" w:sz="0" w:space="0" w:color="auto"/>
                                <w:left w:val="none" w:sz="0" w:space="0" w:color="auto"/>
                                <w:bottom w:val="none" w:sz="0" w:space="0" w:color="auto"/>
                                <w:right w:val="none" w:sz="0" w:space="0" w:color="auto"/>
                              </w:divBdr>
                              <w:divsChild>
                                <w:div w:id="323516149">
                                  <w:marLeft w:val="0"/>
                                  <w:marRight w:val="0"/>
                                  <w:marTop w:val="0"/>
                                  <w:marBottom w:val="0"/>
                                  <w:divBdr>
                                    <w:top w:val="none" w:sz="0" w:space="0" w:color="auto"/>
                                    <w:left w:val="none" w:sz="0" w:space="0" w:color="auto"/>
                                    <w:bottom w:val="none" w:sz="0" w:space="0" w:color="auto"/>
                                    <w:right w:val="none" w:sz="0" w:space="0" w:color="auto"/>
                                  </w:divBdr>
                                  <w:divsChild>
                                    <w:div w:id="1014723282">
                                      <w:marLeft w:val="0"/>
                                      <w:marRight w:val="0"/>
                                      <w:marTop w:val="0"/>
                                      <w:marBottom w:val="0"/>
                                      <w:divBdr>
                                        <w:top w:val="none" w:sz="0" w:space="0" w:color="auto"/>
                                        <w:left w:val="none" w:sz="0" w:space="0" w:color="auto"/>
                                        <w:bottom w:val="none" w:sz="0" w:space="0" w:color="auto"/>
                                        <w:right w:val="none" w:sz="0" w:space="0" w:color="auto"/>
                                      </w:divBdr>
                                      <w:divsChild>
                                        <w:div w:id="6105062">
                                          <w:marLeft w:val="0"/>
                                          <w:marRight w:val="0"/>
                                          <w:marTop w:val="0"/>
                                          <w:marBottom w:val="0"/>
                                          <w:divBdr>
                                            <w:top w:val="none" w:sz="0" w:space="0" w:color="auto"/>
                                            <w:left w:val="none" w:sz="0" w:space="0" w:color="auto"/>
                                            <w:bottom w:val="none" w:sz="0" w:space="0" w:color="auto"/>
                                            <w:right w:val="none" w:sz="0" w:space="0" w:color="auto"/>
                                          </w:divBdr>
                                        </w:div>
                                        <w:div w:id="102505360">
                                          <w:marLeft w:val="0"/>
                                          <w:marRight w:val="0"/>
                                          <w:marTop w:val="0"/>
                                          <w:marBottom w:val="0"/>
                                          <w:divBdr>
                                            <w:top w:val="none" w:sz="0" w:space="0" w:color="auto"/>
                                            <w:left w:val="none" w:sz="0" w:space="0" w:color="auto"/>
                                            <w:bottom w:val="none" w:sz="0" w:space="0" w:color="auto"/>
                                            <w:right w:val="none" w:sz="0" w:space="0" w:color="auto"/>
                                          </w:divBdr>
                                        </w:div>
                                        <w:div w:id="8913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98083">
      <w:bodyDiv w:val="1"/>
      <w:marLeft w:val="0"/>
      <w:marRight w:val="0"/>
      <w:marTop w:val="0"/>
      <w:marBottom w:val="0"/>
      <w:divBdr>
        <w:top w:val="none" w:sz="0" w:space="0" w:color="auto"/>
        <w:left w:val="none" w:sz="0" w:space="0" w:color="auto"/>
        <w:bottom w:val="none" w:sz="0" w:space="0" w:color="auto"/>
        <w:right w:val="none" w:sz="0" w:space="0" w:color="auto"/>
      </w:divBdr>
      <w:divsChild>
        <w:div w:id="1867592775">
          <w:marLeft w:val="0"/>
          <w:marRight w:val="0"/>
          <w:marTop w:val="0"/>
          <w:marBottom w:val="0"/>
          <w:divBdr>
            <w:top w:val="none" w:sz="0" w:space="0" w:color="auto"/>
            <w:left w:val="none" w:sz="0" w:space="0" w:color="auto"/>
            <w:bottom w:val="none" w:sz="0" w:space="0" w:color="auto"/>
            <w:right w:val="none" w:sz="0" w:space="0" w:color="auto"/>
          </w:divBdr>
        </w:div>
        <w:div w:id="437675786">
          <w:marLeft w:val="0"/>
          <w:marRight w:val="0"/>
          <w:marTop w:val="0"/>
          <w:marBottom w:val="0"/>
          <w:divBdr>
            <w:top w:val="none" w:sz="0" w:space="0" w:color="auto"/>
            <w:left w:val="none" w:sz="0" w:space="0" w:color="auto"/>
            <w:bottom w:val="none" w:sz="0" w:space="0" w:color="auto"/>
            <w:right w:val="none" w:sz="0" w:space="0" w:color="auto"/>
          </w:divBdr>
        </w:div>
        <w:div w:id="362176025">
          <w:marLeft w:val="0"/>
          <w:marRight w:val="0"/>
          <w:marTop w:val="0"/>
          <w:marBottom w:val="0"/>
          <w:divBdr>
            <w:top w:val="none" w:sz="0" w:space="0" w:color="auto"/>
            <w:left w:val="none" w:sz="0" w:space="0" w:color="auto"/>
            <w:bottom w:val="none" w:sz="0" w:space="0" w:color="auto"/>
            <w:right w:val="none" w:sz="0" w:space="0" w:color="auto"/>
          </w:divBdr>
        </w:div>
        <w:div w:id="2025014561">
          <w:marLeft w:val="0"/>
          <w:marRight w:val="0"/>
          <w:marTop w:val="0"/>
          <w:marBottom w:val="0"/>
          <w:divBdr>
            <w:top w:val="none" w:sz="0" w:space="0" w:color="auto"/>
            <w:left w:val="none" w:sz="0" w:space="0" w:color="auto"/>
            <w:bottom w:val="none" w:sz="0" w:space="0" w:color="auto"/>
            <w:right w:val="none" w:sz="0" w:space="0" w:color="auto"/>
          </w:divBdr>
        </w:div>
        <w:div w:id="243496194">
          <w:marLeft w:val="0"/>
          <w:marRight w:val="0"/>
          <w:marTop w:val="0"/>
          <w:marBottom w:val="0"/>
          <w:divBdr>
            <w:top w:val="none" w:sz="0" w:space="0" w:color="auto"/>
            <w:left w:val="none" w:sz="0" w:space="0" w:color="auto"/>
            <w:bottom w:val="none" w:sz="0" w:space="0" w:color="auto"/>
            <w:right w:val="none" w:sz="0" w:space="0" w:color="auto"/>
          </w:divBdr>
        </w:div>
      </w:divsChild>
    </w:div>
    <w:div w:id="219823735">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50967037">
      <w:bodyDiv w:val="1"/>
      <w:marLeft w:val="0"/>
      <w:marRight w:val="0"/>
      <w:marTop w:val="0"/>
      <w:marBottom w:val="0"/>
      <w:divBdr>
        <w:top w:val="none" w:sz="0" w:space="0" w:color="auto"/>
        <w:left w:val="none" w:sz="0" w:space="0" w:color="auto"/>
        <w:bottom w:val="none" w:sz="0" w:space="0" w:color="auto"/>
        <w:right w:val="none" w:sz="0" w:space="0" w:color="auto"/>
      </w:divBdr>
      <w:divsChild>
        <w:div w:id="2079475203">
          <w:marLeft w:val="0"/>
          <w:marRight w:val="0"/>
          <w:marTop w:val="0"/>
          <w:marBottom w:val="0"/>
          <w:divBdr>
            <w:top w:val="none" w:sz="0" w:space="0" w:color="auto"/>
            <w:left w:val="none" w:sz="0" w:space="0" w:color="auto"/>
            <w:bottom w:val="none" w:sz="0" w:space="0" w:color="auto"/>
            <w:right w:val="none" w:sz="0" w:space="0" w:color="auto"/>
          </w:divBdr>
          <w:divsChild>
            <w:div w:id="1061900994">
              <w:marLeft w:val="0"/>
              <w:marRight w:val="0"/>
              <w:marTop w:val="100"/>
              <w:marBottom w:val="100"/>
              <w:divBdr>
                <w:top w:val="none" w:sz="0" w:space="0" w:color="auto"/>
                <w:left w:val="none" w:sz="0" w:space="0" w:color="auto"/>
                <w:bottom w:val="none" w:sz="0" w:space="0" w:color="auto"/>
                <w:right w:val="none" w:sz="0" w:space="0" w:color="auto"/>
              </w:divBdr>
              <w:divsChild>
                <w:div w:id="291710206">
                  <w:marLeft w:val="0"/>
                  <w:marRight w:val="0"/>
                  <w:marTop w:val="0"/>
                  <w:marBottom w:val="0"/>
                  <w:divBdr>
                    <w:top w:val="none" w:sz="0" w:space="0" w:color="auto"/>
                    <w:left w:val="none" w:sz="0" w:space="0" w:color="auto"/>
                    <w:bottom w:val="none" w:sz="0" w:space="0" w:color="auto"/>
                    <w:right w:val="none" w:sz="0" w:space="0" w:color="auto"/>
                  </w:divBdr>
                  <w:divsChild>
                    <w:div w:id="1862472642">
                      <w:marLeft w:val="0"/>
                      <w:marRight w:val="0"/>
                      <w:marTop w:val="0"/>
                      <w:marBottom w:val="0"/>
                      <w:divBdr>
                        <w:top w:val="none" w:sz="0" w:space="0" w:color="auto"/>
                        <w:left w:val="none" w:sz="0" w:space="0" w:color="auto"/>
                        <w:bottom w:val="none" w:sz="0" w:space="0" w:color="auto"/>
                        <w:right w:val="none" w:sz="0" w:space="0" w:color="auto"/>
                      </w:divBdr>
                      <w:divsChild>
                        <w:div w:id="783038314">
                          <w:marLeft w:val="0"/>
                          <w:marRight w:val="0"/>
                          <w:marTop w:val="0"/>
                          <w:marBottom w:val="150"/>
                          <w:divBdr>
                            <w:top w:val="none" w:sz="0" w:space="0" w:color="auto"/>
                            <w:left w:val="none" w:sz="0" w:space="0" w:color="auto"/>
                            <w:bottom w:val="none" w:sz="0" w:space="0" w:color="auto"/>
                            <w:right w:val="none" w:sz="0" w:space="0" w:color="auto"/>
                          </w:divBdr>
                          <w:divsChild>
                            <w:div w:id="504058483">
                              <w:marLeft w:val="0"/>
                              <w:marRight w:val="0"/>
                              <w:marTop w:val="0"/>
                              <w:marBottom w:val="0"/>
                              <w:divBdr>
                                <w:top w:val="none" w:sz="0" w:space="0" w:color="auto"/>
                                <w:left w:val="none" w:sz="0" w:space="0" w:color="auto"/>
                                <w:bottom w:val="none" w:sz="0" w:space="0" w:color="auto"/>
                                <w:right w:val="none" w:sz="0" w:space="0" w:color="auto"/>
                              </w:divBdr>
                              <w:divsChild>
                                <w:div w:id="3554109">
                                  <w:marLeft w:val="0"/>
                                  <w:marRight w:val="0"/>
                                  <w:marTop w:val="0"/>
                                  <w:marBottom w:val="0"/>
                                  <w:divBdr>
                                    <w:top w:val="none" w:sz="0" w:space="0" w:color="auto"/>
                                    <w:left w:val="none" w:sz="0" w:space="0" w:color="auto"/>
                                    <w:bottom w:val="none" w:sz="0" w:space="0" w:color="auto"/>
                                    <w:right w:val="none" w:sz="0" w:space="0" w:color="auto"/>
                                  </w:divBdr>
                                  <w:divsChild>
                                    <w:div w:id="1716273533">
                                      <w:marLeft w:val="0"/>
                                      <w:marRight w:val="0"/>
                                      <w:marTop w:val="0"/>
                                      <w:marBottom w:val="0"/>
                                      <w:divBdr>
                                        <w:top w:val="none" w:sz="0" w:space="0" w:color="auto"/>
                                        <w:left w:val="none" w:sz="0" w:space="0" w:color="auto"/>
                                        <w:bottom w:val="none" w:sz="0" w:space="0" w:color="auto"/>
                                        <w:right w:val="none" w:sz="0" w:space="0" w:color="auto"/>
                                      </w:divBdr>
                                      <w:divsChild>
                                        <w:div w:id="331874543">
                                          <w:marLeft w:val="0"/>
                                          <w:marRight w:val="0"/>
                                          <w:marTop w:val="0"/>
                                          <w:marBottom w:val="0"/>
                                          <w:divBdr>
                                            <w:top w:val="none" w:sz="0" w:space="0" w:color="auto"/>
                                            <w:left w:val="none" w:sz="0" w:space="0" w:color="auto"/>
                                            <w:bottom w:val="none" w:sz="0" w:space="0" w:color="auto"/>
                                            <w:right w:val="none" w:sz="0" w:space="0" w:color="auto"/>
                                          </w:divBdr>
                                          <w:divsChild>
                                            <w:div w:id="1513302893">
                                              <w:marLeft w:val="0"/>
                                              <w:marRight w:val="0"/>
                                              <w:marTop w:val="0"/>
                                              <w:marBottom w:val="0"/>
                                              <w:divBdr>
                                                <w:top w:val="none" w:sz="0" w:space="0" w:color="auto"/>
                                                <w:left w:val="none" w:sz="0" w:space="0" w:color="auto"/>
                                                <w:bottom w:val="none" w:sz="0" w:space="0" w:color="auto"/>
                                                <w:right w:val="none" w:sz="0" w:space="0" w:color="auto"/>
                                              </w:divBdr>
                                              <w:divsChild>
                                                <w:div w:id="1773354421">
                                                  <w:marLeft w:val="0"/>
                                                  <w:marRight w:val="0"/>
                                                  <w:marTop w:val="0"/>
                                                  <w:marBottom w:val="0"/>
                                                  <w:divBdr>
                                                    <w:top w:val="none" w:sz="0" w:space="0" w:color="auto"/>
                                                    <w:left w:val="none" w:sz="0" w:space="0" w:color="auto"/>
                                                    <w:bottom w:val="none" w:sz="0" w:space="0" w:color="auto"/>
                                                    <w:right w:val="none" w:sz="0" w:space="0" w:color="auto"/>
                                                  </w:divBdr>
                                                  <w:divsChild>
                                                    <w:div w:id="9877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520648">
      <w:bodyDiv w:val="1"/>
      <w:marLeft w:val="0"/>
      <w:marRight w:val="0"/>
      <w:marTop w:val="0"/>
      <w:marBottom w:val="0"/>
      <w:divBdr>
        <w:top w:val="none" w:sz="0" w:space="0" w:color="auto"/>
        <w:left w:val="none" w:sz="0" w:space="0" w:color="auto"/>
        <w:bottom w:val="none" w:sz="0" w:space="0" w:color="auto"/>
        <w:right w:val="none" w:sz="0" w:space="0" w:color="auto"/>
      </w:divBdr>
    </w:div>
    <w:div w:id="253900619">
      <w:bodyDiv w:val="1"/>
      <w:marLeft w:val="0"/>
      <w:marRight w:val="0"/>
      <w:marTop w:val="0"/>
      <w:marBottom w:val="0"/>
      <w:divBdr>
        <w:top w:val="none" w:sz="0" w:space="0" w:color="auto"/>
        <w:left w:val="none" w:sz="0" w:space="0" w:color="auto"/>
        <w:bottom w:val="none" w:sz="0" w:space="0" w:color="auto"/>
        <w:right w:val="none" w:sz="0" w:space="0" w:color="auto"/>
      </w:divBdr>
    </w:div>
    <w:div w:id="268440590">
      <w:bodyDiv w:val="1"/>
      <w:marLeft w:val="0"/>
      <w:marRight w:val="0"/>
      <w:marTop w:val="0"/>
      <w:marBottom w:val="0"/>
      <w:divBdr>
        <w:top w:val="none" w:sz="0" w:space="0" w:color="auto"/>
        <w:left w:val="none" w:sz="0" w:space="0" w:color="auto"/>
        <w:bottom w:val="none" w:sz="0" w:space="0" w:color="auto"/>
        <w:right w:val="none" w:sz="0" w:space="0" w:color="auto"/>
      </w:divBdr>
    </w:div>
    <w:div w:id="291399024">
      <w:bodyDiv w:val="1"/>
      <w:marLeft w:val="390"/>
      <w:marRight w:val="390"/>
      <w:marTop w:val="0"/>
      <w:marBottom w:val="0"/>
      <w:divBdr>
        <w:top w:val="none" w:sz="0" w:space="0" w:color="auto"/>
        <w:left w:val="none" w:sz="0" w:space="0" w:color="auto"/>
        <w:bottom w:val="none" w:sz="0" w:space="0" w:color="auto"/>
        <w:right w:val="none" w:sz="0" w:space="0" w:color="auto"/>
      </w:divBdr>
    </w:div>
    <w:div w:id="298538318">
      <w:bodyDiv w:val="1"/>
      <w:marLeft w:val="0"/>
      <w:marRight w:val="0"/>
      <w:marTop w:val="0"/>
      <w:marBottom w:val="0"/>
      <w:divBdr>
        <w:top w:val="none" w:sz="0" w:space="0" w:color="auto"/>
        <w:left w:val="none" w:sz="0" w:space="0" w:color="auto"/>
        <w:bottom w:val="none" w:sz="0" w:space="0" w:color="auto"/>
        <w:right w:val="none" w:sz="0" w:space="0" w:color="auto"/>
      </w:divBdr>
    </w:div>
    <w:div w:id="301622198">
      <w:bodyDiv w:val="1"/>
      <w:marLeft w:val="0"/>
      <w:marRight w:val="0"/>
      <w:marTop w:val="0"/>
      <w:marBottom w:val="0"/>
      <w:divBdr>
        <w:top w:val="none" w:sz="0" w:space="0" w:color="auto"/>
        <w:left w:val="none" w:sz="0" w:space="0" w:color="auto"/>
        <w:bottom w:val="none" w:sz="0" w:space="0" w:color="auto"/>
        <w:right w:val="none" w:sz="0" w:space="0" w:color="auto"/>
      </w:divBdr>
    </w:div>
    <w:div w:id="304435910">
      <w:bodyDiv w:val="1"/>
      <w:marLeft w:val="0"/>
      <w:marRight w:val="0"/>
      <w:marTop w:val="0"/>
      <w:marBottom w:val="0"/>
      <w:divBdr>
        <w:top w:val="none" w:sz="0" w:space="0" w:color="auto"/>
        <w:left w:val="none" w:sz="0" w:space="0" w:color="auto"/>
        <w:bottom w:val="none" w:sz="0" w:space="0" w:color="auto"/>
        <w:right w:val="none" w:sz="0" w:space="0" w:color="auto"/>
      </w:divBdr>
      <w:divsChild>
        <w:div w:id="1653482936">
          <w:marLeft w:val="0"/>
          <w:marRight w:val="0"/>
          <w:marTop w:val="0"/>
          <w:marBottom w:val="0"/>
          <w:divBdr>
            <w:top w:val="none" w:sz="0" w:space="0" w:color="auto"/>
            <w:left w:val="none" w:sz="0" w:space="0" w:color="auto"/>
            <w:bottom w:val="none" w:sz="0" w:space="0" w:color="auto"/>
            <w:right w:val="none" w:sz="0" w:space="0" w:color="auto"/>
          </w:divBdr>
          <w:divsChild>
            <w:div w:id="77943866">
              <w:marLeft w:val="0"/>
              <w:marRight w:val="0"/>
              <w:marTop w:val="100"/>
              <w:marBottom w:val="100"/>
              <w:divBdr>
                <w:top w:val="none" w:sz="0" w:space="0" w:color="auto"/>
                <w:left w:val="none" w:sz="0" w:space="0" w:color="auto"/>
                <w:bottom w:val="none" w:sz="0" w:space="0" w:color="auto"/>
                <w:right w:val="none" w:sz="0" w:space="0" w:color="auto"/>
              </w:divBdr>
              <w:divsChild>
                <w:div w:id="1618680434">
                  <w:marLeft w:val="0"/>
                  <w:marRight w:val="0"/>
                  <w:marTop w:val="0"/>
                  <w:marBottom w:val="0"/>
                  <w:divBdr>
                    <w:top w:val="none" w:sz="0" w:space="0" w:color="auto"/>
                    <w:left w:val="none" w:sz="0" w:space="0" w:color="auto"/>
                    <w:bottom w:val="none" w:sz="0" w:space="0" w:color="auto"/>
                    <w:right w:val="none" w:sz="0" w:space="0" w:color="auto"/>
                  </w:divBdr>
                  <w:divsChild>
                    <w:div w:id="874999398">
                      <w:marLeft w:val="0"/>
                      <w:marRight w:val="0"/>
                      <w:marTop w:val="0"/>
                      <w:marBottom w:val="0"/>
                      <w:divBdr>
                        <w:top w:val="none" w:sz="0" w:space="0" w:color="auto"/>
                        <w:left w:val="none" w:sz="0" w:space="0" w:color="auto"/>
                        <w:bottom w:val="none" w:sz="0" w:space="0" w:color="auto"/>
                        <w:right w:val="none" w:sz="0" w:space="0" w:color="auto"/>
                      </w:divBdr>
                      <w:divsChild>
                        <w:div w:id="1248032951">
                          <w:marLeft w:val="0"/>
                          <w:marRight w:val="0"/>
                          <w:marTop w:val="0"/>
                          <w:marBottom w:val="150"/>
                          <w:divBdr>
                            <w:top w:val="none" w:sz="0" w:space="0" w:color="auto"/>
                            <w:left w:val="none" w:sz="0" w:space="0" w:color="auto"/>
                            <w:bottom w:val="none" w:sz="0" w:space="0" w:color="auto"/>
                            <w:right w:val="none" w:sz="0" w:space="0" w:color="auto"/>
                          </w:divBdr>
                          <w:divsChild>
                            <w:div w:id="1330061059">
                              <w:marLeft w:val="0"/>
                              <w:marRight w:val="0"/>
                              <w:marTop w:val="0"/>
                              <w:marBottom w:val="0"/>
                              <w:divBdr>
                                <w:top w:val="none" w:sz="0" w:space="0" w:color="auto"/>
                                <w:left w:val="none" w:sz="0" w:space="0" w:color="auto"/>
                                <w:bottom w:val="none" w:sz="0" w:space="0" w:color="auto"/>
                                <w:right w:val="none" w:sz="0" w:space="0" w:color="auto"/>
                              </w:divBdr>
                              <w:divsChild>
                                <w:div w:id="1459647401">
                                  <w:marLeft w:val="0"/>
                                  <w:marRight w:val="0"/>
                                  <w:marTop w:val="0"/>
                                  <w:marBottom w:val="0"/>
                                  <w:divBdr>
                                    <w:top w:val="none" w:sz="0" w:space="0" w:color="auto"/>
                                    <w:left w:val="none" w:sz="0" w:space="0" w:color="auto"/>
                                    <w:bottom w:val="none" w:sz="0" w:space="0" w:color="auto"/>
                                    <w:right w:val="none" w:sz="0" w:space="0" w:color="auto"/>
                                  </w:divBdr>
                                  <w:divsChild>
                                    <w:div w:id="1894148179">
                                      <w:marLeft w:val="0"/>
                                      <w:marRight w:val="0"/>
                                      <w:marTop w:val="0"/>
                                      <w:marBottom w:val="0"/>
                                      <w:divBdr>
                                        <w:top w:val="none" w:sz="0" w:space="0" w:color="auto"/>
                                        <w:left w:val="none" w:sz="0" w:space="0" w:color="auto"/>
                                        <w:bottom w:val="none" w:sz="0" w:space="0" w:color="auto"/>
                                        <w:right w:val="none" w:sz="0" w:space="0" w:color="auto"/>
                                      </w:divBdr>
                                      <w:divsChild>
                                        <w:div w:id="198856118">
                                          <w:marLeft w:val="0"/>
                                          <w:marRight w:val="0"/>
                                          <w:marTop w:val="0"/>
                                          <w:marBottom w:val="0"/>
                                          <w:divBdr>
                                            <w:top w:val="none" w:sz="0" w:space="0" w:color="auto"/>
                                            <w:left w:val="none" w:sz="0" w:space="0" w:color="auto"/>
                                            <w:bottom w:val="none" w:sz="0" w:space="0" w:color="auto"/>
                                            <w:right w:val="none" w:sz="0" w:space="0" w:color="auto"/>
                                          </w:divBdr>
                                          <w:divsChild>
                                            <w:div w:id="1020082107">
                                              <w:marLeft w:val="0"/>
                                              <w:marRight w:val="0"/>
                                              <w:marTop w:val="0"/>
                                              <w:marBottom w:val="0"/>
                                              <w:divBdr>
                                                <w:top w:val="none" w:sz="0" w:space="0" w:color="auto"/>
                                                <w:left w:val="none" w:sz="0" w:space="0" w:color="auto"/>
                                                <w:bottom w:val="none" w:sz="0" w:space="0" w:color="auto"/>
                                                <w:right w:val="none" w:sz="0" w:space="0" w:color="auto"/>
                                              </w:divBdr>
                                              <w:divsChild>
                                                <w:div w:id="2058046678">
                                                  <w:marLeft w:val="0"/>
                                                  <w:marRight w:val="0"/>
                                                  <w:marTop w:val="0"/>
                                                  <w:marBottom w:val="0"/>
                                                  <w:divBdr>
                                                    <w:top w:val="none" w:sz="0" w:space="0" w:color="auto"/>
                                                    <w:left w:val="none" w:sz="0" w:space="0" w:color="auto"/>
                                                    <w:bottom w:val="none" w:sz="0" w:space="0" w:color="auto"/>
                                                    <w:right w:val="none" w:sz="0" w:space="0" w:color="auto"/>
                                                  </w:divBdr>
                                                  <w:divsChild>
                                                    <w:div w:id="1747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392758">
      <w:bodyDiv w:val="1"/>
      <w:marLeft w:val="0"/>
      <w:marRight w:val="0"/>
      <w:marTop w:val="0"/>
      <w:marBottom w:val="0"/>
      <w:divBdr>
        <w:top w:val="none" w:sz="0" w:space="0" w:color="auto"/>
        <w:left w:val="none" w:sz="0" w:space="0" w:color="auto"/>
        <w:bottom w:val="none" w:sz="0" w:space="0" w:color="auto"/>
        <w:right w:val="none" w:sz="0" w:space="0" w:color="auto"/>
      </w:divBdr>
    </w:div>
    <w:div w:id="346907781">
      <w:bodyDiv w:val="1"/>
      <w:marLeft w:val="0"/>
      <w:marRight w:val="0"/>
      <w:marTop w:val="0"/>
      <w:marBottom w:val="0"/>
      <w:divBdr>
        <w:top w:val="none" w:sz="0" w:space="0" w:color="auto"/>
        <w:left w:val="none" w:sz="0" w:space="0" w:color="auto"/>
        <w:bottom w:val="none" w:sz="0" w:space="0" w:color="auto"/>
        <w:right w:val="none" w:sz="0" w:space="0" w:color="auto"/>
      </w:divBdr>
    </w:div>
    <w:div w:id="357588472">
      <w:bodyDiv w:val="1"/>
      <w:marLeft w:val="0"/>
      <w:marRight w:val="0"/>
      <w:marTop w:val="0"/>
      <w:marBottom w:val="0"/>
      <w:divBdr>
        <w:top w:val="none" w:sz="0" w:space="0" w:color="auto"/>
        <w:left w:val="none" w:sz="0" w:space="0" w:color="auto"/>
        <w:bottom w:val="none" w:sz="0" w:space="0" w:color="auto"/>
        <w:right w:val="none" w:sz="0" w:space="0" w:color="auto"/>
      </w:divBdr>
      <w:divsChild>
        <w:div w:id="1837067637">
          <w:marLeft w:val="0"/>
          <w:marRight w:val="0"/>
          <w:marTop w:val="0"/>
          <w:marBottom w:val="0"/>
          <w:divBdr>
            <w:top w:val="none" w:sz="0" w:space="0" w:color="auto"/>
            <w:left w:val="none" w:sz="0" w:space="0" w:color="auto"/>
            <w:bottom w:val="none" w:sz="0" w:space="0" w:color="auto"/>
            <w:right w:val="none" w:sz="0" w:space="0" w:color="auto"/>
          </w:divBdr>
        </w:div>
        <w:div w:id="1469590032">
          <w:marLeft w:val="0"/>
          <w:marRight w:val="0"/>
          <w:marTop w:val="0"/>
          <w:marBottom w:val="0"/>
          <w:divBdr>
            <w:top w:val="none" w:sz="0" w:space="0" w:color="auto"/>
            <w:left w:val="none" w:sz="0" w:space="0" w:color="auto"/>
            <w:bottom w:val="none" w:sz="0" w:space="0" w:color="auto"/>
            <w:right w:val="none" w:sz="0" w:space="0" w:color="auto"/>
          </w:divBdr>
        </w:div>
        <w:div w:id="805321209">
          <w:marLeft w:val="0"/>
          <w:marRight w:val="0"/>
          <w:marTop w:val="0"/>
          <w:marBottom w:val="0"/>
          <w:divBdr>
            <w:top w:val="none" w:sz="0" w:space="0" w:color="auto"/>
            <w:left w:val="none" w:sz="0" w:space="0" w:color="auto"/>
            <w:bottom w:val="none" w:sz="0" w:space="0" w:color="auto"/>
            <w:right w:val="none" w:sz="0" w:space="0" w:color="auto"/>
          </w:divBdr>
        </w:div>
      </w:divsChild>
    </w:div>
    <w:div w:id="389184345">
      <w:bodyDiv w:val="1"/>
      <w:marLeft w:val="0"/>
      <w:marRight w:val="0"/>
      <w:marTop w:val="0"/>
      <w:marBottom w:val="0"/>
      <w:divBdr>
        <w:top w:val="none" w:sz="0" w:space="0" w:color="auto"/>
        <w:left w:val="none" w:sz="0" w:space="0" w:color="auto"/>
        <w:bottom w:val="none" w:sz="0" w:space="0" w:color="auto"/>
        <w:right w:val="none" w:sz="0" w:space="0" w:color="auto"/>
      </w:divBdr>
      <w:divsChild>
        <w:div w:id="1827896789">
          <w:marLeft w:val="0"/>
          <w:marRight w:val="0"/>
          <w:marTop w:val="0"/>
          <w:marBottom w:val="0"/>
          <w:divBdr>
            <w:top w:val="none" w:sz="0" w:space="0" w:color="auto"/>
            <w:left w:val="none" w:sz="0" w:space="0" w:color="auto"/>
            <w:bottom w:val="none" w:sz="0" w:space="0" w:color="auto"/>
            <w:right w:val="none" w:sz="0" w:space="0" w:color="auto"/>
          </w:divBdr>
        </w:div>
        <w:div w:id="2112776394">
          <w:marLeft w:val="0"/>
          <w:marRight w:val="0"/>
          <w:marTop w:val="0"/>
          <w:marBottom w:val="0"/>
          <w:divBdr>
            <w:top w:val="none" w:sz="0" w:space="0" w:color="auto"/>
            <w:left w:val="none" w:sz="0" w:space="0" w:color="auto"/>
            <w:bottom w:val="none" w:sz="0" w:space="0" w:color="auto"/>
            <w:right w:val="none" w:sz="0" w:space="0" w:color="auto"/>
          </w:divBdr>
        </w:div>
        <w:div w:id="740521296">
          <w:marLeft w:val="0"/>
          <w:marRight w:val="0"/>
          <w:marTop w:val="0"/>
          <w:marBottom w:val="0"/>
          <w:divBdr>
            <w:top w:val="none" w:sz="0" w:space="0" w:color="auto"/>
            <w:left w:val="none" w:sz="0" w:space="0" w:color="auto"/>
            <w:bottom w:val="none" w:sz="0" w:space="0" w:color="auto"/>
            <w:right w:val="none" w:sz="0" w:space="0" w:color="auto"/>
          </w:divBdr>
        </w:div>
      </w:divsChild>
    </w:div>
    <w:div w:id="417676478">
      <w:bodyDiv w:val="1"/>
      <w:marLeft w:val="0"/>
      <w:marRight w:val="0"/>
      <w:marTop w:val="0"/>
      <w:marBottom w:val="0"/>
      <w:divBdr>
        <w:top w:val="none" w:sz="0" w:space="0" w:color="auto"/>
        <w:left w:val="none" w:sz="0" w:space="0" w:color="auto"/>
        <w:bottom w:val="none" w:sz="0" w:space="0" w:color="auto"/>
        <w:right w:val="none" w:sz="0" w:space="0" w:color="auto"/>
      </w:divBdr>
      <w:divsChild>
        <w:div w:id="1917666135">
          <w:marLeft w:val="0"/>
          <w:marRight w:val="0"/>
          <w:marTop w:val="0"/>
          <w:marBottom w:val="0"/>
          <w:divBdr>
            <w:top w:val="none" w:sz="0" w:space="0" w:color="auto"/>
            <w:left w:val="none" w:sz="0" w:space="0" w:color="auto"/>
            <w:bottom w:val="none" w:sz="0" w:space="0" w:color="auto"/>
            <w:right w:val="none" w:sz="0" w:space="0" w:color="auto"/>
          </w:divBdr>
        </w:div>
        <w:div w:id="2025398426">
          <w:marLeft w:val="0"/>
          <w:marRight w:val="0"/>
          <w:marTop w:val="0"/>
          <w:marBottom w:val="0"/>
          <w:divBdr>
            <w:top w:val="none" w:sz="0" w:space="0" w:color="auto"/>
            <w:left w:val="none" w:sz="0" w:space="0" w:color="auto"/>
            <w:bottom w:val="none" w:sz="0" w:space="0" w:color="auto"/>
            <w:right w:val="none" w:sz="0" w:space="0" w:color="auto"/>
          </w:divBdr>
        </w:div>
        <w:div w:id="990908026">
          <w:marLeft w:val="0"/>
          <w:marRight w:val="0"/>
          <w:marTop w:val="0"/>
          <w:marBottom w:val="0"/>
          <w:divBdr>
            <w:top w:val="none" w:sz="0" w:space="0" w:color="auto"/>
            <w:left w:val="none" w:sz="0" w:space="0" w:color="auto"/>
            <w:bottom w:val="none" w:sz="0" w:space="0" w:color="auto"/>
            <w:right w:val="none" w:sz="0" w:space="0" w:color="auto"/>
          </w:divBdr>
        </w:div>
        <w:div w:id="1707826663">
          <w:marLeft w:val="0"/>
          <w:marRight w:val="0"/>
          <w:marTop w:val="0"/>
          <w:marBottom w:val="0"/>
          <w:divBdr>
            <w:top w:val="none" w:sz="0" w:space="0" w:color="auto"/>
            <w:left w:val="none" w:sz="0" w:space="0" w:color="auto"/>
            <w:bottom w:val="none" w:sz="0" w:space="0" w:color="auto"/>
            <w:right w:val="none" w:sz="0" w:space="0" w:color="auto"/>
          </w:divBdr>
        </w:div>
        <w:div w:id="2075545806">
          <w:marLeft w:val="0"/>
          <w:marRight w:val="0"/>
          <w:marTop w:val="0"/>
          <w:marBottom w:val="0"/>
          <w:divBdr>
            <w:top w:val="none" w:sz="0" w:space="0" w:color="auto"/>
            <w:left w:val="none" w:sz="0" w:space="0" w:color="auto"/>
            <w:bottom w:val="none" w:sz="0" w:space="0" w:color="auto"/>
            <w:right w:val="none" w:sz="0" w:space="0" w:color="auto"/>
          </w:divBdr>
        </w:div>
        <w:div w:id="4524584">
          <w:marLeft w:val="0"/>
          <w:marRight w:val="0"/>
          <w:marTop w:val="0"/>
          <w:marBottom w:val="0"/>
          <w:divBdr>
            <w:top w:val="none" w:sz="0" w:space="0" w:color="auto"/>
            <w:left w:val="none" w:sz="0" w:space="0" w:color="auto"/>
            <w:bottom w:val="none" w:sz="0" w:space="0" w:color="auto"/>
            <w:right w:val="none" w:sz="0" w:space="0" w:color="auto"/>
          </w:divBdr>
        </w:div>
        <w:div w:id="633950017">
          <w:marLeft w:val="0"/>
          <w:marRight w:val="0"/>
          <w:marTop w:val="0"/>
          <w:marBottom w:val="0"/>
          <w:divBdr>
            <w:top w:val="none" w:sz="0" w:space="0" w:color="auto"/>
            <w:left w:val="none" w:sz="0" w:space="0" w:color="auto"/>
            <w:bottom w:val="none" w:sz="0" w:space="0" w:color="auto"/>
            <w:right w:val="none" w:sz="0" w:space="0" w:color="auto"/>
          </w:divBdr>
        </w:div>
      </w:divsChild>
    </w:div>
    <w:div w:id="449859618">
      <w:bodyDiv w:val="1"/>
      <w:marLeft w:val="0"/>
      <w:marRight w:val="0"/>
      <w:marTop w:val="0"/>
      <w:marBottom w:val="0"/>
      <w:divBdr>
        <w:top w:val="none" w:sz="0" w:space="0" w:color="auto"/>
        <w:left w:val="none" w:sz="0" w:space="0" w:color="auto"/>
        <w:bottom w:val="none" w:sz="0" w:space="0" w:color="auto"/>
        <w:right w:val="none" w:sz="0" w:space="0" w:color="auto"/>
      </w:divBdr>
    </w:div>
    <w:div w:id="454907691">
      <w:bodyDiv w:val="1"/>
      <w:marLeft w:val="0"/>
      <w:marRight w:val="0"/>
      <w:marTop w:val="0"/>
      <w:marBottom w:val="0"/>
      <w:divBdr>
        <w:top w:val="none" w:sz="0" w:space="0" w:color="auto"/>
        <w:left w:val="none" w:sz="0" w:space="0" w:color="auto"/>
        <w:bottom w:val="none" w:sz="0" w:space="0" w:color="auto"/>
        <w:right w:val="none" w:sz="0" w:space="0" w:color="auto"/>
      </w:divBdr>
      <w:divsChild>
        <w:div w:id="854001135">
          <w:marLeft w:val="0"/>
          <w:marRight w:val="0"/>
          <w:marTop w:val="0"/>
          <w:marBottom w:val="0"/>
          <w:divBdr>
            <w:top w:val="none" w:sz="0" w:space="0" w:color="auto"/>
            <w:left w:val="none" w:sz="0" w:space="0" w:color="auto"/>
            <w:bottom w:val="none" w:sz="0" w:space="0" w:color="auto"/>
            <w:right w:val="none" w:sz="0" w:space="0" w:color="auto"/>
          </w:divBdr>
        </w:div>
        <w:div w:id="616255348">
          <w:marLeft w:val="0"/>
          <w:marRight w:val="0"/>
          <w:marTop w:val="0"/>
          <w:marBottom w:val="0"/>
          <w:divBdr>
            <w:top w:val="none" w:sz="0" w:space="0" w:color="auto"/>
            <w:left w:val="none" w:sz="0" w:space="0" w:color="auto"/>
            <w:bottom w:val="none" w:sz="0" w:space="0" w:color="auto"/>
            <w:right w:val="none" w:sz="0" w:space="0" w:color="auto"/>
          </w:divBdr>
        </w:div>
        <w:div w:id="1000963867">
          <w:marLeft w:val="0"/>
          <w:marRight w:val="0"/>
          <w:marTop w:val="0"/>
          <w:marBottom w:val="0"/>
          <w:divBdr>
            <w:top w:val="none" w:sz="0" w:space="0" w:color="auto"/>
            <w:left w:val="none" w:sz="0" w:space="0" w:color="auto"/>
            <w:bottom w:val="none" w:sz="0" w:space="0" w:color="auto"/>
            <w:right w:val="none" w:sz="0" w:space="0" w:color="auto"/>
          </w:divBdr>
        </w:div>
        <w:div w:id="1770809197">
          <w:marLeft w:val="0"/>
          <w:marRight w:val="0"/>
          <w:marTop w:val="0"/>
          <w:marBottom w:val="0"/>
          <w:divBdr>
            <w:top w:val="none" w:sz="0" w:space="0" w:color="auto"/>
            <w:left w:val="none" w:sz="0" w:space="0" w:color="auto"/>
            <w:bottom w:val="none" w:sz="0" w:space="0" w:color="auto"/>
            <w:right w:val="none" w:sz="0" w:space="0" w:color="auto"/>
          </w:divBdr>
        </w:div>
        <w:div w:id="1754007480">
          <w:marLeft w:val="0"/>
          <w:marRight w:val="0"/>
          <w:marTop w:val="0"/>
          <w:marBottom w:val="0"/>
          <w:divBdr>
            <w:top w:val="none" w:sz="0" w:space="0" w:color="auto"/>
            <w:left w:val="none" w:sz="0" w:space="0" w:color="auto"/>
            <w:bottom w:val="none" w:sz="0" w:space="0" w:color="auto"/>
            <w:right w:val="none" w:sz="0" w:space="0" w:color="auto"/>
          </w:divBdr>
        </w:div>
        <w:div w:id="710156602">
          <w:marLeft w:val="0"/>
          <w:marRight w:val="0"/>
          <w:marTop w:val="0"/>
          <w:marBottom w:val="0"/>
          <w:divBdr>
            <w:top w:val="none" w:sz="0" w:space="0" w:color="auto"/>
            <w:left w:val="none" w:sz="0" w:space="0" w:color="auto"/>
            <w:bottom w:val="none" w:sz="0" w:space="0" w:color="auto"/>
            <w:right w:val="none" w:sz="0" w:space="0" w:color="auto"/>
          </w:divBdr>
        </w:div>
        <w:div w:id="1014457221">
          <w:marLeft w:val="0"/>
          <w:marRight w:val="0"/>
          <w:marTop w:val="0"/>
          <w:marBottom w:val="0"/>
          <w:divBdr>
            <w:top w:val="none" w:sz="0" w:space="0" w:color="auto"/>
            <w:left w:val="none" w:sz="0" w:space="0" w:color="auto"/>
            <w:bottom w:val="none" w:sz="0" w:space="0" w:color="auto"/>
            <w:right w:val="none" w:sz="0" w:space="0" w:color="auto"/>
          </w:divBdr>
        </w:div>
      </w:divsChild>
    </w:div>
    <w:div w:id="475607382">
      <w:bodyDiv w:val="1"/>
      <w:marLeft w:val="0"/>
      <w:marRight w:val="0"/>
      <w:marTop w:val="0"/>
      <w:marBottom w:val="0"/>
      <w:divBdr>
        <w:top w:val="none" w:sz="0" w:space="0" w:color="auto"/>
        <w:left w:val="none" w:sz="0" w:space="0" w:color="auto"/>
        <w:bottom w:val="none" w:sz="0" w:space="0" w:color="auto"/>
        <w:right w:val="none" w:sz="0" w:space="0" w:color="auto"/>
      </w:divBdr>
      <w:divsChild>
        <w:div w:id="1278025971">
          <w:marLeft w:val="0"/>
          <w:marRight w:val="0"/>
          <w:marTop w:val="0"/>
          <w:marBottom w:val="0"/>
          <w:divBdr>
            <w:top w:val="none" w:sz="0" w:space="0" w:color="auto"/>
            <w:left w:val="none" w:sz="0" w:space="0" w:color="auto"/>
            <w:bottom w:val="none" w:sz="0" w:space="0" w:color="auto"/>
            <w:right w:val="none" w:sz="0" w:space="0" w:color="auto"/>
          </w:divBdr>
          <w:divsChild>
            <w:div w:id="581912246">
              <w:marLeft w:val="0"/>
              <w:marRight w:val="0"/>
              <w:marTop w:val="100"/>
              <w:marBottom w:val="100"/>
              <w:divBdr>
                <w:top w:val="none" w:sz="0" w:space="0" w:color="auto"/>
                <w:left w:val="none" w:sz="0" w:space="0" w:color="auto"/>
                <w:bottom w:val="none" w:sz="0" w:space="0" w:color="auto"/>
                <w:right w:val="none" w:sz="0" w:space="0" w:color="auto"/>
              </w:divBdr>
              <w:divsChild>
                <w:div w:id="28654680">
                  <w:marLeft w:val="0"/>
                  <w:marRight w:val="0"/>
                  <w:marTop w:val="0"/>
                  <w:marBottom w:val="0"/>
                  <w:divBdr>
                    <w:top w:val="none" w:sz="0" w:space="0" w:color="auto"/>
                    <w:left w:val="none" w:sz="0" w:space="0" w:color="auto"/>
                    <w:bottom w:val="none" w:sz="0" w:space="0" w:color="auto"/>
                    <w:right w:val="none" w:sz="0" w:space="0" w:color="auto"/>
                  </w:divBdr>
                  <w:divsChild>
                    <w:div w:id="692271588">
                      <w:marLeft w:val="0"/>
                      <w:marRight w:val="0"/>
                      <w:marTop w:val="0"/>
                      <w:marBottom w:val="0"/>
                      <w:divBdr>
                        <w:top w:val="none" w:sz="0" w:space="0" w:color="auto"/>
                        <w:left w:val="none" w:sz="0" w:space="0" w:color="auto"/>
                        <w:bottom w:val="none" w:sz="0" w:space="0" w:color="auto"/>
                        <w:right w:val="none" w:sz="0" w:space="0" w:color="auto"/>
                      </w:divBdr>
                      <w:divsChild>
                        <w:div w:id="1257204284">
                          <w:marLeft w:val="0"/>
                          <w:marRight w:val="0"/>
                          <w:marTop w:val="0"/>
                          <w:marBottom w:val="150"/>
                          <w:divBdr>
                            <w:top w:val="none" w:sz="0" w:space="0" w:color="auto"/>
                            <w:left w:val="none" w:sz="0" w:space="0" w:color="auto"/>
                            <w:bottom w:val="none" w:sz="0" w:space="0" w:color="auto"/>
                            <w:right w:val="none" w:sz="0" w:space="0" w:color="auto"/>
                          </w:divBdr>
                          <w:divsChild>
                            <w:div w:id="1685399283">
                              <w:marLeft w:val="0"/>
                              <w:marRight w:val="0"/>
                              <w:marTop w:val="0"/>
                              <w:marBottom w:val="0"/>
                              <w:divBdr>
                                <w:top w:val="none" w:sz="0" w:space="0" w:color="auto"/>
                                <w:left w:val="none" w:sz="0" w:space="0" w:color="auto"/>
                                <w:bottom w:val="none" w:sz="0" w:space="0" w:color="auto"/>
                                <w:right w:val="none" w:sz="0" w:space="0" w:color="auto"/>
                              </w:divBdr>
                              <w:divsChild>
                                <w:div w:id="1293445043">
                                  <w:marLeft w:val="0"/>
                                  <w:marRight w:val="0"/>
                                  <w:marTop w:val="0"/>
                                  <w:marBottom w:val="0"/>
                                  <w:divBdr>
                                    <w:top w:val="none" w:sz="0" w:space="0" w:color="auto"/>
                                    <w:left w:val="none" w:sz="0" w:space="0" w:color="auto"/>
                                    <w:bottom w:val="none" w:sz="0" w:space="0" w:color="auto"/>
                                    <w:right w:val="none" w:sz="0" w:space="0" w:color="auto"/>
                                  </w:divBdr>
                                  <w:divsChild>
                                    <w:div w:id="1339499661">
                                      <w:marLeft w:val="0"/>
                                      <w:marRight w:val="0"/>
                                      <w:marTop w:val="0"/>
                                      <w:marBottom w:val="0"/>
                                      <w:divBdr>
                                        <w:top w:val="none" w:sz="0" w:space="0" w:color="auto"/>
                                        <w:left w:val="none" w:sz="0" w:space="0" w:color="auto"/>
                                        <w:bottom w:val="none" w:sz="0" w:space="0" w:color="auto"/>
                                        <w:right w:val="none" w:sz="0" w:space="0" w:color="auto"/>
                                      </w:divBdr>
                                      <w:divsChild>
                                        <w:div w:id="1633559633">
                                          <w:marLeft w:val="0"/>
                                          <w:marRight w:val="0"/>
                                          <w:marTop w:val="0"/>
                                          <w:marBottom w:val="0"/>
                                          <w:divBdr>
                                            <w:top w:val="none" w:sz="0" w:space="0" w:color="auto"/>
                                            <w:left w:val="none" w:sz="0" w:space="0" w:color="auto"/>
                                            <w:bottom w:val="none" w:sz="0" w:space="0" w:color="auto"/>
                                            <w:right w:val="none" w:sz="0" w:space="0" w:color="auto"/>
                                          </w:divBdr>
                                          <w:divsChild>
                                            <w:div w:id="354161758">
                                              <w:marLeft w:val="0"/>
                                              <w:marRight w:val="0"/>
                                              <w:marTop w:val="0"/>
                                              <w:marBottom w:val="0"/>
                                              <w:divBdr>
                                                <w:top w:val="none" w:sz="0" w:space="0" w:color="auto"/>
                                                <w:left w:val="none" w:sz="0" w:space="0" w:color="auto"/>
                                                <w:bottom w:val="none" w:sz="0" w:space="0" w:color="auto"/>
                                                <w:right w:val="none" w:sz="0" w:space="0" w:color="auto"/>
                                              </w:divBdr>
                                              <w:divsChild>
                                                <w:div w:id="211038829">
                                                  <w:marLeft w:val="0"/>
                                                  <w:marRight w:val="0"/>
                                                  <w:marTop w:val="0"/>
                                                  <w:marBottom w:val="0"/>
                                                  <w:divBdr>
                                                    <w:top w:val="none" w:sz="0" w:space="0" w:color="auto"/>
                                                    <w:left w:val="none" w:sz="0" w:space="0" w:color="auto"/>
                                                    <w:bottom w:val="none" w:sz="0" w:space="0" w:color="auto"/>
                                                    <w:right w:val="none" w:sz="0" w:space="0" w:color="auto"/>
                                                  </w:divBdr>
                                                  <w:divsChild>
                                                    <w:div w:id="18042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828695">
      <w:bodyDiv w:val="1"/>
      <w:marLeft w:val="0"/>
      <w:marRight w:val="0"/>
      <w:marTop w:val="0"/>
      <w:marBottom w:val="0"/>
      <w:divBdr>
        <w:top w:val="none" w:sz="0" w:space="0" w:color="auto"/>
        <w:left w:val="none" w:sz="0" w:space="0" w:color="auto"/>
        <w:bottom w:val="none" w:sz="0" w:space="0" w:color="auto"/>
        <w:right w:val="none" w:sz="0" w:space="0" w:color="auto"/>
      </w:divBdr>
    </w:div>
    <w:div w:id="493842733">
      <w:bodyDiv w:val="1"/>
      <w:marLeft w:val="0"/>
      <w:marRight w:val="0"/>
      <w:marTop w:val="0"/>
      <w:marBottom w:val="0"/>
      <w:divBdr>
        <w:top w:val="none" w:sz="0" w:space="0" w:color="auto"/>
        <w:left w:val="none" w:sz="0" w:space="0" w:color="auto"/>
        <w:bottom w:val="none" w:sz="0" w:space="0" w:color="auto"/>
        <w:right w:val="none" w:sz="0" w:space="0" w:color="auto"/>
      </w:divBdr>
    </w:div>
    <w:div w:id="506750991">
      <w:bodyDiv w:val="1"/>
      <w:marLeft w:val="0"/>
      <w:marRight w:val="0"/>
      <w:marTop w:val="0"/>
      <w:marBottom w:val="0"/>
      <w:divBdr>
        <w:top w:val="none" w:sz="0" w:space="0" w:color="auto"/>
        <w:left w:val="none" w:sz="0" w:space="0" w:color="auto"/>
        <w:bottom w:val="none" w:sz="0" w:space="0" w:color="auto"/>
        <w:right w:val="none" w:sz="0" w:space="0" w:color="auto"/>
      </w:divBdr>
      <w:divsChild>
        <w:div w:id="1540170328">
          <w:marLeft w:val="0"/>
          <w:marRight w:val="0"/>
          <w:marTop w:val="0"/>
          <w:marBottom w:val="0"/>
          <w:divBdr>
            <w:top w:val="none" w:sz="0" w:space="0" w:color="auto"/>
            <w:left w:val="none" w:sz="0" w:space="0" w:color="auto"/>
            <w:bottom w:val="none" w:sz="0" w:space="0" w:color="auto"/>
            <w:right w:val="none" w:sz="0" w:space="0" w:color="auto"/>
          </w:divBdr>
          <w:divsChild>
            <w:div w:id="1830635501">
              <w:marLeft w:val="0"/>
              <w:marRight w:val="0"/>
              <w:marTop w:val="100"/>
              <w:marBottom w:val="100"/>
              <w:divBdr>
                <w:top w:val="none" w:sz="0" w:space="0" w:color="auto"/>
                <w:left w:val="none" w:sz="0" w:space="0" w:color="auto"/>
                <w:bottom w:val="none" w:sz="0" w:space="0" w:color="auto"/>
                <w:right w:val="none" w:sz="0" w:space="0" w:color="auto"/>
              </w:divBdr>
              <w:divsChild>
                <w:div w:id="1716151499">
                  <w:marLeft w:val="0"/>
                  <w:marRight w:val="0"/>
                  <w:marTop w:val="0"/>
                  <w:marBottom w:val="0"/>
                  <w:divBdr>
                    <w:top w:val="none" w:sz="0" w:space="0" w:color="auto"/>
                    <w:left w:val="none" w:sz="0" w:space="0" w:color="auto"/>
                    <w:bottom w:val="none" w:sz="0" w:space="0" w:color="auto"/>
                    <w:right w:val="none" w:sz="0" w:space="0" w:color="auto"/>
                  </w:divBdr>
                  <w:divsChild>
                    <w:div w:id="982196262">
                      <w:marLeft w:val="0"/>
                      <w:marRight w:val="0"/>
                      <w:marTop w:val="0"/>
                      <w:marBottom w:val="0"/>
                      <w:divBdr>
                        <w:top w:val="none" w:sz="0" w:space="0" w:color="auto"/>
                        <w:left w:val="none" w:sz="0" w:space="0" w:color="auto"/>
                        <w:bottom w:val="none" w:sz="0" w:space="0" w:color="auto"/>
                        <w:right w:val="none" w:sz="0" w:space="0" w:color="auto"/>
                      </w:divBdr>
                      <w:divsChild>
                        <w:div w:id="1290278378">
                          <w:marLeft w:val="0"/>
                          <w:marRight w:val="0"/>
                          <w:marTop w:val="0"/>
                          <w:marBottom w:val="150"/>
                          <w:divBdr>
                            <w:top w:val="none" w:sz="0" w:space="0" w:color="auto"/>
                            <w:left w:val="none" w:sz="0" w:space="0" w:color="auto"/>
                            <w:bottom w:val="none" w:sz="0" w:space="0" w:color="auto"/>
                            <w:right w:val="none" w:sz="0" w:space="0" w:color="auto"/>
                          </w:divBdr>
                          <w:divsChild>
                            <w:div w:id="674772547">
                              <w:marLeft w:val="0"/>
                              <w:marRight w:val="0"/>
                              <w:marTop w:val="0"/>
                              <w:marBottom w:val="0"/>
                              <w:divBdr>
                                <w:top w:val="none" w:sz="0" w:space="0" w:color="auto"/>
                                <w:left w:val="none" w:sz="0" w:space="0" w:color="auto"/>
                                <w:bottom w:val="none" w:sz="0" w:space="0" w:color="auto"/>
                                <w:right w:val="none" w:sz="0" w:space="0" w:color="auto"/>
                              </w:divBdr>
                              <w:divsChild>
                                <w:div w:id="241186130">
                                  <w:marLeft w:val="0"/>
                                  <w:marRight w:val="0"/>
                                  <w:marTop w:val="0"/>
                                  <w:marBottom w:val="0"/>
                                  <w:divBdr>
                                    <w:top w:val="none" w:sz="0" w:space="0" w:color="auto"/>
                                    <w:left w:val="none" w:sz="0" w:space="0" w:color="auto"/>
                                    <w:bottom w:val="none" w:sz="0" w:space="0" w:color="auto"/>
                                    <w:right w:val="none" w:sz="0" w:space="0" w:color="auto"/>
                                  </w:divBdr>
                                  <w:divsChild>
                                    <w:div w:id="113838061">
                                      <w:marLeft w:val="0"/>
                                      <w:marRight w:val="0"/>
                                      <w:marTop w:val="0"/>
                                      <w:marBottom w:val="0"/>
                                      <w:divBdr>
                                        <w:top w:val="none" w:sz="0" w:space="0" w:color="auto"/>
                                        <w:left w:val="none" w:sz="0" w:space="0" w:color="auto"/>
                                        <w:bottom w:val="none" w:sz="0" w:space="0" w:color="auto"/>
                                        <w:right w:val="none" w:sz="0" w:space="0" w:color="auto"/>
                                      </w:divBdr>
                                      <w:divsChild>
                                        <w:div w:id="1553884604">
                                          <w:marLeft w:val="0"/>
                                          <w:marRight w:val="0"/>
                                          <w:marTop w:val="0"/>
                                          <w:marBottom w:val="0"/>
                                          <w:divBdr>
                                            <w:top w:val="none" w:sz="0" w:space="0" w:color="auto"/>
                                            <w:left w:val="none" w:sz="0" w:space="0" w:color="auto"/>
                                            <w:bottom w:val="none" w:sz="0" w:space="0" w:color="auto"/>
                                            <w:right w:val="none" w:sz="0" w:space="0" w:color="auto"/>
                                          </w:divBdr>
                                          <w:divsChild>
                                            <w:div w:id="1344748631">
                                              <w:marLeft w:val="0"/>
                                              <w:marRight w:val="0"/>
                                              <w:marTop w:val="0"/>
                                              <w:marBottom w:val="0"/>
                                              <w:divBdr>
                                                <w:top w:val="none" w:sz="0" w:space="0" w:color="auto"/>
                                                <w:left w:val="none" w:sz="0" w:space="0" w:color="auto"/>
                                                <w:bottom w:val="none" w:sz="0" w:space="0" w:color="auto"/>
                                                <w:right w:val="none" w:sz="0" w:space="0" w:color="auto"/>
                                              </w:divBdr>
                                              <w:divsChild>
                                                <w:div w:id="1045518848">
                                                  <w:marLeft w:val="0"/>
                                                  <w:marRight w:val="0"/>
                                                  <w:marTop w:val="0"/>
                                                  <w:marBottom w:val="0"/>
                                                  <w:divBdr>
                                                    <w:top w:val="none" w:sz="0" w:space="0" w:color="auto"/>
                                                    <w:left w:val="none" w:sz="0" w:space="0" w:color="auto"/>
                                                    <w:bottom w:val="none" w:sz="0" w:space="0" w:color="auto"/>
                                                    <w:right w:val="none" w:sz="0" w:space="0" w:color="auto"/>
                                                  </w:divBdr>
                                                  <w:divsChild>
                                                    <w:div w:id="9506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7650426">
      <w:bodyDiv w:val="1"/>
      <w:marLeft w:val="0"/>
      <w:marRight w:val="0"/>
      <w:marTop w:val="0"/>
      <w:marBottom w:val="0"/>
      <w:divBdr>
        <w:top w:val="none" w:sz="0" w:space="0" w:color="auto"/>
        <w:left w:val="none" w:sz="0" w:space="0" w:color="auto"/>
        <w:bottom w:val="none" w:sz="0" w:space="0" w:color="auto"/>
        <w:right w:val="none" w:sz="0" w:space="0" w:color="auto"/>
      </w:divBdr>
    </w:div>
    <w:div w:id="548077812">
      <w:bodyDiv w:val="1"/>
      <w:marLeft w:val="0"/>
      <w:marRight w:val="0"/>
      <w:marTop w:val="0"/>
      <w:marBottom w:val="0"/>
      <w:divBdr>
        <w:top w:val="none" w:sz="0" w:space="0" w:color="auto"/>
        <w:left w:val="none" w:sz="0" w:space="0" w:color="auto"/>
        <w:bottom w:val="none" w:sz="0" w:space="0" w:color="auto"/>
        <w:right w:val="none" w:sz="0" w:space="0" w:color="auto"/>
      </w:divBdr>
    </w:div>
    <w:div w:id="625047212">
      <w:bodyDiv w:val="1"/>
      <w:marLeft w:val="0"/>
      <w:marRight w:val="0"/>
      <w:marTop w:val="0"/>
      <w:marBottom w:val="0"/>
      <w:divBdr>
        <w:top w:val="none" w:sz="0" w:space="0" w:color="auto"/>
        <w:left w:val="none" w:sz="0" w:space="0" w:color="auto"/>
        <w:bottom w:val="none" w:sz="0" w:space="0" w:color="auto"/>
        <w:right w:val="none" w:sz="0" w:space="0" w:color="auto"/>
      </w:divBdr>
    </w:div>
    <w:div w:id="642465281">
      <w:bodyDiv w:val="1"/>
      <w:marLeft w:val="0"/>
      <w:marRight w:val="0"/>
      <w:marTop w:val="0"/>
      <w:marBottom w:val="0"/>
      <w:divBdr>
        <w:top w:val="none" w:sz="0" w:space="0" w:color="auto"/>
        <w:left w:val="none" w:sz="0" w:space="0" w:color="auto"/>
        <w:bottom w:val="none" w:sz="0" w:space="0" w:color="auto"/>
        <w:right w:val="none" w:sz="0" w:space="0" w:color="auto"/>
      </w:divBdr>
    </w:div>
    <w:div w:id="646669294">
      <w:bodyDiv w:val="1"/>
      <w:marLeft w:val="0"/>
      <w:marRight w:val="0"/>
      <w:marTop w:val="0"/>
      <w:marBottom w:val="0"/>
      <w:divBdr>
        <w:top w:val="none" w:sz="0" w:space="0" w:color="auto"/>
        <w:left w:val="none" w:sz="0" w:space="0" w:color="auto"/>
        <w:bottom w:val="none" w:sz="0" w:space="0" w:color="auto"/>
        <w:right w:val="none" w:sz="0" w:space="0" w:color="auto"/>
      </w:divBdr>
      <w:divsChild>
        <w:div w:id="45223999">
          <w:marLeft w:val="0"/>
          <w:marRight w:val="0"/>
          <w:marTop w:val="0"/>
          <w:marBottom w:val="0"/>
          <w:divBdr>
            <w:top w:val="none" w:sz="0" w:space="0" w:color="auto"/>
            <w:left w:val="none" w:sz="0" w:space="0" w:color="auto"/>
            <w:bottom w:val="none" w:sz="0" w:space="0" w:color="auto"/>
            <w:right w:val="none" w:sz="0" w:space="0" w:color="auto"/>
          </w:divBdr>
        </w:div>
        <w:div w:id="148594135">
          <w:marLeft w:val="0"/>
          <w:marRight w:val="0"/>
          <w:marTop w:val="0"/>
          <w:marBottom w:val="0"/>
          <w:divBdr>
            <w:top w:val="none" w:sz="0" w:space="0" w:color="auto"/>
            <w:left w:val="none" w:sz="0" w:space="0" w:color="auto"/>
            <w:bottom w:val="none" w:sz="0" w:space="0" w:color="auto"/>
            <w:right w:val="none" w:sz="0" w:space="0" w:color="auto"/>
          </w:divBdr>
        </w:div>
        <w:div w:id="598950327">
          <w:marLeft w:val="0"/>
          <w:marRight w:val="0"/>
          <w:marTop w:val="0"/>
          <w:marBottom w:val="0"/>
          <w:divBdr>
            <w:top w:val="none" w:sz="0" w:space="0" w:color="auto"/>
            <w:left w:val="none" w:sz="0" w:space="0" w:color="auto"/>
            <w:bottom w:val="none" w:sz="0" w:space="0" w:color="auto"/>
            <w:right w:val="none" w:sz="0" w:space="0" w:color="auto"/>
          </w:divBdr>
        </w:div>
        <w:div w:id="626667310">
          <w:marLeft w:val="0"/>
          <w:marRight w:val="0"/>
          <w:marTop w:val="0"/>
          <w:marBottom w:val="0"/>
          <w:divBdr>
            <w:top w:val="none" w:sz="0" w:space="0" w:color="auto"/>
            <w:left w:val="none" w:sz="0" w:space="0" w:color="auto"/>
            <w:bottom w:val="none" w:sz="0" w:space="0" w:color="auto"/>
            <w:right w:val="none" w:sz="0" w:space="0" w:color="auto"/>
          </w:divBdr>
        </w:div>
        <w:div w:id="1219973647">
          <w:marLeft w:val="0"/>
          <w:marRight w:val="0"/>
          <w:marTop w:val="0"/>
          <w:marBottom w:val="0"/>
          <w:divBdr>
            <w:top w:val="none" w:sz="0" w:space="0" w:color="auto"/>
            <w:left w:val="none" w:sz="0" w:space="0" w:color="auto"/>
            <w:bottom w:val="none" w:sz="0" w:space="0" w:color="auto"/>
            <w:right w:val="none" w:sz="0" w:space="0" w:color="auto"/>
          </w:divBdr>
        </w:div>
        <w:div w:id="1260871907">
          <w:marLeft w:val="0"/>
          <w:marRight w:val="0"/>
          <w:marTop w:val="0"/>
          <w:marBottom w:val="0"/>
          <w:divBdr>
            <w:top w:val="none" w:sz="0" w:space="0" w:color="auto"/>
            <w:left w:val="none" w:sz="0" w:space="0" w:color="auto"/>
            <w:bottom w:val="none" w:sz="0" w:space="0" w:color="auto"/>
            <w:right w:val="none" w:sz="0" w:space="0" w:color="auto"/>
          </w:divBdr>
        </w:div>
      </w:divsChild>
    </w:div>
    <w:div w:id="649408240">
      <w:bodyDiv w:val="1"/>
      <w:marLeft w:val="0"/>
      <w:marRight w:val="0"/>
      <w:marTop w:val="0"/>
      <w:marBottom w:val="0"/>
      <w:divBdr>
        <w:top w:val="none" w:sz="0" w:space="0" w:color="auto"/>
        <w:left w:val="none" w:sz="0" w:space="0" w:color="auto"/>
        <w:bottom w:val="none" w:sz="0" w:space="0" w:color="auto"/>
        <w:right w:val="none" w:sz="0" w:space="0" w:color="auto"/>
      </w:divBdr>
      <w:divsChild>
        <w:div w:id="1244990430">
          <w:marLeft w:val="0"/>
          <w:marRight w:val="0"/>
          <w:marTop w:val="0"/>
          <w:marBottom w:val="0"/>
          <w:divBdr>
            <w:top w:val="none" w:sz="0" w:space="0" w:color="auto"/>
            <w:left w:val="none" w:sz="0" w:space="0" w:color="auto"/>
            <w:bottom w:val="none" w:sz="0" w:space="0" w:color="auto"/>
            <w:right w:val="none" w:sz="0" w:space="0" w:color="auto"/>
          </w:divBdr>
        </w:div>
        <w:div w:id="1235966986">
          <w:marLeft w:val="0"/>
          <w:marRight w:val="0"/>
          <w:marTop w:val="0"/>
          <w:marBottom w:val="0"/>
          <w:divBdr>
            <w:top w:val="none" w:sz="0" w:space="0" w:color="auto"/>
            <w:left w:val="none" w:sz="0" w:space="0" w:color="auto"/>
            <w:bottom w:val="none" w:sz="0" w:space="0" w:color="auto"/>
            <w:right w:val="none" w:sz="0" w:space="0" w:color="auto"/>
          </w:divBdr>
        </w:div>
        <w:div w:id="268464757">
          <w:marLeft w:val="0"/>
          <w:marRight w:val="0"/>
          <w:marTop w:val="0"/>
          <w:marBottom w:val="0"/>
          <w:divBdr>
            <w:top w:val="none" w:sz="0" w:space="0" w:color="auto"/>
            <w:left w:val="none" w:sz="0" w:space="0" w:color="auto"/>
            <w:bottom w:val="none" w:sz="0" w:space="0" w:color="auto"/>
            <w:right w:val="none" w:sz="0" w:space="0" w:color="auto"/>
          </w:divBdr>
        </w:div>
      </w:divsChild>
    </w:div>
    <w:div w:id="667438225">
      <w:bodyDiv w:val="1"/>
      <w:marLeft w:val="0"/>
      <w:marRight w:val="0"/>
      <w:marTop w:val="0"/>
      <w:marBottom w:val="0"/>
      <w:divBdr>
        <w:top w:val="none" w:sz="0" w:space="0" w:color="auto"/>
        <w:left w:val="none" w:sz="0" w:space="0" w:color="auto"/>
        <w:bottom w:val="none" w:sz="0" w:space="0" w:color="auto"/>
        <w:right w:val="none" w:sz="0" w:space="0" w:color="auto"/>
      </w:divBdr>
      <w:divsChild>
        <w:div w:id="309798388">
          <w:marLeft w:val="0"/>
          <w:marRight w:val="0"/>
          <w:marTop w:val="0"/>
          <w:marBottom w:val="0"/>
          <w:divBdr>
            <w:top w:val="none" w:sz="0" w:space="0" w:color="auto"/>
            <w:left w:val="none" w:sz="0" w:space="0" w:color="auto"/>
            <w:bottom w:val="none" w:sz="0" w:space="0" w:color="auto"/>
            <w:right w:val="none" w:sz="0" w:space="0" w:color="auto"/>
          </w:divBdr>
          <w:divsChild>
            <w:div w:id="10489192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69410616">
      <w:bodyDiv w:val="1"/>
      <w:marLeft w:val="0"/>
      <w:marRight w:val="0"/>
      <w:marTop w:val="0"/>
      <w:marBottom w:val="0"/>
      <w:divBdr>
        <w:top w:val="none" w:sz="0" w:space="0" w:color="auto"/>
        <w:left w:val="none" w:sz="0" w:space="0" w:color="auto"/>
        <w:bottom w:val="none" w:sz="0" w:space="0" w:color="auto"/>
        <w:right w:val="none" w:sz="0" w:space="0" w:color="auto"/>
      </w:divBdr>
    </w:div>
    <w:div w:id="688872489">
      <w:bodyDiv w:val="1"/>
      <w:marLeft w:val="0"/>
      <w:marRight w:val="0"/>
      <w:marTop w:val="0"/>
      <w:marBottom w:val="0"/>
      <w:divBdr>
        <w:top w:val="none" w:sz="0" w:space="0" w:color="auto"/>
        <w:left w:val="none" w:sz="0" w:space="0" w:color="auto"/>
        <w:bottom w:val="none" w:sz="0" w:space="0" w:color="auto"/>
        <w:right w:val="none" w:sz="0" w:space="0" w:color="auto"/>
      </w:divBdr>
      <w:divsChild>
        <w:div w:id="2082604103">
          <w:marLeft w:val="0"/>
          <w:marRight w:val="0"/>
          <w:marTop w:val="0"/>
          <w:marBottom w:val="0"/>
          <w:divBdr>
            <w:top w:val="none" w:sz="0" w:space="0" w:color="auto"/>
            <w:left w:val="none" w:sz="0" w:space="0" w:color="auto"/>
            <w:bottom w:val="none" w:sz="0" w:space="0" w:color="auto"/>
            <w:right w:val="none" w:sz="0" w:space="0" w:color="auto"/>
          </w:divBdr>
        </w:div>
        <w:div w:id="790705255">
          <w:marLeft w:val="0"/>
          <w:marRight w:val="0"/>
          <w:marTop w:val="0"/>
          <w:marBottom w:val="0"/>
          <w:divBdr>
            <w:top w:val="none" w:sz="0" w:space="0" w:color="auto"/>
            <w:left w:val="none" w:sz="0" w:space="0" w:color="auto"/>
            <w:bottom w:val="none" w:sz="0" w:space="0" w:color="auto"/>
            <w:right w:val="none" w:sz="0" w:space="0" w:color="auto"/>
          </w:divBdr>
        </w:div>
        <w:div w:id="1929386121">
          <w:marLeft w:val="0"/>
          <w:marRight w:val="0"/>
          <w:marTop w:val="0"/>
          <w:marBottom w:val="0"/>
          <w:divBdr>
            <w:top w:val="none" w:sz="0" w:space="0" w:color="auto"/>
            <w:left w:val="none" w:sz="0" w:space="0" w:color="auto"/>
            <w:bottom w:val="none" w:sz="0" w:space="0" w:color="auto"/>
            <w:right w:val="none" w:sz="0" w:space="0" w:color="auto"/>
          </w:divBdr>
        </w:div>
        <w:div w:id="1367293738">
          <w:marLeft w:val="0"/>
          <w:marRight w:val="0"/>
          <w:marTop w:val="0"/>
          <w:marBottom w:val="0"/>
          <w:divBdr>
            <w:top w:val="none" w:sz="0" w:space="0" w:color="auto"/>
            <w:left w:val="none" w:sz="0" w:space="0" w:color="auto"/>
            <w:bottom w:val="none" w:sz="0" w:space="0" w:color="auto"/>
            <w:right w:val="none" w:sz="0" w:space="0" w:color="auto"/>
          </w:divBdr>
        </w:div>
        <w:div w:id="1197813572">
          <w:marLeft w:val="0"/>
          <w:marRight w:val="0"/>
          <w:marTop w:val="0"/>
          <w:marBottom w:val="0"/>
          <w:divBdr>
            <w:top w:val="none" w:sz="0" w:space="0" w:color="auto"/>
            <w:left w:val="none" w:sz="0" w:space="0" w:color="auto"/>
            <w:bottom w:val="none" w:sz="0" w:space="0" w:color="auto"/>
            <w:right w:val="none" w:sz="0" w:space="0" w:color="auto"/>
          </w:divBdr>
        </w:div>
        <w:div w:id="1504317002">
          <w:marLeft w:val="0"/>
          <w:marRight w:val="0"/>
          <w:marTop w:val="0"/>
          <w:marBottom w:val="0"/>
          <w:divBdr>
            <w:top w:val="none" w:sz="0" w:space="0" w:color="auto"/>
            <w:left w:val="none" w:sz="0" w:space="0" w:color="auto"/>
            <w:bottom w:val="none" w:sz="0" w:space="0" w:color="auto"/>
            <w:right w:val="none" w:sz="0" w:space="0" w:color="auto"/>
          </w:divBdr>
        </w:div>
        <w:div w:id="1170412909">
          <w:marLeft w:val="0"/>
          <w:marRight w:val="0"/>
          <w:marTop w:val="0"/>
          <w:marBottom w:val="0"/>
          <w:divBdr>
            <w:top w:val="none" w:sz="0" w:space="0" w:color="auto"/>
            <w:left w:val="none" w:sz="0" w:space="0" w:color="auto"/>
            <w:bottom w:val="none" w:sz="0" w:space="0" w:color="auto"/>
            <w:right w:val="none" w:sz="0" w:space="0" w:color="auto"/>
          </w:divBdr>
        </w:div>
        <w:div w:id="188377403">
          <w:marLeft w:val="0"/>
          <w:marRight w:val="0"/>
          <w:marTop w:val="0"/>
          <w:marBottom w:val="0"/>
          <w:divBdr>
            <w:top w:val="none" w:sz="0" w:space="0" w:color="auto"/>
            <w:left w:val="none" w:sz="0" w:space="0" w:color="auto"/>
            <w:bottom w:val="none" w:sz="0" w:space="0" w:color="auto"/>
            <w:right w:val="none" w:sz="0" w:space="0" w:color="auto"/>
          </w:divBdr>
        </w:div>
        <w:div w:id="583497623">
          <w:marLeft w:val="0"/>
          <w:marRight w:val="0"/>
          <w:marTop w:val="0"/>
          <w:marBottom w:val="0"/>
          <w:divBdr>
            <w:top w:val="none" w:sz="0" w:space="0" w:color="auto"/>
            <w:left w:val="none" w:sz="0" w:space="0" w:color="auto"/>
            <w:bottom w:val="none" w:sz="0" w:space="0" w:color="auto"/>
            <w:right w:val="none" w:sz="0" w:space="0" w:color="auto"/>
          </w:divBdr>
        </w:div>
        <w:div w:id="387874643">
          <w:marLeft w:val="0"/>
          <w:marRight w:val="0"/>
          <w:marTop w:val="0"/>
          <w:marBottom w:val="0"/>
          <w:divBdr>
            <w:top w:val="none" w:sz="0" w:space="0" w:color="auto"/>
            <w:left w:val="none" w:sz="0" w:space="0" w:color="auto"/>
            <w:bottom w:val="none" w:sz="0" w:space="0" w:color="auto"/>
            <w:right w:val="none" w:sz="0" w:space="0" w:color="auto"/>
          </w:divBdr>
        </w:div>
        <w:div w:id="1154177924">
          <w:marLeft w:val="0"/>
          <w:marRight w:val="0"/>
          <w:marTop w:val="0"/>
          <w:marBottom w:val="0"/>
          <w:divBdr>
            <w:top w:val="none" w:sz="0" w:space="0" w:color="auto"/>
            <w:left w:val="none" w:sz="0" w:space="0" w:color="auto"/>
            <w:bottom w:val="none" w:sz="0" w:space="0" w:color="auto"/>
            <w:right w:val="none" w:sz="0" w:space="0" w:color="auto"/>
          </w:divBdr>
        </w:div>
        <w:div w:id="1806771502">
          <w:marLeft w:val="0"/>
          <w:marRight w:val="0"/>
          <w:marTop w:val="0"/>
          <w:marBottom w:val="0"/>
          <w:divBdr>
            <w:top w:val="none" w:sz="0" w:space="0" w:color="auto"/>
            <w:left w:val="none" w:sz="0" w:space="0" w:color="auto"/>
            <w:bottom w:val="none" w:sz="0" w:space="0" w:color="auto"/>
            <w:right w:val="none" w:sz="0" w:space="0" w:color="auto"/>
          </w:divBdr>
        </w:div>
        <w:div w:id="1756241476">
          <w:marLeft w:val="0"/>
          <w:marRight w:val="0"/>
          <w:marTop w:val="0"/>
          <w:marBottom w:val="0"/>
          <w:divBdr>
            <w:top w:val="none" w:sz="0" w:space="0" w:color="auto"/>
            <w:left w:val="none" w:sz="0" w:space="0" w:color="auto"/>
            <w:bottom w:val="none" w:sz="0" w:space="0" w:color="auto"/>
            <w:right w:val="none" w:sz="0" w:space="0" w:color="auto"/>
          </w:divBdr>
        </w:div>
        <w:div w:id="929511408">
          <w:marLeft w:val="0"/>
          <w:marRight w:val="0"/>
          <w:marTop w:val="0"/>
          <w:marBottom w:val="0"/>
          <w:divBdr>
            <w:top w:val="none" w:sz="0" w:space="0" w:color="auto"/>
            <w:left w:val="none" w:sz="0" w:space="0" w:color="auto"/>
            <w:bottom w:val="none" w:sz="0" w:space="0" w:color="auto"/>
            <w:right w:val="none" w:sz="0" w:space="0" w:color="auto"/>
          </w:divBdr>
        </w:div>
        <w:div w:id="2081899907">
          <w:marLeft w:val="0"/>
          <w:marRight w:val="0"/>
          <w:marTop w:val="0"/>
          <w:marBottom w:val="0"/>
          <w:divBdr>
            <w:top w:val="none" w:sz="0" w:space="0" w:color="auto"/>
            <w:left w:val="none" w:sz="0" w:space="0" w:color="auto"/>
            <w:bottom w:val="none" w:sz="0" w:space="0" w:color="auto"/>
            <w:right w:val="none" w:sz="0" w:space="0" w:color="auto"/>
          </w:divBdr>
        </w:div>
        <w:div w:id="1623027924">
          <w:marLeft w:val="0"/>
          <w:marRight w:val="0"/>
          <w:marTop w:val="0"/>
          <w:marBottom w:val="0"/>
          <w:divBdr>
            <w:top w:val="none" w:sz="0" w:space="0" w:color="auto"/>
            <w:left w:val="none" w:sz="0" w:space="0" w:color="auto"/>
            <w:bottom w:val="none" w:sz="0" w:space="0" w:color="auto"/>
            <w:right w:val="none" w:sz="0" w:space="0" w:color="auto"/>
          </w:divBdr>
        </w:div>
        <w:div w:id="360787820">
          <w:marLeft w:val="0"/>
          <w:marRight w:val="0"/>
          <w:marTop w:val="0"/>
          <w:marBottom w:val="0"/>
          <w:divBdr>
            <w:top w:val="none" w:sz="0" w:space="0" w:color="auto"/>
            <w:left w:val="none" w:sz="0" w:space="0" w:color="auto"/>
            <w:bottom w:val="none" w:sz="0" w:space="0" w:color="auto"/>
            <w:right w:val="none" w:sz="0" w:space="0" w:color="auto"/>
          </w:divBdr>
        </w:div>
        <w:div w:id="1503935820">
          <w:marLeft w:val="0"/>
          <w:marRight w:val="0"/>
          <w:marTop w:val="0"/>
          <w:marBottom w:val="0"/>
          <w:divBdr>
            <w:top w:val="none" w:sz="0" w:space="0" w:color="auto"/>
            <w:left w:val="none" w:sz="0" w:space="0" w:color="auto"/>
            <w:bottom w:val="none" w:sz="0" w:space="0" w:color="auto"/>
            <w:right w:val="none" w:sz="0" w:space="0" w:color="auto"/>
          </w:divBdr>
        </w:div>
        <w:div w:id="502550222">
          <w:marLeft w:val="0"/>
          <w:marRight w:val="0"/>
          <w:marTop w:val="0"/>
          <w:marBottom w:val="0"/>
          <w:divBdr>
            <w:top w:val="none" w:sz="0" w:space="0" w:color="auto"/>
            <w:left w:val="none" w:sz="0" w:space="0" w:color="auto"/>
            <w:bottom w:val="none" w:sz="0" w:space="0" w:color="auto"/>
            <w:right w:val="none" w:sz="0" w:space="0" w:color="auto"/>
          </w:divBdr>
        </w:div>
        <w:div w:id="1122308882">
          <w:marLeft w:val="0"/>
          <w:marRight w:val="0"/>
          <w:marTop w:val="0"/>
          <w:marBottom w:val="0"/>
          <w:divBdr>
            <w:top w:val="none" w:sz="0" w:space="0" w:color="auto"/>
            <w:left w:val="none" w:sz="0" w:space="0" w:color="auto"/>
            <w:bottom w:val="none" w:sz="0" w:space="0" w:color="auto"/>
            <w:right w:val="none" w:sz="0" w:space="0" w:color="auto"/>
          </w:divBdr>
        </w:div>
        <w:div w:id="966857134">
          <w:marLeft w:val="0"/>
          <w:marRight w:val="0"/>
          <w:marTop w:val="0"/>
          <w:marBottom w:val="0"/>
          <w:divBdr>
            <w:top w:val="none" w:sz="0" w:space="0" w:color="auto"/>
            <w:left w:val="none" w:sz="0" w:space="0" w:color="auto"/>
            <w:bottom w:val="none" w:sz="0" w:space="0" w:color="auto"/>
            <w:right w:val="none" w:sz="0" w:space="0" w:color="auto"/>
          </w:divBdr>
        </w:div>
        <w:div w:id="1024525581">
          <w:marLeft w:val="0"/>
          <w:marRight w:val="0"/>
          <w:marTop w:val="0"/>
          <w:marBottom w:val="0"/>
          <w:divBdr>
            <w:top w:val="none" w:sz="0" w:space="0" w:color="auto"/>
            <w:left w:val="none" w:sz="0" w:space="0" w:color="auto"/>
            <w:bottom w:val="none" w:sz="0" w:space="0" w:color="auto"/>
            <w:right w:val="none" w:sz="0" w:space="0" w:color="auto"/>
          </w:divBdr>
        </w:div>
        <w:div w:id="1303657790">
          <w:marLeft w:val="0"/>
          <w:marRight w:val="0"/>
          <w:marTop w:val="0"/>
          <w:marBottom w:val="0"/>
          <w:divBdr>
            <w:top w:val="none" w:sz="0" w:space="0" w:color="auto"/>
            <w:left w:val="none" w:sz="0" w:space="0" w:color="auto"/>
            <w:bottom w:val="none" w:sz="0" w:space="0" w:color="auto"/>
            <w:right w:val="none" w:sz="0" w:space="0" w:color="auto"/>
          </w:divBdr>
        </w:div>
        <w:div w:id="364716868">
          <w:marLeft w:val="0"/>
          <w:marRight w:val="0"/>
          <w:marTop w:val="0"/>
          <w:marBottom w:val="0"/>
          <w:divBdr>
            <w:top w:val="none" w:sz="0" w:space="0" w:color="auto"/>
            <w:left w:val="none" w:sz="0" w:space="0" w:color="auto"/>
            <w:bottom w:val="none" w:sz="0" w:space="0" w:color="auto"/>
            <w:right w:val="none" w:sz="0" w:space="0" w:color="auto"/>
          </w:divBdr>
        </w:div>
        <w:div w:id="102650488">
          <w:marLeft w:val="0"/>
          <w:marRight w:val="0"/>
          <w:marTop w:val="0"/>
          <w:marBottom w:val="0"/>
          <w:divBdr>
            <w:top w:val="none" w:sz="0" w:space="0" w:color="auto"/>
            <w:left w:val="none" w:sz="0" w:space="0" w:color="auto"/>
            <w:bottom w:val="none" w:sz="0" w:space="0" w:color="auto"/>
            <w:right w:val="none" w:sz="0" w:space="0" w:color="auto"/>
          </w:divBdr>
        </w:div>
        <w:div w:id="1417165193">
          <w:marLeft w:val="0"/>
          <w:marRight w:val="0"/>
          <w:marTop w:val="0"/>
          <w:marBottom w:val="0"/>
          <w:divBdr>
            <w:top w:val="none" w:sz="0" w:space="0" w:color="auto"/>
            <w:left w:val="none" w:sz="0" w:space="0" w:color="auto"/>
            <w:bottom w:val="none" w:sz="0" w:space="0" w:color="auto"/>
            <w:right w:val="none" w:sz="0" w:space="0" w:color="auto"/>
          </w:divBdr>
        </w:div>
        <w:div w:id="1168012962">
          <w:marLeft w:val="0"/>
          <w:marRight w:val="0"/>
          <w:marTop w:val="0"/>
          <w:marBottom w:val="0"/>
          <w:divBdr>
            <w:top w:val="none" w:sz="0" w:space="0" w:color="auto"/>
            <w:left w:val="none" w:sz="0" w:space="0" w:color="auto"/>
            <w:bottom w:val="none" w:sz="0" w:space="0" w:color="auto"/>
            <w:right w:val="none" w:sz="0" w:space="0" w:color="auto"/>
          </w:divBdr>
        </w:div>
        <w:div w:id="1434397131">
          <w:marLeft w:val="0"/>
          <w:marRight w:val="0"/>
          <w:marTop w:val="0"/>
          <w:marBottom w:val="0"/>
          <w:divBdr>
            <w:top w:val="none" w:sz="0" w:space="0" w:color="auto"/>
            <w:left w:val="none" w:sz="0" w:space="0" w:color="auto"/>
            <w:bottom w:val="none" w:sz="0" w:space="0" w:color="auto"/>
            <w:right w:val="none" w:sz="0" w:space="0" w:color="auto"/>
          </w:divBdr>
        </w:div>
        <w:div w:id="1482772298">
          <w:marLeft w:val="0"/>
          <w:marRight w:val="0"/>
          <w:marTop w:val="0"/>
          <w:marBottom w:val="0"/>
          <w:divBdr>
            <w:top w:val="none" w:sz="0" w:space="0" w:color="auto"/>
            <w:left w:val="none" w:sz="0" w:space="0" w:color="auto"/>
            <w:bottom w:val="none" w:sz="0" w:space="0" w:color="auto"/>
            <w:right w:val="none" w:sz="0" w:space="0" w:color="auto"/>
          </w:divBdr>
        </w:div>
        <w:div w:id="1607151649">
          <w:marLeft w:val="0"/>
          <w:marRight w:val="0"/>
          <w:marTop w:val="0"/>
          <w:marBottom w:val="0"/>
          <w:divBdr>
            <w:top w:val="none" w:sz="0" w:space="0" w:color="auto"/>
            <w:left w:val="none" w:sz="0" w:space="0" w:color="auto"/>
            <w:bottom w:val="none" w:sz="0" w:space="0" w:color="auto"/>
            <w:right w:val="none" w:sz="0" w:space="0" w:color="auto"/>
          </w:divBdr>
        </w:div>
        <w:div w:id="1887374376">
          <w:marLeft w:val="0"/>
          <w:marRight w:val="0"/>
          <w:marTop w:val="0"/>
          <w:marBottom w:val="0"/>
          <w:divBdr>
            <w:top w:val="none" w:sz="0" w:space="0" w:color="auto"/>
            <w:left w:val="none" w:sz="0" w:space="0" w:color="auto"/>
            <w:bottom w:val="none" w:sz="0" w:space="0" w:color="auto"/>
            <w:right w:val="none" w:sz="0" w:space="0" w:color="auto"/>
          </w:divBdr>
        </w:div>
        <w:div w:id="1551648101">
          <w:marLeft w:val="0"/>
          <w:marRight w:val="0"/>
          <w:marTop w:val="0"/>
          <w:marBottom w:val="0"/>
          <w:divBdr>
            <w:top w:val="none" w:sz="0" w:space="0" w:color="auto"/>
            <w:left w:val="none" w:sz="0" w:space="0" w:color="auto"/>
            <w:bottom w:val="none" w:sz="0" w:space="0" w:color="auto"/>
            <w:right w:val="none" w:sz="0" w:space="0" w:color="auto"/>
          </w:divBdr>
        </w:div>
        <w:div w:id="1337028626">
          <w:marLeft w:val="0"/>
          <w:marRight w:val="0"/>
          <w:marTop w:val="0"/>
          <w:marBottom w:val="0"/>
          <w:divBdr>
            <w:top w:val="none" w:sz="0" w:space="0" w:color="auto"/>
            <w:left w:val="none" w:sz="0" w:space="0" w:color="auto"/>
            <w:bottom w:val="none" w:sz="0" w:space="0" w:color="auto"/>
            <w:right w:val="none" w:sz="0" w:space="0" w:color="auto"/>
          </w:divBdr>
        </w:div>
        <w:div w:id="248463814">
          <w:marLeft w:val="0"/>
          <w:marRight w:val="0"/>
          <w:marTop w:val="0"/>
          <w:marBottom w:val="0"/>
          <w:divBdr>
            <w:top w:val="none" w:sz="0" w:space="0" w:color="auto"/>
            <w:left w:val="none" w:sz="0" w:space="0" w:color="auto"/>
            <w:bottom w:val="none" w:sz="0" w:space="0" w:color="auto"/>
            <w:right w:val="none" w:sz="0" w:space="0" w:color="auto"/>
          </w:divBdr>
        </w:div>
        <w:div w:id="1778599436">
          <w:marLeft w:val="0"/>
          <w:marRight w:val="0"/>
          <w:marTop w:val="0"/>
          <w:marBottom w:val="0"/>
          <w:divBdr>
            <w:top w:val="none" w:sz="0" w:space="0" w:color="auto"/>
            <w:left w:val="none" w:sz="0" w:space="0" w:color="auto"/>
            <w:bottom w:val="none" w:sz="0" w:space="0" w:color="auto"/>
            <w:right w:val="none" w:sz="0" w:space="0" w:color="auto"/>
          </w:divBdr>
        </w:div>
        <w:div w:id="1192109668">
          <w:marLeft w:val="0"/>
          <w:marRight w:val="0"/>
          <w:marTop w:val="0"/>
          <w:marBottom w:val="0"/>
          <w:divBdr>
            <w:top w:val="none" w:sz="0" w:space="0" w:color="auto"/>
            <w:left w:val="none" w:sz="0" w:space="0" w:color="auto"/>
            <w:bottom w:val="none" w:sz="0" w:space="0" w:color="auto"/>
            <w:right w:val="none" w:sz="0" w:space="0" w:color="auto"/>
          </w:divBdr>
        </w:div>
        <w:div w:id="1703747641">
          <w:marLeft w:val="0"/>
          <w:marRight w:val="0"/>
          <w:marTop w:val="0"/>
          <w:marBottom w:val="0"/>
          <w:divBdr>
            <w:top w:val="none" w:sz="0" w:space="0" w:color="auto"/>
            <w:left w:val="none" w:sz="0" w:space="0" w:color="auto"/>
            <w:bottom w:val="none" w:sz="0" w:space="0" w:color="auto"/>
            <w:right w:val="none" w:sz="0" w:space="0" w:color="auto"/>
          </w:divBdr>
        </w:div>
      </w:divsChild>
    </w:div>
    <w:div w:id="693771166">
      <w:bodyDiv w:val="1"/>
      <w:marLeft w:val="0"/>
      <w:marRight w:val="0"/>
      <w:marTop w:val="0"/>
      <w:marBottom w:val="0"/>
      <w:divBdr>
        <w:top w:val="none" w:sz="0" w:space="0" w:color="auto"/>
        <w:left w:val="none" w:sz="0" w:space="0" w:color="auto"/>
        <w:bottom w:val="none" w:sz="0" w:space="0" w:color="auto"/>
        <w:right w:val="none" w:sz="0" w:space="0" w:color="auto"/>
      </w:divBdr>
      <w:divsChild>
        <w:div w:id="951984628">
          <w:marLeft w:val="0"/>
          <w:marRight w:val="0"/>
          <w:marTop w:val="0"/>
          <w:marBottom w:val="0"/>
          <w:divBdr>
            <w:top w:val="none" w:sz="0" w:space="0" w:color="auto"/>
            <w:left w:val="none" w:sz="0" w:space="0" w:color="auto"/>
            <w:bottom w:val="none" w:sz="0" w:space="0" w:color="auto"/>
            <w:right w:val="none" w:sz="0" w:space="0" w:color="auto"/>
          </w:divBdr>
          <w:divsChild>
            <w:div w:id="347872656">
              <w:marLeft w:val="0"/>
              <w:marRight w:val="0"/>
              <w:marTop w:val="100"/>
              <w:marBottom w:val="100"/>
              <w:divBdr>
                <w:top w:val="none" w:sz="0" w:space="0" w:color="auto"/>
                <w:left w:val="none" w:sz="0" w:space="0" w:color="auto"/>
                <w:bottom w:val="none" w:sz="0" w:space="0" w:color="auto"/>
                <w:right w:val="none" w:sz="0" w:space="0" w:color="auto"/>
              </w:divBdr>
              <w:divsChild>
                <w:div w:id="1521703229">
                  <w:marLeft w:val="0"/>
                  <w:marRight w:val="0"/>
                  <w:marTop w:val="0"/>
                  <w:marBottom w:val="0"/>
                  <w:divBdr>
                    <w:top w:val="none" w:sz="0" w:space="0" w:color="auto"/>
                    <w:left w:val="none" w:sz="0" w:space="0" w:color="auto"/>
                    <w:bottom w:val="none" w:sz="0" w:space="0" w:color="auto"/>
                    <w:right w:val="none" w:sz="0" w:space="0" w:color="auto"/>
                  </w:divBdr>
                  <w:divsChild>
                    <w:div w:id="820465271">
                      <w:marLeft w:val="0"/>
                      <w:marRight w:val="0"/>
                      <w:marTop w:val="0"/>
                      <w:marBottom w:val="0"/>
                      <w:divBdr>
                        <w:top w:val="none" w:sz="0" w:space="0" w:color="auto"/>
                        <w:left w:val="none" w:sz="0" w:space="0" w:color="auto"/>
                        <w:bottom w:val="none" w:sz="0" w:space="0" w:color="auto"/>
                        <w:right w:val="none" w:sz="0" w:space="0" w:color="auto"/>
                      </w:divBdr>
                      <w:divsChild>
                        <w:div w:id="1938826854">
                          <w:marLeft w:val="0"/>
                          <w:marRight w:val="0"/>
                          <w:marTop w:val="0"/>
                          <w:marBottom w:val="150"/>
                          <w:divBdr>
                            <w:top w:val="none" w:sz="0" w:space="0" w:color="auto"/>
                            <w:left w:val="none" w:sz="0" w:space="0" w:color="auto"/>
                            <w:bottom w:val="none" w:sz="0" w:space="0" w:color="auto"/>
                            <w:right w:val="none" w:sz="0" w:space="0" w:color="auto"/>
                          </w:divBdr>
                          <w:divsChild>
                            <w:div w:id="1050760338">
                              <w:marLeft w:val="0"/>
                              <w:marRight w:val="0"/>
                              <w:marTop w:val="0"/>
                              <w:marBottom w:val="0"/>
                              <w:divBdr>
                                <w:top w:val="none" w:sz="0" w:space="0" w:color="auto"/>
                                <w:left w:val="none" w:sz="0" w:space="0" w:color="auto"/>
                                <w:bottom w:val="none" w:sz="0" w:space="0" w:color="auto"/>
                                <w:right w:val="none" w:sz="0" w:space="0" w:color="auto"/>
                              </w:divBdr>
                              <w:divsChild>
                                <w:div w:id="2052418032">
                                  <w:marLeft w:val="0"/>
                                  <w:marRight w:val="0"/>
                                  <w:marTop w:val="0"/>
                                  <w:marBottom w:val="0"/>
                                  <w:divBdr>
                                    <w:top w:val="none" w:sz="0" w:space="0" w:color="auto"/>
                                    <w:left w:val="none" w:sz="0" w:space="0" w:color="auto"/>
                                    <w:bottom w:val="none" w:sz="0" w:space="0" w:color="auto"/>
                                    <w:right w:val="none" w:sz="0" w:space="0" w:color="auto"/>
                                  </w:divBdr>
                                  <w:divsChild>
                                    <w:div w:id="959649123">
                                      <w:marLeft w:val="0"/>
                                      <w:marRight w:val="0"/>
                                      <w:marTop w:val="0"/>
                                      <w:marBottom w:val="0"/>
                                      <w:divBdr>
                                        <w:top w:val="none" w:sz="0" w:space="0" w:color="auto"/>
                                        <w:left w:val="none" w:sz="0" w:space="0" w:color="auto"/>
                                        <w:bottom w:val="none" w:sz="0" w:space="0" w:color="auto"/>
                                        <w:right w:val="none" w:sz="0" w:space="0" w:color="auto"/>
                                      </w:divBdr>
                                      <w:divsChild>
                                        <w:div w:id="1944216327">
                                          <w:marLeft w:val="0"/>
                                          <w:marRight w:val="0"/>
                                          <w:marTop w:val="0"/>
                                          <w:marBottom w:val="0"/>
                                          <w:divBdr>
                                            <w:top w:val="none" w:sz="0" w:space="0" w:color="auto"/>
                                            <w:left w:val="none" w:sz="0" w:space="0" w:color="auto"/>
                                            <w:bottom w:val="none" w:sz="0" w:space="0" w:color="auto"/>
                                            <w:right w:val="none" w:sz="0" w:space="0" w:color="auto"/>
                                          </w:divBdr>
                                          <w:divsChild>
                                            <w:div w:id="2048943424">
                                              <w:marLeft w:val="0"/>
                                              <w:marRight w:val="0"/>
                                              <w:marTop w:val="0"/>
                                              <w:marBottom w:val="0"/>
                                              <w:divBdr>
                                                <w:top w:val="none" w:sz="0" w:space="0" w:color="auto"/>
                                                <w:left w:val="none" w:sz="0" w:space="0" w:color="auto"/>
                                                <w:bottom w:val="none" w:sz="0" w:space="0" w:color="auto"/>
                                                <w:right w:val="none" w:sz="0" w:space="0" w:color="auto"/>
                                              </w:divBdr>
                                              <w:divsChild>
                                                <w:div w:id="1260409064">
                                                  <w:marLeft w:val="0"/>
                                                  <w:marRight w:val="0"/>
                                                  <w:marTop w:val="0"/>
                                                  <w:marBottom w:val="0"/>
                                                  <w:divBdr>
                                                    <w:top w:val="none" w:sz="0" w:space="0" w:color="auto"/>
                                                    <w:left w:val="none" w:sz="0" w:space="0" w:color="auto"/>
                                                    <w:bottom w:val="none" w:sz="0" w:space="0" w:color="auto"/>
                                                    <w:right w:val="none" w:sz="0" w:space="0" w:color="auto"/>
                                                  </w:divBdr>
                                                  <w:divsChild>
                                                    <w:div w:id="1075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281023">
      <w:bodyDiv w:val="1"/>
      <w:marLeft w:val="0"/>
      <w:marRight w:val="0"/>
      <w:marTop w:val="0"/>
      <w:marBottom w:val="0"/>
      <w:divBdr>
        <w:top w:val="none" w:sz="0" w:space="0" w:color="auto"/>
        <w:left w:val="none" w:sz="0" w:space="0" w:color="auto"/>
        <w:bottom w:val="none" w:sz="0" w:space="0" w:color="auto"/>
        <w:right w:val="none" w:sz="0" w:space="0" w:color="auto"/>
      </w:divBdr>
    </w:div>
    <w:div w:id="699404773">
      <w:bodyDiv w:val="1"/>
      <w:marLeft w:val="0"/>
      <w:marRight w:val="0"/>
      <w:marTop w:val="0"/>
      <w:marBottom w:val="0"/>
      <w:divBdr>
        <w:top w:val="none" w:sz="0" w:space="0" w:color="auto"/>
        <w:left w:val="none" w:sz="0" w:space="0" w:color="auto"/>
        <w:bottom w:val="none" w:sz="0" w:space="0" w:color="auto"/>
        <w:right w:val="none" w:sz="0" w:space="0" w:color="auto"/>
      </w:divBdr>
      <w:divsChild>
        <w:div w:id="1137452253">
          <w:marLeft w:val="0"/>
          <w:marRight w:val="0"/>
          <w:marTop w:val="0"/>
          <w:marBottom w:val="0"/>
          <w:divBdr>
            <w:top w:val="none" w:sz="0" w:space="0" w:color="auto"/>
            <w:left w:val="none" w:sz="0" w:space="0" w:color="auto"/>
            <w:bottom w:val="none" w:sz="0" w:space="0" w:color="auto"/>
            <w:right w:val="none" w:sz="0" w:space="0" w:color="auto"/>
          </w:divBdr>
        </w:div>
        <w:div w:id="1397359022">
          <w:marLeft w:val="0"/>
          <w:marRight w:val="0"/>
          <w:marTop w:val="0"/>
          <w:marBottom w:val="0"/>
          <w:divBdr>
            <w:top w:val="none" w:sz="0" w:space="0" w:color="auto"/>
            <w:left w:val="none" w:sz="0" w:space="0" w:color="auto"/>
            <w:bottom w:val="none" w:sz="0" w:space="0" w:color="auto"/>
            <w:right w:val="none" w:sz="0" w:space="0" w:color="auto"/>
          </w:divBdr>
        </w:div>
        <w:div w:id="20209180">
          <w:marLeft w:val="0"/>
          <w:marRight w:val="0"/>
          <w:marTop w:val="0"/>
          <w:marBottom w:val="0"/>
          <w:divBdr>
            <w:top w:val="none" w:sz="0" w:space="0" w:color="auto"/>
            <w:left w:val="none" w:sz="0" w:space="0" w:color="auto"/>
            <w:bottom w:val="none" w:sz="0" w:space="0" w:color="auto"/>
            <w:right w:val="none" w:sz="0" w:space="0" w:color="auto"/>
          </w:divBdr>
        </w:div>
        <w:div w:id="1903103221">
          <w:marLeft w:val="0"/>
          <w:marRight w:val="0"/>
          <w:marTop w:val="0"/>
          <w:marBottom w:val="0"/>
          <w:divBdr>
            <w:top w:val="none" w:sz="0" w:space="0" w:color="auto"/>
            <w:left w:val="none" w:sz="0" w:space="0" w:color="auto"/>
            <w:bottom w:val="none" w:sz="0" w:space="0" w:color="auto"/>
            <w:right w:val="none" w:sz="0" w:space="0" w:color="auto"/>
          </w:divBdr>
        </w:div>
        <w:div w:id="385615179">
          <w:marLeft w:val="0"/>
          <w:marRight w:val="0"/>
          <w:marTop w:val="0"/>
          <w:marBottom w:val="0"/>
          <w:divBdr>
            <w:top w:val="none" w:sz="0" w:space="0" w:color="auto"/>
            <w:left w:val="none" w:sz="0" w:space="0" w:color="auto"/>
            <w:bottom w:val="none" w:sz="0" w:space="0" w:color="auto"/>
            <w:right w:val="none" w:sz="0" w:space="0" w:color="auto"/>
          </w:divBdr>
        </w:div>
      </w:divsChild>
    </w:div>
    <w:div w:id="700475723">
      <w:bodyDiv w:val="1"/>
      <w:marLeft w:val="0"/>
      <w:marRight w:val="0"/>
      <w:marTop w:val="0"/>
      <w:marBottom w:val="0"/>
      <w:divBdr>
        <w:top w:val="none" w:sz="0" w:space="0" w:color="auto"/>
        <w:left w:val="none" w:sz="0" w:space="0" w:color="auto"/>
        <w:bottom w:val="none" w:sz="0" w:space="0" w:color="auto"/>
        <w:right w:val="none" w:sz="0" w:space="0" w:color="auto"/>
      </w:divBdr>
      <w:divsChild>
        <w:div w:id="1489246397">
          <w:marLeft w:val="0"/>
          <w:marRight w:val="0"/>
          <w:marTop w:val="0"/>
          <w:marBottom w:val="0"/>
          <w:divBdr>
            <w:top w:val="none" w:sz="0" w:space="0" w:color="auto"/>
            <w:left w:val="none" w:sz="0" w:space="0" w:color="auto"/>
            <w:bottom w:val="none" w:sz="0" w:space="0" w:color="auto"/>
            <w:right w:val="none" w:sz="0" w:space="0" w:color="auto"/>
          </w:divBdr>
          <w:divsChild>
            <w:div w:id="422383302">
              <w:marLeft w:val="0"/>
              <w:marRight w:val="0"/>
              <w:marTop w:val="100"/>
              <w:marBottom w:val="100"/>
              <w:divBdr>
                <w:top w:val="none" w:sz="0" w:space="0" w:color="auto"/>
                <w:left w:val="none" w:sz="0" w:space="0" w:color="auto"/>
                <w:bottom w:val="none" w:sz="0" w:space="0" w:color="auto"/>
                <w:right w:val="none" w:sz="0" w:space="0" w:color="auto"/>
              </w:divBdr>
              <w:divsChild>
                <w:div w:id="582182913">
                  <w:marLeft w:val="0"/>
                  <w:marRight w:val="0"/>
                  <w:marTop w:val="0"/>
                  <w:marBottom w:val="0"/>
                  <w:divBdr>
                    <w:top w:val="none" w:sz="0" w:space="0" w:color="auto"/>
                    <w:left w:val="none" w:sz="0" w:space="0" w:color="auto"/>
                    <w:bottom w:val="none" w:sz="0" w:space="0" w:color="auto"/>
                    <w:right w:val="none" w:sz="0" w:space="0" w:color="auto"/>
                  </w:divBdr>
                  <w:divsChild>
                    <w:div w:id="360060263">
                      <w:marLeft w:val="0"/>
                      <w:marRight w:val="0"/>
                      <w:marTop w:val="0"/>
                      <w:marBottom w:val="0"/>
                      <w:divBdr>
                        <w:top w:val="none" w:sz="0" w:space="0" w:color="auto"/>
                        <w:left w:val="none" w:sz="0" w:space="0" w:color="auto"/>
                        <w:bottom w:val="none" w:sz="0" w:space="0" w:color="auto"/>
                        <w:right w:val="none" w:sz="0" w:space="0" w:color="auto"/>
                      </w:divBdr>
                      <w:divsChild>
                        <w:div w:id="1665739462">
                          <w:marLeft w:val="0"/>
                          <w:marRight w:val="0"/>
                          <w:marTop w:val="0"/>
                          <w:marBottom w:val="0"/>
                          <w:divBdr>
                            <w:top w:val="none" w:sz="0" w:space="0" w:color="auto"/>
                            <w:left w:val="none" w:sz="0" w:space="0" w:color="auto"/>
                            <w:bottom w:val="none" w:sz="0" w:space="0" w:color="auto"/>
                            <w:right w:val="none" w:sz="0" w:space="0" w:color="auto"/>
                          </w:divBdr>
                          <w:divsChild>
                            <w:div w:id="725689976">
                              <w:marLeft w:val="0"/>
                              <w:marRight w:val="0"/>
                              <w:marTop w:val="0"/>
                              <w:marBottom w:val="0"/>
                              <w:divBdr>
                                <w:top w:val="none" w:sz="0" w:space="0" w:color="auto"/>
                                <w:left w:val="none" w:sz="0" w:space="0" w:color="auto"/>
                                <w:bottom w:val="none" w:sz="0" w:space="0" w:color="auto"/>
                                <w:right w:val="none" w:sz="0" w:space="0" w:color="auto"/>
                              </w:divBdr>
                              <w:divsChild>
                                <w:div w:id="383062342">
                                  <w:marLeft w:val="0"/>
                                  <w:marRight w:val="0"/>
                                  <w:marTop w:val="0"/>
                                  <w:marBottom w:val="0"/>
                                  <w:divBdr>
                                    <w:top w:val="none" w:sz="0" w:space="0" w:color="auto"/>
                                    <w:left w:val="none" w:sz="0" w:space="0" w:color="auto"/>
                                    <w:bottom w:val="none" w:sz="0" w:space="0" w:color="auto"/>
                                    <w:right w:val="none" w:sz="0" w:space="0" w:color="auto"/>
                                  </w:divBdr>
                                  <w:divsChild>
                                    <w:div w:id="1164978683">
                                      <w:marLeft w:val="0"/>
                                      <w:marRight w:val="0"/>
                                      <w:marTop w:val="0"/>
                                      <w:marBottom w:val="0"/>
                                      <w:divBdr>
                                        <w:top w:val="none" w:sz="0" w:space="0" w:color="auto"/>
                                        <w:left w:val="none" w:sz="0" w:space="0" w:color="auto"/>
                                        <w:bottom w:val="none" w:sz="0" w:space="0" w:color="auto"/>
                                        <w:right w:val="none" w:sz="0" w:space="0" w:color="auto"/>
                                      </w:divBdr>
                                      <w:divsChild>
                                        <w:div w:id="1070038870">
                                          <w:marLeft w:val="0"/>
                                          <w:marRight w:val="0"/>
                                          <w:marTop w:val="0"/>
                                          <w:marBottom w:val="0"/>
                                          <w:divBdr>
                                            <w:top w:val="none" w:sz="0" w:space="0" w:color="auto"/>
                                            <w:left w:val="none" w:sz="0" w:space="0" w:color="auto"/>
                                            <w:bottom w:val="none" w:sz="0" w:space="0" w:color="auto"/>
                                            <w:right w:val="none" w:sz="0" w:space="0" w:color="auto"/>
                                          </w:divBdr>
                                          <w:divsChild>
                                            <w:div w:id="15388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954995">
      <w:bodyDiv w:val="1"/>
      <w:marLeft w:val="0"/>
      <w:marRight w:val="0"/>
      <w:marTop w:val="0"/>
      <w:marBottom w:val="0"/>
      <w:divBdr>
        <w:top w:val="none" w:sz="0" w:space="0" w:color="auto"/>
        <w:left w:val="none" w:sz="0" w:space="0" w:color="auto"/>
        <w:bottom w:val="none" w:sz="0" w:space="0" w:color="auto"/>
        <w:right w:val="none" w:sz="0" w:space="0" w:color="auto"/>
      </w:divBdr>
      <w:divsChild>
        <w:div w:id="700935131">
          <w:marLeft w:val="0"/>
          <w:marRight w:val="0"/>
          <w:marTop w:val="0"/>
          <w:marBottom w:val="0"/>
          <w:divBdr>
            <w:top w:val="none" w:sz="0" w:space="0" w:color="auto"/>
            <w:left w:val="none" w:sz="0" w:space="0" w:color="auto"/>
            <w:bottom w:val="none" w:sz="0" w:space="0" w:color="auto"/>
            <w:right w:val="none" w:sz="0" w:space="0" w:color="auto"/>
          </w:divBdr>
        </w:div>
        <w:div w:id="1397629931">
          <w:marLeft w:val="0"/>
          <w:marRight w:val="0"/>
          <w:marTop w:val="0"/>
          <w:marBottom w:val="0"/>
          <w:divBdr>
            <w:top w:val="none" w:sz="0" w:space="0" w:color="auto"/>
            <w:left w:val="none" w:sz="0" w:space="0" w:color="auto"/>
            <w:bottom w:val="none" w:sz="0" w:space="0" w:color="auto"/>
            <w:right w:val="none" w:sz="0" w:space="0" w:color="auto"/>
          </w:divBdr>
        </w:div>
        <w:div w:id="1854565703">
          <w:marLeft w:val="0"/>
          <w:marRight w:val="0"/>
          <w:marTop w:val="0"/>
          <w:marBottom w:val="0"/>
          <w:divBdr>
            <w:top w:val="none" w:sz="0" w:space="0" w:color="auto"/>
            <w:left w:val="none" w:sz="0" w:space="0" w:color="auto"/>
            <w:bottom w:val="none" w:sz="0" w:space="0" w:color="auto"/>
            <w:right w:val="none" w:sz="0" w:space="0" w:color="auto"/>
          </w:divBdr>
        </w:div>
        <w:div w:id="1772168776">
          <w:marLeft w:val="0"/>
          <w:marRight w:val="0"/>
          <w:marTop w:val="0"/>
          <w:marBottom w:val="0"/>
          <w:divBdr>
            <w:top w:val="none" w:sz="0" w:space="0" w:color="auto"/>
            <w:left w:val="none" w:sz="0" w:space="0" w:color="auto"/>
            <w:bottom w:val="none" w:sz="0" w:space="0" w:color="auto"/>
            <w:right w:val="none" w:sz="0" w:space="0" w:color="auto"/>
          </w:divBdr>
        </w:div>
        <w:div w:id="1031998257">
          <w:marLeft w:val="0"/>
          <w:marRight w:val="0"/>
          <w:marTop w:val="0"/>
          <w:marBottom w:val="0"/>
          <w:divBdr>
            <w:top w:val="none" w:sz="0" w:space="0" w:color="auto"/>
            <w:left w:val="none" w:sz="0" w:space="0" w:color="auto"/>
            <w:bottom w:val="none" w:sz="0" w:space="0" w:color="auto"/>
            <w:right w:val="none" w:sz="0" w:space="0" w:color="auto"/>
          </w:divBdr>
        </w:div>
        <w:div w:id="1345588801">
          <w:marLeft w:val="0"/>
          <w:marRight w:val="0"/>
          <w:marTop w:val="0"/>
          <w:marBottom w:val="0"/>
          <w:divBdr>
            <w:top w:val="none" w:sz="0" w:space="0" w:color="auto"/>
            <w:left w:val="none" w:sz="0" w:space="0" w:color="auto"/>
            <w:bottom w:val="none" w:sz="0" w:space="0" w:color="auto"/>
            <w:right w:val="none" w:sz="0" w:space="0" w:color="auto"/>
          </w:divBdr>
        </w:div>
        <w:div w:id="1449665274">
          <w:marLeft w:val="0"/>
          <w:marRight w:val="0"/>
          <w:marTop w:val="0"/>
          <w:marBottom w:val="0"/>
          <w:divBdr>
            <w:top w:val="none" w:sz="0" w:space="0" w:color="auto"/>
            <w:left w:val="none" w:sz="0" w:space="0" w:color="auto"/>
            <w:bottom w:val="none" w:sz="0" w:space="0" w:color="auto"/>
            <w:right w:val="none" w:sz="0" w:space="0" w:color="auto"/>
          </w:divBdr>
        </w:div>
        <w:div w:id="1534804117">
          <w:marLeft w:val="0"/>
          <w:marRight w:val="0"/>
          <w:marTop w:val="0"/>
          <w:marBottom w:val="0"/>
          <w:divBdr>
            <w:top w:val="none" w:sz="0" w:space="0" w:color="auto"/>
            <w:left w:val="none" w:sz="0" w:space="0" w:color="auto"/>
            <w:bottom w:val="none" w:sz="0" w:space="0" w:color="auto"/>
            <w:right w:val="none" w:sz="0" w:space="0" w:color="auto"/>
          </w:divBdr>
        </w:div>
        <w:div w:id="612251100">
          <w:marLeft w:val="0"/>
          <w:marRight w:val="0"/>
          <w:marTop w:val="0"/>
          <w:marBottom w:val="0"/>
          <w:divBdr>
            <w:top w:val="none" w:sz="0" w:space="0" w:color="auto"/>
            <w:left w:val="none" w:sz="0" w:space="0" w:color="auto"/>
            <w:bottom w:val="none" w:sz="0" w:space="0" w:color="auto"/>
            <w:right w:val="none" w:sz="0" w:space="0" w:color="auto"/>
          </w:divBdr>
        </w:div>
        <w:div w:id="1180267783">
          <w:marLeft w:val="0"/>
          <w:marRight w:val="0"/>
          <w:marTop w:val="0"/>
          <w:marBottom w:val="0"/>
          <w:divBdr>
            <w:top w:val="none" w:sz="0" w:space="0" w:color="auto"/>
            <w:left w:val="none" w:sz="0" w:space="0" w:color="auto"/>
            <w:bottom w:val="none" w:sz="0" w:space="0" w:color="auto"/>
            <w:right w:val="none" w:sz="0" w:space="0" w:color="auto"/>
          </w:divBdr>
        </w:div>
        <w:div w:id="703989281">
          <w:marLeft w:val="0"/>
          <w:marRight w:val="0"/>
          <w:marTop w:val="0"/>
          <w:marBottom w:val="0"/>
          <w:divBdr>
            <w:top w:val="none" w:sz="0" w:space="0" w:color="auto"/>
            <w:left w:val="none" w:sz="0" w:space="0" w:color="auto"/>
            <w:bottom w:val="none" w:sz="0" w:space="0" w:color="auto"/>
            <w:right w:val="none" w:sz="0" w:space="0" w:color="auto"/>
          </w:divBdr>
        </w:div>
      </w:divsChild>
    </w:div>
    <w:div w:id="716664261">
      <w:bodyDiv w:val="1"/>
      <w:marLeft w:val="0"/>
      <w:marRight w:val="0"/>
      <w:marTop w:val="0"/>
      <w:marBottom w:val="0"/>
      <w:divBdr>
        <w:top w:val="none" w:sz="0" w:space="0" w:color="auto"/>
        <w:left w:val="none" w:sz="0" w:space="0" w:color="auto"/>
        <w:bottom w:val="none" w:sz="0" w:space="0" w:color="auto"/>
        <w:right w:val="none" w:sz="0" w:space="0" w:color="auto"/>
      </w:divBdr>
    </w:div>
    <w:div w:id="723065585">
      <w:bodyDiv w:val="1"/>
      <w:marLeft w:val="0"/>
      <w:marRight w:val="0"/>
      <w:marTop w:val="0"/>
      <w:marBottom w:val="0"/>
      <w:divBdr>
        <w:top w:val="none" w:sz="0" w:space="0" w:color="auto"/>
        <w:left w:val="none" w:sz="0" w:space="0" w:color="auto"/>
        <w:bottom w:val="none" w:sz="0" w:space="0" w:color="auto"/>
        <w:right w:val="none" w:sz="0" w:space="0" w:color="auto"/>
      </w:divBdr>
      <w:divsChild>
        <w:div w:id="879634512">
          <w:marLeft w:val="0"/>
          <w:marRight w:val="0"/>
          <w:marTop w:val="0"/>
          <w:marBottom w:val="0"/>
          <w:divBdr>
            <w:top w:val="none" w:sz="0" w:space="0" w:color="auto"/>
            <w:left w:val="none" w:sz="0" w:space="0" w:color="auto"/>
            <w:bottom w:val="none" w:sz="0" w:space="0" w:color="auto"/>
            <w:right w:val="none" w:sz="0" w:space="0" w:color="auto"/>
          </w:divBdr>
        </w:div>
        <w:div w:id="473835566">
          <w:marLeft w:val="0"/>
          <w:marRight w:val="0"/>
          <w:marTop w:val="0"/>
          <w:marBottom w:val="0"/>
          <w:divBdr>
            <w:top w:val="none" w:sz="0" w:space="0" w:color="auto"/>
            <w:left w:val="none" w:sz="0" w:space="0" w:color="auto"/>
            <w:bottom w:val="none" w:sz="0" w:space="0" w:color="auto"/>
            <w:right w:val="none" w:sz="0" w:space="0" w:color="auto"/>
          </w:divBdr>
        </w:div>
        <w:div w:id="2032879994">
          <w:marLeft w:val="0"/>
          <w:marRight w:val="0"/>
          <w:marTop w:val="0"/>
          <w:marBottom w:val="0"/>
          <w:divBdr>
            <w:top w:val="none" w:sz="0" w:space="0" w:color="auto"/>
            <w:left w:val="none" w:sz="0" w:space="0" w:color="auto"/>
            <w:bottom w:val="none" w:sz="0" w:space="0" w:color="auto"/>
            <w:right w:val="none" w:sz="0" w:space="0" w:color="auto"/>
          </w:divBdr>
        </w:div>
        <w:div w:id="2081292328">
          <w:marLeft w:val="0"/>
          <w:marRight w:val="0"/>
          <w:marTop w:val="0"/>
          <w:marBottom w:val="0"/>
          <w:divBdr>
            <w:top w:val="none" w:sz="0" w:space="0" w:color="auto"/>
            <w:left w:val="none" w:sz="0" w:space="0" w:color="auto"/>
            <w:bottom w:val="none" w:sz="0" w:space="0" w:color="auto"/>
            <w:right w:val="none" w:sz="0" w:space="0" w:color="auto"/>
          </w:divBdr>
        </w:div>
        <w:div w:id="392001806">
          <w:marLeft w:val="0"/>
          <w:marRight w:val="0"/>
          <w:marTop w:val="0"/>
          <w:marBottom w:val="0"/>
          <w:divBdr>
            <w:top w:val="none" w:sz="0" w:space="0" w:color="auto"/>
            <w:left w:val="none" w:sz="0" w:space="0" w:color="auto"/>
            <w:bottom w:val="none" w:sz="0" w:space="0" w:color="auto"/>
            <w:right w:val="none" w:sz="0" w:space="0" w:color="auto"/>
          </w:divBdr>
        </w:div>
        <w:div w:id="763190666">
          <w:marLeft w:val="0"/>
          <w:marRight w:val="0"/>
          <w:marTop w:val="0"/>
          <w:marBottom w:val="0"/>
          <w:divBdr>
            <w:top w:val="none" w:sz="0" w:space="0" w:color="auto"/>
            <w:left w:val="none" w:sz="0" w:space="0" w:color="auto"/>
            <w:bottom w:val="none" w:sz="0" w:space="0" w:color="auto"/>
            <w:right w:val="none" w:sz="0" w:space="0" w:color="auto"/>
          </w:divBdr>
        </w:div>
        <w:div w:id="184290783">
          <w:marLeft w:val="0"/>
          <w:marRight w:val="0"/>
          <w:marTop w:val="0"/>
          <w:marBottom w:val="0"/>
          <w:divBdr>
            <w:top w:val="none" w:sz="0" w:space="0" w:color="auto"/>
            <w:left w:val="none" w:sz="0" w:space="0" w:color="auto"/>
            <w:bottom w:val="none" w:sz="0" w:space="0" w:color="auto"/>
            <w:right w:val="none" w:sz="0" w:space="0" w:color="auto"/>
          </w:divBdr>
        </w:div>
        <w:div w:id="993680346">
          <w:marLeft w:val="0"/>
          <w:marRight w:val="0"/>
          <w:marTop w:val="0"/>
          <w:marBottom w:val="0"/>
          <w:divBdr>
            <w:top w:val="none" w:sz="0" w:space="0" w:color="auto"/>
            <w:left w:val="none" w:sz="0" w:space="0" w:color="auto"/>
            <w:bottom w:val="none" w:sz="0" w:space="0" w:color="auto"/>
            <w:right w:val="none" w:sz="0" w:space="0" w:color="auto"/>
          </w:divBdr>
        </w:div>
        <w:div w:id="1875919360">
          <w:marLeft w:val="0"/>
          <w:marRight w:val="0"/>
          <w:marTop w:val="0"/>
          <w:marBottom w:val="0"/>
          <w:divBdr>
            <w:top w:val="none" w:sz="0" w:space="0" w:color="auto"/>
            <w:left w:val="none" w:sz="0" w:space="0" w:color="auto"/>
            <w:bottom w:val="none" w:sz="0" w:space="0" w:color="auto"/>
            <w:right w:val="none" w:sz="0" w:space="0" w:color="auto"/>
          </w:divBdr>
        </w:div>
        <w:div w:id="145128085">
          <w:marLeft w:val="0"/>
          <w:marRight w:val="0"/>
          <w:marTop w:val="0"/>
          <w:marBottom w:val="0"/>
          <w:divBdr>
            <w:top w:val="none" w:sz="0" w:space="0" w:color="auto"/>
            <w:left w:val="none" w:sz="0" w:space="0" w:color="auto"/>
            <w:bottom w:val="none" w:sz="0" w:space="0" w:color="auto"/>
            <w:right w:val="none" w:sz="0" w:space="0" w:color="auto"/>
          </w:divBdr>
        </w:div>
        <w:div w:id="1481538102">
          <w:marLeft w:val="0"/>
          <w:marRight w:val="0"/>
          <w:marTop w:val="0"/>
          <w:marBottom w:val="0"/>
          <w:divBdr>
            <w:top w:val="none" w:sz="0" w:space="0" w:color="auto"/>
            <w:left w:val="none" w:sz="0" w:space="0" w:color="auto"/>
            <w:bottom w:val="none" w:sz="0" w:space="0" w:color="auto"/>
            <w:right w:val="none" w:sz="0" w:space="0" w:color="auto"/>
          </w:divBdr>
        </w:div>
        <w:div w:id="81071627">
          <w:marLeft w:val="0"/>
          <w:marRight w:val="0"/>
          <w:marTop w:val="0"/>
          <w:marBottom w:val="0"/>
          <w:divBdr>
            <w:top w:val="none" w:sz="0" w:space="0" w:color="auto"/>
            <w:left w:val="none" w:sz="0" w:space="0" w:color="auto"/>
            <w:bottom w:val="none" w:sz="0" w:space="0" w:color="auto"/>
            <w:right w:val="none" w:sz="0" w:space="0" w:color="auto"/>
          </w:divBdr>
        </w:div>
        <w:div w:id="889998260">
          <w:marLeft w:val="0"/>
          <w:marRight w:val="0"/>
          <w:marTop w:val="0"/>
          <w:marBottom w:val="0"/>
          <w:divBdr>
            <w:top w:val="none" w:sz="0" w:space="0" w:color="auto"/>
            <w:left w:val="none" w:sz="0" w:space="0" w:color="auto"/>
            <w:bottom w:val="none" w:sz="0" w:space="0" w:color="auto"/>
            <w:right w:val="none" w:sz="0" w:space="0" w:color="auto"/>
          </w:divBdr>
        </w:div>
        <w:div w:id="1215317223">
          <w:marLeft w:val="0"/>
          <w:marRight w:val="0"/>
          <w:marTop w:val="0"/>
          <w:marBottom w:val="0"/>
          <w:divBdr>
            <w:top w:val="none" w:sz="0" w:space="0" w:color="auto"/>
            <w:left w:val="none" w:sz="0" w:space="0" w:color="auto"/>
            <w:bottom w:val="none" w:sz="0" w:space="0" w:color="auto"/>
            <w:right w:val="none" w:sz="0" w:space="0" w:color="auto"/>
          </w:divBdr>
        </w:div>
        <w:div w:id="1535197050">
          <w:marLeft w:val="0"/>
          <w:marRight w:val="0"/>
          <w:marTop w:val="0"/>
          <w:marBottom w:val="0"/>
          <w:divBdr>
            <w:top w:val="none" w:sz="0" w:space="0" w:color="auto"/>
            <w:left w:val="none" w:sz="0" w:space="0" w:color="auto"/>
            <w:bottom w:val="none" w:sz="0" w:space="0" w:color="auto"/>
            <w:right w:val="none" w:sz="0" w:space="0" w:color="auto"/>
          </w:divBdr>
        </w:div>
        <w:div w:id="1024984132">
          <w:marLeft w:val="0"/>
          <w:marRight w:val="0"/>
          <w:marTop w:val="0"/>
          <w:marBottom w:val="0"/>
          <w:divBdr>
            <w:top w:val="none" w:sz="0" w:space="0" w:color="auto"/>
            <w:left w:val="none" w:sz="0" w:space="0" w:color="auto"/>
            <w:bottom w:val="none" w:sz="0" w:space="0" w:color="auto"/>
            <w:right w:val="none" w:sz="0" w:space="0" w:color="auto"/>
          </w:divBdr>
        </w:div>
        <w:div w:id="1037242173">
          <w:marLeft w:val="0"/>
          <w:marRight w:val="0"/>
          <w:marTop w:val="0"/>
          <w:marBottom w:val="0"/>
          <w:divBdr>
            <w:top w:val="none" w:sz="0" w:space="0" w:color="auto"/>
            <w:left w:val="none" w:sz="0" w:space="0" w:color="auto"/>
            <w:bottom w:val="none" w:sz="0" w:space="0" w:color="auto"/>
            <w:right w:val="none" w:sz="0" w:space="0" w:color="auto"/>
          </w:divBdr>
        </w:div>
        <w:div w:id="762528558">
          <w:marLeft w:val="0"/>
          <w:marRight w:val="0"/>
          <w:marTop w:val="0"/>
          <w:marBottom w:val="0"/>
          <w:divBdr>
            <w:top w:val="none" w:sz="0" w:space="0" w:color="auto"/>
            <w:left w:val="none" w:sz="0" w:space="0" w:color="auto"/>
            <w:bottom w:val="none" w:sz="0" w:space="0" w:color="auto"/>
            <w:right w:val="none" w:sz="0" w:space="0" w:color="auto"/>
          </w:divBdr>
        </w:div>
        <w:div w:id="1523474349">
          <w:marLeft w:val="0"/>
          <w:marRight w:val="0"/>
          <w:marTop w:val="0"/>
          <w:marBottom w:val="0"/>
          <w:divBdr>
            <w:top w:val="none" w:sz="0" w:space="0" w:color="auto"/>
            <w:left w:val="none" w:sz="0" w:space="0" w:color="auto"/>
            <w:bottom w:val="none" w:sz="0" w:space="0" w:color="auto"/>
            <w:right w:val="none" w:sz="0" w:space="0" w:color="auto"/>
          </w:divBdr>
        </w:div>
        <w:div w:id="184562059">
          <w:marLeft w:val="0"/>
          <w:marRight w:val="0"/>
          <w:marTop w:val="0"/>
          <w:marBottom w:val="0"/>
          <w:divBdr>
            <w:top w:val="none" w:sz="0" w:space="0" w:color="auto"/>
            <w:left w:val="none" w:sz="0" w:space="0" w:color="auto"/>
            <w:bottom w:val="none" w:sz="0" w:space="0" w:color="auto"/>
            <w:right w:val="none" w:sz="0" w:space="0" w:color="auto"/>
          </w:divBdr>
        </w:div>
        <w:div w:id="729428513">
          <w:marLeft w:val="0"/>
          <w:marRight w:val="0"/>
          <w:marTop w:val="0"/>
          <w:marBottom w:val="0"/>
          <w:divBdr>
            <w:top w:val="none" w:sz="0" w:space="0" w:color="auto"/>
            <w:left w:val="none" w:sz="0" w:space="0" w:color="auto"/>
            <w:bottom w:val="none" w:sz="0" w:space="0" w:color="auto"/>
            <w:right w:val="none" w:sz="0" w:space="0" w:color="auto"/>
          </w:divBdr>
        </w:div>
      </w:divsChild>
    </w:div>
    <w:div w:id="766922345">
      <w:bodyDiv w:val="1"/>
      <w:marLeft w:val="0"/>
      <w:marRight w:val="0"/>
      <w:marTop w:val="0"/>
      <w:marBottom w:val="0"/>
      <w:divBdr>
        <w:top w:val="none" w:sz="0" w:space="0" w:color="auto"/>
        <w:left w:val="none" w:sz="0" w:space="0" w:color="auto"/>
        <w:bottom w:val="none" w:sz="0" w:space="0" w:color="auto"/>
        <w:right w:val="none" w:sz="0" w:space="0" w:color="auto"/>
      </w:divBdr>
    </w:div>
    <w:div w:id="776220671">
      <w:bodyDiv w:val="1"/>
      <w:marLeft w:val="0"/>
      <w:marRight w:val="0"/>
      <w:marTop w:val="0"/>
      <w:marBottom w:val="0"/>
      <w:divBdr>
        <w:top w:val="none" w:sz="0" w:space="0" w:color="auto"/>
        <w:left w:val="none" w:sz="0" w:space="0" w:color="auto"/>
        <w:bottom w:val="none" w:sz="0" w:space="0" w:color="auto"/>
        <w:right w:val="none" w:sz="0" w:space="0" w:color="auto"/>
      </w:divBdr>
    </w:div>
    <w:div w:id="778643955">
      <w:bodyDiv w:val="1"/>
      <w:marLeft w:val="0"/>
      <w:marRight w:val="0"/>
      <w:marTop w:val="0"/>
      <w:marBottom w:val="0"/>
      <w:divBdr>
        <w:top w:val="none" w:sz="0" w:space="0" w:color="auto"/>
        <w:left w:val="none" w:sz="0" w:space="0" w:color="auto"/>
        <w:bottom w:val="none" w:sz="0" w:space="0" w:color="auto"/>
        <w:right w:val="none" w:sz="0" w:space="0" w:color="auto"/>
      </w:divBdr>
    </w:div>
    <w:div w:id="785468750">
      <w:bodyDiv w:val="1"/>
      <w:marLeft w:val="0"/>
      <w:marRight w:val="0"/>
      <w:marTop w:val="0"/>
      <w:marBottom w:val="0"/>
      <w:divBdr>
        <w:top w:val="none" w:sz="0" w:space="0" w:color="auto"/>
        <w:left w:val="none" w:sz="0" w:space="0" w:color="auto"/>
        <w:bottom w:val="none" w:sz="0" w:space="0" w:color="auto"/>
        <w:right w:val="none" w:sz="0" w:space="0" w:color="auto"/>
      </w:divBdr>
      <w:divsChild>
        <w:div w:id="1846742038">
          <w:marLeft w:val="0"/>
          <w:marRight w:val="0"/>
          <w:marTop w:val="0"/>
          <w:marBottom w:val="0"/>
          <w:divBdr>
            <w:top w:val="none" w:sz="0" w:space="0" w:color="auto"/>
            <w:left w:val="none" w:sz="0" w:space="0" w:color="auto"/>
            <w:bottom w:val="none" w:sz="0" w:space="0" w:color="auto"/>
            <w:right w:val="none" w:sz="0" w:space="0" w:color="auto"/>
          </w:divBdr>
        </w:div>
        <w:div w:id="786774802">
          <w:marLeft w:val="0"/>
          <w:marRight w:val="0"/>
          <w:marTop w:val="0"/>
          <w:marBottom w:val="0"/>
          <w:divBdr>
            <w:top w:val="none" w:sz="0" w:space="0" w:color="auto"/>
            <w:left w:val="none" w:sz="0" w:space="0" w:color="auto"/>
            <w:bottom w:val="none" w:sz="0" w:space="0" w:color="auto"/>
            <w:right w:val="none" w:sz="0" w:space="0" w:color="auto"/>
          </w:divBdr>
        </w:div>
        <w:div w:id="1132098553">
          <w:marLeft w:val="0"/>
          <w:marRight w:val="0"/>
          <w:marTop w:val="0"/>
          <w:marBottom w:val="0"/>
          <w:divBdr>
            <w:top w:val="none" w:sz="0" w:space="0" w:color="auto"/>
            <w:left w:val="none" w:sz="0" w:space="0" w:color="auto"/>
            <w:bottom w:val="none" w:sz="0" w:space="0" w:color="auto"/>
            <w:right w:val="none" w:sz="0" w:space="0" w:color="auto"/>
          </w:divBdr>
        </w:div>
        <w:div w:id="1388915396">
          <w:marLeft w:val="0"/>
          <w:marRight w:val="0"/>
          <w:marTop w:val="0"/>
          <w:marBottom w:val="0"/>
          <w:divBdr>
            <w:top w:val="none" w:sz="0" w:space="0" w:color="auto"/>
            <w:left w:val="none" w:sz="0" w:space="0" w:color="auto"/>
            <w:bottom w:val="none" w:sz="0" w:space="0" w:color="auto"/>
            <w:right w:val="none" w:sz="0" w:space="0" w:color="auto"/>
          </w:divBdr>
        </w:div>
        <w:div w:id="671685505">
          <w:marLeft w:val="0"/>
          <w:marRight w:val="0"/>
          <w:marTop w:val="0"/>
          <w:marBottom w:val="0"/>
          <w:divBdr>
            <w:top w:val="none" w:sz="0" w:space="0" w:color="auto"/>
            <w:left w:val="none" w:sz="0" w:space="0" w:color="auto"/>
            <w:bottom w:val="none" w:sz="0" w:space="0" w:color="auto"/>
            <w:right w:val="none" w:sz="0" w:space="0" w:color="auto"/>
          </w:divBdr>
        </w:div>
        <w:div w:id="789544698">
          <w:marLeft w:val="0"/>
          <w:marRight w:val="0"/>
          <w:marTop w:val="0"/>
          <w:marBottom w:val="0"/>
          <w:divBdr>
            <w:top w:val="none" w:sz="0" w:space="0" w:color="auto"/>
            <w:left w:val="none" w:sz="0" w:space="0" w:color="auto"/>
            <w:bottom w:val="none" w:sz="0" w:space="0" w:color="auto"/>
            <w:right w:val="none" w:sz="0" w:space="0" w:color="auto"/>
          </w:divBdr>
        </w:div>
        <w:div w:id="1484852623">
          <w:marLeft w:val="0"/>
          <w:marRight w:val="0"/>
          <w:marTop w:val="0"/>
          <w:marBottom w:val="0"/>
          <w:divBdr>
            <w:top w:val="none" w:sz="0" w:space="0" w:color="auto"/>
            <w:left w:val="none" w:sz="0" w:space="0" w:color="auto"/>
            <w:bottom w:val="none" w:sz="0" w:space="0" w:color="auto"/>
            <w:right w:val="none" w:sz="0" w:space="0" w:color="auto"/>
          </w:divBdr>
        </w:div>
        <w:div w:id="742726435">
          <w:marLeft w:val="0"/>
          <w:marRight w:val="0"/>
          <w:marTop w:val="0"/>
          <w:marBottom w:val="0"/>
          <w:divBdr>
            <w:top w:val="none" w:sz="0" w:space="0" w:color="auto"/>
            <w:left w:val="none" w:sz="0" w:space="0" w:color="auto"/>
            <w:bottom w:val="none" w:sz="0" w:space="0" w:color="auto"/>
            <w:right w:val="none" w:sz="0" w:space="0" w:color="auto"/>
          </w:divBdr>
        </w:div>
        <w:div w:id="635255189">
          <w:marLeft w:val="0"/>
          <w:marRight w:val="0"/>
          <w:marTop w:val="0"/>
          <w:marBottom w:val="0"/>
          <w:divBdr>
            <w:top w:val="none" w:sz="0" w:space="0" w:color="auto"/>
            <w:left w:val="none" w:sz="0" w:space="0" w:color="auto"/>
            <w:bottom w:val="none" w:sz="0" w:space="0" w:color="auto"/>
            <w:right w:val="none" w:sz="0" w:space="0" w:color="auto"/>
          </w:divBdr>
        </w:div>
        <w:div w:id="424501764">
          <w:marLeft w:val="0"/>
          <w:marRight w:val="0"/>
          <w:marTop w:val="0"/>
          <w:marBottom w:val="0"/>
          <w:divBdr>
            <w:top w:val="none" w:sz="0" w:space="0" w:color="auto"/>
            <w:left w:val="none" w:sz="0" w:space="0" w:color="auto"/>
            <w:bottom w:val="none" w:sz="0" w:space="0" w:color="auto"/>
            <w:right w:val="none" w:sz="0" w:space="0" w:color="auto"/>
          </w:divBdr>
        </w:div>
        <w:div w:id="1211191504">
          <w:marLeft w:val="0"/>
          <w:marRight w:val="0"/>
          <w:marTop w:val="0"/>
          <w:marBottom w:val="0"/>
          <w:divBdr>
            <w:top w:val="none" w:sz="0" w:space="0" w:color="auto"/>
            <w:left w:val="none" w:sz="0" w:space="0" w:color="auto"/>
            <w:bottom w:val="none" w:sz="0" w:space="0" w:color="auto"/>
            <w:right w:val="none" w:sz="0" w:space="0" w:color="auto"/>
          </w:divBdr>
        </w:div>
        <w:div w:id="1625888168">
          <w:marLeft w:val="0"/>
          <w:marRight w:val="0"/>
          <w:marTop w:val="0"/>
          <w:marBottom w:val="0"/>
          <w:divBdr>
            <w:top w:val="none" w:sz="0" w:space="0" w:color="auto"/>
            <w:left w:val="none" w:sz="0" w:space="0" w:color="auto"/>
            <w:bottom w:val="none" w:sz="0" w:space="0" w:color="auto"/>
            <w:right w:val="none" w:sz="0" w:space="0" w:color="auto"/>
          </w:divBdr>
        </w:div>
        <w:div w:id="1348823222">
          <w:marLeft w:val="0"/>
          <w:marRight w:val="0"/>
          <w:marTop w:val="0"/>
          <w:marBottom w:val="0"/>
          <w:divBdr>
            <w:top w:val="none" w:sz="0" w:space="0" w:color="auto"/>
            <w:left w:val="none" w:sz="0" w:space="0" w:color="auto"/>
            <w:bottom w:val="none" w:sz="0" w:space="0" w:color="auto"/>
            <w:right w:val="none" w:sz="0" w:space="0" w:color="auto"/>
          </w:divBdr>
        </w:div>
        <w:div w:id="732431118">
          <w:marLeft w:val="0"/>
          <w:marRight w:val="0"/>
          <w:marTop w:val="0"/>
          <w:marBottom w:val="0"/>
          <w:divBdr>
            <w:top w:val="none" w:sz="0" w:space="0" w:color="auto"/>
            <w:left w:val="none" w:sz="0" w:space="0" w:color="auto"/>
            <w:bottom w:val="none" w:sz="0" w:space="0" w:color="auto"/>
            <w:right w:val="none" w:sz="0" w:space="0" w:color="auto"/>
          </w:divBdr>
        </w:div>
        <w:div w:id="1273630842">
          <w:marLeft w:val="0"/>
          <w:marRight w:val="0"/>
          <w:marTop w:val="0"/>
          <w:marBottom w:val="0"/>
          <w:divBdr>
            <w:top w:val="none" w:sz="0" w:space="0" w:color="auto"/>
            <w:left w:val="none" w:sz="0" w:space="0" w:color="auto"/>
            <w:bottom w:val="none" w:sz="0" w:space="0" w:color="auto"/>
            <w:right w:val="none" w:sz="0" w:space="0" w:color="auto"/>
          </w:divBdr>
        </w:div>
        <w:div w:id="431586882">
          <w:marLeft w:val="0"/>
          <w:marRight w:val="0"/>
          <w:marTop w:val="0"/>
          <w:marBottom w:val="0"/>
          <w:divBdr>
            <w:top w:val="none" w:sz="0" w:space="0" w:color="auto"/>
            <w:left w:val="none" w:sz="0" w:space="0" w:color="auto"/>
            <w:bottom w:val="none" w:sz="0" w:space="0" w:color="auto"/>
            <w:right w:val="none" w:sz="0" w:space="0" w:color="auto"/>
          </w:divBdr>
        </w:div>
        <w:div w:id="1674989553">
          <w:marLeft w:val="0"/>
          <w:marRight w:val="0"/>
          <w:marTop w:val="0"/>
          <w:marBottom w:val="0"/>
          <w:divBdr>
            <w:top w:val="none" w:sz="0" w:space="0" w:color="auto"/>
            <w:left w:val="none" w:sz="0" w:space="0" w:color="auto"/>
            <w:bottom w:val="none" w:sz="0" w:space="0" w:color="auto"/>
            <w:right w:val="none" w:sz="0" w:space="0" w:color="auto"/>
          </w:divBdr>
        </w:div>
        <w:div w:id="1613321918">
          <w:marLeft w:val="0"/>
          <w:marRight w:val="0"/>
          <w:marTop w:val="0"/>
          <w:marBottom w:val="0"/>
          <w:divBdr>
            <w:top w:val="none" w:sz="0" w:space="0" w:color="auto"/>
            <w:left w:val="none" w:sz="0" w:space="0" w:color="auto"/>
            <w:bottom w:val="none" w:sz="0" w:space="0" w:color="auto"/>
            <w:right w:val="none" w:sz="0" w:space="0" w:color="auto"/>
          </w:divBdr>
        </w:div>
        <w:div w:id="1192110385">
          <w:marLeft w:val="0"/>
          <w:marRight w:val="0"/>
          <w:marTop w:val="0"/>
          <w:marBottom w:val="0"/>
          <w:divBdr>
            <w:top w:val="none" w:sz="0" w:space="0" w:color="auto"/>
            <w:left w:val="none" w:sz="0" w:space="0" w:color="auto"/>
            <w:bottom w:val="none" w:sz="0" w:space="0" w:color="auto"/>
            <w:right w:val="none" w:sz="0" w:space="0" w:color="auto"/>
          </w:divBdr>
        </w:div>
        <w:div w:id="1234854292">
          <w:marLeft w:val="0"/>
          <w:marRight w:val="0"/>
          <w:marTop w:val="0"/>
          <w:marBottom w:val="0"/>
          <w:divBdr>
            <w:top w:val="none" w:sz="0" w:space="0" w:color="auto"/>
            <w:left w:val="none" w:sz="0" w:space="0" w:color="auto"/>
            <w:bottom w:val="none" w:sz="0" w:space="0" w:color="auto"/>
            <w:right w:val="none" w:sz="0" w:space="0" w:color="auto"/>
          </w:divBdr>
        </w:div>
        <w:div w:id="495266707">
          <w:marLeft w:val="0"/>
          <w:marRight w:val="0"/>
          <w:marTop w:val="0"/>
          <w:marBottom w:val="0"/>
          <w:divBdr>
            <w:top w:val="none" w:sz="0" w:space="0" w:color="auto"/>
            <w:left w:val="none" w:sz="0" w:space="0" w:color="auto"/>
            <w:bottom w:val="none" w:sz="0" w:space="0" w:color="auto"/>
            <w:right w:val="none" w:sz="0" w:space="0" w:color="auto"/>
          </w:divBdr>
        </w:div>
      </w:divsChild>
    </w:div>
    <w:div w:id="822694419">
      <w:bodyDiv w:val="1"/>
      <w:marLeft w:val="0"/>
      <w:marRight w:val="0"/>
      <w:marTop w:val="0"/>
      <w:marBottom w:val="0"/>
      <w:divBdr>
        <w:top w:val="none" w:sz="0" w:space="0" w:color="auto"/>
        <w:left w:val="none" w:sz="0" w:space="0" w:color="auto"/>
        <w:bottom w:val="none" w:sz="0" w:space="0" w:color="auto"/>
        <w:right w:val="none" w:sz="0" w:space="0" w:color="auto"/>
      </w:divBdr>
      <w:divsChild>
        <w:div w:id="445583135">
          <w:marLeft w:val="0"/>
          <w:marRight w:val="0"/>
          <w:marTop w:val="0"/>
          <w:marBottom w:val="0"/>
          <w:divBdr>
            <w:top w:val="none" w:sz="0" w:space="0" w:color="auto"/>
            <w:left w:val="none" w:sz="0" w:space="0" w:color="auto"/>
            <w:bottom w:val="none" w:sz="0" w:space="0" w:color="auto"/>
            <w:right w:val="none" w:sz="0" w:space="0" w:color="auto"/>
          </w:divBdr>
        </w:div>
        <w:div w:id="790246185">
          <w:marLeft w:val="0"/>
          <w:marRight w:val="0"/>
          <w:marTop w:val="0"/>
          <w:marBottom w:val="0"/>
          <w:divBdr>
            <w:top w:val="none" w:sz="0" w:space="0" w:color="auto"/>
            <w:left w:val="none" w:sz="0" w:space="0" w:color="auto"/>
            <w:bottom w:val="none" w:sz="0" w:space="0" w:color="auto"/>
            <w:right w:val="none" w:sz="0" w:space="0" w:color="auto"/>
          </w:divBdr>
        </w:div>
        <w:div w:id="907882832">
          <w:marLeft w:val="0"/>
          <w:marRight w:val="0"/>
          <w:marTop w:val="0"/>
          <w:marBottom w:val="0"/>
          <w:divBdr>
            <w:top w:val="none" w:sz="0" w:space="0" w:color="auto"/>
            <w:left w:val="none" w:sz="0" w:space="0" w:color="auto"/>
            <w:bottom w:val="none" w:sz="0" w:space="0" w:color="auto"/>
            <w:right w:val="none" w:sz="0" w:space="0" w:color="auto"/>
          </w:divBdr>
        </w:div>
        <w:div w:id="1695883242">
          <w:marLeft w:val="0"/>
          <w:marRight w:val="0"/>
          <w:marTop w:val="0"/>
          <w:marBottom w:val="0"/>
          <w:divBdr>
            <w:top w:val="none" w:sz="0" w:space="0" w:color="auto"/>
            <w:left w:val="none" w:sz="0" w:space="0" w:color="auto"/>
            <w:bottom w:val="none" w:sz="0" w:space="0" w:color="auto"/>
            <w:right w:val="none" w:sz="0" w:space="0" w:color="auto"/>
          </w:divBdr>
        </w:div>
        <w:div w:id="1599828864">
          <w:marLeft w:val="0"/>
          <w:marRight w:val="0"/>
          <w:marTop w:val="0"/>
          <w:marBottom w:val="0"/>
          <w:divBdr>
            <w:top w:val="none" w:sz="0" w:space="0" w:color="auto"/>
            <w:left w:val="none" w:sz="0" w:space="0" w:color="auto"/>
            <w:bottom w:val="none" w:sz="0" w:space="0" w:color="auto"/>
            <w:right w:val="none" w:sz="0" w:space="0" w:color="auto"/>
          </w:divBdr>
        </w:div>
      </w:divsChild>
    </w:div>
    <w:div w:id="840245046">
      <w:bodyDiv w:val="1"/>
      <w:marLeft w:val="0"/>
      <w:marRight w:val="0"/>
      <w:marTop w:val="0"/>
      <w:marBottom w:val="0"/>
      <w:divBdr>
        <w:top w:val="none" w:sz="0" w:space="0" w:color="auto"/>
        <w:left w:val="none" w:sz="0" w:space="0" w:color="auto"/>
        <w:bottom w:val="none" w:sz="0" w:space="0" w:color="auto"/>
        <w:right w:val="none" w:sz="0" w:space="0" w:color="auto"/>
      </w:divBdr>
      <w:divsChild>
        <w:div w:id="1649507581">
          <w:marLeft w:val="0"/>
          <w:marRight w:val="0"/>
          <w:marTop w:val="0"/>
          <w:marBottom w:val="0"/>
          <w:divBdr>
            <w:top w:val="none" w:sz="0" w:space="0" w:color="auto"/>
            <w:left w:val="none" w:sz="0" w:space="0" w:color="auto"/>
            <w:bottom w:val="none" w:sz="0" w:space="0" w:color="auto"/>
            <w:right w:val="none" w:sz="0" w:space="0" w:color="auto"/>
          </w:divBdr>
          <w:divsChild>
            <w:div w:id="1036076813">
              <w:marLeft w:val="0"/>
              <w:marRight w:val="0"/>
              <w:marTop w:val="100"/>
              <w:marBottom w:val="100"/>
              <w:divBdr>
                <w:top w:val="none" w:sz="0" w:space="0" w:color="auto"/>
                <w:left w:val="none" w:sz="0" w:space="0" w:color="auto"/>
                <w:bottom w:val="none" w:sz="0" w:space="0" w:color="auto"/>
                <w:right w:val="none" w:sz="0" w:space="0" w:color="auto"/>
              </w:divBdr>
              <w:divsChild>
                <w:div w:id="2140610904">
                  <w:marLeft w:val="0"/>
                  <w:marRight w:val="0"/>
                  <w:marTop w:val="0"/>
                  <w:marBottom w:val="0"/>
                  <w:divBdr>
                    <w:top w:val="none" w:sz="0" w:space="0" w:color="auto"/>
                    <w:left w:val="none" w:sz="0" w:space="0" w:color="auto"/>
                    <w:bottom w:val="none" w:sz="0" w:space="0" w:color="auto"/>
                    <w:right w:val="none" w:sz="0" w:space="0" w:color="auto"/>
                  </w:divBdr>
                  <w:divsChild>
                    <w:div w:id="1451784858">
                      <w:marLeft w:val="0"/>
                      <w:marRight w:val="0"/>
                      <w:marTop w:val="0"/>
                      <w:marBottom w:val="0"/>
                      <w:divBdr>
                        <w:top w:val="none" w:sz="0" w:space="0" w:color="auto"/>
                        <w:left w:val="none" w:sz="0" w:space="0" w:color="auto"/>
                        <w:bottom w:val="none" w:sz="0" w:space="0" w:color="auto"/>
                        <w:right w:val="none" w:sz="0" w:space="0" w:color="auto"/>
                      </w:divBdr>
                      <w:divsChild>
                        <w:div w:id="1809467950">
                          <w:marLeft w:val="0"/>
                          <w:marRight w:val="0"/>
                          <w:marTop w:val="0"/>
                          <w:marBottom w:val="150"/>
                          <w:divBdr>
                            <w:top w:val="none" w:sz="0" w:space="0" w:color="auto"/>
                            <w:left w:val="none" w:sz="0" w:space="0" w:color="auto"/>
                            <w:bottom w:val="none" w:sz="0" w:space="0" w:color="auto"/>
                            <w:right w:val="none" w:sz="0" w:space="0" w:color="auto"/>
                          </w:divBdr>
                          <w:divsChild>
                            <w:div w:id="1483735837">
                              <w:marLeft w:val="0"/>
                              <w:marRight w:val="0"/>
                              <w:marTop w:val="0"/>
                              <w:marBottom w:val="0"/>
                              <w:divBdr>
                                <w:top w:val="none" w:sz="0" w:space="0" w:color="auto"/>
                                <w:left w:val="none" w:sz="0" w:space="0" w:color="auto"/>
                                <w:bottom w:val="none" w:sz="0" w:space="0" w:color="auto"/>
                                <w:right w:val="none" w:sz="0" w:space="0" w:color="auto"/>
                              </w:divBdr>
                              <w:divsChild>
                                <w:div w:id="514930210">
                                  <w:marLeft w:val="0"/>
                                  <w:marRight w:val="0"/>
                                  <w:marTop w:val="0"/>
                                  <w:marBottom w:val="0"/>
                                  <w:divBdr>
                                    <w:top w:val="none" w:sz="0" w:space="0" w:color="auto"/>
                                    <w:left w:val="none" w:sz="0" w:space="0" w:color="auto"/>
                                    <w:bottom w:val="none" w:sz="0" w:space="0" w:color="auto"/>
                                    <w:right w:val="none" w:sz="0" w:space="0" w:color="auto"/>
                                  </w:divBdr>
                                  <w:divsChild>
                                    <w:div w:id="222788677">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2045667527">
                                              <w:marLeft w:val="0"/>
                                              <w:marRight w:val="0"/>
                                              <w:marTop w:val="0"/>
                                              <w:marBottom w:val="0"/>
                                              <w:divBdr>
                                                <w:top w:val="none" w:sz="0" w:space="0" w:color="auto"/>
                                                <w:left w:val="none" w:sz="0" w:space="0" w:color="auto"/>
                                                <w:bottom w:val="none" w:sz="0" w:space="0" w:color="auto"/>
                                                <w:right w:val="none" w:sz="0" w:space="0" w:color="auto"/>
                                              </w:divBdr>
                                              <w:divsChild>
                                                <w:div w:id="616060787">
                                                  <w:marLeft w:val="0"/>
                                                  <w:marRight w:val="0"/>
                                                  <w:marTop w:val="0"/>
                                                  <w:marBottom w:val="0"/>
                                                  <w:divBdr>
                                                    <w:top w:val="none" w:sz="0" w:space="0" w:color="auto"/>
                                                    <w:left w:val="none" w:sz="0" w:space="0" w:color="auto"/>
                                                    <w:bottom w:val="none" w:sz="0" w:space="0" w:color="auto"/>
                                                    <w:right w:val="none" w:sz="0" w:space="0" w:color="auto"/>
                                                  </w:divBdr>
                                                  <w:divsChild>
                                                    <w:div w:id="2343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38500">
      <w:bodyDiv w:val="1"/>
      <w:marLeft w:val="0"/>
      <w:marRight w:val="0"/>
      <w:marTop w:val="0"/>
      <w:marBottom w:val="0"/>
      <w:divBdr>
        <w:top w:val="none" w:sz="0" w:space="0" w:color="auto"/>
        <w:left w:val="none" w:sz="0" w:space="0" w:color="auto"/>
        <w:bottom w:val="none" w:sz="0" w:space="0" w:color="auto"/>
        <w:right w:val="none" w:sz="0" w:space="0" w:color="auto"/>
      </w:divBdr>
    </w:div>
    <w:div w:id="869341298">
      <w:bodyDiv w:val="1"/>
      <w:marLeft w:val="0"/>
      <w:marRight w:val="0"/>
      <w:marTop w:val="0"/>
      <w:marBottom w:val="0"/>
      <w:divBdr>
        <w:top w:val="none" w:sz="0" w:space="0" w:color="auto"/>
        <w:left w:val="none" w:sz="0" w:space="0" w:color="auto"/>
        <w:bottom w:val="none" w:sz="0" w:space="0" w:color="auto"/>
        <w:right w:val="none" w:sz="0" w:space="0" w:color="auto"/>
      </w:divBdr>
    </w:div>
    <w:div w:id="872501964">
      <w:bodyDiv w:val="1"/>
      <w:marLeft w:val="0"/>
      <w:marRight w:val="0"/>
      <w:marTop w:val="0"/>
      <w:marBottom w:val="0"/>
      <w:divBdr>
        <w:top w:val="none" w:sz="0" w:space="0" w:color="auto"/>
        <w:left w:val="none" w:sz="0" w:space="0" w:color="auto"/>
        <w:bottom w:val="none" w:sz="0" w:space="0" w:color="auto"/>
        <w:right w:val="none" w:sz="0" w:space="0" w:color="auto"/>
      </w:divBdr>
    </w:div>
    <w:div w:id="897521978">
      <w:bodyDiv w:val="1"/>
      <w:marLeft w:val="0"/>
      <w:marRight w:val="0"/>
      <w:marTop w:val="0"/>
      <w:marBottom w:val="0"/>
      <w:divBdr>
        <w:top w:val="none" w:sz="0" w:space="0" w:color="auto"/>
        <w:left w:val="none" w:sz="0" w:space="0" w:color="auto"/>
        <w:bottom w:val="none" w:sz="0" w:space="0" w:color="auto"/>
        <w:right w:val="none" w:sz="0" w:space="0" w:color="auto"/>
      </w:divBdr>
    </w:div>
    <w:div w:id="916673214">
      <w:bodyDiv w:val="1"/>
      <w:marLeft w:val="0"/>
      <w:marRight w:val="0"/>
      <w:marTop w:val="0"/>
      <w:marBottom w:val="0"/>
      <w:divBdr>
        <w:top w:val="none" w:sz="0" w:space="0" w:color="auto"/>
        <w:left w:val="none" w:sz="0" w:space="0" w:color="auto"/>
        <w:bottom w:val="none" w:sz="0" w:space="0" w:color="auto"/>
        <w:right w:val="none" w:sz="0" w:space="0" w:color="auto"/>
      </w:divBdr>
      <w:divsChild>
        <w:div w:id="1374498697">
          <w:marLeft w:val="0"/>
          <w:marRight w:val="0"/>
          <w:marTop w:val="0"/>
          <w:marBottom w:val="0"/>
          <w:divBdr>
            <w:top w:val="none" w:sz="0" w:space="0" w:color="auto"/>
            <w:left w:val="none" w:sz="0" w:space="0" w:color="auto"/>
            <w:bottom w:val="none" w:sz="0" w:space="0" w:color="auto"/>
            <w:right w:val="none" w:sz="0" w:space="0" w:color="auto"/>
          </w:divBdr>
          <w:divsChild>
            <w:div w:id="1205024213">
              <w:marLeft w:val="0"/>
              <w:marRight w:val="0"/>
              <w:marTop w:val="100"/>
              <w:marBottom w:val="100"/>
              <w:divBdr>
                <w:top w:val="none" w:sz="0" w:space="0" w:color="auto"/>
                <w:left w:val="none" w:sz="0" w:space="0" w:color="auto"/>
                <w:bottom w:val="none" w:sz="0" w:space="0" w:color="auto"/>
                <w:right w:val="none" w:sz="0" w:space="0" w:color="auto"/>
              </w:divBdr>
              <w:divsChild>
                <w:div w:id="1795515017">
                  <w:marLeft w:val="0"/>
                  <w:marRight w:val="0"/>
                  <w:marTop w:val="0"/>
                  <w:marBottom w:val="0"/>
                  <w:divBdr>
                    <w:top w:val="none" w:sz="0" w:space="0" w:color="auto"/>
                    <w:left w:val="none" w:sz="0" w:space="0" w:color="auto"/>
                    <w:bottom w:val="none" w:sz="0" w:space="0" w:color="auto"/>
                    <w:right w:val="none" w:sz="0" w:space="0" w:color="auto"/>
                  </w:divBdr>
                  <w:divsChild>
                    <w:div w:id="737442347">
                      <w:marLeft w:val="0"/>
                      <w:marRight w:val="0"/>
                      <w:marTop w:val="0"/>
                      <w:marBottom w:val="0"/>
                      <w:divBdr>
                        <w:top w:val="none" w:sz="0" w:space="0" w:color="auto"/>
                        <w:left w:val="none" w:sz="0" w:space="0" w:color="auto"/>
                        <w:bottom w:val="none" w:sz="0" w:space="0" w:color="auto"/>
                        <w:right w:val="none" w:sz="0" w:space="0" w:color="auto"/>
                      </w:divBdr>
                      <w:divsChild>
                        <w:div w:id="401605803">
                          <w:marLeft w:val="0"/>
                          <w:marRight w:val="0"/>
                          <w:marTop w:val="0"/>
                          <w:marBottom w:val="150"/>
                          <w:divBdr>
                            <w:top w:val="none" w:sz="0" w:space="0" w:color="auto"/>
                            <w:left w:val="none" w:sz="0" w:space="0" w:color="auto"/>
                            <w:bottom w:val="none" w:sz="0" w:space="0" w:color="auto"/>
                            <w:right w:val="none" w:sz="0" w:space="0" w:color="auto"/>
                          </w:divBdr>
                          <w:divsChild>
                            <w:div w:id="895317067">
                              <w:marLeft w:val="0"/>
                              <w:marRight w:val="0"/>
                              <w:marTop w:val="0"/>
                              <w:marBottom w:val="0"/>
                              <w:divBdr>
                                <w:top w:val="none" w:sz="0" w:space="0" w:color="auto"/>
                                <w:left w:val="none" w:sz="0" w:space="0" w:color="auto"/>
                                <w:bottom w:val="none" w:sz="0" w:space="0" w:color="auto"/>
                                <w:right w:val="none" w:sz="0" w:space="0" w:color="auto"/>
                              </w:divBdr>
                              <w:divsChild>
                                <w:div w:id="1160536976">
                                  <w:marLeft w:val="0"/>
                                  <w:marRight w:val="0"/>
                                  <w:marTop w:val="0"/>
                                  <w:marBottom w:val="0"/>
                                  <w:divBdr>
                                    <w:top w:val="none" w:sz="0" w:space="0" w:color="auto"/>
                                    <w:left w:val="none" w:sz="0" w:space="0" w:color="auto"/>
                                    <w:bottom w:val="none" w:sz="0" w:space="0" w:color="auto"/>
                                    <w:right w:val="none" w:sz="0" w:space="0" w:color="auto"/>
                                  </w:divBdr>
                                  <w:divsChild>
                                    <w:div w:id="1496458124">
                                      <w:marLeft w:val="0"/>
                                      <w:marRight w:val="0"/>
                                      <w:marTop w:val="0"/>
                                      <w:marBottom w:val="0"/>
                                      <w:divBdr>
                                        <w:top w:val="none" w:sz="0" w:space="0" w:color="auto"/>
                                        <w:left w:val="none" w:sz="0" w:space="0" w:color="auto"/>
                                        <w:bottom w:val="none" w:sz="0" w:space="0" w:color="auto"/>
                                        <w:right w:val="none" w:sz="0" w:space="0" w:color="auto"/>
                                      </w:divBdr>
                                      <w:divsChild>
                                        <w:div w:id="525867255">
                                          <w:marLeft w:val="0"/>
                                          <w:marRight w:val="0"/>
                                          <w:marTop w:val="0"/>
                                          <w:marBottom w:val="0"/>
                                          <w:divBdr>
                                            <w:top w:val="none" w:sz="0" w:space="0" w:color="auto"/>
                                            <w:left w:val="none" w:sz="0" w:space="0" w:color="auto"/>
                                            <w:bottom w:val="none" w:sz="0" w:space="0" w:color="auto"/>
                                            <w:right w:val="none" w:sz="0" w:space="0" w:color="auto"/>
                                          </w:divBdr>
                                          <w:divsChild>
                                            <w:div w:id="1628899966">
                                              <w:marLeft w:val="0"/>
                                              <w:marRight w:val="0"/>
                                              <w:marTop w:val="0"/>
                                              <w:marBottom w:val="0"/>
                                              <w:divBdr>
                                                <w:top w:val="none" w:sz="0" w:space="0" w:color="auto"/>
                                                <w:left w:val="none" w:sz="0" w:space="0" w:color="auto"/>
                                                <w:bottom w:val="none" w:sz="0" w:space="0" w:color="auto"/>
                                                <w:right w:val="none" w:sz="0" w:space="0" w:color="auto"/>
                                              </w:divBdr>
                                              <w:divsChild>
                                                <w:div w:id="38283903">
                                                  <w:marLeft w:val="0"/>
                                                  <w:marRight w:val="0"/>
                                                  <w:marTop w:val="0"/>
                                                  <w:marBottom w:val="0"/>
                                                  <w:divBdr>
                                                    <w:top w:val="none" w:sz="0" w:space="0" w:color="auto"/>
                                                    <w:left w:val="none" w:sz="0" w:space="0" w:color="auto"/>
                                                    <w:bottom w:val="none" w:sz="0" w:space="0" w:color="auto"/>
                                                    <w:right w:val="none" w:sz="0" w:space="0" w:color="auto"/>
                                                  </w:divBdr>
                                                  <w:divsChild>
                                                    <w:div w:id="1396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917792">
      <w:bodyDiv w:val="1"/>
      <w:marLeft w:val="0"/>
      <w:marRight w:val="0"/>
      <w:marTop w:val="0"/>
      <w:marBottom w:val="0"/>
      <w:divBdr>
        <w:top w:val="none" w:sz="0" w:space="0" w:color="auto"/>
        <w:left w:val="none" w:sz="0" w:space="0" w:color="auto"/>
        <w:bottom w:val="none" w:sz="0" w:space="0" w:color="auto"/>
        <w:right w:val="none" w:sz="0" w:space="0" w:color="auto"/>
      </w:divBdr>
    </w:div>
    <w:div w:id="942571363">
      <w:bodyDiv w:val="1"/>
      <w:marLeft w:val="0"/>
      <w:marRight w:val="0"/>
      <w:marTop w:val="0"/>
      <w:marBottom w:val="0"/>
      <w:divBdr>
        <w:top w:val="none" w:sz="0" w:space="0" w:color="auto"/>
        <w:left w:val="none" w:sz="0" w:space="0" w:color="auto"/>
        <w:bottom w:val="none" w:sz="0" w:space="0" w:color="auto"/>
        <w:right w:val="none" w:sz="0" w:space="0" w:color="auto"/>
      </w:divBdr>
      <w:divsChild>
        <w:div w:id="664624656">
          <w:marLeft w:val="0"/>
          <w:marRight w:val="0"/>
          <w:marTop w:val="0"/>
          <w:marBottom w:val="0"/>
          <w:divBdr>
            <w:top w:val="none" w:sz="0" w:space="0" w:color="auto"/>
            <w:left w:val="none" w:sz="0" w:space="0" w:color="auto"/>
            <w:bottom w:val="none" w:sz="0" w:space="0" w:color="auto"/>
            <w:right w:val="none" w:sz="0" w:space="0" w:color="auto"/>
          </w:divBdr>
          <w:divsChild>
            <w:div w:id="323241923">
              <w:marLeft w:val="0"/>
              <w:marRight w:val="0"/>
              <w:marTop w:val="100"/>
              <w:marBottom w:val="100"/>
              <w:divBdr>
                <w:top w:val="none" w:sz="0" w:space="0" w:color="auto"/>
                <w:left w:val="none" w:sz="0" w:space="0" w:color="auto"/>
                <w:bottom w:val="none" w:sz="0" w:space="0" w:color="auto"/>
                <w:right w:val="none" w:sz="0" w:space="0" w:color="auto"/>
              </w:divBdr>
              <w:divsChild>
                <w:div w:id="573588662">
                  <w:marLeft w:val="0"/>
                  <w:marRight w:val="0"/>
                  <w:marTop w:val="0"/>
                  <w:marBottom w:val="0"/>
                  <w:divBdr>
                    <w:top w:val="none" w:sz="0" w:space="0" w:color="auto"/>
                    <w:left w:val="none" w:sz="0" w:space="0" w:color="auto"/>
                    <w:bottom w:val="none" w:sz="0" w:space="0" w:color="auto"/>
                    <w:right w:val="none" w:sz="0" w:space="0" w:color="auto"/>
                  </w:divBdr>
                  <w:divsChild>
                    <w:div w:id="1366633229">
                      <w:marLeft w:val="0"/>
                      <w:marRight w:val="0"/>
                      <w:marTop w:val="0"/>
                      <w:marBottom w:val="0"/>
                      <w:divBdr>
                        <w:top w:val="none" w:sz="0" w:space="0" w:color="auto"/>
                        <w:left w:val="none" w:sz="0" w:space="0" w:color="auto"/>
                        <w:bottom w:val="none" w:sz="0" w:space="0" w:color="auto"/>
                        <w:right w:val="none" w:sz="0" w:space="0" w:color="auto"/>
                      </w:divBdr>
                      <w:divsChild>
                        <w:div w:id="661860965">
                          <w:marLeft w:val="0"/>
                          <w:marRight w:val="0"/>
                          <w:marTop w:val="0"/>
                          <w:marBottom w:val="150"/>
                          <w:divBdr>
                            <w:top w:val="none" w:sz="0" w:space="0" w:color="auto"/>
                            <w:left w:val="none" w:sz="0" w:space="0" w:color="auto"/>
                            <w:bottom w:val="none" w:sz="0" w:space="0" w:color="auto"/>
                            <w:right w:val="none" w:sz="0" w:space="0" w:color="auto"/>
                          </w:divBdr>
                          <w:divsChild>
                            <w:div w:id="630018628">
                              <w:marLeft w:val="0"/>
                              <w:marRight w:val="0"/>
                              <w:marTop w:val="0"/>
                              <w:marBottom w:val="0"/>
                              <w:divBdr>
                                <w:top w:val="none" w:sz="0" w:space="0" w:color="auto"/>
                                <w:left w:val="none" w:sz="0" w:space="0" w:color="auto"/>
                                <w:bottom w:val="none" w:sz="0" w:space="0" w:color="auto"/>
                                <w:right w:val="none" w:sz="0" w:space="0" w:color="auto"/>
                              </w:divBdr>
                              <w:divsChild>
                                <w:div w:id="2103187382">
                                  <w:marLeft w:val="0"/>
                                  <w:marRight w:val="0"/>
                                  <w:marTop w:val="0"/>
                                  <w:marBottom w:val="0"/>
                                  <w:divBdr>
                                    <w:top w:val="none" w:sz="0" w:space="0" w:color="auto"/>
                                    <w:left w:val="none" w:sz="0" w:space="0" w:color="auto"/>
                                    <w:bottom w:val="none" w:sz="0" w:space="0" w:color="auto"/>
                                    <w:right w:val="none" w:sz="0" w:space="0" w:color="auto"/>
                                  </w:divBdr>
                                  <w:divsChild>
                                    <w:div w:id="1139885801">
                                      <w:marLeft w:val="0"/>
                                      <w:marRight w:val="0"/>
                                      <w:marTop w:val="0"/>
                                      <w:marBottom w:val="0"/>
                                      <w:divBdr>
                                        <w:top w:val="none" w:sz="0" w:space="0" w:color="auto"/>
                                        <w:left w:val="none" w:sz="0" w:space="0" w:color="auto"/>
                                        <w:bottom w:val="none" w:sz="0" w:space="0" w:color="auto"/>
                                        <w:right w:val="none" w:sz="0" w:space="0" w:color="auto"/>
                                      </w:divBdr>
                                      <w:divsChild>
                                        <w:div w:id="1970163329">
                                          <w:marLeft w:val="0"/>
                                          <w:marRight w:val="0"/>
                                          <w:marTop w:val="0"/>
                                          <w:marBottom w:val="0"/>
                                          <w:divBdr>
                                            <w:top w:val="none" w:sz="0" w:space="0" w:color="auto"/>
                                            <w:left w:val="none" w:sz="0" w:space="0" w:color="auto"/>
                                            <w:bottom w:val="none" w:sz="0" w:space="0" w:color="auto"/>
                                            <w:right w:val="none" w:sz="0" w:space="0" w:color="auto"/>
                                          </w:divBdr>
                                          <w:divsChild>
                                            <w:div w:id="2044594293">
                                              <w:marLeft w:val="0"/>
                                              <w:marRight w:val="0"/>
                                              <w:marTop w:val="0"/>
                                              <w:marBottom w:val="0"/>
                                              <w:divBdr>
                                                <w:top w:val="none" w:sz="0" w:space="0" w:color="auto"/>
                                                <w:left w:val="none" w:sz="0" w:space="0" w:color="auto"/>
                                                <w:bottom w:val="none" w:sz="0" w:space="0" w:color="auto"/>
                                                <w:right w:val="none" w:sz="0" w:space="0" w:color="auto"/>
                                              </w:divBdr>
                                              <w:divsChild>
                                                <w:div w:id="356322108">
                                                  <w:marLeft w:val="0"/>
                                                  <w:marRight w:val="0"/>
                                                  <w:marTop w:val="0"/>
                                                  <w:marBottom w:val="0"/>
                                                  <w:divBdr>
                                                    <w:top w:val="none" w:sz="0" w:space="0" w:color="auto"/>
                                                    <w:left w:val="none" w:sz="0" w:space="0" w:color="auto"/>
                                                    <w:bottom w:val="none" w:sz="0" w:space="0" w:color="auto"/>
                                                    <w:right w:val="none" w:sz="0" w:space="0" w:color="auto"/>
                                                  </w:divBdr>
                                                  <w:divsChild>
                                                    <w:div w:id="11726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129249">
      <w:bodyDiv w:val="1"/>
      <w:marLeft w:val="0"/>
      <w:marRight w:val="0"/>
      <w:marTop w:val="0"/>
      <w:marBottom w:val="0"/>
      <w:divBdr>
        <w:top w:val="none" w:sz="0" w:space="0" w:color="auto"/>
        <w:left w:val="none" w:sz="0" w:space="0" w:color="auto"/>
        <w:bottom w:val="none" w:sz="0" w:space="0" w:color="auto"/>
        <w:right w:val="none" w:sz="0" w:space="0" w:color="auto"/>
      </w:divBdr>
      <w:divsChild>
        <w:div w:id="1547449135">
          <w:marLeft w:val="0"/>
          <w:marRight w:val="0"/>
          <w:marTop w:val="0"/>
          <w:marBottom w:val="0"/>
          <w:divBdr>
            <w:top w:val="none" w:sz="0" w:space="0" w:color="auto"/>
            <w:left w:val="none" w:sz="0" w:space="0" w:color="auto"/>
            <w:bottom w:val="none" w:sz="0" w:space="0" w:color="auto"/>
            <w:right w:val="none" w:sz="0" w:space="0" w:color="auto"/>
          </w:divBdr>
          <w:divsChild>
            <w:div w:id="1014841344">
              <w:marLeft w:val="0"/>
              <w:marRight w:val="0"/>
              <w:marTop w:val="100"/>
              <w:marBottom w:val="100"/>
              <w:divBdr>
                <w:top w:val="none" w:sz="0" w:space="0" w:color="auto"/>
                <w:left w:val="none" w:sz="0" w:space="0" w:color="auto"/>
                <w:bottom w:val="none" w:sz="0" w:space="0" w:color="auto"/>
                <w:right w:val="none" w:sz="0" w:space="0" w:color="auto"/>
              </w:divBdr>
              <w:divsChild>
                <w:div w:id="1945378423">
                  <w:marLeft w:val="0"/>
                  <w:marRight w:val="0"/>
                  <w:marTop w:val="0"/>
                  <w:marBottom w:val="0"/>
                  <w:divBdr>
                    <w:top w:val="none" w:sz="0" w:space="0" w:color="auto"/>
                    <w:left w:val="none" w:sz="0" w:space="0" w:color="auto"/>
                    <w:bottom w:val="none" w:sz="0" w:space="0" w:color="auto"/>
                    <w:right w:val="none" w:sz="0" w:space="0" w:color="auto"/>
                  </w:divBdr>
                  <w:divsChild>
                    <w:div w:id="165941926">
                      <w:marLeft w:val="0"/>
                      <w:marRight w:val="0"/>
                      <w:marTop w:val="0"/>
                      <w:marBottom w:val="0"/>
                      <w:divBdr>
                        <w:top w:val="none" w:sz="0" w:space="0" w:color="auto"/>
                        <w:left w:val="none" w:sz="0" w:space="0" w:color="auto"/>
                        <w:bottom w:val="none" w:sz="0" w:space="0" w:color="auto"/>
                        <w:right w:val="none" w:sz="0" w:space="0" w:color="auto"/>
                      </w:divBdr>
                      <w:divsChild>
                        <w:div w:id="805513509">
                          <w:marLeft w:val="0"/>
                          <w:marRight w:val="0"/>
                          <w:marTop w:val="0"/>
                          <w:marBottom w:val="150"/>
                          <w:divBdr>
                            <w:top w:val="none" w:sz="0" w:space="0" w:color="auto"/>
                            <w:left w:val="none" w:sz="0" w:space="0" w:color="auto"/>
                            <w:bottom w:val="none" w:sz="0" w:space="0" w:color="auto"/>
                            <w:right w:val="none" w:sz="0" w:space="0" w:color="auto"/>
                          </w:divBdr>
                          <w:divsChild>
                            <w:div w:id="956061206">
                              <w:marLeft w:val="0"/>
                              <w:marRight w:val="0"/>
                              <w:marTop w:val="0"/>
                              <w:marBottom w:val="0"/>
                              <w:divBdr>
                                <w:top w:val="none" w:sz="0" w:space="0" w:color="auto"/>
                                <w:left w:val="none" w:sz="0" w:space="0" w:color="auto"/>
                                <w:bottom w:val="none" w:sz="0" w:space="0" w:color="auto"/>
                                <w:right w:val="none" w:sz="0" w:space="0" w:color="auto"/>
                              </w:divBdr>
                              <w:divsChild>
                                <w:div w:id="746994250">
                                  <w:marLeft w:val="0"/>
                                  <w:marRight w:val="0"/>
                                  <w:marTop w:val="0"/>
                                  <w:marBottom w:val="0"/>
                                  <w:divBdr>
                                    <w:top w:val="none" w:sz="0" w:space="0" w:color="auto"/>
                                    <w:left w:val="none" w:sz="0" w:space="0" w:color="auto"/>
                                    <w:bottom w:val="none" w:sz="0" w:space="0" w:color="auto"/>
                                    <w:right w:val="none" w:sz="0" w:space="0" w:color="auto"/>
                                  </w:divBdr>
                                  <w:divsChild>
                                    <w:div w:id="727268030">
                                      <w:marLeft w:val="0"/>
                                      <w:marRight w:val="0"/>
                                      <w:marTop w:val="0"/>
                                      <w:marBottom w:val="0"/>
                                      <w:divBdr>
                                        <w:top w:val="none" w:sz="0" w:space="0" w:color="auto"/>
                                        <w:left w:val="none" w:sz="0" w:space="0" w:color="auto"/>
                                        <w:bottom w:val="none" w:sz="0" w:space="0" w:color="auto"/>
                                        <w:right w:val="none" w:sz="0" w:space="0" w:color="auto"/>
                                      </w:divBdr>
                                      <w:divsChild>
                                        <w:div w:id="2124185310">
                                          <w:marLeft w:val="0"/>
                                          <w:marRight w:val="0"/>
                                          <w:marTop w:val="0"/>
                                          <w:marBottom w:val="0"/>
                                          <w:divBdr>
                                            <w:top w:val="none" w:sz="0" w:space="0" w:color="auto"/>
                                            <w:left w:val="none" w:sz="0" w:space="0" w:color="auto"/>
                                            <w:bottom w:val="none" w:sz="0" w:space="0" w:color="auto"/>
                                            <w:right w:val="none" w:sz="0" w:space="0" w:color="auto"/>
                                          </w:divBdr>
                                          <w:divsChild>
                                            <w:div w:id="715547855">
                                              <w:marLeft w:val="0"/>
                                              <w:marRight w:val="0"/>
                                              <w:marTop w:val="0"/>
                                              <w:marBottom w:val="0"/>
                                              <w:divBdr>
                                                <w:top w:val="none" w:sz="0" w:space="0" w:color="auto"/>
                                                <w:left w:val="none" w:sz="0" w:space="0" w:color="auto"/>
                                                <w:bottom w:val="none" w:sz="0" w:space="0" w:color="auto"/>
                                                <w:right w:val="none" w:sz="0" w:space="0" w:color="auto"/>
                                              </w:divBdr>
                                              <w:divsChild>
                                                <w:div w:id="763262495">
                                                  <w:marLeft w:val="0"/>
                                                  <w:marRight w:val="0"/>
                                                  <w:marTop w:val="0"/>
                                                  <w:marBottom w:val="0"/>
                                                  <w:divBdr>
                                                    <w:top w:val="none" w:sz="0" w:space="0" w:color="auto"/>
                                                    <w:left w:val="none" w:sz="0" w:space="0" w:color="auto"/>
                                                    <w:bottom w:val="none" w:sz="0" w:space="0" w:color="auto"/>
                                                    <w:right w:val="none" w:sz="0" w:space="0" w:color="auto"/>
                                                  </w:divBdr>
                                                  <w:divsChild>
                                                    <w:div w:id="950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527662">
      <w:bodyDiv w:val="1"/>
      <w:marLeft w:val="0"/>
      <w:marRight w:val="0"/>
      <w:marTop w:val="0"/>
      <w:marBottom w:val="0"/>
      <w:divBdr>
        <w:top w:val="none" w:sz="0" w:space="0" w:color="auto"/>
        <w:left w:val="none" w:sz="0" w:space="0" w:color="auto"/>
        <w:bottom w:val="none" w:sz="0" w:space="0" w:color="auto"/>
        <w:right w:val="none" w:sz="0" w:space="0" w:color="auto"/>
      </w:divBdr>
      <w:divsChild>
        <w:div w:id="483163270">
          <w:marLeft w:val="0"/>
          <w:marRight w:val="0"/>
          <w:marTop w:val="0"/>
          <w:marBottom w:val="0"/>
          <w:divBdr>
            <w:top w:val="none" w:sz="0" w:space="0" w:color="auto"/>
            <w:left w:val="none" w:sz="0" w:space="0" w:color="auto"/>
            <w:bottom w:val="none" w:sz="0" w:space="0" w:color="auto"/>
            <w:right w:val="none" w:sz="0" w:space="0" w:color="auto"/>
          </w:divBdr>
          <w:divsChild>
            <w:div w:id="376012102">
              <w:marLeft w:val="0"/>
              <w:marRight w:val="0"/>
              <w:marTop w:val="0"/>
              <w:marBottom w:val="0"/>
              <w:divBdr>
                <w:top w:val="none" w:sz="0" w:space="0" w:color="auto"/>
                <w:left w:val="none" w:sz="0" w:space="0" w:color="auto"/>
                <w:bottom w:val="none" w:sz="0" w:space="0" w:color="auto"/>
                <w:right w:val="none" w:sz="0" w:space="0" w:color="auto"/>
              </w:divBdr>
              <w:divsChild>
                <w:div w:id="979071838">
                  <w:marLeft w:val="0"/>
                  <w:marRight w:val="0"/>
                  <w:marTop w:val="0"/>
                  <w:marBottom w:val="0"/>
                  <w:divBdr>
                    <w:top w:val="none" w:sz="0" w:space="0" w:color="auto"/>
                    <w:left w:val="none" w:sz="0" w:space="0" w:color="auto"/>
                    <w:bottom w:val="none" w:sz="0" w:space="0" w:color="auto"/>
                    <w:right w:val="none" w:sz="0" w:space="0" w:color="auto"/>
                  </w:divBdr>
                  <w:divsChild>
                    <w:div w:id="1838763065">
                      <w:marLeft w:val="0"/>
                      <w:marRight w:val="0"/>
                      <w:marTop w:val="0"/>
                      <w:marBottom w:val="0"/>
                      <w:divBdr>
                        <w:top w:val="none" w:sz="0" w:space="0" w:color="auto"/>
                        <w:left w:val="none" w:sz="0" w:space="0" w:color="auto"/>
                        <w:bottom w:val="none" w:sz="0" w:space="0" w:color="auto"/>
                        <w:right w:val="none" w:sz="0" w:space="0" w:color="auto"/>
                      </w:divBdr>
                      <w:divsChild>
                        <w:div w:id="1907714899">
                          <w:marLeft w:val="0"/>
                          <w:marRight w:val="0"/>
                          <w:marTop w:val="0"/>
                          <w:marBottom w:val="0"/>
                          <w:divBdr>
                            <w:top w:val="none" w:sz="0" w:space="0" w:color="auto"/>
                            <w:left w:val="none" w:sz="0" w:space="0" w:color="auto"/>
                            <w:bottom w:val="none" w:sz="0" w:space="0" w:color="auto"/>
                            <w:right w:val="none" w:sz="0" w:space="0" w:color="auto"/>
                          </w:divBdr>
                          <w:divsChild>
                            <w:div w:id="1817641824">
                              <w:marLeft w:val="0"/>
                              <w:marRight w:val="0"/>
                              <w:marTop w:val="0"/>
                              <w:marBottom w:val="0"/>
                              <w:divBdr>
                                <w:top w:val="none" w:sz="0" w:space="0" w:color="auto"/>
                                <w:left w:val="none" w:sz="0" w:space="0" w:color="auto"/>
                                <w:bottom w:val="none" w:sz="0" w:space="0" w:color="auto"/>
                                <w:right w:val="none" w:sz="0" w:space="0" w:color="auto"/>
                              </w:divBdr>
                              <w:divsChild>
                                <w:div w:id="1589535780">
                                  <w:marLeft w:val="0"/>
                                  <w:marRight w:val="0"/>
                                  <w:marTop w:val="0"/>
                                  <w:marBottom w:val="0"/>
                                  <w:divBdr>
                                    <w:top w:val="none" w:sz="0" w:space="0" w:color="auto"/>
                                    <w:left w:val="none" w:sz="0" w:space="0" w:color="auto"/>
                                    <w:bottom w:val="none" w:sz="0" w:space="0" w:color="auto"/>
                                    <w:right w:val="none" w:sz="0" w:space="0" w:color="auto"/>
                                  </w:divBdr>
                                  <w:divsChild>
                                    <w:div w:id="35860322">
                                      <w:marLeft w:val="0"/>
                                      <w:marRight w:val="0"/>
                                      <w:marTop w:val="0"/>
                                      <w:marBottom w:val="0"/>
                                      <w:divBdr>
                                        <w:top w:val="none" w:sz="0" w:space="0" w:color="auto"/>
                                        <w:left w:val="none" w:sz="0" w:space="0" w:color="auto"/>
                                        <w:bottom w:val="none" w:sz="0" w:space="0" w:color="auto"/>
                                        <w:right w:val="none" w:sz="0" w:space="0" w:color="auto"/>
                                      </w:divBdr>
                                    </w:div>
                                    <w:div w:id="321281748">
                                      <w:marLeft w:val="0"/>
                                      <w:marRight w:val="0"/>
                                      <w:marTop w:val="0"/>
                                      <w:marBottom w:val="0"/>
                                      <w:divBdr>
                                        <w:top w:val="none" w:sz="0" w:space="0" w:color="auto"/>
                                        <w:left w:val="none" w:sz="0" w:space="0" w:color="auto"/>
                                        <w:bottom w:val="none" w:sz="0" w:space="0" w:color="auto"/>
                                        <w:right w:val="none" w:sz="0" w:space="0" w:color="auto"/>
                                      </w:divBdr>
                                    </w:div>
                                    <w:div w:id="1138377193">
                                      <w:marLeft w:val="0"/>
                                      <w:marRight w:val="0"/>
                                      <w:marTop w:val="0"/>
                                      <w:marBottom w:val="0"/>
                                      <w:divBdr>
                                        <w:top w:val="none" w:sz="0" w:space="0" w:color="auto"/>
                                        <w:left w:val="none" w:sz="0" w:space="0" w:color="auto"/>
                                        <w:bottom w:val="none" w:sz="0" w:space="0" w:color="auto"/>
                                        <w:right w:val="none" w:sz="0" w:space="0" w:color="auto"/>
                                      </w:divBdr>
                                    </w:div>
                                    <w:div w:id="1578201341">
                                      <w:marLeft w:val="0"/>
                                      <w:marRight w:val="0"/>
                                      <w:marTop w:val="0"/>
                                      <w:marBottom w:val="0"/>
                                      <w:divBdr>
                                        <w:top w:val="none" w:sz="0" w:space="0" w:color="auto"/>
                                        <w:left w:val="none" w:sz="0" w:space="0" w:color="auto"/>
                                        <w:bottom w:val="none" w:sz="0" w:space="0" w:color="auto"/>
                                        <w:right w:val="none" w:sz="0" w:space="0" w:color="auto"/>
                                      </w:divBdr>
                                    </w:div>
                                    <w:div w:id="20985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338584">
      <w:bodyDiv w:val="1"/>
      <w:marLeft w:val="0"/>
      <w:marRight w:val="0"/>
      <w:marTop w:val="0"/>
      <w:marBottom w:val="0"/>
      <w:divBdr>
        <w:top w:val="none" w:sz="0" w:space="0" w:color="auto"/>
        <w:left w:val="none" w:sz="0" w:space="0" w:color="auto"/>
        <w:bottom w:val="none" w:sz="0" w:space="0" w:color="auto"/>
        <w:right w:val="none" w:sz="0" w:space="0" w:color="auto"/>
      </w:divBdr>
      <w:divsChild>
        <w:div w:id="994141926">
          <w:marLeft w:val="0"/>
          <w:marRight w:val="0"/>
          <w:marTop w:val="0"/>
          <w:marBottom w:val="0"/>
          <w:divBdr>
            <w:top w:val="none" w:sz="0" w:space="0" w:color="auto"/>
            <w:left w:val="none" w:sz="0" w:space="0" w:color="auto"/>
            <w:bottom w:val="none" w:sz="0" w:space="0" w:color="auto"/>
            <w:right w:val="none" w:sz="0" w:space="0" w:color="auto"/>
          </w:divBdr>
          <w:divsChild>
            <w:div w:id="1037855483">
              <w:marLeft w:val="0"/>
              <w:marRight w:val="0"/>
              <w:marTop w:val="100"/>
              <w:marBottom w:val="100"/>
              <w:divBdr>
                <w:top w:val="none" w:sz="0" w:space="0" w:color="auto"/>
                <w:left w:val="none" w:sz="0" w:space="0" w:color="auto"/>
                <w:bottom w:val="none" w:sz="0" w:space="0" w:color="auto"/>
                <w:right w:val="none" w:sz="0" w:space="0" w:color="auto"/>
              </w:divBdr>
              <w:divsChild>
                <w:div w:id="37827082">
                  <w:marLeft w:val="0"/>
                  <w:marRight w:val="0"/>
                  <w:marTop w:val="0"/>
                  <w:marBottom w:val="0"/>
                  <w:divBdr>
                    <w:top w:val="none" w:sz="0" w:space="0" w:color="auto"/>
                    <w:left w:val="none" w:sz="0" w:space="0" w:color="auto"/>
                    <w:bottom w:val="none" w:sz="0" w:space="0" w:color="auto"/>
                    <w:right w:val="none" w:sz="0" w:space="0" w:color="auto"/>
                  </w:divBdr>
                  <w:divsChild>
                    <w:div w:id="1996909769">
                      <w:marLeft w:val="0"/>
                      <w:marRight w:val="0"/>
                      <w:marTop w:val="0"/>
                      <w:marBottom w:val="0"/>
                      <w:divBdr>
                        <w:top w:val="none" w:sz="0" w:space="0" w:color="auto"/>
                        <w:left w:val="none" w:sz="0" w:space="0" w:color="auto"/>
                        <w:bottom w:val="none" w:sz="0" w:space="0" w:color="auto"/>
                        <w:right w:val="none" w:sz="0" w:space="0" w:color="auto"/>
                      </w:divBdr>
                      <w:divsChild>
                        <w:div w:id="1038361762">
                          <w:marLeft w:val="0"/>
                          <w:marRight w:val="0"/>
                          <w:marTop w:val="0"/>
                          <w:marBottom w:val="150"/>
                          <w:divBdr>
                            <w:top w:val="none" w:sz="0" w:space="0" w:color="auto"/>
                            <w:left w:val="none" w:sz="0" w:space="0" w:color="auto"/>
                            <w:bottom w:val="none" w:sz="0" w:space="0" w:color="auto"/>
                            <w:right w:val="none" w:sz="0" w:space="0" w:color="auto"/>
                          </w:divBdr>
                          <w:divsChild>
                            <w:div w:id="390883754">
                              <w:marLeft w:val="0"/>
                              <w:marRight w:val="0"/>
                              <w:marTop w:val="0"/>
                              <w:marBottom w:val="0"/>
                              <w:divBdr>
                                <w:top w:val="none" w:sz="0" w:space="0" w:color="auto"/>
                                <w:left w:val="none" w:sz="0" w:space="0" w:color="auto"/>
                                <w:bottom w:val="none" w:sz="0" w:space="0" w:color="auto"/>
                                <w:right w:val="none" w:sz="0" w:space="0" w:color="auto"/>
                              </w:divBdr>
                              <w:divsChild>
                                <w:div w:id="1472213576">
                                  <w:marLeft w:val="0"/>
                                  <w:marRight w:val="0"/>
                                  <w:marTop w:val="0"/>
                                  <w:marBottom w:val="0"/>
                                  <w:divBdr>
                                    <w:top w:val="none" w:sz="0" w:space="0" w:color="auto"/>
                                    <w:left w:val="none" w:sz="0" w:space="0" w:color="auto"/>
                                    <w:bottom w:val="none" w:sz="0" w:space="0" w:color="auto"/>
                                    <w:right w:val="none" w:sz="0" w:space="0" w:color="auto"/>
                                  </w:divBdr>
                                  <w:divsChild>
                                    <w:div w:id="138154097">
                                      <w:marLeft w:val="0"/>
                                      <w:marRight w:val="0"/>
                                      <w:marTop w:val="0"/>
                                      <w:marBottom w:val="0"/>
                                      <w:divBdr>
                                        <w:top w:val="none" w:sz="0" w:space="0" w:color="auto"/>
                                        <w:left w:val="none" w:sz="0" w:space="0" w:color="auto"/>
                                        <w:bottom w:val="none" w:sz="0" w:space="0" w:color="auto"/>
                                        <w:right w:val="none" w:sz="0" w:space="0" w:color="auto"/>
                                      </w:divBdr>
                                      <w:divsChild>
                                        <w:div w:id="1197230155">
                                          <w:marLeft w:val="0"/>
                                          <w:marRight w:val="0"/>
                                          <w:marTop w:val="0"/>
                                          <w:marBottom w:val="0"/>
                                          <w:divBdr>
                                            <w:top w:val="none" w:sz="0" w:space="0" w:color="auto"/>
                                            <w:left w:val="none" w:sz="0" w:space="0" w:color="auto"/>
                                            <w:bottom w:val="none" w:sz="0" w:space="0" w:color="auto"/>
                                            <w:right w:val="none" w:sz="0" w:space="0" w:color="auto"/>
                                          </w:divBdr>
                                          <w:divsChild>
                                            <w:div w:id="357196989">
                                              <w:marLeft w:val="0"/>
                                              <w:marRight w:val="0"/>
                                              <w:marTop w:val="0"/>
                                              <w:marBottom w:val="0"/>
                                              <w:divBdr>
                                                <w:top w:val="none" w:sz="0" w:space="0" w:color="auto"/>
                                                <w:left w:val="none" w:sz="0" w:space="0" w:color="auto"/>
                                                <w:bottom w:val="none" w:sz="0" w:space="0" w:color="auto"/>
                                                <w:right w:val="none" w:sz="0" w:space="0" w:color="auto"/>
                                              </w:divBdr>
                                              <w:divsChild>
                                                <w:div w:id="1980262444">
                                                  <w:marLeft w:val="0"/>
                                                  <w:marRight w:val="0"/>
                                                  <w:marTop w:val="0"/>
                                                  <w:marBottom w:val="0"/>
                                                  <w:divBdr>
                                                    <w:top w:val="none" w:sz="0" w:space="0" w:color="auto"/>
                                                    <w:left w:val="none" w:sz="0" w:space="0" w:color="auto"/>
                                                    <w:bottom w:val="none" w:sz="0" w:space="0" w:color="auto"/>
                                                    <w:right w:val="none" w:sz="0" w:space="0" w:color="auto"/>
                                                  </w:divBdr>
                                                  <w:divsChild>
                                                    <w:div w:id="11734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530552">
      <w:bodyDiv w:val="1"/>
      <w:marLeft w:val="0"/>
      <w:marRight w:val="0"/>
      <w:marTop w:val="0"/>
      <w:marBottom w:val="0"/>
      <w:divBdr>
        <w:top w:val="none" w:sz="0" w:space="0" w:color="auto"/>
        <w:left w:val="none" w:sz="0" w:space="0" w:color="auto"/>
        <w:bottom w:val="none" w:sz="0" w:space="0" w:color="auto"/>
        <w:right w:val="none" w:sz="0" w:space="0" w:color="auto"/>
      </w:divBdr>
    </w:div>
    <w:div w:id="1065252132">
      <w:bodyDiv w:val="1"/>
      <w:marLeft w:val="0"/>
      <w:marRight w:val="0"/>
      <w:marTop w:val="0"/>
      <w:marBottom w:val="0"/>
      <w:divBdr>
        <w:top w:val="none" w:sz="0" w:space="0" w:color="auto"/>
        <w:left w:val="none" w:sz="0" w:space="0" w:color="auto"/>
        <w:bottom w:val="none" w:sz="0" w:space="0" w:color="auto"/>
        <w:right w:val="none" w:sz="0" w:space="0" w:color="auto"/>
      </w:divBdr>
    </w:div>
    <w:div w:id="1071587685">
      <w:bodyDiv w:val="1"/>
      <w:marLeft w:val="0"/>
      <w:marRight w:val="0"/>
      <w:marTop w:val="0"/>
      <w:marBottom w:val="0"/>
      <w:divBdr>
        <w:top w:val="none" w:sz="0" w:space="0" w:color="auto"/>
        <w:left w:val="none" w:sz="0" w:space="0" w:color="auto"/>
        <w:bottom w:val="none" w:sz="0" w:space="0" w:color="auto"/>
        <w:right w:val="none" w:sz="0" w:space="0" w:color="auto"/>
      </w:divBdr>
      <w:divsChild>
        <w:div w:id="263734733">
          <w:marLeft w:val="0"/>
          <w:marRight w:val="0"/>
          <w:marTop w:val="0"/>
          <w:marBottom w:val="0"/>
          <w:divBdr>
            <w:top w:val="none" w:sz="0" w:space="0" w:color="auto"/>
            <w:left w:val="none" w:sz="0" w:space="0" w:color="auto"/>
            <w:bottom w:val="none" w:sz="0" w:space="0" w:color="auto"/>
            <w:right w:val="none" w:sz="0" w:space="0" w:color="auto"/>
          </w:divBdr>
        </w:div>
        <w:div w:id="1860777931">
          <w:marLeft w:val="0"/>
          <w:marRight w:val="0"/>
          <w:marTop w:val="0"/>
          <w:marBottom w:val="0"/>
          <w:divBdr>
            <w:top w:val="none" w:sz="0" w:space="0" w:color="auto"/>
            <w:left w:val="none" w:sz="0" w:space="0" w:color="auto"/>
            <w:bottom w:val="none" w:sz="0" w:space="0" w:color="auto"/>
            <w:right w:val="none" w:sz="0" w:space="0" w:color="auto"/>
          </w:divBdr>
        </w:div>
        <w:div w:id="182978229">
          <w:marLeft w:val="0"/>
          <w:marRight w:val="0"/>
          <w:marTop w:val="0"/>
          <w:marBottom w:val="0"/>
          <w:divBdr>
            <w:top w:val="none" w:sz="0" w:space="0" w:color="auto"/>
            <w:left w:val="none" w:sz="0" w:space="0" w:color="auto"/>
            <w:bottom w:val="none" w:sz="0" w:space="0" w:color="auto"/>
            <w:right w:val="none" w:sz="0" w:space="0" w:color="auto"/>
          </w:divBdr>
        </w:div>
        <w:div w:id="1661732306">
          <w:marLeft w:val="0"/>
          <w:marRight w:val="0"/>
          <w:marTop w:val="0"/>
          <w:marBottom w:val="0"/>
          <w:divBdr>
            <w:top w:val="none" w:sz="0" w:space="0" w:color="auto"/>
            <w:left w:val="none" w:sz="0" w:space="0" w:color="auto"/>
            <w:bottom w:val="none" w:sz="0" w:space="0" w:color="auto"/>
            <w:right w:val="none" w:sz="0" w:space="0" w:color="auto"/>
          </w:divBdr>
        </w:div>
        <w:div w:id="1172991626">
          <w:marLeft w:val="0"/>
          <w:marRight w:val="0"/>
          <w:marTop w:val="0"/>
          <w:marBottom w:val="0"/>
          <w:divBdr>
            <w:top w:val="none" w:sz="0" w:space="0" w:color="auto"/>
            <w:left w:val="none" w:sz="0" w:space="0" w:color="auto"/>
            <w:bottom w:val="none" w:sz="0" w:space="0" w:color="auto"/>
            <w:right w:val="none" w:sz="0" w:space="0" w:color="auto"/>
          </w:divBdr>
        </w:div>
        <w:div w:id="1165703256">
          <w:marLeft w:val="0"/>
          <w:marRight w:val="0"/>
          <w:marTop w:val="0"/>
          <w:marBottom w:val="0"/>
          <w:divBdr>
            <w:top w:val="none" w:sz="0" w:space="0" w:color="auto"/>
            <w:left w:val="none" w:sz="0" w:space="0" w:color="auto"/>
            <w:bottom w:val="none" w:sz="0" w:space="0" w:color="auto"/>
            <w:right w:val="none" w:sz="0" w:space="0" w:color="auto"/>
          </w:divBdr>
        </w:div>
        <w:div w:id="411582359">
          <w:marLeft w:val="0"/>
          <w:marRight w:val="0"/>
          <w:marTop w:val="0"/>
          <w:marBottom w:val="0"/>
          <w:divBdr>
            <w:top w:val="none" w:sz="0" w:space="0" w:color="auto"/>
            <w:left w:val="none" w:sz="0" w:space="0" w:color="auto"/>
            <w:bottom w:val="none" w:sz="0" w:space="0" w:color="auto"/>
            <w:right w:val="none" w:sz="0" w:space="0" w:color="auto"/>
          </w:divBdr>
        </w:div>
        <w:div w:id="701518677">
          <w:marLeft w:val="0"/>
          <w:marRight w:val="0"/>
          <w:marTop w:val="0"/>
          <w:marBottom w:val="0"/>
          <w:divBdr>
            <w:top w:val="none" w:sz="0" w:space="0" w:color="auto"/>
            <w:left w:val="none" w:sz="0" w:space="0" w:color="auto"/>
            <w:bottom w:val="none" w:sz="0" w:space="0" w:color="auto"/>
            <w:right w:val="none" w:sz="0" w:space="0" w:color="auto"/>
          </w:divBdr>
        </w:div>
        <w:div w:id="285741837">
          <w:marLeft w:val="0"/>
          <w:marRight w:val="0"/>
          <w:marTop w:val="0"/>
          <w:marBottom w:val="0"/>
          <w:divBdr>
            <w:top w:val="none" w:sz="0" w:space="0" w:color="auto"/>
            <w:left w:val="none" w:sz="0" w:space="0" w:color="auto"/>
            <w:bottom w:val="none" w:sz="0" w:space="0" w:color="auto"/>
            <w:right w:val="none" w:sz="0" w:space="0" w:color="auto"/>
          </w:divBdr>
        </w:div>
        <w:div w:id="1728383648">
          <w:marLeft w:val="0"/>
          <w:marRight w:val="0"/>
          <w:marTop w:val="0"/>
          <w:marBottom w:val="0"/>
          <w:divBdr>
            <w:top w:val="none" w:sz="0" w:space="0" w:color="auto"/>
            <w:left w:val="none" w:sz="0" w:space="0" w:color="auto"/>
            <w:bottom w:val="none" w:sz="0" w:space="0" w:color="auto"/>
            <w:right w:val="none" w:sz="0" w:space="0" w:color="auto"/>
          </w:divBdr>
        </w:div>
        <w:div w:id="844518121">
          <w:marLeft w:val="0"/>
          <w:marRight w:val="0"/>
          <w:marTop w:val="0"/>
          <w:marBottom w:val="0"/>
          <w:divBdr>
            <w:top w:val="none" w:sz="0" w:space="0" w:color="auto"/>
            <w:left w:val="none" w:sz="0" w:space="0" w:color="auto"/>
            <w:bottom w:val="none" w:sz="0" w:space="0" w:color="auto"/>
            <w:right w:val="none" w:sz="0" w:space="0" w:color="auto"/>
          </w:divBdr>
        </w:div>
        <w:div w:id="1387678841">
          <w:marLeft w:val="0"/>
          <w:marRight w:val="0"/>
          <w:marTop w:val="0"/>
          <w:marBottom w:val="0"/>
          <w:divBdr>
            <w:top w:val="none" w:sz="0" w:space="0" w:color="auto"/>
            <w:left w:val="none" w:sz="0" w:space="0" w:color="auto"/>
            <w:bottom w:val="none" w:sz="0" w:space="0" w:color="auto"/>
            <w:right w:val="none" w:sz="0" w:space="0" w:color="auto"/>
          </w:divBdr>
        </w:div>
        <w:div w:id="1667705368">
          <w:marLeft w:val="0"/>
          <w:marRight w:val="0"/>
          <w:marTop w:val="0"/>
          <w:marBottom w:val="0"/>
          <w:divBdr>
            <w:top w:val="none" w:sz="0" w:space="0" w:color="auto"/>
            <w:left w:val="none" w:sz="0" w:space="0" w:color="auto"/>
            <w:bottom w:val="none" w:sz="0" w:space="0" w:color="auto"/>
            <w:right w:val="none" w:sz="0" w:space="0" w:color="auto"/>
          </w:divBdr>
        </w:div>
        <w:div w:id="12803618">
          <w:marLeft w:val="0"/>
          <w:marRight w:val="0"/>
          <w:marTop w:val="0"/>
          <w:marBottom w:val="0"/>
          <w:divBdr>
            <w:top w:val="none" w:sz="0" w:space="0" w:color="auto"/>
            <w:left w:val="none" w:sz="0" w:space="0" w:color="auto"/>
            <w:bottom w:val="none" w:sz="0" w:space="0" w:color="auto"/>
            <w:right w:val="none" w:sz="0" w:space="0" w:color="auto"/>
          </w:divBdr>
        </w:div>
        <w:div w:id="1709799795">
          <w:marLeft w:val="0"/>
          <w:marRight w:val="0"/>
          <w:marTop w:val="0"/>
          <w:marBottom w:val="0"/>
          <w:divBdr>
            <w:top w:val="none" w:sz="0" w:space="0" w:color="auto"/>
            <w:left w:val="none" w:sz="0" w:space="0" w:color="auto"/>
            <w:bottom w:val="none" w:sz="0" w:space="0" w:color="auto"/>
            <w:right w:val="none" w:sz="0" w:space="0" w:color="auto"/>
          </w:divBdr>
        </w:div>
        <w:div w:id="1846360581">
          <w:marLeft w:val="0"/>
          <w:marRight w:val="0"/>
          <w:marTop w:val="0"/>
          <w:marBottom w:val="0"/>
          <w:divBdr>
            <w:top w:val="none" w:sz="0" w:space="0" w:color="auto"/>
            <w:left w:val="none" w:sz="0" w:space="0" w:color="auto"/>
            <w:bottom w:val="none" w:sz="0" w:space="0" w:color="auto"/>
            <w:right w:val="none" w:sz="0" w:space="0" w:color="auto"/>
          </w:divBdr>
        </w:div>
        <w:div w:id="1651136575">
          <w:marLeft w:val="0"/>
          <w:marRight w:val="0"/>
          <w:marTop w:val="0"/>
          <w:marBottom w:val="0"/>
          <w:divBdr>
            <w:top w:val="none" w:sz="0" w:space="0" w:color="auto"/>
            <w:left w:val="none" w:sz="0" w:space="0" w:color="auto"/>
            <w:bottom w:val="none" w:sz="0" w:space="0" w:color="auto"/>
            <w:right w:val="none" w:sz="0" w:space="0" w:color="auto"/>
          </w:divBdr>
        </w:div>
        <w:div w:id="365913534">
          <w:marLeft w:val="0"/>
          <w:marRight w:val="0"/>
          <w:marTop w:val="0"/>
          <w:marBottom w:val="0"/>
          <w:divBdr>
            <w:top w:val="none" w:sz="0" w:space="0" w:color="auto"/>
            <w:left w:val="none" w:sz="0" w:space="0" w:color="auto"/>
            <w:bottom w:val="none" w:sz="0" w:space="0" w:color="auto"/>
            <w:right w:val="none" w:sz="0" w:space="0" w:color="auto"/>
          </w:divBdr>
        </w:div>
        <w:div w:id="1347055950">
          <w:marLeft w:val="0"/>
          <w:marRight w:val="0"/>
          <w:marTop w:val="0"/>
          <w:marBottom w:val="0"/>
          <w:divBdr>
            <w:top w:val="none" w:sz="0" w:space="0" w:color="auto"/>
            <w:left w:val="none" w:sz="0" w:space="0" w:color="auto"/>
            <w:bottom w:val="none" w:sz="0" w:space="0" w:color="auto"/>
            <w:right w:val="none" w:sz="0" w:space="0" w:color="auto"/>
          </w:divBdr>
        </w:div>
        <w:div w:id="1900479575">
          <w:marLeft w:val="0"/>
          <w:marRight w:val="0"/>
          <w:marTop w:val="0"/>
          <w:marBottom w:val="0"/>
          <w:divBdr>
            <w:top w:val="none" w:sz="0" w:space="0" w:color="auto"/>
            <w:left w:val="none" w:sz="0" w:space="0" w:color="auto"/>
            <w:bottom w:val="none" w:sz="0" w:space="0" w:color="auto"/>
            <w:right w:val="none" w:sz="0" w:space="0" w:color="auto"/>
          </w:divBdr>
        </w:div>
        <w:div w:id="2097243486">
          <w:marLeft w:val="0"/>
          <w:marRight w:val="0"/>
          <w:marTop w:val="0"/>
          <w:marBottom w:val="0"/>
          <w:divBdr>
            <w:top w:val="none" w:sz="0" w:space="0" w:color="auto"/>
            <w:left w:val="none" w:sz="0" w:space="0" w:color="auto"/>
            <w:bottom w:val="none" w:sz="0" w:space="0" w:color="auto"/>
            <w:right w:val="none" w:sz="0" w:space="0" w:color="auto"/>
          </w:divBdr>
        </w:div>
        <w:div w:id="1989363561">
          <w:marLeft w:val="0"/>
          <w:marRight w:val="0"/>
          <w:marTop w:val="0"/>
          <w:marBottom w:val="0"/>
          <w:divBdr>
            <w:top w:val="none" w:sz="0" w:space="0" w:color="auto"/>
            <w:left w:val="none" w:sz="0" w:space="0" w:color="auto"/>
            <w:bottom w:val="none" w:sz="0" w:space="0" w:color="auto"/>
            <w:right w:val="none" w:sz="0" w:space="0" w:color="auto"/>
          </w:divBdr>
        </w:div>
        <w:div w:id="334915095">
          <w:marLeft w:val="0"/>
          <w:marRight w:val="0"/>
          <w:marTop w:val="0"/>
          <w:marBottom w:val="0"/>
          <w:divBdr>
            <w:top w:val="none" w:sz="0" w:space="0" w:color="auto"/>
            <w:left w:val="none" w:sz="0" w:space="0" w:color="auto"/>
            <w:bottom w:val="none" w:sz="0" w:space="0" w:color="auto"/>
            <w:right w:val="none" w:sz="0" w:space="0" w:color="auto"/>
          </w:divBdr>
        </w:div>
        <w:div w:id="678316850">
          <w:marLeft w:val="0"/>
          <w:marRight w:val="0"/>
          <w:marTop w:val="0"/>
          <w:marBottom w:val="0"/>
          <w:divBdr>
            <w:top w:val="none" w:sz="0" w:space="0" w:color="auto"/>
            <w:left w:val="none" w:sz="0" w:space="0" w:color="auto"/>
            <w:bottom w:val="none" w:sz="0" w:space="0" w:color="auto"/>
            <w:right w:val="none" w:sz="0" w:space="0" w:color="auto"/>
          </w:divBdr>
        </w:div>
        <w:div w:id="1741632423">
          <w:marLeft w:val="0"/>
          <w:marRight w:val="0"/>
          <w:marTop w:val="0"/>
          <w:marBottom w:val="0"/>
          <w:divBdr>
            <w:top w:val="none" w:sz="0" w:space="0" w:color="auto"/>
            <w:left w:val="none" w:sz="0" w:space="0" w:color="auto"/>
            <w:bottom w:val="none" w:sz="0" w:space="0" w:color="auto"/>
            <w:right w:val="none" w:sz="0" w:space="0" w:color="auto"/>
          </w:divBdr>
        </w:div>
        <w:div w:id="439764991">
          <w:marLeft w:val="0"/>
          <w:marRight w:val="0"/>
          <w:marTop w:val="0"/>
          <w:marBottom w:val="0"/>
          <w:divBdr>
            <w:top w:val="none" w:sz="0" w:space="0" w:color="auto"/>
            <w:left w:val="none" w:sz="0" w:space="0" w:color="auto"/>
            <w:bottom w:val="none" w:sz="0" w:space="0" w:color="auto"/>
            <w:right w:val="none" w:sz="0" w:space="0" w:color="auto"/>
          </w:divBdr>
        </w:div>
        <w:div w:id="558518440">
          <w:marLeft w:val="0"/>
          <w:marRight w:val="0"/>
          <w:marTop w:val="0"/>
          <w:marBottom w:val="0"/>
          <w:divBdr>
            <w:top w:val="none" w:sz="0" w:space="0" w:color="auto"/>
            <w:left w:val="none" w:sz="0" w:space="0" w:color="auto"/>
            <w:bottom w:val="none" w:sz="0" w:space="0" w:color="auto"/>
            <w:right w:val="none" w:sz="0" w:space="0" w:color="auto"/>
          </w:divBdr>
        </w:div>
        <w:div w:id="1717854682">
          <w:marLeft w:val="0"/>
          <w:marRight w:val="0"/>
          <w:marTop w:val="0"/>
          <w:marBottom w:val="0"/>
          <w:divBdr>
            <w:top w:val="none" w:sz="0" w:space="0" w:color="auto"/>
            <w:left w:val="none" w:sz="0" w:space="0" w:color="auto"/>
            <w:bottom w:val="none" w:sz="0" w:space="0" w:color="auto"/>
            <w:right w:val="none" w:sz="0" w:space="0" w:color="auto"/>
          </w:divBdr>
        </w:div>
        <w:div w:id="2086878414">
          <w:marLeft w:val="0"/>
          <w:marRight w:val="0"/>
          <w:marTop w:val="0"/>
          <w:marBottom w:val="0"/>
          <w:divBdr>
            <w:top w:val="none" w:sz="0" w:space="0" w:color="auto"/>
            <w:left w:val="none" w:sz="0" w:space="0" w:color="auto"/>
            <w:bottom w:val="none" w:sz="0" w:space="0" w:color="auto"/>
            <w:right w:val="none" w:sz="0" w:space="0" w:color="auto"/>
          </w:divBdr>
        </w:div>
        <w:div w:id="909146986">
          <w:marLeft w:val="0"/>
          <w:marRight w:val="0"/>
          <w:marTop w:val="0"/>
          <w:marBottom w:val="0"/>
          <w:divBdr>
            <w:top w:val="none" w:sz="0" w:space="0" w:color="auto"/>
            <w:left w:val="none" w:sz="0" w:space="0" w:color="auto"/>
            <w:bottom w:val="none" w:sz="0" w:space="0" w:color="auto"/>
            <w:right w:val="none" w:sz="0" w:space="0" w:color="auto"/>
          </w:divBdr>
        </w:div>
        <w:div w:id="828981808">
          <w:marLeft w:val="0"/>
          <w:marRight w:val="0"/>
          <w:marTop w:val="0"/>
          <w:marBottom w:val="0"/>
          <w:divBdr>
            <w:top w:val="none" w:sz="0" w:space="0" w:color="auto"/>
            <w:left w:val="none" w:sz="0" w:space="0" w:color="auto"/>
            <w:bottom w:val="none" w:sz="0" w:space="0" w:color="auto"/>
            <w:right w:val="none" w:sz="0" w:space="0" w:color="auto"/>
          </w:divBdr>
        </w:div>
      </w:divsChild>
    </w:div>
    <w:div w:id="1087919244">
      <w:bodyDiv w:val="1"/>
      <w:marLeft w:val="0"/>
      <w:marRight w:val="0"/>
      <w:marTop w:val="0"/>
      <w:marBottom w:val="0"/>
      <w:divBdr>
        <w:top w:val="none" w:sz="0" w:space="0" w:color="auto"/>
        <w:left w:val="none" w:sz="0" w:space="0" w:color="auto"/>
        <w:bottom w:val="none" w:sz="0" w:space="0" w:color="auto"/>
        <w:right w:val="none" w:sz="0" w:space="0" w:color="auto"/>
      </w:divBdr>
      <w:divsChild>
        <w:div w:id="49547362">
          <w:marLeft w:val="0"/>
          <w:marRight w:val="0"/>
          <w:marTop w:val="0"/>
          <w:marBottom w:val="0"/>
          <w:divBdr>
            <w:top w:val="none" w:sz="0" w:space="0" w:color="auto"/>
            <w:left w:val="none" w:sz="0" w:space="0" w:color="auto"/>
            <w:bottom w:val="none" w:sz="0" w:space="0" w:color="auto"/>
            <w:right w:val="none" w:sz="0" w:space="0" w:color="auto"/>
          </w:divBdr>
        </w:div>
        <w:div w:id="650063163">
          <w:marLeft w:val="0"/>
          <w:marRight w:val="0"/>
          <w:marTop w:val="0"/>
          <w:marBottom w:val="0"/>
          <w:divBdr>
            <w:top w:val="none" w:sz="0" w:space="0" w:color="auto"/>
            <w:left w:val="none" w:sz="0" w:space="0" w:color="auto"/>
            <w:bottom w:val="none" w:sz="0" w:space="0" w:color="auto"/>
            <w:right w:val="none" w:sz="0" w:space="0" w:color="auto"/>
          </w:divBdr>
        </w:div>
        <w:div w:id="868105839">
          <w:marLeft w:val="0"/>
          <w:marRight w:val="0"/>
          <w:marTop w:val="0"/>
          <w:marBottom w:val="0"/>
          <w:divBdr>
            <w:top w:val="none" w:sz="0" w:space="0" w:color="auto"/>
            <w:left w:val="none" w:sz="0" w:space="0" w:color="auto"/>
            <w:bottom w:val="none" w:sz="0" w:space="0" w:color="auto"/>
            <w:right w:val="none" w:sz="0" w:space="0" w:color="auto"/>
          </w:divBdr>
        </w:div>
      </w:divsChild>
    </w:div>
    <w:div w:id="1099368725">
      <w:bodyDiv w:val="1"/>
      <w:marLeft w:val="0"/>
      <w:marRight w:val="0"/>
      <w:marTop w:val="0"/>
      <w:marBottom w:val="0"/>
      <w:divBdr>
        <w:top w:val="none" w:sz="0" w:space="0" w:color="auto"/>
        <w:left w:val="none" w:sz="0" w:space="0" w:color="auto"/>
        <w:bottom w:val="none" w:sz="0" w:space="0" w:color="auto"/>
        <w:right w:val="none" w:sz="0" w:space="0" w:color="auto"/>
      </w:divBdr>
      <w:divsChild>
        <w:div w:id="1918324348">
          <w:marLeft w:val="0"/>
          <w:marRight w:val="0"/>
          <w:marTop w:val="0"/>
          <w:marBottom w:val="0"/>
          <w:divBdr>
            <w:top w:val="none" w:sz="0" w:space="0" w:color="auto"/>
            <w:left w:val="none" w:sz="0" w:space="0" w:color="auto"/>
            <w:bottom w:val="none" w:sz="0" w:space="0" w:color="auto"/>
            <w:right w:val="none" w:sz="0" w:space="0" w:color="auto"/>
          </w:divBdr>
        </w:div>
        <w:div w:id="461119780">
          <w:marLeft w:val="0"/>
          <w:marRight w:val="0"/>
          <w:marTop w:val="0"/>
          <w:marBottom w:val="0"/>
          <w:divBdr>
            <w:top w:val="none" w:sz="0" w:space="0" w:color="auto"/>
            <w:left w:val="none" w:sz="0" w:space="0" w:color="auto"/>
            <w:bottom w:val="none" w:sz="0" w:space="0" w:color="auto"/>
            <w:right w:val="none" w:sz="0" w:space="0" w:color="auto"/>
          </w:divBdr>
        </w:div>
        <w:div w:id="1942832394">
          <w:marLeft w:val="0"/>
          <w:marRight w:val="0"/>
          <w:marTop w:val="0"/>
          <w:marBottom w:val="0"/>
          <w:divBdr>
            <w:top w:val="none" w:sz="0" w:space="0" w:color="auto"/>
            <w:left w:val="none" w:sz="0" w:space="0" w:color="auto"/>
            <w:bottom w:val="none" w:sz="0" w:space="0" w:color="auto"/>
            <w:right w:val="none" w:sz="0" w:space="0" w:color="auto"/>
          </w:divBdr>
        </w:div>
        <w:div w:id="492793820">
          <w:marLeft w:val="0"/>
          <w:marRight w:val="0"/>
          <w:marTop w:val="0"/>
          <w:marBottom w:val="0"/>
          <w:divBdr>
            <w:top w:val="none" w:sz="0" w:space="0" w:color="auto"/>
            <w:left w:val="none" w:sz="0" w:space="0" w:color="auto"/>
            <w:bottom w:val="none" w:sz="0" w:space="0" w:color="auto"/>
            <w:right w:val="none" w:sz="0" w:space="0" w:color="auto"/>
          </w:divBdr>
        </w:div>
        <w:div w:id="1692414436">
          <w:marLeft w:val="0"/>
          <w:marRight w:val="0"/>
          <w:marTop w:val="0"/>
          <w:marBottom w:val="0"/>
          <w:divBdr>
            <w:top w:val="none" w:sz="0" w:space="0" w:color="auto"/>
            <w:left w:val="none" w:sz="0" w:space="0" w:color="auto"/>
            <w:bottom w:val="none" w:sz="0" w:space="0" w:color="auto"/>
            <w:right w:val="none" w:sz="0" w:space="0" w:color="auto"/>
          </w:divBdr>
        </w:div>
        <w:div w:id="408381860">
          <w:marLeft w:val="0"/>
          <w:marRight w:val="0"/>
          <w:marTop w:val="0"/>
          <w:marBottom w:val="0"/>
          <w:divBdr>
            <w:top w:val="none" w:sz="0" w:space="0" w:color="auto"/>
            <w:left w:val="none" w:sz="0" w:space="0" w:color="auto"/>
            <w:bottom w:val="none" w:sz="0" w:space="0" w:color="auto"/>
            <w:right w:val="none" w:sz="0" w:space="0" w:color="auto"/>
          </w:divBdr>
        </w:div>
        <w:div w:id="1378704327">
          <w:marLeft w:val="0"/>
          <w:marRight w:val="0"/>
          <w:marTop w:val="0"/>
          <w:marBottom w:val="0"/>
          <w:divBdr>
            <w:top w:val="none" w:sz="0" w:space="0" w:color="auto"/>
            <w:left w:val="none" w:sz="0" w:space="0" w:color="auto"/>
            <w:bottom w:val="none" w:sz="0" w:space="0" w:color="auto"/>
            <w:right w:val="none" w:sz="0" w:space="0" w:color="auto"/>
          </w:divBdr>
        </w:div>
        <w:div w:id="1939097621">
          <w:marLeft w:val="0"/>
          <w:marRight w:val="0"/>
          <w:marTop w:val="0"/>
          <w:marBottom w:val="0"/>
          <w:divBdr>
            <w:top w:val="none" w:sz="0" w:space="0" w:color="auto"/>
            <w:left w:val="none" w:sz="0" w:space="0" w:color="auto"/>
            <w:bottom w:val="none" w:sz="0" w:space="0" w:color="auto"/>
            <w:right w:val="none" w:sz="0" w:space="0" w:color="auto"/>
          </w:divBdr>
        </w:div>
        <w:div w:id="1492259775">
          <w:marLeft w:val="0"/>
          <w:marRight w:val="0"/>
          <w:marTop w:val="0"/>
          <w:marBottom w:val="0"/>
          <w:divBdr>
            <w:top w:val="none" w:sz="0" w:space="0" w:color="auto"/>
            <w:left w:val="none" w:sz="0" w:space="0" w:color="auto"/>
            <w:bottom w:val="none" w:sz="0" w:space="0" w:color="auto"/>
            <w:right w:val="none" w:sz="0" w:space="0" w:color="auto"/>
          </w:divBdr>
        </w:div>
        <w:div w:id="38089213">
          <w:marLeft w:val="0"/>
          <w:marRight w:val="0"/>
          <w:marTop w:val="0"/>
          <w:marBottom w:val="0"/>
          <w:divBdr>
            <w:top w:val="none" w:sz="0" w:space="0" w:color="auto"/>
            <w:left w:val="none" w:sz="0" w:space="0" w:color="auto"/>
            <w:bottom w:val="none" w:sz="0" w:space="0" w:color="auto"/>
            <w:right w:val="none" w:sz="0" w:space="0" w:color="auto"/>
          </w:divBdr>
        </w:div>
        <w:div w:id="1256208893">
          <w:marLeft w:val="0"/>
          <w:marRight w:val="0"/>
          <w:marTop w:val="0"/>
          <w:marBottom w:val="0"/>
          <w:divBdr>
            <w:top w:val="none" w:sz="0" w:space="0" w:color="auto"/>
            <w:left w:val="none" w:sz="0" w:space="0" w:color="auto"/>
            <w:bottom w:val="none" w:sz="0" w:space="0" w:color="auto"/>
            <w:right w:val="none" w:sz="0" w:space="0" w:color="auto"/>
          </w:divBdr>
        </w:div>
        <w:div w:id="1100025442">
          <w:marLeft w:val="0"/>
          <w:marRight w:val="0"/>
          <w:marTop w:val="0"/>
          <w:marBottom w:val="0"/>
          <w:divBdr>
            <w:top w:val="none" w:sz="0" w:space="0" w:color="auto"/>
            <w:left w:val="none" w:sz="0" w:space="0" w:color="auto"/>
            <w:bottom w:val="none" w:sz="0" w:space="0" w:color="auto"/>
            <w:right w:val="none" w:sz="0" w:space="0" w:color="auto"/>
          </w:divBdr>
        </w:div>
        <w:div w:id="1126435992">
          <w:marLeft w:val="0"/>
          <w:marRight w:val="0"/>
          <w:marTop w:val="0"/>
          <w:marBottom w:val="0"/>
          <w:divBdr>
            <w:top w:val="none" w:sz="0" w:space="0" w:color="auto"/>
            <w:left w:val="none" w:sz="0" w:space="0" w:color="auto"/>
            <w:bottom w:val="none" w:sz="0" w:space="0" w:color="auto"/>
            <w:right w:val="none" w:sz="0" w:space="0" w:color="auto"/>
          </w:divBdr>
        </w:div>
        <w:div w:id="547299827">
          <w:marLeft w:val="0"/>
          <w:marRight w:val="0"/>
          <w:marTop w:val="0"/>
          <w:marBottom w:val="0"/>
          <w:divBdr>
            <w:top w:val="none" w:sz="0" w:space="0" w:color="auto"/>
            <w:left w:val="none" w:sz="0" w:space="0" w:color="auto"/>
            <w:bottom w:val="none" w:sz="0" w:space="0" w:color="auto"/>
            <w:right w:val="none" w:sz="0" w:space="0" w:color="auto"/>
          </w:divBdr>
        </w:div>
        <w:div w:id="2142334411">
          <w:marLeft w:val="0"/>
          <w:marRight w:val="0"/>
          <w:marTop w:val="0"/>
          <w:marBottom w:val="0"/>
          <w:divBdr>
            <w:top w:val="none" w:sz="0" w:space="0" w:color="auto"/>
            <w:left w:val="none" w:sz="0" w:space="0" w:color="auto"/>
            <w:bottom w:val="none" w:sz="0" w:space="0" w:color="auto"/>
            <w:right w:val="none" w:sz="0" w:space="0" w:color="auto"/>
          </w:divBdr>
        </w:div>
        <w:div w:id="803886156">
          <w:marLeft w:val="0"/>
          <w:marRight w:val="0"/>
          <w:marTop w:val="0"/>
          <w:marBottom w:val="0"/>
          <w:divBdr>
            <w:top w:val="none" w:sz="0" w:space="0" w:color="auto"/>
            <w:left w:val="none" w:sz="0" w:space="0" w:color="auto"/>
            <w:bottom w:val="none" w:sz="0" w:space="0" w:color="auto"/>
            <w:right w:val="none" w:sz="0" w:space="0" w:color="auto"/>
          </w:divBdr>
        </w:div>
        <w:div w:id="334841449">
          <w:marLeft w:val="0"/>
          <w:marRight w:val="0"/>
          <w:marTop w:val="0"/>
          <w:marBottom w:val="0"/>
          <w:divBdr>
            <w:top w:val="none" w:sz="0" w:space="0" w:color="auto"/>
            <w:left w:val="none" w:sz="0" w:space="0" w:color="auto"/>
            <w:bottom w:val="none" w:sz="0" w:space="0" w:color="auto"/>
            <w:right w:val="none" w:sz="0" w:space="0" w:color="auto"/>
          </w:divBdr>
        </w:div>
        <w:div w:id="954822758">
          <w:marLeft w:val="0"/>
          <w:marRight w:val="0"/>
          <w:marTop w:val="0"/>
          <w:marBottom w:val="0"/>
          <w:divBdr>
            <w:top w:val="none" w:sz="0" w:space="0" w:color="auto"/>
            <w:left w:val="none" w:sz="0" w:space="0" w:color="auto"/>
            <w:bottom w:val="none" w:sz="0" w:space="0" w:color="auto"/>
            <w:right w:val="none" w:sz="0" w:space="0" w:color="auto"/>
          </w:divBdr>
        </w:div>
        <w:div w:id="434905685">
          <w:marLeft w:val="0"/>
          <w:marRight w:val="0"/>
          <w:marTop w:val="0"/>
          <w:marBottom w:val="0"/>
          <w:divBdr>
            <w:top w:val="none" w:sz="0" w:space="0" w:color="auto"/>
            <w:left w:val="none" w:sz="0" w:space="0" w:color="auto"/>
            <w:bottom w:val="none" w:sz="0" w:space="0" w:color="auto"/>
            <w:right w:val="none" w:sz="0" w:space="0" w:color="auto"/>
          </w:divBdr>
        </w:div>
        <w:div w:id="552232121">
          <w:marLeft w:val="0"/>
          <w:marRight w:val="0"/>
          <w:marTop w:val="0"/>
          <w:marBottom w:val="0"/>
          <w:divBdr>
            <w:top w:val="none" w:sz="0" w:space="0" w:color="auto"/>
            <w:left w:val="none" w:sz="0" w:space="0" w:color="auto"/>
            <w:bottom w:val="none" w:sz="0" w:space="0" w:color="auto"/>
            <w:right w:val="none" w:sz="0" w:space="0" w:color="auto"/>
          </w:divBdr>
        </w:div>
        <w:div w:id="1038168992">
          <w:marLeft w:val="0"/>
          <w:marRight w:val="0"/>
          <w:marTop w:val="0"/>
          <w:marBottom w:val="0"/>
          <w:divBdr>
            <w:top w:val="none" w:sz="0" w:space="0" w:color="auto"/>
            <w:left w:val="none" w:sz="0" w:space="0" w:color="auto"/>
            <w:bottom w:val="none" w:sz="0" w:space="0" w:color="auto"/>
            <w:right w:val="none" w:sz="0" w:space="0" w:color="auto"/>
          </w:divBdr>
        </w:div>
        <w:div w:id="531724930">
          <w:marLeft w:val="0"/>
          <w:marRight w:val="0"/>
          <w:marTop w:val="0"/>
          <w:marBottom w:val="0"/>
          <w:divBdr>
            <w:top w:val="none" w:sz="0" w:space="0" w:color="auto"/>
            <w:left w:val="none" w:sz="0" w:space="0" w:color="auto"/>
            <w:bottom w:val="none" w:sz="0" w:space="0" w:color="auto"/>
            <w:right w:val="none" w:sz="0" w:space="0" w:color="auto"/>
          </w:divBdr>
        </w:div>
        <w:div w:id="1971591819">
          <w:marLeft w:val="0"/>
          <w:marRight w:val="0"/>
          <w:marTop w:val="0"/>
          <w:marBottom w:val="0"/>
          <w:divBdr>
            <w:top w:val="none" w:sz="0" w:space="0" w:color="auto"/>
            <w:left w:val="none" w:sz="0" w:space="0" w:color="auto"/>
            <w:bottom w:val="none" w:sz="0" w:space="0" w:color="auto"/>
            <w:right w:val="none" w:sz="0" w:space="0" w:color="auto"/>
          </w:divBdr>
        </w:div>
        <w:div w:id="1402288257">
          <w:marLeft w:val="0"/>
          <w:marRight w:val="0"/>
          <w:marTop w:val="0"/>
          <w:marBottom w:val="0"/>
          <w:divBdr>
            <w:top w:val="none" w:sz="0" w:space="0" w:color="auto"/>
            <w:left w:val="none" w:sz="0" w:space="0" w:color="auto"/>
            <w:bottom w:val="none" w:sz="0" w:space="0" w:color="auto"/>
            <w:right w:val="none" w:sz="0" w:space="0" w:color="auto"/>
          </w:divBdr>
        </w:div>
        <w:div w:id="1207646585">
          <w:marLeft w:val="0"/>
          <w:marRight w:val="0"/>
          <w:marTop w:val="0"/>
          <w:marBottom w:val="0"/>
          <w:divBdr>
            <w:top w:val="none" w:sz="0" w:space="0" w:color="auto"/>
            <w:left w:val="none" w:sz="0" w:space="0" w:color="auto"/>
            <w:bottom w:val="none" w:sz="0" w:space="0" w:color="auto"/>
            <w:right w:val="none" w:sz="0" w:space="0" w:color="auto"/>
          </w:divBdr>
        </w:div>
        <w:div w:id="1964581929">
          <w:marLeft w:val="0"/>
          <w:marRight w:val="0"/>
          <w:marTop w:val="0"/>
          <w:marBottom w:val="0"/>
          <w:divBdr>
            <w:top w:val="none" w:sz="0" w:space="0" w:color="auto"/>
            <w:left w:val="none" w:sz="0" w:space="0" w:color="auto"/>
            <w:bottom w:val="none" w:sz="0" w:space="0" w:color="auto"/>
            <w:right w:val="none" w:sz="0" w:space="0" w:color="auto"/>
          </w:divBdr>
        </w:div>
        <w:div w:id="1450130032">
          <w:marLeft w:val="0"/>
          <w:marRight w:val="0"/>
          <w:marTop w:val="0"/>
          <w:marBottom w:val="0"/>
          <w:divBdr>
            <w:top w:val="none" w:sz="0" w:space="0" w:color="auto"/>
            <w:left w:val="none" w:sz="0" w:space="0" w:color="auto"/>
            <w:bottom w:val="none" w:sz="0" w:space="0" w:color="auto"/>
            <w:right w:val="none" w:sz="0" w:space="0" w:color="auto"/>
          </w:divBdr>
        </w:div>
        <w:div w:id="1857233132">
          <w:marLeft w:val="0"/>
          <w:marRight w:val="0"/>
          <w:marTop w:val="0"/>
          <w:marBottom w:val="0"/>
          <w:divBdr>
            <w:top w:val="none" w:sz="0" w:space="0" w:color="auto"/>
            <w:left w:val="none" w:sz="0" w:space="0" w:color="auto"/>
            <w:bottom w:val="none" w:sz="0" w:space="0" w:color="auto"/>
            <w:right w:val="none" w:sz="0" w:space="0" w:color="auto"/>
          </w:divBdr>
        </w:div>
        <w:div w:id="9765211">
          <w:marLeft w:val="0"/>
          <w:marRight w:val="0"/>
          <w:marTop w:val="0"/>
          <w:marBottom w:val="0"/>
          <w:divBdr>
            <w:top w:val="none" w:sz="0" w:space="0" w:color="auto"/>
            <w:left w:val="none" w:sz="0" w:space="0" w:color="auto"/>
            <w:bottom w:val="none" w:sz="0" w:space="0" w:color="auto"/>
            <w:right w:val="none" w:sz="0" w:space="0" w:color="auto"/>
          </w:divBdr>
        </w:div>
        <w:div w:id="1998654746">
          <w:marLeft w:val="0"/>
          <w:marRight w:val="0"/>
          <w:marTop w:val="0"/>
          <w:marBottom w:val="0"/>
          <w:divBdr>
            <w:top w:val="none" w:sz="0" w:space="0" w:color="auto"/>
            <w:left w:val="none" w:sz="0" w:space="0" w:color="auto"/>
            <w:bottom w:val="none" w:sz="0" w:space="0" w:color="auto"/>
            <w:right w:val="none" w:sz="0" w:space="0" w:color="auto"/>
          </w:divBdr>
        </w:div>
        <w:div w:id="606500577">
          <w:marLeft w:val="0"/>
          <w:marRight w:val="0"/>
          <w:marTop w:val="0"/>
          <w:marBottom w:val="0"/>
          <w:divBdr>
            <w:top w:val="none" w:sz="0" w:space="0" w:color="auto"/>
            <w:left w:val="none" w:sz="0" w:space="0" w:color="auto"/>
            <w:bottom w:val="none" w:sz="0" w:space="0" w:color="auto"/>
            <w:right w:val="none" w:sz="0" w:space="0" w:color="auto"/>
          </w:divBdr>
        </w:div>
      </w:divsChild>
    </w:div>
    <w:div w:id="1108506264">
      <w:bodyDiv w:val="1"/>
      <w:marLeft w:val="0"/>
      <w:marRight w:val="0"/>
      <w:marTop w:val="0"/>
      <w:marBottom w:val="0"/>
      <w:divBdr>
        <w:top w:val="none" w:sz="0" w:space="0" w:color="auto"/>
        <w:left w:val="none" w:sz="0" w:space="0" w:color="auto"/>
        <w:bottom w:val="none" w:sz="0" w:space="0" w:color="auto"/>
        <w:right w:val="none" w:sz="0" w:space="0" w:color="auto"/>
      </w:divBdr>
    </w:div>
    <w:div w:id="1120606891">
      <w:bodyDiv w:val="1"/>
      <w:marLeft w:val="0"/>
      <w:marRight w:val="0"/>
      <w:marTop w:val="0"/>
      <w:marBottom w:val="0"/>
      <w:divBdr>
        <w:top w:val="none" w:sz="0" w:space="0" w:color="auto"/>
        <w:left w:val="none" w:sz="0" w:space="0" w:color="auto"/>
        <w:bottom w:val="none" w:sz="0" w:space="0" w:color="auto"/>
        <w:right w:val="none" w:sz="0" w:space="0" w:color="auto"/>
      </w:divBdr>
      <w:divsChild>
        <w:div w:id="389310594">
          <w:marLeft w:val="0"/>
          <w:marRight w:val="0"/>
          <w:marTop w:val="0"/>
          <w:marBottom w:val="0"/>
          <w:divBdr>
            <w:top w:val="none" w:sz="0" w:space="0" w:color="auto"/>
            <w:left w:val="none" w:sz="0" w:space="0" w:color="auto"/>
            <w:bottom w:val="none" w:sz="0" w:space="0" w:color="auto"/>
            <w:right w:val="none" w:sz="0" w:space="0" w:color="auto"/>
          </w:divBdr>
        </w:div>
        <w:div w:id="1849128677">
          <w:marLeft w:val="0"/>
          <w:marRight w:val="0"/>
          <w:marTop w:val="0"/>
          <w:marBottom w:val="0"/>
          <w:divBdr>
            <w:top w:val="none" w:sz="0" w:space="0" w:color="auto"/>
            <w:left w:val="none" w:sz="0" w:space="0" w:color="auto"/>
            <w:bottom w:val="none" w:sz="0" w:space="0" w:color="auto"/>
            <w:right w:val="none" w:sz="0" w:space="0" w:color="auto"/>
          </w:divBdr>
        </w:div>
        <w:div w:id="1331446194">
          <w:marLeft w:val="0"/>
          <w:marRight w:val="0"/>
          <w:marTop w:val="0"/>
          <w:marBottom w:val="0"/>
          <w:divBdr>
            <w:top w:val="none" w:sz="0" w:space="0" w:color="auto"/>
            <w:left w:val="none" w:sz="0" w:space="0" w:color="auto"/>
            <w:bottom w:val="none" w:sz="0" w:space="0" w:color="auto"/>
            <w:right w:val="none" w:sz="0" w:space="0" w:color="auto"/>
          </w:divBdr>
        </w:div>
        <w:div w:id="1470634352">
          <w:marLeft w:val="0"/>
          <w:marRight w:val="0"/>
          <w:marTop w:val="0"/>
          <w:marBottom w:val="0"/>
          <w:divBdr>
            <w:top w:val="none" w:sz="0" w:space="0" w:color="auto"/>
            <w:left w:val="none" w:sz="0" w:space="0" w:color="auto"/>
            <w:bottom w:val="none" w:sz="0" w:space="0" w:color="auto"/>
            <w:right w:val="none" w:sz="0" w:space="0" w:color="auto"/>
          </w:divBdr>
        </w:div>
        <w:div w:id="1571765870">
          <w:marLeft w:val="0"/>
          <w:marRight w:val="0"/>
          <w:marTop w:val="0"/>
          <w:marBottom w:val="0"/>
          <w:divBdr>
            <w:top w:val="none" w:sz="0" w:space="0" w:color="auto"/>
            <w:left w:val="none" w:sz="0" w:space="0" w:color="auto"/>
            <w:bottom w:val="none" w:sz="0" w:space="0" w:color="auto"/>
            <w:right w:val="none" w:sz="0" w:space="0" w:color="auto"/>
          </w:divBdr>
        </w:div>
        <w:div w:id="651108023">
          <w:marLeft w:val="0"/>
          <w:marRight w:val="0"/>
          <w:marTop w:val="0"/>
          <w:marBottom w:val="0"/>
          <w:divBdr>
            <w:top w:val="none" w:sz="0" w:space="0" w:color="auto"/>
            <w:left w:val="none" w:sz="0" w:space="0" w:color="auto"/>
            <w:bottom w:val="none" w:sz="0" w:space="0" w:color="auto"/>
            <w:right w:val="none" w:sz="0" w:space="0" w:color="auto"/>
          </w:divBdr>
        </w:div>
        <w:div w:id="1362126863">
          <w:marLeft w:val="0"/>
          <w:marRight w:val="0"/>
          <w:marTop w:val="0"/>
          <w:marBottom w:val="0"/>
          <w:divBdr>
            <w:top w:val="none" w:sz="0" w:space="0" w:color="auto"/>
            <w:left w:val="none" w:sz="0" w:space="0" w:color="auto"/>
            <w:bottom w:val="none" w:sz="0" w:space="0" w:color="auto"/>
            <w:right w:val="none" w:sz="0" w:space="0" w:color="auto"/>
          </w:divBdr>
        </w:div>
        <w:div w:id="1038697551">
          <w:marLeft w:val="0"/>
          <w:marRight w:val="0"/>
          <w:marTop w:val="0"/>
          <w:marBottom w:val="0"/>
          <w:divBdr>
            <w:top w:val="none" w:sz="0" w:space="0" w:color="auto"/>
            <w:left w:val="none" w:sz="0" w:space="0" w:color="auto"/>
            <w:bottom w:val="none" w:sz="0" w:space="0" w:color="auto"/>
            <w:right w:val="none" w:sz="0" w:space="0" w:color="auto"/>
          </w:divBdr>
        </w:div>
        <w:div w:id="926964009">
          <w:marLeft w:val="0"/>
          <w:marRight w:val="0"/>
          <w:marTop w:val="0"/>
          <w:marBottom w:val="0"/>
          <w:divBdr>
            <w:top w:val="none" w:sz="0" w:space="0" w:color="auto"/>
            <w:left w:val="none" w:sz="0" w:space="0" w:color="auto"/>
            <w:bottom w:val="none" w:sz="0" w:space="0" w:color="auto"/>
            <w:right w:val="none" w:sz="0" w:space="0" w:color="auto"/>
          </w:divBdr>
        </w:div>
        <w:div w:id="387151592">
          <w:marLeft w:val="0"/>
          <w:marRight w:val="0"/>
          <w:marTop w:val="0"/>
          <w:marBottom w:val="0"/>
          <w:divBdr>
            <w:top w:val="none" w:sz="0" w:space="0" w:color="auto"/>
            <w:left w:val="none" w:sz="0" w:space="0" w:color="auto"/>
            <w:bottom w:val="none" w:sz="0" w:space="0" w:color="auto"/>
            <w:right w:val="none" w:sz="0" w:space="0" w:color="auto"/>
          </w:divBdr>
        </w:div>
        <w:div w:id="1526290670">
          <w:marLeft w:val="0"/>
          <w:marRight w:val="0"/>
          <w:marTop w:val="0"/>
          <w:marBottom w:val="0"/>
          <w:divBdr>
            <w:top w:val="none" w:sz="0" w:space="0" w:color="auto"/>
            <w:left w:val="none" w:sz="0" w:space="0" w:color="auto"/>
            <w:bottom w:val="none" w:sz="0" w:space="0" w:color="auto"/>
            <w:right w:val="none" w:sz="0" w:space="0" w:color="auto"/>
          </w:divBdr>
        </w:div>
        <w:div w:id="1329215412">
          <w:marLeft w:val="0"/>
          <w:marRight w:val="0"/>
          <w:marTop w:val="0"/>
          <w:marBottom w:val="0"/>
          <w:divBdr>
            <w:top w:val="none" w:sz="0" w:space="0" w:color="auto"/>
            <w:left w:val="none" w:sz="0" w:space="0" w:color="auto"/>
            <w:bottom w:val="none" w:sz="0" w:space="0" w:color="auto"/>
            <w:right w:val="none" w:sz="0" w:space="0" w:color="auto"/>
          </w:divBdr>
        </w:div>
        <w:div w:id="132598298">
          <w:marLeft w:val="0"/>
          <w:marRight w:val="0"/>
          <w:marTop w:val="0"/>
          <w:marBottom w:val="0"/>
          <w:divBdr>
            <w:top w:val="none" w:sz="0" w:space="0" w:color="auto"/>
            <w:left w:val="none" w:sz="0" w:space="0" w:color="auto"/>
            <w:bottom w:val="none" w:sz="0" w:space="0" w:color="auto"/>
            <w:right w:val="none" w:sz="0" w:space="0" w:color="auto"/>
          </w:divBdr>
        </w:div>
        <w:div w:id="1898854521">
          <w:marLeft w:val="0"/>
          <w:marRight w:val="0"/>
          <w:marTop w:val="0"/>
          <w:marBottom w:val="0"/>
          <w:divBdr>
            <w:top w:val="none" w:sz="0" w:space="0" w:color="auto"/>
            <w:left w:val="none" w:sz="0" w:space="0" w:color="auto"/>
            <w:bottom w:val="none" w:sz="0" w:space="0" w:color="auto"/>
            <w:right w:val="none" w:sz="0" w:space="0" w:color="auto"/>
          </w:divBdr>
        </w:div>
        <w:div w:id="516432241">
          <w:marLeft w:val="0"/>
          <w:marRight w:val="0"/>
          <w:marTop w:val="0"/>
          <w:marBottom w:val="0"/>
          <w:divBdr>
            <w:top w:val="none" w:sz="0" w:space="0" w:color="auto"/>
            <w:left w:val="none" w:sz="0" w:space="0" w:color="auto"/>
            <w:bottom w:val="none" w:sz="0" w:space="0" w:color="auto"/>
            <w:right w:val="none" w:sz="0" w:space="0" w:color="auto"/>
          </w:divBdr>
        </w:div>
        <w:div w:id="2031639141">
          <w:marLeft w:val="0"/>
          <w:marRight w:val="0"/>
          <w:marTop w:val="0"/>
          <w:marBottom w:val="0"/>
          <w:divBdr>
            <w:top w:val="none" w:sz="0" w:space="0" w:color="auto"/>
            <w:left w:val="none" w:sz="0" w:space="0" w:color="auto"/>
            <w:bottom w:val="none" w:sz="0" w:space="0" w:color="auto"/>
            <w:right w:val="none" w:sz="0" w:space="0" w:color="auto"/>
          </w:divBdr>
        </w:div>
        <w:div w:id="1745568801">
          <w:marLeft w:val="0"/>
          <w:marRight w:val="0"/>
          <w:marTop w:val="0"/>
          <w:marBottom w:val="0"/>
          <w:divBdr>
            <w:top w:val="none" w:sz="0" w:space="0" w:color="auto"/>
            <w:left w:val="none" w:sz="0" w:space="0" w:color="auto"/>
            <w:bottom w:val="none" w:sz="0" w:space="0" w:color="auto"/>
            <w:right w:val="none" w:sz="0" w:space="0" w:color="auto"/>
          </w:divBdr>
        </w:div>
        <w:div w:id="1343050453">
          <w:marLeft w:val="0"/>
          <w:marRight w:val="0"/>
          <w:marTop w:val="0"/>
          <w:marBottom w:val="0"/>
          <w:divBdr>
            <w:top w:val="none" w:sz="0" w:space="0" w:color="auto"/>
            <w:left w:val="none" w:sz="0" w:space="0" w:color="auto"/>
            <w:bottom w:val="none" w:sz="0" w:space="0" w:color="auto"/>
            <w:right w:val="none" w:sz="0" w:space="0" w:color="auto"/>
          </w:divBdr>
        </w:div>
        <w:div w:id="1655452679">
          <w:marLeft w:val="0"/>
          <w:marRight w:val="0"/>
          <w:marTop w:val="0"/>
          <w:marBottom w:val="0"/>
          <w:divBdr>
            <w:top w:val="none" w:sz="0" w:space="0" w:color="auto"/>
            <w:left w:val="none" w:sz="0" w:space="0" w:color="auto"/>
            <w:bottom w:val="none" w:sz="0" w:space="0" w:color="auto"/>
            <w:right w:val="none" w:sz="0" w:space="0" w:color="auto"/>
          </w:divBdr>
        </w:div>
        <w:div w:id="2131585202">
          <w:marLeft w:val="0"/>
          <w:marRight w:val="0"/>
          <w:marTop w:val="0"/>
          <w:marBottom w:val="0"/>
          <w:divBdr>
            <w:top w:val="none" w:sz="0" w:space="0" w:color="auto"/>
            <w:left w:val="none" w:sz="0" w:space="0" w:color="auto"/>
            <w:bottom w:val="none" w:sz="0" w:space="0" w:color="auto"/>
            <w:right w:val="none" w:sz="0" w:space="0" w:color="auto"/>
          </w:divBdr>
        </w:div>
        <w:div w:id="275139439">
          <w:marLeft w:val="0"/>
          <w:marRight w:val="0"/>
          <w:marTop w:val="0"/>
          <w:marBottom w:val="0"/>
          <w:divBdr>
            <w:top w:val="none" w:sz="0" w:space="0" w:color="auto"/>
            <w:left w:val="none" w:sz="0" w:space="0" w:color="auto"/>
            <w:bottom w:val="none" w:sz="0" w:space="0" w:color="auto"/>
            <w:right w:val="none" w:sz="0" w:space="0" w:color="auto"/>
          </w:divBdr>
        </w:div>
        <w:div w:id="2095735062">
          <w:marLeft w:val="0"/>
          <w:marRight w:val="0"/>
          <w:marTop w:val="0"/>
          <w:marBottom w:val="0"/>
          <w:divBdr>
            <w:top w:val="none" w:sz="0" w:space="0" w:color="auto"/>
            <w:left w:val="none" w:sz="0" w:space="0" w:color="auto"/>
            <w:bottom w:val="none" w:sz="0" w:space="0" w:color="auto"/>
            <w:right w:val="none" w:sz="0" w:space="0" w:color="auto"/>
          </w:divBdr>
        </w:div>
        <w:div w:id="495073364">
          <w:marLeft w:val="0"/>
          <w:marRight w:val="0"/>
          <w:marTop w:val="0"/>
          <w:marBottom w:val="0"/>
          <w:divBdr>
            <w:top w:val="none" w:sz="0" w:space="0" w:color="auto"/>
            <w:left w:val="none" w:sz="0" w:space="0" w:color="auto"/>
            <w:bottom w:val="none" w:sz="0" w:space="0" w:color="auto"/>
            <w:right w:val="none" w:sz="0" w:space="0" w:color="auto"/>
          </w:divBdr>
        </w:div>
        <w:div w:id="209416498">
          <w:marLeft w:val="0"/>
          <w:marRight w:val="0"/>
          <w:marTop w:val="0"/>
          <w:marBottom w:val="0"/>
          <w:divBdr>
            <w:top w:val="none" w:sz="0" w:space="0" w:color="auto"/>
            <w:left w:val="none" w:sz="0" w:space="0" w:color="auto"/>
            <w:bottom w:val="none" w:sz="0" w:space="0" w:color="auto"/>
            <w:right w:val="none" w:sz="0" w:space="0" w:color="auto"/>
          </w:divBdr>
        </w:div>
        <w:div w:id="805045232">
          <w:marLeft w:val="0"/>
          <w:marRight w:val="0"/>
          <w:marTop w:val="0"/>
          <w:marBottom w:val="0"/>
          <w:divBdr>
            <w:top w:val="none" w:sz="0" w:space="0" w:color="auto"/>
            <w:left w:val="none" w:sz="0" w:space="0" w:color="auto"/>
            <w:bottom w:val="none" w:sz="0" w:space="0" w:color="auto"/>
            <w:right w:val="none" w:sz="0" w:space="0" w:color="auto"/>
          </w:divBdr>
        </w:div>
        <w:div w:id="417560120">
          <w:marLeft w:val="0"/>
          <w:marRight w:val="0"/>
          <w:marTop w:val="0"/>
          <w:marBottom w:val="0"/>
          <w:divBdr>
            <w:top w:val="none" w:sz="0" w:space="0" w:color="auto"/>
            <w:left w:val="none" w:sz="0" w:space="0" w:color="auto"/>
            <w:bottom w:val="none" w:sz="0" w:space="0" w:color="auto"/>
            <w:right w:val="none" w:sz="0" w:space="0" w:color="auto"/>
          </w:divBdr>
        </w:div>
        <w:div w:id="2128545507">
          <w:marLeft w:val="0"/>
          <w:marRight w:val="0"/>
          <w:marTop w:val="0"/>
          <w:marBottom w:val="0"/>
          <w:divBdr>
            <w:top w:val="none" w:sz="0" w:space="0" w:color="auto"/>
            <w:left w:val="none" w:sz="0" w:space="0" w:color="auto"/>
            <w:bottom w:val="none" w:sz="0" w:space="0" w:color="auto"/>
            <w:right w:val="none" w:sz="0" w:space="0" w:color="auto"/>
          </w:divBdr>
        </w:div>
        <w:div w:id="1018238925">
          <w:marLeft w:val="0"/>
          <w:marRight w:val="0"/>
          <w:marTop w:val="0"/>
          <w:marBottom w:val="0"/>
          <w:divBdr>
            <w:top w:val="none" w:sz="0" w:space="0" w:color="auto"/>
            <w:left w:val="none" w:sz="0" w:space="0" w:color="auto"/>
            <w:bottom w:val="none" w:sz="0" w:space="0" w:color="auto"/>
            <w:right w:val="none" w:sz="0" w:space="0" w:color="auto"/>
          </w:divBdr>
        </w:div>
        <w:div w:id="500508252">
          <w:marLeft w:val="0"/>
          <w:marRight w:val="0"/>
          <w:marTop w:val="0"/>
          <w:marBottom w:val="0"/>
          <w:divBdr>
            <w:top w:val="none" w:sz="0" w:space="0" w:color="auto"/>
            <w:left w:val="none" w:sz="0" w:space="0" w:color="auto"/>
            <w:bottom w:val="none" w:sz="0" w:space="0" w:color="auto"/>
            <w:right w:val="none" w:sz="0" w:space="0" w:color="auto"/>
          </w:divBdr>
        </w:div>
        <w:div w:id="530925478">
          <w:marLeft w:val="0"/>
          <w:marRight w:val="0"/>
          <w:marTop w:val="0"/>
          <w:marBottom w:val="0"/>
          <w:divBdr>
            <w:top w:val="none" w:sz="0" w:space="0" w:color="auto"/>
            <w:left w:val="none" w:sz="0" w:space="0" w:color="auto"/>
            <w:bottom w:val="none" w:sz="0" w:space="0" w:color="auto"/>
            <w:right w:val="none" w:sz="0" w:space="0" w:color="auto"/>
          </w:divBdr>
        </w:div>
        <w:div w:id="1351641838">
          <w:marLeft w:val="0"/>
          <w:marRight w:val="0"/>
          <w:marTop w:val="0"/>
          <w:marBottom w:val="0"/>
          <w:divBdr>
            <w:top w:val="none" w:sz="0" w:space="0" w:color="auto"/>
            <w:left w:val="none" w:sz="0" w:space="0" w:color="auto"/>
            <w:bottom w:val="none" w:sz="0" w:space="0" w:color="auto"/>
            <w:right w:val="none" w:sz="0" w:space="0" w:color="auto"/>
          </w:divBdr>
        </w:div>
      </w:divsChild>
    </w:div>
    <w:div w:id="1161195401">
      <w:bodyDiv w:val="1"/>
      <w:marLeft w:val="0"/>
      <w:marRight w:val="0"/>
      <w:marTop w:val="0"/>
      <w:marBottom w:val="0"/>
      <w:divBdr>
        <w:top w:val="none" w:sz="0" w:space="0" w:color="auto"/>
        <w:left w:val="none" w:sz="0" w:space="0" w:color="auto"/>
        <w:bottom w:val="none" w:sz="0" w:space="0" w:color="auto"/>
        <w:right w:val="none" w:sz="0" w:space="0" w:color="auto"/>
      </w:divBdr>
      <w:divsChild>
        <w:div w:id="553010413">
          <w:marLeft w:val="0"/>
          <w:marRight w:val="0"/>
          <w:marTop w:val="0"/>
          <w:marBottom w:val="0"/>
          <w:divBdr>
            <w:top w:val="none" w:sz="0" w:space="0" w:color="auto"/>
            <w:left w:val="none" w:sz="0" w:space="0" w:color="auto"/>
            <w:bottom w:val="none" w:sz="0" w:space="0" w:color="auto"/>
            <w:right w:val="none" w:sz="0" w:space="0" w:color="auto"/>
          </w:divBdr>
        </w:div>
        <w:div w:id="1246377548">
          <w:marLeft w:val="0"/>
          <w:marRight w:val="0"/>
          <w:marTop w:val="0"/>
          <w:marBottom w:val="0"/>
          <w:divBdr>
            <w:top w:val="none" w:sz="0" w:space="0" w:color="auto"/>
            <w:left w:val="none" w:sz="0" w:space="0" w:color="auto"/>
            <w:bottom w:val="none" w:sz="0" w:space="0" w:color="auto"/>
            <w:right w:val="none" w:sz="0" w:space="0" w:color="auto"/>
          </w:divBdr>
        </w:div>
        <w:div w:id="239021481">
          <w:marLeft w:val="0"/>
          <w:marRight w:val="0"/>
          <w:marTop w:val="0"/>
          <w:marBottom w:val="0"/>
          <w:divBdr>
            <w:top w:val="none" w:sz="0" w:space="0" w:color="auto"/>
            <w:left w:val="none" w:sz="0" w:space="0" w:color="auto"/>
            <w:bottom w:val="none" w:sz="0" w:space="0" w:color="auto"/>
            <w:right w:val="none" w:sz="0" w:space="0" w:color="auto"/>
          </w:divBdr>
        </w:div>
        <w:div w:id="1043017028">
          <w:marLeft w:val="0"/>
          <w:marRight w:val="0"/>
          <w:marTop w:val="0"/>
          <w:marBottom w:val="0"/>
          <w:divBdr>
            <w:top w:val="none" w:sz="0" w:space="0" w:color="auto"/>
            <w:left w:val="none" w:sz="0" w:space="0" w:color="auto"/>
            <w:bottom w:val="none" w:sz="0" w:space="0" w:color="auto"/>
            <w:right w:val="none" w:sz="0" w:space="0" w:color="auto"/>
          </w:divBdr>
        </w:div>
        <w:div w:id="716513048">
          <w:marLeft w:val="0"/>
          <w:marRight w:val="0"/>
          <w:marTop w:val="0"/>
          <w:marBottom w:val="0"/>
          <w:divBdr>
            <w:top w:val="none" w:sz="0" w:space="0" w:color="auto"/>
            <w:left w:val="none" w:sz="0" w:space="0" w:color="auto"/>
            <w:bottom w:val="none" w:sz="0" w:space="0" w:color="auto"/>
            <w:right w:val="none" w:sz="0" w:space="0" w:color="auto"/>
          </w:divBdr>
        </w:div>
        <w:div w:id="1930314443">
          <w:marLeft w:val="0"/>
          <w:marRight w:val="0"/>
          <w:marTop w:val="0"/>
          <w:marBottom w:val="0"/>
          <w:divBdr>
            <w:top w:val="none" w:sz="0" w:space="0" w:color="auto"/>
            <w:left w:val="none" w:sz="0" w:space="0" w:color="auto"/>
            <w:bottom w:val="none" w:sz="0" w:space="0" w:color="auto"/>
            <w:right w:val="none" w:sz="0" w:space="0" w:color="auto"/>
          </w:divBdr>
        </w:div>
        <w:div w:id="2038853094">
          <w:marLeft w:val="0"/>
          <w:marRight w:val="0"/>
          <w:marTop w:val="0"/>
          <w:marBottom w:val="0"/>
          <w:divBdr>
            <w:top w:val="none" w:sz="0" w:space="0" w:color="auto"/>
            <w:left w:val="none" w:sz="0" w:space="0" w:color="auto"/>
            <w:bottom w:val="none" w:sz="0" w:space="0" w:color="auto"/>
            <w:right w:val="none" w:sz="0" w:space="0" w:color="auto"/>
          </w:divBdr>
        </w:div>
        <w:div w:id="1133253868">
          <w:marLeft w:val="0"/>
          <w:marRight w:val="0"/>
          <w:marTop w:val="0"/>
          <w:marBottom w:val="0"/>
          <w:divBdr>
            <w:top w:val="none" w:sz="0" w:space="0" w:color="auto"/>
            <w:left w:val="none" w:sz="0" w:space="0" w:color="auto"/>
            <w:bottom w:val="none" w:sz="0" w:space="0" w:color="auto"/>
            <w:right w:val="none" w:sz="0" w:space="0" w:color="auto"/>
          </w:divBdr>
        </w:div>
        <w:div w:id="497043990">
          <w:marLeft w:val="0"/>
          <w:marRight w:val="0"/>
          <w:marTop w:val="0"/>
          <w:marBottom w:val="0"/>
          <w:divBdr>
            <w:top w:val="none" w:sz="0" w:space="0" w:color="auto"/>
            <w:left w:val="none" w:sz="0" w:space="0" w:color="auto"/>
            <w:bottom w:val="none" w:sz="0" w:space="0" w:color="auto"/>
            <w:right w:val="none" w:sz="0" w:space="0" w:color="auto"/>
          </w:divBdr>
        </w:div>
        <w:div w:id="1242790040">
          <w:marLeft w:val="0"/>
          <w:marRight w:val="0"/>
          <w:marTop w:val="0"/>
          <w:marBottom w:val="0"/>
          <w:divBdr>
            <w:top w:val="none" w:sz="0" w:space="0" w:color="auto"/>
            <w:left w:val="none" w:sz="0" w:space="0" w:color="auto"/>
            <w:bottom w:val="none" w:sz="0" w:space="0" w:color="auto"/>
            <w:right w:val="none" w:sz="0" w:space="0" w:color="auto"/>
          </w:divBdr>
        </w:div>
        <w:div w:id="75372595">
          <w:marLeft w:val="0"/>
          <w:marRight w:val="0"/>
          <w:marTop w:val="0"/>
          <w:marBottom w:val="0"/>
          <w:divBdr>
            <w:top w:val="none" w:sz="0" w:space="0" w:color="auto"/>
            <w:left w:val="none" w:sz="0" w:space="0" w:color="auto"/>
            <w:bottom w:val="none" w:sz="0" w:space="0" w:color="auto"/>
            <w:right w:val="none" w:sz="0" w:space="0" w:color="auto"/>
          </w:divBdr>
        </w:div>
        <w:div w:id="1708330090">
          <w:marLeft w:val="0"/>
          <w:marRight w:val="0"/>
          <w:marTop w:val="0"/>
          <w:marBottom w:val="0"/>
          <w:divBdr>
            <w:top w:val="none" w:sz="0" w:space="0" w:color="auto"/>
            <w:left w:val="none" w:sz="0" w:space="0" w:color="auto"/>
            <w:bottom w:val="none" w:sz="0" w:space="0" w:color="auto"/>
            <w:right w:val="none" w:sz="0" w:space="0" w:color="auto"/>
          </w:divBdr>
        </w:div>
        <w:div w:id="1418819178">
          <w:marLeft w:val="0"/>
          <w:marRight w:val="0"/>
          <w:marTop w:val="0"/>
          <w:marBottom w:val="0"/>
          <w:divBdr>
            <w:top w:val="none" w:sz="0" w:space="0" w:color="auto"/>
            <w:left w:val="none" w:sz="0" w:space="0" w:color="auto"/>
            <w:bottom w:val="none" w:sz="0" w:space="0" w:color="auto"/>
            <w:right w:val="none" w:sz="0" w:space="0" w:color="auto"/>
          </w:divBdr>
        </w:div>
        <w:div w:id="1548445101">
          <w:marLeft w:val="0"/>
          <w:marRight w:val="0"/>
          <w:marTop w:val="0"/>
          <w:marBottom w:val="0"/>
          <w:divBdr>
            <w:top w:val="none" w:sz="0" w:space="0" w:color="auto"/>
            <w:left w:val="none" w:sz="0" w:space="0" w:color="auto"/>
            <w:bottom w:val="none" w:sz="0" w:space="0" w:color="auto"/>
            <w:right w:val="none" w:sz="0" w:space="0" w:color="auto"/>
          </w:divBdr>
        </w:div>
        <w:div w:id="1115175170">
          <w:marLeft w:val="0"/>
          <w:marRight w:val="0"/>
          <w:marTop w:val="0"/>
          <w:marBottom w:val="0"/>
          <w:divBdr>
            <w:top w:val="none" w:sz="0" w:space="0" w:color="auto"/>
            <w:left w:val="none" w:sz="0" w:space="0" w:color="auto"/>
            <w:bottom w:val="none" w:sz="0" w:space="0" w:color="auto"/>
            <w:right w:val="none" w:sz="0" w:space="0" w:color="auto"/>
          </w:divBdr>
        </w:div>
        <w:div w:id="632948842">
          <w:marLeft w:val="0"/>
          <w:marRight w:val="0"/>
          <w:marTop w:val="0"/>
          <w:marBottom w:val="0"/>
          <w:divBdr>
            <w:top w:val="none" w:sz="0" w:space="0" w:color="auto"/>
            <w:left w:val="none" w:sz="0" w:space="0" w:color="auto"/>
            <w:bottom w:val="none" w:sz="0" w:space="0" w:color="auto"/>
            <w:right w:val="none" w:sz="0" w:space="0" w:color="auto"/>
          </w:divBdr>
        </w:div>
        <w:div w:id="1663390611">
          <w:marLeft w:val="0"/>
          <w:marRight w:val="0"/>
          <w:marTop w:val="0"/>
          <w:marBottom w:val="0"/>
          <w:divBdr>
            <w:top w:val="none" w:sz="0" w:space="0" w:color="auto"/>
            <w:left w:val="none" w:sz="0" w:space="0" w:color="auto"/>
            <w:bottom w:val="none" w:sz="0" w:space="0" w:color="auto"/>
            <w:right w:val="none" w:sz="0" w:space="0" w:color="auto"/>
          </w:divBdr>
        </w:div>
        <w:div w:id="1534611878">
          <w:marLeft w:val="0"/>
          <w:marRight w:val="0"/>
          <w:marTop w:val="0"/>
          <w:marBottom w:val="0"/>
          <w:divBdr>
            <w:top w:val="none" w:sz="0" w:space="0" w:color="auto"/>
            <w:left w:val="none" w:sz="0" w:space="0" w:color="auto"/>
            <w:bottom w:val="none" w:sz="0" w:space="0" w:color="auto"/>
            <w:right w:val="none" w:sz="0" w:space="0" w:color="auto"/>
          </w:divBdr>
        </w:div>
        <w:div w:id="1569073453">
          <w:marLeft w:val="0"/>
          <w:marRight w:val="0"/>
          <w:marTop w:val="0"/>
          <w:marBottom w:val="0"/>
          <w:divBdr>
            <w:top w:val="none" w:sz="0" w:space="0" w:color="auto"/>
            <w:left w:val="none" w:sz="0" w:space="0" w:color="auto"/>
            <w:bottom w:val="none" w:sz="0" w:space="0" w:color="auto"/>
            <w:right w:val="none" w:sz="0" w:space="0" w:color="auto"/>
          </w:divBdr>
        </w:div>
        <w:div w:id="881669098">
          <w:marLeft w:val="0"/>
          <w:marRight w:val="0"/>
          <w:marTop w:val="0"/>
          <w:marBottom w:val="0"/>
          <w:divBdr>
            <w:top w:val="none" w:sz="0" w:space="0" w:color="auto"/>
            <w:left w:val="none" w:sz="0" w:space="0" w:color="auto"/>
            <w:bottom w:val="none" w:sz="0" w:space="0" w:color="auto"/>
            <w:right w:val="none" w:sz="0" w:space="0" w:color="auto"/>
          </w:divBdr>
        </w:div>
        <w:div w:id="752625025">
          <w:marLeft w:val="0"/>
          <w:marRight w:val="0"/>
          <w:marTop w:val="0"/>
          <w:marBottom w:val="0"/>
          <w:divBdr>
            <w:top w:val="none" w:sz="0" w:space="0" w:color="auto"/>
            <w:left w:val="none" w:sz="0" w:space="0" w:color="auto"/>
            <w:bottom w:val="none" w:sz="0" w:space="0" w:color="auto"/>
            <w:right w:val="none" w:sz="0" w:space="0" w:color="auto"/>
          </w:divBdr>
        </w:div>
        <w:div w:id="1226139641">
          <w:marLeft w:val="0"/>
          <w:marRight w:val="0"/>
          <w:marTop w:val="0"/>
          <w:marBottom w:val="0"/>
          <w:divBdr>
            <w:top w:val="none" w:sz="0" w:space="0" w:color="auto"/>
            <w:left w:val="none" w:sz="0" w:space="0" w:color="auto"/>
            <w:bottom w:val="none" w:sz="0" w:space="0" w:color="auto"/>
            <w:right w:val="none" w:sz="0" w:space="0" w:color="auto"/>
          </w:divBdr>
        </w:div>
        <w:div w:id="1929073876">
          <w:marLeft w:val="0"/>
          <w:marRight w:val="0"/>
          <w:marTop w:val="0"/>
          <w:marBottom w:val="0"/>
          <w:divBdr>
            <w:top w:val="none" w:sz="0" w:space="0" w:color="auto"/>
            <w:left w:val="none" w:sz="0" w:space="0" w:color="auto"/>
            <w:bottom w:val="none" w:sz="0" w:space="0" w:color="auto"/>
            <w:right w:val="none" w:sz="0" w:space="0" w:color="auto"/>
          </w:divBdr>
        </w:div>
        <w:div w:id="1473985098">
          <w:marLeft w:val="0"/>
          <w:marRight w:val="0"/>
          <w:marTop w:val="0"/>
          <w:marBottom w:val="0"/>
          <w:divBdr>
            <w:top w:val="none" w:sz="0" w:space="0" w:color="auto"/>
            <w:left w:val="none" w:sz="0" w:space="0" w:color="auto"/>
            <w:bottom w:val="none" w:sz="0" w:space="0" w:color="auto"/>
            <w:right w:val="none" w:sz="0" w:space="0" w:color="auto"/>
          </w:divBdr>
        </w:div>
        <w:div w:id="846362049">
          <w:marLeft w:val="0"/>
          <w:marRight w:val="0"/>
          <w:marTop w:val="0"/>
          <w:marBottom w:val="0"/>
          <w:divBdr>
            <w:top w:val="none" w:sz="0" w:space="0" w:color="auto"/>
            <w:left w:val="none" w:sz="0" w:space="0" w:color="auto"/>
            <w:bottom w:val="none" w:sz="0" w:space="0" w:color="auto"/>
            <w:right w:val="none" w:sz="0" w:space="0" w:color="auto"/>
          </w:divBdr>
        </w:div>
        <w:div w:id="243880365">
          <w:marLeft w:val="0"/>
          <w:marRight w:val="0"/>
          <w:marTop w:val="0"/>
          <w:marBottom w:val="0"/>
          <w:divBdr>
            <w:top w:val="none" w:sz="0" w:space="0" w:color="auto"/>
            <w:left w:val="none" w:sz="0" w:space="0" w:color="auto"/>
            <w:bottom w:val="none" w:sz="0" w:space="0" w:color="auto"/>
            <w:right w:val="none" w:sz="0" w:space="0" w:color="auto"/>
          </w:divBdr>
        </w:div>
        <w:div w:id="1733697915">
          <w:marLeft w:val="0"/>
          <w:marRight w:val="0"/>
          <w:marTop w:val="0"/>
          <w:marBottom w:val="0"/>
          <w:divBdr>
            <w:top w:val="none" w:sz="0" w:space="0" w:color="auto"/>
            <w:left w:val="none" w:sz="0" w:space="0" w:color="auto"/>
            <w:bottom w:val="none" w:sz="0" w:space="0" w:color="auto"/>
            <w:right w:val="none" w:sz="0" w:space="0" w:color="auto"/>
          </w:divBdr>
        </w:div>
        <w:div w:id="187447700">
          <w:marLeft w:val="0"/>
          <w:marRight w:val="0"/>
          <w:marTop w:val="0"/>
          <w:marBottom w:val="0"/>
          <w:divBdr>
            <w:top w:val="none" w:sz="0" w:space="0" w:color="auto"/>
            <w:left w:val="none" w:sz="0" w:space="0" w:color="auto"/>
            <w:bottom w:val="none" w:sz="0" w:space="0" w:color="auto"/>
            <w:right w:val="none" w:sz="0" w:space="0" w:color="auto"/>
          </w:divBdr>
        </w:div>
        <w:div w:id="1897010595">
          <w:marLeft w:val="0"/>
          <w:marRight w:val="0"/>
          <w:marTop w:val="0"/>
          <w:marBottom w:val="0"/>
          <w:divBdr>
            <w:top w:val="none" w:sz="0" w:space="0" w:color="auto"/>
            <w:left w:val="none" w:sz="0" w:space="0" w:color="auto"/>
            <w:bottom w:val="none" w:sz="0" w:space="0" w:color="auto"/>
            <w:right w:val="none" w:sz="0" w:space="0" w:color="auto"/>
          </w:divBdr>
        </w:div>
        <w:div w:id="534005070">
          <w:marLeft w:val="0"/>
          <w:marRight w:val="0"/>
          <w:marTop w:val="0"/>
          <w:marBottom w:val="0"/>
          <w:divBdr>
            <w:top w:val="none" w:sz="0" w:space="0" w:color="auto"/>
            <w:left w:val="none" w:sz="0" w:space="0" w:color="auto"/>
            <w:bottom w:val="none" w:sz="0" w:space="0" w:color="auto"/>
            <w:right w:val="none" w:sz="0" w:space="0" w:color="auto"/>
          </w:divBdr>
        </w:div>
        <w:div w:id="1277832505">
          <w:marLeft w:val="0"/>
          <w:marRight w:val="0"/>
          <w:marTop w:val="0"/>
          <w:marBottom w:val="0"/>
          <w:divBdr>
            <w:top w:val="none" w:sz="0" w:space="0" w:color="auto"/>
            <w:left w:val="none" w:sz="0" w:space="0" w:color="auto"/>
            <w:bottom w:val="none" w:sz="0" w:space="0" w:color="auto"/>
            <w:right w:val="none" w:sz="0" w:space="0" w:color="auto"/>
          </w:divBdr>
        </w:div>
        <w:div w:id="2120566196">
          <w:marLeft w:val="0"/>
          <w:marRight w:val="0"/>
          <w:marTop w:val="0"/>
          <w:marBottom w:val="0"/>
          <w:divBdr>
            <w:top w:val="none" w:sz="0" w:space="0" w:color="auto"/>
            <w:left w:val="none" w:sz="0" w:space="0" w:color="auto"/>
            <w:bottom w:val="none" w:sz="0" w:space="0" w:color="auto"/>
            <w:right w:val="none" w:sz="0" w:space="0" w:color="auto"/>
          </w:divBdr>
        </w:div>
        <w:div w:id="732893783">
          <w:marLeft w:val="0"/>
          <w:marRight w:val="0"/>
          <w:marTop w:val="0"/>
          <w:marBottom w:val="0"/>
          <w:divBdr>
            <w:top w:val="none" w:sz="0" w:space="0" w:color="auto"/>
            <w:left w:val="none" w:sz="0" w:space="0" w:color="auto"/>
            <w:bottom w:val="none" w:sz="0" w:space="0" w:color="auto"/>
            <w:right w:val="none" w:sz="0" w:space="0" w:color="auto"/>
          </w:divBdr>
        </w:div>
        <w:div w:id="519203112">
          <w:marLeft w:val="0"/>
          <w:marRight w:val="0"/>
          <w:marTop w:val="0"/>
          <w:marBottom w:val="0"/>
          <w:divBdr>
            <w:top w:val="none" w:sz="0" w:space="0" w:color="auto"/>
            <w:left w:val="none" w:sz="0" w:space="0" w:color="auto"/>
            <w:bottom w:val="none" w:sz="0" w:space="0" w:color="auto"/>
            <w:right w:val="none" w:sz="0" w:space="0" w:color="auto"/>
          </w:divBdr>
        </w:div>
        <w:div w:id="1170752527">
          <w:marLeft w:val="0"/>
          <w:marRight w:val="0"/>
          <w:marTop w:val="0"/>
          <w:marBottom w:val="0"/>
          <w:divBdr>
            <w:top w:val="none" w:sz="0" w:space="0" w:color="auto"/>
            <w:left w:val="none" w:sz="0" w:space="0" w:color="auto"/>
            <w:bottom w:val="none" w:sz="0" w:space="0" w:color="auto"/>
            <w:right w:val="none" w:sz="0" w:space="0" w:color="auto"/>
          </w:divBdr>
        </w:div>
        <w:div w:id="367418500">
          <w:marLeft w:val="0"/>
          <w:marRight w:val="0"/>
          <w:marTop w:val="0"/>
          <w:marBottom w:val="0"/>
          <w:divBdr>
            <w:top w:val="none" w:sz="0" w:space="0" w:color="auto"/>
            <w:left w:val="none" w:sz="0" w:space="0" w:color="auto"/>
            <w:bottom w:val="none" w:sz="0" w:space="0" w:color="auto"/>
            <w:right w:val="none" w:sz="0" w:space="0" w:color="auto"/>
          </w:divBdr>
        </w:div>
        <w:div w:id="1638946460">
          <w:marLeft w:val="0"/>
          <w:marRight w:val="0"/>
          <w:marTop w:val="0"/>
          <w:marBottom w:val="0"/>
          <w:divBdr>
            <w:top w:val="none" w:sz="0" w:space="0" w:color="auto"/>
            <w:left w:val="none" w:sz="0" w:space="0" w:color="auto"/>
            <w:bottom w:val="none" w:sz="0" w:space="0" w:color="auto"/>
            <w:right w:val="none" w:sz="0" w:space="0" w:color="auto"/>
          </w:divBdr>
        </w:div>
      </w:divsChild>
    </w:div>
    <w:div w:id="1175607071">
      <w:bodyDiv w:val="1"/>
      <w:marLeft w:val="0"/>
      <w:marRight w:val="0"/>
      <w:marTop w:val="0"/>
      <w:marBottom w:val="0"/>
      <w:divBdr>
        <w:top w:val="none" w:sz="0" w:space="0" w:color="auto"/>
        <w:left w:val="none" w:sz="0" w:space="0" w:color="auto"/>
        <w:bottom w:val="none" w:sz="0" w:space="0" w:color="auto"/>
        <w:right w:val="none" w:sz="0" w:space="0" w:color="auto"/>
      </w:divBdr>
    </w:div>
    <w:div w:id="1180048414">
      <w:bodyDiv w:val="1"/>
      <w:marLeft w:val="0"/>
      <w:marRight w:val="0"/>
      <w:marTop w:val="0"/>
      <w:marBottom w:val="0"/>
      <w:divBdr>
        <w:top w:val="none" w:sz="0" w:space="0" w:color="auto"/>
        <w:left w:val="none" w:sz="0" w:space="0" w:color="auto"/>
        <w:bottom w:val="none" w:sz="0" w:space="0" w:color="auto"/>
        <w:right w:val="none" w:sz="0" w:space="0" w:color="auto"/>
      </w:divBdr>
      <w:divsChild>
        <w:div w:id="1537697210">
          <w:marLeft w:val="0"/>
          <w:marRight w:val="0"/>
          <w:marTop w:val="0"/>
          <w:marBottom w:val="0"/>
          <w:divBdr>
            <w:top w:val="none" w:sz="0" w:space="0" w:color="auto"/>
            <w:left w:val="none" w:sz="0" w:space="0" w:color="auto"/>
            <w:bottom w:val="none" w:sz="0" w:space="0" w:color="auto"/>
            <w:right w:val="none" w:sz="0" w:space="0" w:color="auto"/>
          </w:divBdr>
        </w:div>
        <w:div w:id="1034887390">
          <w:marLeft w:val="0"/>
          <w:marRight w:val="0"/>
          <w:marTop w:val="0"/>
          <w:marBottom w:val="0"/>
          <w:divBdr>
            <w:top w:val="none" w:sz="0" w:space="0" w:color="auto"/>
            <w:left w:val="none" w:sz="0" w:space="0" w:color="auto"/>
            <w:bottom w:val="none" w:sz="0" w:space="0" w:color="auto"/>
            <w:right w:val="none" w:sz="0" w:space="0" w:color="auto"/>
          </w:divBdr>
        </w:div>
        <w:div w:id="11031104">
          <w:marLeft w:val="0"/>
          <w:marRight w:val="0"/>
          <w:marTop w:val="0"/>
          <w:marBottom w:val="0"/>
          <w:divBdr>
            <w:top w:val="none" w:sz="0" w:space="0" w:color="auto"/>
            <w:left w:val="none" w:sz="0" w:space="0" w:color="auto"/>
            <w:bottom w:val="none" w:sz="0" w:space="0" w:color="auto"/>
            <w:right w:val="none" w:sz="0" w:space="0" w:color="auto"/>
          </w:divBdr>
        </w:div>
        <w:div w:id="2108883851">
          <w:marLeft w:val="0"/>
          <w:marRight w:val="0"/>
          <w:marTop w:val="0"/>
          <w:marBottom w:val="0"/>
          <w:divBdr>
            <w:top w:val="none" w:sz="0" w:space="0" w:color="auto"/>
            <w:left w:val="none" w:sz="0" w:space="0" w:color="auto"/>
            <w:bottom w:val="none" w:sz="0" w:space="0" w:color="auto"/>
            <w:right w:val="none" w:sz="0" w:space="0" w:color="auto"/>
          </w:divBdr>
        </w:div>
        <w:div w:id="1775200211">
          <w:marLeft w:val="0"/>
          <w:marRight w:val="0"/>
          <w:marTop w:val="0"/>
          <w:marBottom w:val="0"/>
          <w:divBdr>
            <w:top w:val="none" w:sz="0" w:space="0" w:color="auto"/>
            <w:left w:val="none" w:sz="0" w:space="0" w:color="auto"/>
            <w:bottom w:val="none" w:sz="0" w:space="0" w:color="auto"/>
            <w:right w:val="none" w:sz="0" w:space="0" w:color="auto"/>
          </w:divBdr>
        </w:div>
        <w:div w:id="1069378811">
          <w:marLeft w:val="0"/>
          <w:marRight w:val="0"/>
          <w:marTop w:val="0"/>
          <w:marBottom w:val="0"/>
          <w:divBdr>
            <w:top w:val="none" w:sz="0" w:space="0" w:color="auto"/>
            <w:left w:val="none" w:sz="0" w:space="0" w:color="auto"/>
            <w:bottom w:val="none" w:sz="0" w:space="0" w:color="auto"/>
            <w:right w:val="none" w:sz="0" w:space="0" w:color="auto"/>
          </w:divBdr>
        </w:div>
        <w:div w:id="1935477589">
          <w:marLeft w:val="0"/>
          <w:marRight w:val="0"/>
          <w:marTop w:val="0"/>
          <w:marBottom w:val="0"/>
          <w:divBdr>
            <w:top w:val="none" w:sz="0" w:space="0" w:color="auto"/>
            <w:left w:val="none" w:sz="0" w:space="0" w:color="auto"/>
            <w:bottom w:val="none" w:sz="0" w:space="0" w:color="auto"/>
            <w:right w:val="none" w:sz="0" w:space="0" w:color="auto"/>
          </w:divBdr>
        </w:div>
        <w:div w:id="1409038401">
          <w:marLeft w:val="0"/>
          <w:marRight w:val="0"/>
          <w:marTop w:val="0"/>
          <w:marBottom w:val="0"/>
          <w:divBdr>
            <w:top w:val="none" w:sz="0" w:space="0" w:color="auto"/>
            <w:left w:val="none" w:sz="0" w:space="0" w:color="auto"/>
            <w:bottom w:val="none" w:sz="0" w:space="0" w:color="auto"/>
            <w:right w:val="none" w:sz="0" w:space="0" w:color="auto"/>
          </w:divBdr>
        </w:div>
        <w:div w:id="645401240">
          <w:marLeft w:val="0"/>
          <w:marRight w:val="0"/>
          <w:marTop w:val="0"/>
          <w:marBottom w:val="0"/>
          <w:divBdr>
            <w:top w:val="none" w:sz="0" w:space="0" w:color="auto"/>
            <w:left w:val="none" w:sz="0" w:space="0" w:color="auto"/>
            <w:bottom w:val="none" w:sz="0" w:space="0" w:color="auto"/>
            <w:right w:val="none" w:sz="0" w:space="0" w:color="auto"/>
          </w:divBdr>
        </w:div>
        <w:div w:id="1899365567">
          <w:marLeft w:val="0"/>
          <w:marRight w:val="0"/>
          <w:marTop w:val="0"/>
          <w:marBottom w:val="0"/>
          <w:divBdr>
            <w:top w:val="none" w:sz="0" w:space="0" w:color="auto"/>
            <w:left w:val="none" w:sz="0" w:space="0" w:color="auto"/>
            <w:bottom w:val="none" w:sz="0" w:space="0" w:color="auto"/>
            <w:right w:val="none" w:sz="0" w:space="0" w:color="auto"/>
          </w:divBdr>
        </w:div>
        <w:div w:id="223181300">
          <w:marLeft w:val="0"/>
          <w:marRight w:val="0"/>
          <w:marTop w:val="0"/>
          <w:marBottom w:val="0"/>
          <w:divBdr>
            <w:top w:val="none" w:sz="0" w:space="0" w:color="auto"/>
            <w:left w:val="none" w:sz="0" w:space="0" w:color="auto"/>
            <w:bottom w:val="none" w:sz="0" w:space="0" w:color="auto"/>
            <w:right w:val="none" w:sz="0" w:space="0" w:color="auto"/>
          </w:divBdr>
        </w:div>
        <w:div w:id="532109942">
          <w:marLeft w:val="0"/>
          <w:marRight w:val="0"/>
          <w:marTop w:val="0"/>
          <w:marBottom w:val="0"/>
          <w:divBdr>
            <w:top w:val="none" w:sz="0" w:space="0" w:color="auto"/>
            <w:left w:val="none" w:sz="0" w:space="0" w:color="auto"/>
            <w:bottom w:val="none" w:sz="0" w:space="0" w:color="auto"/>
            <w:right w:val="none" w:sz="0" w:space="0" w:color="auto"/>
          </w:divBdr>
        </w:div>
        <w:div w:id="24992242">
          <w:marLeft w:val="0"/>
          <w:marRight w:val="0"/>
          <w:marTop w:val="0"/>
          <w:marBottom w:val="0"/>
          <w:divBdr>
            <w:top w:val="none" w:sz="0" w:space="0" w:color="auto"/>
            <w:left w:val="none" w:sz="0" w:space="0" w:color="auto"/>
            <w:bottom w:val="none" w:sz="0" w:space="0" w:color="auto"/>
            <w:right w:val="none" w:sz="0" w:space="0" w:color="auto"/>
          </w:divBdr>
        </w:div>
        <w:div w:id="1185248147">
          <w:marLeft w:val="0"/>
          <w:marRight w:val="0"/>
          <w:marTop w:val="0"/>
          <w:marBottom w:val="0"/>
          <w:divBdr>
            <w:top w:val="none" w:sz="0" w:space="0" w:color="auto"/>
            <w:left w:val="none" w:sz="0" w:space="0" w:color="auto"/>
            <w:bottom w:val="none" w:sz="0" w:space="0" w:color="auto"/>
            <w:right w:val="none" w:sz="0" w:space="0" w:color="auto"/>
          </w:divBdr>
        </w:div>
        <w:div w:id="2018383816">
          <w:marLeft w:val="0"/>
          <w:marRight w:val="0"/>
          <w:marTop w:val="0"/>
          <w:marBottom w:val="0"/>
          <w:divBdr>
            <w:top w:val="none" w:sz="0" w:space="0" w:color="auto"/>
            <w:left w:val="none" w:sz="0" w:space="0" w:color="auto"/>
            <w:bottom w:val="none" w:sz="0" w:space="0" w:color="auto"/>
            <w:right w:val="none" w:sz="0" w:space="0" w:color="auto"/>
          </w:divBdr>
        </w:div>
        <w:div w:id="1710377169">
          <w:marLeft w:val="0"/>
          <w:marRight w:val="0"/>
          <w:marTop w:val="0"/>
          <w:marBottom w:val="0"/>
          <w:divBdr>
            <w:top w:val="none" w:sz="0" w:space="0" w:color="auto"/>
            <w:left w:val="none" w:sz="0" w:space="0" w:color="auto"/>
            <w:bottom w:val="none" w:sz="0" w:space="0" w:color="auto"/>
            <w:right w:val="none" w:sz="0" w:space="0" w:color="auto"/>
          </w:divBdr>
        </w:div>
        <w:div w:id="488712359">
          <w:marLeft w:val="0"/>
          <w:marRight w:val="0"/>
          <w:marTop w:val="0"/>
          <w:marBottom w:val="0"/>
          <w:divBdr>
            <w:top w:val="none" w:sz="0" w:space="0" w:color="auto"/>
            <w:left w:val="none" w:sz="0" w:space="0" w:color="auto"/>
            <w:bottom w:val="none" w:sz="0" w:space="0" w:color="auto"/>
            <w:right w:val="none" w:sz="0" w:space="0" w:color="auto"/>
          </w:divBdr>
        </w:div>
        <w:div w:id="779185282">
          <w:marLeft w:val="0"/>
          <w:marRight w:val="0"/>
          <w:marTop w:val="0"/>
          <w:marBottom w:val="0"/>
          <w:divBdr>
            <w:top w:val="none" w:sz="0" w:space="0" w:color="auto"/>
            <w:left w:val="none" w:sz="0" w:space="0" w:color="auto"/>
            <w:bottom w:val="none" w:sz="0" w:space="0" w:color="auto"/>
            <w:right w:val="none" w:sz="0" w:space="0" w:color="auto"/>
          </w:divBdr>
        </w:div>
        <w:div w:id="1468279202">
          <w:marLeft w:val="0"/>
          <w:marRight w:val="0"/>
          <w:marTop w:val="0"/>
          <w:marBottom w:val="0"/>
          <w:divBdr>
            <w:top w:val="none" w:sz="0" w:space="0" w:color="auto"/>
            <w:left w:val="none" w:sz="0" w:space="0" w:color="auto"/>
            <w:bottom w:val="none" w:sz="0" w:space="0" w:color="auto"/>
            <w:right w:val="none" w:sz="0" w:space="0" w:color="auto"/>
          </w:divBdr>
        </w:div>
        <w:div w:id="1247767553">
          <w:marLeft w:val="0"/>
          <w:marRight w:val="0"/>
          <w:marTop w:val="0"/>
          <w:marBottom w:val="0"/>
          <w:divBdr>
            <w:top w:val="none" w:sz="0" w:space="0" w:color="auto"/>
            <w:left w:val="none" w:sz="0" w:space="0" w:color="auto"/>
            <w:bottom w:val="none" w:sz="0" w:space="0" w:color="auto"/>
            <w:right w:val="none" w:sz="0" w:space="0" w:color="auto"/>
          </w:divBdr>
        </w:div>
        <w:div w:id="461504854">
          <w:marLeft w:val="0"/>
          <w:marRight w:val="0"/>
          <w:marTop w:val="0"/>
          <w:marBottom w:val="0"/>
          <w:divBdr>
            <w:top w:val="none" w:sz="0" w:space="0" w:color="auto"/>
            <w:left w:val="none" w:sz="0" w:space="0" w:color="auto"/>
            <w:bottom w:val="none" w:sz="0" w:space="0" w:color="auto"/>
            <w:right w:val="none" w:sz="0" w:space="0" w:color="auto"/>
          </w:divBdr>
        </w:div>
        <w:div w:id="989483911">
          <w:marLeft w:val="0"/>
          <w:marRight w:val="0"/>
          <w:marTop w:val="0"/>
          <w:marBottom w:val="0"/>
          <w:divBdr>
            <w:top w:val="none" w:sz="0" w:space="0" w:color="auto"/>
            <w:left w:val="none" w:sz="0" w:space="0" w:color="auto"/>
            <w:bottom w:val="none" w:sz="0" w:space="0" w:color="auto"/>
            <w:right w:val="none" w:sz="0" w:space="0" w:color="auto"/>
          </w:divBdr>
        </w:div>
        <w:div w:id="114064110">
          <w:marLeft w:val="0"/>
          <w:marRight w:val="0"/>
          <w:marTop w:val="0"/>
          <w:marBottom w:val="0"/>
          <w:divBdr>
            <w:top w:val="none" w:sz="0" w:space="0" w:color="auto"/>
            <w:left w:val="none" w:sz="0" w:space="0" w:color="auto"/>
            <w:bottom w:val="none" w:sz="0" w:space="0" w:color="auto"/>
            <w:right w:val="none" w:sz="0" w:space="0" w:color="auto"/>
          </w:divBdr>
        </w:div>
        <w:div w:id="433791666">
          <w:marLeft w:val="0"/>
          <w:marRight w:val="0"/>
          <w:marTop w:val="0"/>
          <w:marBottom w:val="0"/>
          <w:divBdr>
            <w:top w:val="none" w:sz="0" w:space="0" w:color="auto"/>
            <w:left w:val="none" w:sz="0" w:space="0" w:color="auto"/>
            <w:bottom w:val="none" w:sz="0" w:space="0" w:color="auto"/>
            <w:right w:val="none" w:sz="0" w:space="0" w:color="auto"/>
          </w:divBdr>
        </w:div>
        <w:div w:id="261498174">
          <w:marLeft w:val="0"/>
          <w:marRight w:val="0"/>
          <w:marTop w:val="0"/>
          <w:marBottom w:val="0"/>
          <w:divBdr>
            <w:top w:val="none" w:sz="0" w:space="0" w:color="auto"/>
            <w:left w:val="none" w:sz="0" w:space="0" w:color="auto"/>
            <w:bottom w:val="none" w:sz="0" w:space="0" w:color="auto"/>
            <w:right w:val="none" w:sz="0" w:space="0" w:color="auto"/>
          </w:divBdr>
        </w:div>
        <w:div w:id="1317881223">
          <w:marLeft w:val="0"/>
          <w:marRight w:val="0"/>
          <w:marTop w:val="0"/>
          <w:marBottom w:val="0"/>
          <w:divBdr>
            <w:top w:val="none" w:sz="0" w:space="0" w:color="auto"/>
            <w:left w:val="none" w:sz="0" w:space="0" w:color="auto"/>
            <w:bottom w:val="none" w:sz="0" w:space="0" w:color="auto"/>
            <w:right w:val="none" w:sz="0" w:space="0" w:color="auto"/>
          </w:divBdr>
        </w:div>
        <w:div w:id="1971740149">
          <w:marLeft w:val="0"/>
          <w:marRight w:val="0"/>
          <w:marTop w:val="0"/>
          <w:marBottom w:val="0"/>
          <w:divBdr>
            <w:top w:val="none" w:sz="0" w:space="0" w:color="auto"/>
            <w:left w:val="none" w:sz="0" w:space="0" w:color="auto"/>
            <w:bottom w:val="none" w:sz="0" w:space="0" w:color="auto"/>
            <w:right w:val="none" w:sz="0" w:space="0" w:color="auto"/>
          </w:divBdr>
        </w:div>
        <w:div w:id="696084272">
          <w:marLeft w:val="0"/>
          <w:marRight w:val="0"/>
          <w:marTop w:val="0"/>
          <w:marBottom w:val="0"/>
          <w:divBdr>
            <w:top w:val="none" w:sz="0" w:space="0" w:color="auto"/>
            <w:left w:val="none" w:sz="0" w:space="0" w:color="auto"/>
            <w:bottom w:val="none" w:sz="0" w:space="0" w:color="auto"/>
            <w:right w:val="none" w:sz="0" w:space="0" w:color="auto"/>
          </w:divBdr>
        </w:div>
        <w:div w:id="1151559332">
          <w:marLeft w:val="0"/>
          <w:marRight w:val="0"/>
          <w:marTop w:val="0"/>
          <w:marBottom w:val="0"/>
          <w:divBdr>
            <w:top w:val="none" w:sz="0" w:space="0" w:color="auto"/>
            <w:left w:val="none" w:sz="0" w:space="0" w:color="auto"/>
            <w:bottom w:val="none" w:sz="0" w:space="0" w:color="auto"/>
            <w:right w:val="none" w:sz="0" w:space="0" w:color="auto"/>
          </w:divBdr>
        </w:div>
        <w:div w:id="1021123970">
          <w:marLeft w:val="0"/>
          <w:marRight w:val="0"/>
          <w:marTop w:val="0"/>
          <w:marBottom w:val="0"/>
          <w:divBdr>
            <w:top w:val="none" w:sz="0" w:space="0" w:color="auto"/>
            <w:left w:val="none" w:sz="0" w:space="0" w:color="auto"/>
            <w:bottom w:val="none" w:sz="0" w:space="0" w:color="auto"/>
            <w:right w:val="none" w:sz="0" w:space="0" w:color="auto"/>
          </w:divBdr>
        </w:div>
        <w:div w:id="341711952">
          <w:marLeft w:val="0"/>
          <w:marRight w:val="0"/>
          <w:marTop w:val="0"/>
          <w:marBottom w:val="0"/>
          <w:divBdr>
            <w:top w:val="none" w:sz="0" w:space="0" w:color="auto"/>
            <w:left w:val="none" w:sz="0" w:space="0" w:color="auto"/>
            <w:bottom w:val="none" w:sz="0" w:space="0" w:color="auto"/>
            <w:right w:val="none" w:sz="0" w:space="0" w:color="auto"/>
          </w:divBdr>
        </w:div>
      </w:divsChild>
    </w:div>
    <w:div w:id="1192108341">
      <w:bodyDiv w:val="1"/>
      <w:marLeft w:val="0"/>
      <w:marRight w:val="0"/>
      <w:marTop w:val="0"/>
      <w:marBottom w:val="0"/>
      <w:divBdr>
        <w:top w:val="none" w:sz="0" w:space="0" w:color="auto"/>
        <w:left w:val="none" w:sz="0" w:space="0" w:color="auto"/>
        <w:bottom w:val="none" w:sz="0" w:space="0" w:color="auto"/>
        <w:right w:val="none" w:sz="0" w:space="0" w:color="auto"/>
      </w:divBdr>
    </w:div>
    <w:div w:id="1234197483">
      <w:bodyDiv w:val="1"/>
      <w:marLeft w:val="0"/>
      <w:marRight w:val="0"/>
      <w:marTop w:val="0"/>
      <w:marBottom w:val="0"/>
      <w:divBdr>
        <w:top w:val="none" w:sz="0" w:space="0" w:color="auto"/>
        <w:left w:val="none" w:sz="0" w:space="0" w:color="auto"/>
        <w:bottom w:val="none" w:sz="0" w:space="0" w:color="auto"/>
        <w:right w:val="none" w:sz="0" w:space="0" w:color="auto"/>
      </w:divBdr>
      <w:divsChild>
        <w:div w:id="14236461">
          <w:marLeft w:val="0"/>
          <w:marRight w:val="0"/>
          <w:marTop w:val="0"/>
          <w:marBottom w:val="0"/>
          <w:divBdr>
            <w:top w:val="none" w:sz="0" w:space="0" w:color="auto"/>
            <w:left w:val="none" w:sz="0" w:space="0" w:color="auto"/>
            <w:bottom w:val="none" w:sz="0" w:space="0" w:color="auto"/>
            <w:right w:val="none" w:sz="0" w:space="0" w:color="auto"/>
          </w:divBdr>
          <w:divsChild>
            <w:div w:id="786779305">
              <w:marLeft w:val="0"/>
              <w:marRight w:val="0"/>
              <w:marTop w:val="100"/>
              <w:marBottom w:val="100"/>
              <w:divBdr>
                <w:top w:val="none" w:sz="0" w:space="0" w:color="auto"/>
                <w:left w:val="none" w:sz="0" w:space="0" w:color="auto"/>
                <w:bottom w:val="none" w:sz="0" w:space="0" w:color="auto"/>
                <w:right w:val="none" w:sz="0" w:space="0" w:color="auto"/>
              </w:divBdr>
              <w:divsChild>
                <w:div w:id="751859198">
                  <w:marLeft w:val="0"/>
                  <w:marRight w:val="0"/>
                  <w:marTop w:val="0"/>
                  <w:marBottom w:val="0"/>
                  <w:divBdr>
                    <w:top w:val="none" w:sz="0" w:space="0" w:color="auto"/>
                    <w:left w:val="none" w:sz="0" w:space="0" w:color="auto"/>
                    <w:bottom w:val="none" w:sz="0" w:space="0" w:color="auto"/>
                    <w:right w:val="none" w:sz="0" w:space="0" w:color="auto"/>
                  </w:divBdr>
                  <w:divsChild>
                    <w:div w:id="2143696471">
                      <w:marLeft w:val="0"/>
                      <w:marRight w:val="0"/>
                      <w:marTop w:val="0"/>
                      <w:marBottom w:val="0"/>
                      <w:divBdr>
                        <w:top w:val="none" w:sz="0" w:space="0" w:color="auto"/>
                        <w:left w:val="none" w:sz="0" w:space="0" w:color="auto"/>
                        <w:bottom w:val="none" w:sz="0" w:space="0" w:color="auto"/>
                        <w:right w:val="none" w:sz="0" w:space="0" w:color="auto"/>
                      </w:divBdr>
                      <w:divsChild>
                        <w:div w:id="762799411">
                          <w:marLeft w:val="0"/>
                          <w:marRight w:val="0"/>
                          <w:marTop w:val="0"/>
                          <w:marBottom w:val="150"/>
                          <w:divBdr>
                            <w:top w:val="none" w:sz="0" w:space="0" w:color="auto"/>
                            <w:left w:val="none" w:sz="0" w:space="0" w:color="auto"/>
                            <w:bottom w:val="none" w:sz="0" w:space="0" w:color="auto"/>
                            <w:right w:val="none" w:sz="0" w:space="0" w:color="auto"/>
                          </w:divBdr>
                          <w:divsChild>
                            <w:div w:id="1365405074">
                              <w:marLeft w:val="0"/>
                              <w:marRight w:val="0"/>
                              <w:marTop w:val="0"/>
                              <w:marBottom w:val="0"/>
                              <w:divBdr>
                                <w:top w:val="none" w:sz="0" w:space="0" w:color="auto"/>
                                <w:left w:val="none" w:sz="0" w:space="0" w:color="auto"/>
                                <w:bottom w:val="none" w:sz="0" w:space="0" w:color="auto"/>
                                <w:right w:val="none" w:sz="0" w:space="0" w:color="auto"/>
                              </w:divBdr>
                              <w:divsChild>
                                <w:div w:id="1925603337">
                                  <w:marLeft w:val="0"/>
                                  <w:marRight w:val="0"/>
                                  <w:marTop w:val="0"/>
                                  <w:marBottom w:val="0"/>
                                  <w:divBdr>
                                    <w:top w:val="none" w:sz="0" w:space="0" w:color="auto"/>
                                    <w:left w:val="none" w:sz="0" w:space="0" w:color="auto"/>
                                    <w:bottom w:val="none" w:sz="0" w:space="0" w:color="auto"/>
                                    <w:right w:val="none" w:sz="0" w:space="0" w:color="auto"/>
                                  </w:divBdr>
                                  <w:divsChild>
                                    <w:div w:id="841512257">
                                      <w:marLeft w:val="0"/>
                                      <w:marRight w:val="0"/>
                                      <w:marTop w:val="0"/>
                                      <w:marBottom w:val="0"/>
                                      <w:divBdr>
                                        <w:top w:val="none" w:sz="0" w:space="0" w:color="auto"/>
                                        <w:left w:val="none" w:sz="0" w:space="0" w:color="auto"/>
                                        <w:bottom w:val="none" w:sz="0" w:space="0" w:color="auto"/>
                                        <w:right w:val="none" w:sz="0" w:space="0" w:color="auto"/>
                                      </w:divBdr>
                                      <w:divsChild>
                                        <w:div w:id="658078833">
                                          <w:marLeft w:val="0"/>
                                          <w:marRight w:val="0"/>
                                          <w:marTop w:val="0"/>
                                          <w:marBottom w:val="0"/>
                                          <w:divBdr>
                                            <w:top w:val="none" w:sz="0" w:space="0" w:color="auto"/>
                                            <w:left w:val="none" w:sz="0" w:space="0" w:color="auto"/>
                                            <w:bottom w:val="none" w:sz="0" w:space="0" w:color="auto"/>
                                            <w:right w:val="none" w:sz="0" w:space="0" w:color="auto"/>
                                          </w:divBdr>
                                          <w:divsChild>
                                            <w:div w:id="1131047671">
                                              <w:marLeft w:val="0"/>
                                              <w:marRight w:val="0"/>
                                              <w:marTop w:val="0"/>
                                              <w:marBottom w:val="0"/>
                                              <w:divBdr>
                                                <w:top w:val="none" w:sz="0" w:space="0" w:color="auto"/>
                                                <w:left w:val="none" w:sz="0" w:space="0" w:color="auto"/>
                                                <w:bottom w:val="none" w:sz="0" w:space="0" w:color="auto"/>
                                                <w:right w:val="none" w:sz="0" w:space="0" w:color="auto"/>
                                              </w:divBdr>
                                              <w:divsChild>
                                                <w:div w:id="1102913670">
                                                  <w:marLeft w:val="0"/>
                                                  <w:marRight w:val="0"/>
                                                  <w:marTop w:val="0"/>
                                                  <w:marBottom w:val="0"/>
                                                  <w:divBdr>
                                                    <w:top w:val="none" w:sz="0" w:space="0" w:color="auto"/>
                                                    <w:left w:val="none" w:sz="0" w:space="0" w:color="auto"/>
                                                    <w:bottom w:val="none" w:sz="0" w:space="0" w:color="auto"/>
                                                    <w:right w:val="none" w:sz="0" w:space="0" w:color="auto"/>
                                                  </w:divBdr>
                                                  <w:divsChild>
                                                    <w:div w:id="1614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846314">
      <w:bodyDiv w:val="1"/>
      <w:marLeft w:val="0"/>
      <w:marRight w:val="0"/>
      <w:marTop w:val="0"/>
      <w:marBottom w:val="0"/>
      <w:divBdr>
        <w:top w:val="none" w:sz="0" w:space="0" w:color="auto"/>
        <w:left w:val="none" w:sz="0" w:space="0" w:color="auto"/>
        <w:bottom w:val="none" w:sz="0" w:space="0" w:color="auto"/>
        <w:right w:val="none" w:sz="0" w:space="0" w:color="auto"/>
      </w:divBdr>
      <w:divsChild>
        <w:div w:id="1542286462">
          <w:marLeft w:val="0"/>
          <w:marRight w:val="0"/>
          <w:marTop w:val="0"/>
          <w:marBottom w:val="0"/>
          <w:divBdr>
            <w:top w:val="none" w:sz="0" w:space="0" w:color="auto"/>
            <w:left w:val="none" w:sz="0" w:space="0" w:color="auto"/>
            <w:bottom w:val="none" w:sz="0" w:space="0" w:color="auto"/>
            <w:right w:val="none" w:sz="0" w:space="0" w:color="auto"/>
          </w:divBdr>
          <w:divsChild>
            <w:div w:id="1312833576">
              <w:marLeft w:val="0"/>
              <w:marRight w:val="0"/>
              <w:marTop w:val="100"/>
              <w:marBottom w:val="100"/>
              <w:divBdr>
                <w:top w:val="none" w:sz="0" w:space="0" w:color="auto"/>
                <w:left w:val="none" w:sz="0" w:space="0" w:color="auto"/>
                <w:bottom w:val="none" w:sz="0" w:space="0" w:color="auto"/>
                <w:right w:val="none" w:sz="0" w:space="0" w:color="auto"/>
              </w:divBdr>
              <w:divsChild>
                <w:div w:id="76564827">
                  <w:marLeft w:val="0"/>
                  <w:marRight w:val="0"/>
                  <w:marTop w:val="0"/>
                  <w:marBottom w:val="0"/>
                  <w:divBdr>
                    <w:top w:val="none" w:sz="0" w:space="0" w:color="auto"/>
                    <w:left w:val="none" w:sz="0" w:space="0" w:color="auto"/>
                    <w:bottom w:val="none" w:sz="0" w:space="0" w:color="auto"/>
                    <w:right w:val="none" w:sz="0" w:space="0" w:color="auto"/>
                  </w:divBdr>
                  <w:divsChild>
                    <w:div w:id="1997026071">
                      <w:marLeft w:val="0"/>
                      <w:marRight w:val="0"/>
                      <w:marTop w:val="0"/>
                      <w:marBottom w:val="0"/>
                      <w:divBdr>
                        <w:top w:val="none" w:sz="0" w:space="0" w:color="auto"/>
                        <w:left w:val="none" w:sz="0" w:space="0" w:color="auto"/>
                        <w:bottom w:val="none" w:sz="0" w:space="0" w:color="auto"/>
                        <w:right w:val="none" w:sz="0" w:space="0" w:color="auto"/>
                      </w:divBdr>
                      <w:divsChild>
                        <w:div w:id="1383820692">
                          <w:marLeft w:val="0"/>
                          <w:marRight w:val="0"/>
                          <w:marTop w:val="0"/>
                          <w:marBottom w:val="150"/>
                          <w:divBdr>
                            <w:top w:val="none" w:sz="0" w:space="0" w:color="auto"/>
                            <w:left w:val="none" w:sz="0" w:space="0" w:color="auto"/>
                            <w:bottom w:val="none" w:sz="0" w:space="0" w:color="auto"/>
                            <w:right w:val="none" w:sz="0" w:space="0" w:color="auto"/>
                          </w:divBdr>
                          <w:divsChild>
                            <w:div w:id="2062438608">
                              <w:marLeft w:val="0"/>
                              <w:marRight w:val="0"/>
                              <w:marTop w:val="0"/>
                              <w:marBottom w:val="0"/>
                              <w:divBdr>
                                <w:top w:val="none" w:sz="0" w:space="0" w:color="auto"/>
                                <w:left w:val="none" w:sz="0" w:space="0" w:color="auto"/>
                                <w:bottom w:val="none" w:sz="0" w:space="0" w:color="auto"/>
                                <w:right w:val="none" w:sz="0" w:space="0" w:color="auto"/>
                              </w:divBdr>
                              <w:divsChild>
                                <w:div w:id="780758534">
                                  <w:marLeft w:val="0"/>
                                  <w:marRight w:val="0"/>
                                  <w:marTop w:val="0"/>
                                  <w:marBottom w:val="0"/>
                                  <w:divBdr>
                                    <w:top w:val="none" w:sz="0" w:space="0" w:color="auto"/>
                                    <w:left w:val="none" w:sz="0" w:space="0" w:color="auto"/>
                                    <w:bottom w:val="none" w:sz="0" w:space="0" w:color="auto"/>
                                    <w:right w:val="none" w:sz="0" w:space="0" w:color="auto"/>
                                  </w:divBdr>
                                  <w:divsChild>
                                    <w:div w:id="1541473802">
                                      <w:marLeft w:val="0"/>
                                      <w:marRight w:val="0"/>
                                      <w:marTop w:val="0"/>
                                      <w:marBottom w:val="0"/>
                                      <w:divBdr>
                                        <w:top w:val="none" w:sz="0" w:space="0" w:color="auto"/>
                                        <w:left w:val="none" w:sz="0" w:space="0" w:color="auto"/>
                                        <w:bottom w:val="none" w:sz="0" w:space="0" w:color="auto"/>
                                        <w:right w:val="none" w:sz="0" w:space="0" w:color="auto"/>
                                      </w:divBdr>
                                      <w:divsChild>
                                        <w:div w:id="444234346">
                                          <w:marLeft w:val="0"/>
                                          <w:marRight w:val="0"/>
                                          <w:marTop w:val="0"/>
                                          <w:marBottom w:val="0"/>
                                          <w:divBdr>
                                            <w:top w:val="none" w:sz="0" w:space="0" w:color="auto"/>
                                            <w:left w:val="none" w:sz="0" w:space="0" w:color="auto"/>
                                            <w:bottom w:val="none" w:sz="0" w:space="0" w:color="auto"/>
                                            <w:right w:val="none" w:sz="0" w:space="0" w:color="auto"/>
                                          </w:divBdr>
                                          <w:divsChild>
                                            <w:div w:id="326908119">
                                              <w:marLeft w:val="0"/>
                                              <w:marRight w:val="0"/>
                                              <w:marTop w:val="0"/>
                                              <w:marBottom w:val="0"/>
                                              <w:divBdr>
                                                <w:top w:val="none" w:sz="0" w:space="0" w:color="auto"/>
                                                <w:left w:val="none" w:sz="0" w:space="0" w:color="auto"/>
                                                <w:bottom w:val="none" w:sz="0" w:space="0" w:color="auto"/>
                                                <w:right w:val="none" w:sz="0" w:space="0" w:color="auto"/>
                                              </w:divBdr>
                                              <w:divsChild>
                                                <w:div w:id="492338242">
                                                  <w:marLeft w:val="0"/>
                                                  <w:marRight w:val="0"/>
                                                  <w:marTop w:val="0"/>
                                                  <w:marBottom w:val="0"/>
                                                  <w:divBdr>
                                                    <w:top w:val="none" w:sz="0" w:space="0" w:color="auto"/>
                                                    <w:left w:val="none" w:sz="0" w:space="0" w:color="auto"/>
                                                    <w:bottom w:val="none" w:sz="0" w:space="0" w:color="auto"/>
                                                    <w:right w:val="none" w:sz="0" w:space="0" w:color="auto"/>
                                                  </w:divBdr>
                                                  <w:divsChild>
                                                    <w:div w:id="2086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8058623">
      <w:bodyDiv w:val="1"/>
      <w:marLeft w:val="0"/>
      <w:marRight w:val="0"/>
      <w:marTop w:val="0"/>
      <w:marBottom w:val="0"/>
      <w:divBdr>
        <w:top w:val="none" w:sz="0" w:space="0" w:color="auto"/>
        <w:left w:val="none" w:sz="0" w:space="0" w:color="auto"/>
        <w:bottom w:val="none" w:sz="0" w:space="0" w:color="auto"/>
        <w:right w:val="none" w:sz="0" w:space="0" w:color="auto"/>
      </w:divBdr>
      <w:divsChild>
        <w:div w:id="1985693503">
          <w:marLeft w:val="0"/>
          <w:marRight w:val="0"/>
          <w:marTop w:val="0"/>
          <w:marBottom w:val="0"/>
          <w:divBdr>
            <w:top w:val="none" w:sz="0" w:space="0" w:color="auto"/>
            <w:left w:val="none" w:sz="0" w:space="0" w:color="auto"/>
            <w:bottom w:val="none" w:sz="0" w:space="0" w:color="auto"/>
            <w:right w:val="none" w:sz="0" w:space="0" w:color="auto"/>
          </w:divBdr>
        </w:div>
        <w:div w:id="1765954533">
          <w:marLeft w:val="0"/>
          <w:marRight w:val="0"/>
          <w:marTop w:val="0"/>
          <w:marBottom w:val="0"/>
          <w:divBdr>
            <w:top w:val="none" w:sz="0" w:space="0" w:color="auto"/>
            <w:left w:val="none" w:sz="0" w:space="0" w:color="auto"/>
            <w:bottom w:val="none" w:sz="0" w:space="0" w:color="auto"/>
            <w:right w:val="none" w:sz="0" w:space="0" w:color="auto"/>
          </w:divBdr>
        </w:div>
        <w:div w:id="349374972">
          <w:marLeft w:val="0"/>
          <w:marRight w:val="0"/>
          <w:marTop w:val="0"/>
          <w:marBottom w:val="0"/>
          <w:divBdr>
            <w:top w:val="none" w:sz="0" w:space="0" w:color="auto"/>
            <w:left w:val="none" w:sz="0" w:space="0" w:color="auto"/>
            <w:bottom w:val="none" w:sz="0" w:space="0" w:color="auto"/>
            <w:right w:val="none" w:sz="0" w:space="0" w:color="auto"/>
          </w:divBdr>
        </w:div>
        <w:div w:id="135337675">
          <w:marLeft w:val="0"/>
          <w:marRight w:val="0"/>
          <w:marTop w:val="0"/>
          <w:marBottom w:val="0"/>
          <w:divBdr>
            <w:top w:val="none" w:sz="0" w:space="0" w:color="auto"/>
            <w:left w:val="none" w:sz="0" w:space="0" w:color="auto"/>
            <w:bottom w:val="none" w:sz="0" w:space="0" w:color="auto"/>
            <w:right w:val="none" w:sz="0" w:space="0" w:color="auto"/>
          </w:divBdr>
        </w:div>
        <w:div w:id="136729818">
          <w:marLeft w:val="0"/>
          <w:marRight w:val="0"/>
          <w:marTop w:val="0"/>
          <w:marBottom w:val="0"/>
          <w:divBdr>
            <w:top w:val="none" w:sz="0" w:space="0" w:color="auto"/>
            <w:left w:val="none" w:sz="0" w:space="0" w:color="auto"/>
            <w:bottom w:val="none" w:sz="0" w:space="0" w:color="auto"/>
            <w:right w:val="none" w:sz="0" w:space="0" w:color="auto"/>
          </w:divBdr>
        </w:div>
      </w:divsChild>
    </w:div>
    <w:div w:id="1268657835">
      <w:bodyDiv w:val="1"/>
      <w:marLeft w:val="0"/>
      <w:marRight w:val="0"/>
      <w:marTop w:val="0"/>
      <w:marBottom w:val="0"/>
      <w:divBdr>
        <w:top w:val="none" w:sz="0" w:space="0" w:color="auto"/>
        <w:left w:val="none" w:sz="0" w:space="0" w:color="auto"/>
        <w:bottom w:val="none" w:sz="0" w:space="0" w:color="auto"/>
        <w:right w:val="none" w:sz="0" w:space="0" w:color="auto"/>
      </w:divBdr>
      <w:divsChild>
        <w:div w:id="410154342">
          <w:marLeft w:val="0"/>
          <w:marRight w:val="0"/>
          <w:marTop w:val="0"/>
          <w:marBottom w:val="0"/>
          <w:divBdr>
            <w:top w:val="none" w:sz="0" w:space="0" w:color="auto"/>
            <w:left w:val="none" w:sz="0" w:space="0" w:color="auto"/>
            <w:bottom w:val="none" w:sz="0" w:space="0" w:color="auto"/>
            <w:right w:val="none" w:sz="0" w:space="0" w:color="auto"/>
          </w:divBdr>
        </w:div>
        <w:div w:id="1854415889">
          <w:marLeft w:val="0"/>
          <w:marRight w:val="0"/>
          <w:marTop w:val="0"/>
          <w:marBottom w:val="0"/>
          <w:divBdr>
            <w:top w:val="none" w:sz="0" w:space="0" w:color="auto"/>
            <w:left w:val="none" w:sz="0" w:space="0" w:color="auto"/>
            <w:bottom w:val="none" w:sz="0" w:space="0" w:color="auto"/>
            <w:right w:val="none" w:sz="0" w:space="0" w:color="auto"/>
          </w:divBdr>
        </w:div>
        <w:div w:id="706951222">
          <w:marLeft w:val="0"/>
          <w:marRight w:val="0"/>
          <w:marTop w:val="0"/>
          <w:marBottom w:val="0"/>
          <w:divBdr>
            <w:top w:val="none" w:sz="0" w:space="0" w:color="auto"/>
            <w:left w:val="none" w:sz="0" w:space="0" w:color="auto"/>
            <w:bottom w:val="none" w:sz="0" w:space="0" w:color="auto"/>
            <w:right w:val="none" w:sz="0" w:space="0" w:color="auto"/>
          </w:divBdr>
        </w:div>
        <w:div w:id="2044937776">
          <w:marLeft w:val="0"/>
          <w:marRight w:val="0"/>
          <w:marTop w:val="0"/>
          <w:marBottom w:val="0"/>
          <w:divBdr>
            <w:top w:val="none" w:sz="0" w:space="0" w:color="auto"/>
            <w:left w:val="none" w:sz="0" w:space="0" w:color="auto"/>
            <w:bottom w:val="none" w:sz="0" w:space="0" w:color="auto"/>
            <w:right w:val="none" w:sz="0" w:space="0" w:color="auto"/>
          </w:divBdr>
        </w:div>
        <w:div w:id="983779646">
          <w:marLeft w:val="0"/>
          <w:marRight w:val="0"/>
          <w:marTop w:val="0"/>
          <w:marBottom w:val="0"/>
          <w:divBdr>
            <w:top w:val="none" w:sz="0" w:space="0" w:color="auto"/>
            <w:left w:val="none" w:sz="0" w:space="0" w:color="auto"/>
            <w:bottom w:val="none" w:sz="0" w:space="0" w:color="auto"/>
            <w:right w:val="none" w:sz="0" w:space="0" w:color="auto"/>
          </w:divBdr>
        </w:div>
        <w:div w:id="2052800116">
          <w:marLeft w:val="0"/>
          <w:marRight w:val="0"/>
          <w:marTop w:val="0"/>
          <w:marBottom w:val="0"/>
          <w:divBdr>
            <w:top w:val="none" w:sz="0" w:space="0" w:color="auto"/>
            <w:left w:val="none" w:sz="0" w:space="0" w:color="auto"/>
            <w:bottom w:val="none" w:sz="0" w:space="0" w:color="auto"/>
            <w:right w:val="none" w:sz="0" w:space="0" w:color="auto"/>
          </w:divBdr>
        </w:div>
        <w:div w:id="2044404428">
          <w:marLeft w:val="0"/>
          <w:marRight w:val="0"/>
          <w:marTop w:val="0"/>
          <w:marBottom w:val="0"/>
          <w:divBdr>
            <w:top w:val="none" w:sz="0" w:space="0" w:color="auto"/>
            <w:left w:val="none" w:sz="0" w:space="0" w:color="auto"/>
            <w:bottom w:val="none" w:sz="0" w:space="0" w:color="auto"/>
            <w:right w:val="none" w:sz="0" w:space="0" w:color="auto"/>
          </w:divBdr>
        </w:div>
        <w:div w:id="2144536870">
          <w:marLeft w:val="0"/>
          <w:marRight w:val="0"/>
          <w:marTop w:val="0"/>
          <w:marBottom w:val="0"/>
          <w:divBdr>
            <w:top w:val="none" w:sz="0" w:space="0" w:color="auto"/>
            <w:left w:val="none" w:sz="0" w:space="0" w:color="auto"/>
            <w:bottom w:val="none" w:sz="0" w:space="0" w:color="auto"/>
            <w:right w:val="none" w:sz="0" w:space="0" w:color="auto"/>
          </w:divBdr>
        </w:div>
        <w:div w:id="2146116181">
          <w:marLeft w:val="0"/>
          <w:marRight w:val="0"/>
          <w:marTop w:val="0"/>
          <w:marBottom w:val="0"/>
          <w:divBdr>
            <w:top w:val="none" w:sz="0" w:space="0" w:color="auto"/>
            <w:left w:val="none" w:sz="0" w:space="0" w:color="auto"/>
            <w:bottom w:val="none" w:sz="0" w:space="0" w:color="auto"/>
            <w:right w:val="none" w:sz="0" w:space="0" w:color="auto"/>
          </w:divBdr>
        </w:div>
        <w:div w:id="427622739">
          <w:marLeft w:val="0"/>
          <w:marRight w:val="0"/>
          <w:marTop w:val="0"/>
          <w:marBottom w:val="0"/>
          <w:divBdr>
            <w:top w:val="none" w:sz="0" w:space="0" w:color="auto"/>
            <w:left w:val="none" w:sz="0" w:space="0" w:color="auto"/>
            <w:bottom w:val="none" w:sz="0" w:space="0" w:color="auto"/>
            <w:right w:val="none" w:sz="0" w:space="0" w:color="auto"/>
          </w:divBdr>
        </w:div>
        <w:div w:id="1543514428">
          <w:marLeft w:val="0"/>
          <w:marRight w:val="0"/>
          <w:marTop w:val="0"/>
          <w:marBottom w:val="0"/>
          <w:divBdr>
            <w:top w:val="none" w:sz="0" w:space="0" w:color="auto"/>
            <w:left w:val="none" w:sz="0" w:space="0" w:color="auto"/>
            <w:bottom w:val="none" w:sz="0" w:space="0" w:color="auto"/>
            <w:right w:val="none" w:sz="0" w:space="0" w:color="auto"/>
          </w:divBdr>
        </w:div>
        <w:div w:id="1682931496">
          <w:marLeft w:val="0"/>
          <w:marRight w:val="0"/>
          <w:marTop w:val="0"/>
          <w:marBottom w:val="0"/>
          <w:divBdr>
            <w:top w:val="none" w:sz="0" w:space="0" w:color="auto"/>
            <w:left w:val="none" w:sz="0" w:space="0" w:color="auto"/>
            <w:bottom w:val="none" w:sz="0" w:space="0" w:color="auto"/>
            <w:right w:val="none" w:sz="0" w:space="0" w:color="auto"/>
          </w:divBdr>
        </w:div>
        <w:div w:id="1313952097">
          <w:marLeft w:val="0"/>
          <w:marRight w:val="0"/>
          <w:marTop w:val="0"/>
          <w:marBottom w:val="0"/>
          <w:divBdr>
            <w:top w:val="none" w:sz="0" w:space="0" w:color="auto"/>
            <w:left w:val="none" w:sz="0" w:space="0" w:color="auto"/>
            <w:bottom w:val="none" w:sz="0" w:space="0" w:color="auto"/>
            <w:right w:val="none" w:sz="0" w:space="0" w:color="auto"/>
          </w:divBdr>
        </w:div>
        <w:div w:id="598752562">
          <w:marLeft w:val="0"/>
          <w:marRight w:val="0"/>
          <w:marTop w:val="0"/>
          <w:marBottom w:val="0"/>
          <w:divBdr>
            <w:top w:val="none" w:sz="0" w:space="0" w:color="auto"/>
            <w:left w:val="none" w:sz="0" w:space="0" w:color="auto"/>
            <w:bottom w:val="none" w:sz="0" w:space="0" w:color="auto"/>
            <w:right w:val="none" w:sz="0" w:space="0" w:color="auto"/>
          </w:divBdr>
        </w:div>
        <w:div w:id="979387170">
          <w:marLeft w:val="0"/>
          <w:marRight w:val="0"/>
          <w:marTop w:val="0"/>
          <w:marBottom w:val="0"/>
          <w:divBdr>
            <w:top w:val="none" w:sz="0" w:space="0" w:color="auto"/>
            <w:left w:val="none" w:sz="0" w:space="0" w:color="auto"/>
            <w:bottom w:val="none" w:sz="0" w:space="0" w:color="auto"/>
            <w:right w:val="none" w:sz="0" w:space="0" w:color="auto"/>
          </w:divBdr>
        </w:div>
        <w:div w:id="339628972">
          <w:marLeft w:val="0"/>
          <w:marRight w:val="0"/>
          <w:marTop w:val="0"/>
          <w:marBottom w:val="0"/>
          <w:divBdr>
            <w:top w:val="none" w:sz="0" w:space="0" w:color="auto"/>
            <w:left w:val="none" w:sz="0" w:space="0" w:color="auto"/>
            <w:bottom w:val="none" w:sz="0" w:space="0" w:color="auto"/>
            <w:right w:val="none" w:sz="0" w:space="0" w:color="auto"/>
          </w:divBdr>
        </w:div>
        <w:div w:id="504630641">
          <w:marLeft w:val="0"/>
          <w:marRight w:val="0"/>
          <w:marTop w:val="0"/>
          <w:marBottom w:val="0"/>
          <w:divBdr>
            <w:top w:val="none" w:sz="0" w:space="0" w:color="auto"/>
            <w:left w:val="none" w:sz="0" w:space="0" w:color="auto"/>
            <w:bottom w:val="none" w:sz="0" w:space="0" w:color="auto"/>
            <w:right w:val="none" w:sz="0" w:space="0" w:color="auto"/>
          </w:divBdr>
        </w:div>
        <w:div w:id="825392189">
          <w:marLeft w:val="0"/>
          <w:marRight w:val="0"/>
          <w:marTop w:val="0"/>
          <w:marBottom w:val="0"/>
          <w:divBdr>
            <w:top w:val="none" w:sz="0" w:space="0" w:color="auto"/>
            <w:left w:val="none" w:sz="0" w:space="0" w:color="auto"/>
            <w:bottom w:val="none" w:sz="0" w:space="0" w:color="auto"/>
            <w:right w:val="none" w:sz="0" w:space="0" w:color="auto"/>
          </w:divBdr>
        </w:div>
        <w:div w:id="1718358257">
          <w:marLeft w:val="0"/>
          <w:marRight w:val="0"/>
          <w:marTop w:val="0"/>
          <w:marBottom w:val="0"/>
          <w:divBdr>
            <w:top w:val="none" w:sz="0" w:space="0" w:color="auto"/>
            <w:left w:val="none" w:sz="0" w:space="0" w:color="auto"/>
            <w:bottom w:val="none" w:sz="0" w:space="0" w:color="auto"/>
            <w:right w:val="none" w:sz="0" w:space="0" w:color="auto"/>
          </w:divBdr>
        </w:div>
        <w:div w:id="2070031939">
          <w:marLeft w:val="0"/>
          <w:marRight w:val="0"/>
          <w:marTop w:val="0"/>
          <w:marBottom w:val="0"/>
          <w:divBdr>
            <w:top w:val="none" w:sz="0" w:space="0" w:color="auto"/>
            <w:left w:val="none" w:sz="0" w:space="0" w:color="auto"/>
            <w:bottom w:val="none" w:sz="0" w:space="0" w:color="auto"/>
            <w:right w:val="none" w:sz="0" w:space="0" w:color="auto"/>
          </w:divBdr>
        </w:div>
        <w:div w:id="1300961714">
          <w:marLeft w:val="0"/>
          <w:marRight w:val="0"/>
          <w:marTop w:val="0"/>
          <w:marBottom w:val="0"/>
          <w:divBdr>
            <w:top w:val="none" w:sz="0" w:space="0" w:color="auto"/>
            <w:left w:val="none" w:sz="0" w:space="0" w:color="auto"/>
            <w:bottom w:val="none" w:sz="0" w:space="0" w:color="auto"/>
            <w:right w:val="none" w:sz="0" w:space="0" w:color="auto"/>
          </w:divBdr>
        </w:div>
        <w:div w:id="1108237494">
          <w:marLeft w:val="0"/>
          <w:marRight w:val="0"/>
          <w:marTop w:val="0"/>
          <w:marBottom w:val="0"/>
          <w:divBdr>
            <w:top w:val="none" w:sz="0" w:space="0" w:color="auto"/>
            <w:left w:val="none" w:sz="0" w:space="0" w:color="auto"/>
            <w:bottom w:val="none" w:sz="0" w:space="0" w:color="auto"/>
            <w:right w:val="none" w:sz="0" w:space="0" w:color="auto"/>
          </w:divBdr>
        </w:div>
        <w:div w:id="1574854682">
          <w:marLeft w:val="0"/>
          <w:marRight w:val="0"/>
          <w:marTop w:val="0"/>
          <w:marBottom w:val="0"/>
          <w:divBdr>
            <w:top w:val="none" w:sz="0" w:space="0" w:color="auto"/>
            <w:left w:val="none" w:sz="0" w:space="0" w:color="auto"/>
            <w:bottom w:val="none" w:sz="0" w:space="0" w:color="auto"/>
            <w:right w:val="none" w:sz="0" w:space="0" w:color="auto"/>
          </w:divBdr>
        </w:div>
        <w:div w:id="1773478951">
          <w:marLeft w:val="0"/>
          <w:marRight w:val="0"/>
          <w:marTop w:val="0"/>
          <w:marBottom w:val="0"/>
          <w:divBdr>
            <w:top w:val="none" w:sz="0" w:space="0" w:color="auto"/>
            <w:left w:val="none" w:sz="0" w:space="0" w:color="auto"/>
            <w:bottom w:val="none" w:sz="0" w:space="0" w:color="auto"/>
            <w:right w:val="none" w:sz="0" w:space="0" w:color="auto"/>
          </w:divBdr>
        </w:div>
        <w:div w:id="211773379">
          <w:marLeft w:val="0"/>
          <w:marRight w:val="0"/>
          <w:marTop w:val="0"/>
          <w:marBottom w:val="0"/>
          <w:divBdr>
            <w:top w:val="none" w:sz="0" w:space="0" w:color="auto"/>
            <w:left w:val="none" w:sz="0" w:space="0" w:color="auto"/>
            <w:bottom w:val="none" w:sz="0" w:space="0" w:color="auto"/>
            <w:right w:val="none" w:sz="0" w:space="0" w:color="auto"/>
          </w:divBdr>
        </w:div>
        <w:div w:id="1382558492">
          <w:marLeft w:val="0"/>
          <w:marRight w:val="0"/>
          <w:marTop w:val="0"/>
          <w:marBottom w:val="0"/>
          <w:divBdr>
            <w:top w:val="none" w:sz="0" w:space="0" w:color="auto"/>
            <w:left w:val="none" w:sz="0" w:space="0" w:color="auto"/>
            <w:bottom w:val="none" w:sz="0" w:space="0" w:color="auto"/>
            <w:right w:val="none" w:sz="0" w:space="0" w:color="auto"/>
          </w:divBdr>
        </w:div>
        <w:div w:id="1409108175">
          <w:marLeft w:val="0"/>
          <w:marRight w:val="0"/>
          <w:marTop w:val="0"/>
          <w:marBottom w:val="0"/>
          <w:divBdr>
            <w:top w:val="none" w:sz="0" w:space="0" w:color="auto"/>
            <w:left w:val="none" w:sz="0" w:space="0" w:color="auto"/>
            <w:bottom w:val="none" w:sz="0" w:space="0" w:color="auto"/>
            <w:right w:val="none" w:sz="0" w:space="0" w:color="auto"/>
          </w:divBdr>
        </w:div>
        <w:div w:id="1302154200">
          <w:marLeft w:val="0"/>
          <w:marRight w:val="0"/>
          <w:marTop w:val="0"/>
          <w:marBottom w:val="0"/>
          <w:divBdr>
            <w:top w:val="none" w:sz="0" w:space="0" w:color="auto"/>
            <w:left w:val="none" w:sz="0" w:space="0" w:color="auto"/>
            <w:bottom w:val="none" w:sz="0" w:space="0" w:color="auto"/>
            <w:right w:val="none" w:sz="0" w:space="0" w:color="auto"/>
          </w:divBdr>
        </w:div>
        <w:div w:id="1030373188">
          <w:marLeft w:val="0"/>
          <w:marRight w:val="0"/>
          <w:marTop w:val="0"/>
          <w:marBottom w:val="0"/>
          <w:divBdr>
            <w:top w:val="none" w:sz="0" w:space="0" w:color="auto"/>
            <w:left w:val="none" w:sz="0" w:space="0" w:color="auto"/>
            <w:bottom w:val="none" w:sz="0" w:space="0" w:color="auto"/>
            <w:right w:val="none" w:sz="0" w:space="0" w:color="auto"/>
          </w:divBdr>
        </w:div>
        <w:div w:id="835337719">
          <w:marLeft w:val="0"/>
          <w:marRight w:val="0"/>
          <w:marTop w:val="0"/>
          <w:marBottom w:val="0"/>
          <w:divBdr>
            <w:top w:val="none" w:sz="0" w:space="0" w:color="auto"/>
            <w:left w:val="none" w:sz="0" w:space="0" w:color="auto"/>
            <w:bottom w:val="none" w:sz="0" w:space="0" w:color="auto"/>
            <w:right w:val="none" w:sz="0" w:space="0" w:color="auto"/>
          </w:divBdr>
        </w:div>
        <w:div w:id="1056707444">
          <w:marLeft w:val="0"/>
          <w:marRight w:val="0"/>
          <w:marTop w:val="0"/>
          <w:marBottom w:val="0"/>
          <w:divBdr>
            <w:top w:val="none" w:sz="0" w:space="0" w:color="auto"/>
            <w:left w:val="none" w:sz="0" w:space="0" w:color="auto"/>
            <w:bottom w:val="none" w:sz="0" w:space="0" w:color="auto"/>
            <w:right w:val="none" w:sz="0" w:space="0" w:color="auto"/>
          </w:divBdr>
        </w:div>
        <w:div w:id="1163664942">
          <w:marLeft w:val="0"/>
          <w:marRight w:val="0"/>
          <w:marTop w:val="0"/>
          <w:marBottom w:val="0"/>
          <w:divBdr>
            <w:top w:val="none" w:sz="0" w:space="0" w:color="auto"/>
            <w:left w:val="none" w:sz="0" w:space="0" w:color="auto"/>
            <w:bottom w:val="none" w:sz="0" w:space="0" w:color="auto"/>
            <w:right w:val="none" w:sz="0" w:space="0" w:color="auto"/>
          </w:divBdr>
        </w:div>
        <w:div w:id="1425684540">
          <w:marLeft w:val="0"/>
          <w:marRight w:val="0"/>
          <w:marTop w:val="0"/>
          <w:marBottom w:val="0"/>
          <w:divBdr>
            <w:top w:val="none" w:sz="0" w:space="0" w:color="auto"/>
            <w:left w:val="none" w:sz="0" w:space="0" w:color="auto"/>
            <w:bottom w:val="none" w:sz="0" w:space="0" w:color="auto"/>
            <w:right w:val="none" w:sz="0" w:space="0" w:color="auto"/>
          </w:divBdr>
        </w:div>
        <w:div w:id="1840921549">
          <w:marLeft w:val="0"/>
          <w:marRight w:val="0"/>
          <w:marTop w:val="0"/>
          <w:marBottom w:val="0"/>
          <w:divBdr>
            <w:top w:val="none" w:sz="0" w:space="0" w:color="auto"/>
            <w:left w:val="none" w:sz="0" w:space="0" w:color="auto"/>
            <w:bottom w:val="none" w:sz="0" w:space="0" w:color="auto"/>
            <w:right w:val="none" w:sz="0" w:space="0" w:color="auto"/>
          </w:divBdr>
        </w:div>
        <w:div w:id="1035886152">
          <w:marLeft w:val="0"/>
          <w:marRight w:val="0"/>
          <w:marTop w:val="0"/>
          <w:marBottom w:val="0"/>
          <w:divBdr>
            <w:top w:val="none" w:sz="0" w:space="0" w:color="auto"/>
            <w:left w:val="none" w:sz="0" w:space="0" w:color="auto"/>
            <w:bottom w:val="none" w:sz="0" w:space="0" w:color="auto"/>
            <w:right w:val="none" w:sz="0" w:space="0" w:color="auto"/>
          </w:divBdr>
        </w:div>
        <w:div w:id="340591020">
          <w:marLeft w:val="0"/>
          <w:marRight w:val="0"/>
          <w:marTop w:val="0"/>
          <w:marBottom w:val="0"/>
          <w:divBdr>
            <w:top w:val="none" w:sz="0" w:space="0" w:color="auto"/>
            <w:left w:val="none" w:sz="0" w:space="0" w:color="auto"/>
            <w:bottom w:val="none" w:sz="0" w:space="0" w:color="auto"/>
            <w:right w:val="none" w:sz="0" w:space="0" w:color="auto"/>
          </w:divBdr>
        </w:div>
        <w:div w:id="815417494">
          <w:marLeft w:val="0"/>
          <w:marRight w:val="0"/>
          <w:marTop w:val="0"/>
          <w:marBottom w:val="0"/>
          <w:divBdr>
            <w:top w:val="none" w:sz="0" w:space="0" w:color="auto"/>
            <w:left w:val="none" w:sz="0" w:space="0" w:color="auto"/>
            <w:bottom w:val="none" w:sz="0" w:space="0" w:color="auto"/>
            <w:right w:val="none" w:sz="0" w:space="0" w:color="auto"/>
          </w:divBdr>
        </w:div>
      </w:divsChild>
    </w:div>
    <w:div w:id="1289318675">
      <w:bodyDiv w:val="1"/>
      <w:marLeft w:val="0"/>
      <w:marRight w:val="0"/>
      <w:marTop w:val="0"/>
      <w:marBottom w:val="0"/>
      <w:divBdr>
        <w:top w:val="none" w:sz="0" w:space="0" w:color="auto"/>
        <w:left w:val="none" w:sz="0" w:space="0" w:color="auto"/>
        <w:bottom w:val="none" w:sz="0" w:space="0" w:color="auto"/>
        <w:right w:val="none" w:sz="0" w:space="0" w:color="auto"/>
      </w:divBdr>
    </w:div>
    <w:div w:id="1325664051">
      <w:bodyDiv w:val="1"/>
      <w:marLeft w:val="0"/>
      <w:marRight w:val="0"/>
      <w:marTop w:val="0"/>
      <w:marBottom w:val="0"/>
      <w:divBdr>
        <w:top w:val="none" w:sz="0" w:space="0" w:color="auto"/>
        <w:left w:val="none" w:sz="0" w:space="0" w:color="auto"/>
        <w:bottom w:val="none" w:sz="0" w:space="0" w:color="auto"/>
        <w:right w:val="none" w:sz="0" w:space="0" w:color="auto"/>
      </w:divBdr>
    </w:div>
    <w:div w:id="1329938060">
      <w:bodyDiv w:val="1"/>
      <w:marLeft w:val="0"/>
      <w:marRight w:val="0"/>
      <w:marTop w:val="0"/>
      <w:marBottom w:val="0"/>
      <w:divBdr>
        <w:top w:val="none" w:sz="0" w:space="0" w:color="auto"/>
        <w:left w:val="none" w:sz="0" w:space="0" w:color="auto"/>
        <w:bottom w:val="none" w:sz="0" w:space="0" w:color="auto"/>
        <w:right w:val="none" w:sz="0" w:space="0" w:color="auto"/>
      </w:divBdr>
    </w:div>
    <w:div w:id="1334604141">
      <w:bodyDiv w:val="1"/>
      <w:marLeft w:val="0"/>
      <w:marRight w:val="0"/>
      <w:marTop w:val="0"/>
      <w:marBottom w:val="0"/>
      <w:divBdr>
        <w:top w:val="none" w:sz="0" w:space="0" w:color="auto"/>
        <w:left w:val="none" w:sz="0" w:space="0" w:color="auto"/>
        <w:bottom w:val="none" w:sz="0" w:space="0" w:color="auto"/>
        <w:right w:val="none" w:sz="0" w:space="0" w:color="auto"/>
      </w:divBdr>
    </w:div>
    <w:div w:id="1353607363">
      <w:bodyDiv w:val="1"/>
      <w:marLeft w:val="0"/>
      <w:marRight w:val="0"/>
      <w:marTop w:val="0"/>
      <w:marBottom w:val="0"/>
      <w:divBdr>
        <w:top w:val="none" w:sz="0" w:space="0" w:color="auto"/>
        <w:left w:val="none" w:sz="0" w:space="0" w:color="auto"/>
        <w:bottom w:val="none" w:sz="0" w:space="0" w:color="auto"/>
        <w:right w:val="none" w:sz="0" w:space="0" w:color="auto"/>
      </w:divBdr>
    </w:div>
    <w:div w:id="1376391874">
      <w:bodyDiv w:val="1"/>
      <w:marLeft w:val="0"/>
      <w:marRight w:val="0"/>
      <w:marTop w:val="0"/>
      <w:marBottom w:val="0"/>
      <w:divBdr>
        <w:top w:val="none" w:sz="0" w:space="0" w:color="auto"/>
        <w:left w:val="none" w:sz="0" w:space="0" w:color="auto"/>
        <w:bottom w:val="none" w:sz="0" w:space="0" w:color="auto"/>
        <w:right w:val="none" w:sz="0" w:space="0" w:color="auto"/>
      </w:divBdr>
    </w:div>
    <w:div w:id="1409424537">
      <w:bodyDiv w:val="1"/>
      <w:marLeft w:val="0"/>
      <w:marRight w:val="0"/>
      <w:marTop w:val="0"/>
      <w:marBottom w:val="0"/>
      <w:divBdr>
        <w:top w:val="none" w:sz="0" w:space="0" w:color="auto"/>
        <w:left w:val="none" w:sz="0" w:space="0" w:color="auto"/>
        <w:bottom w:val="none" w:sz="0" w:space="0" w:color="auto"/>
        <w:right w:val="none" w:sz="0" w:space="0" w:color="auto"/>
      </w:divBdr>
      <w:divsChild>
        <w:div w:id="1478497053">
          <w:marLeft w:val="0"/>
          <w:marRight w:val="0"/>
          <w:marTop w:val="0"/>
          <w:marBottom w:val="0"/>
          <w:divBdr>
            <w:top w:val="none" w:sz="0" w:space="0" w:color="auto"/>
            <w:left w:val="none" w:sz="0" w:space="0" w:color="auto"/>
            <w:bottom w:val="none" w:sz="0" w:space="0" w:color="auto"/>
            <w:right w:val="none" w:sz="0" w:space="0" w:color="auto"/>
          </w:divBdr>
          <w:divsChild>
            <w:div w:id="1972704466">
              <w:marLeft w:val="0"/>
              <w:marRight w:val="0"/>
              <w:marTop w:val="0"/>
              <w:marBottom w:val="0"/>
              <w:divBdr>
                <w:top w:val="none" w:sz="0" w:space="0" w:color="auto"/>
                <w:left w:val="none" w:sz="0" w:space="0" w:color="auto"/>
                <w:bottom w:val="none" w:sz="0" w:space="0" w:color="auto"/>
                <w:right w:val="none" w:sz="0" w:space="0" w:color="auto"/>
              </w:divBdr>
              <w:divsChild>
                <w:div w:id="1793474327">
                  <w:marLeft w:val="0"/>
                  <w:marRight w:val="0"/>
                  <w:marTop w:val="0"/>
                  <w:marBottom w:val="0"/>
                  <w:divBdr>
                    <w:top w:val="none" w:sz="0" w:space="0" w:color="auto"/>
                    <w:left w:val="none" w:sz="0" w:space="0" w:color="auto"/>
                    <w:bottom w:val="none" w:sz="0" w:space="0" w:color="auto"/>
                    <w:right w:val="none" w:sz="0" w:space="0" w:color="auto"/>
                  </w:divBdr>
                  <w:divsChild>
                    <w:div w:id="1479882865">
                      <w:marLeft w:val="0"/>
                      <w:marRight w:val="0"/>
                      <w:marTop w:val="0"/>
                      <w:marBottom w:val="0"/>
                      <w:divBdr>
                        <w:top w:val="none" w:sz="0" w:space="0" w:color="auto"/>
                        <w:left w:val="none" w:sz="0" w:space="0" w:color="auto"/>
                        <w:bottom w:val="none" w:sz="0" w:space="0" w:color="auto"/>
                        <w:right w:val="none" w:sz="0" w:space="0" w:color="auto"/>
                      </w:divBdr>
                      <w:divsChild>
                        <w:div w:id="1562789491">
                          <w:marLeft w:val="0"/>
                          <w:marRight w:val="0"/>
                          <w:marTop w:val="0"/>
                          <w:marBottom w:val="0"/>
                          <w:divBdr>
                            <w:top w:val="none" w:sz="0" w:space="0" w:color="auto"/>
                            <w:left w:val="none" w:sz="0" w:space="0" w:color="auto"/>
                            <w:bottom w:val="none" w:sz="0" w:space="0" w:color="auto"/>
                            <w:right w:val="none" w:sz="0" w:space="0" w:color="auto"/>
                          </w:divBdr>
                          <w:divsChild>
                            <w:div w:id="179047624">
                              <w:marLeft w:val="0"/>
                              <w:marRight w:val="0"/>
                              <w:marTop w:val="0"/>
                              <w:marBottom w:val="0"/>
                              <w:divBdr>
                                <w:top w:val="none" w:sz="0" w:space="0" w:color="auto"/>
                                <w:left w:val="none" w:sz="0" w:space="0" w:color="auto"/>
                                <w:bottom w:val="none" w:sz="0" w:space="0" w:color="auto"/>
                                <w:right w:val="none" w:sz="0" w:space="0" w:color="auto"/>
                              </w:divBdr>
                              <w:divsChild>
                                <w:div w:id="935871843">
                                  <w:marLeft w:val="0"/>
                                  <w:marRight w:val="0"/>
                                  <w:marTop w:val="0"/>
                                  <w:marBottom w:val="0"/>
                                  <w:divBdr>
                                    <w:top w:val="none" w:sz="0" w:space="0" w:color="auto"/>
                                    <w:left w:val="none" w:sz="0" w:space="0" w:color="auto"/>
                                    <w:bottom w:val="none" w:sz="0" w:space="0" w:color="auto"/>
                                    <w:right w:val="none" w:sz="0" w:space="0" w:color="auto"/>
                                  </w:divBdr>
                                  <w:divsChild>
                                    <w:div w:id="960234642">
                                      <w:marLeft w:val="0"/>
                                      <w:marRight w:val="0"/>
                                      <w:marTop w:val="0"/>
                                      <w:marBottom w:val="0"/>
                                      <w:divBdr>
                                        <w:top w:val="none" w:sz="0" w:space="0" w:color="auto"/>
                                        <w:left w:val="none" w:sz="0" w:space="0" w:color="auto"/>
                                        <w:bottom w:val="none" w:sz="0" w:space="0" w:color="auto"/>
                                        <w:right w:val="none" w:sz="0" w:space="0" w:color="auto"/>
                                      </w:divBdr>
                                    </w:div>
                                    <w:div w:id="1338579963">
                                      <w:marLeft w:val="0"/>
                                      <w:marRight w:val="0"/>
                                      <w:marTop w:val="0"/>
                                      <w:marBottom w:val="0"/>
                                      <w:divBdr>
                                        <w:top w:val="none" w:sz="0" w:space="0" w:color="auto"/>
                                        <w:left w:val="none" w:sz="0" w:space="0" w:color="auto"/>
                                        <w:bottom w:val="none" w:sz="0" w:space="0" w:color="auto"/>
                                        <w:right w:val="none" w:sz="0" w:space="0" w:color="auto"/>
                                      </w:divBdr>
                                    </w:div>
                                    <w:div w:id="1747457697">
                                      <w:marLeft w:val="0"/>
                                      <w:marRight w:val="0"/>
                                      <w:marTop w:val="0"/>
                                      <w:marBottom w:val="0"/>
                                      <w:divBdr>
                                        <w:top w:val="none" w:sz="0" w:space="0" w:color="auto"/>
                                        <w:left w:val="none" w:sz="0" w:space="0" w:color="auto"/>
                                        <w:bottom w:val="none" w:sz="0" w:space="0" w:color="auto"/>
                                        <w:right w:val="none" w:sz="0" w:space="0" w:color="auto"/>
                                      </w:divBdr>
                                    </w:div>
                                    <w:div w:id="1775661500">
                                      <w:marLeft w:val="0"/>
                                      <w:marRight w:val="0"/>
                                      <w:marTop w:val="0"/>
                                      <w:marBottom w:val="0"/>
                                      <w:divBdr>
                                        <w:top w:val="none" w:sz="0" w:space="0" w:color="auto"/>
                                        <w:left w:val="none" w:sz="0" w:space="0" w:color="auto"/>
                                        <w:bottom w:val="none" w:sz="0" w:space="0" w:color="auto"/>
                                        <w:right w:val="none" w:sz="0" w:space="0" w:color="auto"/>
                                      </w:divBdr>
                                    </w:div>
                                    <w:div w:id="20893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096757">
      <w:bodyDiv w:val="1"/>
      <w:marLeft w:val="0"/>
      <w:marRight w:val="0"/>
      <w:marTop w:val="0"/>
      <w:marBottom w:val="0"/>
      <w:divBdr>
        <w:top w:val="none" w:sz="0" w:space="0" w:color="auto"/>
        <w:left w:val="none" w:sz="0" w:space="0" w:color="auto"/>
        <w:bottom w:val="none" w:sz="0" w:space="0" w:color="auto"/>
        <w:right w:val="none" w:sz="0" w:space="0" w:color="auto"/>
      </w:divBdr>
    </w:div>
    <w:div w:id="1431198652">
      <w:bodyDiv w:val="1"/>
      <w:marLeft w:val="0"/>
      <w:marRight w:val="0"/>
      <w:marTop w:val="0"/>
      <w:marBottom w:val="0"/>
      <w:divBdr>
        <w:top w:val="none" w:sz="0" w:space="0" w:color="auto"/>
        <w:left w:val="none" w:sz="0" w:space="0" w:color="auto"/>
        <w:bottom w:val="none" w:sz="0" w:space="0" w:color="auto"/>
        <w:right w:val="none" w:sz="0" w:space="0" w:color="auto"/>
      </w:divBdr>
      <w:divsChild>
        <w:div w:id="1887331431">
          <w:marLeft w:val="0"/>
          <w:marRight w:val="0"/>
          <w:marTop w:val="0"/>
          <w:marBottom w:val="0"/>
          <w:divBdr>
            <w:top w:val="none" w:sz="0" w:space="0" w:color="auto"/>
            <w:left w:val="none" w:sz="0" w:space="0" w:color="auto"/>
            <w:bottom w:val="none" w:sz="0" w:space="0" w:color="auto"/>
            <w:right w:val="none" w:sz="0" w:space="0" w:color="auto"/>
          </w:divBdr>
        </w:div>
        <w:div w:id="1679229923">
          <w:marLeft w:val="0"/>
          <w:marRight w:val="0"/>
          <w:marTop w:val="0"/>
          <w:marBottom w:val="0"/>
          <w:divBdr>
            <w:top w:val="none" w:sz="0" w:space="0" w:color="auto"/>
            <w:left w:val="none" w:sz="0" w:space="0" w:color="auto"/>
            <w:bottom w:val="none" w:sz="0" w:space="0" w:color="auto"/>
            <w:right w:val="none" w:sz="0" w:space="0" w:color="auto"/>
          </w:divBdr>
        </w:div>
        <w:div w:id="820848452">
          <w:marLeft w:val="0"/>
          <w:marRight w:val="0"/>
          <w:marTop w:val="0"/>
          <w:marBottom w:val="0"/>
          <w:divBdr>
            <w:top w:val="none" w:sz="0" w:space="0" w:color="auto"/>
            <w:left w:val="none" w:sz="0" w:space="0" w:color="auto"/>
            <w:bottom w:val="none" w:sz="0" w:space="0" w:color="auto"/>
            <w:right w:val="none" w:sz="0" w:space="0" w:color="auto"/>
          </w:divBdr>
        </w:div>
        <w:div w:id="1784500216">
          <w:marLeft w:val="0"/>
          <w:marRight w:val="0"/>
          <w:marTop w:val="0"/>
          <w:marBottom w:val="0"/>
          <w:divBdr>
            <w:top w:val="none" w:sz="0" w:space="0" w:color="auto"/>
            <w:left w:val="none" w:sz="0" w:space="0" w:color="auto"/>
            <w:bottom w:val="none" w:sz="0" w:space="0" w:color="auto"/>
            <w:right w:val="none" w:sz="0" w:space="0" w:color="auto"/>
          </w:divBdr>
        </w:div>
        <w:div w:id="157577166">
          <w:marLeft w:val="0"/>
          <w:marRight w:val="0"/>
          <w:marTop w:val="0"/>
          <w:marBottom w:val="0"/>
          <w:divBdr>
            <w:top w:val="none" w:sz="0" w:space="0" w:color="auto"/>
            <w:left w:val="none" w:sz="0" w:space="0" w:color="auto"/>
            <w:bottom w:val="none" w:sz="0" w:space="0" w:color="auto"/>
            <w:right w:val="none" w:sz="0" w:space="0" w:color="auto"/>
          </w:divBdr>
        </w:div>
      </w:divsChild>
    </w:div>
    <w:div w:id="1433084818">
      <w:bodyDiv w:val="1"/>
      <w:marLeft w:val="0"/>
      <w:marRight w:val="0"/>
      <w:marTop w:val="0"/>
      <w:marBottom w:val="0"/>
      <w:divBdr>
        <w:top w:val="none" w:sz="0" w:space="0" w:color="auto"/>
        <w:left w:val="none" w:sz="0" w:space="0" w:color="auto"/>
        <w:bottom w:val="none" w:sz="0" w:space="0" w:color="auto"/>
        <w:right w:val="none" w:sz="0" w:space="0" w:color="auto"/>
      </w:divBdr>
    </w:div>
    <w:div w:id="1449154437">
      <w:bodyDiv w:val="1"/>
      <w:marLeft w:val="0"/>
      <w:marRight w:val="0"/>
      <w:marTop w:val="0"/>
      <w:marBottom w:val="0"/>
      <w:divBdr>
        <w:top w:val="none" w:sz="0" w:space="0" w:color="auto"/>
        <w:left w:val="none" w:sz="0" w:space="0" w:color="auto"/>
        <w:bottom w:val="none" w:sz="0" w:space="0" w:color="auto"/>
        <w:right w:val="none" w:sz="0" w:space="0" w:color="auto"/>
      </w:divBdr>
    </w:div>
    <w:div w:id="1455638094">
      <w:bodyDiv w:val="1"/>
      <w:marLeft w:val="0"/>
      <w:marRight w:val="0"/>
      <w:marTop w:val="0"/>
      <w:marBottom w:val="0"/>
      <w:divBdr>
        <w:top w:val="none" w:sz="0" w:space="0" w:color="auto"/>
        <w:left w:val="none" w:sz="0" w:space="0" w:color="auto"/>
        <w:bottom w:val="none" w:sz="0" w:space="0" w:color="auto"/>
        <w:right w:val="none" w:sz="0" w:space="0" w:color="auto"/>
      </w:divBdr>
    </w:div>
    <w:div w:id="1462109571">
      <w:bodyDiv w:val="1"/>
      <w:marLeft w:val="0"/>
      <w:marRight w:val="0"/>
      <w:marTop w:val="0"/>
      <w:marBottom w:val="0"/>
      <w:divBdr>
        <w:top w:val="none" w:sz="0" w:space="0" w:color="auto"/>
        <w:left w:val="none" w:sz="0" w:space="0" w:color="auto"/>
        <w:bottom w:val="none" w:sz="0" w:space="0" w:color="auto"/>
        <w:right w:val="none" w:sz="0" w:space="0" w:color="auto"/>
      </w:divBdr>
    </w:div>
    <w:div w:id="1508322446">
      <w:bodyDiv w:val="1"/>
      <w:marLeft w:val="0"/>
      <w:marRight w:val="0"/>
      <w:marTop w:val="0"/>
      <w:marBottom w:val="0"/>
      <w:divBdr>
        <w:top w:val="none" w:sz="0" w:space="0" w:color="auto"/>
        <w:left w:val="none" w:sz="0" w:space="0" w:color="auto"/>
        <w:bottom w:val="none" w:sz="0" w:space="0" w:color="auto"/>
        <w:right w:val="none" w:sz="0" w:space="0" w:color="auto"/>
      </w:divBdr>
      <w:divsChild>
        <w:div w:id="1241140399">
          <w:marLeft w:val="0"/>
          <w:marRight w:val="0"/>
          <w:marTop w:val="0"/>
          <w:marBottom w:val="0"/>
          <w:divBdr>
            <w:top w:val="none" w:sz="0" w:space="0" w:color="auto"/>
            <w:left w:val="none" w:sz="0" w:space="0" w:color="auto"/>
            <w:bottom w:val="none" w:sz="0" w:space="0" w:color="auto"/>
            <w:right w:val="none" w:sz="0" w:space="0" w:color="auto"/>
          </w:divBdr>
        </w:div>
        <w:div w:id="2078821976">
          <w:marLeft w:val="0"/>
          <w:marRight w:val="0"/>
          <w:marTop w:val="0"/>
          <w:marBottom w:val="0"/>
          <w:divBdr>
            <w:top w:val="none" w:sz="0" w:space="0" w:color="auto"/>
            <w:left w:val="none" w:sz="0" w:space="0" w:color="auto"/>
            <w:bottom w:val="none" w:sz="0" w:space="0" w:color="auto"/>
            <w:right w:val="none" w:sz="0" w:space="0" w:color="auto"/>
          </w:divBdr>
        </w:div>
        <w:div w:id="591554066">
          <w:marLeft w:val="0"/>
          <w:marRight w:val="0"/>
          <w:marTop w:val="0"/>
          <w:marBottom w:val="0"/>
          <w:divBdr>
            <w:top w:val="none" w:sz="0" w:space="0" w:color="auto"/>
            <w:left w:val="none" w:sz="0" w:space="0" w:color="auto"/>
            <w:bottom w:val="none" w:sz="0" w:space="0" w:color="auto"/>
            <w:right w:val="none" w:sz="0" w:space="0" w:color="auto"/>
          </w:divBdr>
        </w:div>
      </w:divsChild>
    </w:div>
    <w:div w:id="1511677112">
      <w:bodyDiv w:val="1"/>
      <w:marLeft w:val="0"/>
      <w:marRight w:val="0"/>
      <w:marTop w:val="0"/>
      <w:marBottom w:val="0"/>
      <w:divBdr>
        <w:top w:val="none" w:sz="0" w:space="0" w:color="auto"/>
        <w:left w:val="none" w:sz="0" w:space="0" w:color="auto"/>
        <w:bottom w:val="none" w:sz="0" w:space="0" w:color="auto"/>
        <w:right w:val="none" w:sz="0" w:space="0" w:color="auto"/>
      </w:divBdr>
    </w:div>
    <w:div w:id="1534344444">
      <w:bodyDiv w:val="1"/>
      <w:marLeft w:val="0"/>
      <w:marRight w:val="0"/>
      <w:marTop w:val="0"/>
      <w:marBottom w:val="0"/>
      <w:divBdr>
        <w:top w:val="none" w:sz="0" w:space="0" w:color="auto"/>
        <w:left w:val="none" w:sz="0" w:space="0" w:color="auto"/>
        <w:bottom w:val="none" w:sz="0" w:space="0" w:color="auto"/>
        <w:right w:val="none" w:sz="0" w:space="0" w:color="auto"/>
      </w:divBdr>
    </w:div>
    <w:div w:id="1551377261">
      <w:bodyDiv w:val="1"/>
      <w:marLeft w:val="0"/>
      <w:marRight w:val="0"/>
      <w:marTop w:val="0"/>
      <w:marBottom w:val="0"/>
      <w:divBdr>
        <w:top w:val="none" w:sz="0" w:space="0" w:color="auto"/>
        <w:left w:val="none" w:sz="0" w:space="0" w:color="auto"/>
        <w:bottom w:val="none" w:sz="0" w:space="0" w:color="auto"/>
        <w:right w:val="none" w:sz="0" w:space="0" w:color="auto"/>
      </w:divBdr>
    </w:div>
    <w:div w:id="1593316381">
      <w:bodyDiv w:val="1"/>
      <w:marLeft w:val="0"/>
      <w:marRight w:val="0"/>
      <w:marTop w:val="0"/>
      <w:marBottom w:val="0"/>
      <w:divBdr>
        <w:top w:val="none" w:sz="0" w:space="0" w:color="auto"/>
        <w:left w:val="none" w:sz="0" w:space="0" w:color="auto"/>
        <w:bottom w:val="none" w:sz="0" w:space="0" w:color="auto"/>
        <w:right w:val="none" w:sz="0" w:space="0" w:color="auto"/>
      </w:divBdr>
      <w:divsChild>
        <w:div w:id="1314914763">
          <w:marLeft w:val="0"/>
          <w:marRight w:val="0"/>
          <w:marTop w:val="0"/>
          <w:marBottom w:val="0"/>
          <w:divBdr>
            <w:top w:val="none" w:sz="0" w:space="0" w:color="auto"/>
            <w:left w:val="none" w:sz="0" w:space="0" w:color="auto"/>
            <w:bottom w:val="none" w:sz="0" w:space="0" w:color="auto"/>
            <w:right w:val="none" w:sz="0" w:space="0" w:color="auto"/>
          </w:divBdr>
          <w:divsChild>
            <w:div w:id="992611124">
              <w:marLeft w:val="0"/>
              <w:marRight w:val="0"/>
              <w:marTop w:val="100"/>
              <w:marBottom w:val="100"/>
              <w:divBdr>
                <w:top w:val="none" w:sz="0" w:space="0" w:color="auto"/>
                <w:left w:val="none" w:sz="0" w:space="0" w:color="auto"/>
                <w:bottom w:val="none" w:sz="0" w:space="0" w:color="auto"/>
                <w:right w:val="none" w:sz="0" w:space="0" w:color="auto"/>
              </w:divBdr>
              <w:divsChild>
                <w:div w:id="939147533">
                  <w:marLeft w:val="0"/>
                  <w:marRight w:val="0"/>
                  <w:marTop w:val="0"/>
                  <w:marBottom w:val="0"/>
                  <w:divBdr>
                    <w:top w:val="none" w:sz="0" w:space="0" w:color="auto"/>
                    <w:left w:val="none" w:sz="0" w:space="0" w:color="auto"/>
                    <w:bottom w:val="none" w:sz="0" w:space="0" w:color="auto"/>
                    <w:right w:val="none" w:sz="0" w:space="0" w:color="auto"/>
                  </w:divBdr>
                  <w:divsChild>
                    <w:div w:id="592589839">
                      <w:marLeft w:val="0"/>
                      <w:marRight w:val="0"/>
                      <w:marTop w:val="0"/>
                      <w:marBottom w:val="0"/>
                      <w:divBdr>
                        <w:top w:val="none" w:sz="0" w:space="0" w:color="auto"/>
                        <w:left w:val="none" w:sz="0" w:space="0" w:color="auto"/>
                        <w:bottom w:val="none" w:sz="0" w:space="0" w:color="auto"/>
                        <w:right w:val="none" w:sz="0" w:space="0" w:color="auto"/>
                      </w:divBdr>
                      <w:divsChild>
                        <w:div w:id="2000501925">
                          <w:marLeft w:val="0"/>
                          <w:marRight w:val="0"/>
                          <w:marTop w:val="0"/>
                          <w:marBottom w:val="150"/>
                          <w:divBdr>
                            <w:top w:val="none" w:sz="0" w:space="0" w:color="auto"/>
                            <w:left w:val="none" w:sz="0" w:space="0" w:color="auto"/>
                            <w:bottom w:val="none" w:sz="0" w:space="0" w:color="auto"/>
                            <w:right w:val="none" w:sz="0" w:space="0" w:color="auto"/>
                          </w:divBdr>
                          <w:divsChild>
                            <w:div w:id="1609117859">
                              <w:marLeft w:val="0"/>
                              <w:marRight w:val="0"/>
                              <w:marTop w:val="0"/>
                              <w:marBottom w:val="0"/>
                              <w:divBdr>
                                <w:top w:val="none" w:sz="0" w:space="0" w:color="auto"/>
                                <w:left w:val="none" w:sz="0" w:space="0" w:color="auto"/>
                                <w:bottom w:val="none" w:sz="0" w:space="0" w:color="auto"/>
                                <w:right w:val="none" w:sz="0" w:space="0" w:color="auto"/>
                              </w:divBdr>
                              <w:divsChild>
                                <w:div w:id="1013071425">
                                  <w:marLeft w:val="0"/>
                                  <w:marRight w:val="0"/>
                                  <w:marTop w:val="0"/>
                                  <w:marBottom w:val="0"/>
                                  <w:divBdr>
                                    <w:top w:val="none" w:sz="0" w:space="0" w:color="auto"/>
                                    <w:left w:val="none" w:sz="0" w:space="0" w:color="auto"/>
                                    <w:bottom w:val="none" w:sz="0" w:space="0" w:color="auto"/>
                                    <w:right w:val="none" w:sz="0" w:space="0" w:color="auto"/>
                                  </w:divBdr>
                                  <w:divsChild>
                                    <w:div w:id="347104228">
                                      <w:marLeft w:val="0"/>
                                      <w:marRight w:val="0"/>
                                      <w:marTop w:val="0"/>
                                      <w:marBottom w:val="0"/>
                                      <w:divBdr>
                                        <w:top w:val="none" w:sz="0" w:space="0" w:color="auto"/>
                                        <w:left w:val="none" w:sz="0" w:space="0" w:color="auto"/>
                                        <w:bottom w:val="none" w:sz="0" w:space="0" w:color="auto"/>
                                        <w:right w:val="none" w:sz="0" w:space="0" w:color="auto"/>
                                      </w:divBdr>
                                      <w:divsChild>
                                        <w:div w:id="70007169">
                                          <w:marLeft w:val="0"/>
                                          <w:marRight w:val="0"/>
                                          <w:marTop w:val="0"/>
                                          <w:marBottom w:val="0"/>
                                          <w:divBdr>
                                            <w:top w:val="none" w:sz="0" w:space="0" w:color="auto"/>
                                            <w:left w:val="none" w:sz="0" w:space="0" w:color="auto"/>
                                            <w:bottom w:val="none" w:sz="0" w:space="0" w:color="auto"/>
                                            <w:right w:val="none" w:sz="0" w:space="0" w:color="auto"/>
                                          </w:divBdr>
                                          <w:divsChild>
                                            <w:div w:id="2110588134">
                                              <w:marLeft w:val="0"/>
                                              <w:marRight w:val="0"/>
                                              <w:marTop w:val="0"/>
                                              <w:marBottom w:val="0"/>
                                              <w:divBdr>
                                                <w:top w:val="none" w:sz="0" w:space="0" w:color="auto"/>
                                                <w:left w:val="none" w:sz="0" w:space="0" w:color="auto"/>
                                                <w:bottom w:val="none" w:sz="0" w:space="0" w:color="auto"/>
                                                <w:right w:val="none" w:sz="0" w:space="0" w:color="auto"/>
                                              </w:divBdr>
                                              <w:divsChild>
                                                <w:div w:id="259487579">
                                                  <w:marLeft w:val="0"/>
                                                  <w:marRight w:val="0"/>
                                                  <w:marTop w:val="0"/>
                                                  <w:marBottom w:val="0"/>
                                                  <w:divBdr>
                                                    <w:top w:val="none" w:sz="0" w:space="0" w:color="auto"/>
                                                    <w:left w:val="none" w:sz="0" w:space="0" w:color="auto"/>
                                                    <w:bottom w:val="none" w:sz="0" w:space="0" w:color="auto"/>
                                                    <w:right w:val="none" w:sz="0" w:space="0" w:color="auto"/>
                                                  </w:divBdr>
                                                  <w:divsChild>
                                                    <w:div w:id="19320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940758">
      <w:bodyDiv w:val="1"/>
      <w:marLeft w:val="0"/>
      <w:marRight w:val="0"/>
      <w:marTop w:val="0"/>
      <w:marBottom w:val="0"/>
      <w:divBdr>
        <w:top w:val="none" w:sz="0" w:space="0" w:color="auto"/>
        <w:left w:val="none" w:sz="0" w:space="0" w:color="auto"/>
        <w:bottom w:val="none" w:sz="0" w:space="0" w:color="auto"/>
        <w:right w:val="none" w:sz="0" w:space="0" w:color="auto"/>
      </w:divBdr>
    </w:div>
    <w:div w:id="1626543407">
      <w:bodyDiv w:val="1"/>
      <w:marLeft w:val="0"/>
      <w:marRight w:val="0"/>
      <w:marTop w:val="0"/>
      <w:marBottom w:val="0"/>
      <w:divBdr>
        <w:top w:val="none" w:sz="0" w:space="0" w:color="auto"/>
        <w:left w:val="none" w:sz="0" w:space="0" w:color="auto"/>
        <w:bottom w:val="none" w:sz="0" w:space="0" w:color="auto"/>
        <w:right w:val="none" w:sz="0" w:space="0" w:color="auto"/>
      </w:divBdr>
    </w:div>
    <w:div w:id="1637879481">
      <w:bodyDiv w:val="1"/>
      <w:marLeft w:val="0"/>
      <w:marRight w:val="0"/>
      <w:marTop w:val="0"/>
      <w:marBottom w:val="0"/>
      <w:divBdr>
        <w:top w:val="none" w:sz="0" w:space="0" w:color="auto"/>
        <w:left w:val="none" w:sz="0" w:space="0" w:color="auto"/>
        <w:bottom w:val="none" w:sz="0" w:space="0" w:color="auto"/>
        <w:right w:val="none" w:sz="0" w:space="0" w:color="auto"/>
      </w:divBdr>
    </w:div>
    <w:div w:id="1651052457">
      <w:bodyDiv w:val="1"/>
      <w:marLeft w:val="0"/>
      <w:marRight w:val="0"/>
      <w:marTop w:val="0"/>
      <w:marBottom w:val="0"/>
      <w:divBdr>
        <w:top w:val="none" w:sz="0" w:space="0" w:color="auto"/>
        <w:left w:val="none" w:sz="0" w:space="0" w:color="auto"/>
        <w:bottom w:val="none" w:sz="0" w:space="0" w:color="auto"/>
        <w:right w:val="none" w:sz="0" w:space="0" w:color="auto"/>
      </w:divBdr>
    </w:div>
    <w:div w:id="1651790478">
      <w:bodyDiv w:val="1"/>
      <w:marLeft w:val="0"/>
      <w:marRight w:val="0"/>
      <w:marTop w:val="0"/>
      <w:marBottom w:val="0"/>
      <w:divBdr>
        <w:top w:val="none" w:sz="0" w:space="0" w:color="auto"/>
        <w:left w:val="none" w:sz="0" w:space="0" w:color="auto"/>
        <w:bottom w:val="none" w:sz="0" w:space="0" w:color="auto"/>
        <w:right w:val="none" w:sz="0" w:space="0" w:color="auto"/>
      </w:divBdr>
      <w:divsChild>
        <w:div w:id="217205401">
          <w:marLeft w:val="0"/>
          <w:marRight w:val="0"/>
          <w:marTop w:val="0"/>
          <w:marBottom w:val="0"/>
          <w:divBdr>
            <w:top w:val="none" w:sz="0" w:space="0" w:color="auto"/>
            <w:left w:val="none" w:sz="0" w:space="0" w:color="auto"/>
            <w:bottom w:val="none" w:sz="0" w:space="0" w:color="auto"/>
            <w:right w:val="none" w:sz="0" w:space="0" w:color="auto"/>
          </w:divBdr>
          <w:divsChild>
            <w:div w:id="1865972425">
              <w:marLeft w:val="0"/>
              <w:marRight w:val="0"/>
              <w:marTop w:val="0"/>
              <w:marBottom w:val="0"/>
              <w:divBdr>
                <w:top w:val="none" w:sz="0" w:space="0" w:color="auto"/>
                <w:left w:val="none" w:sz="0" w:space="0" w:color="auto"/>
                <w:bottom w:val="none" w:sz="0" w:space="0" w:color="auto"/>
                <w:right w:val="none" w:sz="0" w:space="0" w:color="auto"/>
              </w:divBdr>
              <w:divsChild>
                <w:div w:id="2010400986">
                  <w:marLeft w:val="0"/>
                  <w:marRight w:val="0"/>
                  <w:marTop w:val="0"/>
                  <w:marBottom w:val="0"/>
                  <w:divBdr>
                    <w:top w:val="none" w:sz="0" w:space="0" w:color="auto"/>
                    <w:left w:val="none" w:sz="0" w:space="0" w:color="auto"/>
                    <w:bottom w:val="none" w:sz="0" w:space="0" w:color="auto"/>
                    <w:right w:val="none" w:sz="0" w:space="0" w:color="auto"/>
                  </w:divBdr>
                  <w:divsChild>
                    <w:div w:id="1800537368">
                      <w:marLeft w:val="0"/>
                      <w:marRight w:val="0"/>
                      <w:marTop w:val="0"/>
                      <w:marBottom w:val="0"/>
                      <w:divBdr>
                        <w:top w:val="none" w:sz="0" w:space="0" w:color="auto"/>
                        <w:left w:val="none" w:sz="0" w:space="0" w:color="auto"/>
                        <w:bottom w:val="none" w:sz="0" w:space="0" w:color="auto"/>
                        <w:right w:val="none" w:sz="0" w:space="0" w:color="auto"/>
                      </w:divBdr>
                      <w:divsChild>
                        <w:div w:id="810751824">
                          <w:marLeft w:val="0"/>
                          <w:marRight w:val="0"/>
                          <w:marTop w:val="0"/>
                          <w:marBottom w:val="0"/>
                          <w:divBdr>
                            <w:top w:val="none" w:sz="0" w:space="0" w:color="auto"/>
                            <w:left w:val="none" w:sz="0" w:space="0" w:color="auto"/>
                            <w:bottom w:val="none" w:sz="0" w:space="0" w:color="auto"/>
                            <w:right w:val="none" w:sz="0" w:space="0" w:color="auto"/>
                          </w:divBdr>
                          <w:divsChild>
                            <w:div w:id="1456943008">
                              <w:marLeft w:val="0"/>
                              <w:marRight w:val="0"/>
                              <w:marTop w:val="0"/>
                              <w:marBottom w:val="0"/>
                              <w:divBdr>
                                <w:top w:val="none" w:sz="0" w:space="0" w:color="auto"/>
                                <w:left w:val="none" w:sz="0" w:space="0" w:color="auto"/>
                                <w:bottom w:val="none" w:sz="0" w:space="0" w:color="auto"/>
                                <w:right w:val="none" w:sz="0" w:space="0" w:color="auto"/>
                              </w:divBdr>
                              <w:divsChild>
                                <w:div w:id="2032758951">
                                  <w:marLeft w:val="0"/>
                                  <w:marRight w:val="0"/>
                                  <w:marTop w:val="0"/>
                                  <w:marBottom w:val="0"/>
                                  <w:divBdr>
                                    <w:top w:val="none" w:sz="0" w:space="0" w:color="auto"/>
                                    <w:left w:val="none" w:sz="0" w:space="0" w:color="auto"/>
                                    <w:bottom w:val="none" w:sz="0" w:space="0" w:color="auto"/>
                                    <w:right w:val="none" w:sz="0" w:space="0" w:color="auto"/>
                                  </w:divBdr>
                                  <w:divsChild>
                                    <w:div w:id="1572303790">
                                      <w:marLeft w:val="0"/>
                                      <w:marRight w:val="0"/>
                                      <w:marTop w:val="0"/>
                                      <w:marBottom w:val="0"/>
                                      <w:divBdr>
                                        <w:top w:val="none" w:sz="0" w:space="0" w:color="auto"/>
                                        <w:left w:val="none" w:sz="0" w:space="0" w:color="auto"/>
                                        <w:bottom w:val="none" w:sz="0" w:space="0" w:color="auto"/>
                                        <w:right w:val="none" w:sz="0" w:space="0" w:color="auto"/>
                                      </w:divBdr>
                                      <w:divsChild>
                                        <w:div w:id="283007332">
                                          <w:marLeft w:val="0"/>
                                          <w:marRight w:val="0"/>
                                          <w:marTop w:val="0"/>
                                          <w:marBottom w:val="0"/>
                                          <w:divBdr>
                                            <w:top w:val="none" w:sz="0" w:space="0" w:color="auto"/>
                                            <w:left w:val="none" w:sz="0" w:space="0" w:color="auto"/>
                                            <w:bottom w:val="none" w:sz="0" w:space="0" w:color="auto"/>
                                            <w:right w:val="none" w:sz="0" w:space="0" w:color="auto"/>
                                          </w:divBdr>
                                        </w:div>
                                        <w:div w:id="322972091">
                                          <w:marLeft w:val="0"/>
                                          <w:marRight w:val="0"/>
                                          <w:marTop w:val="0"/>
                                          <w:marBottom w:val="0"/>
                                          <w:divBdr>
                                            <w:top w:val="none" w:sz="0" w:space="0" w:color="auto"/>
                                            <w:left w:val="none" w:sz="0" w:space="0" w:color="auto"/>
                                            <w:bottom w:val="none" w:sz="0" w:space="0" w:color="auto"/>
                                            <w:right w:val="none" w:sz="0" w:space="0" w:color="auto"/>
                                          </w:divBdr>
                                        </w:div>
                                        <w:div w:id="392969314">
                                          <w:marLeft w:val="0"/>
                                          <w:marRight w:val="0"/>
                                          <w:marTop w:val="0"/>
                                          <w:marBottom w:val="0"/>
                                          <w:divBdr>
                                            <w:top w:val="none" w:sz="0" w:space="0" w:color="auto"/>
                                            <w:left w:val="none" w:sz="0" w:space="0" w:color="auto"/>
                                            <w:bottom w:val="none" w:sz="0" w:space="0" w:color="auto"/>
                                            <w:right w:val="none" w:sz="0" w:space="0" w:color="auto"/>
                                          </w:divBdr>
                                        </w:div>
                                        <w:div w:id="656692177">
                                          <w:marLeft w:val="0"/>
                                          <w:marRight w:val="0"/>
                                          <w:marTop w:val="0"/>
                                          <w:marBottom w:val="0"/>
                                          <w:divBdr>
                                            <w:top w:val="none" w:sz="0" w:space="0" w:color="auto"/>
                                            <w:left w:val="none" w:sz="0" w:space="0" w:color="auto"/>
                                            <w:bottom w:val="none" w:sz="0" w:space="0" w:color="auto"/>
                                            <w:right w:val="none" w:sz="0" w:space="0" w:color="auto"/>
                                          </w:divBdr>
                                        </w:div>
                                        <w:div w:id="1628393871">
                                          <w:marLeft w:val="0"/>
                                          <w:marRight w:val="0"/>
                                          <w:marTop w:val="0"/>
                                          <w:marBottom w:val="0"/>
                                          <w:divBdr>
                                            <w:top w:val="none" w:sz="0" w:space="0" w:color="auto"/>
                                            <w:left w:val="none" w:sz="0" w:space="0" w:color="auto"/>
                                            <w:bottom w:val="none" w:sz="0" w:space="0" w:color="auto"/>
                                            <w:right w:val="none" w:sz="0" w:space="0" w:color="auto"/>
                                          </w:divBdr>
                                        </w:div>
                                        <w:div w:id="1670986206">
                                          <w:marLeft w:val="0"/>
                                          <w:marRight w:val="0"/>
                                          <w:marTop w:val="0"/>
                                          <w:marBottom w:val="0"/>
                                          <w:divBdr>
                                            <w:top w:val="none" w:sz="0" w:space="0" w:color="auto"/>
                                            <w:left w:val="none" w:sz="0" w:space="0" w:color="auto"/>
                                            <w:bottom w:val="none" w:sz="0" w:space="0" w:color="auto"/>
                                            <w:right w:val="none" w:sz="0" w:space="0" w:color="auto"/>
                                          </w:divBdr>
                                        </w:div>
                                        <w:div w:id="1972133857">
                                          <w:marLeft w:val="0"/>
                                          <w:marRight w:val="0"/>
                                          <w:marTop w:val="0"/>
                                          <w:marBottom w:val="0"/>
                                          <w:divBdr>
                                            <w:top w:val="none" w:sz="0" w:space="0" w:color="auto"/>
                                            <w:left w:val="none" w:sz="0" w:space="0" w:color="auto"/>
                                            <w:bottom w:val="none" w:sz="0" w:space="0" w:color="auto"/>
                                            <w:right w:val="none" w:sz="0" w:space="0" w:color="auto"/>
                                          </w:divBdr>
                                        </w:div>
                                        <w:div w:id="198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418149">
      <w:bodyDiv w:val="1"/>
      <w:marLeft w:val="0"/>
      <w:marRight w:val="0"/>
      <w:marTop w:val="0"/>
      <w:marBottom w:val="0"/>
      <w:divBdr>
        <w:top w:val="none" w:sz="0" w:space="0" w:color="auto"/>
        <w:left w:val="none" w:sz="0" w:space="0" w:color="auto"/>
        <w:bottom w:val="none" w:sz="0" w:space="0" w:color="auto"/>
        <w:right w:val="none" w:sz="0" w:space="0" w:color="auto"/>
      </w:divBdr>
      <w:divsChild>
        <w:div w:id="378667609">
          <w:marLeft w:val="0"/>
          <w:marRight w:val="0"/>
          <w:marTop w:val="0"/>
          <w:marBottom w:val="0"/>
          <w:divBdr>
            <w:top w:val="none" w:sz="0" w:space="0" w:color="auto"/>
            <w:left w:val="none" w:sz="0" w:space="0" w:color="auto"/>
            <w:bottom w:val="none" w:sz="0" w:space="0" w:color="auto"/>
            <w:right w:val="none" w:sz="0" w:space="0" w:color="auto"/>
          </w:divBdr>
        </w:div>
        <w:div w:id="320239449">
          <w:marLeft w:val="0"/>
          <w:marRight w:val="0"/>
          <w:marTop w:val="0"/>
          <w:marBottom w:val="0"/>
          <w:divBdr>
            <w:top w:val="none" w:sz="0" w:space="0" w:color="auto"/>
            <w:left w:val="none" w:sz="0" w:space="0" w:color="auto"/>
            <w:bottom w:val="none" w:sz="0" w:space="0" w:color="auto"/>
            <w:right w:val="none" w:sz="0" w:space="0" w:color="auto"/>
          </w:divBdr>
        </w:div>
        <w:div w:id="1192106525">
          <w:marLeft w:val="0"/>
          <w:marRight w:val="0"/>
          <w:marTop w:val="0"/>
          <w:marBottom w:val="0"/>
          <w:divBdr>
            <w:top w:val="none" w:sz="0" w:space="0" w:color="auto"/>
            <w:left w:val="none" w:sz="0" w:space="0" w:color="auto"/>
            <w:bottom w:val="none" w:sz="0" w:space="0" w:color="auto"/>
            <w:right w:val="none" w:sz="0" w:space="0" w:color="auto"/>
          </w:divBdr>
        </w:div>
      </w:divsChild>
    </w:div>
    <w:div w:id="1659843025">
      <w:bodyDiv w:val="1"/>
      <w:marLeft w:val="0"/>
      <w:marRight w:val="0"/>
      <w:marTop w:val="0"/>
      <w:marBottom w:val="0"/>
      <w:divBdr>
        <w:top w:val="none" w:sz="0" w:space="0" w:color="auto"/>
        <w:left w:val="none" w:sz="0" w:space="0" w:color="auto"/>
        <w:bottom w:val="none" w:sz="0" w:space="0" w:color="auto"/>
        <w:right w:val="none" w:sz="0" w:space="0" w:color="auto"/>
      </w:divBdr>
      <w:divsChild>
        <w:div w:id="195700427">
          <w:marLeft w:val="0"/>
          <w:marRight w:val="0"/>
          <w:marTop w:val="0"/>
          <w:marBottom w:val="0"/>
          <w:divBdr>
            <w:top w:val="none" w:sz="0" w:space="0" w:color="auto"/>
            <w:left w:val="none" w:sz="0" w:space="0" w:color="auto"/>
            <w:bottom w:val="none" w:sz="0" w:space="0" w:color="auto"/>
            <w:right w:val="none" w:sz="0" w:space="0" w:color="auto"/>
          </w:divBdr>
        </w:div>
        <w:div w:id="1145121330">
          <w:marLeft w:val="0"/>
          <w:marRight w:val="0"/>
          <w:marTop w:val="0"/>
          <w:marBottom w:val="0"/>
          <w:divBdr>
            <w:top w:val="none" w:sz="0" w:space="0" w:color="auto"/>
            <w:left w:val="none" w:sz="0" w:space="0" w:color="auto"/>
            <w:bottom w:val="none" w:sz="0" w:space="0" w:color="auto"/>
            <w:right w:val="none" w:sz="0" w:space="0" w:color="auto"/>
          </w:divBdr>
        </w:div>
        <w:div w:id="1690791363">
          <w:marLeft w:val="0"/>
          <w:marRight w:val="0"/>
          <w:marTop w:val="0"/>
          <w:marBottom w:val="0"/>
          <w:divBdr>
            <w:top w:val="none" w:sz="0" w:space="0" w:color="auto"/>
            <w:left w:val="none" w:sz="0" w:space="0" w:color="auto"/>
            <w:bottom w:val="none" w:sz="0" w:space="0" w:color="auto"/>
            <w:right w:val="none" w:sz="0" w:space="0" w:color="auto"/>
          </w:divBdr>
        </w:div>
        <w:div w:id="3021492">
          <w:marLeft w:val="0"/>
          <w:marRight w:val="0"/>
          <w:marTop w:val="0"/>
          <w:marBottom w:val="0"/>
          <w:divBdr>
            <w:top w:val="none" w:sz="0" w:space="0" w:color="auto"/>
            <w:left w:val="none" w:sz="0" w:space="0" w:color="auto"/>
            <w:bottom w:val="none" w:sz="0" w:space="0" w:color="auto"/>
            <w:right w:val="none" w:sz="0" w:space="0" w:color="auto"/>
          </w:divBdr>
        </w:div>
        <w:div w:id="1812020037">
          <w:marLeft w:val="0"/>
          <w:marRight w:val="0"/>
          <w:marTop w:val="0"/>
          <w:marBottom w:val="0"/>
          <w:divBdr>
            <w:top w:val="none" w:sz="0" w:space="0" w:color="auto"/>
            <w:left w:val="none" w:sz="0" w:space="0" w:color="auto"/>
            <w:bottom w:val="none" w:sz="0" w:space="0" w:color="auto"/>
            <w:right w:val="none" w:sz="0" w:space="0" w:color="auto"/>
          </w:divBdr>
        </w:div>
      </w:divsChild>
    </w:div>
    <w:div w:id="1680889539">
      <w:bodyDiv w:val="1"/>
      <w:marLeft w:val="0"/>
      <w:marRight w:val="0"/>
      <w:marTop w:val="0"/>
      <w:marBottom w:val="0"/>
      <w:divBdr>
        <w:top w:val="none" w:sz="0" w:space="0" w:color="auto"/>
        <w:left w:val="none" w:sz="0" w:space="0" w:color="auto"/>
        <w:bottom w:val="none" w:sz="0" w:space="0" w:color="auto"/>
        <w:right w:val="none" w:sz="0" w:space="0" w:color="auto"/>
      </w:divBdr>
      <w:divsChild>
        <w:div w:id="778526611">
          <w:marLeft w:val="0"/>
          <w:marRight w:val="0"/>
          <w:marTop w:val="0"/>
          <w:marBottom w:val="0"/>
          <w:divBdr>
            <w:top w:val="none" w:sz="0" w:space="0" w:color="auto"/>
            <w:left w:val="none" w:sz="0" w:space="0" w:color="auto"/>
            <w:bottom w:val="none" w:sz="0" w:space="0" w:color="auto"/>
            <w:right w:val="none" w:sz="0" w:space="0" w:color="auto"/>
          </w:divBdr>
        </w:div>
        <w:div w:id="1002244155">
          <w:marLeft w:val="0"/>
          <w:marRight w:val="0"/>
          <w:marTop w:val="0"/>
          <w:marBottom w:val="0"/>
          <w:divBdr>
            <w:top w:val="none" w:sz="0" w:space="0" w:color="auto"/>
            <w:left w:val="none" w:sz="0" w:space="0" w:color="auto"/>
            <w:bottom w:val="none" w:sz="0" w:space="0" w:color="auto"/>
            <w:right w:val="none" w:sz="0" w:space="0" w:color="auto"/>
          </w:divBdr>
        </w:div>
        <w:div w:id="1261646544">
          <w:marLeft w:val="0"/>
          <w:marRight w:val="0"/>
          <w:marTop w:val="0"/>
          <w:marBottom w:val="0"/>
          <w:divBdr>
            <w:top w:val="none" w:sz="0" w:space="0" w:color="auto"/>
            <w:left w:val="none" w:sz="0" w:space="0" w:color="auto"/>
            <w:bottom w:val="none" w:sz="0" w:space="0" w:color="auto"/>
            <w:right w:val="none" w:sz="0" w:space="0" w:color="auto"/>
          </w:divBdr>
        </w:div>
        <w:div w:id="1620605403">
          <w:marLeft w:val="0"/>
          <w:marRight w:val="0"/>
          <w:marTop w:val="0"/>
          <w:marBottom w:val="0"/>
          <w:divBdr>
            <w:top w:val="none" w:sz="0" w:space="0" w:color="auto"/>
            <w:left w:val="none" w:sz="0" w:space="0" w:color="auto"/>
            <w:bottom w:val="none" w:sz="0" w:space="0" w:color="auto"/>
            <w:right w:val="none" w:sz="0" w:space="0" w:color="auto"/>
          </w:divBdr>
        </w:div>
        <w:div w:id="2067948676">
          <w:marLeft w:val="0"/>
          <w:marRight w:val="0"/>
          <w:marTop w:val="0"/>
          <w:marBottom w:val="0"/>
          <w:divBdr>
            <w:top w:val="none" w:sz="0" w:space="0" w:color="auto"/>
            <w:left w:val="none" w:sz="0" w:space="0" w:color="auto"/>
            <w:bottom w:val="none" w:sz="0" w:space="0" w:color="auto"/>
            <w:right w:val="none" w:sz="0" w:space="0" w:color="auto"/>
          </w:divBdr>
        </w:div>
        <w:div w:id="1100680772">
          <w:marLeft w:val="0"/>
          <w:marRight w:val="0"/>
          <w:marTop w:val="0"/>
          <w:marBottom w:val="0"/>
          <w:divBdr>
            <w:top w:val="none" w:sz="0" w:space="0" w:color="auto"/>
            <w:left w:val="none" w:sz="0" w:space="0" w:color="auto"/>
            <w:bottom w:val="none" w:sz="0" w:space="0" w:color="auto"/>
            <w:right w:val="none" w:sz="0" w:space="0" w:color="auto"/>
          </w:divBdr>
        </w:div>
        <w:div w:id="1643853593">
          <w:marLeft w:val="0"/>
          <w:marRight w:val="0"/>
          <w:marTop w:val="0"/>
          <w:marBottom w:val="0"/>
          <w:divBdr>
            <w:top w:val="none" w:sz="0" w:space="0" w:color="auto"/>
            <w:left w:val="none" w:sz="0" w:space="0" w:color="auto"/>
            <w:bottom w:val="none" w:sz="0" w:space="0" w:color="auto"/>
            <w:right w:val="none" w:sz="0" w:space="0" w:color="auto"/>
          </w:divBdr>
        </w:div>
        <w:div w:id="1616061407">
          <w:marLeft w:val="0"/>
          <w:marRight w:val="0"/>
          <w:marTop w:val="0"/>
          <w:marBottom w:val="0"/>
          <w:divBdr>
            <w:top w:val="none" w:sz="0" w:space="0" w:color="auto"/>
            <w:left w:val="none" w:sz="0" w:space="0" w:color="auto"/>
            <w:bottom w:val="none" w:sz="0" w:space="0" w:color="auto"/>
            <w:right w:val="none" w:sz="0" w:space="0" w:color="auto"/>
          </w:divBdr>
        </w:div>
        <w:div w:id="758520942">
          <w:marLeft w:val="0"/>
          <w:marRight w:val="0"/>
          <w:marTop w:val="0"/>
          <w:marBottom w:val="0"/>
          <w:divBdr>
            <w:top w:val="none" w:sz="0" w:space="0" w:color="auto"/>
            <w:left w:val="none" w:sz="0" w:space="0" w:color="auto"/>
            <w:bottom w:val="none" w:sz="0" w:space="0" w:color="auto"/>
            <w:right w:val="none" w:sz="0" w:space="0" w:color="auto"/>
          </w:divBdr>
        </w:div>
        <w:div w:id="1251501779">
          <w:marLeft w:val="0"/>
          <w:marRight w:val="0"/>
          <w:marTop w:val="0"/>
          <w:marBottom w:val="0"/>
          <w:divBdr>
            <w:top w:val="none" w:sz="0" w:space="0" w:color="auto"/>
            <w:left w:val="none" w:sz="0" w:space="0" w:color="auto"/>
            <w:bottom w:val="none" w:sz="0" w:space="0" w:color="auto"/>
            <w:right w:val="none" w:sz="0" w:space="0" w:color="auto"/>
          </w:divBdr>
        </w:div>
        <w:div w:id="1139421991">
          <w:marLeft w:val="0"/>
          <w:marRight w:val="0"/>
          <w:marTop w:val="0"/>
          <w:marBottom w:val="0"/>
          <w:divBdr>
            <w:top w:val="none" w:sz="0" w:space="0" w:color="auto"/>
            <w:left w:val="none" w:sz="0" w:space="0" w:color="auto"/>
            <w:bottom w:val="none" w:sz="0" w:space="0" w:color="auto"/>
            <w:right w:val="none" w:sz="0" w:space="0" w:color="auto"/>
          </w:divBdr>
        </w:div>
        <w:div w:id="1673682881">
          <w:marLeft w:val="0"/>
          <w:marRight w:val="0"/>
          <w:marTop w:val="0"/>
          <w:marBottom w:val="0"/>
          <w:divBdr>
            <w:top w:val="none" w:sz="0" w:space="0" w:color="auto"/>
            <w:left w:val="none" w:sz="0" w:space="0" w:color="auto"/>
            <w:bottom w:val="none" w:sz="0" w:space="0" w:color="auto"/>
            <w:right w:val="none" w:sz="0" w:space="0" w:color="auto"/>
          </w:divBdr>
        </w:div>
        <w:div w:id="119881281">
          <w:marLeft w:val="0"/>
          <w:marRight w:val="0"/>
          <w:marTop w:val="0"/>
          <w:marBottom w:val="0"/>
          <w:divBdr>
            <w:top w:val="none" w:sz="0" w:space="0" w:color="auto"/>
            <w:left w:val="none" w:sz="0" w:space="0" w:color="auto"/>
            <w:bottom w:val="none" w:sz="0" w:space="0" w:color="auto"/>
            <w:right w:val="none" w:sz="0" w:space="0" w:color="auto"/>
          </w:divBdr>
        </w:div>
        <w:div w:id="1898979225">
          <w:marLeft w:val="0"/>
          <w:marRight w:val="0"/>
          <w:marTop w:val="0"/>
          <w:marBottom w:val="0"/>
          <w:divBdr>
            <w:top w:val="none" w:sz="0" w:space="0" w:color="auto"/>
            <w:left w:val="none" w:sz="0" w:space="0" w:color="auto"/>
            <w:bottom w:val="none" w:sz="0" w:space="0" w:color="auto"/>
            <w:right w:val="none" w:sz="0" w:space="0" w:color="auto"/>
          </w:divBdr>
        </w:div>
        <w:div w:id="1132946508">
          <w:marLeft w:val="0"/>
          <w:marRight w:val="0"/>
          <w:marTop w:val="0"/>
          <w:marBottom w:val="0"/>
          <w:divBdr>
            <w:top w:val="none" w:sz="0" w:space="0" w:color="auto"/>
            <w:left w:val="none" w:sz="0" w:space="0" w:color="auto"/>
            <w:bottom w:val="none" w:sz="0" w:space="0" w:color="auto"/>
            <w:right w:val="none" w:sz="0" w:space="0" w:color="auto"/>
          </w:divBdr>
        </w:div>
        <w:div w:id="1431506149">
          <w:marLeft w:val="0"/>
          <w:marRight w:val="0"/>
          <w:marTop w:val="0"/>
          <w:marBottom w:val="0"/>
          <w:divBdr>
            <w:top w:val="none" w:sz="0" w:space="0" w:color="auto"/>
            <w:left w:val="none" w:sz="0" w:space="0" w:color="auto"/>
            <w:bottom w:val="none" w:sz="0" w:space="0" w:color="auto"/>
            <w:right w:val="none" w:sz="0" w:space="0" w:color="auto"/>
          </w:divBdr>
        </w:div>
        <w:div w:id="737901038">
          <w:marLeft w:val="0"/>
          <w:marRight w:val="0"/>
          <w:marTop w:val="0"/>
          <w:marBottom w:val="0"/>
          <w:divBdr>
            <w:top w:val="none" w:sz="0" w:space="0" w:color="auto"/>
            <w:left w:val="none" w:sz="0" w:space="0" w:color="auto"/>
            <w:bottom w:val="none" w:sz="0" w:space="0" w:color="auto"/>
            <w:right w:val="none" w:sz="0" w:space="0" w:color="auto"/>
          </w:divBdr>
        </w:div>
        <w:div w:id="1385788356">
          <w:marLeft w:val="0"/>
          <w:marRight w:val="0"/>
          <w:marTop w:val="0"/>
          <w:marBottom w:val="0"/>
          <w:divBdr>
            <w:top w:val="none" w:sz="0" w:space="0" w:color="auto"/>
            <w:left w:val="none" w:sz="0" w:space="0" w:color="auto"/>
            <w:bottom w:val="none" w:sz="0" w:space="0" w:color="auto"/>
            <w:right w:val="none" w:sz="0" w:space="0" w:color="auto"/>
          </w:divBdr>
        </w:div>
        <w:div w:id="1342705675">
          <w:marLeft w:val="0"/>
          <w:marRight w:val="0"/>
          <w:marTop w:val="0"/>
          <w:marBottom w:val="0"/>
          <w:divBdr>
            <w:top w:val="none" w:sz="0" w:space="0" w:color="auto"/>
            <w:left w:val="none" w:sz="0" w:space="0" w:color="auto"/>
            <w:bottom w:val="none" w:sz="0" w:space="0" w:color="auto"/>
            <w:right w:val="none" w:sz="0" w:space="0" w:color="auto"/>
          </w:divBdr>
        </w:div>
        <w:div w:id="153567755">
          <w:marLeft w:val="0"/>
          <w:marRight w:val="0"/>
          <w:marTop w:val="0"/>
          <w:marBottom w:val="0"/>
          <w:divBdr>
            <w:top w:val="none" w:sz="0" w:space="0" w:color="auto"/>
            <w:left w:val="none" w:sz="0" w:space="0" w:color="auto"/>
            <w:bottom w:val="none" w:sz="0" w:space="0" w:color="auto"/>
            <w:right w:val="none" w:sz="0" w:space="0" w:color="auto"/>
          </w:divBdr>
        </w:div>
        <w:div w:id="1011420770">
          <w:marLeft w:val="0"/>
          <w:marRight w:val="0"/>
          <w:marTop w:val="0"/>
          <w:marBottom w:val="0"/>
          <w:divBdr>
            <w:top w:val="none" w:sz="0" w:space="0" w:color="auto"/>
            <w:left w:val="none" w:sz="0" w:space="0" w:color="auto"/>
            <w:bottom w:val="none" w:sz="0" w:space="0" w:color="auto"/>
            <w:right w:val="none" w:sz="0" w:space="0" w:color="auto"/>
          </w:divBdr>
        </w:div>
        <w:div w:id="1223369045">
          <w:marLeft w:val="0"/>
          <w:marRight w:val="0"/>
          <w:marTop w:val="0"/>
          <w:marBottom w:val="0"/>
          <w:divBdr>
            <w:top w:val="none" w:sz="0" w:space="0" w:color="auto"/>
            <w:left w:val="none" w:sz="0" w:space="0" w:color="auto"/>
            <w:bottom w:val="none" w:sz="0" w:space="0" w:color="auto"/>
            <w:right w:val="none" w:sz="0" w:space="0" w:color="auto"/>
          </w:divBdr>
        </w:div>
        <w:div w:id="1511600677">
          <w:marLeft w:val="0"/>
          <w:marRight w:val="0"/>
          <w:marTop w:val="0"/>
          <w:marBottom w:val="0"/>
          <w:divBdr>
            <w:top w:val="none" w:sz="0" w:space="0" w:color="auto"/>
            <w:left w:val="none" w:sz="0" w:space="0" w:color="auto"/>
            <w:bottom w:val="none" w:sz="0" w:space="0" w:color="auto"/>
            <w:right w:val="none" w:sz="0" w:space="0" w:color="auto"/>
          </w:divBdr>
        </w:div>
        <w:div w:id="1534346283">
          <w:marLeft w:val="0"/>
          <w:marRight w:val="0"/>
          <w:marTop w:val="0"/>
          <w:marBottom w:val="0"/>
          <w:divBdr>
            <w:top w:val="none" w:sz="0" w:space="0" w:color="auto"/>
            <w:left w:val="none" w:sz="0" w:space="0" w:color="auto"/>
            <w:bottom w:val="none" w:sz="0" w:space="0" w:color="auto"/>
            <w:right w:val="none" w:sz="0" w:space="0" w:color="auto"/>
          </w:divBdr>
        </w:div>
        <w:div w:id="812522826">
          <w:marLeft w:val="0"/>
          <w:marRight w:val="0"/>
          <w:marTop w:val="0"/>
          <w:marBottom w:val="0"/>
          <w:divBdr>
            <w:top w:val="none" w:sz="0" w:space="0" w:color="auto"/>
            <w:left w:val="none" w:sz="0" w:space="0" w:color="auto"/>
            <w:bottom w:val="none" w:sz="0" w:space="0" w:color="auto"/>
            <w:right w:val="none" w:sz="0" w:space="0" w:color="auto"/>
          </w:divBdr>
        </w:div>
        <w:div w:id="778993613">
          <w:marLeft w:val="0"/>
          <w:marRight w:val="0"/>
          <w:marTop w:val="0"/>
          <w:marBottom w:val="0"/>
          <w:divBdr>
            <w:top w:val="none" w:sz="0" w:space="0" w:color="auto"/>
            <w:left w:val="none" w:sz="0" w:space="0" w:color="auto"/>
            <w:bottom w:val="none" w:sz="0" w:space="0" w:color="auto"/>
            <w:right w:val="none" w:sz="0" w:space="0" w:color="auto"/>
          </w:divBdr>
        </w:div>
        <w:div w:id="75134910">
          <w:marLeft w:val="0"/>
          <w:marRight w:val="0"/>
          <w:marTop w:val="0"/>
          <w:marBottom w:val="0"/>
          <w:divBdr>
            <w:top w:val="none" w:sz="0" w:space="0" w:color="auto"/>
            <w:left w:val="none" w:sz="0" w:space="0" w:color="auto"/>
            <w:bottom w:val="none" w:sz="0" w:space="0" w:color="auto"/>
            <w:right w:val="none" w:sz="0" w:space="0" w:color="auto"/>
          </w:divBdr>
        </w:div>
        <w:div w:id="1826118137">
          <w:marLeft w:val="0"/>
          <w:marRight w:val="0"/>
          <w:marTop w:val="0"/>
          <w:marBottom w:val="0"/>
          <w:divBdr>
            <w:top w:val="none" w:sz="0" w:space="0" w:color="auto"/>
            <w:left w:val="none" w:sz="0" w:space="0" w:color="auto"/>
            <w:bottom w:val="none" w:sz="0" w:space="0" w:color="auto"/>
            <w:right w:val="none" w:sz="0" w:space="0" w:color="auto"/>
          </w:divBdr>
        </w:div>
        <w:div w:id="945884956">
          <w:marLeft w:val="0"/>
          <w:marRight w:val="0"/>
          <w:marTop w:val="0"/>
          <w:marBottom w:val="0"/>
          <w:divBdr>
            <w:top w:val="none" w:sz="0" w:space="0" w:color="auto"/>
            <w:left w:val="none" w:sz="0" w:space="0" w:color="auto"/>
            <w:bottom w:val="none" w:sz="0" w:space="0" w:color="auto"/>
            <w:right w:val="none" w:sz="0" w:space="0" w:color="auto"/>
          </w:divBdr>
        </w:div>
        <w:div w:id="795835494">
          <w:marLeft w:val="0"/>
          <w:marRight w:val="0"/>
          <w:marTop w:val="0"/>
          <w:marBottom w:val="0"/>
          <w:divBdr>
            <w:top w:val="none" w:sz="0" w:space="0" w:color="auto"/>
            <w:left w:val="none" w:sz="0" w:space="0" w:color="auto"/>
            <w:bottom w:val="none" w:sz="0" w:space="0" w:color="auto"/>
            <w:right w:val="none" w:sz="0" w:space="0" w:color="auto"/>
          </w:divBdr>
        </w:div>
        <w:div w:id="190267946">
          <w:marLeft w:val="0"/>
          <w:marRight w:val="0"/>
          <w:marTop w:val="0"/>
          <w:marBottom w:val="0"/>
          <w:divBdr>
            <w:top w:val="none" w:sz="0" w:space="0" w:color="auto"/>
            <w:left w:val="none" w:sz="0" w:space="0" w:color="auto"/>
            <w:bottom w:val="none" w:sz="0" w:space="0" w:color="auto"/>
            <w:right w:val="none" w:sz="0" w:space="0" w:color="auto"/>
          </w:divBdr>
        </w:div>
      </w:divsChild>
    </w:div>
    <w:div w:id="1709184238">
      <w:bodyDiv w:val="1"/>
      <w:marLeft w:val="0"/>
      <w:marRight w:val="0"/>
      <w:marTop w:val="0"/>
      <w:marBottom w:val="0"/>
      <w:divBdr>
        <w:top w:val="none" w:sz="0" w:space="0" w:color="auto"/>
        <w:left w:val="none" w:sz="0" w:space="0" w:color="auto"/>
        <w:bottom w:val="none" w:sz="0" w:space="0" w:color="auto"/>
        <w:right w:val="none" w:sz="0" w:space="0" w:color="auto"/>
      </w:divBdr>
    </w:div>
    <w:div w:id="1725519890">
      <w:bodyDiv w:val="1"/>
      <w:marLeft w:val="0"/>
      <w:marRight w:val="0"/>
      <w:marTop w:val="0"/>
      <w:marBottom w:val="0"/>
      <w:divBdr>
        <w:top w:val="none" w:sz="0" w:space="0" w:color="auto"/>
        <w:left w:val="none" w:sz="0" w:space="0" w:color="auto"/>
        <w:bottom w:val="none" w:sz="0" w:space="0" w:color="auto"/>
        <w:right w:val="none" w:sz="0" w:space="0" w:color="auto"/>
      </w:divBdr>
    </w:div>
    <w:div w:id="1738741534">
      <w:bodyDiv w:val="1"/>
      <w:marLeft w:val="0"/>
      <w:marRight w:val="0"/>
      <w:marTop w:val="0"/>
      <w:marBottom w:val="0"/>
      <w:divBdr>
        <w:top w:val="none" w:sz="0" w:space="0" w:color="auto"/>
        <w:left w:val="none" w:sz="0" w:space="0" w:color="auto"/>
        <w:bottom w:val="none" w:sz="0" w:space="0" w:color="auto"/>
        <w:right w:val="none" w:sz="0" w:space="0" w:color="auto"/>
      </w:divBdr>
    </w:div>
    <w:div w:id="1757706400">
      <w:bodyDiv w:val="1"/>
      <w:marLeft w:val="0"/>
      <w:marRight w:val="0"/>
      <w:marTop w:val="0"/>
      <w:marBottom w:val="0"/>
      <w:divBdr>
        <w:top w:val="none" w:sz="0" w:space="0" w:color="auto"/>
        <w:left w:val="none" w:sz="0" w:space="0" w:color="auto"/>
        <w:bottom w:val="none" w:sz="0" w:space="0" w:color="auto"/>
        <w:right w:val="none" w:sz="0" w:space="0" w:color="auto"/>
      </w:divBdr>
    </w:div>
    <w:div w:id="1773741062">
      <w:bodyDiv w:val="1"/>
      <w:marLeft w:val="0"/>
      <w:marRight w:val="0"/>
      <w:marTop w:val="0"/>
      <w:marBottom w:val="0"/>
      <w:divBdr>
        <w:top w:val="none" w:sz="0" w:space="0" w:color="auto"/>
        <w:left w:val="none" w:sz="0" w:space="0" w:color="auto"/>
        <w:bottom w:val="none" w:sz="0" w:space="0" w:color="auto"/>
        <w:right w:val="none" w:sz="0" w:space="0" w:color="auto"/>
      </w:divBdr>
      <w:divsChild>
        <w:div w:id="1425034560">
          <w:marLeft w:val="0"/>
          <w:marRight w:val="0"/>
          <w:marTop w:val="0"/>
          <w:marBottom w:val="0"/>
          <w:divBdr>
            <w:top w:val="none" w:sz="0" w:space="0" w:color="auto"/>
            <w:left w:val="none" w:sz="0" w:space="0" w:color="auto"/>
            <w:bottom w:val="none" w:sz="0" w:space="0" w:color="auto"/>
            <w:right w:val="none" w:sz="0" w:space="0" w:color="auto"/>
          </w:divBdr>
        </w:div>
        <w:div w:id="656760632">
          <w:marLeft w:val="0"/>
          <w:marRight w:val="0"/>
          <w:marTop w:val="0"/>
          <w:marBottom w:val="0"/>
          <w:divBdr>
            <w:top w:val="none" w:sz="0" w:space="0" w:color="auto"/>
            <w:left w:val="none" w:sz="0" w:space="0" w:color="auto"/>
            <w:bottom w:val="none" w:sz="0" w:space="0" w:color="auto"/>
            <w:right w:val="none" w:sz="0" w:space="0" w:color="auto"/>
          </w:divBdr>
        </w:div>
        <w:div w:id="2077776090">
          <w:marLeft w:val="0"/>
          <w:marRight w:val="0"/>
          <w:marTop w:val="0"/>
          <w:marBottom w:val="0"/>
          <w:divBdr>
            <w:top w:val="none" w:sz="0" w:space="0" w:color="auto"/>
            <w:left w:val="none" w:sz="0" w:space="0" w:color="auto"/>
            <w:bottom w:val="none" w:sz="0" w:space="0" w:color="auto"/>
            <w:right w:val="none" w:sz="0" w:space="0" w:color="auto"/>
          </w:divBdr>
        </w:div>
        <w:div w:id="1081294363">
          <w:marLeft w:val="0"/>
          <w:marRight w:val="0"/>
          <w:marTop w:val="0"/>
          <w:marBottom w:val="0"/>
          <w:divBdr>
            <w:top w:val="none" w:sz="0" w:space="0" w:color="auto"/>
            <w:left w:val="none" w:sz="0" w:space="0" w:color="auto"/>
            <w:bottom w:val="none" w:sz="0" w:space="0" w:color="auto"/>
            <w:right w:val="none" w:sz="0" w:space="0" w:color="auto"/>
          </w:divBdr>
        </w:div>
        <w:div w:id="839080354">
          <w:marLeft w:val="0"/>
          <w:marRight w:val="0"/>
          <w:marTop w:val="0"/>
          <w:marBottom w:val="0"/>
          <w:divBdr>
            <w:top w:val="none" w:sz="0" w:space="0" w:color="auto"/>
            <w:left w:val="none" w:sz="0" w:space="0" w:color="auto"/>
            <w:bottom w:val="none" w:sz="0" w:space="0" w:color="auto"/>
            <w:right w:val="none" w:sz="0" w:space="0" w:color="auto"/>
          </w:divBdr>
        </w:div>
        <w:div w:id="932784861">
          <w:marLeft w:val="0"/>
          <w:marRight w:val="0"/>
          <w:marTop w:val="0"/>
          <w:marBottom w:val="0"/>
          <w:divBdr>
            <w:top w:val="none" w:sz="0" w:space="0" w:color="auto"/>
            <w:left w:val="none" w:sz="0" w:space="0" w:color="auto"/>
            <w:bottom w:val="none" w:sz="0" w:space="0" w:color="auto"/>
            <w:right w:val="none" w:sz="0" w:space="0" w:color="auto"/>
          </w:divBdr>
        </w:div>
        <w:div w:id="1985966244">
          <w:marLeft w:val="0"/>
          <w:marRight w:val="0"/>
          <w:marTop w:val="0"/>
          <w:marBottom w:val="0"/>
          <w:divBdr>
            <w:top w:val="none" w:sz="0" w:space="0" w:color="auto"/>
            <w:left w:val="none" w:sz="0" w:space="0" w:color="auto"/>
            <w:bottom w:val="none" w:sz="0" w:space="0" w:color="auto"/>
            <w:right w:val="none" w:sz="0" w:space="0" w:color="auto"/>
          </w:divBdr>
        </w:div>
        <w:div w:id="2034762719">
          <w:marLeft w:val="0"/>
          <w:marRight w:val="0"/>
          <w:marTop w:val="0"/>
          <w:marBottom w:val="0"/>
          <w:divBdr>
            <w:top w:val="none" w:sz="0" w:space="0" w:color="auto"/>
            <w:left w:val="none" w:sz="0" w:space="0" w:color="auto"/>
            <w:bottom w:val="none" w:sz="0" w:space="0" w:color="auto"/>
            <w:right w:val="none" w:sz="0" w:space="0" w:color="auto"/>
          </w:divBdr>
        </w:div>
        <w:div w:id="341278042">
          <w:marLeft w:val="0"/>
          <w:marRight w:val="0"/>
          <w:marTop w:val="0"/>
          <w:marBottom w:val="0"/>
          <w:divBdr>
            <w:top w:val="none" w:sz="0" w:space="0" w:color="auto"/>
            <w:left w:val="none" w:sz="0" w:space="0" w:color="auto"/>
            <w:bottom w:val="none" w:sz="0" w:space="0" w:color="auto"/>
            <w:right w:val="none" w:sz="0" w:space="0" w:color="auto"/>
          </w:divBdr>
        </w:div>
        <w:div w:id="224417637">
          <w:marLeft w:val="0"/>
          <w:marRight w:val="0"/>
          <w:marTop w:val="0"/>
          <w:marBottom w:val="0"/>
          <w:divBdr>
            <w:top w:val="none" w:sz="0" w:space="0" w:color="auto"/>
            <w:left w:val="none" w:sz="0" w:space="0" w:color="auto"/>
            <w:bottom w:val="none" w:sz="0" w:space="0" w:color="auto"/>
            <w:right w:val="none" w:sz="0" w:space="0" w:color="auto"/>
          </w:divBdr>
        </w:div>
        <w:div w:id="1655796395">
          <w:marLeft w:val="0"/>
          <w:marRight w:val="0"/>
          <w:marTop w:val="0"/>
          <w:marBottom w:val="0"/>
          <w:divBdr>
            <w:top w:val="none" w:sz="0" w:space="0" w:color="auto"/>
            <w:left w:val="none" w:sz="0" w:space="0" w:color="auto"/>
            <w:bottom w:val="none" w:sz="0" w:space="0" w:color="auto"/>
            <w:right w:val="none" w:sz="0" w:space="0" w:color="auto"/>
          </w:divBdr>
        </w:div>
        <w:div w:id="874000287">
          <w:marLeft w:val="0"/>
          <w:marRight w:val="0"/>
          <w:marTop w:val="0"/>
          <w:marBottom w:val="0"/>
          <w:divBdr>
            <w:top w:val="none" w:sz="0" w:space="0" w:color="auto"/>
            <w:left w:val="none" w:sz="0" w:space="0" w:color="auto"/>
            <w:bottom w:val="none" w:sz="0" w:space="0" w:color="auto"/>
            <w:right w:val="none" w:sz="0" w:space="0" w:color="auto"/>
          </w:divBdr>
        </w:div>
        <w:div w:id="264122288">
          <w:marLeft w:val="0"/>
          <w:marRight w:val="0"/>
          <w:marTop w:val="0"/>
          <w:marBottom w:val="0"/>
          <w:divBdr>
            <w:top w:val="none" w:sz="0" w:space="0" w:color="auto"/>
            <w:left w:val="none" w:sz="0" w:space="0" w:color="auto"/>
            <w:bottom w:val="none" w:sz="0" w:space="0" w:color="auto"/>
            <w:right w:val="none" w:sz="0" w:space="0" w:color="auto"/>
          </w:divBdr>
        </w:div>
        <w:div w:id="2067676210">
          <w:marLeft w:val="0"/>
          <w:marRight w:val="0"/>
          <w:marTop w:val="0"/>
          <w:marBottom w:val="0"/>
          <w:divBdr>
            <w:top w:val="none" w:sz="0" w:space="0" w:color="auto"/>
            <w:left w:val="none" w:sz="0" w:space="0" w:color="auto"/>
            <w:bottom w:val="none" w:sz="0" w:space="0" w:color="auto"/>
            <w:right w:val="none" w:sz="0" w:space="0" w:color="auto"/>
          </w:divBdr>
        </w:div>
        <w:div w:id="1863349854">
          <w:marLeft w:val="0"/>
          <w:marRight w:val="0"/>
          <w:marTop w:val="0"/>
          <w:marBottom w:val="0"/>
          <w:divBdr>
            <w:top w:val="none" w:sz="0" w:space="0" w:color="auto"/>
            <w:left w:val="none" w:sz="0" w:space="0" w:color="auto"/>
            <w:bottom w:val="none" w:sz="0" w:space="0" w:color="auto"/>
            <w:right w:val="none" w:sz="0" w:space="0" w:color="auto"/>
          </w:divBdr>
        </w:div>
        <w:div w:id="786703851">
          <w:marLeft w:val="0"/>
          <w:marRight w:val="0"/>
          <w:marTop w:val="0"/>
          <w:marBottom w:val="0"/>
          <w:divBdr>
            <w:top w:val="none" w:sz="0" w:space="0" w:color="auto"/>
            <w:left w:val="none" w:sz="0" w:space="0" w:color="auto"/>
            <w:bottom w:val="none" w:sz="0" w:space="0" w:color="auto"/>
            <w:right w:val="none" w:sz="0" w:space="0" w:color="auto"/>
          </w:divBdr>
        </w:div>
        <w:div w:id="1273825060">
          <w:marLeft w:val="0"/>
          <w:marRight w:val="0"/>
          <w:marTop w:val="0"/>
          <w:marBottom w:val="0"/>
          <w:divBdr>
            <w:top w:val="none" w:sz="0" w:space="0" w:color="auto"/>
            <w:left w:val="none" w:sz="0" w:space="0" w:color="auto"/>
            <w:bottom w:val="none" w:sz="0" w:space="0" w:color="auto"/>
            <w:right w:val="none" w:sz="0" w:space="0" w:color="auto"/>
          </w:divBdr>
        </w:div>
        <w:div w:id="123474800">
          <w:marLeft w:val="0"/>
          <w:marRight w:val="0"/>
          <w:marTop w:val="0"/>
          <w:marBottom w:val="0"/>
          <w:divBdr>
            <w:top w:val="none" w:sz="0" w:space="0" w:color="auto"/>
            <w:left w:val="none" w:sz="0" w:space="0" w:color="auto"/>
            <w:bottom w:val="none" w:sz="0" w:space="0" w:color="auto"/>
            <w:right w:val="none" w:sz="0" w:space="0" w:color="auto"/>
          </w:divBdr>
        </w:div>
        <w:div w:id="1225065564">
          <w:marLeft w:val="0"/>
          <w:marRight w:val="0"/>
          <w:marTop w:val="0"/>
          <w:marBottom w:val="0"/>
          <w:divBdr>
            <w:top w:val="none" w:sz="0" w:space="0" w:color="auto"/>
            <w:left w:val="none" w:sz="0" w:space="0" w:color="auto"/>
            <w:bottom w:val="none" w:sz="0" w:space="0" w:color="auto"/>
            <w:right w:val="none" w:sz="0" w:space="0" w:color="auto"/>
          </w:divBdr>
        </w:div>
        <w:div w:id="1184368307">
          <w:marLeft w:val="0"/>
          <w:marRight w:val="0"/>
          <w:marTop w:val="0"/>
          <w:marBottom w:val="0"/>
          <w:divBdr>
            <w:top w:val="none" w:sz="0" w:space="0" w:color="auto"/>
            <w:left w:val="none" w:sz="0" w:space="0" w:color="auto"/>
            <w:bottom w:val="none" w:sz="0" w:space="0" w:color="auto"/>
            <w:right w:val="none" w:sz="0" w:space="0" w:color="auto"/>
          </w:divBdr>
        </w:div>
        <w:div w:id="419331952">
          <w:marLeft w:val="0"/>
          <w:marRight w:val="0"/>
          <w:marTop w:val="0"/>
          <w:marBottom w:val="0"/>
          <w:divBdr>
            <w:top w:val="none" w:sz="0" w:space="0" w:color="auto"/>
            <w:left w:val="none" w:sz="0" w:space="0" w:color="auto"/>
            <w:bottom w:val="none" w:sz="0" w:space="0" w:color="auto"/>
            <w:right w:val="none" w:sz="0" w:space="0" w:color="auto"/>
          </w:divBdr>
        </w:div>
        <w:div w:id="440802687">
          <w:marLeft w:val="0"/>
          <w:marRight w:val="0"/>
          <w:marTop w:val="0"/>
          <w:marBottom w:val="0"/>
          <w:divBdr>
            <w:top w:val="none" w:sz="0" w:space="0" w:color="auto"/>
            <w:left w:val="none" w:sz="0" w:space="0" w:color="auto"/>
            <w:bottom w:val="none" w:sz="0" w:space="0" w:color="auto"/>
            <w:right w:val="none" w:sz="0" w:space="0" w:color="auto"/>
          </w:divBdr>
        </w:div>
        <w:div w:id="374356640">
          <w:marLeft w:val="0"/>
          <w:marRight w:val="0"/>
          <w:marTop w:val="0"/>
          <w:marBottom w:val="0"/>
          <w:divBdr>
            <w:top w:val="none" w:sz="0" w:space="0" w:color="auto"/>
            <w:left w:val="none" w:sz="0" w:space="0" w:color="auto"/>
            <w:bottom w:val="none" w:sz="0" w:space="0" w:color="auto"/>
            <w:right w:val="none" w:sz="0" w:space="0" w:color="auto"/>
          </w:divBdr>
        </w:div>
        <w:div w:id="444230322">
          <w:marLeft w:val="0"/>
          <w:marRight w:val="0"/>
          <w:marTop w:val="0"/>
          <w:marBottom w:val="0"/>
          <w:divBdr>
            <w:top w:val="none" w:sz="0" w:space="0" w:color="auto"/>
            <w:left w:val="none" w:sz="0" w:space="0" w:color="auto"/>
            <w:bottom w:val="none" w:sz="0" w:space="0" w:color="auto"/>
            <w:right w:val="none" w:sz="0" w:space="0" w:color="auto"/>
          </w:divBdr>
        </w:div>
        <w:div w:id="1712414855">
          <w:marLeft w:val="0"/>
          <w:marRight w:val="0"/>
          <w:marTop w:val="0"/>
          <w:marBottom w:val="0"/>
          <w:divBdr>
            <w:top w:val="none" w:sz="0" w:space="0" w:color="auto"/>
            <w:left w:val="none" w:sz="0" w:space="0" w:color="auto"/>
            <w:bottom w:val="none" w:sz="0" w:space="0" w:color="auto"/>
            <w:right w:val="none" w:sz="0" w:space="0" w:color="auto"/>
          </w:divBdr>
        </w:div>
        <w:div w:id="917667766">
          <w:marLeft w:val="0"/>
          <w:marRight w:val="0"/>
          <w:marTop w:val="0"/>
          <w:marBottom w:val="0"/>
          <w:divBdr>
            <w:top w:val="none" w:sz="0" w:space="0" w:color="auto"/>
            <w:left w:val="none" w:sz="0" w:space="0" w:color="auto"/>
            <w:bottom w:val="none" w:sz="0" w:space="0" w:color="auto"/>
            <w:right w:val="none" w:sz="0" w:space="0" w:color="auto"/>
          </w:divBdr>
        </w:div>
        <w:div w:id="79568547">
          <w:marLeft w:val="0"/>
          <w:marRight w:val="0"/>
          <w:marTop w:val="0"/>
          <w:marBottom w:val="0"/>
          <w:divBdr>
            <w:top w:val="none" w:sz="0" w:space="0" w:color="auto"/>
            <w:left w:val="none" w:sz="0" w:space="0" w:color="auto"/>
            <w:bottom w:val="none" w:sz="0" w:space="0" w:color="auto"/>
            <w:right w:val="none" w:sz="0" w:space="0" w:color="auto"/>
          </w:divBdr>
        </w:div>
        <w:div w:id="1851214594">
          <w:marLeft w:val="0"/>
          <w:marRight w:val="0"/>
          <w:marTop w:val="0"/>
          <w:marBottom w:val="0"/>
          <w:divBdr>
            <w:top w:val="none" w:sz="0" w:space="0" w:color="auto"/>
            <w:left w:val="none" w:sz="0" w:space="0" w:color="auto"/>
            <w:bottom w:val="none" w:sz="0" w:space="0" w:color="auto"/>
            <w:right w:val="none" w:sz="0" w:space="0" w:color="auto"/>
          </w:divBdr>
        </w:div>
        <w:div w:id="823425954">
          <w:marLeft w:val="0"/>
          <w:marRight w:val="0"/>
          <w:marTop w:val="0"/>
          <w:marBottom w:val="0"/>
          <w:divBdr>
            <w:top w:val="none" w:sz="0" w:space="0" w:color="auto"/>
            <w:left w:val="none" w:sz="0" w:space="0" w:color="auto"/>
            <w:bottom w:val="none" w:sz="0" w:space="0" w:color="auto"/>
            <w:right w:val="none" w:sz="0" w:space="0" w:color="auto"/>
          </w:divBdr>
        </w:div>
        <w:div w:id="604772152">
          <w:marLeft w:val="0"/>
          <w:marRight w:val="0"/>
          <w:marTop w:val="0"/>
          <w:marBottom w:val="0"/>
          <w:divBdr>
            <w:top w:val="none" w:sz="0" w:space="0" w:color="auto"/>
            <w:left w:val="none" w:sz="0" w:space="0" w:color="auto"/>
            <w:bottom w:val="none" w:sz="0" w:space="0" w:color="auto"/>
            <w:right w:val="none" w:sz="0" w:space="0" w:color="auto"/>
          </w:divBdr>
        </w:div>
        <w:div w:id="1039668658">
          <w:marLeft w:val="0"/>
          <w:marRight w:val="0"/>
          <w:marTop w:val="0"/>
          <w:marBottom w:val="0"/>
          <w:divBdr>
            <w:top w:val="none" w:sz="0" w:space="0" w:color="auto"/>
            <w:left w:val="none" w:sz="0" w:space="0" w:color="auto"/>
            <w:bottom w:val="none" w:sz="0" w:space="0" w:color="auto"/>
            <w:right w:val="none" w:sz="0" w:space="0" w:color="auto"/>
          </w:divBdr>
        </w:div>
      </w:divsChild>
    </w:div>
    <w:div w:id="1774977456">
      <w:bodyDiv w:val="1"/>
      <w:marLeft w:val="0"/>
      <w:marRight w:val="0"/>
      <w:marTop w:val="0"/>
      <w:marBottom w:val="0"/>
      <w:divBdr>
        <w:top w:val="none" w:sz="0" w:space="0" w:color="auto"/>
        <w:left w:val="none" w:sz="0" w:space="0" w:color="auto"/>
        <w:bottom w:val="none" w:sz="0" w:space="0" w:color="auto"/>
        <w:right w:val="none" w:sz="0" w:space="0" w:color="auto"/>
      </w:divBdr>
    </w:div>
    <w:div w:id="1778483170">
      <w:bodyDiv w:val="1"/>
      <w:marLeft w:val="0"/>
      <w:marRight w:val="0"/>
      <w:marTop w:val="0"/>
      <w:marBottom w:val="0"/>
      <w:divBdr>
        <w:top w:val="none" w:sz="0" w:space="0" w:color="auto"/>
        <w:left w:val="none" w:sz="0" w:space="0" w:color="auto"/>
        <w:bottom w:val="none" w:sz="0" w:space="0" w:color="auto"/>
        <w:right w:val="none" w:sz="0" w:space="0" w:color="auto"/>
      </w:divBdr>
    </w:div>
    <w:div w:id="1786000361">
      <w:bodyDiv w:val="1"/>
      <w:marLeft w:val="0"/>
      <w:marRight w:val="0"/>
      <w:marTop w:val="0"/>
      <w:marBottom w:val="0"/>
      <w:divBdr>
        <w:top w:val="none" w:sz="0" w:space="0" w:color="auto"/>
        <w:left w:val="none" w:sz="0" w:space="0" w:color="auto"/>
        <w:bottom w:val="none" w:sz="0" w:space="0" w:color="auto"/>
        <w:right w:val="none" w:sz="0" w:space="0" w:color="auto"/>
      </w:divBdr>
    </w:div>
    <w:div w:id="1797719640">
      <w:bodyDiv w:val="1"/>
      <w:marLeft w:val="0"/>
      <w:marRight w:val="0"/>
      <w:marTop w:val="0"/>
      <w:marBottom w:val="0"/>
      <w:divBdr>
        <w:top w:val="none" w:sz="0" w:space="0" w:color="auto"/>
        <w:left w:val="none" w:sz="0" w:space="0" w:color="auto"/>
        <w:bottom w:val="none" w:sz="0" w:space="0" w:color="auto"/>
        <w:right w:val="none" w:sz="0" w:space="0" w:color="auto"/>
      </w:divBdr>
    </w:div>
    <w:div w:id="1847093191">
      <w:bodyDiv w:val="1"/>
      <w:marLeft w:val="0"/>
      <w:marRight w:val="0"/>
      <w:marTop w:val="0"/>
      <w:marBottom w:val="0"/>
      <w:divBdr>
        <w:top w:val="none" w:sz="0" w:space="0" w:color="auto"/>
        <w:left w:val="none" w:sz="0" w:space="0" w:color="auto"/>
        <w:bottom w:val="none" w:sz="0" w:space="0" w:color="auto"/>
        <w:right w:val="none" w:sz="0" w:space="0" w:color="auto"/>
      </w:divBdr>
    </w:div>
    <w:div w:id="1858691521">
      <w:bodyDiv w:val="1"/>
      <w:marLeft w:val="0"/>
      <w:marRight w:val="0"/>
      <w:marTop w:val="0"/>
      <w:marBottom w:val="0"/>
      <w:divBdr>
        <w:top w:val="none" w:sz="0" w:space="0" w:color="auto"/>
        <w:left w:val="none" w:sz="0" w:space="0" w:color="auto"/>
        <w:bottom w:val="none" w:sz="0" w:space="0" w:color="auto"/>
        <w:right w:val="none" w:sz="0" w:space="0" w:color="auto"/>
      </w:divBdr>
      <w:divsChild>
        <w:div w:id="2110461339">
          <w:marLeft w:val="0"/>
          <w:marRight w:val="0"/>
          <w:marTop w:val="0"/>
          <w:marBottom w:val="0"/>
          <w:divBdr>
            <w:top w:val="none" w:sz="0" w:space="0" w:color="auto"/>
            <w:left w:val="none" w:sz="0" w:space="0" w:color="auto"/>
            <w:bottom w:val="none" w:sz="0" w:space="0" w:color="auto"/>
            <w:right w:val="none" w:sz="0" w:space="0" w:color="auto"/>
          </w:divBdr>
          <w:divsChild>
            <w:div w:id="344357386">
              <w:marLeft w:val="0"/>
              <w:marRight w:val="0"/>
              <w:marTop w:val="100"/>
              <w:marBottom w:val="100"/>
              <w:divBdr>
                <w:top w:val="none" w:sz="0" w:space="0" w:color="auto"/>
                <w:left w:val="none" w:sz="0" w:space="0" w:color="auto"/>
                <w:bottom w:val="none" w:sz="0" w:space="0" w:color="auto"/>
                <w:right w:val="none" w:sz="0" w:space="0" w:color="auto"/>
              </w:divBdr>
              <w:divsChild>
                <w:div w:id="1125660680">
                  <w:marLeft w:val="0"/>
                  <w:marRight w:val="0"/>
                  <w:marTop w:val="0"/>
                  <w:marBottom w:val="0"/>
                  <w:divBdr>
                    <w:top w:val="none" w:sz="0" w:space="0" w:color="auto"/>
                    <w:left w:val="none" w:sz="0" w:space="0" w:color="auto"/>
                    <w:bottom w:val="none" w:sz="0" w:space="0" w:color="auto"/>
                    <w:right w:val="none" w:sz="0" w:space="0" w:color="auto"/>
                  </w:divBdr>
                  <w:divsChild>
                    <w:div w:id="2069454332">
                      <w:marLeft w:val="0"/>
                      <w:marRight w:val="0"/>
                      <w:marTop w:val="0"/>
                      <w:marBottom w:val="0"/>
                      <w:divBdr>
                        <w:top w:val="none" w:sz="0" w:space="0" w:color="auto"/>
                        <w:left w:val="none" w:sz="0" w:space="0" w:color="auto"/>
                        <w:bottom w:val="none" w:sz="0" w:space="0" w:color="auto"/>
                        <w:right w:val="none" w:sz="0" w:space="0" w:color="auto"/>
                      </w:divBdr>
                      <w:divsChild>
                        <w:div w:id="1263683655">
                          <w:marLeft w:val="0"/>
                          <w:marRight w:val="0"/>
                          <w:marTop w:val="0"/>
                          <w:marBottom w:val="0"/>
                          <w:divBdr>
                            <w:top w:val="none" w:sz="0" w:space="0" w:color="auto"/>
                            <w:left w:val="none" w:sz="0" w:space="0" w:color="auto"/>
                            <w:bottom w:val="none" w:sz="0" w:space="0" w:color="auto"/>
                            <w:right w:val="none" w:sz="0" w:space="0" w:color="auto"/>
                          </w:divBdr>
                          <w:divsChild>
                            <w:div w:id="1936815745">
                              <w:marLeft w:val="0"/>
                              <w:marRight w:val="0"/>
                              <w:marTop w:val="0"/>
                              <w:marBottom w:val="0"/>
                              <w:divBdr>
                                <w:top w:val="none" w:sz="0" w:space="0" w:color="auto"/>
                                <w:left w:val="none" w:sz="0" w:space="0" w:color="auto"/>
                                <w:bottom w:val="none" w:sz="0" w:space="0" w:color="auto"/>
                                <w:right w:val="none" w:sz="0" w:space="0" w:color="auto"/>
                              </w:divBdr>
                              <w:divsChild>
                                <w:div w:id="1919827115">
                                  <w:marLeft w:val="0"/>
                                  <w:marRight w:val="0"/>
                                  <w:marTop w:val="0"/>
                                  <w:marBottom w:val="0"/>
                                  <w:divBdr>
                                    <w:top w:val="none" w:sz="0" w:space="0" w:color="auto"/>
                                    <w:left w:val="none" w:sz="0" w:space="0" w:color="auto"/>
                                    <w:bottom w:val="none" w:sz="0" w:space="0" w:color="auto"/>
                                    <w:right w:val="none" w:sz="0" w:space="0" w:color="auto"/>
                                  </w:divBdr>
                                  <w:divsChild>
                                    <w:div w:id="381833351">
                                      <w:marLeft w:val="0"/>
                                      <w:marRight w:val="0"/>
                                      <w:marTop w:val="0"/>
                                      <w:marBottom w:val="0"/>
                                      <w:divBdr>
                                        <w:top w:val="none" w:sz="0" w:space="0" w:color="auto"/>
                                        <w:left w:val="none" w:sz="0" w:space="0" w:color="auto"/>
                                        <w:bottom w:val="none" w:sz="0" w:space="0" w:color="auto"/>
                                        <w:right w:val="none" w:sz="0" w:space="0" w:color="auto"/>
                                      </w:divBdr>
                                      <w:divsChild>
                                        <w:div w:id="1662926272">
                                          <w:marLeft w:val="0"/>
                                          <w:marRight w:val="0"/>
                                          <w:marTop w:val="0"/>
                                          <w:marBottom w:val="0"/>
                                          <w:divBdr>
                                            <w:top w:val="none" w:sz="0" w:space="0" w:color="auto"/>
                                            <w:left w:val="none" w:sz="0" w:space="0" w:color="auto"/>
                                            <w:bottom w:val="none" w:sz="0" w:space="0" w:color="auto"/>
                                            <w:right w:val="none" w:sz="0" w:space="0" w:color="auto"/>
                                          </w:divBdr>
                                          <w:divsChild>
                                            <w:div w:id="2004819619">
                                              <w:marLeft w:val="0"/>
                                              <w:marRight w:val="0"/>
                                              <w:marTop w:val="0"/>
                                              <w:marBottom w:val="0"/>
                                              <w:divBdr>
                                                <w:top w:val="none" w:sz="0" w:space="0" w:color="auto"/>
                                                <w:left w:val="none" w:sz="0" w:space="0" w:color="auto"/>
                                                <w:bottom w:val="none" w:sz="0" w:space="0" w:color="auto"/>
                                                <w:right w:val="none" w:sz="0" w:space="0" w:color="auto"/>
                                              </w:divBdr>
                                              <w:divsChild>
                                                <w:div w:id="1082992773">
                                                  <w:marLeft w:val="0"/>
                                                  <w:marRight w:val="0"/>
                                                  <w:marTop w:val="0"/>
                                                  <w:marBottom w:val="0"/>
                                                  <w:divBdr>
                                                    <w:top w:val="none" w:sz="0" w:space="0" w:color="auto"/>
                                                    <w:left w:val="none" w:sz="0" w:space="0" w:color="auto"/>
                                                    <w:bottom w:val="none" w:sz="0" w:space="0" w:color="auto"/>
                                                    <w:right w:val="none" w:sz="0" w:space="0" w:color="auto"/>
                                                  </w:divBdr>
                                                </w:div>
                                                <w:div w:id="1287085332">
                                                  <w:marLeft w:val="0"/>
                                                  <w:marRight w:val="0"/>
                                                  <w:marTop w:val="0"/>
                                                  <w:marBottom w:val="0"/>
                                                  <w:divBdr>
                                                    <w:top w:val="none" w:sz="0" w:space="0" w:color="auto"/>
                                                    <w:left w:val="none" w:sz="0" w:space="0" w:color="auto"/>
                                                    <w:bottom w:val="none" w:sz="0" w:space="0" w:color="auto"/>
                                                    <w:right w:val="none" w:sz="0" w:space="0" w:color="auto"/>
                                                  </w:divBdr>
                                                </w:div>
                                                <w:div w:id="1636984891">
                                                  <w:marLeft w:val="0"/>
                                                  <w:marRight w:val="0"/>
                                                  <w:marTop w:val="0"/>
                                                  <w:marBottom w:val="0"/>
                                                  <w:divBdr>
                                                    <w:top w:val="none" w:sz="0" w:space="0" w:color="auto"/>
                                                    <w:left w:val="none" w:sz="0" w:space="0" w:color="auto"/>
                                                    <w:bottom w:val="none" w:sz="0" w:space="0" w:color="auto"/>
                                                    <w:right w:val="none" w:sz="0" w:space="0" w:color="auto"/>
                                                  </w:divBdr>
                                                </w:div>
                                                <w:div w:id="1748189422">
                                                  <w:marLeft w:val="0"/>
                                                  <w:marRight w:val="0"/>
                                                  <w:marTop w:val="0"/>
                                                  <w:marBottom w:val="0"/>
                                                  <w:divBdr>
                                                    <w:top w:val="none" w:sz="0" w:space="0" w:color="auto"/>
                                                    <w:left w:val="none" w:sz="0" w:space="0" w:color="auto"/>
                                                    <w:bottom w:val="none" w:sz="0" w:space="0" w:color="auto"/>
                                                    <w:right w:val="none" w:sz="0" w:space="0" w:color="auto"/>
                                                  </w:divBdr>
                                                </w:div>
                                                <w:div w:id="2045475714">
                                                  <w:marLeft w:val="0"/>
                                                  <w:marRight w:val="0"/>
                                                  <w:marTop w:val="0"/>
                                                  <w:marBottom w:val="0"/>
                                                  <w:divBdr>
                                                    <w:top w:val="none" w:sz="0" w:space="0" w:color="auto"/>
                                                    <w:left w:val="none" w:sz="0" w:space="0" w:color="auto"/>
                                                    <w:bottom w:val="none" w:sz="0" w:space="0" w:color="auto"/>
                                                    <w:right w:val="none" w:sz="0" w:space="0" w:color="auto"/>
                                                  </w:divBdr>
                                                </w:div>
                                                <w:div w:id="20536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145664">
      <w:bodyDiv w:val="1"/>
      <w:marLeft w:val="0"/>
      <w:marRight w:val="0"/>
      <w:marTop w:val="0"/>
      <w:marBottom w:val="0"/>
      <w:divBdr>
        <w:top w:val="none" w:sz="0" w:space="0" w:color="auto"/>
        <w:left w:val="none" w:sz="0" w:space="0" w:color="auto"/>
        <w:bottom w:val="none" w:sz="0" w:space="0" w:color="auto"/>
        <w:right w:val="none" w:sz="0" w:space="0" w:color="auto"/>
      </w:divBdr>
    </w:div>
    <w:div w:id="1894808607">
      <w:bodyDiv w:val="1"/>
      <w:marLeft w:val="0"/>
      <w:marRight w:val="0"/>
      <w:marTop w:val="0"/>
      <w:marBottom w:val="0"/>
      <w:divBdr>
        <w:top w:val="none" w:sz="0" w:space="0" w:color="auto"/>
        <w:left w:val="none" w:sz="0" w:space="0" w:color="auto"/>
        <w:bottom w:val="none" w:sz="0" w:space="0" w:color="auto"/>
        <w:right w:val="none" w:sz="0" w:space="0" w:color="auto"/>
      </w:divBdr>
    </w:div>
    <w:div w:id="1896044369">
      <w:bodyDiv w:val="1"/>
      <w:marLeft w:val="0"/>
      <w:marRight w:val="0"/>
      <w:marTop w:val="0"/>
      <w:marBottom w:val="0"/>
      <w:divBdr>
        <w:top w:val="none" w:sz="0" w:space="0" w:color="auto"/>
        <w:left w:val="none" w:sz="0" w:space="0" w:color="auto"/>
        <w:bottom w:val="none" w:sz="0" w:space="0" w:color="auto"/>
        <w:right w:val="none" w:sz="0" w:space="0" w:color="auto"/>
      </w:divBdr>
      <w:divsChild>
        <w:div w:id="1904094708">
          <w:marLeft w:val="0"/>
          <w:marRight w:val="0"/>
          <w:marTop w:val="0"/>
          <w:marBottom w:val="0"/>
          <w:divBdr>
            <w:top w:val="none" w:sz="0" w:space="0" w:color="auto"/>
            <w:left w:val="none" w:sz="0" w:space="0" w:color="auto"/>
            <w:bottom w:val="none" w:sz="0" w:space="0" w:color="auto"/>
            <w:right w:val="none" w:sz="0" w:space="0" w:color="auto"/>
          </w:divBdr>
        </w:div>
      </w:divsChild>
    </w:div>
    <w:div w:id="1941335617">
      <w:bodyDiv w:val="1"/>
      <w:marLeft w:val="0"/>
      <w:marRight w:val="0"/>
      <w:marTop w:val="0"/>
      <w:marBottom w:val="0"/>
      <w:divBdr>
        <w:top w:val="none" w:sz="0" w:space="0" w:color="auto"/>
        <w:left w:val="none" w:sz="0" w:space="0" w:color="auto"/>
        <w:bottom w:val="none" w:sz="0" w:space="0" w:color="auto"/>
        <w:right w:val="none" w:sz="0" w:space="0" w:color="auto"/>
      </w:divBdr>
      <w:divsChild>
        <w:div w:id="1180310967">
          <w:marLeft w:val="0"/>
          <w:marRight w:val="0"/>
          <w:marTop w:val="0"/>
          <w:marBottom w:val="0"/>
          <w:divBdr>
            <w:top w:val="none" w:sz="0" w:space="0" w:color="auto"/>
            <w:left w:val="none" w:sz="0" w:space="0" w:color="auto"/>
            <w:bottom w:val="none" w:sz="0" w:space="0" w:color="auto"/>
            <w:right w:val="none" w:sz="0" w:space="0" w:color="auto"/>
          </w:divBdr>
          <w:divsChild>
            <w:div w:id="2030452215">
              <w:marLeft w:val="0"/>
              <w:marRight w:val="0"/>
              <w:marTop w:val="100"/>
              <w:marBottom w:val="100"/>
              <w:divBdr>
                <w:top w:val="none" w:sz="0" w:space="0" w:color="auto"/>
                <w:left w:val="none" w:sz="0" w:space="0" w:color="auto"/>
                <w:bottom w:val="none" w:sz="0" w:space="0" w:color="auto"/>
                <w:right w:val="none" w:sz="0" w:space="0" w:color="auto"/>
              </w:divBdr>
              <w:divsChild>
                <w:div w:id="333994404">
                  <w:marLeft w:val="0"/>
                  <w:marRight w:val="0"/>
                  <w:marTop w:val="0"/>
                  <w:marBottom w:val="0"/>
                  <w:divBdr>
                    <w:top w:val="none" w:sz="0" w:space="0" w:color="auto"/>
                    <w:left w:val="none" w:sz="0" w:space="0" w:color="auto"/>
                    <w:bottom w:val="none" w:sz="0" w:space="0" w:color="auto"/>
                    <w:right w:val="none" w:sz="0" w:space="0" w:color="auto"/>
                  </w:divBdr>
                  <w:divsChild>
                    <w:div w:id="1289430593">
                      <w:marLeft w:val="0"/>
                      <w:marRight w:val="0"/>
                      <w:marTop w:val="0"/>
                      <w:marBottom w:val="0"/>
                      <w:divBdr>
                        <w:top w:val="none" w:sz="0" w:space="0" w:color="auto"/>
                        <w:left w:val="none" w:sz="0" w:space="0" w:color="auto"/>
                        <w:bottom w:val="none" w:sz="0" w:space="0" w:color="auto"/>
                        <w:right w:val="none" w:sz="0" w:space="0" w:color="auto"/>
                      </w:divBdr>
                      <w:divsChild>
                        <w:div w:id="2126580912">
                          <w:marLeft w:val="0"/>
                          <w:marRight w:val="0"/>
                          <w:marTop w:val="0"/>
                          <w:marBottom w:val="150"/>
                          <w:divBdr>
                            <w:top w:val="none" w:sz="0" w:space="0" w:color="auto"/>
                            <w:left w:val="none" w:sz="0" w:space="0" w:color="auto"/>
                            <w:bottom w:val="none" w:sz="0" w:space="0" w:color="auto"/>
                            <w:right w:val="none" w:sz="0" w:space="0" w:color="auto"/>
                          </w:divBdr>
                          <w:divsChild>
                            <w:div w:id="708576002">
                              <w:marLeft w:val="0"/>
                              <w:marRight w:val="0"/>
                              <w:marTop w:val="0"/>
                              <w:marBottom w:val="0"/>
                              <w:divBdr>
                                <w:top w:val="none" w:sz="0" w:space="0" w:color="auto"/>
                                <w:left w:val="none" w:sz="0" w:space="0" w:color="auto"/>
                                <w:bottom w:val="none" w:sz="0" w:space="0" w:color="auto"/>
                                <w:right w:val="none" w:sz="0" w:space="0" w:color="auto"/>
                              </w:divBdr>
                              <w:divsChild>
                                <w:div w:id="807213149">
                                  <w:marLeft w:val="0"/>
                                  <w:marRight w:val="0"/>
                                  <w:marTop w:val="0"/>
                                  <w:marBottom w:val="0"/>
                                  <w:divBdr>
                                    <w:top w:val="none" w:sz="0" w:space="0" w:color="auto"/>
                                    <w:left w:val="none" w:sz="0" w:space="0" w:color="auto"/>
                                    <w:bottom w:val="none" w:sz="0" w:space="0" w:color="auto"/>
                                    <w:right w:val="none" w:sz="0" w:space="0" w:color="auto"/>
                                  </w:divBdr>
                                  <w:divsChild>
                                    <w:div w:id="1305037634">
                                      <w:marLeft w:val="0"/>
                                      <w:marRight w:val="0"/>
                                      <w:marTop w:val="0"/>
                                      <w:marBottom w:val="0"/>
                                      <w:divBdr>
                                        <w:top w:val="none" w:sz="0" w:space="0" w:color="auto"/>
                                        <w:left w:val="none" w:sz="0" w:space="0" w:color="auto"/>
                                        <w:bottom w:val="none" w:sz="0" w:space="0" w:color="auto"/>
                                        <w:right w:val="none" w:sz="0" w:space="0" w:color="auto"/>
                                      </w:divBdr>
                                      <w:divsChild>
                                        <w:div w:id="1455443121">
                                          <w:marLeft w:val="0"/>
                                          <w:marRight w:val="0"/>
                                          <w:marTop w:val="0"/>
                                          <w:marBottom w:val="0"/>
                                          <w:divBdr>
                                            <w:top w:val="none" w:sz="0" w:space="0" w:color="auto"/>
                                            <w:left w:val="none" w:sz="0" w:space="0" w:color="auto"/>
                                            <w:bottom w:val="none" w:sz="0" w:space="0" w:color="auto"/>
                                            <w:right w:val="none" w:sz="0" w:space="0" w:color="auto"/>
                                          </w:divBdr>
                                          <w:divsChild>
                                            <w:div w:id="212618951">
                                              <w:marLeft w:val="0"/>
                                              <w:marRight w:val="0"/>
                                              <w:marTop w:val="0"/>
                                              <w:marBottom w:val="0"/>
                                              <w:divBdr>
                                                <w:top w:val="none" w:sz="0" w:space="0" w:color="auto"/>
                                                <w:left w:val="none" w:sz="0" w:space="0" w:color="auto"/>
                                                <w:bottom w:val="none" w:sz="0" w:space="0" w:color="auto"/>
                                                <w:right w:val="none" w:sz="0" w:space="0" w:color="auto"/>
                                              </w:divBdr>
                                              <w:divsChild>
                                                <w:div w:id="656959656">
                                                  <w:marLeft w:val="0"/>
                                                  <w:marRight w:val="0"/>
                                                  <w:marTop w:val="0"/>
                                                  <w:marBottom w:val="0"/>
                                                  <w:divBdr>
                                                    <w:top w:val="none" w:sz="0" w:space="0" w:color="auto"/>
                                                    <w:left w:val="none" w:sz="0" w:space="0" w:color="auto"/>
                                                    <w:bottom w:val="none" w:sz="0" w:space="0" w:color="auto"/>
                                                    <w:right w:val="none" w:sz="0" w:space="0" w:color="auto"/>
                                                  </w:divBdr>
                                                  <w:divsChild>
                                                    <w:div w:id="17879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850021">
      <w:bodyDiv w:val="1"/>
      <w:marLeft w:val="0"/>
      <w:marRight w:val="0"/>
      <w:marTop w:val="0"/>
      <w:marBottom w:val="0"/>
      <w:divBdr>
        <w:top w:val="none" w:sz="0" w:space="0" w:color="auto"/>
        <w:left w:val="none" w:sz="0" w:space="0" w:color="auto"/>
        <w:bottom w:val="none" w:sz="0" w:space="0" w:color="auto"/>
        <w:right w:val="none" w:sz="0" w:space="0" w:color="auto"/>
      </w:divBdr>
      <w:divsChild>
        <w:div w:id="122894743">
          <w:marLeft w:val="0"/>
          <w:marRight w:val="0"/>
          <w:marTop w:val="0"/>
          <w:marBottom w:val="0"/>
          <w:divBdr>
            <w:top w:val="none" w:sz="0" w:space="0" w:color="auto"/>
            <w:left w:val="none" w:sz="0" w:space="0" w:color="auto"/>
            <w:bottom w:val="none" w:sz="0" w:space="0" w:color="auto"/>
            <w:right w:val="none" w:sz="0" w:space="0" w:color="auto"/>
          </w:divBdr>
        </w:div>
        <w:div w:id="461963995">
          <w:marLeft w:val="0"/>
          <w:marRight w:val="0"/>
          <w:marTop w:val="0"/>
          <w:marBottom w:val="0"/>
          <w:divBdr>
            <w:top w:val="none" w:sz="0" w:space="0" w:color="auto"/>
            <w:left w:val="none" w:sz="0" w:space="0" w:color="auto"/>
            <w:bottom w:val="none" w:sz="0" w:space="0" w:color="auto"/>
            <w:right w:val="none" w:sz="0" w:space="0" w:color="auto"/>
          </w:divBdr>
        </w:div>
        <w:div w:id="485365611">
          <w:marLeft w:val="0"/>
          <w:marRight w:val="0"/>
          <w:marTop w:val="0"/>
          <w:marBottom w:val="0"/>
          <w:divBdr>
            <w:top w:val="none" w:sz="0" w:space="0" w:color="auto"/>
            <w:left w:val="none" w:sz="0" w:space="0" w:color="auto"/>
            <w:bottom w:val="none" w:sz="0" w:space="0" w:color="auto"/>
            <w:right w:val="none" w:sz="0" w:space="0" w:color="auto"/>
          </w:divBdr>
        </w:div>
        <w:div w:id="542905823">
          <w:marLeft w:val="0"/>
          <w:marRight w:val="0"/>
          <w:marTop w:val="0"/>
          <w:marBottom w:val="0"/>
          <w:divBdr>
            <w:top w:val="none" w:sz="0" w:space="0" w:color="auto"/>
            <w:left w:val="none" w:sz="0" w:space="0" w:color="auto"/>
            <w:bottom w:val="none" w:sz="0" w:space="0" w:color="auto"/>
            <w:right w:val="none" w:sz="0" w:space="0" w:color="auto"/>
          </w:divBdr>
        </w:div>
        <w:div w:id="978069864">
          <w:marLeft w:val="0"/>
          <w:marRight w:val="0"/>
          <w:marTop w:val="0"/>
          <w:marBottom w:val="0"/>
          <w:divBdr>
            <w:top w:val="none" w:sz="0" w:space="0" w:color="auto"/>
            <w:left w:val="none" w:sz="0" w:space="0" w:color="auto"/>
            <w:bottom w:val="none" w:sz="0" w:space="0" w:color="auto"/>
            <w:right w:val="none" w:sz="0" w:space="0" w:color="auto"/>
          </w:divBdr>
        </w:div>
        <w:div w:id="1530751951">
          <w:marLeft w:val="0"/>
          <w:marRight w:val="0"/>
          <w:marTop w:val="0"/>
          <w:marBottom w:val="0"/>
          <w:divBdr>
            <w:top w:val="none" w:sz="0" w:space="0" w:color="auto"/>
            <w:left w:val="none" w:sz="0" w:space="0" w:color="auto"/>
            <w:bottom w:val="none" w:sz="0" w:space="0" w:color="auto"/>
            <w:right w:val="none" w:sz="0" w:space="0" w:color="auto"/>
          </w:divBdr>
        </w:div>
        <w:div w:id="1730224895">
          <w:marLeft w:val="0"/>
          <w:marRight w:val="0"/>
          <w:marTop w:val="0"/>
          <w:marBottom w:val="0"/>
          <w:divBdr>
            <w:top w:val="none" w:sz="0" w:space="0" w:color="auto"/>
            <w:left w:val="none" w:sz="0" w:space="0" w:color="auto"/>
            <w:bottom w:val="none" w:sz="0" w:space="0" w:color="auto"/>
            <w:right w:val="none" w:sz="0" w:space="0" w:color="auto"/>
          </w:divBdr>
        </w:div>
        <w:div w:id="1802650107">
          <w:marLeft w:val="0"/>
          <w:marRight w:val="0"/>
          <w:marTop w:val="0"/>
          <w:marBottom w:val="0"/>
          <w:divBdr>
            <w:top w:val="none" w:sz="0" w:space="0" w:color="auto"/>
            <w:left w:val="none" w:sz="0" w:space="0" w:color="auto"/>
            <w:bottom w:val="none" w:sz="0" w:space="0" w:color="auto"/>
            <w:right w:val="none" w:sz="0" w:space="0" w:color="auto"/>
          </w:divBdr>
        </w:div>
        <w:div w:id="2087527154">
          <w:marLeft w:val="0"/>
          <w:marRight w:val="0"/>
          <w:marTop w:val="0"/>
          <w:marBottom w:val="0"/>
          <w:divBdr>
            <w:top w:val="none" w:sz="0" w:space="0" w:color="auto"/>
            <w:left w:val="none" w:sz="0" w:space="0" w:color="auto"/>
            <w:bottom w:val="none" w:sz="0" w:space="0" w:color="auto"/>
            <w:right w:val="none" w:sz="0" w:space="0" w:color="auto"/>
          </w:divBdr>
        </w:div>
      </w:divsChild>
    </w:div>
    <w:div w:id="2013100495">
      <w:bodyDiv w:val="1"/>
      <w:marLeft w:val="0"/>
      <w:marRight w:val="0"/>
      <w:marTop w:val="0"/>
      <w:marBottom w:val="0"/>
      <w:divBdr>
        <w:top w:val="none" w:sz="0" w:space="0" w:color="auto"/>
        <w:left w:val="none" w:sz="0" w:space="0" w:color="auto"/>
        <w:bottom w:val="none" w:sz="0" w:space="0" w:color="auto"/>
        <w:right w:val="none" w:sz="0" w:space="0" w:color="auto"/>
      </w:divBdr>
      <w:divsChild>
        <w:div w:id="1832288012">
          <w:marLeft w:val="0"/>
          <w:marRight w:val="0"/>
          <w:marTop w:val="0"/>
          <w:marBottom w:val="0"/>
          <w:divBdr>
            <w:top w:val="none" w:sz="0" w:space="0" w:color="auto"/>
            <w:left w:val="none" w:sz="0" w:space="0" w:color="auto"/>
            <w:bottom w:val="none" w:sz="0" w:space="0" w:color="auto"/>
            <w:right w:val="none" w:sz="0" w:space="0" w:color="auto"/>
          </w:divBdr>
        </w:div>
        <w:div w:id="619806109">
          <w:marLeft w:val="0"/>
          <w:marRight w:val="0"/>
          <w:marTop w:val="0"/>
          <w:marBottom w:val="0"/>
          <w:divBdr>
            <w:top w:val="none" w:sz="0" w:space="0" w:color="auto"/>
            <w:left w:val="none" w:sz="0" w:space="0" w:color="auto"/>
            <w:bottom w:val="none" w:sz="0" w:space="0" w:color="auto"/>
            <w:right w:val="none" w:sz="0" w:space="0" w:color="auto"/>
          </w:divBdr>
        </w:div>
        <w:div w:id="474219103">
          <w:marLeft w:val="0"/>
          <w:marRight w:val="0"/>
          <w:marTop w:val="0"/>
          <w:marBottom w:val="0"/>
          <w:divBdr>
            <w:top w:val="none" w:sz="0" w:space="0" w:color="auto"/>
            <w:left w:val="none" w:sz="0" w:space="0" w:color="auto"/>
            <w:bottom w:val="none" w:sz="0" w:space="0" w:color="auto"/>
            <w:right w:val="none" w:sz="0" w:space="0" w:color="auto"/>
          </w:divBdr>
        </w:div>
      </w:divsChild>
    </w:div>
    <w:div w:id="2013296806">
      <w:bodyDiv w:val="1"/>
      <w:marLeft w:val="0"/>
      <w:marRight w:val="0"/>
      <w:marTop w:val="0"/>
      <w:marBottom w:val="0"/>
      <w:divBdr>
        <w:top w:val="none" w:sz="0" w:space="0" w:color="auto"/>
        <w:left w:val="none" w:sz="0" w:space="0" w:color="auto"/>
        <w:bottom w:val="none" w:sz="0" w:space="0" w:color="auto"/>
        <w:right w:val="none" w:sz="0" w:space="0" w:color="auto"/>
      </w:divBdr>
      <w:divsChild>
        <w:div w:id="283460185">
          <w:marLeft w:val="0"/>
          <w:marRight w:val="0"/>
          <w:marTop w:val="0"/>
          <w:marBottom w:val="0"/>
          <w:divBdr>
            <w:top w:val="none" w:sz="0" w:space="0" w:color="auto"/>
            <w:left w:val="none" w:sz="0" w:space="0" w:color="auto"/>
            <w:bottom w:val="none" w:sz="0" w:space="0" w:color="auto"/>
            <w:right w:val="none" w:sz="0" w:space="0" w:color="auto"/>
          </w:divBdr>
          <w:divsChild>
            <w:div w:id="177240600">
              <w:marLeft w:val="0"/>
              <w:marRight w:val="0"/>
              <w:marTop w:val="100"/>
              <w:marBottom w:val="100"/>
              <w:divBdr>
                <w:top w:val="none" w:sz="0" w:space="0" w:color="auto"/>
                <w:left w:val="none" w:sz="0" w:space="0" w:color="auto"/>
                <w:bottom w:val="none" w:sz="0" w:space="0" w:color="auto"/>
                <w:right w:val="none" w:sz="0" w:space="0" w:color="auto"/>
              </w:divBdr>
              <w:divsChild>
                <w:div w:id="652829416">
                  <w:marLeft w:val="0"/>
                  <w:marRight w:val="0"/>
                  <w:marTop w:val="0"/>
                  <w:marBottom w:val="0"/>
                  <w:divBdr>
                    <w:top w:val="none" w:sz="0" w:space="0" w:color="auto"/>
                    <w:left w:val="none" w:sz="0" w:space="0" w:color="auto"/>
                    <w:bottom w:val="none" w:sz="0" w:space="0" w:color="auto"/>
                    <w:right w:val="none" w:sz="0" w:space="0" w:color="auto"/>
                  </w:divBdr>
                  <w:divsChild>
                    <w:div w:id="1119298050">
                      <w:marLeft w:val="0"/>
                      <w:marRight w:val="0"/>
                      <w:marTop w:val="0"/>
                      <w:marBottom w:val="0"/>
                      <w:divBdr>
                        <w:top w:val="none" w:sz="0" w:space="0" w:color="auto"/>
                        <w:left w:val="none" w:sz="0" w:space="0" w:color="auto"/>
                        <w:bottom w:val="none" w:sz="0" w:space="0" w:color="auto"/>
                        <w:right w:val="none" w:sz="0" w:space="0" w:color="auto"/>
                      </w:divBdr>
                      <w:divsChild>
                        <w:div w:id="753628170">
                          <w:marLeft w:val="0"/>
                          <w:marRight w:val="0"/>
                          <w:marTop w:val="0"/>
                          <w:marBottom w:val="150"/>
                          <w:divBdr>
                            <w:top w:val="none" w:sz="0" w:space="0" w:color="auto"/>
                            <w:left w:val="none" w:sz="0" w:space="0" w:color="auto"/>
                            <w:bottom w:val="none" w:sz="0" w:space="0" w:color="auto"/>
                            <w:right w:val="none" w:sz="0" w:space="0" w:color="auto"/>
                          </w:divBdr>
                          <w:divsChild>
                            <w:div w:id="362944605">
                              <w:marLeft w:val="0"/>
                              <w:marRight w:val="0"/>
                              <w:marTop w:val="0"/>
                              <w:marBottom w:val="0"/>
                              <w:divBdr>
                                <w:top w:val="none" w:sz="0" w:space="0" w:color="auto"/>
                                <w:left w:val="none" w:sz="0" w:space="0" w:color="auto"/>
                                <w:bottom w:val="none" w:sz="0" w:space="0" w:color="auto"/>
                                <w:right w:val="none" w:sz="0" w:space="0" w:color="auto"/>
                              </w:divBdr>
                              <w:divsChild>
                                <w:div w:id="93137330">
                                  <w:marLeft w:val="0"/>
                                  <w:marRight w:val="0"/>
                                  <w:marTop w:val="0"/>
                                  <w:marBottom w:val="0"/>
                                  <w:divBdr>
                                    <w:top w:val="none" w:sz="0" w:space="0" w:color="auto"/>
                                    <w:left w:val="none" w:sz="0" w:space="0" w:color="auto"/>
                                    <w:bottom w:val="none" w:sz="0" w:space="0" w:color="auto"/>
                                    <w:right w:val="none" w:sz="0" w:space="0" w:color="auto"/>
                                  </w:divBdr>
                                  <w:divsChild>
                                    <w:div w:id="145242376">
                                      <w:marLeft w:val="0"/>
                                      <w:marRight w:val="0"/>
                                      <w:marTop w:val="0"/>
                                      <w:marBottom w:val="0"/>
                                      <w:divBdr>
                                        <w:top w:val="none" w:sz="0" w:space="0" w:color="auto"/>
                                        <w:left w:val="none" w:sz="0" w:space="0" w:color="auto"/>
                                        <w:bottom w:val="none" w:sz="0" w:space="0" w:color="auto"/>
                                        <w:right w:val="none" w:sz="0" w:space="0" w:color="auto"/>
                                      </w:divBdr>
                                      <w:divsChild>
                                        <w:div w:id="1340232990">
                                          <w:marLeft w:val="0"/>
                                          <w:marRight w:val="0"/>
                                          <w:marTop w:val="0"/>
                                          <w:marBottom w:val="0"/>
                                          <w:divBdr>
                                            <w:top w:val="none" w:sz="0" w:space="0" w:color="auto"/>
                                            <w:left w:val="none" w:sz="0" w:space="0" w:color="auto"/>
                                            <w:bottom w:val="none" w:sz="0" w:space="0" w:color="auto"/>
                                            <w:right w:val="none" w:sz="0" w:space="0" w:color="auto"/>
                                          </w:divBdr>
                                          <w:divsChild>
                                            <w:div w:id="1993831918">
                                              <w:marLeft w:val="0"/>
                                              <w:marRight w:val="0"/>
                                              <w:marTop w:val="0"/>
                                              <w:marBottom w:val="0"/>
                                              <w:divBdr>
                                                <w:top w:val="none" w:sz="0" w:space="0" w:color="auto"/>
                                                <w:left w:val="none" w:sz="0" w:space="0" w:color="auto"/>
                                                <w:bottom w:val="none" w:sz="0" w:space="0" w:color="auto"/>
                                                <w:right w:val="none" w:sz="0" w:space="0" w:color="auto"/>
                                              </w:divBdr>
                                              <w:divsChild>
                                                <w:div w:id="838929248">
                                                  <w:marLeft w:val="0"/>
                                                  <w:marRight w:val="0"/>
                                                  <w:marTop w:val="0"/>
                                                  <w:marBottom w:val="0"/>
                                                  <w:divBdr>
                                                    <w:top w:val="none" w:sz="0" w:space="0" w:color="auto"/>
                                                    <w:left w:val="none" w:sz="0" w:space="0" w:color="auto"/>
                                                    <w:bottom w:val="none" w:sz="0" w:space="0" w:color="auto"/>
                                                    <w:right w:val="none" w:sz="0" w:space="0" w:color="auto"/>
                                                  </w:divBdr>
                                                  <w:divsChild>
                                                    <w:div w:id="15191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844689">
      <w:bodyDiv w:val="1"/>
      <w:marLeft w:val="0"/>
      <w:marRight w:val="0"/>
      <w:marTop w:val="0"/>
      <w:marBottom w:val="0"/>
      <w:divBdr>
        <w:top w:val="none" w:sz="0" w:space="0" w:color="auto"/>
        <w:left w:val="none" w:sz="0" w:space="0" w:color="auto"/>
        <w:bottom w:val="none" w:sz="0" w:space="0" w:color="auto"/>
        <w:right w:val="none" w:sz="0" w:space="0" w:color="auto"/>
      </w:divBdr>
    </w:div>
    <w:div w:id="2063671740">
      <w:bodyDiv w:val="1"/>
      <w:marLeft w:val="0"/>
      <w:marRight w:val="0"/>
      <w:marTop w:val="0"/>
      <w:marBottom w:val="0"/>
      <w:divBdr>
        <w:top w:val="none" w:sz="0" w:space="0" w:color="auto"/>
        <w:left w:val="none" w:sz="0" w:space="0" w:color="auto"/>
        <w:bottom w:val="none" w:sz="0" w:space="0" w:color="auto"/>
        <w:right w:val="none" w:sz="0" w:space="0" w:color="auto"/>
      </w:divBdr>
      <w:divsChild>
        <w:div w:id="1225871859">
          <w:marLeft w:val="0"/>
          <w:marRight w:val="0"/>
          <w:marTop w:val="0"/>
          <w:marBottom w:val="0"/>
          <w:divBdr>
            <w:top w:val="none" w:sz="0" w:space="0" w:color="auto"/>
            <w:left w:val="none" w:sz="0" w:space="0" w:color="auto"/>
            <w:bottom w:val="none" w:sz="0" w:space="0" w:color="auto"/>
            <w:right w:val="none" w:sz="0" w:space="0" w:color="auto"/>
          </w:divBdr>
          <w:divsChild>
            <w:div w:id="217546613">
              <w:marLeft w:val="0"/>
              <w:marRight w:val="0"/>
              <w:marTop w:val="100"/>
              <w:marBottom w:val="100"/>
              <w:divBdr>
                <w:top w:val="none" w:sz="0" w:space="0" w:color="auto"/>
                <w:left w:val="none" w:sz="0" w:space="0" w:color="auto"/>
                <w:bottom w:val="none" w:sz="0" w:space="0" w:color="auto"/>
                <w:right w:val="none" w:sz="0" w:space="0" w:color="auto"/>
              </w:divBdr>
              <w:divsChild>
                <w:div w:id="270868342">
                  <w:marLeft w:val="0"/>
                  <w:marRight w:val="0"/>
                  <w:marTop w:val="0"/>
                  <w:marBottom w:val="0"/>
                  <w:divBdr>
                    <w:top w:val="none" w:sz="0" w:space="0" w:color="auto"/>
                    <w:left w:val="none" w:sz="0" w:space="0" w:color="auto"/>
                    <w:bottom w:val="none" w:sz="0" w:space="0" w:color="auto"/>
                    <w:right w:val="none" w:sz="0" w:space="0" w:color="auto"/>
                  </w:divBdr>
                  <w:divsChild>
                    <w:div w:id="1429503355">
                      <w:marLeft w:val="0"/>
                      <w:marRight w:val="0"/>
                      <w:marTop w:val="0"/>
                      <w:marBottom w:val="0"/>
                      <w:divBdr>
                        <w:top w:val="none" w:sz="0" w:space="0" w:color="auto"/>
                        <w:left w:val="none" w:sz="0" w:space="0" w:color="auto"/>
                        <w:bottom w:val="none" w:sz="0" w:space="0" w:color="auto"/>
                        <w:right w:val="none" w:sz="0" w:space="0" w:color="auto"/>
                      </w:divBdr>
                      <w:divsChild>
                        <w:div w:id="538713045">
                          <w:marLeft w:val="0"/>
                          <w:marRight w:val="0"/>
                          <w:marTop w:val="0"/>
                          <w:marBottom w:val="150"/>
                          <w:divBdr>
                            <w:top w:val="none" w:sz="0" w:space="0" w:color="auto"/>
                            <w:left w:val="none" w:sz="0" w:space="0" w:color="auto"/>
                            <w:bottom w:val="none" w:sz="0" w:space="0" w:color="auto"/>
                            <w:right w:val="none" w:sz="0" w:space="0" w:color="auto"/>
                          </w:divBdr>
                          <w:divsChild>
                            <w:div w:id="95836130">
                              <w:marLeft w:val="0"/>
                              <w:marRight w:val="0"/>
                              <w:marTop w:val="0"/>
                              <w:marBottom w:val="0"/>
                              <w:divBdr>
                                <w:top w:val="none" w:sz="0" w:space="0" w:color="auto"/>
                                <w:left w:val="none" w:sz="0" w:space="0" w:color="auto"/>
                                <w:bottom w:val="none" w:sz="0" w:space="0" w:color="auto"/>
                                <w:right w:val="none" w:sz="0" w:space="0" w:color="auto"/>
                              </w:divBdr>
                              <w:divsChild>
                                <w:div w:id="1544899089">
                                  <w:marLeft w:val="0"/>
                                  <w:marRight w:val="0"/>
                                  <w:marTop w:val="0"/>
                                  <w:marBottom w:val="0"/>
                                  <w:divBdr>
                                    <w:top w:val="none" w:sz="0" w:space="0" w:color="auto"/>
                                    <w:left w:val="none" w:sz="0" w:space="0" w:color="auto"/>
                                    <w:bottom w:val="none" w:sz="0" w:space="0" w:color="auto"/>
                                    <w:right w:val="none" w:sz="0" w:space="0" w:color="auto"/>
                                  </w:divBdr>
                                  <w:divsChild>
                                    <w:div w:id="1783259669">
                                      <w:marLeft w:val="0"/>
                                      <w:marRight w:val="0"/>
                                      <w:marTop w:val="0"/>
                                      <w:marBottom w:val="0"/>
                                      <w:divBdr>
                                        <w:top w:val="none" w:sz="0" w:space="0" w:color="auto"/>
                                        <w:left w:val="none" w:sz="0" w:space="0" w:color="auto"/>
                                        <w:bottom w:val="none" w:sz="0" w:space="0" w:color="auto"/>
                                        <w:right w:val="none" w:sz="0" w:space="0" w:color="auto"/>
                                      </w:divBdr>
                                      <w:divsChild>
                                        <w:div w:id="980815635">
                                          <w:marLeft w:val="0"/>
                                          <w:marRight w:val="0"/>
                                          <w:marTop w:val="0"/>
                                          <w:marBottom w:val="0"/>
                                          <w:divBdr>
                                            <w:top w:val="none" w:sz="0" w:space="0" w:color="auto"/>
                                            <w:left w:val="none" w:sz="0" w:space="0" w:color="auto"/>
                                            <w:bottom w:val="none" w:sz="0" w:space="0" w:color="auto"/>
                                            <w:right w:val="none" w:sz="0" w:space="0" w:color="auto"/>
                                          </w:divBdr>
                                          <w:divsChild>
                                            <w:div w:id="140200453">
                                              <w:marLeft w:val="0"/>
                                              <w:marRight w:val="0"/>
                                              <w:marTop w:val="0"/>
                                              <w:marBottom w:val="0"/>
                                              <w:divBdr>
                                                <w:top w:val="none" w:sz="0" w:space="0" w:color="auto"/>
                                                <w:left w:val="none" w:sz="0" w:space="0" w:color="auto"/>
                                                <w:bottom w:val="none" w:sz="0" w:space="0" w:color="auto"/>
                                                <w:right w:val="none" w:sz="0" w:space="0" w:color="auto"/>
                                              </w:divBdr>
                                              <w:divsChild>
                                                <w:div w:id="208753">
                                                  <w:marLeft w:val="0"/>
                                                  <w:marRight w:val="0"/>
                                                  <w:marTop w:val="0"/>
                                                  <w:marBottom w:val="0"/>
                                                  <w:divBdr>
                                                    <w:top w:val="none" w:sz="0" w:space="0" w:color="auto"/>
                                                    <w:left w:val="none" w:sz="0" w:space="0" w:color="auto"/>
                                                    <w:bottom w:val="none" w:sz="0" w:space="0" w:color="auto"/>
                                                    <w:right w:val="none" w:sz="0" w:space="0" w:color="auto"/>
                                                  </w:divBdr>
                                                  <w:divsChild>
                                                    <w:div w:id="16203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446327">
      <w:bodyDiv w:val="1"/>
      <w:marLeft w:val="0"/>
      <w:marRight w:val="0"/>
      <w:marTop w:val="0"/>
      <w:marBottom w:val="0"/>
      <w:divBdr>
        <w:top w:val="none" w:sz="0" w:space="0" w:color="auto"/>
        <w:left w:val="none" w:sz="0" w:space="0" w:color="auto"/>
        <w:bottom w:val="none" w:sz="0" w:space="0" w:color="auto"/>
        <w:right w:val="none" w:sz="0" w:space="0" w:color="auto"/>
      </w:divBdr>
      <w:divsChild>
        <w:div w:id="986281327">
          <w:marLeft w:val="0"/>
          <w:marRight w:val="0"/>
          <w:marTop w:val="0"/>
          <w:marBottom w:val="0"/>
          <w:divBdr>
            <w:top w:val="none" w:sz="0" w:space="0" w:color="auto"/>
            <w:left w:val="none" w:sz="0" w:space="0" w:color="auto"/>
            <w:bottom w:val="none" w:sz="0" w:space="0" w:color="auto"/>
            <w:right w:val="none" w:sz="0" w:space="0" w:color="auto"/>
          </w:divBdr>
        </w:div>
        <w:div w:id="1052801841">
          <w:marLeft w:val="0"/>
          <w:marRight w:val="0"/>
          <w:marTop w:val="0"/>
          <w:marBottom w:val="0"/>
          <w:divBdr>
            <w:top w:val="none" w:sz="0" w:space="0" w:color="auto"/>
            <w:left w:val="none" w:sz="0" w:space="0" w:color="auto"/>
            <w:bottom w:val="none" w:sz="0" w:space="0" w:color="auto"/>
            <w:right w:val="none" w:sz="0" w:space="0" w:color="auto"/>
          </w:divBdr>
        </w:div>
        <w:div w:id="648707504">
          <w:marLeft w:val="0"/>
          <w:marRight w:val="0"/>
          <w:marTop w:val="0"/>
          <w:marBottom w:val="0"/>
          <w:divBdr>
            <w:top w:val="none" w:sz="0" w:space="0" w:color="auto"/>
            <w:left w:val="none" w:sz="0" w:space="0" w:color="auto"/>
            <w:bottom w:val="none" w:sz="0" w:space="0" w:color="auto"/>
            <w:right w:val="none" w:sz="0" w:space="0" w:color="auto"/>
          </w:divBdr>
        </w:div>
      </w:divsChild>
    </w:div>
    <w:div w:id="2103529946">
      <w:bodyDiv w:val="1"/>
      <w:marLeft w:val="0"/>
      <w:marRight w:val="0"/>
      <w:marTop w:val="0"/>
      <w:marBottom w:val="0"/>
      <w:divBdr>
        <w:top w:val="none" w:sz="0" w:space="0" w:color="auto"/>
        <w:left w:val="none" w:sz="0" w:space="0" w:color="auto"/>
        <w:bottom w:val="none" w:sz="0" w:space="0" w:color="auto"/>
        <w:right w:val="none" w:sz="0" w:space="0" w:color="auto"/>
      </w:divBdr>
    </w:div>
    <w:div w:id="2118988839">
      <w:bodyDiv w:val="1"/>
      <w:marLeft w:val="0"/>
      <w:marRight w:val="0"/>
      <w:marTop w:val="0"/>
      <w:marBottom w:val="0"/>
      <w:divBdr>
        <w:top w:val="none" w:sz="0" w:space="0" w:color="auto"/>
        <w:left w:val="none" w:sz="0" w:space="0" w:color="auto"/>
        <w:bottom w:val="none" w:sz="0" w:space="0" w:color="auto"/>
        <w:right w:val="none" w:sz="0" w:space="0" w:color="auto"/>
      </w:divBdr>
    </w:div>
    <w:div w:id="2130391982">
      <w:bodyDiv w:val="1"/>
      <w:marLeft w:val="0"/>
      <w:marRight w:val="0"/>
      <w:marTop w:val="0"/>
      <w:marBottom w:val="0"/>
      <w:divBdr>
        <w:top w:val="none" w:sz="0" w:space="0" w:color="auto"/>
        <w:left w:val="none" w:sz="0" w:space="0" w:color="auto"/>
        <w:bottom w:val="none" w:sz="0" w:space="0" w:color="auto"/>
        <w:right w:val="none" w:sz="0" w:space="0" w:color="auto"/>
      </w:divBdr>
    </w:div>
    <w:div w:id="2134203133">
      <w:bodyDiv w:val="1"/>
      <w:marLeft w:val="0"/>
      <w:marRight w:val="0"/>
      <w:marTop w:val="0"/>
      <w:marBottom w:val="0"/>
      <w:divBdr>
        <w:top w:val="none" w:sz="0" w:space="0" w:color="auto"/>
        <w:left w:val="none" w:sz="0" w:space="0" w:color="auto"/>
        <w:bottom w:val="none" w:sz="0" w:space="0" w:color="auto"/>
        <w:right w:val="none" w:sz="0" w:space="0" w:color="auto"/>
      </w:divBdr>
    </w:div>
    <w:div w:id="2136829187">
      <w:bodyDiv w:val="1"/>
      <w:marLeft w:val="0"/>
      <w:marRight w:val="0"/>
      <w:marTop w:val="0"/>
      <w:marBottom w:val="0"/>
      <w:divBdr>
        <w:top w:val="none" w:sz="0" w:space="0" w:color="auto"/>
        <w:left w:val="none" w:sz="0" w:space="0" w:color="auto"/>
        <w:bottom w:val="none" w:sz="0" w:space="0" w:color="auto"/>
        <w:right w:val="none" w:sz="0" w:space="0" w:color="auto"/>
      </w:divBdr>
      <w:divsChild>
        <w:div w:id="97339311">
          <w:marLeft w:val="0"/>
          <w:marRight w:val="0"/>
          <w:marTop w:val="0"/>
          <w:marBottom w:val="0"/>
          <w:divBdr>
            <w:top w:val="none" w:sz="0" w:space="0" w:color="auto"/>
            <w:left w:val="none" w:sz="0" w:space="0" w:color="auto"/>
            <w:bottom w:val="none" w:sz="0" w:space="0" w:color="auto"/>
            <w:right w:val="none" w:sz="0" w:space="0" w:color="auto"/>
          </w:divBdr>
        </w:div>
        <w:div w:id="863978369">
          <w:marLeft w:val="0"/>
          <w:marRight w:val="0"/>
          <w:marTop w:val="0"/>
          <w:marBottom w:val="0"/>
          <w:divBdr>
            <w:top w:val="none" w:sz="0" w:space="0" w:color="auto"/>
            <w:left w:val="none" w:sz="0" w:space="0" w:color="auto"/>
            <w:bottom w:val="none" w:sz="0" w:space="0" w:color="auto"/>
            <w:right w:val="none" w:sz="0" w:space="0" w:color="auto"/>
          </w:divBdr>
        </w:div>
        <w:div w:id="1244871440">
          <w:marLeft w:val="0"/>
          <w:marRight w:val="0"/>
          <w:marTop w:val="0"/>
          <w:marBottom w:val="0"/>
          <w:divBdr>
            <w:top w:val="none" w:sz="0" w:space="0" w:color="auto"/>
            <w:left w:val="none" w:sz="0" w:space="0" w:color="auto"/>
            <w:bottom w:val="none" w:sz="0" w:space="0" w:color="auto"/>
            <w:right w:val="none" w:sz="0" w:space="0" w:color="auto"/>
          </w:divBdr>
        </w:div>
      </w:divsChild>
    </w:div>
    <w:div w:id="214323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17DC1-02B8-4582-9FFA-02C20F78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57</Pages>
  <Words>21156</Words>
  <Characters>120594</Characters>
  <Application>Microsoft Office Word</Application>
  <DocSecurity>0</DocSecurity>
  <Lines>1004</Lines>
  <Paragraphs>282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POREZNA UPRAVA</Company>
  <LinksUpToDate>false</LinksUpToDate>
  <CharactersWithSpaces>141468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snjezana.matijasec</dc:creator>
  <cp:lastModifiedBy>Maja Lebarović</cp:lastModifiedBy>
  <cp:revision>54</cp:revision>
  <cp:lastPrinted>2025-10-15T15:26:00Z</cp:lastPrinted>
  <dcterms:created xsi:type="dcterms:W3CDTF">2025-10-30T08:36:00Z</dcterms:created>
  <dcterms:modified xsi:type="dcterms:W3CDTF">2025-11-05T11:48:00Z</dcterms:modified>
</cp:coreProperties>
</file>