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52F92" w14:textId="77777777" w:rsidR="008307FB" w:rsidRPr="00342D35" w:rsidRDefault="008307FB" w:rsidP="008307FB">
      <w:pPr>
        <w:rPr>
          <w:color w:val="000000" w:themeColor="text1"/>
          <w:sz w:val="44"/>
          <w:szCs w:val="20"/>
          <w:u w:color="000000" w:themeColor="text1"/>
        </w:rPr>
      </w:pPr>
    </w:p>
    <w:p w14:paraId="115EB6BA" w14:textId="77777777" w:rsidR="008307FB" w:rsidRPr="00342D35" w:rsidRDefault="008307FB" w:rsidP="008307FB">
      <w:pPr>
        <w:jc w:val="center"/>
        <w:rPr>
          <w:sz w:val="24"/>
          <w:szCs w:val="24"/>
          <w:u w:color="000000" w:themeColor="text1"/>
        </w:rPr>
      </w:pPr>
      <w:r w:rsidRPr="00342D35">
        <w:rPr>
          <w:noProof/>
          <w:sz w:val="24"/>
          <w:szCs w:val="24"/>
          <w:u w:color="000000" w:themeColor="text1"/>
          <w:lang w:eastAsia="hr-HR"/>
        </w:rPr>
        <w:drawing>
          <wp:inline distT="0" distB="0" distL="0" distR="0" wp14:anchorId="323F9B52" wp14:editId="4D365974">
            <wp:extent cx="504825" cy="685800"/>
            <wp:effectExtent l="0" t="0" r="9525" b="0"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4CA5E" w14:textId="77777777" w:rsidR="008307FB" w:rsidRPr="00342D35" w:rsidRDefault="008307FB" w:rsidP="008307FB">
      <w:pPr>
        <w:spacing w:before="60" w:after="1680"/>
        <w:jc w:val="center"/>
        <w:rPr>
          <w:sz w:val="24"/>
          <w:szCs w:val="24"/>
          <w:u w:color="000000" w:themeColor="text1"/>
        </w:rPr>
      </w:pPr>
      <w:r w:rsidRPr="00342D35">
        <w:rPr>
          <w:sz w:val="24"/>
          <w:szCs w:val="24"/>
          <w:u w:color="000000" w:themeColor="text1"/>
        </w:rPr>
        <w:t>VLADA REPUBLIKE HRVATSKE</w:t>
      </w:r>
    </w:p>
    <w:p w14:paraId="5C247F51" w14:textId="77777777" w:rsidR="008307FB" w:rsidRPr="00342D35" w:rsidRDefault="008307FB" w:rsidP="008307FB">
      <w:pPr>
        <w:jc w:val="both"/>
        <w:rPr>
          <w:sz w:val="24"/>
          <w:szCs w:val="24"/>
          <w:u w:color="000000" w:themeColor="text1"/>
        </w:rPr>
      </w:pPr>
    </w:p>
    <w:p w14:paraId="7F353A56" w14:textId="6140D424" w:rsidR="008307FB" w:rsidRPr="00342D35" w:rsidRDefault="008307FB" w:rsidP="008307FB">
      <w:pPr>
        <w:jc w:val="right"/>
        <w:rPr>
          <w:sz w:val="24"/>
          <w:szCs w:val="24"/>
          <w:u w:color="000000" w:themeColor="text1"/>
        </w:rPr>
      </w:pPr>
      <w:r w:rsidRPr="00342D35">
        <w:rPr>
          <w:sz w:val="24"/>
          <w:szCs w:val="24"/>
          <w:u w:color="000000" w:themeColor="text1"/>
        </w:rPr>
        <w:t>Zagreb,</w:t>
      </w:r>
      <w:r>
        <w:rPr>
          <w:sz w:val="24"/>
          <w:szCs w:val="24"/>
          <w:u w:color="000000" w:themeColor="text1"/>
        </w:rPr>
        <w:t xml:space="preserve"> </w:t>
      </w:r>
      <w:r w:rsidR="00B36A93">
        <w:rPr>
          <w:sz w:val="24"/>
          <w:szCs w:val="24"/>
          <w:u w:color="000000" w:themeColor="text1"/>
        </w:rPr>
        <w:t>20</w:t>
      </w:r>
      <w:bookmarkStart w:id="0" w:name="_GoBack"/>
      <w:bookmarkEnd w:id="0"/>
      <w:r w:rsidR="006C721F">
        <w:rPr>
          <w:sz w:val="24"/>
          <w:szCs w:val="24"/>
          <w:u w:color="000000" w:themeColor="text1"/>
        </w:rPr>
        <w:t>. studenoga</w:t>
      </w:r>
      <w:r w:rsidRPr="00342D35">
        <w:rPr>
          <w:sz w:val="24"/>
          <w:szCs w:val="24"/>
          <w:u w:color="000000" w:themeColor="text1"/>
        </w:rPr>
        <w:t xml:space="preserve"> 2025.</w:t>
      </w:r>
    </w:p>
    <w:p w14:paraId="380BF55F" w14:textId="77777777" w:rsidR="008307FB" w:rsidRPr="00342D35" w:rsidRDefault="008307FB" w:rsidP="008307FB">
      <w:pPr>
        <w:jc w:val="right"/>
        <w:rPr>
          <w:sz w:val="24"/>
          <w:szCs w:val="24"/>
          <w:u w:color="000000" w:themeColor="text1"/>
        </w:rPr>
      </w:pPr>
    </w:p>
    <w:p w14:paraId="3DD1085E" w14:textId="77777777" w:rsidR="008307FB" w:rsidRPr="00342D35" w:rsidRDefault="008307FB" w:rsidP="008307FB">
      <w:pPr>
        <w:jc w:val="right"/>
        <w:rPr>
          <w:sz w:val="24"/>
          <w:szCs w:val="24"/>
          <w:u w:color="000000" w:themeColor="text1"/>
        </w:rPr>
      </w:pPr>
    </w:p>
    <w:p w14:paraId="173AC33C" w14:textId="77777777" w:rsidR="008307FB" w:rsidRPr="00342D35" w:rsidRDefault="008307FB" w:rsidP="008307FB">
      <w:pPr>
        <w:jc w:val="right"/>
        <w:rPr>
          <w:sz w:val="24"/>
          <w:szCs w:val="24"/>
          <w:u w:color="000000" w:themeColor="text1"/>
        </w:rPr>
      </w:pPr>
    </w:p>
    <w:p w14:paraId="44609A68" w14:textId="77777777" w:rsidR="008307FB" w:rsidRPr="00342D35" w:rsidRDefault="008307FB" w:rsidP="008307FB">
      <w:pPr>
        <w:jc w:val="both"/>
        <w:rPr>
          <w:sz w:val="24"/>
          <w:szCs w:val="24"/>
          <w:u w:color="000000" w:themeColor="text1"/>
        </w:rPr>
      </w:pPr>
      <w:r w:rsidRPr="00342D35">
        <w:rPr>
          <w:sz w:val="24"/>
          <w:szCs w:val="24"/>
          <w:u w:color="000000" w:themeColor="text1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8307FB" w:rsidRPr="00342D35" w14:paraId="4E5C6609" w14:textId="77777777" w:rsidTr="00E878D0">
        <w:tc>
          <w:tcPr>
            <w:tcW w:w="1951" w:type="dxa"/>
            <w:hideMark/>
          </w:tcPr>
          <w:p w14:paraId="491057CE" w14:textId="77777777" w:rsidR="008307FB" w:rsidRPr="00342D35" w:rsidRDefault="008307FB" w:rsidP="00E878D0">
            <w:pPr>
              <w:spacing w:line="360" w:lineRule="auto"/>
              <w:rPr>
                <w:sz w:val="24"/>
                <w:szCs w:val="24"/>
                <w:u w:color="000000" w:themeColor="text1"/>
              </w:rPr>
            </w:pPr>
            <w:r w:rsidRPr="00342D35">
              <w:rPr>
                <w:b/>
                <w:smallCaps/>
                <w:sz w:val="24"/>
                <w:szCs w:val="24"/>
                <w:u w:color="000000" w:themeColor="text1"/>
              </w:rPr>
              <w:t>Predlagatelj</w:t>
            </w:r>
            <w:r w:rsidRPr="00342D35">
              <w:rPr>
                <w:b/>
                <w:sz w:val="24"/>
                <w:szCs w:val="24"/>
                <w:u w:color="000000" w:themeColor="text1"/>
              </w:rPr>
              <w:t>:</w:t>
            </w:r>
          </w:p>
        </w:tc>
        <w:tc>
          <w:tcPr>
            <w:tcW w:w="7229" w:type="dxa"/>
            <w:hideMark/>
          </w:tcPr>
          <w:p w14:paraId="13055361" w14:textId="7746B360" w:rsidR="008307FB" w:rsidRPr="00342D35" w:rsidRDefault="008307FB" w:rsidP="008307FB">
            <w:pPr>
              <w:spacing w:line="360" w:lineRule="auto"/>
              <w:rPr>
                <w:sz w:val="24"/>
                <w:szCs w:val="24"/>
                <w:u w:color="000000" w:themeColor="text1"/>
              </w:rPr>
            </w:pPr>
            <w:r w:rsidRPr="00342D35">
              <w:rPr>
                <w:sz w:val="24"/>
                <w:szCs w:val="24"/>
                <w:u w:color="000000" w:themeColor="text1"/>
              </w:rPr>
              <w:t xml:space="preserve">Ministarstvo </w:t>
            </w:r>
            <w:r>
              <w:rPr>
                <w:sz w:val="24"/>
                <w:szCs w:val="24"/>
                <w:u w:color="000000" w:themeColor="text1"/>
              </w:rPr>
              <w:t>gospodarstva</w:t>
            </w:r>
            <w:r w:rsidRPr="00342D35">
              <w:rPr>
                <w:sz w:val="24"/>
                <w:szCs w:val="24"/>
                <w:u w:color="000000" w:themeColor="text1"/>
              </w:rPr>
              <w:t xml:space="preserve"> </w:t>
            </w:r>
          </w:p>
        </w:tc>
      </w:tr>
    </w:tbl>
    <w:p w14:paraId="49C35125" w14:textId="77777777" w:rsidR="008307FB" w:rsidRPr="00342D35" w:rsidRDefault="008307FB" w:rsidP="008307FB">
      <w:pPr>
        <w:jc w:val="both"/>
        <w:rPr>
          <w:sz w:val="24"/>
          <w:szCs w:val="24"/>
          <w:u w:color="000000" w:themeColor="text1"/>
        </w:rPr>
      </w:pPr>
      <w:r w:rsidRPr="00342D35">
        <w:rPr>
          <w:sz w:val="24"/>
          <w:szCs w:val="24"/>
          <w:u w:color="000000" w:themeColor="text1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8307FB" w:rsidRPr="00342D35" w14:paraId="0DBA6C8B" w14:textId="77777777" w:rsidTr="00E878D0">
        <w:tc>
          <w:tcPr>
            <w:tcW w:w="1951" w:type="dxa"/>
            <w:hideMark/>
          </w:tcPr>
          <w:p w14:paraId="650CC52B" w14:textId="77777777" w:rsidR="008307FB" w:rsidRPr="00342D35" w:rsidRDefault="008307FB" w:rsidP="00E878D0">
            <w:pPr>
              <w:spacing w:line="360" w:lineRule="auto"/>
              <w:rPr>
                <w:sz w:val="24"/>
                <w:szCs w:val="24"/>
                <w:u w:color="000000" w:themeColor="text1"/>
              </w:rPr>
            </w:pPr>
            <w:r w:rsidRPr="00342D35">
              <w:rPr>
                <w:b/>
                <w:smallCaps/>
                <w:sz w:val="24"/>
                <w:szCs w:val="24"/>
                <w:u w:color="000000" w:themeColor="text1"/>
              </w:rPr>
              <w:t>Predmet</w:t>
            </w:r>
            <w:r w:rsidRPr="00342D35">
              <w:rPr>
                <w:b/>
                <w:sz w:val="24"/>
                <w:szCs w:val="24"/>
                <w:u w:color="000000" w:themeColor="text1"/>
              </w:rPr>
              <w:t>:</w:t>
            </w:r>
          </w:p>
        </w:tc>
        <w:tc>
          <w:tcPr>
            <w:tcW w:w="7229" w:type="dxa"/>
            <w:hideMark/>
          </w:tcPr>
          <w:p w14:paraId="35F4DC76" w14:textId="1C980779" w:rsidR="008307FB" w:rsidRPr="00342D35" w:rsidRDefault="008307FB" w:rsidP="008307FB">
            <w:pPr>
              <w:jc w:val="both"/>
              <w:rPr>
                <w:sz w:val="24"/>
                <w:szCs w:val="24"/>
                <w:u w:color="000000" w:themeColor="text1"/>
              </w:rPr>
            </w:pPr>
            <w:r>
              <w:rPr>
                <w:sz w:val="24"/>
                <w:szCs w:val="24"/>
                <w:u w:color="000000" w:themeColor="text1"/>
              </w:rPr>
              <w:t>Nacrt p</w:t>
            </w:r>
            <w:r w:rsidRPr="00342D35">
              <w:rPr>
                <w:sz w:val="24"/>
                <w:szCs w:val="24"/>
                <w:u w:color="000000" w:themeColor="text1"/>
              </w:rPr>
              <w:t>rijedlog</w:t>
            </w:r>
            <w:r>
              <w:rPr>
                <w:sz w:val="24"/>
                <w:szCs w:val="24"/>
                <w:u w:color="000000" w:themeColor="text1"/>
              </w:rPr>
              <w:t>a</w:t>
            </w:r>
            <w:r w:rsidRPr="00342D35">
              <w:rPr>
                <w:sz w:val="24"/>
                <w:szCs w:val="24"/>
                <w:u w:color="000000" w:themeColor="text1"/>
              </w:rPr>
              <w:t xml:space="preserve"> </w:t>
            </w:r>
            <w:r>
              <w:rPr>
                <w:sz w:val="24"/>
                <w:szCs w:val="24"/>
                <w:u w:color="000000" w:themeColor="text1"/>
              </w:rPr>
              <w:t>zakona o izgradnji Centra za zbrinjavanje radioaktivnog otpada, s Nacrtom konačnog prijedloga zakona</w:t>
            </w:r>
          </w:p>
        </w:tc>
      </w:tr>
    </w:tbl>
    <w:p w14:paraId="43E2C386" w14:textId="77777777" w:rsidR="008307FB" w:rsidRPr="00342D35" w:rsidRDefault="008307FB" w:rsidP="008307FB">
      <w:pPr>
        <w:jc w:val="both"/>
        <w:rPr>
          <w:sz w:val="24"/>
          <w:szCs w:val="24"/>
          <w:u w:color="000000" w:themeColor="text1"/>
        </w:rPr>
      </w:pPr>
      <w:r w:rsidRPr="00342D35">
        <w:rPr>
          <w:sz w:val="24"/>
          <w:szCs w:val="24"/>
          <w:u w:color="000000" w:themeColor="text1"/>
        </w:rPr>
        <w:t>__________________________________________________________________________</w:t>
      </w:r>
    </w:p>
    <w:p w14:paraId="6D73B9E7" w14:textId="77777777" w:rsidR="008307FB" w:rsidRPr="00342D35" w:rsidRDefault="008307FB" w:rsidP="008307FB">
      <w:pPr>
        <w:jc w:val="both"/>
        <w:rPr>
          <w:sz w:val="24"/>
          <w:szCs w:val="24"/>
          <w:u w:color="000000" w:themeColor="text1"/>
        </w:rPr>
      </w:pPr>
    </w:p>
    <w:p w14:paraId="0BAFC50A" w14:textId="77777777" w:rsidR="008307FB" w:rsidRPr="00342D35" w:rsidRDefault="008307FB" w:rsidP="008307FB">
      <w:pPr>
        <w:jc w:val="both"/>
        <w:rPr>
          <w:sz w:val="24"/>
          <w:szCs w:val="24"/>
          <w:u w:color="000000" w:themeColor="text1"/>
        </w:rPr>
      </w:pPr>
    </w:p>
    <w:p w14:paraId="7126B652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752D4FA3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66551720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69650AA7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64569550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68AB066F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0422D181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46CBFB09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1A6A5273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7BE9D8DF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5531CDB5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72AD8BC4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06D7D771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2170B9A2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7C8E3C70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77B1848D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70371CC4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0D577BAD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703041AF" w14:textId="77777777" w:rsidR="008307FB" w:rsidRPr="00342D35" w:rsidRDefault="008307FB" w:rsidP="008307FB">
      <w:pPr>
        <w:tabs>
          <w:tab w:val="center" w:pos="4536"/>
          <w:tab w:val="right" w:pos="9072"/>
        </w:tabs>
        <w:rPr>
          <w:sz w:val="24"/>
          <w:szCs w:val="24"/>
          <w:u w:color="000000" w:themeColor="text1"/>
        </w:rPr>
      </w:pPr>
    </w:p>
    <w:p w14:paraId="0654CC5E" w14:textId="77777777" w:rsidR="008307FB" w:rsidRPr="00342D35" w:rsidRDefault="008307FB" w:rsidP="008307FB">
      <w:pPr>
        <w:rPr>
          <w:u w:color="000000" w:themeColor="text1"/>
        </w:rPr>
      </w:pPr>
    </w:p>
    <w:p w14:paraId="7E30D3F0" w14:textId="77777777" w:rsidR="008307FB" w:rsidRPr="00342D35" w:rsidRDefault="008307FB" w:rsidP="008307F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color w:val="404040"/>
          <w:spacing w:val="20"/>
          <w:sz w:val="20"/>
          <w:szCs w:val="20"/>
          <w:u w:color="000000" w:themeColor="text1"/>
        </w:rPr>
      </w:pPr>
      <w:r w:rsidRPr="00342D35">
        <w:rPr>
          <w:color w:val="404040"/>
          <w:spacing w:val="20"/>
          <w:sz w:val="20"/>
          <w:szCs w:val="20"/>
          <w:u w:color="000000" w:themeColor="text1"/>
        </w:rPr>
        <w:t>Banski dvori | Trg Sv. Marka 2  | 10000 Zagreb | tel. 01 4569 222 | vlada.gov.hr</w:t>
      </w:r>
    </w:p>
    <w:p w14:paraId="675A87CF" w14:textId="259D32D1" w:rsidR="008307FB" w:rsidRDefault="008307FB">
      <w:r>
        <w:br w:type="page"/>
      </w:r>
    </w:p>
    <w:p w14:paraId="1AB334CD" w14:textId="77777777" w:rsidR="00316945" w:rsidRDefault="00316945" w:rsidP="00EF46DA">
      <w:pPr>
        <w:pStyle w:val="NoSpacing"/>
      </w:pPr>
    </w:p>
    <w:p w14:paraId="1719076A" w14:textId="77777777" w:rsidR="00DD64AB" w:rsidRPr="005B6ABA" w:rsidRDefault="00DD64AB" w:rsidP="00EF46DA">
      <w:pPr>
        <w:pStyle w:val="NoSpacing"/>
      </w:pPr>
    </w:p>
    <w:p w14:paraId="363E209C" w14:textId="77777777" w:rsidR="00316945" w:rsidRPr="00EE6EF6" w:rsidRDefault="000905FB" w:rsidP="003453CC">
      <w:pPr>
        <w:pBdr>
          <w:bottom w:val="single" w:sz="12" w:space="1" w:color="auto"/>
        </w:pBdr>
        <w:spacing w:beforeLines="120" w:before="288" w:line="276" w:lineRule="auto"/>
        <w:contextualSpacing/>
        <w:jc w:val="center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>VLADA REPUBLIKE HRVATSKE</w:t>
      </w:r>
    </w:p>
    <w:p w14:paraId="0875D5DE" w14:textId="77777777" w:rsidR="00316945" w:rsidRPr="00EE6EF6" w:rsidRDefault="00316945" w:rsidP="003453CC">
      <w:pPr>
        <w:spacing w:beforeLines="120" w:before="288" w:line="276" w:lineRule="auto"/>
        <w:contextualSpacing/>
        <w:jc w:val="right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</w:r>
      <w:r w:rsidRPr="00EE6EF6">
        <w:rPr>
          <w:b/>
          <w:sz w:val="24"/>
          <w:szCs w:val="24"/>
        </w:rPr>
        <w:tab/>
        <w:t>NACRT</w:t>
      </w:r>
    </w:p>
    <w:p w14:paraId="2B9A6D48" w14:textId="77777777" w:rsidR="00316945" w:rsidRPr="00EE6EF6" w:rsidRDefault="00316945" w:rsidP="003453CC">
      <w:pPr>
        <w:spacing w:line="276" w:lineRule="auto"/>
        <w:rPr>
          <w:sz w:val="24"/>
          <w:szCs w:val="24"/>
        </w:rPr>
      </w:pPr>
    </w:p>
    <w:p w14:paraId="5E5F2F82" w14:textId="77777777" w:rsidR="00316945" w:rsidRPr="00EE6EF6" w:rsidRDefault="00316945" w:rsidP="003453CC">
      <w:pPr>
        <w:rPr>
          <w:sz w:val="24"/>
          <w:szCs w:val="24"/>
        </w:rPr>
      </w:pP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  <w:r w:rsidRPr="00EE6EF6">
        <w:rPr>
          <w:sz w:val="24"/>
          <w:szCs w:val="24"/>
        </w:rPr>
        <w:tab/>
      </w:r>
    </w:p>
    <w:p w14:paraId="04AE6B97" w14:textId="77777777" w:rsidR="00316945" w:rsidRPr="00EE6EF6" w:rsidRDefault="00316945" w:rsidP="003453CC">
      <w:pPr>
        <w:rPr>
          <w:sz w:val="24"/>
          <w:szCs w:val="24"/>
        </w:rPr>
      </w:pPr>
    </w:p>
    <w:p w14:paraId="32623FC5" w14:textId="77777777" w:rsidR="00316945" w:rsidRPr="00EE6EF6" w:rsidRDefault="00316945" w:rsidP="003453CC">
      <w:pPr>
        <w:rPr>
          <w:sz w:val="24"/>
          <w:szCs w:val="24"/>
        </w:rPr>
      </w:pPr>
    </w:p>
    <w:p w14:paraId="7E354014" w14:textId="77777777" w:rsidR="00316945" w:rsidRPr="00EE6EF6" w:rsidRDefault="00316945" w:rsidP="003453CC">
      <w:pPr>
        <w:rPr>
          <w:sz w:val="24"/>
          <w:szCs w:val="24"/>
        </w:rPr>
      </w:pPr>
    </w:p>
    <w:p w14:paraId="5BE84576" w14:textId="77777777" w:rsidR="00316945" w:rsidRPr="00EE6EF6" w:rsidRDefault="00316945" w:rsidP="003453CC">
      <w:pPr>
        <w:rPr>
          <w:sz w:val="24"/>
          <w:szCs w:val="24"/>
        </w:rPr>
      </w:pPr>
    </w:p>
    <w:p w14:paraId="78BDA5FE" w14:textId="77777777" w:rsidR="00316945" w:rsidRPr="00EE6EF6" w:rsidRDefault="00316945" w:rsidP="003453CC">
      <w:pPr>
        <w:rPr>
          <w:sz w:val="24"/>
          <w:szCs w:val="24"/>
        </w:rPr>
      </w:pPr>
    </w:p>
    <w:p w14:paraId="1E95F138" w14:textId="77777777" w:rsidR="00316945" w:rsidRPr="00EE6EF6" w:rsidRDefault="00316945" w:rsidP="003453CC">
      <w:pPr>
        <w:rPr>
          <w:sz w:val="24"/>
          <w:szCs w:val="24"/>
        </w:rPr>
      </w:pPr>
    </w:p>
    <w:p w14:paraId="7953B334" w14:textId="77777777" w:rsidR="00316945" w:rsidRPr="00EE6EF6" w:rsidRDefault="00316945" w:rsidP="003453CC">
      <w:pPr>
        <w:rPr>
          <w:sz w:val="24"/>
          <w:szCs w:val="24"/>
        </w:rPr>
      </w:pPr>
    </w:p>
    <w:p w14:paraId="1B0EC522" w14:textId="77777777" w:rsidR="00316945" w:rsidRPr="00EE6EF6" w:rsidRDefault="00316945" w:rsidP="003453CC">
      <w:pPr>
        <w:rPr>
          <w:sz w:val="24"/>
          <w:szCs w:val="24"/>
        </w:rPr>
      </w:pPr>
    </w:p>
    <w:p w14:paraId="20AD6AEB" w14:textId="77777777" w:rsidR="00316945" w:rsidRPr="00EE6EF6" w:rsidRDefault="00316945" w:rsidP="003453CC">
      <w:pPr>
        <w:rPr>
          <w:sz w:val="24"/>
          <w:szCs w:val="24"/>
        </w:rPr>
      </w:pPr>
    </w:p>
    <w:p w14:paraId="37EB6A60" w14:textId="3064D95B" w:rsidR="00316945" w:rsidRPr="00EE6EF6" w:rsidRDefault="00316945" w:rsidP="003453CC">
      <w:pPr>
        <w:jc w:val="center"/>
        <w:rPr>
          <w:b/>
          <w:sz w:val="24"/>
          <w:szCs w:val="24"/>
        </w:rPr>
      </w:pPr>
      <w:r w:rsidRPr="00EE6EF6">
        <w:rPr>
          <w:b/>
          <w:sz w:val="24"/>
          <w:szCs w:val="24"/>
        </w:rPr>
        <w:t xml:space="preserve">PRIJEDLOG ZAKONA O </w:t>
      </w:r>
      <w:r w:rsidR="00C81B85">
        <w:rPr>
          <w:b/>
          <w:sz w:val="24"/>
          <w:szCs w:val="24"/>
        </w:rPr>
        <w:t xml:space="preserve">IZGRADNJI </w:t>
      </w:r>
      <w:r w:rsidR="00C81B85" w:rsidRPr="00EE6EF6">
        <w:rPr>
          <w:b/>
          <w:sz w:val="24"/>
          <w:szCs w:val="24"/>
        </w:rPr>
        <w:t>CENTR</w:t>
      </w:r>
      <w:r w:rsidR="00C81B85">
        <w:rPr>
          <w:b/>
          <w:sz w:val="24"/>
          <w:szCs w:val="24"/>
        </w:rPr>
        <w:t>A</w:t>
      </w:r>
      <w:r w:rsidR="00C81B85" w:rsidRPr="00EE6EF6">
        <w:rPr>
          <w:b/>
          <w:sz w:val="24"/>
          <w:szCs w:val="24"/>
        </w:rPr>
        <w:t xml:space="preserve"> </w:t>
      </w:r>
      <w:r w:rsidRPr="00EE6EF6">
        <w:rPr>
          <w:b/>
          <w:sz w:val="24"/>
          <w:szCs w:val="24"/>
        </w:rPr>
        <w:t>ZA ZBRINJAVANJE RADIOAKTIVNOG OTPADA</w:t>
      </w:r>
      <w:r w:rsidR="000905FB" w:rsidRPr="00EE6EF6">
        <w:rPr>
          <w:b/>
          <w:sz w:val="24"/>
          <w:szCs w:val="24"/>
        </w:rPr>
        <w:t>, S KONAČNIM PRIJEDLOGOM</w:t>
      </w:r>
      <w:r w:rsidR="00FA4217" w:rsidRPr="00EE6EF6">
        <w:rPr>
          <w:b/>
          <w:sz w:val="24"/>
          <w:szCs w:val="24"/>
        </w:rPr>
        <w:t xml:space="preserve"> ZAKONA</w:t>
      </w:r>
    </w:p>
    <w:p w14:paraId="5D5CB6C5" w14:textId="77777777" w:rsidR="00316945" w:rsidRPr="00EE6EF6" w:rsidRDefault="00316945" w:rsidP="003453CC">
      <w:pPr>
        <w:rPr>
          <w:sz w:val="24"/>
          <w:szCs w:val="24"/>
        </w:rPr>
      </w:pPr>
    </w:p>
    <w:p w14:paraId="48DC91DC" w14:textId="77777777" w:rsidR="00316945" w:rsidRPr="00EE6EF6" w:rsidRDefault="00316945" w:rsidP="003453CC">
      <w:pPr>
        <w:rPr>
          <w:sz w:val="24"/>
          <w:szCs w:val="24"/>
        </w:rPr>
      </w:pPr>
    </w:p>
    <w:p w14:paraId="50D48D25" w14:textId="77777777" w:rsidR="00316945" w:rsidRPr="00EE6EF6" w:rsidRDefault="00316945" w:rsidP="003453CC">
      <w:pPr>
        <w:rPr>
          <w:sz w:val="24"/>
          <w:szCs w:val="24"/>
        </w:rPr>
      </w:pPr>
    </w:p>
    <w:p w14:paraId="0537B7AF" w14:textId="77777777" w:rsidR="00316945" w:rsidRPr="00EE6EF6" w:rsidRDefault="00316945" w:rsidP="003453CC">
      <w:pPr>
        <w:rPr>
          <w:sz w:val="24"/>
          <w:szCs w:val="24"/>
        </w:rPr>
      </w:pPr>
    </w:p>
    <w:p w14:paraId="458E75FD" w14:textId="77777777" w:rsidR="00316945" w:rsidRPr="00EE6EF6" w:rsidRDefault="00316945" w:rsidP="003453CC">
      <w:pPr>
        <w:rPr>
          <w:sz w:val="24"/>
          <w:szCs w:val="24"/>
        </w:rPr>
      </w:pPr>
    </w:p>
    <w:p w14:paraId="05513458" w14:textId="77777777" w:rsidR="00316945" w:rsidRPr="00EE6EF6" w:rsidRDefault="00316945" w:rsidP="003453CC">
      <w:pPr>
        <w:rPr>
          <w:sz w:val="24"/>
          <w:szCs w:val="24"/>
        </w:rPr>
      </w:pPr>
    </w:p>
    <w:p w14:paraId="1751C7BF" w14:textId="77777777" w:rsidR="00316945" w:rsidRPr="00EE6EF6" w:rsidRDefault="00316945" w:rsidP="003453CC">
      <w:pPr>
        <w:rPr>
          <w:sz w:val="24"/>
          <w:szCs w:val="24"/>
        </w:rPr>
      </w:pPr>
    </w:p>
    <w:p w14:paraId="3768B192" w14:textId="77777777" w:rsidR="00316945" w:rsidRPr="00EE6EF6" w:rsidRDefault="00316945" w:rsidP="003453CC">
      <w:pPr>
        <w:rPr>
          <w:sz w:val="24"/>
          <w:szCs w:val="24"/>
        </w:rPr>
      </w:pPr>
    </w:p>
    <w:p w14:paraId="4670F6F2" w14:textId="77777777" w:rsidR="00316945" w:rsidRPr="00EE6EF6" w:rsidRDefault="00316945" w:rsidP="003453CC">
      <w:pPr>
        <w:rPr>
          <w:sz w:val="24"/>
          <w:szCs w:val="24"/>
        </w:rPr>
      </w:pPr>
    </w:p>
    <w:p w14:paraId="76BE71A2" w14:textId="77777777" w:rsidR="00316945" w:rsidRPr="00EE6EF6" w:rsidRDefault="00316945" w:rsidP="003453CC">
      <w:pPr>
        <w:rPr>
          <w:sz w:val="24"/>
          <w:szCs w:val="24"/>
        </w:rPr>
      </w:pPr>
    </w:p>
    <w:p w14:paraId="031A5E40" w14:textId="77777777" w:rsidR="00316945" w:rsidRPr="00EE6EF6" w:rsidRDefault="00316945" w:rsidP="003453CC">
      <w:pPr>
        <w:rPr>
          <w:sz w:val="24"/>
          <w:szCs w:val="24"/>
        </w:rPr>
      </w:pPr>
    </w:p>
    <w:p w14:paraId="259E5D3F" w14:textId="77777777" w:rsidR="00316945" w:rsidRPr="00EE6EF6" w:rsidRDefault="00316945" w:rsidP="003453CC">
      <w:pPr>
        <w:rPr>
          <w:sz w:val="24"/>
          <w:szCs w:val="24"/>
        </w:rPr>
      </w:pPr>
    </w:p>
    <w:p w14:paraId="476C02DE" w14:textId="77777777" w:rsidR="00316945" w:rsidRPr="00EE6EF6" w:rsidRDefault="00316945" w:rsidP="003453CC">
      <w:pPr>
        <w:rPr>
          <w:sz w:val="24"/>
          <w:szCs w:val="24"/>
        </w:rPr>
      </w:pPr>
    </w:p>
    <w:p w14:paraId="15B6EC59" w14:textId="77777777" w:rsidR="00316945" w:rsidRPr="00EE6EF6" w:rsidRDefault="00316945" w:rsidP="003453CC">
      <w:pPr>
        <w:rPr>
          <w:sz w:val="24"/>
          <w:szCs w:val="24"/>
        </w:rPr>
      </w:pPr>
    </w:p>
    <w:p w14:paraId="2595C2D0" w14:textId="77777777" w:rsidR="00316945" w:rsidRPr="00EE6EF6" w:rsidRDefault="00316945" w:rsidP="003453CC">
      <w:pPr>
        <w:rPr>
          <w:sz w:val="24"/>
          <w:szCs w:val="24"/>
        </w:rPr>
      </w:pPr>
    </w:p>
    <w:p w14:paraId="7D5F6D0A" w14:textId="77777777" w:rsidR="00316945" w:rsidRPr="00EE6EF6" w:rsidRDefault="00316945" w:rsidP="003453CC">
      <w:pPr>
        <w:rPr>
          <w:sz w:val="24"/>
          <w:szCs w:val="24"/>
        </w:rPr>
      </w:pPr>
    </w:p>
    <w:p w14:paraId="50E723C6" w14:textId="77777777" w:rsidR="00316945" w:rsidRPr="00EE6EF6" w:rsidRDefault="00316945" w:rsidP="003453CC">
      <w:pPr>
        <w:rPr>
          <w:sz w:val="24"/>
          <w:szCs w:val="24"/>
        </w:rPr>
      </w:pPr>
    </w:p>
    <w:p w14:paraId="4E54489B" w14:textId="77777777" w:rsidR="00316945" w:rsidRPr="00EE6EF6" w:rsidRDefault="00316945" w:rsidP="003453CC">
      <w:pPr>
        <w:rPr>
          <w:sz w:val="24"/>
          <w:szCs w:val="24"/>
        </w:rPr>
      </w:pPr>
    </w:p>
    <w:p w14:paraId="12724ECF" w14:textId="77777777" w:rsidR="00316945" w:rsidRPr="00EE6EF6" w:rsidRDefault="00316945" w:rsidP="003453CC">
      <w:pPr>
        <w:rPr>
          <w:sz w:val="24"/>
          <w:szCs w:val="24"/>
        </w:rPr>
      </w:pPr>
    </w:p>
    <w:p w14:paraId="46460F46" w14:textId="77777777" w:rsidR="00316945" w:rsidRPr="00EE6EF6" w:rsidRDefault="00316945" w:rsidP="003453CC">
      <w:pPr>
        <w:rPr>
          <w:sz w:val="24"/>
          <w:szCs w:val="24"/>
        </w:rPr>
      </w:pPr>
    </w:p>
    <w:p w14:paraId="08C4D37D" w14:textId="77777777" w:rsidR="00316945" w:rsidRPr="00EE6EF6" w:rsidRDefault="00316945" w:rsidP="003453CC">
      <w:pPr>
        <w:rPr>
          <w:sz w:val="24"/>
          <w:szCs w:val="24"/>
        </w:rPr>
      </w:pPr>
    </w:p>
    <w:p w14:paraId="01F21AD6" w14:textId="77777777" w:rsidR="00316945" w:rsidRPr="00EE6EF6" w:rsidRDefault="00316945" w:rsidP="003453CC">
      <w:pPr>
        <w:rPr>
          <w:sz w:val="24"/>
          <w:szCs w:val="24"/>
        </w:rPr>
      </w:pPr>
    </w:p>
    <w:p w14:paraId="3FFC2E9A" w14:textId="77777777" w:rsidR="00316945" w:rsidRPr="00EE6EF6" w:rsidRDefault="00316945" w:rsidP="003453CC">
      <w:pPr>
        <w:rPr>
          <w:sz w:val="24"/>
          <w:szCs w:val="24"/>
        </w:rPr>
      </w:pPr>
    </w:p>
    <w:p w14:paraId="48949FE4" w14:textId="77777777" w:rsidR="00316945" w:rsidRPr="00EE6EF6" w:rsidRDefault="00316945" w:rsidP="003453CC">
      <w:pPr>
        <w:rPr>
          <w:sz w:val="24"/>
          <w:szCs w:val="24"/>
        </w:rPr>
      </w:pPr>
    </w:p>
    <w:p w14:paraId="08C6C56C" w14:textId="77777777" w:rsidR="00316945" w:rsidRPr="00EE6EF6" w:rsidRDefault="00316945" w:rsidP="003453CC">
      <w:pPr>
        <w:rPr>
          <w:sz w:val="24"/>
          <w:szCs w:val="24"/>
        </w:rPr>
      </w:pPr>
    </w:p>
    <w:p w14:paraId="4C9080AC" w14:textId="77777777" w:rsidR="00316945" w:rsidRPr="00EE6EF6" w:rsidRDefault="00316945" w:rsidP="003453CC">
      <w:pPr>
        <w:rPr>
          <w:sz w:val="24"/>
          <w:szCs w:val="24"/>
        </w:rPr>
      </w:pPr>
    </w:p>
    <w:p w14:paraId="5EA5286A" w14:textId="77777777" w:rsidR="00316945" w:rsidRPr="00EE6EF6" w:rsidRDefault="00316945" w:rsidP="003453CC">
      <w:pPr>
        <w:rPr>
          <w:sz w:val="24"/>
          <w:szCs w:val="24"/>
        </w:rPr>
      </w:pPr>
    </w:p>
    <w:p w14:paraId="010C53DC" w14:textId="77777777" w:rsidR="00316945" w:rsidRPr="00EE6EF6" w:rsidRDefault="00316945" w:rsidP="003453CC">
      <w:pPr>
        <w:pBdr>
          <w:bottom w:val="single" w:sz="12" w:space="1" w:color="auto"/>
        </w:pBdr>
        <w:spacing w:beforeLines="120" w:before="288" w:line="276" w:lineRule="auto"/>
        <w:contextualSpacing/>
        <w:rPr>
          <w:b/>
          <w:sz w:val="24"/>
          <w:szCs w:val="24"/>
        </w:rPr>
      </w:pPr>
    </w:p>
    <w:p w14:paraId="50F9E13C" w14:textId="77777777" w:rsidR="00316945" w:rsidRPr="00EE6EF6" w:rsidRDefault="00316945" w:rsidP="003453CC">
      <w:pPr>
        <w:pBdr>
          <w:bottom w:val="single" w:sz="12" w:space="1" w:color="auto"/>
        </w:pBdr>
        <w:spacing w:beforeLines="120" w:before="288" w:line="276" w:lineRule="auto"/>
        <w:contextualSpacing/>
        <w:rPr>
          <w:b/>
          <w:sz w:val="24"/>
          <w:szCs w:val="24"/>
        </w:rPr>
      </w:pPr>
    </w:p>
    <w:p w14:paraId="1D428B20" w14:textId="77777777" w:rsidR="00316945" w:rsidRPr="00EE6EF6" w:rsidRDefault="00316945" w:rsidP="003453CC">
      <w:pPr>
        <w:pBdr>
          <w:bottom w:val="single" w:sz="12" w:space="1" w:color="auto"/>
        </w:pBdr>
        <w:spacing w:beforeLines="120" w:before="288" w:line="276" w:lineRule="auto"/>
        <w:contextualSpacing/>
        <w:rPr>
          <w:b/>
          <w:sz w:val="24"/>
          <w:szCs w:val="24"/>
        </w:rPr>
      </w:pPr>
    </w:p>
    <w:p w14:paraId="1CDFFEC7" w14:textId="77777777" w:rsidR="00316945" w:rsidRPr="00EE6EF6" w:rsidRDefault="00316945" w:rsidP="003453CC">
      <w:pPr>
        <w:pBdr>
          <w:bottom w:val="single" w:sz="12" w:space="1" w:color="auto"/>
        </w:pBdr>
        <w:spacing w:beforeLines="120" w:before="288" w:line="276" w:lineRule="auto"/>
        <w:contextualSpacing/>
        <w:rPr>
          <w:b/>
          <w:sz w:val="24"/>
          <w:szCs w:val="24"/>
        </w:rPr>
      </w:pPr>
    </w:p>
    <w:p w14:paraId="583DDBF4" w14:textId="56A51317" w:rsidR="00316945" w:rsidRPr="00EE6EF6" w:rsidRDefault="00316945" w:rsidP="003453CC">
      <w:pPr>
        <w:spacing w:beforeLines="120" w:before="288" w:line="276" w:lineRule="auto"/>
        <w:contextualSpacing/>
        <w:jc w:val="center"/>
        <w:rPr>
          <w:sz w:val="24"/>
          <w:szCs w:val="24"/>
        </w:rPr>
      </w:pPr>
      <w:r w:rsidRPr="00EE6EF6">
        <w:rPr>
          <w:b/>
          <w:sz w:val="24"/>
          <w:szCs w:val="24"/>
        </w:rPr>
        <w:t xml:space="preserve">Zagreb, _______ </w:t>
      </w:r>
      <w:r w:rsidR="00A95678" w:rsidRPr="00EE6EF6">
        <w:rPr>
          <w:b/>
          <w:sz w:val="24"/>
          <w:szCs w:val="24"/>
        </w:rPr>
        <w:t>202</w:t>
      </w:r>
      <w:r w:rsidR="007C0B66">
        <w:rPr>
          <w:b/>
          <w:sz w:val="24"/>
          <w:szCs w:val="24"/>
        </w:rPr>
        <w:t>5</w:t>
      </w:r>
      <w:r w:rsidRPr="00EE6EF6">
        <w:rPr>
          <w:b/>
          <w:sz w:val="24"/>
          <w:szCs w:val="24"/>
        </w:rPr>
        <w:t>.</w:t>
      </w:r>
    </w:p>
    <w:p w14:paraId="582BFA4D" w14:textId="77777777" w:rsidR="00316945" w:rsidRPr="00A45F12" w:rsidRDefault="00316945" w:rsidP="003453CC">
      <w:pPr>
        <w:rPr>
          <w:b/>
          <w:bCs/>
          <w:sz w:val="24"/>
          <w:szCs w:val="24"/>
        </w:rPr>
      </w:pPr>
    </w:p>
    <w:p w14:paraId="2A2E53EF" w14:textId="27F333C7" w:rsidR="00A7206A" w:rsidRPr="00A45F12" w:rsidRDefault="00323D46" w:rsidP="003453CC">
      <w:pPr>
        <w:pStyle w:val="Heading1"/>
        <w:spacing w:before="92"/>
        <w:ind w:left="0"/>
      </w:pPr>
      <w:r w:rsidRPr="00A45F12">
        <w:t>PRIJEDLOG</w:t>
      </w:r>
      <w:r w:rsidRPr="00A45F12">
        <w:rPr>
          <w:spacing w:val="-1"/>
        </w:rPr>
        <w:t xml:space="preserve"> </w:t>
      </w:r>
      <w:r w:rsidRPr="00A45F12">
        <w:t>ZAKONA</w:t>
      </w:r>
      <w:r w:rsidRPr="00A45F12">
        <w:rPr>
          <w:spacing w:val="-1"/>
        </w:rPr>
        <w:t xml:space="preserve"> </w:t>
      </w:r>
      <w:r w:rsidRPr="00A45F12">
        <w:t>O</w:t>
      </w:r>
      <w:r w:rsidRPr="00A45F12">
        <w:rPr>
          <w:spacing w:val="-1"/>
        </w:rPr>
        <w:t xml:space="preserve"> </w:t>
      </w:r>
      <w:r w:rsidR="001A1F82" w:rsidRPr="00A45F12">
        <w:rPr>
          <w:spacing w:val="-1"/>
        </w:rPr>
        <w:t xml:space="preserve">IZGRADNJI </w:t>
      </w:r>
      <w:r w:rsidR="001A1F82" w:rsidRPr="00A45F12">
        <w:t xml:space="preserve">CENTRA </w:t>
      </w:r>
      <w:r w:rsidR="00CE728A" w:rsidRPr="00A45F12">
        <w:t>ZA ZBRINJAVANJE RADIOAKTIVNOG OTPADA</w:t>
      </w:r>
    </w:p>
    <w:p w14:paraId="4E56CA3F" w14:textId="77777777" w:rsidR="00A7206A" w:rsidRPr="00A45F12" w:rsidRDefault="00A7206A" w:rsidP="003453CC">
      <w:pPr>
        <w:pStyle w:val="BodyText"/>
        <w:rPr>
          <w:b/>
        </w:rPr>
      </w:pPr>
    </w:p>
    <w:p w14:paraId="7299A53B" w14:textId="77777777" w:rsidR="00A7206A" w:rsidRPr="00A45F12" w:rsidRDefault="00A7206A" w:rsidP="003453CC">
      <w:pPr>
        <w:pStyle w:val="BodyText"/>
        <w:rPr>
          <w:b/>
        </w:rPr>
      </w:pPr>
    </w:p>
    <w:p w14:paraId="0B64BA2E" w14:textId="77777777" w:rsidR="00A7206A" w:rsidRPr="00A45F12" w:rsidRDefault="00A7206A" w:rsidP="003453CC">
      <w:pPr>
        <w:pStyle w:val="BodyText"/>
        <w:rPr>
          <w:b/>
        </w:rPr>
      </w:pPr>
    </w:p>
    <w:p w14:paraId="32471FFF" w14:textId="77777777" w:rsidR="00316945" w:rsidRPr="00A45F12" w:rsidRDefault="00316945" w:rsidP="003453CC">
      <w:pPr>
        <w:spacing w:line="276" w:lineRule="auto"/>
        <w:rPr>
          <w:b/>
          <w:sz w:val="24"/>
          <w:szCs w:val="24"/>
        </w:rPr>
      </w:pPr>
      <w:r w:rsidRPr="00A45F12">
        <w:rPr>
          <w:b/>
          <w:sz w:val="24"/>
          <w:szCs w:val="24"/>
        </w:rPr>
        <w:t xml:space="preserve">I. </w:t>
      </w:r>
      <w:r w:rsidRPr="00A45F12">
        <w:rPr>
          <w:b/>
          <w:sz w:val="24"/>
          <w:szCs w:val="24"/>
        </w:rPr>
        <w:tab/>
        <w:t>USTAVNA OSNOVA ZA DONOŠENJE ZAKONA</w:t>
      </w:r>
    </w:p>
    <w:p w14:paraId="6DA356B2" w14:textId="77777777" w:rsidR="00A7206A" w:rsidRPr="00A45F12" w:rsidRDefault="00A7206A" w:rsidP="003453CC">
      <w:pPr>
        <w:pStyle w:val="BodyText"/>
        <w:spacing w:before="9"/>
        <w:rPr>
          <w:b/>
        </w:rPr>
      </w:pPr>
    </w:p>
    <w:p w14:paraId="2E41DB6F" w14:textId="77777777" w:rsidR="00A7206A" w:rsidRPr="00A45F12" w:rsidRDefault="00323D46" w:rsidP="00FA4217">
      <w:pPr>
        <w:pStyle w:val="BodyText"/>
        <w:ind w:firstLine="720"/>
        <w:jc w:val="both"/>
      </w:pPr>
      <w:r w:rsidRPr="00A45F12">
        <w:t>Ustavna</w:t>
      </w:r>
      <w:r w:rsidRPr="00A45F12">
        <w:rPr>
          <w:spacing w:val="4"/>
        </w:rPr>
        <w:t xml:space="preserve"> </w:t>
      </w:r>
      <w:r w:rsidRPr="00A45F12">
        <w:t>osnova</w:t>
      </w:r>
      <w:r w:rsidRPr="00A45F12">
        <w:rPr>
          <w:spacing w:val="5"/>
        </w:rPr>
        <w:t xml:space="preserve"> </w:t>
      </w:r>
      <w:r w:rsidRPr="00A45F12">
        <w:t>za</w:t>
      </w:r>
      <w:r w:rsidRPr="00A45F12">
        <w:rPr>
          <w:spacing w:val="5"/>
        </w:rPr>
        <w:t xml:space="preserve"> </w:t>
      </w:r>
      <w:r w:rsidRPr="00A45F12">
        <w:t>donošenje</w:t>
      </w:r>
      <w:r w:rsidR="00FA4217" w:rsidRPr="00A45F12">
        <w:t xml:space="preserve"> ovog</w:t>
      </w:r>
      <w:r w:rsidRPr="00A45F12">
        <w:rPr>
          <w:spacing w:val="5"/>
        </w:rPr>
        <w:t xml:space="preserve"> </w:t>
      </w:r>
      <w:r w:rsidRPr="00A45F12">
        <w:t>Zakona</w:t>
      </w:r>
      <w:r w:rsidRPr="00A45F12">
        <w:rPr>
          <w:spacing w:val="5"/>
        </w:rPr>
        <w:t xml:space="preserve"> </w:t>
      </w:r>
      <w:r w:rsidR="00FA4217" w:rsidRPr="00A45F12">
        <w:t>o C</w:t>
      </w:r>
      <w:r w:rsidR="00316945" w:rsidRPr="00A45F12">
        <w:t xml:space="preserve">entru za zbrinjavanje </w:t>
      </w:r>
      <w:r w:rsidR="00FA4217" w:rsidRPr="00A45F12">
        <w:t xml:space="preserve">radioaktivnog </w:t>
      </w:r>
      <w:r w:rsidR="00316945" w:rsidRPr="00A45F12">
        <w:t>otpada sadržana je</w:t>
      </w:r>
      <w:r w:rsidRPr="00A45F12">
        <w:rPr>
          <w:spacing w:val="4"/>
        </w:rPr>
        <w:t xml:space="preserve"> </w:t>
      </w:r>
      <w:r w:rsidRPr="00A45F12">
        <w:t>u</w:t>
      </w:r>
      <w:r w:rsidRPr="00A45F12">
        <w:rPr>
          <w:spacing w:val="5"/>
        </w:rPr>
        <w:t xml:space="preserve"> </w:t>
      </w:r>
      <w:r w:rsidRPr="00A45F12">
        <w:t>odredbi</w:t>
      </w:r>
      <w:r w:rsidRPr="00A45F12">
        <w:rPr>
          <w:spacing w:val="12"/>
        </w:rPr>
        <w:t xml:space="preserve"> </w:t>
      </w:r>
      <w:r w:rsidRPr="00A45F12">
        <w:t>članka</w:t>
      </w:r>
      <w:r w:rsidRPr="00A45F12">
        <w:rPr>
          <w:spacing w:val="4"/>
        </w:rPr>
        <w:t xml:space="preserve"> </w:t>
      </w:r>
      <w:r w:rsidRPr="00A45F12">
        <w:t>2.</w:t>
      </w:r>
      <w:r w:rsidRPr="00A45F12">
        <w:rPr>
          <w:spacing w:val="4"/>
        </w:rPr>
        <w:t xml:space="preserve"> </w:t>
      </w:r>
      <w:r w:rsidRPr="00A45F12">
        <w:t>stavka</w:t>
      </w:r>
      <w:r w:rsidR="00316945" w:rsidRPr="00A45F12">
        <w:t xml:space="preserve"> </w:t>
      </w:r>
      <w:r w:rsidRPr="00A45F12">
        <w:t>4.</w:t>
      </w:r>
      <w:r w:rsidRPr="00A45F12">
        <w:rPr>
          <w:spacing w:val="-3"/>
        </w:rPr>
        <w:t xml:space="preserve"> </w:t>
      </w:r>
      <w:r w:rsidRPr="00A45F12">
        <w:t>podstavka</w:t>
      </w:r>
      <w:r w:rsidRPr="00A45F12">
        <w:rPr>
          <w:spacing w:val="-2"/>
        </w:rPr>
        <w:t xml:space="preserve"> </w:t>
      </w:r>
      <w:r w:rsidRPr="00A45F12">
        <w:t>1.</w:t>
      </w:r>
      <w:r w:rsidRPr="00A45F12">
        <w:rPr>
          <w:spacing w:val="-2"/>
        </w:rPr>
        <w:t xml:space="preserve"> </w:t>
      </w:r>
      <w:r w:rsidRPr="00A45F12">
        <w:t>Ustava</w:t>
      </w:r>
      <w:r w:rsidRPr="00A45F12">
        <w:rPr>
          <w:spacing w:val="-3"/>
        </w:rPr>
        <w:t xml:space="preserve"> </w:t>
      </w:r>
      <w:r w:rsidRPr="00A45F12">
        <w:t>Republike</w:t>
      </w:r>
      <w:r w:rsidRPr="00A45F12">
        <w:rPr>
          <w:spacing w:val="-3"/>
        </w:rPr>
        <w:t xml:space="preserve"> </w:t>
      </w:r>
      <w:r w:rsidRPr="00A45F12">
        <w:t>Hrvatske</w:t>
      </w:r>
      <w:r w:rsidR="00316945" w:rsidRPr="00A45F12">
        <w:t xml:space="preserve"> </w:t>
      </w:r>
      <w:r w:rsidR="00316945" w:rsidRPr="00A45F12">
        <w:rPr>
          <w:rStyle w:val="pt-zadanifontodlomka-000003"/>
        </w:rPr>
        <w:t>(</w:t>
      </w:r>
      <w:r w:rsidR="00C71A44" w:rsidRPr="00A45F12">
        <w:rPr>
          <w:rStyle w:val="pt-zadanifontodlomka-000003"/>
        </w:rPr>
        <w:t>„</w:t>
      </w:r>
      <w:r w:rsidR="00316945" w:rsidRPr="00A45F12">
        <w:rPr>
          <w:rStyle w:val="pt-zadanifontodlomka-000003"/>
        </w:rPr>
        <w:t>Narodne novine</w:t>
      </w:r>
      <w:r w:rsidR="00C71A44" w:rsidRPr="00A45F12">
        <w:rPr>
          <w:rStyle w:val="pt-zadanifontodlomka-000003"/>
        </w:rPr>
        <w:t>“</w:t>
      </w:r>
      <w:r w:rsidR="00316945" w:rsidRPr="00A45F12">
        <w:rPr>
          <w:rStyle w:val="pt-zadanifontodlomka-000003"/>
        </w:rPr>
        <w:t>, broj 85/10</w:t>
      </w:r>
      <w:r w:rsidR="00C71A44" w:rsidRPr="00A45F12">
        <w:rPr>
          <w:rStyle w:val="pt-zadanifontodlomka-000003"/>
        </w:rPr>
        <w:t>.</w:t>
      </w:r>
      <w:r w:rsidR="00316945" w:rsidRPr="00A45F12">
        <w:rPr>
          <w:rStyle w:val="pt-zadanifontodlomka-000003"/>
        </w:rPr>
        <w:t xml:space="preserve"> – pročišćeni tekst i 5/14</w:t>
      </w:r>
      <w:r w:rsidR="00C71A44" w:rsidRPr="00A45F12">
        <w:rPr>
          <w:rStyle w:val="pt-zadanifontodlomka-000003"/>
        </w:rPr>
        <w:t>.</w:t>
      </w:r>
      <w:r w:rsidR="00316945" w:rsidRPr="00A45F12">
        <w:rPr>
          <w:rStyle w:val="pt-zadanifontodlomka-000003"/>
        </w:rPr>
        <w:t xml:space="preserve"> – Odluka Ustavnog suda Republike Hrvatske, u daljnjem tekstu: Ustav R</w:t>
      </w:r>
      <w:r w:rsidR="00C71A44" w:rsidRPr="00A45F12">
        <w:rPr>
          <w:rStyle w:val="pt-zadanifontodlomka-000003"/>
        </w:rPr>
        <w:t xml:space="preserve">epublike </w:t>
      </w:r>
      <w:r w:rsidR="00316945" w:rsidRPr="00A45F12">
        <w:rPr>
          <w:rStyle w:val="pt-zadanifontodlomka-000003"/>
        </w:rPr>
        <w:t>H</w:t>
      </w:r>
      <w:r w:rsidR="00C71A44" w:rsidRPr="00A45F12">
        <w:rPr>
          <w:rStyle w:val="pt-zadanifontodlomka-000003"/>
        </w:rPr>
        <w:t>rvatske</w:t>
      </w:r>
      <w:r w:rsidR="00316945" w:rsidRPr="00A45F12">
        <w:rPr>
          <w:rStyle w:val="pt-zadanifontodlomka-000003"/>
        </w:rPr>
        <w:t>)</w:t>
      </w:r>
      <w:r w:rsidRPr="00A45F12">
        <w:t>.</w:t>
      </w:r>
    </w:p>
    <w:p w14:paraId="2F8BF30A" w14:textId="77777777" w:rsidR="00A7206A" w:rsidRPr="00A45F12" w:rsidRDefault="00A7206A" w:rsidP="003453CC">
      <w:pPr>
        <w:pStyle w:val="BodyText"/>
      </w:pPr>
    </w:p>
    <w:p w14:paraId="26F78593" w14:textId="77777777" w:rsidR="00A7206A" w:rsidRPr="00A45F12" w:rsidRDefault="00A7206A" w:rsidP="003453CC">
      <w:pPr>
        <w:pStyle w:val="BodyText"/>
        <w:spacing w:before="3"/>
      </w:pPr>
    </w:p>
    <w:p w14:paraId="00CC2210" w14:textId="77777777" w:rsidR="00316945" w:rsidRPr="00A45F12" w:rsidRDefault="00316945" w:rsidP="0054548B">
      <w:pPr>
        <w:spacing w:line="276" w:lineRule="auto"/>
        <w:jc w:val="both"/>
        <w:rPr>
          <w:b/>
          <w:sz w:val="24"/>
          <w:szCs w:val="24"/>
        </w:rPr>
      </w:pPr>
      <w:r w:rsidRPr="00A45F12">
        <w:rPr>
          <w:b/>
          <w:sz w:val="24"/>
          <w:szCs w:val="24"/>
        </w:rPr>
        <w:t xml:space="preserve">II. </w:t>
      </w:r>
      <w:r w:rsidRPr="00A45F12">
        <w:rPr>
          <w:b/>
          <w:sz w:val="24"/>
          <w:szCs w:val="24"/>
        </w:rPr>
        <w:tab/>
        <w:t>OCJENA STANJA I OSNOVNA PITANJA KOJA SE TREBAJU UREDITI ZAKONOM TE POSLJEDICE KOJE ĆE DONOŠENJEM ZAKONA PROISTEĆI</w:t>
      </w:r>
    </w:p>
    <w:p w14:paraId="32436221" w14:textId="77777777" w:rsidR="00316945" w:rsidRPr="00A45F12" w:rsidRDefault="00316945" w:rsidP="003453CC">
      <w:pPr>
        <w:spacing w:line="276" w:lineRule="auto"/>
        <w:jc w:val="both"/>
        <w:rPr>
          <w:b/>
          <w:sz w:val="24"/>
          <w:szCs w:val="24"/>
        </w:rPr>
      </w:pPr>
    </w:p>
    <w:p w14:paraId="5E186D2C" w14:textId="77777777" w:rsidR="00316945" w:rsidRPr="00A45F12" w:rsidRDefault="000905FB" w:rsidP="000905FB">
      <w:pPr>
        <w:spacing w:line="276" w:lineRule="auto"/>
        <w:ind w:firstLine="720"/>
        <w:jc w:val="both"/>
        <w:rPr>
          <w:b/>
          <w:sz w:val="24"/>
          <w:szCs w:val="24"/>
        </w:rPr>
      </w:pPr>
      <w:r w:rsidRPr="00A45F12">
        <w:rPr>
          <w:b/>
          <w:sz w:val="24"/>
          <w:szCs w:val="24"/>
        </w:rPr>
        <w:t xml:space="preserve">a) </w:t>
      </w:r>
      <w:r w:rsidR="00316945" w:rsidRPr="00A45F12">
        <w:rPr>
          <w:b/>
          <w:sz w:val="24"/>
          <w:szCs w:val="24"/>
        </w:rPr>
        <w:t>Ocjena stanja</w:t>
      </w:r>
    </w:p>
    <w:p w14:paraId="6A210683" w14:textId="77777777" w:rsidR="005E64E0" w:rsidRPr="00A45F12" w:rsidRDefault="005E64E0" w:rsidP="003453CC">
      <w:pPr>
        <w:pStyle w:val="BodyText"/>
        <w:spacing w:before="1"/>
        <w:jc w:val="both"/>
      </w:pPr>
    </w:p>
    <w:p w14:paraId="7C5E9AE4" w14:textId="328E2617" w:rsidR="00316945" w:rsidRPr="00A45F12" w:rsidRDefault="005626A4" w:rsidP="003453CC">
      <w:pPr>
        <w:pStyle w:val="BodyText"/>
        <w:spacing w:before="1"/>
        <w:ind w:firstLine="720"/>
        <w:jc w:val="both"/>
      </w:pPr>
      <w:r w:rsidRPr="00A45F12">
        <w:t>Direktiva Vijeća 2011/70/Eur</w:t>
      </w:r>
      <w:r w:rsidR="005B593D" w:rsidRPr="00A45F12">
        <w:t>a</w:t>
      </w:r>
      <w:r w:rsidRPr="00A45F12">
        <w:t>tom o uspostavi okvira Zajednice za odgovorno i sigurno zbrinjavanje istrošenog goriva i radioaktivnog otpada (SL L 199, 2. 8. 2011.)</w:t>
      </w:r>
      <w:r w:rsidR="005B593D" w:rsidRPr="00A45F12">
        <w:t xml:space="preserve"> (u daljnjem tekstu: Direktiva 2011/70/Euratom</w:t>
      </w:r>
      <w:r w:rsidR="003D6E69" w:rsidRPr="00A45F12">
        <w:t>)</w:t>
      </w:r>
      <w:r w:rsidRPr="00A45F12">
        <w:t>, implementirana u Zakon o radiološkoj i nuklearnoj sigurnosti („Narodne novine“, broj 141/13., 39/15., 130/17., 118/18., 21/22.</w:t>
      </w:r>
      <w:r w:rsidR="008E270E" w:rsidRPr="00A45F12">
        <w:t>, 114/22.</w:t>
      </w:r>
      <w:r w:rsidRPr="00A45F12">
        <w:t>)</w:t>
      </w:r>
      <w:r w:rsidR="006001A6" w:rsidRPr="00A45F12">
        <w:t xml:space="preserve"> (u daljnjem tekstu: Zakon o radiološkoj i nuklearnoj sigurnosti)</w:t>
      </w:r>
      <w:r w:rsidRPr="00A45F12">
        <w:t>, predviđa obvezu država članica Europske unije izrad</w:t>
      </w:r>
      <w:r w:rsidR="00B303F8" w:rsidRPr="00A45F12">
        <w:t>e</w:t>
      </w:r>
      <w:r w:rsidRPr="00A45F12">
        <w:t xml:space="preserve"> nacionalnih programa u kojima će se navesti kada, gdje i kako će zbrinuti istrošeno nuklearno gorivo i radioaktivni otpad uz primjenu najviših sigurnosnih standarda, a da se pritom ne nameće nepotrebni teret budućim generacijama. </w:t>
      </w:r>
      <w:r w:rsidR="00FA4217" w:rsidRPr="00A45F12">
        <w:t>Ispunjavajući tu obvezu</w:t>
      </w:r>
      <w:r w:rsidRPr="00A45F12">
        <w:t>, Republika Hrvatska donijela je</w:t>
      </w:r>
      <w:r w:rsidR="00DD3CA1" w:rsidRPr="00A45F12">
        <w:t xml:space="preserve"> prvo</w:t>
      </w:r>
      <w:r w:rsidRPr="00A45F12">
        <w:t xml:space="preserve"> Strategiju zbrinjavanja radioaktivnog otpada, iskorištenih izvora i istrošenog nuklearnog goriva („Narodne novine“, broj 125/14.) (u daljnjem tekstu: Strategija</w:t>
      </w:r>
      <w:r w:rsidR="00462C53" w:rsidRPr="00A45F12">
        <w:t xml:space="preserve"> zbrinjavanja radioaktivnog otpada</w:t>
      </w:r>
      <w:r w:rsidRPr="00A45F12">
        <w:t>),</w:t>
      </w:r>
      <w:r w:rsidR="00DD3CA1" w:rsidRPr="00A45F12">
        <w:t xml:space="preserve"> osnovni</w:t>
      </w:r>
      <w:r w:rsidRPr="00A45F12">
        <w:t xml:space="preserve"> dokument kojim se uspostavljaju smjernice i ciljevi zbrinjavanja radioaktivnog otpada</w:t>
      </w:r>
      <w:r w:rsidR="00FA4217" w:rsidRPr="00A45F12">
        <w:t xml:space="preserve"> i istrošenog nuklearnog goriva</w:t>
      </w:r>
      <w:r w:rsidRPr="00A45F12">
        <w:t xml:space="preserve">. </w:t>
      </w:r>
      <w:r w:rsidR="002F02A6" w:rsidRPr="00A45F12">
        <w:t>N</w:t>
      </w:r>
      <w:r w:rsidR="00DD3CA1" w:rsidRPr="00A45F12">
        <w:t>akon donošenja Strategije</w:t>
      </w:r>
      <w:r w:rsidR="00275146" w:rsidRPr="00A45F12">
        <w:t xml:space="preserve"> zbrinjavanja radioaktivnog otpada</w:t>
      </w:r>
      <w:r w:rsidR="00DD3CA1" w:rsidRPr="00A45F12">
        <w:t xml:space="preserve">, Republika Hrvatska donijela je </w:t>
      </w:r>
      <w:r w:rsidRPr="00A45F12">
        <w:t>Nacionalni program provedbe Strategije</w:t>
      </w:r>
      <w:r w:rsidR="00400F34" w:rsidRPr="00A45F12">
        <w:t xml:space="preserve"> zbrinjavanja radioaktivnog otpada, iskorištenih izvora i istrošenog nuklearnog goriva (Program za razdoblje do 2025. godine s pogledom do</w:t>
      </w:r>
      <w:r w:rsidR="00DD3CA1" w:rsidRPr="00A45F12">
        <w:t xml:space="preserve"> </w:t>
      </w:r>
      <w:r w:rsidR="00400F34" w:rsidRPr="00A45F12">
        <w:t>2060. godine)</w:t>
      </w:r>
      <w:r w:rsidRPr="00A45F12">
        <w:t xml:space="preserve"> </w:t>
      </w:r>
      <w:r w:rsidR="008E270E" w:rsidRPr="00A45F12">
        <w:t xml:space="preserve">(„Narodne novine“, broj </w:t>
      </w:r>
      <w:r w:rsidR="008E270E" w:rsidRPr="00A45F12">
        <w:lastRenderedPageBreak/>
        <w:t>100/18., 156/22.</w:t>
      </w:r>
      <w:r w:rsidR="00AB5695" w:rsidRPr="00A45F12">
        <w:t>, dalje u tekstu: Nacionalni program</w:t>
      </w:r>
      <w:r w:rsidR="00462C53" w:rsidRPr="00A45F12">
        <w:t xml:space="preserve"> </w:t>
      </w:r>
      <w:r w:rsidR="005E6FB0" w:rsidRPr="00A45F12">
        <w:t>zbrinjavanja radioaktivnog otpada</w:t>
      </w:r>
      <w:r w:rsidR="008E270E" w:rsidRPr="00A45F12">
        <w:t xml:space="preserve">) </w:t>
      </w:r>
      <w:r w:rsidR="00DD3CA1" w:rsidRPr="00A45F12">
        <w:t xml:space="preserve">kojim se </w:t>
      </w:r>
      <w:r w:rsidRPr="00A45F12">
        <w:t>definira</w:t>
      </w:r>
      <w:r w:rsidR="00DD3CA1" w:rsidRPr="00A45F12">
        <w:t>ju</w:t>
      </w:r>
      <w:r w:rsidRPr="00A45F12">
        <w:t xml:space="preserve"> način</w:t>
      </w:r>
      <w:r w:rsidR="00DD3CA1" w:rsidRPr="00A45F12">
        <w:t>i</w:t>
      </w:r>
      <w:r w:rsidRPr="00A45F12">
        <w:t xml:space="preserve"> provedbe</w:t>
      </w:r>
      <w:r w:rsidR="002F02A6" w:rsidRPr="00A45F12">
        <w:t xml:space="preserve"> uspostavljenih smjernica</w:t>
      </w:r>
      <w:r w:rsidRPr="00A45F12">
        <w:t xml:space="preserve"> u Strategiji </w:t>
      </w:r>
      <w:r w:rsidR="00275146" w:rsidRPr="00A45F12">
        <w:t>zbrinjavanj</w:t>
      </w:r>
      <w:r w:rsidR="000B3354" w:rsidRPr="00A45F12">
        <w:t>a</w:t>
      </w:r>
      <w:r w:rsidR="00275146" w:rsidRPr="00A45F12">
        <w:t xml:space="preserve"> radioaktivnog otpada, </w:t>
      </w:r>
      <w:r w:rsidRPr="00A45F12">
        <w:t xml:space="preserve">u skladu sa strukturom preporučenom u Smjernicama za izradu Nacionalnih programa </w:t>
      </w:r>
      <w:r w:rsidR="007924F6" w:rsidRPr="00A45F12">
        <w:t>European Nuclear Safety Regulators Group (Europsko udruženje regulatora za nuklearnu sigurnost)</w:t>
      </w:r>
      <w:r w:rsidRPr="00A45F12">
        <w:t xml:space="preserve">. </w:t>
      </w:r>
      <w:r w:rsidR="0056662E" w:rsidRPr="00A45F12">
        <w:t xml:space="preserve">  </w:t>
      </w:r>
    </w:p>
    <w:p w14:paraId="37CEC897" w14:textId="77777777" w:rsidR="008431A0" w:rsidRPr="00A45F12" w:rsidRDefault="008431A0" w:rsidP="003453CC">
      <w:pPr>
        <w:pStyle w:val="BodyText"/>
        <w:spacing w:before="1"/>
        <w:ind w:firstLine="720"/>
        <w:jc w:val="both"/>
      </w:pPr>
    </w:p>
    <w:p w14:paraId="5469111E" w14:textId="52420594" w:rsidR="00B91884" w:rsidRPr="00A45F12" w:rsidRDefault="00776A19" w:rsidP="003453CC">
      <w:pPr>
        <w:pStyle w:val="BodyText"/>
        <w:spacing w:before="1"/>
        <w:ind w:firstLine="720"/>
        <w:jc w:val="both"/>
      </w:pPr>
      <w:r w:rsidRPr="00A45F12">
        <w:t>Republika Hrvatska ima obvezu zbrinuti radioaktivni ot</w:t>
      </w:r>
      <w:r w:rsidR="00AF5CDE" w:rsidRPr="00A45F12">
        <w:t>p</w:t>
      </w:r>
      <w:r w:rsidRPr="00A45F12">
        <w:t xml:space="preserve">ad i iskorištene izvore ionizirajućeg zračenja koji su nastali </w:t>
      </w:r>
      <w:r w:rsidR="008923C7" w:rsidRPr="00A45F12">
        <w:t xml:space="preserve">višedesetljetnom </w:t>
      </w:r>
      <w:r w:rsidR="00C71A44" w:rsidRPr="00A45F12">
        <w:t xml:space="preserve">primjenom izvora </w:t>
      </w:r>
      <w:r w:rsidRPr="00A45F12">
        <w:t>ionizirajućeg zračenja u medicini, industriji, znanosti, vojnoj i javnoj uporabi</w:t>
      </w:r>
      <w:r w:rsidR="00B91884" w:rsidRPr="00A45F12">
        <w:t xml:space="preserve"> (</w:t>
      </w:r>
      <w:r w:rsidR="003C7E76" w:rsidRPr="00A45F12">
        <w:t xml:space="preserve">dalje u tekstu: </w:t>
      </w:r>
      <w:r w:rsidR="00B91884" w:rsidRPr="00A45F12">
        <w:t xml:space="preserve">institucionalni </w:t>
      </w:r>
      <w:r w:rsidR="00DE78D3" w:rsidRPr="00A45F12">
        <w:t>radioaktivni otpad</w:t>
      </w:r>
      <w:r w:rsidR="00B91884" w:rsidRPr="00A45F12">
        <w:t xml:space="preserve"> i iskorišteni izvori).</w:t>
      </w:r>
      <w:r w:rsidR="0054548B" w:rsidRPr="00A45F12">
        <w:t xml:space="preserve"> Naime, postojeća privremena </w:t>
      </w:r>
      <w:r w:rsidR="008923C7" w:rsidRPr="00A45F12">
        <w:t xml:space="preserve">skladišta </w:t>
      </w:r>
      <w:r w:rsidR="0054548B" w:rsidRPr="00A45F12">
        <w:t>takvog otpada</w:t>
      </w:r>
      <w:r w:rsidR="0054548B" w:rsidRPr="00A45F12">
        <w:rPr>
          <w:rStyle w:val="FootnoteReference"/>
        </w:rPr>
        <w:footnoteReference w:id="2"/>
      </w:r>
      <w:r w:rsidR="0054548B" w:rsidRPr="00A45F12">
        <w:t xml:space="preserve"> su, trajno zatvorena,</w:t>
      </w:r>
      <w:r w:rsidR="00B91884" w:rsidRPr="00A45F12">
        <w:t xml:space="preserve"> </w:t>
      </w:r>
      <w:r w:rsidR="0054548B" w:rsidRPr="00A45F12">
        <w:t>radi čega</w:t>
      </w:r>
      <w:r w:rsidR="00C71CED" w:rsidRPr="00A45F12">
        <w:t xml:space="preserve"> u Republici Hrvatskoj trenutno nije moguće skladištiti institucionalni radioaktivni otpad i iskorištene izvore koji nastaju</w:t>
      </w:r>
      <w:r w:rsidR="00400F34" w:rsidRPr="00A45F12">
        <w:t xml:space="preserve"> svakodnevnom</w:t>
      </w:r>
      <w:r w:rsidR="00C71CED" w:rsidRPr="00A45F12">
        <w:t xml:space="preserve"> primjenom izvora ionizirajućeg zračenja u medicini, industriji, znanosti, vojnoj i javnoj uporabi. </w:t>
      </w:r>
    </w:p>
    <w:p w14:paraId="5DC28224" w14:textId="77777777" w:rsidR="00732A40" w:rsidRPr="00A45F12" w:rsidRDefault="00732A40" w:rsidP="003453CC">
      <w:pPr>
        <w:pStyle w:val="BodyText"/>
        <w:spacing w:before="1"/>
        <w:ind w:firstLine="720"/>
        <w:jc w:val="both"/>
      </w:pPr>
    </w:p>
    <w:p w14:paraId="0A077B8B" w14:textId="2B29ACE3" w:rsidR="00C37E97" w:rsidRPr="00A45F12" w:rsidRDefault="00C71A44" w:rsidP="003453CC">
      <w:pPr>
        <w:pStyle w:val="BodyText"/>
        <w:spacing w:before="1"/>
        <w:ind w:firstLine="720"/>
        <w:jc w:val="both"/>
      </w:pPr>
      <w:r w:rsidRPr="00A45F12">
        <w:t>Osim prethodno opisane obveze</w:t>
      </w:r>
      <w:r w:rsidR="00776A19" w:rsidRPr="00A45F12">
        <w:t>, Republika Hrvatska ima obvezu zbrinuti</w:t>
      </w:r>
      <w:r w:rsidR="00316945" w:rsidRPr="00A45F12">
        <w:t xml:space="preserve"> i</w:t>
      </w:r>
      <w:r w:rsidR="00776A19" w:rsidRPr="00A45F12">
        <w:t xml:space="preserve"> </w:t>
      </w:r>
      <w:r w:rsidR="003C67BA" w:rsidRPr="00A45F12">
        <w:t xml:space="preserve">jednu polovinu </w:t>
      </w:r>
      <w:r w:rsidR="00794B63" w:rsidRPr="00A45F12">
        <w:t>nisko i srednje radioaktivn</w:t>
      </w:r>
      <w:r w:rsidR="003C67BA" w:rsidRPr="00A45F12">
        <w:t xml:space="preserve">og </w:t>
      </w:r>
      <w:r w:rsidR="00794B63" w:rsidRPr="00A45F12">
        <w:t>otpad</w:t>
      </w:r>
      <w:r w:rsidR="003C67BA" w:rsidRPr="00A45F12">
        <w:t>a</w:t>
      </w:r>
      <w:r w:rsidR="00794B63" w:rsidRPr="00A45F12">
        <w:t xml:space="preserve"> </w:t>
      </w:r>
      <w:r w:rsidR="00327DB7" w:rsidRPr="00A45F12">
        <w:t xml:space="preserve">(dalje u tekstu: NSRAO) </w:t>
      </w:r>
      <w:r w:rsidR="00794B63" w:rsidRPr="00A45F12">
        <w:t>iz Nuklearne elektrane Krško</w:t>
      </w:r>
      <w:r w:rsidR="009F6483" w:rsidRPr="00A45F12">
        <w:t xml:space="preserve"> (dalje u tekstu: NE Krško), sukladno </w:t>
      </w:r>
      <w:bookmarkStart w:id="1" w:name="_Hlk182221720"/>
      <w:r w:rsidR="00794B63" w:rsidRPr="00A45F12">
        <w:t>Ugovor</w:t>
      </w:r>
      <w:r w:rsidR="007429A2" w:rsidRPr="00A45F12">
        <w:t>u</w:t>
      </w:r>
      <w:r w:rsidR="00794B63" w:rsidRPr="00A45F12">
        <w:t xml:space="preserve"> sklopljen</w:t>
      </w:r>
      <w:r w:rsidRPr="00A45F12">
        <w:t>im</w:t>
      </w:r>
      <w:r w:rsidR="00794B63" w:rsidRPr="00A45F12">
        <w:t xml:space="preserve"> između Vlade Republike Hrvatske i Vlade Republike Slovenije o uređenju statusnih i drugih pravnih odnosa vezanih uz ulaganje, iskorištavanje i razgradnju Nuklearne elektrane Krško </w:t>
      </w:r>
      <w:r w:rsidR="00C509FC" w:rsidRPr="00A45F12">
        <w:t>(„Narodne novine“ – Međunarodni ugovori, broj 9/02.)</w:t>
      </w:r>
      <w:bookmarkEnd w:id="1"/>
      <w:r w:rsidR="003C67BA" w:rsidRPr="00A45F12">
        <w:t xml:space="preserve"> </w:t>
      </w:r>
      <w:r w:rsidR="003D6E69" w:rsidRPr="00A45F12">
        <w:t>(</w:t>
      </w:r>
      <w:r w:rsidR="003C7E76" w:rsidRPr="00A45F12">
        <w:t xml:space="preserve">dalje u tekstu: </w:t>
      </w:r>
      <w:r w:rsidR="003D6E69" w:rsidRPr="00A45F12">
        <w:t>Ugovor</w:t>
      </w:r>
      <w:r w:rsidR="007C0B66" w:rsidRPr="00A45F12">
        <w:t xml:space="preserve"> o NE Krško</w:t>
      </w:r>
      <w:r w:rsidR="003D6E69" w:rsidRPr="00A45F12">
        <w:t xml:space="preserve">) </w:t>
      </w:r>
      <w:r w:rsidR="003C67BA" w:rsidRPr="00A45F12">
        <w:t>i Zajedničke izjave povodom potpisivanja Ugovora između Vlade Republike Hrvatske i Vlade Republike Slovenije</w:t>
      </w:r>
      <w:r w:rsidR="00794B63" w:rsidRPr="00A45F12">
        <w:t xml:space="preserve">. Predmetnim </w:t>
      </w:r>
      <w:r w:rsidR="00316945" w:rsidRPr="00A45F12">
        <w:t xml:space="preserve">su </w:t>
      </w:r>
      <w:r w:rsidR="00287AA2" w:rsidRPr="00A45F12">
        <w:t>U</w:t>
      </w:r>
      <w:r w:rsidR="00794B63" w:rsidRPr="00A45F12">
        <w:t xml:space="preserve">govorom regulirani pravni i poslovni odnosi ugovornih strana vezani uz sigurno funkcioniranje, održavanje i iskorištavanje </w:t>
      </w:r>
      <w:r w:rsidR="009F6483" w:rsidRPr="00A45F12">
        <w:t>NE Krško</w:t>
      </w:r>
      <w:r w:rsidR="00794B63" w:rsidRPr="00A45F12">
        <w:t>, kao i odgovornost obiju država za osiguranje učinkovitog zajedničkog rješenja za razgradnju</w:t>
      </w:r>
      <w:r w:rsidR="00776A19" w:rsidRPr="00A45F12">
        <w:t xml:space="preserve"> </w:t>
      </w:r>
      <w:r w:rsidR="009F6483" w:rsidRPr="00A45F12">
        <w:t>NE</w:t>
      </w:r>
      <w:r w:rsidR="00776A19" w:rsidRPr="00A45F12">
        <w:t xml:space="preserve"> Krško</w:t>
      </w:r>
      <w:r w:rsidR="00794B63" w:rsidRPr="00A45F12">
        <w:t xml:space="preserve"> te odlaganje radioaktivnog otpada i istrošenog nuklearnog goriva, kako s gospodarskog stajališta tako i sa stajališta zaštite okoliša. </w:t>
      </w:r>
      <w:r w:rsidRPr="00A45F12">
        <w:t>U</w:t>
      </w:r>
      <w:r w:rsidR="005E64E0" w:rsidRPr="00A45F12">
        <w:t xml:space="preserve">govor je, po pravnoj prirodi, akt usvojen na supranacionalnoj razini od strane Hrvatske i Slovenije koji, kao takav, sukladno članku </w:t>
      </w:r>
      <w:r w:rsidR="00DD3CA1" w:rsidRPr="00A45F12">
        <w:t>134</w:t>
      </w:r>
      <w:r w:rsidR="005E64E0" w:rsidRPr="00A45F12">
        <w:t>. Ustava Republike Hrvatske, čini dio unutarnjega pravnog poretka Republike Hrvatske i po svojoj je pravnoj snazi iznad zakona.</w:t>
      </w:r>
    </w:p>
    <w:p w14:paraId="5C1B3C84" w14:textId="77777777" w:rsidR="001C186E" w:rsidRPr="00A45F12" w:rsidRDefault="001C186E" w:rsidP="00B664AD">
      <w:pPr>
        <w:pStyle w:val="BodyText"/>
        <w:spacing w:before="1"/>
        <w:jc w:val="both"/>
      </w:pPr>
    </w:p>
    <w:p w14:paraId="1BED7690" w14:textId="436CAB58" w:rsidR="005E64E0" w:rsidRPr="00A45F12" w:rsidRDefault="001C186E" w:rsidP="003453CC">
      <w:pPr>
        <w:pStyle w:val="BodyText"/>
        <w:spacing w:before="1"/>
        <w:ind w:firstLine="720"/>
        <w:jc w:val="both"/>
      </w:pPr>
      <w:r w:rsidRPr="00A45F12">
        <w:t>Sukladno Ugovoru</w:t>
      </w:r>
      <w:r w:rsidR="00275146" w:rsidRPr="00A45F12">
        <w:t xml:space="preserve"> o NE Krško</w:t>
      </w:r>
      <w:r w:rsidR="001D3BB0" w:rsidRPr="00A45F12">
        <w:t xml:space="preserve">, </w:t>
      </w:r>
      <w:r w:rsidRPr="00A45F12">
        <w:t>istrošeno nuklearno gorivo iz NE Krško nastavit će se skladištiti na lokaciji NE Krško minimalno do 2043. godine. Međudržavn</w:t>
      </w:r>
      <w:r w:rsidR="001D3BB0" w:rsidRPr="00A45F12">
        <w:t>o</w:t>
      </w:r>
      <w:r w:rsidRPr="00A45F12">
        <w:t xml:space="preserve"> </w:t>
      </w:r>
      <w:r w:rsidR="001D3BB0" w:rsidRPr="00A45F12">
        <w:t xml:space="preserve">povjerenstvo </w:t>
      </w:r>
      <w:r w:rsidRPr="00A45F12">
        <w:t xml:space="preserve">za praćenje Ugovora </w:t>
      </w:r>
      <w:r w:rsidR="00275146" w:rsidRPr="00A45F12">
        <w:t xml:space="preserve">o NE Krško </w:t>
      </w:r>
      <w:r w:rsidRPr="00A45F12">
        <w:t>2020. godine potvrdil</w:t>
      </w:r>
      <w:r w:rsidR="001D3BB0" w:rsidRPr="00A45F12">
        <w:t>o</w:t>
      </w:r>
      <w:r w:rsidRPr="00A45F12">
        <w:t xml:space="preserve"> je Treću reviziju Programa razgradnje i programa odlaganja radioaktivnog otpada i istrošenoga nuklearnog goriva iz NE Krško (</w:t>
      </w:r>
      <w:r w:rsidR="003C7E76" w:rsidRPr="00A45F12">
        <w:t xml:space="preserve">dalje u tekstu: </w:t>
      </w:r>
      <w:r w:rsidRPr="00A45F12">
        <w:t xml:space="preserve">Treća revizija). U Trećoj reviziji definira se da je zbrinjavanje istrošenoga nuklearnog goriva </w:t>
      </w:r>
      <w:r w:rsidR="006E0CDB" w:rsidRPr="00A45F12">
        <w:t xml:space="preserve">(ING) </w:t>
      </w:r>
      <w:r w:rsidRPr="00A45F12">
        <w:t xml:space="preserve">zajednički projekt Republike Hrvatske i Republike Slovenije, </w:t>
      </w:r>
      <w:r w:rsidRPr="00A45F12">
        <w:rPr>
          <w:bCs/>
        </w:rPr>
        <w:t xml:space="preserve">koji uključuje rad suhog skladišta </w:t>
      </w:r>
      <w:r w:rsidR="006E0CDB" w:rsidRPr="00A45F12">
        <w:rPr>
          <w:bCs/>
        </w:rPr>
        <w:t xml:space="preserve">ING-a </w:t>
      </w:r>
      <w:r w:rsidRPr="00A45F12">
        <w:rPr>
          <w:bCs/>
        </w:rPr>
        <w:t>60 godina nakon prestanka rada NE Krško.</w:t>
      </w:r>
      <w:r w:rsidR="00316945" w:rsidRPr="00A45F12">
        <w:t xml:space="preserve"> Za razliku od istrošenog nuklearnog goriva iz NE Krško, za </w:t>
      </w:r>
      <w:r w:rsidR="000F3E9F" w:rsidRPr="00A45F12">
        <w:t xml:space="preserve">NSRAO </w:t>
      </w:r>
      <w:r w:rsidR="00287AA2" w:rsidRPr="00A45F12">
        <w:t>iz NE Krško, Republika Hrvatska i Republika</w:t>
      </w:r>
      <w:r w:rsidR="00C904A2" w:rsidRPr="00A45F12">
        <w:t xml:space="preserve"> Slovenija dužne su</w:t>
      </w:r>
      <w:r w:rsidR="000F3E9F" w:rsidRPr="00A45F12">
        <w:t xml:space="preserve">, prema odluci Međudržavnog povjerenstva sa 13. sjednice (održane </w:t>
      </w:r>
      <w:r w:rsidR="006E0CDB" w:rsidRPr="00A45F12">
        <w:t>3</w:t>
      </w:r>
      <w:r w:rsidR="000F3E9F" w:rsidRPr="00A45F12">
        <w:t>1. rujna 2019. godine na Bledu) zbrinuti odvojeno, svaka svoju polovicu. R</w:t>
      </w:r>
      <w:r w:rsidR="00563688" w:rsidRPr="00A45F12">
        <w:t>epublika</w:t>
      </w:r>
      <w:r w:rsidR="000F3E9F" w:rsidRPr="00A45F12">
        <w:t xml:space="preserve"> Hrvatska i R</w:t>
      </w:r>
      <w:r w:rsidR="00563688" w:rsidRPr="00A45F12">
        <w:t>epublika</w:t>
      </w:r>
      <w:r w:rsidR="000F3E9F" w:rsidRPr="00A45F12">
        <w:t xml:space="preserve"> Slovenija dužne su započeti sa odvozom NSRAO-a najkasnije </w:t>
      </w:r>
      <w:r w:rsidR="000F3E9F" w:rsidRPr="00A45F12">
        <w:lastRenderedPageBreak/>
        <w:t xml:space="preserve">do početka 2028. godine </w:t>
      </w:r>
      <w:r w:rsidR="00C71A44" w:rsidRPr="00A45F12">
        <w:t xml:space="preserve">te isti zbrinuti u skladu s primjenjivim </w:t>
      </w:r>
      <w:r w:rsidR="00287AA2" w:rsidRPr="00A45F12">
        <w:t>međunarodnim, europskim i nacionalnim propisima</w:t>
      </w:r>
      <w:r w:rsidR="0054548B" w:rsidRPr="00A45F12">
        <w:t>, kako bi se oslobodio skladišni prostor NE Krško za privremeno skladištenje novog radioaktivnog otpada koji nastaje radom NE Krško</w:t>
      </w:r>
      <w:r w:rsidR="00400F34" w:rsidRPr="00A45F12">
        <w:t>.</w:t>
      </w:r>
      <w:r w:rsidR="000F3E9F" w:rsidRPr="00A45F12">
        <w:t xml:space="preserve"> Rok za početak preuzimanja NSRAO-a iz NE Krško određen je</w:t>
      </w:r>
      <w:r w:rsidR="00400F34" w:rsidRPr="00A45F12">
        <w:t xml:space="preserve"> </w:t>
      </w:r>
      <w:r w:rsidR="00CA446F" w:rsidRPr="00A45F12">
        <w:t>odluk</w:t>
      </w:r>
      <w:r w:rsidR="000F3E9F" w:rsidRPr="00A45F12">
        <w:t>om sa 17. sjednice</w:t>
      </w:r>
      <w:r w:rsidR="00CA446F" w:rsidRPr="00A45F12">
        <w:t xml:space="preserve"> Međudržavnog povjerenstva</w:t>
      </w:r>
      <w:r w:rsidR="000F3E9F" w:rsidRPr="00A45F12">
        <w:t xml:space="preserve"> (održane 2. listopada 2023. godine u Krškom)</w:t>
      </w:r>
      <w:r w:rsidR="00CA446F" w:rsidRPr="00A45F12">
        <w:t xml:space="preserve">. </w:t>
      </w:r>
    </w:p>
    <w:p w14:paraId="7FEA2749" w14:textId="77777777" w:rsidR="005B593D" w:rsidRPr="00A45F12" w:rsidRDefault="005B593D" w:rsidP="003453CC">
      <w:pPr>
        <w:pStyle w:val="BodyText"/>
        <w:spacing w:before="1"/>
        <w:ind w:firstLine="720"/>
        <w:jc w:val="both"/>
      </w:pPr>
    </w:p>
    <w:p w14:paraId="54F20578" w14:textId="257FA813" w:rsidR="00CB0CA3" w:rsidRPr="00A45F12" w:rsidRDefault="005E2207" w:rsidP="003453CC">
      <w:pPr>
        <w:pStyle w:val="BodyText"/>
        <w:spacing w:before="1"/>
        <w:ind w:firstLine="720"/>
        <w:jc w:val="both"/>
      </w:pPr>
      <w:r w:rsidRPr="00A45F12">
        <w:t>T</w:t>
      </w:r>
      <w:r w:rsidR="00973559" w:rsidRPr="00A45F12">
        <w:t>emeljem č</w:t>
      </w:r>
      <w:r w:rsidR="00E21427" w:rsidRPr="00A45F12">
        <w:t>lank</w:t>
      </w:r>
      <w:r w:rsidR="00973559" w:rsidRPr="00A45F12">
        <w:t>a</w:t>
      </w:r>
      <w:r w:rsidR="00E21427" w:rsidRPr="00A45F12">
        <w:t xml:space="preserve"> 4.a </w:t>
      </w:r>
      <w:r w:rsidR="00C71A44" w:rsidRPr="00A45F12">
        <w:t>Zakon</w:t>
      </w:r>
      <w:r w:rsidR="00E21427" w:rsidRPr="00A45F12">
        <w:t>a</w:t>
      </w:r>
      <w:r w:rsidR="00C71A44" w:rsidRPr="00A45F12">
        <w:t xml:space="preserve"> o Fondu za financiranje razgradnje i zbrinjavanja radioaktivnog otpada i istrošenog nuklearnog goriva Nuklearne elektrane Krško („Narodn</w:t>
      </w:r>
      <w:r w:rsidR="003D6E69" w:rsidRPr="00A45F12">
        <w:t>e novine“, broj 107/07., 21/22.) (</w:t>
      </w:r>
      <w:r w:rsidR="003C7E76" w:rsidRPr="00A45F12">
        <w:t xml:space="preserve">dalje u tekstu: </w:t>
      </w:r>
      <w:r w:rsidR="00E21427" w:rsidRPr="00A45F12">
        <w:t>Zakon o Fondu)</w:t>
      </w:r>
      <w:r w:rsidRPr="00A45F12">
        <w:t xml:space="preserve"> ustrojen je Centar za zbrinjavanje radioaktivnog</w:t>
      </w:r>
      <w:r w:rsidR="002F02A6" w:rsidRPr="00A45F12">
        <w:t xml:space="preserve"> </w:t>
      </w:r>
      <w:r w:rsidRPr="00A45F12">
        <w:t xml:space="preserve">otpada </w:t>
      </w:r>
      <w:r w:rsidR="000B3354" w:rsidRPr="00A45F12">
        <w:t xml:space="preserve">(u daljnjem tekstu: Centar </w:t>
      </w:r>
      <w:r w:rsidR="000B3354" w:rsidRPr="00A45F12">
        <w:rPr>
          <w:bCs/>
          <w:iCs/>
        </w:rPr>
        <w:t>za zbrinjavanje radioaktivnog otpada</w:t>
      </w:r>
      <w:r w:rsidR="000B3354" w:rsidRPr="00A45F12">
        <w:t xml:space="preserve">) </w:t>
      </w:r>
      <w:r w:rsidRPr="00A45F12">
        <w:t>kao unutarnja ustrojstvena jedinica</w:t>
      </w:r>
      <w:r w:rsidRPr="00A45F12" w:rsidDel="005E2207">
        <w:t xml:space="preserve"> </w:t>
      </w:r>
      <w:r w:rsidRPr="00A45F12">
        <w:t>Fonda za financiranje razgradnje i zbrinjavanja radioaktivnog otpada i istrošenog nuklearnog goriva Nuklearne elektrane Krško (dalje u tekstu: Fond)</w:t>
      </w:r>
      <w:r w:rsidR="00E21427" w:rsidRPr="00A45F12">
        <w:t xml:space="preserve"> </w:t>
      </w:r>
      <w:r w:rsidR="004772D4" w:rsidRPr="00A45F12" w:rsidDel="005E2207">
        <w:t>za obavljanje poslova iz članka 4. stavka 3., 4. i 5. Zakona o Fondu</w:t>
      </w:r>
      <w:r w:rsidR="004772D4" w:rsidRPr="00A45F12">
        <w:t>.</w:t>
      </w:r>
      <w:r w:rsidR="00723E96" w:rsidRPr="00A45F12">
        <w:t xml:space="preserve"> </w:t>
      </w:r>
      <w:r w:rsidR="002F02A6" w:rsidRPr="00A45F12">
        <w:t>Sukladno Zakonu o radiološkoj i nuklearnoj sigurnosti, n</w:t>
      </w:r>
      <w:r w:rsidR="00973559" w:rsidRPr="00A45F12">
        <w:t xml:space="preserve">akon izgradnje u </w:t>
      </w:r>
      <w:r w:rsidR="00723E96" w:rsidRPr="00A45F12">
        <w:t xml:space="preserve">Centru za zbrinjavanje radioaktivnog otpada </w:t>
      </w:r>
      <w:r w:rsidR="002F02A6" w:rsidRPr="00A45F12">
        <w:t xml:space="preserve">će se </w:t>
      </w:r>
      <w:r w:rsidR="00723E96" w:rsidRPr="00A45F12">
        <w:t>zbrinjavat</w:t>
      </w:r>
      <w:r w:rsidR="000B3354" w:rsidRPr="00A45F12">
        <w:t>i</w:t>
      </w:r>
      <w:r w:rsidR="00723E96" w:rsidRPr="00A45F12">
        <w:t xml:space="preserve"> </w:t>
      </w:r>
      <w:r w:rsidR="00436EF5" w:rsidRPr="00A45F12">
        <w:t>institucionalni radioaktivni otpad i iskorišteni izvori podrijetlom s teritorija Republike Hrvatske te</w:t>
      </w:r>
      <w:r w:rsidR="00D6388D" w:rsidRPr="00A45F12">
        <w:t xml:space="preserve"> polovica</w:t>
      </w:r>
      <w:r w:rsidR="00436EF5" w:rsidRPr="00A45F12">
        <w:t xml:space="preserve"> nisko</w:t>
      </w:r>
      <w:r w:rsidR="00D6388D" w:rsidRPr="00A45F12">
        <w:t>g</w:t>
      </w:r>
      <w:r w:rsidR="00436EF5" w:rsidRPr="00A45F12">
        <w:t xml:space="preserve"> i srednje radioaktivn</w:t>
      </w:r>
      <w:r w:rsidR="00D6388D" w:rsidRPr="00A45F12">
        <w:t>og</w:t>
      </w:r>
      <w:r w:rsidR="00436EF5" w:rsidRPr="00A45F12">
        <w:t xml:space="preserve"> otpad</w:t>
      </w:r>
      <w:r w:rsidR="00D6388D" w:rsidRPr="00A45F12">
        <w:t>a</w:t>
      </w:r>
      <w:r w:rsidR="00436EF5" w:rsidRPr="00A45F12">
        <w:t xml:space="preserve"> iz NE Krško.</w:t>
      </w:r>
    </w:p>
    <w:p w14:paraId="63C8A070" w14:textId="77777777" w:rsidR="00CB0CA3" w:rsidRPr="00A45F12" w:rsidRDefault="00CB0CA3" w:rsidP="003453CC">
      <w:pPr>
        <w:pStyle w:val="BodyText"/>
        <w:spacing w:before="1"/>
        <w:ind w:firstLine="720"/>
        <w:jc w:val="both"/>
      </w:pPr>
    </w:p>
    <w:p w14:paraId="4A367BE7" w14:textId="500CE19B" w:rsidR="00F31BE5" w:rsidRPr="00A45F12" w:rsidRDefault="00F31BE5" w:rsidP="002504CF">
      <w:pPr>
        <w:pStyle w:val="BodyText"/>
        <w:spacing w:before="1"/>
        <w:jc w:val="both"/>
      </w:pPr>
      <w:r w:rsidRPr="00A45F12">
        <w:t xml:space="preserve">Člankom 196. Zakona o prostornom uređenju („Narodne novine“, broj 153/13., 65/17., 114/18., 39/19., 98/19., 67/23.) (dalje </w:t>
      </w:r>
      <w:r w:rsidR="007429A2" w:rsidRPr="00A45F12">
        <w:t xml:space="preserve">u </w:t>
      </w:r>
      <w:r w:rsidRPr="00A45F12">
        <w:t>tekstu: Zakon o prostornom uređenju) predviđeno je donošenje Državnog plana prostornog razvoja Republike Hrvatske, kao prostornog plana na državnoj razini umjesto Programa prostornog uređenja Republike Hrvatske (Odluka o donošenju Programa prostornog uređenja Republike Hrvatske „Narodne novine“, broj 50/99., 96/12., 96/12., 84/13.) (</w:t>
      </w:r>
      <w:r w:rsidR="003C7E76" w:rsidRPr="00A45F12">
        <w:t xml:space="preserve">dalje u tekstu: </w:t>
      </w:r>
      <w:r w:rsidRPr="00A45F12">
        <w:t xml:space="preserve">Program prostornog uređenja) najkasnije </w:t>
      </w:r>
      <w:r w:rsidR="00204790">
        <w:t>do 31. prosinca 2026</w:t>
      </w:r>
      <w:r w:rsidRPr="00A45F12">
        <w:t>. S obzirom na to da Državni plan prostornog razvoja Republike Hrvatske još nije donesen uslijed tehničke i stručne zahtjevnosti istoga, do donošenja istog na snazi je Program prostornog uređenja</w:t>
      </w:r>
      <w:r w:rsidR="00F81E66" w:rsidRPr="00A45F12">
        <w:t>.</w:t>
      </w:r>
      <w:r w:rsidRPr="00A45F12">
        <w:t xml:space="preserve"> </w:t>
      </w:r>
      <w:r w:rsidR="00F81E66" w:rsidRPr="00A45F12">
        <w:t xml:space="preserve">Program prostornog uređenja </w:t>
      </w:r>
      <w:r w:rsidR="00DC5814" w:rsidRPr="00A45F12">
        <w:t>utvrđuje</w:t>
      </w:r>
      <w:r w:rsidR="00F81E66" w:rsidRPr="00A45F12">
        <w:t xml:space="preserve"> Trgovsku goru kao prostor na kojem je moguće zbrinjavati radioaktivni otpad.</w:t>
      </w:r>
    </w:p>
    <w:p w14:paraId="273C1FA4" w14:textId="77777777" w:rsidR="00F31BE5" w:rsidRPr="00A45F12" w:rsidRDefault="00F31BE5" w:rsidP="00F31BE5">
      <w:pPr>
        <w:pStyle w:val="BodyText"/>
        <w:spacing w:before="1"/>
        <w:jc w:val="both"/>
        <w:rPr>
          <w:b/>
        </w:rPr>
      </w:pPr>
    </w:p>
    <w:p w14:paraId="48969E6F" w14:textId="1937D340" w:rsidR="00F31BE5" w:rsidRPr="00A45F12" w:rsidRDefault="00F31BE5" w:rsidP="00F31BE5">
      <w:pPr>
        <w:pStyle w:val="BodyText"/>
        <w:spacing w:before="1"/>
        <w:ind w:firstLine="720"/>
        <w:jc w:val="both"/>
      </w:pPr>
      <w:r w:rsidRPr="00A45F12">
        <w:t>Temeljnim državnim dokumentom kojim se usmjerava prostorni razvoj na državnoj razini – Strategijom prostornog razvoja Republike Hrvatske (Odluka o donošenju Strategije prostornog razvoja Republike Hrvatske „Narodne novine“, broj 106/17.) (</w:t>
      </w:r>
      <w:r w:rsidR="003C7E76" w:rsidRPr="00A45F12">
        <w:t xml:space="preserve">dalje u tekstu: </w:t>
      </w:r>
      <w:r w:rsidRPr="00A45F12">
        <w:t xml:space="preserve">Strategija prostornog razvoja), uz uvjet provođenja daljnjih istraživanja u skladu s međunarodnim standardima i sudjelovanjem javnosti te utvrđivanja postupaka koji će osigurati partnersku ulogu lokalne zajednice s jasnim uvidom u sve aspekte izgradnje i korištenja objekta, makrolokacija Trgovske gore utvrđena je kao potencijalna lokacija za odlagalište nisko i srednje radioaktivnog otpada. Za Strategiju </w:t>
      </w:r>
      <w:r w:rsidR="00806010" w:rsidRPr="00A45F12">
        <w:t xml:space="preserve">prostornog razvoja </w:t>
      </w:r>
      <w:r w:rsidRPr="00A45F12">
        <w:t>provedena je i strateška procjena utjecaja na okoliš.</w:t>
      </w:r>
    </w:p>
    <w:p w14:paraId="5548E995" w14:textId="77777777" w:rsidR="00F31BE5" w:rsidRPr="00A45F12" w:rsidRDefault="00F31BE5" w:rsidP="00F31BE5">
      <w:pPr>
        <w:pStyle w:val="BodyText"/>
        <w:spacing w:before="1"/>
        <w:ind w:firstLine="720"/>
        <w:jc w:val="both"/>
      </w:pPr>
    </w:p>
    <w:p w14:paraId="6935CA20" w14:textId="7654C704" w:rsidR="00F31BE5" w:rsidRPr="00A45F12" w:rsidRDefault="00F31BE5" w:rsidP="00F31BE5">
      <w:pPr>
        <w:pStyle w:val="BodyText"/>
        <w:spacing w:before="1"/>
        <w:ind w:firstLine="720"/>
        <w:jc w:val="both"/>
      </w:pPr>
      <w:r w:rsidRPr="00A45F12">
        <w:t>Nacionalni program</w:t>
      </w:r>
      <w:r w:rsidR="00F81E66" w:rsidRPr="00A45F12">
        <w:t xml:space="preserve"> zbrinjavanja radioaktivnog otpada</w:t>
      </w:r>
      <w:r w:rsidRPr="00A45F12">
        <w:t>, navodi Čerkezovac kao preferentnu lokaciju za izgradnju Centra za zbrinjavanje radioaktivnog otpada, uslijed činjenice da je dio vojno-logističk</w:t>
      </w:r>
      <w:r w:rsidR="007429A2" w:rsidRPr="00A45F12">
        <w:t>og</w:t>
      </w:r>
      <w:r w:rsidRPr="00A45F12">
        <w:t xml:space="preserve"> kompleksa Čerkezovac utvrđen kao dugoročno neperspektivna lokacija za Ministarstvo obrane Republike Hrvatske i Oružane snage Republike Hrvatske. Za Nacionalni program</w:t>
      </w:r>
      <w:r w:rsidR="00F81E66" w:rsidRPr="00A45F12">
        <w:t xml:space="preserve"> zbrinjavanja </w:t>
      </w:r>
      <w:r w:rsidR="0035796B" w:rsidRPr="00A45F12">
        <w:t xml:space="preserve">radioaktivnog </w:t>
      </w:r>
      <w:r w:rsidR="0035796B" w:rsidRPr="00A45F12">
        <w:lastRenderedPageBreak/>
        <w:t xml:space="preserve">otpada </w:t>
      </w:r>
      <w:r w:rsidRPr="00A45F12">
        <w:t xml:space="preserve">je provedena i strateška procjena utjecaja na okoliš. </w:t>
      </w:r>
    </w:p>
    <w:p w14:paraId="330F15C6" w14:textId="27E84FAC" w:rsidR="005B593D" w:rsidRPr="00A45F12" w:rsidRDefault="00937939" w:rsidP="003453CC">
      <w:pPr>
        <w:pStyle w:val="BodyText"/>
        <w:spacing w:before="1"/>
        <w:ind w:firstLine="720"/>
        <w:jc w:val="both"/>
      </w:pPr>
      <w:r w:rsidRPr="00A45F12">
        <w:t xml:space="preserve"> </w:t>
      </w:r>
    </w:p>
    <w:p w14:paraId="1C218097" w14:textId="40E80CD8" w:rsidR="00937939" w:rsidRPr="00A45F12" w:rsidRDefault="00204790" w:rsidP="00E00D53">
      <w:pPr>
        <w:pStyle w:val="BodyText"/>
        <w:spacing w:before="1"/>
        <w:ind w:firstLine="720"/>
        <w:jc w:val="both"/>
      </w:pPr>
      <w:r>
        <w:t>Iz naprijed navedenih razloga</w:t>
      </w:r>
      <w:r w:rsidR="00F31BE5" w:rsidRPr="00A45F12">
        <w:t xml:space="preserve"> neophodno je </w:t>
      </w:r>
      <w:r w:rsidR="00E00D53" w:rsidRPr="00A45F12">
        <w:t xml:space="preserve">pristupiti izradi </w:t>
      </w:r>
      <w:r w:rsidR="00F31BE5" w:rsidRPr="00A45F12">
        <w:t>posebn</w:t>
      </w:r>
      <w:r w:rsidR="00E00D53" w:rsidRPr="00A45F12">
        <w:t>og</w:t>
      </w:r>
      <w:r w:rsidR="00F31BE5" w:rsidRPr="00A45F12">
        <w:t xml:space="preserve"> </w:t>
      </w:r>
      <w:r w:rsidR="00E00D53" w:rsidRPr="00A45F12">
        <w:t xml:space="preserve">propisa </w:t>
      </w:r>
      <w:r w:rsidR="00817850" w:rsidRPr="00A45F12">
        <w:t xml:space="preserve">(lex specialis) </w:t>
      </w:r>
      <w:r w:rsidR="00E00D53" w:rsidRPr="00A45F12">
        <w:t xml:space="preserve">kojim će se </w:t>
      </w:r>
      <w:r w:rsidR="002A56BD" w:rsidRPr="00A45F12">
        <w:t>omogućiti</w:t>
      </w:r>
      <w:r w:rsidR="00EB41AD" w:rsidRPr="00A45F12">
        <w:t xml:space="preserve"> </w:t>
      </w:r>
      <w:r w:rsidR="002A56BD" w:rsidRPr="00A45F12">
        <w:t>početak</w:t>
      </w:r>
      <w:r w:rsidR="00EB41AD" w:rsidRPr="00A45F12">
        <w:t xml:space="preserve"> postupk</w:t>
      </w:r>
      <w:r w:rsidR="002A56BD" w:rsidRPr="00A45F12">
        <w:t>a</w:t>
      </w:r>
      <w:r w:rsidR="00EB41AD" w:rsidRPr="00A45F12">
        <w:t xml:space="preserve"> </w:t>
      </w:r>
      <w:r w:rsidR="00A80B42" w:rsidRPr="00A45F12">
        <w:t>procjena utjecaja na okoli</w:t>
      </w:r>
      <w:r w:rsidR="0035796B" w:rsidRPr="00A45F12">
        <w:t>š</w:t>
      </w:r>
      <w:r w:rsidR="00EB41AD" w:rsidRPr="00A45F12">
        <w:t xml:space="preserve"> Centra </w:t>
      </w:r>
      <w:r w:rsidR="00EB41AD" w:rsidRPr="00A45F12">
        <w:rPr>
          <w:bCs/>
          <w:iCs/>
        </w:rPr>
        <w:t>za zbrinjavanje radioaktivnog otpada</w:t>
      </w:r>
      <w:r w:rsidR="00EB41AD" w:rsidRPr="00A45F12">
        <w:t xml:space="preserve"> na lokaciji </w:t>
      </w:r>
      <w:r w:rsidR="003B2C20" w:rsidRPr="00A45F12">
        <w:rPr>
          <w:lang w:val="sl-SI"/>
        </w:rPr>
        <w:t>Č</w:t>
      </w:r>
      <w:r w:rsidR="00EB41AD" w:rsidRPr="00A45F12">
        <w:t>erkezovac</w:t>
      </w:r>
      <w:r w:rsidR="004C4012" w:rsidRPr="00A45F12">
        <w:t xml:space="preserve">, </w:t>
      </w:r>
      <w:r w:rsidR="00AA66B0" w:rsidRPr="00A45F12">
        <w:t>utvrditi</w:t>
      </w:r>
      <w:r w:rsidR="00817850" w:rsidRPr="00A45F12">
        <w:t xml:space="preserve"> nadležnost za </w:t>
      </w:r>
      <w:r w:rsidR="0088125F" w:rsidRPr="00A45F12">
        <w:t>provođenja postupka</w:t>
      </w:r>
      <w:r w:rsidR="00EB41AD" w:rsidRPr="00A45F12">
        <w:t xml:space="preserve"> te</w:t>
      </w:r>
      <w:r w:rsidR="004C4012" w:rsidRPr="00A45F12">
        <w:t xml:space="preserve"> </w:t>
      </w:r>
      <w:r w:rsidR="00937939" w:rsidRPr="00A45F12">
        <w:t>nedvojbeno utvr</w:t>
      </w:r>
      <w:r w:rsidR="00817850" w:rsidRPr="00A45F12">
        <w:t>diti</w:t>
      </w:r>
      <w:r w:rsidR="00937939" w:rsidRPr="00A45F12">
        <w:t xml:space="preserve"> interes Republike Hrvatske </w:t>
      </w:r>
      <w:r w:rsidR="00E00D53" w:rsidRPr="00A45F12">
        <w:t xml:space="preserve">za izgradnju </w:t>
      </w:r>
      <w:r w:rsidR="00A80B42" w:rsidRPr="00A45F12">
        <w:t xml:space="preserve">Centra </w:t>
      </w:r>
      <w:r w:rsidR="00EB41AD" w:rsidRPr="00A45F12">
        <w:rPr>
          <w:bCs/>
          <w:iCs/>
        </w:rPr>
        <w:t>za zbrinjavanje radioaktivnog otpada</w:t>
      </w:r>
      <w:r w:rsidR="00EB41AD" w:rsidRPr="00A45F12">
        <w:t xml:space="preserve"> </w:t>
      </w:r>
      <w:r w:rsidR="00937939" w:rsidRPr="00A45F12">
        <w:t>kojim se omogućava izvlaštenje nekretnina</w:t>
      </w:r>
      <w:r w:rsidR="00207BFD" w:rsidRPr="00A45F12">
        <w:t>.</w:t>
      </w:r>
      <w:r w:rsidR="00B83D9E" w:rsidRPr="00A45F12">
        <w:t xml:space="preserve"> </w:t>
      </w:r>
    </w:p>
    <w:p w14:paraId="64C3238B" w14:textId="77777777" w:rsidR="00732A40" w:rsidRPr="00A45F12" w:rsidRDefault="00732A40" w:rsidP="003453CC">
      <w:pPr>
        <w:pStyle w:val="BodyText"/>
        <w:spacing w:before="1"/>
        <w:ind w:firstLine="720"/>
        <w:jc w:val="both"/>
      </w:pPr>
    </w:p>
    <w:p w14:paraId="2D378ACD" w14:textId="77777777" w:rsidR="000905FB" w:rsidRPr="00A45F12" w:rsidRDefault="000905FB" w:rsidP="003453CC">
      <w:pPr>
        <w:pStyle w:val="BodyText"/>
        <w:spacing w:before="1"/>
        <w:ind w:firstLine="720"/>
        <w:jc w:val="both"/>
        <w:rPr>
          <w:b/>
        </w:rPr>
      </w:pPr>
      <w:r w:rsidRPr="00A45F12">
        <w:rPr>
          <w:b/>
        </w:rPr>
        <w:t xml:space="preserve">b) Osnovna pitanja koja se trebaju urediti Zakonom </w:t>
      </w:r>
    </w:p>
    <w:p w14:paraId="28E25C91" w14:textId="1317E46E" w:rsidR="00AE2978" w:rsidRPr="00A45F12" w:rsidRDefault="00AE2978" w:rsidP="003453CC">
      <w:pPr>
        <w:pStyle w:val="BodyText"/>
        <w:spacing w:before="1"/>
        <w:ind w:firstLine="720"/>
        <w:jc w:val="both"/>
        <w:rPr>
          <w:b/>
        </w:rPr>
      </w:pPr>
    </w:p>
    <w:p w14:paraId="46D4A540" w14:textId="214184A6" w:rsidR="000905FB" w:rsidRPr="00A45F12" w:rsidRDefault="00AB0FE8" w:rsidP="002504CF">
      <w:pPr>
        <w:pStyle w:val="BodyText"/>
        <w:spacing w:before="1"/>
        <w:ind w:firstLine="720"/>
        <w:jc w:val="both"/>
        <w:rPr>
          <w:b/>
        </w:rPr>
      </w:pPr>
      <w:r w:rsidRPr="00A45F12">
        <w:rPr>
          <w:bCs/>
        </w:rPr>
        <w:t xml:space="preserve">U svrhu ispunjavana obveza Republike Hrvatske iz </w:t>
      </w:r>
      <w:r w:rsidRPr="00A45F12">
        <w:t>Ugovora o NE Krško, Zakona o radiološkoj i nuklearnoj sigurnosti u koji je implementirana Direktiva 2011/70/Euratom, Zakona o Fondu</w:t>
      </w:r>
      <w:r w:rsidRPr="00A45F12">
        <w:rPr>
          <w:bCs/>
        </w:rPr>
        <w:t xml:space="preserve">, Strategije prostornog razvoja i Nacionalnog programa zbrinjavanja radioaktivnog otpada sa ovim </w:t>
      </w:r>
      <w:r w:rsidR="00AE0A29" w:rsidRPr="00A45F12">
        <w:rPr>
          <w:bCs/>
        </w:rPr>
        <w:t>Z</w:t>
      </w:r>
      <w:r w:rsidRPr="00A45F12">
        <w:rPr>
          <w:bCs/>
        </w:rPr>
        <w:t xml:space="preserve">akonom stvaraju se preduvjeti za procjenu  utjecaja </w:t>
      </w:r>
      <w:r w:rsidR="00EB41AD" w:rsidRPr="00A45F12">
        <w:rPr>
          <w:bCs/>
        </w:rPr>
        <w:t xml:space="preserve">Centra </w:t>
      </w:r>
      <w:r w:rsidR="00EB41AD" w:rsidRPr="00A45F12">
        <w:rPr>
          <w:bCs/>
          <w:iCs/>
        </w:rPr>
        <w:t>za zbrinjavanje radioaktivnog otpada</w:t>
      </w:r>
      <w:r w:rsidR="00EB41AD" w:rsidRPr="00A45F12">
        <w:t xml:space="preserve"> </w:t>
      </w:r>
      <w:r w:rsidR="00EB41AD" w:rsidRPr="00A45F12">
        <w:rPr>
          <w:bCs/>
        </w:rPr>
        <w:t xml:space="preserve">na lokaciji </w:t>
      </w:r>
      <w:r w:rsidR="003B2C20" w:rsidRPr="00A45F12">
        <w:rPr>
          <w:bCs/>
        </w:rPr>
        <w:t>Č</w:t>
      </w:r>
      <w:r w:rsidR="00EB41AD" w:rsidRPr="00A45F12">
        <w:rPr>
          <w:bCs/>
        </w:rPr>
        <w:t xml:space="preserve">erkezovac </w:t>
      </w:r>
      <w:r w:rsidR="007429A2" w:rsidRPr="00A45F12">
        <w:rPr>
          <w:bCs/>
        </w:rPr>
        <w:t xml:space="preserve">na okoliš </w:t>
      </w:r>
      <w:r w:rsidRPr="00A45F12">
        <w:rPr>
          <w:bCs/>
        </w:rPr>
        <w:t>kao i njegovu izgradnju ukoliko zahvat bude utvrđen prihvatljivim za okoliš.</w:t>
      </w:r>
      <w:r w:rsidR="00AE2978" w:rsidRPr="00A45F12">
        <w:t xml:space="preserve"> </w:t>
      </w:r>
    </w:p>
    <w:p w14:paraId="0058D14C" w14:textId="77777777" w:rsidR="00822C05" w:rsidRPr="00A45F12" w:rsidRDefault="00822C05" w:rsidP="002504CF">
      <w:pPr>
        <w:pStyle w:val="BodyText"/>
        <w:spacing w:before="1"/>
        <w:jc w:val="both"/>
        <w:rPr>
          <w:highlight w:val="yellow"/>
        </w:rPr>
      </w:pPr>
    </w:p>
    <w:p w14:paraId="5297A665" w14:textId="77777777" w:rsidR="000905FB" w:rsidRPr="00A45F12" w:rsidRDefault="000905FB" w:rsidP="000905FB">
      <w:pPr>
        <w:pStyle w:val="BodyText"/>
        <w:spacing w:before="1"/>
        <w:ind w:firstLine="720"/>
        <w:jc w:val="both"/>
        <w:rPr>
          <w:b/>
        </w:rPr>
      </w:pPr>
      <w:r w:rsidRPr="00A45F12">
        <w:rPr>
          <w:b/>
        </w:rPr>
        <w:t xml:space="preserve">c) Posljedice koje će donošenjem Zakona proisteći </w:t>
      </w:r>
    </w:p>
    <w:p w14:paraId="1ED75420" w14:textId="77777777" w:rsidR="00A7206A" w:rsidRPr="00A45F12" w:rsidRDefault="00A7206A" w:rsidP="003453CC">
      <w:pPr>
        <w:pStyle w:val="BodyText"/>
        <w:spacing w:before="11"/>
      </w:pPr>
    </w:p>
    <w:p w14:paraId="1F2F9A93" w14:textId="361BFA6D" w:rsidR="00A45F12" w:rsidRPr="00A45F12" w:rsidRDefault="00A45F12" w:rsidP="002E5B0C">
      <w:pPr>
        <w:pStyle w:val="BodyText"/>
        <w:spacing w:before="11"/>
        <w:ind w:firstLine="720"/>
      </w:pPr>
      <w:r w:rsidRPr="00A45F12">
        <w:t xml:space="preserve">Ovaj se Zakon donosi u uzimajući u obzir obveze Republike Hrvatske koje su preuzete temeljem: </w:t>
      </w:r>
    </w:p>
    <w:p w14:paraId="27ECA938" w14:textId="77777777" w:rsidR="00A45F12" w:rsidRPr="00A45F12" w:rsidRDefault="00A45F12" w:rsidP="00FB0A74">
      <w:pPr>
        <w:pStyle w:val="BodyText"/>
        <w:numPr>
          <w:ilvl w:val="0"/>
          <w:numId w:val="31"/>
        </w:numPr>
        <w:spacing w:before="11"/>
      </w:pPr>
      <w:r w:rsidRPr="00A45F12">
        <w:t>Ugovora između Vlade Republike Hrvatske i Vlade Republike Slovenije o uređenju statusnih i drugih pravnih odnosa vezanih uz ulaganje, iskorištavanje i razgradnju Nuklearne elektrane Krško („Narodne novine“ – Međunarodni ugovori, broj 9/02., dalje u tekstu: Ugovor o NE Krško),</w:t>
      </w:r>
    </w:p>
    <w:p w14:paraId="3D2492B3" w14:textId="77777777" w:rsidR="00A45F12" w:rsidRPr="00A45F12" w:rsidRDefault="00A45F12" w:rsidP="00FB0A74">
      <w:pPr>
        <w:pStyle w:val="BodyText"/>
        <w:numPr>
          <w:ilvl w:val="0"/>
          <w:numId w:val="31"/>
        </w:numPr>
        <w:spacing w:before="11"/>
      </w:pPr>
      <w:r w:rsidRPr="00A45F12">
        <w:t>Zakona o radiološkoj i nuklearnoj sigurnosti („Narodne novine“, broj 141/13., 39/15., 130/17., 118/18., 21/22., 114/22.) u koji je implementirana Direktiva Vijeća 2011/70/Euratom o uspostavi okvira Zajednice za odgovorno i sigurno zbrinjavanje istrošenog goriva i radioaktivnog otpada (SL L 199, 2. 8. 2011.),</w:t>
      </w:r>
    </w:p>
    <w:p w14:paraId="3F1CBE96" w14:textId="77777777" w:rsidR="00A45F12" w:rsidRPr="00A45F12" w:rsidRDefault="00A45F12" w:rsidP="00FB0A74">
      <w:pPr>
        <w:pStyle w:val="BodyText"/>
        <w:numPr>
          <w:ilvl w:val="0"/>
          <w:numId w:val="31"/>
        </w:numPr>
        <w:spacing w:before="11"/>
      </w:pPr>
      <w:r w:rsidRPr="00A45F12">
        <w:t>Zakona o Fondu za financiranje razgradnje i zbrinjavanja radioaktivnog otpada i istrošenoga nuklearnog goriva Nuklearne elektrane Krško („Narodne novine“, broj 107/07., 21/22., dalje u tekstu: Zakon o Fondu).</w:t>
      </w:r>
    </w:p>
    <w:p w14:paraId="4CC84700" w14:textId="77777777" w:rsidR="00A45F12" w:rsidRPr="00A45F12" w:rsidRDefault="00A45F12" w:rsidP="00FB0A74">
      <w:pPr>
        <w:pStyle w:val="BodyText"/>
        <w:numPr>
          <w:ilvl w:val="0"/>
          <w:numId w:val="31"/>
        </w:numPr>
        <w:spacing w:before="11"/>
      </w:pPr>
      <w:r w:rsidRPr="00A45F12">
        <w:t xml:space="preserve">Strategije zbrinjavanja radioaktivnog otpada, iskorištenih izvora i istrošenog nuklearnog goriva („Narodne novine“, broj 125/14.) (dalje u tekstu: Strategija zbrinjavanja radioaktivnog otpada ), </w:t>
      </w:r>
    </w:p>
    <w:p w14:paraId="3A58A1EB" w14:textId="77777777" w:rsidR="00A45F12" w:rsidRPr="00A45F12" w:rsidRDefault="00A45F12" w:rsidP="00FB0A74">
      <w:pPr>
        <w:pStyle w:val="BodyText"/>
        <w:numPr>
          <w:ilvl w:val="0"/>
          <w:numId w:val="31"/>
        </w:numPr>
        <w:spacing w:before="11"/>
      </w:pPr>
      <w:r w:rsidRPr="00A45F12">
        <w:t>Nacionalnog programa provedbe Strategije zbrinjavanja radioaktivnog otpada, iskorištenih izvora i istrošenog nuklearnog goriva (Program za razdoblje do 2025. godine s pogledom do 2060. godine) („Narodne novine“, broj 100/18., 156/22., dalje u tekstu: Nacionalni program zbrinjavanja radioaktivnog otpada).</w:t>
      </w:r>
    </w:p>
    <w:p w14:paraId="5DDDDCEC" w14:textId="77777777" w:rsidR="00A45F12" w:rsidRPr="00A45F12" w:rsidRDefault="00A45F12" w:rsidP="003453CC">
      <w:pPr>
        <w:pStyle w:val="BodyText"/>
        <w:spacing w:before="11"/>
      </w:pPr>
    </w:p>
    <w:p w14:paraId="65916BA8" w14:textId="142A0282" w:rsidR="003D6E69" w:rsidRPr="00A45F12" w:rsidRDefault="003D6E69" w:rsidP="003D6E69">
      <w:pPr>
        <w:pStyle w:val="BodyText"/>
        <w:spacing w:before="1"/>
        <w:ind w:firstLine="720"/>
        <w:jc w:val="both"/>
      </w:pPr>
      <w:r w:rsidRPr="00A45F12">
        <w:t xml:space="preserve">Budući da Republika Hrvatska još nije osigurala </w:t>
      </w:r>
      <w:r w:rsidR="00B44718" w:rsidRPr="00A45F12">
        <w:t xml:space="preserve">preduvjete za </w:t>
      </w:r>
      <w:r w:rsidRPr="00A45F12">
        <w:t xml:space="preserve">zbrinjavanje </w:t>
      </w:r>
      <w:r w:rsidRPr="00A45F12">
        <w:lastRenderedPageBreak/>
        <w:t>nisko i srednje radioaktivnog otpa</w:t>
      </w:r>
      <w:r w:rsidR="00483909" w:rsidRPr="00A45F12">
        <w:t>da iz NE Krško,</w:t>
      </w:r>
      <w:r w:rsidRPr="00A45F12">
        <w:t xml:space="preserve"> Republika Hrvatska zaprimila je</w:t>
      </w:r>
      <w:r w:rsidR="00483909" w:rsidRPr="00A45F12">
        <w:t xml:space="preserve"> </w:t>
      </w:r>
      <w:r w:rsidR="00481284" w:rsidRPr="00A45F12">
        <w:t xml:space="preserve">2020. </w:t>
      </w:r>
      <w:r w:rsidR="00B303F8" w:rsidRPr="00A45F12">
        <w:t xml:space="preserve">godine </w:t>
      </w:r>
      <w:r w:rsidR="00481284" w:rsidRPr="00A45F12">
        <w:t>službenu</w:t>
      </w:r>
      <w:r w:rsidR="00B303F8" w:rsidRPr="00A45F12">
        <w:t xml:space="preserve"> opomenu Europske komisije</w:t>
      </w:r>
      <w:r w:rsidR="00C622EF" w:rsidRPr="00A45F12">
        <w:t>,</w:t>
      </w:r>
      <w:r w:rsidR="00B303F8" w:rsidRPr="00A45F12">
        <w:t xml:space="preserve"> te </w:t>
      </w:r>
      <w:r w:rsidR="00481284" w:rsidRPr="00A45F12">
        <w:t xml:space="preserve">2022. </w:t>
      </w:r>
      <w:r w:rsidR="00B303F8" w:rsidRPr="00A45F12">
        <w:t xml:space="preserve">godine </w:t>
      </w:r>
      <w:r w:rsidR="00483909" w:rsidRPr="00A45F12">
        <w:t>obrazložen</w:t>
      </w:r>
      <w:r w:rsidR="00481284" w:rsidRPr="00A45F12">
        <w:t>o</w:t>
      </w:r>
      <w:r w:rsidR="00483909" w:rsidRPr="00A45F12">
        <w:t xml:space="preserve"> mišljenj</w:t>
      </w:r>
      <w:r w:rsidR="00481284" w:rsidRPr="00A45F12">
        <w:t>e</w:t>
      </w:r>
      <w:r w:rsidR="00483909" w:rsidRPr="00A45F12">
        <w:t xml:space="preserve"> Europske komisije o neispunjavanju zahtjeva iz Direktive 2011/70/Euratom</w:t>
      </w:r>
      <w:r w:rsidR="00976903" w:rsidRPr="00A45F12">
        <w:t>, koje je ponovljeno i 2024. godine</w:t>
      </w:r>
      <w:r w:rsidR="00483909" w:rsidRPr="00A45F12">
        <w:t xml:space="preserve">. Naime, </w:t>
      </w:r>
      <w:r w:rsidR="00890C9F" w:rsidRPr="00A45F12">
        <w:t xml:space="preserve">predmetnim </w:t>
      </w:r>
      <w:r w:rsidR="00DA6D98" w:rsidRPr="00A45F12">
        <w:t>dokumentima</w:t>
      </w:r>
      <w:r w:rsidR="00483909" w:rsidRPr="00A45F12">
        <w:t xml:space="preserve"> </w:t>
      </w:r>
      <w:r w:rsidR="00DA6D98" w:rsidRPr="00A45F12">
        <w:t>je</w:t>
      </w:r>
      <w:r w:rsidR="00483909" w:rsidRPr="00A45F12">
        <w:t xml:space="preserve"> Republika Hrvatska </w:t>
      </w:r>
      <w:r w:rsidR="00DA6D98" w:rsidRPr="00A45F12">
        <w:t>upozorena</w:t>
      </w:r>
      <w:r w:rsidR="00483909" w:rsidRPr="00A45F12">
        <w:t>, između ostalog, na</w:t>
      </w:r>
      <w:r w:rsidRPr="00A45F12">
        <w:t xml:space="preserve"> neispunjavanj</w:t>
      </w:r>
      <w:r w:rsidR="00483909" w:rsidRPr="00A45F12">
        <w:t>e</w:t>
      </w:r>
      <w:r w:rsidRPr="00A45F12">
        <w:t xml:space="preserve"> obveza</w:t>
      </w:r>
      <w:r w:rsidR="00483909" w:rsidRPr="00A45F12">
        <w:t xml:space="preserve"> predviđenih </w:t>
      </w:r>
      <w:r w:rsidRPr="00A45F12">
        <w:t>člank</w:t>
      </w:r>
      <w:r w:rsidR="00483909" w:rsidRPr="00A45F12">
        <w:t>om</w:t>
      </w:r>
      <w:r w:rsidRPr="00A45F12">
        <w:t xml:space="preserve"> 12. stavk</w:t>
      </w:r>
      <w:r w:rsidR="00483909" w:rsidRPr="00A45F12">
        <w:t>om</w:t>
      </w:r>
      <w:r w:rsidRPr="00A45F12">
        <w:t xml:space="preserve"> 1. točk</w:t>
      </w:r>
      <w:r w:rsidR="00483909" w:rsidRPr="00A45F12">
        <w:t>om</w:t>
      </w:r>
      <w:r w:rsidRPr="00A45F12">
        <w:t xml:space="preserve"> (d) </w:t>
      </w:r>
      <w:r w:rsidR="00483909" w:rsidRPr="00A45F12">
        <w:t xml:space="preserve">Direktive 2011/70/Euratom </w:t>
      </w:r>
      <w:r w:rsidR="00DA6D98" w:rsidRPr="00A45F12">
        <w:t>odnosno da Republika Hrvatska nije predvidjela</w:t>
      </w:r>
      <w:r w:rsidR="00483909" w:rsidRPr="00A45F12">
        <w:t xml:space="preserve"> </w:t>
      </w:r>
      <w:r w:rsidRPr="00A45F12">
        <w:t>koncepte ili planove i tehnička rješenja za gospodarenje radioaktivnim otpadom</w:t>
      </w:r>
      <w:r w:rsidR="00483909" w:rsidRPr="00A45F12">
        <w:t>.</w:t>
      </w:r>
      <w:r w:rsidRPr="00A45F12">
        <w:t xml:space="preserve"> </w:t>
      </w:r>
      <w:r w:rsidR="00A80B42" w:rsidRPr="00A45F12">
        <w:t>D</w:t>
      </w:r>
      <w:r w:rsidR="00281ECA" w:rsidRPr="00A45F12">
        <w:t xml:space="preserve">onošenjem ovog Zakona omogućit će se izgradnja </w:t>
      </w:r>
      <w:r w:rsidRPr="00A45F12">
        <w:t xml:space="preserve">Centra za zbrinjavanje radioaktivnog otpada </w:t>
      </w:r>
      <w:r w:rsidR="00281ECA" w:rsidRPr="00A45F12">
        <w:t>i time će</w:t>
      </w:r>
      <w:r w:rsidRPr="00A45F12">
        <w:t xml:space="preserve"> Republika Hrvatska uskladiti zakonodavstvo </w:t>
      </w:r>
      <w:r w:rsidR="00DA6D98" w:rsidRPr="00A45F12">
        <w:t xml:space="preserve">i </w:t>
      </w:r>
      <w:r w:rsidRPr="00A45F12">
        <w:t>sa</w:t>
      </w:r>
      <w:r w:rsidR="00281ECA" w:rsidRPr="00A45F12">
        <w:t xml:space="preserve"> obvezama koje proizlaze iz Direktive 2011/70/Euratom</w:t>
      </w:r>
      <w:r w:rsidR="00770EFC" w:rsidRPr="00A45F12">
        <w:t>,</w:t>
      </w:r>
      <w:r w:rsidR="00481284" w:rsidRPr="00A45F12">
        <w:t xml:space="preserve"> </w:t>
      </w:r>
      <w:r w:rsidR="00770EFC" w:rsidRPr="00A45F12">
        <w:t xml:space="preserve">Zakona o </w:t>
      </w:r>
      <w:r w:rsidR="00EB41AD" w:rsidRPr="00A45F12">
        <w:t>F</w:t>
      </w:r>
      <w:r w:rsidR="00770EFC" w:rsidRPr="00A45F12">
        <w:t xml:space="preserve">ondu, </w:t>
      </w:r>
      <w:r w:rsidR="00770EFC" w:rsidRPr="00A45F12">
        <w:rPr>
          <w:bCs/>
        </w:rPr>
        <w:t>Strategije prostornog razvoja i Nacionalnog programa zbrinjavanja radioaktivnog otpada</w:t>
      </w:r>
      <w:r w:rsidR="00770EFC" w:rsidRPr="00A45F12">
        <w:t xml:space="preserve"> </w:t>
      </w:r>
      <w:r w:rsidR="00481284" w:rsidRPr="00A45F12">
        <w:t>u pogledu gospodarenja radioaktivn</w:t>
      </w:r>
      <w:r w:rsidR="0037387E" w:rsidRPr="00A45F12">
        <w:t>im</w:t>
      </w:r>
      <w:r w:rsidR="00481284" w:rsidRPr="00A45F12">
        <w:t xml:space="preserve"> otpad</w:t>
      </w:r>
      <w:r w:rsidR="0037387E" w:rsidRPr="00A45F12">
        <w:t>om</w:t>
      </w:r>
      <w:r w:rsidR="00481284" w:rsidRPr="00A45F12">
        <w:t xml:space="preserve"> iz NE Krško</w:t>
      </w:r>
      <w:r w:rsidR="00281ECA" w:rsidRPr="00A45F12">
        <w:t>.</w:t>
      </w:r>
    </w:p>
    <w:p w14:paraId="16DC0A37" w14:textId="77777777" w:rsidR="003D6E69" w:rsidRPr="00A45F12" w:rsidRDefault="003D6E69" w:rsidP="003D6E69">
      <w:pPr>
        <w:pStyle w:val="BodyText"/>
        <w:spacing w:before="1"/>
        <w:ind w:firstLine="720"/>
        <w:jc w:val="both"/>
      </w:pPr>
    </w:p>
    <w:p w14:paraId="12808EF7" w14:textId="51EE955C" w:rsidR="00C1111B" w:rsidRPr="00A45F12" w:rsidRDefault="00C1111B" w:rsidP="00C1111B">
      <w:pPr>
        <w:pStyle w:val="BodyText"/>
        <w:spacing w:before="90"/>
        <w:ind w:firstLine="720"/>
        <w:jc w:val="both"/>
      </w:pPr>
      <w:r w:rsidRPr="00A45F12">
        <w:t xml:space="preserve">U slučaju da u skorije vrijeme </w:t>
      </w:r>
      <w:r w:rsidR="004374B0" w:rsidRPr="00A45F12">
        <w:t>ne dođe do</w:t>
      </w:r>
      <w:r w:rsidRPr="00A45F12">
        <w:t xml:space="preserve"> izgradnje Centra za zbrinjavanje radioaktivnog otpada, Republika Hrvatska neće moći započeti s preuzimanjem jedne polovine nisko i srednje radioaktivnog otpada iz NE Krško do 2028. godine, sukladno odluci Međudržavnog povjerenstva. </w:t>
      </w:r>
    </w:p>
    <w:p w14:paraId="68F948EF" w14:textId="77777777" w:rsidR="00A7206A" w:rsidRPr="00A45F12" w:rsidRDefault="00A7206A" w:rsidP="003453CC">
      <w:pPr>
        <w:pStyle w:val="BodyText"/>
        <w:spacing w:before="2"/>
      </w:pPr>
    </w:p>
    <w:p w14:paraId="3E6FE34C" w14:textId="77777777" w:rsidR="00A7206A" w:rsidRPr="00A45F12" w:rsidRDefault="00732A40" w:rsidP="003453CC">
      <w:pPr>
        <w:pStyle w:val="Heading1"/>
        <w:tabs>
          <w:tab w:val="left" w:pos="824"/>
          <w:tab w:val="left" w:pos="825"/>
        </w:tabs>
        <w:ind w:left="0"/>
        <w:jc w:val="left"/>
      </w:pPr>
      <w:r w:rsidRPr="00A45F12">
        <w:t>III.</w:t>
      </w:r>
      <w:r w:rsidRPr="00A45F12">
        <w:tab/>
      </w:r>
      <w:r w:rsidR="00323D46" w:rsidRPr="00A45F12">
        <w:t>OCJENA</w:t>
      </w:r>
      <w:r w:rsidR="00323D46" w:rsidRPr="00A45F12">
        <w:rPr>
          <w:spacing w:val="-8"/>
        </w:rPr>
        <w:t xml:space="preserve"> </w:t>
      </w:r>
      <w:r w:rsidR="00323D46" w:rsidRPr="00A45F12">
        <w:t>POTREBNIH</w:t>
      </w:r>
      <w:r w:rsidR="00323D46" w:rsidRPr="00A45F12">
        <w:rPr>
          <w:spacing w:val="-8"/>
        </w:rPr>
        <w:t xml:space="preserve"> </w:t>
      </w:r>
      <w:r w:rsidR="00323D46" w:rsidRPr="00A45F12">
        <w:t>SREDSTAVA</w:t>
      </w:r>
    </w:p>
    <w:p w14:paraId="656FB8B8" w14:textId="77777777" w:rsidR="00A7206A" w:rsidRPr="00A45F12" w:rsidRDefault="00A7206A" w:rsidP="003453CC">
      <w:pPr>
        <w:pStyle w:val="BodyText"/>
        <w:spacing w:before="9"/>
        <w:rPr>
          <w:b/>
        </w:rPr>
      </w:pPr>
    </w:p>
    <w:p w14:paraId="0A0E4A15" w14:textId="77777777" w:rsidR="00A7206A" w:rsidRPr="00A45F12" w:rsidRDefault="00323D46" w:rsidP="003453CC">
      <w:pPr>
        <w:pStyle w:val="BodyText"/>
        <w:ind w:firstLine="708"/>
        <w:jc w:val="both"/>
      </w:pPr>
      <w:r w:rsidRPr="00A45F12">
        <w:t>Za provođenje ovog Zakona nisu potrebna posebna sredstva iz Državnog proračuna, s</w:t>
      </w:r>
      <w:r w:rsidRPr="00A45F12">
        <w:rPr>
          <w:spacing w:val="1"/>
        </w:rPr>
        <w:t xml:space="preserve"> </w:t>
      </w:r>
      <w:r w:rsidRPr="00A45F12">
        <w:t>obzirom</w:t>
      </w:r>
      <w:r w:rsidR="0022658C" w:rsidRPr="00A45F12">
        <w:t xml:space="preserve"> na to</w:t>
      </w:r>
      <w:r w:rsidRPr="00A45F12">
        <w:rPr>
          <w:spacing w:val="1"/>
        </w:rPr>
        <w:t xml:space="preserve"> </w:t>
      </w:r>
      <w:r w:rsidRPr="00A45F12">
        <w:t>da</w:t>
      </w:r>
      <w:r w:rsidRPr="00A45F12">
        <w:rPr>
          <w:spacing w:val="1"/>
        </w:rPr>
        <w:t xml:space="preserve"> </w:t>
      </w:r>
      <w:r w:rsidRPr="00A45F12">
        <w:t>će</w:t>
      </w:r>
      <w:r w:rsidRPr="00A45F12">
        <w:rPr>
          <w:spacing w:val="1"/>
        </w:rPr>
        <w:t xml:space="preserve"> </w:t>
      </w:r>
      <w:r w:rsidRPr="00A45F12">
        <w:t>se</w:t>
      </w:r>
      <w:r w:rsidRPr="00A45F12">
        <w:rPr>
          <w:spacing w:val="1"/>
        </w:rPr>
        <w:t xml:space="preserve"> </w:t>
      </w:r>
      <w:r w:rsidR="00AC3F11" w:rsidRPr="00A45F12">
        <w:t>uspostava</w:t>
      </w:r>
      <w:r w:rsidR="00723E96" w:rsidRPr="00A45F12">
        <w:rPr>
          <w:spacing w:val="1"/>
        </w:rPr>
        <w:t xml:space="preserve"> </w:t>
      </w:r>
      <w:r w:rsidR="00AC3F11" w:rsidRPr="00A45F12">
        <w:t xml:space="preserve">Centra za zbrinjavanje radioaktivnog otpada na lokaciji bivšeg </w:t>
      </w:r>
      <w:r w:rsidR="00723E96" w:rsidRPr="00A45F12">
        <w:t>vojno – skladišnog kompleksa Čerkezovac, financirati iz</w:t>
      </w:r>
      <w:r w:rsidRPr="00A45F12">
        <w:t xml:space="preserve"> sredstv</w:t>
      </w:r>
      <w:r w:rsidR="00723E96" w:rsidRPr="00A45F12">
        <w:t>a</w:t>
      </w:r>
      <w:r w:rsidRPr="00A45F12">
        <w:t xml:space="preserve"> </w:t>
      </w:r>
      <w:r w:rsidR="00CE728A" w:rsidRPr="00A45F12">
        <w:t>Fonda</w:t>
      </w:r>
      <w:r w:rsidR="0022658C" w:rsidRPr="00A45F12">
        <w:t>.</w:t>
      </w:r>
    </w:p>
    <w:p w14:paraId="613CB5EF" w14:textId="77777777" w:rsidR="00A7206A" w:rsidRPr="00A45F12" w:rsidRDefault="00A7206A" w:rsidP="003453CC">
      <w:pPr>
        <w:pStyle w:val="BodyText"/>
      </w:pPr>
    </w:p>
    <w:p w14:paraId="711C7567" w14:textId="77777777" w:rsidR="00A7206A" w:rsidRPr="00A45F12" w:rsidRDefault="00A7206A" w:rsidP="003453CC">
      <w:pPr>
        <w:pStyle w:val="BodyText"/>
        <w:spacing w:before="2"/>
      </w:pPr>
    </w:p>
    <w:p w14:paraId="6BD0D99D" w14:textId="77777777" w:rsidR="00A7206A" w:rsidRPr="00A45F12" w:rsidRDefault="00732A40" w:rsidP="003453CC">
      <w:pPr>
        <w:pStyle w:val="Heading1"/>
        <w:tabs>
          <w:tab w:val="left" w:pos="824"/>
          <w:tab w:val="left" w:pos="825"/>
        </w:tabs>
        <w:ind w:left="0"/>
        <w:jc w:val="left"/>
      </w:pPr>
      <w:r w:rsidRPr="00EA00E7">
        <w:t>IV.</w:t>
      </w:r>
      <w:r w:rsidRPr="00EA00E7">
        <w:tab/>
      </w:r>
      <w:r w:rsidR="00323D46" w:rsidRPr="00EA00E7">
        <w:t>PRIJEDLOG</w:t>
      </w:r>
      <w:r w:rsidR="00323D46" w:rsidRPr="00EA00E7">
        <w:rPr>
          <w:spacing w:val="-4"/>
        </w:rPr>
        <w:t xml:space="preserve"> </w:t>
      </w:r>
      <w:r w:rsidR="00323D46" w:rsidRPr="00EA00E7">
        <w:t>DONOŠENJA</w:t>
      </w:r>
      <w:r w:rsidR="00323D46" w:rsidRPr="00EA00E7">
        <w:rPr>
          <w:spacing w:val="-1"/>
        </w:rPr>
        <w:t xml:space="preserve"> </w:t>
      </w:r>
      <w:r w:rsidR="00323D46" w:rsidRPr="00EA00E7">
        <w:t>ZAKONA</w:t>
      </w:r>
      <w:r w:rsidR="00323D46" w:rsidRPr="00EA00E7">
        <w:rPr>
          <w:spacing w:val="-3"/>
        </w:rPr>
        <w:t xml:space="preserve"> </w:t>
      </w:r>
      <w:r w:rsidR="00323D46" w:rsidRPr="00EA00E7">
        <w:t>PO</w:t>
      </w:r>
      <w:r w:rsidR="00323D46" w:rsidRPr="00EA00E7">
        <w:rPr>
          <w:spacing w:val="-2"/>
        </w:rPr>
        <w:t xml:space="preserve"> </w:t>
      </w:r>
      <w:r w:rsidR="00323D46" w:rsidRPr="00EA00E7">
        <w:t>HITNOM</w:t>
      </w:r>
      <w:r w:rsidR="00323D46" w:rsidRPr="00EA00E7">
        <w:rPr>
          <w:spacing w:val="-3"/>
        </w:rPr>
        <w:t xml:space="preserve"> </w:t>
      </w:r>
      <w:r w:rsidR="00323D46" w:rsidRPr="00EA00E7">
        <w:t>POSTUPKU</w:t>
      </w:r>
    </w:p>
    <w:p w14:paraId="46395D23" w14:textId="77777777" w:rsidR="00A7206A" w:rsidRPr="00A45F12" w:rsidRDefault="00A7206A" w:rsidP="003453CC">
      <w:pPr>
        <w:pStyle w:val="BodyText"/>
        <w:spacing w:before="9"/>
        <w:rPr>
          <w:b/>
        </w:rPr>
      </w:pPr>
    </w:p>
    <w:p w14:paraId="21B6E05B" w14:textId="698AA766" w:rsidR="00A7206A" w:rsidRPr="00A45F12" w:rsidRDefault="000905FB" w:rsidP="003453CC">
      <w:pPr>
        <w:pStyle w:val="BodyText"/>
        <w:ind w:firstLine="603"/>
        <w:jc w:val="both"/>
      </w:pPr>
      <w:r w:rsidRPr="00A45F12">
        <w:t xml:space="preserve">Donošenje ovog Zakona predlaže se po hitnom postupku u skladu s </w:t>
      </w:r>
      <w:r w:rsidR="00323D46" w:rsidRPr="00A45F12">
        <w:t>člank</w:t>
      </w:r>
      <w:r w:rsidRPr="00A45F12">
        <w:t>om</w:t>
      </w:r>
      <w:r w:rsidR="00323D46" w:rsidRPr="00A45F12">
        <w:t xml:space="preserve"> </w:t>
      </w:r>
      <w:r w:rsidR="0022658C" w:rsidRPr="00A45F12">
        <w:t>204</w:t>
      </w:r>
      <w:r w:rsidR="00323D46" w:rsidRPr="00A45F12">
        <w:t>.</w:t>
      </w:r>
      <w:r w:rsidRPr="00A45F12">
        <w:t xml:space="preserve"> stavkom 1</w:t>
      </w:r>
      <w:r w:rsidR="00DB0703" w:rsidRPr="00A45F12">
        <w:t xml:space="preserve">. </w:t>
      </w:r>
      <w:r w:rsidR="00323D46" w:rsidRPr="00A45F12">
        <w:t xml:space="preserve">Poslovnika Hrvatskog sabora („Narodne novine“, broj </w:t>
      </w:r>
      <w:r w:rsidR="0022658C" w:rsidRPr="00A45F12">
        <w:t>81/13., 113/16., 69/17., 29/18., 53/20., 119/20.</w:t>
      </w:r>
      <w:r w:rsidRPr="00A45F12">
        <w:t xml:space="preserve"> – Odluka Ustavnog suda Republike Hrvatske</w:t>
      </w:r>
      <w:r w:rsidR="0022658C" w:rsidRPr="00A45F12">
        <w:t xml:space="preserve"> 123/20.</w:t>
      </w:r>
      <w:r w:rsidR="00803A64" w:rsidRPr="00A45F12">
        <w:t>, 86/23.</w:t>
      </w:r>
      <w:r w:rsidR="0022658C" w:rsidRPr="00A45F12">
        <w:t>),</w:t>
      </w:r>
      <w:r w:rsidR="00323D46" w:rsidRPr="00A45F12">
        <w:t xml:space="preserve"> </w:t>
      </w:r>
      <w:r w:rsidRPr="00A45F12">
        <w:t>prema kojima se zakon može donijeti po hitnom postupku kada to zahtijevaju osobito opravdani razlozi</w:t>
      </w:r>
      <w:r w:rsidR="00AB5695" w:rsidRPr="00A45F12">
        <w:t>,</w:t>
      </w:r>
      <w:r w:rsidRPr="00A45F12">
        <w:t xml:space="preserve"> ako to zatraži predlagatelj. </w:t>
      </w:r>
    </w:p>
    <w:p w14:paraId="7FC9D853" w14:textId="77777777" w:rsidR="00B01E1B" w:rsidRPr="00A45F12" w:rsidRDefault="00B01E1B" w:rsidP="003453CC">
      <w:pPr>
        <w:pStyle w:val="BodyText"/>
        <w:ind w:firstLine="603"/>
        <w:jc w:val="both"/>
      </w:pPr>
    </w:p>
    <w:p w14:paraId="7D7CDD1D" w14:textId="78225EC3" w:rsidR="008C2E89" w:rsidRPr="00A45F12" w:rsidRDefault="00323D46" w:rsidP="003453CC">
      <w:pPr>
        <w:pStyle w:val="BodyText"/>
        <w:spacing w:before="1"/>
        <w:ind w:firstLine="603"/>
        <w:jc w:val="both"/>
      </w:pPr>
      <w:r w:rsidRPr="00A45F12">
        <w:t xml:space="preserve">Za donošenje Zakona po hitnom postupku postoje osobito opravdani državni razlozi, jer </w:t>
      </w:r>
      <w:r w:rsidR="000B3354" w:rsidRPr="00A45F12">
        <w:t>donošenjem</w:t>
      </w:r>
      <w:r w:rsidR="000B3354" w:rsidRPr="00A45F12">
        <w:rPr>
          <w:spacing w:val="1"/>
        </w:rPr>
        <w:t xml:space="preserve"> </w:t>
      </w:r>
      <w:r w:rsidRPr="00A45F12">
        <w:t>ovoga</w:t>
      </w:r>
      <w:r w:rsidRPr="00A45F12">
        <w:rPr>
          <w:spacing w:val="1"/>
        </w:rPr>
        <w:t xml:space="preserve"> </w:t>
      </w:r>
      <w:r w:rsidRPr="00A45F12">
        <w:t>Zakona</w:t>
      </w:r>
      <w:r w:rsidRPr="00A45F12">
        <w:rPr>
          <w:spacing w:val="1"/>
        </w:rPr>
        <w:t xml:space="preserve"> </w:t>
      </w:r>
      <w:r w:rsidR="004E1A68" w:rsidRPr="00A45F12">
        <w:rPr>
          <w:spacing w:val="1"/>
        </w:rPr>
        <w:t xml:space="preserve">se stvaraju preduvjeti za </w:t>
      </w:r>
      <w:r w:rsidR="00C622EF" w:rsidRPr="00A45F12">
        <w:rPr>
          <w:spacing w:val="1"/>
        </w:rPr>
        <w:t xml:space="preserve">ispunjenje zahtjeva </w:t>
      </w:r>
      <w:r w:rsidR="009D47D1" w:rsidRPr="00A45F12">
        <w:rPr>
          <w:spacing w:val="1"/>
        </w:rPr>
        <w:t>Međudržavnog povjerenstva</w:t>
      </w:r>
      <w:r w:rsidR="005F2E60">
        <w:rPr>
          <w:spacing w:val="1"/>
        </w:rPr>
        <w:t xml:space="preserve"> (temeljenog na Međudržavnom ugovoru koji je Republika Hrvatska potpisala s Republikom Slovcenijom)</w:t>
      </w:r>
      <w:r w:rsidR="009D47D1" w:rsidRPr="00A45F12">
        <w:rPr>
          <w:spacing w:val="1"/>
        </w:rPr>
        <w:t xml:space="preserve"> </w:t>
      </w:r>
      <w:r w:rsidR="00976903" w:rsidRPr="00A45F12">
        <w:rPr>
          <w:spacing w:val="1"/>
        </w:rPr>
        <w:t xml:space="preserve">da se što prije krene sa izgradnjom </w:t>
      </w:r>
      <w:r w:rsidR="00070B77" w:rsidRPr="00A45F12">
        <w:rPr>
          <w:spacing w:val="1"/>
        </w:rPr>
        <w:t>Centra za zbrinjavanje RAO</w:t>
      </w:r>
      <w:r w:rsidR="00976903" w:rsidRPr="00A45F12">
        <w:rPr>
          <w:spacing w:val="1"/>
        </w:rPr>
        <w:t xml:space="preserve"> i započne preuzimanje </w:t>
      </w:r>
      <w:r w:rsidR="00C622EF" w:rsidRPr="00A45F12">
        <w:t>NSRAO iz NE Krško</w:t>
      </w:r>
      <w:r w:rsidR="00A66D58" w:rsidRPr="00A45F12">
        <w:t xml:space="preserve"> </w:t>
      </w:r>
      <w:r w:rsidR="00976903" w:rsidRPr="00A45F12">
        <w:t xml:space="preserve">najkasnije </w:t>
      </w:r>
      <w:r w:rsidR="00A66D58" w:rsidRPr="00A45F12">
        <w:t>početkom 2028. godine</w:t>
      </w:r>
      <w:r w:rsidR="00C622EF" w:rsidRPr="00A45F12">
        <w:t>, te ispunjenje zahtjeva iz Direktive 2011/70/Euratom.</w:t>
      </w:r>
      <w:r w:rsidR="00EA00E7">
        <w:t xml:space="preserve"> U slučaju neispunjavanja navedenog, Republika Hrvatska će se suočiti s posljedicama neispunjavcanja međunarodnih obaveza, ali i stavki Ugovora što može imati značajne financijske posljedice za Republiku Hrvatsku kao i posljedicu smanjenja ugleda Republike Hrvatske u međunarodnoj zajednici.</w:t>
      </w:r>
    </w:p>
    <w:p w14:paraId="3A3B9034" w14:textId="77777777" w:rsidR="00A7206A" w:rsidRPr="00A45F12" w:rsidRDefault="00A7206A" w:rsidP="003453CC">
      <w:pPr>
        <w:jc w:val="both"/>
        <w:rPr>
          <w:sz w:val="24"/>
          <w:szCs w:val="24"/>
        </w:rPr>
      </w:pPr>
    </w:p>
    <w:p w14:paraId="1A17FFAC" w14:textId="77777777" w:rsidR="000905FB" w:rsidRPr="00A45F12" w:rsidRDefault="000905FB" w:rsidP="003453CC">
      <w:pPr>
        <w:jc w:val="both"/>
        <w:rPr>
          <w:sz w:val="24"/>
          <w:szCs w:val="24"/>
        </w:rPr>
      </w:pPr>
      <w:r w:rsidRPr="00A45F12">
        <w:rPr>
          <w:sz w:val="24"/>
          <w:szCs w:val="24"/>
        </w:rPr>
        <w:lastRenderedPageBreak/>
        <w:tab/>
        <w:t xml:space="preserve">Slijedom navedenih razloga, predlaže se donošenje ovog Zakona po hitnom postupku, objedinjujući prvo i drugo čitanje. </w:t>
      </w:r>
    </w:p>
    <w:p w14:paraId="25B828BA" w14:textId="77777777" w:rsidR="000905FB" w:rsidRPr="00A45F12" w:rsidRDefault="000905FB" w:rsidP="003453CC">
      <w:pPr>
        <w:jc w:val="both"/>
        <w:rPr>
          <w:sz w:val="24"/>
          <w:szCs w:val="24"/>
        </w:rPr>
        <w:sectPr w:rsidR="000905FB" w:rsidRPr="00A45F12" w:rsidSect="00580EC8">
          <w:headerReference w:type="default" r:id="rId9"/>
          <w:pgSz w:w="11910" w:h="16840"/>
          <w:pgMar w:top="1320" w:right="1300" w:bottom="1276" w:left="1300" w:header="717" w:footer="0" w:gutter="0"/>
          <w:pgNumType w:start="2"/>
          <w:cols w:space="720"/>
        </w:sectPr>
      </w:pPr>
    </w:p>
    <w:p w14:paraId="24FF26BD" w14:textId="38DA936C" w:rsidR="00A7206A" w:rsidRPr="00A45F12" w:rsidRDefault="00323D46" w:rsidP="003453CC">
      <w:pPr>
        <w:pStyle w:val="Heading1"/>
        <w:spacing w:before="90"/>
        <w:ind w:left="0"/>
      </w:pPr>
      <w:r w:rsidRPr="00A45F12">
        <w:lastRenderedPageBreak/>
        <w:t>KONAČNI</w:t>
      </w:r>
      <w:r w:rsidRPr="00A45F12">
        <w:rPr>
          <w:spacing w:val="-2"/>
        </w:rPr>
        <w:t xml:space="preserve"> </w:t>
      </w:r>
      <w:r w:rsidRPr="00A45F12">
        <w:t>PRIJEDLOG</w:t>
      </w:r>
      <w:r w:rsidRPr="00A45F12">
        <w:rPr>
          <w:spacing w:val="-2"/>
        </w:rPr>
        <w:t xml:space="preserve"> </w:t>
      </w:r>
      <w:r w:rsidRPr="00A45F12">
        <w:t>ZAKONA</w:t>
      </w:r>
      <w:r w:rsidRPr="00A45F12">
        <w:rPr>
          <w:spacing w:val="-5"/>
        </w:rPr>
        <w:t xml:space="preserve"> </w:t>
      </w:r>
      <w:r w:rsidRPr="00A45F12">
        <w:t>O</w:t>
      </w:r>
      <w:r w:rsidRPr="00A45F12">
        <w:rPr>
          <w:spacing w:val="-2"/>
        </w:rPr>
        <w:t xml:space="preserve"> </w:t>
      </w:r>
      <w:r w:rsidR="00E313FB" w:rsidRPr="00A45F12">
        <w:rPr>
          <w:spacing w:val="-2"/>
        </w:rPr>
        <w:t xml:space="preserve">IZGRADNJI CENTRA </w:t>
      </w:r>
      <w:r w:rsidR="00212063" w:rsidRPr="00A45F12">
        <w:t>ZA ZBRINJAVANJE RADIOAKTIVNOG OTPADA</w:t>
      </w:r>
    </w:p>
    <w:p w14:paraId="0ED28382" w14:textId="77777777" w:rsidR="00F57E33" w:rsidRPr="00A45F12" w:rsidRDefault="00F57E33" w:rsidP="003453CC">
      <w:pPr>
        <w:pStyle w:val="Heading1"/>
        <w:spacing w:before="90"/>
        <w:ind w:left="0"/>
      </w:pPr>
    </w:p>
    <w:p w14:paraId="6B7DD8DB" w14:textId="77777777" w:rsidR="00A7206A" w:rsidRPr="00A45F12" w:rsidRDefault="00A7206A" w:rsidP="003453CC">
      <w:pPr>
        <w:pStyle w:val="BodyText"/>
        <w:rPr>
          <w:b/>
        </w:rPr>
      </w:pPr>
    </w:p>
    <w:p w14:paraId="55F52C3D" w14:textId="77777777" w:rsidR="00811A8C" w:rsidRPr="00A45F12" w:rsidRDefault="00811A8C" w:rsidP="003453CC">
      <w:pPr>
        <w:jc w:val="center"/>
        <w:rPr>
          <w:b/>
          <w:sz w:val="24"/>
          <w:szCs w:val="24"/>
        </w:rPr>
      </w:pPr>
      <w:r w:rsidRPr="00A45F12">
        <w:rPr>
          <w:b/>
          <w:sz w:val="24"/>
          <w:szCs w:val="24"/>
        </w:rPr>
        <w:t xml:space="preserve">I. OPĆE ODREDBE </w:t>
      </w:r>
    </w:p>
    <w:p w14:paraId="2A626680" w14:textId="77777777" w:rsidR="00666CE2" w:rsidRPr="00A45F12" w:rsidRDefault="00666CE2" w:rsidP="003453CC">
      <w:pPr>
        <w:jc w:val="center"/>
        <w:rPr>
          <w:b/>
          <w:sz w:val="24"/>
          <w:szCs w:val="24"/>
        </w:rPr>
      </w:pPr>
    </w:p>
    <w:p w14:paraId="39AF028B" w14:textId="77777777" w:rsidR="00811A8C" w:rsidRPr="00A45F12" w:rsidRDefault="00811A8C" w:rsidP="003453CC">
      <w:pPr>
        <w:jc w:val="center"/>
        <w:rPr>
          <w:b/>
          <w:sz w:val="24"/>
          <w:szCs w:val="24"/>
        </w:rPr>
      </w:pPr>
      <w:r w:rsidRPr="00A45F12">
        <w:rPr>
          <w:b/>
          <w:sz w:val="24"/>
          <w:szCs w:val="24"/>
        </w:rPr>
        <w:t xml:space="preserve">Predmet zakona </w:t>
      </w:r>
    </w:p>
    <w:p w14:paraId="0A0154EF" w14:textId="77777777" w:rsidR="00811A8C" w:rsidRPr="00A45F12" w:rsidRDefault="00811A8C" w:rsidP="003453CC">
      <w:pPr>
        <w:jc w:val="center"/>
        <w:rPr>
          <w:b/>
          <w:sz w:val="24"/>
          <w:szCs w:val="24"/>
        </w:rPr>
      </w:pPr>
    </w:p>
    <w:p w14:paraId="7023FE68" w14:textId="77777777" w:rsidR="00A7206A" w:rsidRPr="00A45F12" w:rsidRDefault="00323D46" w:rsidP="003453CC">
      <w:pPr>
        <w:jc w:val="center"/>
        <w:rPr>
          <w:b/>
          <w:sz w:val="24"/>
          <w:szCs w:val="24"/>
        </w:rPr>
      </w:pPr>
      <w:r w:rsidRPr="00A45F12">
        <w:rPr>
          <w:b/>
          <w:sz w:val="24"/>
          <w:szCs w:val="24"/>
        </w:rPr>
        <w:t>Članak</w:t>
      </w:r>
      <w:r w:rsidRPr="00A45F12">
        <w:rPr>
          <w:b/>
          <w:spacing w:val="59"/>
          <w:sz w:val="24"/>
          <w:szCs w:val="24"/>
        </w:rPr>
        <w:t xml:space="preserve"> </w:t>
      </w:r>
      <w:r w:rsidRPr="00A45F12">
        <w:rPr>
          <w:b/>
          <w:sz w:val="24"/>
          <w:szCs w:val="24"/>
        </w:rPr>
        <w:t>1.</w:t>
      </w:r>
    </w:p>
    <w:p w14:paraId="4AB666BA" w14:textId="77777777" w:rsidR="002F66A5" w:rsidRPr="00A45F12" w:rsidRDefault="002F66A5" w:rsidP="002E5B0C">
      <w:pPr>
        <w:pStyle w:val="ListParagraph"/>
        <w:tabs>
          <w:tab w:val="left" w:pos="460"/>
        </w:tabs>
        <w:ind w:left="0" w:right="0"/>
        <w:rPr>
          <w:b/>
          <w:sz w:val="24"/>
          <w:szCs w:val="24"/>
        </w:rPr>
      </w:pPr>
    </w:p>
    <w:p w14:paraId="526450EA" w14:textId="5818F7D8" w:rsidR="007333EC" w:rsidRPr="00A45F12" w:rsidRDefault="00323D46" w:rsidP="002E5B0C">
      <w:pPr>
        <w:pStyle w:val="ListParagraph"/>
        <w:tabs>
          <w:tab w:val="left" w:pos="460"/>
        </w:tabs>
        <w:ind w:left="0" w:right="0"/>
        <w:rPr>
          <w:sz w:val="24"/>
          <w:szCs w:val="24"/>
        </w:rPr>
      </w:pPr>
      <w:r w:rsidRPr="00A45F12">
        <w:rPr>
          <w:sz w:val="24"/>
          <w:szCs w:val="24"/>
        </w:rPr>
        <w:t xml:space="preserve">Ovim </w:t>
      </w:r>
      <w:r w:rsidR="00333CCA" w:rsidRPr="00A45F12">
        <w:rPr>
          <w:sz w:val="24"/>
          <w:szCs w:val="24"/>
        </w:rPr>
        <w:t xml:space="preserve">se </w:t>
      </w:r>
      <w:r w:rsidRPr="00A45F12">
        <w:rPr>
          <w:sz w:val="24"/>
          <w:szCs w:val="24"/>
        </w:rPr>
        <w:t xml:space="preserve">Zakonom </w:t>
      </w:r>
      <w:r w:rsidR="00243141" w:rsidRPr="00A45F12">
        <w:rPr>
          <w:sz w:val="24"/>
          <w:szCs w:val="24"/>
        </w:rPr>
        <w:t xml:space="preserve">utvrđuje </w:t>
      </w:r>
      <w:r w:rsidR="006F5FB5" w:rsidRPr="00A45F12">
        <w:rPr>
          <w:sz w:val="24"/>
          <w:szCs w:val="24"/>
        </w:rPr>
        <w:t xml:space="preserve">zahvat </w:t>
      </w:r>
      <w:r w:rsidR="0045129F" w:rsidRPr="00A45F12">
        <w:rPr>
          <w:sz w:val="24"/>
          <w:szCs w:val="24"/>
        </w:rPr>
        <w:t xml:space="preserve">Centra za zbrinjavanje radioaktivnog otpada </w:t>
      </w:r>
      <w:r w:rsidR="00677193" w:rsidRPr="00A45F12">
        <w:rPr>
          <w:sz w:val="24"/>
          <w:szCs w:val="24"/>
        </w:rPr>
        <w:t xml:space="preserve">u svrhu </w:t>
      </w:r>
      <w:r w:rsidR="0028065E" w:rsidRPr="00A45F12">
        <w:rPr>
          <w:sz w:val="24"/>
          <w:szCs w:val="24"/>
        </w:rPr>
        <w:t>izgradnje</w:t>
      </w:r>
      <w:r w:rsidR="0045129F" w:rsidRPr="00A45F12">
        <w:rPr>
          <w:sz w:val="24"/>
          <w:szCs w:val="24"/>
        </w:rPr>
        <w:t xml:space="preserve"> </w:t>
      </w:r>
      <w:r w:rsidR="00AE0A29" w:rsidRPr="00A45F12">
        <w:rPr>
          <w:sz w:val="24"/>
          <w:szCs w:val="24"/>
        </w:rPr>
        <w:t xml:space="preserve">središnjeg </w:t>
      </w:r>
      <w:r w:rsidR="006F5FB5" w:rsidRPr="00A45F12">
        <w:rPr>
          <w:sz w:val="24"/>
          <w:szCs w:val="24"/>
        </w:rPr>
        <w:t>skladišta za radioaktivni otpad i iskorištene izvore sa teritorija Republike Hrvatske</w:t>
      </w:r>
      <w:r w:rsidR="00D529E7" w:rsidRPr="00A45F12">
        <w:rPr>
          <w:sz w:val="24"/>
          <w:szCs w:val="24"/>
        </w:rPr>
        <w:t xml:space="preserve"> i d</w:t>
      </w:r>
      <w:r w:rsidR="006F5FB5" w:rsidRPr="00A45F12">
        <w:rPr>
          <w:sz w:val="24"/>
          <w:szCs w:val="24"/>
        </w:rPr>
        <w:t xml:space="preserve">ugoročnog skladišta za </w:t>
      </w:r>
      <w:r w:rsidR="00AE0A29" w:rsidRPr="00A45F12">
        <w:rPr>
          <w:sz w:val="24"/>
          <w:szCs w:val="24"/>
        </w:rPr>
        <w:t xml:space="preserve">nisko i srednje radioaktivni otpad </w:t>
      </w:r>
      <w:r w:rsidR="006F5FB5" w:rsidRPr="00A45F12">
        <w:rPr>
          <w:sz w:val="24"/>
          <w:szCs w:val="24"/>
        </w:rPr>
        <w:t xml:space="preserve">iz </w:t>
      </w:r>
      <w:r w:rsidR="003C7E76" w:rsidRPr="00A45F12">
        <w:rPr>
          <w:sz w:val="24"/>
          <w:szCs w:val="24"/>
        </w:rPr>
        <w:t xml:space="preserve">nuklearne elektrane </w:t>
      </w:r>
      <w:r w:rsidR="006F5FB5" w:rsidRPr="00A45F12">
        <w:rPr>
          <w:sz w:val="24"/>
          <w:szCs w:val="24"/>
        </w:rPr>
        <w:t>Krško</w:t>
      </w:r>
      <w:r w:rsidR="003C7E76" w:rsidRPr="00A45F12">
        <w:rPr>
          <w:sz w:val="24"/>
          <w:szCs w:val="24"/>
        </w:rPr>
        <w:t xml:space="preserve"> (dalje u tekstu: NE Krško)</w:t>
      </w:r>
      <w:r w:rsidR="006F5FB5" w:rsidRPr="00A45F12">
        <w:rPr>
          <w:sz w:val="24"/>
          <w:szCs w:val="24"/>
        </w:rPr>
        <w:t xml:space="preserve">, </w:t>
      </w:r>
      <w:r w:rsidR="00243141" w:rsidRPr="00A45F12">
        <w:rPr>
          <w:sz w:val="24"/>
          <w:szCs w:val="24"/>
        </w:rPr>
        <w:t>interes Republike Hrvatske</w:t>
      </w:r>
      <w:r w:rsidR="004E1A68" w:rsidRPr="00A45F12">
        <w:rPr>
          <w:sz w:val="24"/>
          <w:szCs w:val="24"/>
        </w:rPr>
        <w:t xml:space="preserve"> </w:t>
      </w:r>
      <w:r w:rsidR="006F5FB5" w:rsidRPr="00A45F12">
        <w:rPr>
          <w:sz w:val="24"/>
          <w:szCs w:val="24"/>
        </w:rPr>
        <w:t>za izgradnju</w:t>
      </w:r>
      <w:r w:rsidR="00243141" w:rsidRPr="00A45F12">
        <w:rPr>
          <w:sz w:val="24"/>
          <w:szCs w:val="24"/>
        </w:rPr>
        <w:t xml:space="preserve">, </w:t>
      </w:r>
      <w:r w:rsidR="00B01C1E" w:rsidRPr="00A45F12">
        <w:rPr>
          <w:sz w:val="24"/>
          <w:szCs w:val="24"/>
        </w:rPr>
        <w:t>rješavanje imovinskopravnih odnosa</w:t>
      </w:r>
      <w:r w:rsidR="00DB0703" w:rsidRPr="00A45F12">
        <w:rPr>
          <w:sz w:val="24"/>
          <w:szCs w:val="24"/>
        </w:rPr>
        <w:t xml:space="preserve"> i nadležnost za vođenje postupaka</w:t>
      </w:r>
      <w:r w:rsidR="006F5FB5" w:rsidRPr="00A45F12">
        <w:rPr>
          <w:sz w:val="24"/>
          <w:szCs w:val="24"/>
        </w:rPr>
        <w:t>.</w:t>
      </w:r>
    </w:p>
    <w:p w14:paraId="62CA8764" w14:textId="77777777" w:rsidR="00F57E33" w:rsidRPr="00A45F12" w:rsidRDefault="00F57E33" w:rsidP="00811A8C">
      <w:pPr>
        <w:jc w:val="center"/>
        <w:rPr>
          <w:b/>
          <w:sz w:val="24"/>
          <w:szCs w:val="24"/>
        </w:rPr>
      </w:pPr>
    </w:p>
    <w:p w14:paraId="4AAFB2ED" w14:textId="61DF2C30" w:rsidR="00811A8C" w:rsidRPr="00A45F12" w:rsidRDefault="004D0EEE" w:rsidP="00811A8C">
      <w:pPr>
        <w:jc w:val="center"/>
        <w:rPr>
          <w:b/>
          <w:sz w:val="24"/>
          <w:szCs w:val="24"/>
        </w:rPr>
      </w:pPr>
      <w:r w:rsidRPr="00A45F12">
        <w:rPr>
          <w:b/>
          <w:sz w:val="24"/>
          <w:szCs w:val="24"/>
        </w:rPr>
        <w:t>Primjena propisa</w:t>
      </w:r>
    </w:p>
    <w:p w14:paraId="51700C5B" w14:textId="77777777" w:rsidR="00811A8C" w:rsidRPr="002E5B0C" w:rsidRDefault="00811A8C" w:rsidP="00811A8C">
      <w:pPr>
        <w:jc w:val="center"/>
        <w:rPr>
          <w:b/>
          <w:sz w:val="24"/>
          <w:szCs w:val="24"/>
          <w:highlight w:val="red"/>
        </w:rPr>
      </w:pPr>
    </w:p>
    <w:p w14:paraId="5296EC3A" w14:textId="77777777" w:rsidR="003453CC" w:rsidRPr="00A45F12" w:rsidRDefault="003453CC" w:rsidP="00811A8C">
      <w:pPr>
        <w:jc w:val="center"/>
        <w:rPr>
          <w:b/>
          <w:sz w:val="24"/>
          <w:szCs w:val="24"/>
        </w:rPr>
      </w:pPr>
      <w:r w:rsidRPr="00A45F12">
        <w:rPr>
          <w:b/>
          <w:sz w:val="24"/>
          <w:szCs w:val="24"/>
        </w:rPr>
        <w:t>Članak 2.</w:t>
      </w:r>
    </w:p>
    <w:p w14:paraId="02F15FDD" w14:textId="77777777" w:rsidR="003453CC" w:rsidRPr="00A45F12" w:rsidRDefault="003453CC" w:rsidP="003453CC">
      <w:pPr>
        <w:pStyle w:val="ListParagraph"/>
        <w:tabs>
          <w:tab w:val="left" w:pos="530"/>
        </w:tabs>
        <w:ind w:left="0" w:right="0"/>
        <w:rPr>
          <w:sz w:val="24"/>
          <w:szCs w:val="24"/>
        </w:rPr>
      </w:pPr>
    </w:p>
    <w:p w14:paraId="6A9D12A7" w14:textId="68CAE803" w:rsidR="00C045AD" w:rsidRPr="00A45F12" w:rsidRDefault="00C045AD" w:rsidP="00C045AD">
      <w:pPr>
        <w:jc w:val="both"/>
        <w:rPr>
          <w:sz w:val="24"/>
          <w:szCs w:val="24"/>
        </w:rPr>
      </w:pPr>
      <w:r w:rsidRPr="00A45F12">
        <w:rPr>
          <w:sz w:val="24"/>
          <w:szCs w:val="24"/>
        </w:rPr>
        <w:t xml:space="preserve">Ovaj Zakon se primjenjuje u postupku izdavanja akata za provedbu zahvata u prostoru koje provodi </w:t>
      </w:r>
      <w:r w:rsidRPr="002E5B0C">
        <w:rPr>
          <w:sz w:val="24"/>
          <w:szCs w:val="24"/>
        </w:rPr>
        <w:t>Ministarstvo nadležno za poslove prostornog uređenja i gradnje</w:t>
      </w:r>
      <w:r w:rsidRPr="00A45F12">
        <w:rPr>
          <w:sz w:val="24"/>
          <w:szCs w:val="24"/>
        </w:rPr>
        <w:t>.</w:t>
      </w:r>
    </w:p>
    <w:p w14:paraId="1075D488" w14:textId="77777777" w:rsidR="00C045AD" w:rsidRPr="00A45F12" w:rsidRDefault="00C045AD" w:rsidP="003453CC">
      <w:pPr>
        <w:pStyle w:val="ListParagraph"/>
        <w:tabs>
          <w:tab w:val="left" w:pos="530"/>
        </w:tabs>
        <w:ind w:left="0" w:right="0"/>
        <w:rPr>
          <w:sz w:val="24"/>
          <w:szCs w:val="24"/>
        </w:rPr>
      </w:pPr>
    </w:p>
    <w:p w14:paraId="5E6ABB86" w14:textId="6078EA16" w:rsidR="00F40BB2" w:rsidRPr="00A45F12" w:rsidRDefault="00F40BB2" w:rsidP="00F40BB2">
      <w:pPr>
        <w:jc w:val="center"/>
        <w:rPr>
          <w:b/>
          <w:sz w:val="24"/>
          <w:szCs w:val="24"/>
        </w:rPr>
      </w:pPr>
      <w:r w:rsidRPr="00A45F12">
        <w:rPr>
          <w:b/>
          <w:sz w:val="24"/>
          <w:szCs w:val="24"/>
        </w:rPr>
        <w:t>Definicije pojmova</w:t>
      </w:r>
    </w:p>
    <w:p w14:paraId="3FA8F665" w14:textId="77777777" w:rsidR="00F40BB2" w:rsidRPr="00A45F12" w:rsidRDefault="00F40BB2" w:rsidP="00F40BB2">
      <w:pPr>
        <w:jc w:val="center"/>
        <w:rPr>
          <w:b/>
          <w:sz w:val="24"/>
          <w:szCs w:val="24"/>
        </w:rPr>
      </w:pPr>
    </w:p>
    <w:p w14:paraId="50015E0D" w14:textId="77777777" w:rsidR="00F40BB2" w:rsidRPr="00A45F12" w:rsidRDefault="00F40BB2" w:rsidP="00F40BB2">
      <w:pPr>
        <w:jc w:val="center"/>
        <w:rPr>
          <w:b/>
          <w:sz w:val="24"/>
          <w:szCs w:val="24"/>
        </w:rPr>
      </w:pPr>
      <w:r w:rsidRPr="00A45F12">
        <w:rPr>
          <w:b/>
          <w:sz w:val="24"/>
          <w:szCs w:val="24"/>
        </w:rPr>
        <w:t>Članak 3.</w:t>
      </w:r>
    </w:p>
    <w:p w14:paraId="5F81FF00" w14:textId="77777777" w:rsidR="00F40BB2" w:rsidRPr="00A45F12" w:rsidRDefault="00F40BB2" w:rsidP="00F40BB2">
      <w:pPr>
        <w:pStyle w:val="ListParagraph"/>
        <w:tabs>
          <w:tab w:val="left" w:pos="530"/>
        </w:tabs>
        <w:ind w:left="0" w:right="0"/>
        <w:rPr>
          <w:sz w:val="24"/>
          <w:szCs w:val="24"/>
        </w:rPr>
      </w:pPr>
    </w:p>
    <w:p w14:paraId="19207A85" w14:textId="5AFEFF6F" w:rsidR="00F40BB2" w:rsidRPr="002E5B0C" w:rsidRDefault="008B33BF" w:rsidP="008B33BF">
      <w:pPr>
        <w:tabs>
          <w:tab w:val="left" w:pos="530"/>
        </w:tabs>
        <w:rPr>
          <w:sz w:val="24"/>
          <w:szCs w:val="24"/>
        </w:rPr>
      </w:pPr>
      <w:r w:rsidRPr="00A45F12">
        <w:rPr>
          <w:sz w:val="24"/>
          <w:szCs w:val="24"/>
        </w:rPr>
        <w:t xml:space="preserve">(1) </w:t>
      </w:r>
      <w:r w:rsidR="003A7ED0" w:rsidRPr="002E5B0C">
        <w:rPr>
          <w:sz w:val="24"/>
          <w:szCs w:val="24"/>
        </w:rPr>
        <w:t xml:space="preserve">Pojedini pojmovi u smislu ovog Zakona imaju sljedeće značenje: </w:t>
      </w:r>
    </w:p>
    <w:p w14:paraId="0E08F9CA" w14:textId="77777777" w:rsidR="00F40BB2" w:rsidRPr="00A45F12" w:rsidRDefault="00F40BB2" w:rsidP="00F40BB2">
      <w:pPr>
        <w:pStyle w:val="ListParagraph"/>
        <w:tabs>
          <w:tab w:val="left" w:pos="530"/>
        </w:tabs>
        <w:ind w:left="0" w:right="0"/>
        <w:rPr>
          <w:sz w:val="24"/>
          <w:szCs w:val="24"/>
        </w:rPr>
      </w:pPr>
    </w:p>
    <w:p w14:paraId="09637A13" w14:textId="4E10BB72" w:rsidR="0086724F" w:rsidRPr="00A45F12" w:rsidRDefault="00903F42" w:rsidP="002E5B0C">
      <w:pPr>
        <w:pStyle w:val="ListParagraph"/>
        <w:tabs>
          <w:tab w:val="left" w:pos="530"/>
        </w:tabs>
        <w:ind w:left="426"/>
        <w:rPr>
          <w:i/>
          <w:iCs/>
          <w:sz w:val="24"/>
          <w:szCs w:val="24"/>
        </w:rPr>
      </w:pPr>
      <w:r w:rsidRPr="00A45F12">
        <w:rPr>
          <w:bCs/>
          <w:sz w:val="24"/>
          <w:szCs w:val="24"/>
        </w:rPr>
        <w:t>1.</w:t>
      </w:r>
      <w:r w:rsidR="00271BFF" w:rsidRPr="00A45F12">
        <w:rPr>
          <w:bCs/>
          <w:sz w:val="24"/>
          <w:szCs w:val="24"/>
        </w:rPr>
        <w:t>)</w:t>
      </w:r>
      <w:r w:rsidRPr="00A45F12">
        <w:rPr>
          <w:bCs/>
          <w:sz w:val="24"/>
          <w:szCs w:val="24"/>
        </w:rPr>
        <w:t xml:space="preserve"> </w:t>
      </w:r>
      <w:r w:rsidR="00F40BB2" w:rsidRPr="00A45F12">
        <w:rPr>
          <w:bCs/>
          <w:i/>
          <w:sz w:val="24"/>
          <w:szCs w:val="24"/>
        </w:rPr>
        <w:t>Centar</w:t>
      </w:r>
      <w:r w:rsidR="001F7863" w:rsidRPr="00A45F12">
        <w:rPr>
          <w:bCs/>
          <w:i/>
          <w:sz w:val="24"/>
          <w:szCs w:val="24"/>
        </w:rPr>
        <w:t xml:space="preserve"> za zbrinjavanje radioaktivnog otpada</w:t>
      </w:r>
      <w:r w:rsidR="0086724F" w:rsidRPr="00A45F12">
        <w:rPr>
          <w:sz w:val="24"/>
          <w:szCs w:val="24"/>
        </w:rPr>
        <w:t xml:space="preserve"> </w:t>
      </w:r>
      <w:r w:rsidR="00D529E7" w:rsidRPr="00A45F12">
        <w:rPr>
          <w:sz w:val="24"/>
          <w:szCs w:val="24"/>
        </w:rPr>
        <w:t xml:space="preserve">je </w:t>
      </w:r>
      <w:r w:rsidR="0086724F" w:rsidRPr="00A45F12">
        <w:rPr>
          <w:sz w:val="24"/>
          <w:szCs w:val="24"/>
        </w:rPr>
        <w:t>ustrojstvena jedinica Fonda za financiranje razgradnje i zbrinjavanja radioaktivnog otpada i istrošenog nuklearnog goriva Nuklearne elektrane Krško, a uključuje postrojenja za predobradu, obradu, kondicioniranje, rukovanje, dugoročno skladištenje i odlaganje radioaktivnog otpada i iskorištenih izvora podrijetlom s teritorija Republike Hrvatske, uključujući i središnje skladište te radioaktivnog otpada koji nije nastao na teritoriju Republike Hrvatske, a čija obveza zbrinjavanja proizlazi iz bilateralnih ugovora sklopljenih prije dana stupanja na snagu Zakona o radiološkoj i nuklearnoj sigurnosti (NN 141/13, 39/15</w:t>
      </w:r>
      <w:r w:rsidR="004321D2" w:rsidRPr="00A45F12">
        <w:rPr>
          <w:sz w:val="24"/>
          <w:szCs w:val="24"/>
        </w:rPr>
        <w:t>)</w:t>
      </w:r>
      <w:r w:rsidR="008B33BF" w:rsidRPr="00A45F12">
        <w:rPr>
          <w:sz w:val="24"/>
          <w:szCs w:val="24"/>
        </w:rPr>
        <w:t>.</w:t>
      </w:r>
    </w:p>
    <w:p w14:paraId="16FAA6CA" w14:textId="23C954A9" w:rsidR="007B02D2" w:rsidRPr="002E5B0C" w:rsidRDefault="007B02D2" w:rsidP="002E5B0C">
      <w:pPr>
        <w:pStyle w:val="ListParagraph"/>
        <w:tabs>
          <w:tab w:val="left" w:pos="530"/>
        </w:tabs>
        <w:ind w:left="426"/>
        <w:rPr>
          <w:sz w:val="24"/>
          <w:szCs w:val="24"/>
        </w:rPr>
      </w:pPr>
    </w:p>
    <w:p w14:paraId="28DD51F3" w14:textId="28641864" w:rsidR="007B02D2" w:rsidRPr="00A45F12" w:rsidRDefault="00903F42" w:rsidP="002E5B0C">
      <w:pPr>
        <w:pStyle w:val="ListParagraph"/>
        <w:tabs>
          <w:tab w:val="left" w:pos="530"/>
        </w:tabs>
        <w:ind w:left="426" w:right="0"/>
        <w:rPr>
          <w:sz w:val="24"/>
          <w:szCs w:val="24"/>
        </w:rPr>
      </w:pPr>
      <w:r w:rsidRPr="00A45F12">
        <w:rPr>
          <w:bCs/>
          <w:sz w:val="24"/>
          <w:szCs w:val="24"/>
        </w:rPr>
        <w:t>2.</w:t>
      </w:r>
      <w:r w:rsidR="00271BFF" w:rsidRPr="00A45F12">
        <w:rPr>
          <w:bCs/>
          <w:sz w:val="24"/>
          <w:szCs w:val="24"/>
        </w:rPr>
        <w:t>)</w:t>
      </w:r>
      <w:r w:rsidRPr="00A45F12">
        <w:rPr>
          <w:bCs/>
          <w:sz w:val="24"/>
          <w:szCs w:val="24"/>
        </w:rPr>
        <w:t xml:space="preserve"> </w:t>
      </w:r>
      <w:r w:rsidR="007B02D2" w:rsidRPr="00A45F12">
        <w:rPr>
          <w:bCs/>
          <w:i/>
          <w:sz w:val="24"/>
          <w:szCs w:val="24"/>
        </w:rPr>
        <w:t>Fond</w:t>
      </w:r>
      <w:r w:rsidR="007B02D2" w:rsidRPr="00A45F12">
        <w:rPr>
          <w:sz w:val="24"/>
          <w:szCs w:val="24"/>
        </w:rPr>
        <w:t xml:space="preserve"> </w:t>
      </w:r>
      <w:r w:rsidR="00D529E7" w:rsidRPr="00A45F12">
        <w:rPr>
          <w:sz w:val="24"/>
          <w:szCs w:val="24"/>
        </w:rPr>
        <w:t xml:space="preserve">je </w:t>
      </w:r>
      <w:r w:rsidR="007B02D2" w:rsidRPr="00A45F12">
        <w:rPr>
          <w:sz w:val="24"/>
          <w:szCs w:val="24"/>
        </w:rPr>
        <w:t>Fond za financiranje razgradnje i zbrinjavanja radioaktivnog otpada i istrošenog</w:t>
      </w:r>
      <w:r w:rsidRPr="00A45F12">
        <w:rPr>
          <w:sz w:val="24"/>
          <w:szCs w:val="24"/>
        </w:rPr>
        <w:t>a</w:t>
      </w:r>
      <w:r w:rsidR="007B02D2" w:rsidRPr="00A45F12">
        <w:rPr>
          <w:sz w:val="24"/>
          <w:szCs w:val="24"/>
        </w:rPr>
        <w:t xml:space="preserve"> nuklearnog goriva Nuklearne elektrane Krško</w:t>
      </w:r>
      <w:r w:rsidR="000F3CC0" w:rsidRPr="00A45F12">
        <w:rPr>
          <w:sz w:val="24"/>
          <w:szCs w:val="24"/>
        </w:rPr>
        <w:t xml:space="preserve"> osnovan na temelju Zakona </w:t>
      </w:r>
      <w:r w:rsidR="008B33BF" w:rsidRPr="00A45F12">
        <w:rPr>
          <w:sz w:val="24"/>
          <w:szCs w:val="24"/>
        </w:rPr>
        <w:t>kojim se uređuje Fond za financiranje razgradnje i zbrinjavanja radioaktivnog otpada i istrošenoga nuklearnog goriva Nuklearne elektrane Krško</w:t>
      </w:r>
      <w:bookmarkStart w:id="2" w:name="_Hlk195535927"/>
      <w:r w:rsidR="00CC04E4" w:rsidRPr="00A45F12">
        <w:rPr>
          <w:sz w:val="24"/>
          <w:szCs w:val="24"/>
        </w:rPr>
        <w:t>.</w:t>
      </w:r>
    </w:p>
    <w:bookmarkEnd w:id="2"/>
    <w:p w14:paraId="4D9DA474" w14:textId="77777777" w:rsidR="007B02D2" w:rsidRPr="002E5B0C" w:rsidRDefault="007B02D2" w:rsidP="002E5B0C">
      <w:pPr>
        <w:pStyle w:val="ListParagraph"/>
        <w:tabs>
          <w:tab w:val="left" w:pos="530"/>
        </w:tabs>
        <w:ind w:left="426" w:right="0"/>
        <w:rPr>
          <w:sz w:val="24"/>
          <w:szCs w:val="24"/>
        </w:rPr>
      </w:pPr>
    </w:p>
    <w:p w14:paraId="33BAD36D" w14:textId="5FF5184C" w:rsidR="007B02D2" w:rsidRPr="00A45F12" w:rsidRDefault="00903F42" w:rsidP="002E5B0C">
      <w:pPr>
        <w:pStyle w:val="ListParagraph"/>
        <w:tabs>
          <w:tab w:val="left" w:pos="530"/>
        </w:tabs>
        <w:ind w:left="426" w:right="0"/>
        <w:rPr>
          <w:sz w:val="24"/>
          <w:szCs w:val="24"/>
        </w:rPr>
      </w:pPr>
      <w:r w:rsidRPr="00A45F12">
        <w:rPr>
          <w:bCs/>
          <w:sz w:val="24"/>
          <w:szCs w:val="24"/>
        </w:rPr>
        <w:t>3.</w:t>
      </w:r>
      <w:r w:rsidR="00271BFF" w:rsidRPr="00A45F12">
        <w:rPr>
          <w:bCs/>
          <w:sz w:val="24"/>
          <w:szCs w:val="24"/>
        </w:rPr>
        <w:t>)</w:t>
      </w:r>
      <w:r w:rsidRPr="00A45F12">
        <w:rPr>
          <w:bCs/>
          <w:sz w:val="24"/>
          <w:szCs w:val="24"/>
        </w:rPr>
        <w:t xml:space="preserve"> </w:t>
      </w:r>
      <w:r w:rsidR="002504CF" w:rsidRPr="00A45F12">
        <w:rPr>
          <w:bCs/>
          <w:i/>
          <w:sz w:val="24"/>
          <w:szCs w:val="24"/>
        </w:rPr>
        <w:t>radioaktivni otpad</w:t>
      </w:r>
      <w:r w:rsidR="007B02D2" w:rsidRPr="00A45F12">
        <w:rPr>
          <w:sz w:val="24"/>
          <w:szCs w:val="24"/>
        </w:rPr>
        <w:t xml:space="preserve"> </w:t>
      </w:r>
      <w:r w:rsidR="006C0B6A" w:rsidRPr="00A45F12">
        <w:rPr>
          <w:sz w:val="24"/>
          <w:szCs w:val="24"/>
        </w:rPr>
        <w:t xml:space="preserve">jest otpadna tvar u plinovitom, tekućem ili krutom stanju </w:t>
      </w:r>
      <w:r w:rsidR="006C0B6A" w:rsidRPr="00A45F12">
        <w:rPr>
          <w:sz w:val="24"/>
          <w:szCs w:val="24"/>
        </w:rPr>
        <w:lastRenderedPageBreak/>
        <w:t>za koju nije predviđena daljnja uporaba koja, sadržava radioaktivne tvari čija je aktivnost ili koncentracija aktivnosti iznad granične vrijednosti za otpuštanje iz nadzora koju pravilnikom propisuje ministar unutarnjih poslova.</w:t>
      </w:r>
    </w:p>
    <w:p w14:paraId="214DDBE9" w14:textId="77777777" w:rsidR="007B02D2" w:rsidRPr="002E5B0C" w:rsidRDefault="007B02D2" w:rsidP="002E5B0C">
      <w:pPr>
        <w:pStyle w:val="ListParagraph"/>
        <w:tabs>
          <w:tab w:val="left" w:pos="530"/>
        </w:tabs>
        <w:ind w:left="426" w:right="0"/>
        <w:rPr>
          <w:sz w:val="24"/>
          <w:szCs w:val="24"/>
        </w:rPr>
      </w:pPr>
    </w:p>
    <w:p w14:paraId="5AD6DF05" w14:textId="606BB123" w:rsidR="006C0B6A" w:rsidRPr="00A45F12" w:rsidRDefault="00903F42" w:rsidP="002E5B0C">
      <w:pPr>
        <w:pStyle w:val="ListParagraph"/>
        <w:tabs>
          <w:tab w:val="left" w:pos="530"/>
        </w:tabs>
        <w:ind w:left="426" w:right="0"/>
        <w:rPr>
          <w:sz w:val="24"/>
          <w:szCs w:val="24"/>
        </w:rPr>
      </w:pPr>
      <w:r w:rsidRPr="00A45F12">
        <w:rPr>
          <w:bCs/>
          <w:sz w:val="24"/>
          <w:szCs w:val="24"/>
        </w:rPr>
        <w:t>4.</w:t>
      </w:r>
      <w:r w:rsidR="00271BFF" w:rsidRPr="00A45F12">
        <w:rPr>
          <w:bCs/>
          <w:sz w:val="24"/>
          <w:szCs w:val="24"/>
        </w:rPr>
        <w:t>)</w:t>
      </w:r>
      <w:r w:rsidRPr="00A45F12">
        <w:rPr>
          <w:bCs/>
          <w:sz w:val="24"/>
          <w:szCs w:val="24"/>
        </w:rPr>
        <w:t xml:space="preserve"> </w:t>
      </w:r>
      <w:r w:rsidRPr="00A45F12">
        <w:rPr>
          <w:bCs/>
          <w:i/>
          <w:sz w:val="24"/>
          <w:szCs w:val="24"/>
        </w:rPr>
        <w:t xml:space="preserve">iskorišteni </w:t>
      </w:r>
      <w:r w:rsidR="007B02D2" w:rsidRPr="00A45F12">
        <w:rPr>
          <w:bCs/>
          <w:i/>
          <w:sz w:val="24"/>
          <w:szCs w:val="24"/>
        </w:rPr>
        <w:t>izvor</w:t>
      </w:r>
      <w:r w:rsidR="00F97B3F" w:rsidRPr="00A45F12">
        <w:rPr>
          <w:sz w:val="24"/>
          <w:szCs w:val="24"/>
        </w:rPr>
        <w:t xml:space="preserve"> </w:t>
      </w:r>
      <w:r w:rsidR="006C0B6A" w:rsidRPr="00A45F12">
        <w:rPr>
          <w:sz w:val="24"/>
          <w:szCs w:val="24"/>
        </w:rPr>
        <w:t>jest onaj radioaktivni izvor koji se ne koristi ili se ne namjerava koristiti za obavljanje prethodno odobrene djelatnosti, ali se i dalje s njim postupa na propisan i siguran način.</w:t>
      </w:r>
    </w:p>
    <w:p w14:paraId="12E6CCD5" w14:textId="77777777" w:rsidR="00F40BB2" w:rsidRPr="002E5B0C" w:rsidRDefault="00F40BB2" w:rsidP="002E5B0C">
      <w:pPr>
        <w:pStyle w:val="ListParagraph"/>
        <w:tabs>
          <w:tab w:val="left" w:pos="530"/>
        </w:tabs>
        <w:ind w:left="426" w:right="0"/>
        <w:rPr>
          <w:sz w:val="24"/>
          <w:szCs w:val="24"/>
        </w:rPr>
      </w:pPr>
    </w:p>
    <w:p w14:paraId="3B4CCA97" w14:textId="522F93E4" w:rsidR="00F40BB2" w:rsidRPr="00A45F12" w:rsidRDefault="00903F42" w:rsidP="002E5B0C">
      <w:pPr>
        <w:pStyle w:val="ListParagraph"/>
        <w:tabs>
          <w:tab w:val="left" w:pos="530"/>
        </w:tabs>
        <w:ind w:left="426" w:right="0"/>
        <w:rPr>
          <w:sz w:val="24"/>
          <w:szCs w:val="24"/>
        </w:rPr>
      </w:pPr>
      <w:r w:rsidRPr="00A45F12">
        <w:rPr>
          <w:bCs/>
          <w:sz w:val="24"/>
          <w:szCs w:val="24"/>
        </w:rPr>
        <w:t>5.</w:t>
      </w:r>
      <w:r w:rsidR="00271BFF" w:rsidRPr="00A45F12">
        <w:rPr>
          <w:bCs/>
          <w:sz w:val="24"/>
          <w:szCs w:val="24"/>
        </w:rPr>
        <w:t>)</w:t>
      </w:r>
      <w:r w:rsidRPr="00A45F12">
        <w:rPr>
          <w:bCs/>
          <w:sz w:val="24"/>
          <w:szCs w:val="24"/>
        </w:rPr>
        <w:t xml:space="preserve"> </w:t>
      </w:r>
      <w:r w:rsidRPr="00A45F12">
        <w:rPr>
          <w:bCs/>
          <w:i/>
          <w:sz w:val="24"/>
          <w:szCs w:val="24"/>
        </w:rPr>
        <w:t>n</w:t>
      </w:r>
      <w:r w:rsidR="001F7863" w:rsidRPr="00A45F12">
        <w:rPr>
          <w:bCs/>
          <w:i/>
          <w:sz w:val="24"/>
          <w:szCs w:val="24"/>
        </w:rPr>
        <w:t>i</w:t>
      </w:r>
      <w:r w:rsidR="00F40BB2" w:rsidRPr="00A45F12">
        <w:rPr>
          <w:bCs/>
          <w:i/>
          <w:sz w:val="24"/>
          <w:szCs w:val="24"/>
        </w:rPr>
        <w:t xml:space="preserve">sko </w:t>
      </w:r>
      <w:r w:rsidR="001F7863" w:rsidRPr="00A45F12">
        <w:rPr>
          <w:bCs/>
          <w:i/>
          <w:sz w:val="24"/>
          <w:szCs w:val="24"/>
        </w:rPr>
        <w:t>radioaktivni otpad)</w:t>
      </w:r>
      <w:r w:rsidR="001F7863" w:rsidRPr="00A45F12">
        <w:rPr>
          <w:sz w:val="24"/>
          <w:szCs w:val="24"/>
        </w:rPr>
        <w:t xml:space="preserve"> </w:t>
      </w:r>
      <w:r w:rsidR="00D529E7" w:rsidRPr="00A45F12">
        <w:rPr>
          <w:sz w:val="24"/>
          <w:szCs w:val="24"/>
        </w:rPr>
        <w:t xml:space="preserve">je </w:t>
      </w:r>
      <w:r w:rsidR="001F7863" w:rsidRPr="00A45F12">
        <w:rPr>
          <w:sz w:val="24"/>
          <w:szCs w:val="24"/>
        </w:rPr>
        <w:t>radioaktivni otpad koji sadrži radionuklide s vremenom poluraspada kraćim od 30 godina i ograničene koncentracije aktivnosti dugoživućih radionuklida (4.000 Bq/g u pojedinom pakovanju, odnosno 400 Bq/g za kompletnu masu radioaktivnog otpada).</w:t>
      </w:r>
    </w:p>
    <w:p w14:paraId="0C04DA13" w14:textId="77777777" w:rsidR="001F7863" w:rsidRPr="002E5B0C" w:rsidRDefault="001F7863" w:rsidP="002E5B0C">
      <w:pPr>
        <w:pStyle w:val="ListParagraph"/>
        <w:tabs>
          <w:tab w:val="left" w:pos="530"/>
        </w:tabs>
        <w:ind w:left="426" w:right="0"/>
        <w:rPr>
          <w:sz w:val="24"/>
          <w:szCs w:val="24"/>
        </w:rPr>
      </w:pPr>
    </w:p>
    <w:p w14:paraId="312ECEDD" w14:textId="05FA408C" w:rsidR="001F7863" w:rsidRPr="00A45F12" w:rsidRDefault="00903F42" w:rsidP="002E5B0C">
      <w:pPr>
        <w:pStyle w:val="ListParagraph"/>
        <w:tabs>
          <w:tab w:val="left" w:pos="530"/>
        </w:tabs>
        <w:ind w:left="426" w:right="0"/>
        <w:rPr>
          <w:sz w:val="24"/>
          <w:szCs w:val="24"/>
        </w:rPr>
      </w:pPr>
      <w:r w:rsidRPr="00A45F12">
        <w:rPr>
          <w:bCs/>
          <w:sz w:val="24"/>
          <w:szCs w:val="24"/>
        </w:rPr>
        <w:t>6.</w:t>
      </w:r>
      <w:r w:rsidR="00271BFF" w:rsidRPr="00A45F12">
        <w:rPr>
          <w:bCs/>
          <w:sz w:val="24"/>
          <w:szCs w:val="24"/>
        </w:rPr>
        <w:t>)</w:t>
      </w:r>
      <w:r w:rsidRPr="00A45F12">
        <w:rPr>
          <w:bCs/>
          <w:sz w:val="24"/>
          <w:szCs w:val="24"/>
        </w:rPr>
        <w:t xml:space="preserve"> </w:t>
      </w:r>
      <w:r w:rsidRPr="00A45F12">
        <w:rPr>
          <w:bCs/>
          <w:i/>
          <w:sz w:val="24"/>
          <w:szCs w:val="24"/>
        </w:rPr>
        <w:t>s</w:t>
      </w:r>
      <w:r w:rsidR="001F7863" w:rsidRPr="00A45F12">
        <w:rPr>
          <w:bCs/>
          <w:i/>
          <w:sz w:val="24"/>
          <w:szCs w:val="24"/>
        </w:rPr>
        <w:t xml:space="preserve">rednje radioaktivni otpad </w:t>
      </w:r>
      <w:r w:rsidR="00D529E7" w:rsidRPr="00A45F12">
        <w:rPr>
          <w:sz w:val="24"/>
          <w:szCs w:val="24"/>
        </w:rPr>
        <w:t xml:space="preserve">je </w:t>
      </w:r>
      <w:r w:rsidR="001F7863" w:rsidRPr="00A45F12">
        <w:rPr>
          <w:sz w:val="24"/>
          <w:szCs w:val="24"/>
        </w:rPr>
        <w:t>radioaktivni otpad koji sadrži veće koncentracije aktivnosti od nisko radioaktivnog otpada</w:t>
      </w:r>
      <w:r w:rsidR="00362101" w:rsidRPr="00A45F12">
        <w:rPr>
          <w:sz w:val="24"/>
          <w:szCs w:val="24"/>
        </w:rPr>
        <w:t>.</w:t>
      </w:r>
      <w:r w:rsidR="005E1AE9" w:rsidRPr="00A45F12">
        <w:rPr>
          <w:sz w:val="24"/>
          <w:szCs w:val="24"/>
        </w:rPr>
        <w:t xml:space="preserve"> </w:t>
      </w:r>
      <w:r w:rsidR="009340FF" w:rsidRPr="00A45F12">
        <w:rPr>
          <w:sz w:val="24"/>
          <w:szCs w:val="24"/>
        </w:rPr>
        <w:t>Proizvodnja topline u ovom otpadu niža je od 2 kW/m</w:t>
      </w:r>
      <w:r w:rsidR="009340FF" w:rsidRPr="00A45F12">
        <w:rPr>
          <w:sz w:val="24"/>
          <w:szCs w:val="24"/>
          <w:vertAlign w:val="superscript"/>
        </w:rPr>
        <w:t>3</w:t>
      </w:r>
      <w:r w:rsidR="009340FF" w:rsidRPr="00A45F12">
        <w:rPr>
          <w:sz w:val="24"/>
          <w:szCs w:val="24"/>
        </w:rPr>
        <w:t xml:space="preserve">. </w:t>
      </w:r>
      <w:r w:rsidR="005E1AE9" w:rsidRPr="00A45F12">
        <w:rPr>
          <w:sz w:val="24"/>
          <w:szCs w:val="24"/>
        </w:rPr>
        <w:t xml:space="preserve">Može se podijeliti na kratkoživući koji sadrži ograničene koncentracije dugoživućih radionuklida </w:t>
      </w:r>
      <w:r w:rsidR="009340FF" w:rsidRPr="00A45F12">
        <w:rPr>
          <w:sz w:val="24"/>
          <w:szCs w:val="24"/>
        </w:rPr>
        <w:t xml:space="preserve">(4.000 Bq/g u pojedinom pakovanju, odnosno 400 Bq/g za kompletnu masu radioaktivnog otpada) </w:t>
      </w:r>
      <w:r w:rsidR="005E1AE9" w:rsidRPr="00A45F12">
        <w:rPr>
          <w:sz w:val="24"/>
          <w:szCs w:val="24"/>
        </w:rPr>
        <w:t>i dugoživući, koji sadrži dugoživuće radionuklide iznad prethodno navedenih koncentracija</w:t>
      </w:r>
      <w:r w:rsidR="009340FF" w:rsidRPr="00A45F12">
        <w:rPr>
          <w:sz w:val="24"/>
          <w:szCs w:val="24"/>
        </w:rPr>
        <w:t>.</w:t>
      </w:r>
    </w:p>
    <w:p w14:paraId="6BC2C475" w14:textId="77777777" w:rsidR="00864FDE" w:rsidRPr="002E5B0C" w:rsidRDefault="00864FDE" w:rsidP="002E5B0C">
      <w:pPr>
        <w:pStyle w:val="ListParagraph"/>
        <w:tabs>
          <w:tab w:val="left" w:pos="530"/>
        </w:tabs>
        <w:ind w:left="426" w:right="0"/>
        <w:rPr>
          <w:sz w:val="24"/>
          <w:szCs w:val="24"/>
        </w:rPr>
      </w:pPr>
    </w:p>
    <w:p w14:paraId="29F7A3FB" w14:textId="0CDDFD11" w:rsidR="00864FDE" w:rsidRPr="00A45F12" w:rsidRDefault="00864FDE" w:rsidP="002E5B0C">
      <w:pPr>
        <w:pStyle w:val="ListParagraph"/>
        <w:tabs>
          <w:tab w:val="left" w:pos="530"/>
        </w:tabs>
        <w:ind w:left="426" w:right="0"/>
        <w:rPr>
          <w:sz w:val="24"/>
          <w:szCs w:val="24"/>
        </w:rPr>
      </w:pPr>
      <w:r w:rsidRPr="00A45F12">
        <w:rPr>
          <w:sz w:val="24"/>
          <w:szCs w:val="24"/>
        </w:rPr>
        <w:t>7.</w:t>
      </w:r>
      <w:r w:rsidR="00271BFF" w:rsidRPr="00A45F12">
        <w:rPr>
          <w:sz w:val="24"/>
          <w:szCs w:val="24"/>
        </w:rPr>
        <w:t>)</w:t>
      </w:r>
      <w:r w:rsidRPr="00A45F12">
        <w:rPr>
          <w:sz w:val="24"/>
          <w:szCs w:val="24"/>
        </w:rPr>
        <w:t xml:space="preserve"> </w:t>
      </w:r>
      <w:r w:rsidRPr="00A45F12">
        <w:rPr>
          <w:i/>
          <w:sz w:val="24"/>
          <w:szCs w:val="24"/>
        </w:rPr>
        <w:t xml:space="preserve">Bq – Becquerel </w:t>
      </w:r>
      <w:r w:rsidR="00D529E7" w:rsidRPr="00A45F12">
        <w:rPr>
          <w:sz w:val="24"/>
          <w:szCs w:val="24"/>
        </w:rPr>
        <w:t xml:space="preserve">je </w:t>
      </w:r>
      <w:r w:rsidRPr="00A45F12">
        <w:rPr>
          <w:sz w:val="24"/>
          <w:szCs w:val="24"/>
        </w:rPr>
        <w:t>naziv za jedinicu aktivnosti. Jedan bekerel jednak je jednom prijelazu (raspadu) u sekundi: 1 Bq = 1 s</w:t>
      </w:r>
      <w:r w:rsidRPr="00A45F12">
        <w:rPr>
          <w:sz w:val="24"/>
          <w:szCs w:val="24"/>
          <w:vertAlign w:val="superscript"/>
        </w:rPr>
        <w:t>-1</w:t>
      </w:r>
      <w:r w:rsidR="00BF479E" w:rsidRPr="00A45F12">
        <w:rPr>
          <w:sz w:val="24"/>
          <w:szCs w:val="24"/>
        </w:rPr>
        <w:t>.</w:t>
      </w:r>
    </w:p>
    <w:p w14:paraId="70681C14" w14:textId="77777777" w:rsidR="00026A75" w:rsidRPr="00A45F12" w:rsidRDefault="00026A75" w:rsidP="00F40BB2">
      <w:pPr>
        <w:pStyle w:val="ListParagraph"/>
        <w:tabs>
          <w:tab w:val="left" w:pos="530"/>
        </w:tabs>
        <w:ind w:left="0" w:right="0"/>
        <w:rPr>
          <w:sz w:val="24"/>
          <w:szCs w:val="24"/>
        </w:rPr>
      </w:pPr>
    </w:p>
    <w:p w14:paraId="598ACA83" w14:textId="3FD12CD8" w:rsidR="008B33BF" w:rsidRPr="00A45F12" w:rsidRDefault="008B33BF" w:rsidP="008B33BF">
      <w:pPr>
        <w:pStyle w:val="ListParagraph"/>
        <w:tabs>
          <w:tab w:val="left" w:pos="530"/>
        </w:tabs>
        <w:ind w:left="0" w:right="0"/>
        <w:rPr>
          <w:sz w:val="24"/>
          <w:szCs w:val="24"/>
        </w:rPr>
      </w:pPr>
      <w:r w:rsidRPr="00A45F12">
        <w:rPr>
          <w:sz w:val="24"/>
          <w:szCs w:val="24"/>
        </w:rPr>
        <w:t>(2) Pojmovi koji se koriste u ovom Zakonu u odnosu na zbrinjavanje radioaktivnog otpada imaju jednako značenje kao pojmovi korišteni u propisima kojima se uređuje zbrinjavanje radioaktivnog otpada.</w:t>
      </w:r>
    </w:p>
    <w:p w14:paraId="3C87E0A7" w14:textId="77777777" w:rsidR="008B33BF" w:rsidRPr="00A45F12" w:rsidRDefault="008B33BF" w:rsidP="008B33BF">
      <w:pPr>
        <w:pStyle w:val="ListParagraph"/>
        <w:tabs>
          <w:tab w:val="left" w:pos="530"/>
        </w:tabs>
        <w:ind w:left="0" w:right="0"/>
        <w:rPr>
          <w:sz w:val="24"/>
          <w:szCs w:val="24"/>
        </w:rPr>
      </w:pPr>
    </w:p>
    <w:p w14:paraId="43C23112" w14:textId="1AF16EBF" w:rsidR="008B33BF" w:rsidRPr="00A45F12" w:rsidRDefault="008B33BF" w:rsidP="008B33BF">
      <w:pPr>
        <w:pStyle w:val="ListParagraph"/>
        <w:tabs>
          <w:tab w:val="left" w:pos="530"/>
        </w:tabs>
        <w:ind w:left="0" w:right="0"/>
        <w:rPr>
          <w:sz w:val="24"/>
          <w:szCs w:val="24"/>
        </w:rPr>
      </w:pPr>
      <w:r w:rsidRPr="00A45F12">
        <w:rPr>
          <w:sz w:val="24"/>
          <w:szCs w:val="24"/>
        </w:rPr>
        <w:t xml:space="preserve">(3) </w:t>
      </w:r>
      <w:r w:rsidR="00A45F12" w:rsidRPr="00A45F12">
        <w:rPr>
          <w:sz w:val="24"/>
          <w:szCs w:val="24"/>
        </w:rPr>
        <w:t xml:space="preserve">Pojmovi koji se koriste u ovom Zakonu </w:t>
      </w:r>
      <w:r w:rsidRPr="00A45F12">
        <w:rPr>
          <w:sz w:val="24"/>
          <w:szCs w:val="24"/>
        </w:rPr>
        <w:t xml:space="preserve">u odnosu na izgradnju </w:t>
      </w:r>
      <w:r w:rsidR="00A45F12" w:rsidRPr="00A45F12">
        <w:rPr>
          <w:sz w:val="24"/>
          <w:szCs w:val="24"/>
        </w:rPr>
        <w:t xml:space="preserve">imaju jednako značenje kao pojmovi korišteni u propisima </w:t>
      </w:r>
      <w:r w:rsidRPr="00A45F12">
        <w:rPr>
          <w:sz w:val="24"/>
          <w:szCs w:val="24"/>
        </w:rPr>
        <w:t>kojima se uređuje gradnja.</w:t>
      </w:r>
    </w:p>
    <w:p w14:paraId="0BE1678B" w14:textId="77777777" w:rsidR="008B33BF" w:rsidRPr="002E5B0C" w:rsidRDefault="008B33BF" w:rsidP="008B33BF">
      <w:pPr>
        <w:pStyle w:val="ListParagraph"/>
        <w:tabs>
          <w:tab w:val="left" w:pos="530"/>
        </w:tabs>
        <w:ind w:left="0" w:right="0"/>
        <w:rPr>
          <w:sz w:val="24"/>
          <w:szCs w:val="24"/>
          <w:highlight w:val="yellow"/>
        </w:rPr>
      </w:pPr>
    </w:p>
    <w:p w14:paraId="614DF777" w14:textId="4C867030" w:rsidR="008B33BF" w:rsidRPr="00A45F12" w:rsidRDefault="008B33BF" w:rsidP="008B33BF">
      <w:pPr>
        <w:pStyle w:val="ListParagraph"/>
        <w:tabs>
          <w:tab w:val="left" w:pos="530"/>
        </w:tabs>
        <w:ind w:left="0" w:right="0"/>
        <w:rPr>
          <w:sz w:val="24"/>
          <w:szCs w:val="24"/>
        </w:rPr>
      </w:pPr>
      <w:r w:rsidRPr="00A45F12">
        <w:rPr>
          <w:sz w:val="24"/>
          <w:szCs w:val="24"/>
        </w:rPr>
        <w:t xml:space="preserve">(4) </w:t>
      </w:r>
      <w:r w:rsidR="00A45F12" w:rsidRPr="00A45F12">
        <w:rPr>
          <w:sz w:val="24"/>
          <w:szCs w:val="24"/>
        </w:rPr>
        <w:t xml:space="preserve">Pojmovi koji se koriste u ovom Zakonu </w:t>
      </w:r>
      <w:r w:rsidRPr="00A45F12">
        <w:rPr>
          <w:sz w:val="24"/>
          <w:szCs w:val="24"/>
        </w:rPr>
        <w:t xml:space="preserve">u odnosu na zaštitu prirode i okoliša </w:t>
      </w:r>
      <w:r w:rsidR="00A45F12" w:rsidRPr="00A45F12">
        <w:rPr>
          <w:sz w:val="24"/>
          <w:szCs w:val="24"/>
        </w:rPr>
        <w:t xml:space="preserve">imaju jednako značenje kao pojmovi korišteni u propisima </w:t>
      </w:r>
      <w:r w:rsidRPr="00A45F12">
        <w:rPr>
          <w:sz w:val="24"/>
          <w:szCs w:val="24"/>
        </w:rPr>
        <w:t>kojima uređuje zaštita prirode i okoliša.</w:t>
      </w:r>
    </w:p>
    <w:p w14:paraId="1C5AA82E" w14:textId="77777777" w:rsidR="000E3B5F" w:rsidRPr="00A45F12" w:rsidRDefault="000E3B5F" w:rsidP="00F40BB2">
      <w:pPr>
        <w:pStyle w:val="ListParagraph"/>
        <w:tabs>
          <w:tab w:val="left" w:pos="530"/>
        </w:tabs>
        <w:ind w:left="0" w:right="0"/>
        <w:rPr>
          <w:sz w:val="24"/>
          <w:szCs w:val="24"/>
        </w:rPr>
      </w:pPr>
    </w:p>
    <w:p w14:paraId="5CF2B7F0" w14:textId="2469903F" w:rsidR="00002FE4" w:rsidRPr="00A45F12" w:rsidRDefault="00002FE4" w:rsidP="00002FE4">
      <w:pPr>
        <w:jc w:val="center"/>
        <w:rPr>
          <w:b/>
          <w:sz w:val="24"/>
          <w:szCs w:val="24"/>
        </w:rPr>
      </w:pPr>
      <w:r w:rsidRPr="00A45F12">
        <w:rPr>
          <w:b/>
          <w:sz w:val="24"/>
          <w:szCs w:val="24"/>
        </w:rPr>
        <w:t xml:space="preserve">Interes Republike Hrvatske </w:t>
      </w:r>
    </w:p>
    <w:p w14:paraId="66875A1C" w14:textId="00CF9483" w:rsidR="00002FE4" w:rsidRPr="00A45F12" w:rsidRDefault="00002FE4" w:rsidP="00002FE4">
      <w:pPr>
        <w:jc w:val="center"/>
        <w:rPr>
          <w:b/>
          <w:sz w:val="24"/>
          <w:szCs w:val="24"/>
        </w:rPr>
      </w:pPr>
    </w:p>
    <w:p w14:paraId="7198E1E6" w14:textId="50E46F23" w:rsidR="00002FE4" w:rsidRPr="00A45F12" w:rsidRDefault="00002FE4" w:rsidP="00002FE4">
      <w:pPr>
        <w:jc w:val="center"/>
        <w:rPr>
          <w:b/>
          <w:sz w:val="24"/>
          <w:szCs w:val="24"/>
        </w:rPr>
      </w:pPr>
      <w:r w:rsidRPr="00A45F12">
        <w:rPr>
          <w:b/>
          <w:sz w:val="24"/>
          <w:szCs w:val="24"/>
        </w:rPr>
        <w:t xml:space="preserve">Članak </w:t>
      </w:r>
      <w:r w:rsidR="00F40BB2" w:rsidRPr="00A45F12">
        <w:rPr>
          <w:b/>
          <w:sz w:val="24"/>
          <w:szCs w:val="24"/>
        </w:rPr>
        <w:t>4</w:t>
      </w:r>
      <w:r w:rsidRPr="00A45F12">
        <w:rPr>
          <w:b/>
          <w:sz w:val="24"/>
          <w:szCs w:val="24"/>
        </w:rPr>
        <w:t>.</w:t>
      </w:r>
    </w:p>
    <w:p w14:paraId="48C569FE" w14:textId="305FE27F" w:rsidR="009F453C" w:rsidRPr="00A45F12" w:rsidRDefault="009F453C" w:rsidP="00897F70">
      <w:pPr>
        <w:tabs>
          <w:tab w:val="left" w:pos="530"/>
        </w:tabs>
        <w:jc w:val="both"/>
        <w:rPr>
          <w:sz w:val="24"/>
          <w:szCs w:val="24"/>
        </w:rPr>
      </w:pPr>
    </w:p>
    <w:p w14:paraId="055581BB" w14:textId="7858374C" w:rsidR="009F453C" w:rsidRPr="00A45F12" w:rsidRDefault="009F453C" w:rsidP="002504CF">
      <w:pPr>
        <w:tabs>
          <w:tab w:val="left" w:pos="530"/>
        </w:tabs>
        <w:rPr>
          <w:sz w:val="24"/>
          <w:szCs w:val="24"/>
        </w:rPr>
      </w:pPr>
      <w:r w:rsidRPr="00A45F12">
        <w:rPr>
          <w:sz w:val="24"/>
          <w:szCs w:val="24"/>
        </w:rPr>
        <w:t xml:space="preserve">Izgradnja Centra za zbrinjavanje radioaktivnog otpada u interesu </w:t>
      </w:r>
      <w:r w:rsidR="00FF295A" w:rsidRPr="00A45F12">
        <w:rPr>
          <w:sz w:val="24"/>
          <w:szCs w:val="24"/>
        </w:rPr>
        <w:t xml:space="preserve">je </w:t>
      </w:r>
      <w:r w:rsidRPr="00A45F12">
        <w:rPr>
          <w:sz w:val="24"/>
          <w:szCs w:val="24"/>
        </w:rPr>
        <w:t>Republike Hrvatske.</w:t>
      </w:r>
    </w:p>
    <w:p w14:paraId="09ACC5C7" w14:textId="77777777" w:rsidR="00B679F5" w:rsidRPr="00A45F12" w:rsidRDefault="00B679F5" w:rsidP="003453CC">
      <w:pPr>
        <w:tabs>
          <w:tab w:val="left" w:pos="530"/>
        </w:tabs>
        <w:rPr>
          <w:sz w:val="24"/>
          <w:szCs w:val="24"/>
        </w:rPr>
      </w:pPr>
    </w:p>
    <w:p w14:paraId="442C0622" w14:textId="4657A5EB" w:rsidR="00B679F5" w:rsidRPr="00A45F12" w:rsidRDefault="00B679F5" w:rsidP="003453CC">
      <w:pPr>
        <w:pStyle w:val="Heading1"/>
        <w:ind w:left="0"/>
      </w:pPr>
      <w:r w:rsidRPr="00A45F12">
        <w:t xml:space="preserve">II. ZAHVAT </w:t>
      </w:r>
      <w:r w:rsidR="00C265B5" w:rsidRPr="00A45F12">
        <w:t>U PROSTORU</w:t>
      </w:r>
    </w:p>
    <w:p w14:paraId="68E51387" w14:textId="77777777" w:rsidR="00EE6EF6" w:rsidRPr="00A45F12" w:rsidRDefault="00EE6EF6" w:rsidP="002504CF">
      <w:pPr>
        <w:pStyle w:val="BodyText"/>
        <w:spacing w:before="3"/>
        <w:rPr>
          <w:b/>
        </w:rPr>
      </w:pPr>
    </w:p>
    <w:p w14:paraId="372B0E3E" w14:textId="77777777" w:rsidR="00B679F5" w:rsidRPr="00A45F12" w:rsidRDefault="00333CCA" w:rsidP="00B679F5">
      <w:pPr>
        <w:pStyle w:val="BodyText"/>
        <w:spacing w:before="3"/>
        <w:jc w:val="center"/>
        <w:rPr>
          <w:b/>
        </w:rPr>
      </w:pPr>
      <w:r w:rsidRPr="00A45F12">
        <w:rPr>
          <w:b/>
        </w:rPr>
        <w:t>Obuhvat</w:t>
      </w:r>
      <w:r w:rsidR="00B679F5" w:rsidRPr="00A45F12">
        <w:rPr>
          <w:b/>
        </w:rPr>
        <w:t xml:space="preserve"> zahvata u prostoru </w:t>
      </w:r>
    </w:p>
    <w:p w14:paraId="09CE1F18" w14:textId="77777777" w:rsidR="00B35EAC" w:rsidRPr="00A45F12" w:rsidRDefault="00B35EAC" w:rsidP="00B679F5">
      <w:pPr>
        <w:pStyle w:val="BodyText"/>
        <w:spacing w:before="3"/>
        <w:jc w:val="center"/>
        <w:rPr>
          <w:b/>
        </w:rPr>
      </w:pPr>
    </w:p>
    <w:p w14:paraId="438B8288" w14:textId="3F0AD1F0" w:rsidR="00A7206A" w:rsidRPr="00A45F12" w:rsidRDefault="00B679F5" w:rsidP="002504CF">
      <w:pPr>
        <w:pStyle w:val="BodyText"/>
        <w:spacing w:before="3"/>
        <w:jc w:val="center"/>
      </w:pPr>
      <w:r w:rsidRPr="00A45F12">
        <w:rPr>
          <w:b/>
        </w:rPr>
        <w:lastRenderedPageBreak/>
        <w:t>Članak</w:t>
      </w:r>
      <w:r w:rsidR="0031457A" w:rsidRPr="00A45F12">
        <w:rPr>
          <w:b/>
        </w:rPr>
        <w:t xml:space="preserve"> </w:t>
      </w:r>
      <w:r w:rsidR="00C820E8" w:rsidRPr="00A45F12">
        <w:rPr>
          <w:b/>
        </w:rPr>
        <w:t>5.</w:t>
      </w:r>
      <w:r w:rsidRPr="00A45F12">
        <w:rPr>
          <w:b/>
        </w:rPr>
        <w:t xml:space="preserve"> </w:t>
      </w:r>
    </w:p>
    <w:p w14:paraId="03D9941C" w14:textId="77777777" w:rsidR="00E9524E" w:rsidRPr="002E5B0C" w:rsidRDefault="00E9524E" w:rsidP="002504CF">
      <w:pPr>
        <w:tabs>
          <w:tab w:val="left" w:pos="530"/>
        </w:tabs>
        <w:jc w:val="both"/>
        <w:rPr>
          <w:sz w:val="24"/>
          <w:szCs w:val="24"/>
        </w:rPr>
      </w:pPr>
    </w:p>
    <w:p w14:paraId="5A1B78B1" w14:textId="24318106" w:rsidR="007A6D4D" w:rsidRPr="00A45F12" w:rsidRDefault="007A6D4D" w:rsidP="007A6D4D">
      <w:pPr>
        <w:tabs>
          <w:tab w:val="left" w:pos="530"/>
        </w:tabs>
        <w:jc w:val="both"/>
        <w:rPr>
          <w:sz w:val="24"/>
          <w:szCs w:val="24"/>
        </w:rPr>
      </w:pPr>
      <w:r w:rsidRPr="00A45F12">
        <w:rPr>
          <w:sz w:val="24"/>
          <w:szCs w:val="24"/>
        </w:rPr>
        <w:t xml:space="preserve">(1) </w:t>
      </w:r>
      <w:r w:rsidR="008B33BF" w:rsidRPr="00A45F12">
        <w:rPr>
          <w:sz w:val="24"/>
          <w:szCs w:val="24"/>
        </w:rPr>
        <w:t>P</w:t>
      </w:r>
      <w:r w:rsidRPr="00A45F12">
        <w:rPr>
          <w:sz w:val="24"/>
          <w:szCs w:val="24"/>
        </w:rPr>
        <w:t xml:space="preserve">rihvatljivost </w:t>
      </w:r>
      <w:r w:rsidR="00D36F8C" w:rsidRPr="00A45F12">
        <w:rPr>
          <w:sz w:val="24"/>
          <w:szCs w:val="24"/>
        </w:rPr>
        <w:t>zahvata</w:t>
      </w:r>
      <w:r w:rsidR="00DB0703" w:rsidRPr="00A45F12">
        <w:rPr>
          <w:sz w:val="24"/>
          <w:szCs w:val="24"/>
        </w:rPr>
        <w:t xml:space="preserve"> </w:t>
      </w:r>
      <w:r w:rsidRPr="00A45F12">
        <w:rPr>
          <w:sz w:val="24"/>
          <w:szCs w:val="24"/>
        </w:rPr>
        <w:t xml:space="preserve">Centra za zbrinjavanje radioaktivnog otpada na dijelu lokacije bivšeg vojno-skladišnog kompleksa Čerkezovac (mikrolokacija Široko Osoje za tehnološki dio i područje Božinovica za administrativni dio s pratećim sadržajima) u katastarskoj općini Javornik na području naselja Javornik u Općini Dvor </w:t>
      </w:r>
      <w:r w:rsidR="00405054" w:rsidRPr="00A45F12">
        <w:rPr>
          <w:sz w:val="24"/>
          <w:szCs w:val="24"/>
        </w:rPr>
        <w:t>utvrđuje</w:t>
      </w:r>
      <w:r w:rsidR="00474CCE" w:rsidRPr="00A45F12">
        <w:rPr>
          <w:sz w:val="24"/>
          <w:szCs w:val="24"/>
        </w:rPr>
        <w:t xml:space="preserve"> se </w:t>
      </w:r>
      <w:r w:rsidRPr="00A45F12">
        <w:rPr>
          <w:sz w:val="24"/>
          <w:szCs w:val="24"/>
        </w:rPr>
        <w:t xml:space="preserve">u postupku procjene utjecaja zahvata na okoliš </w:t>
      </w:r>
      <w:r w:rsidR="000A52C7" w:rsidRPr="00A45F12">
        <w:rPr>
          <w:sz w:val="24"/>
          <w:szCs w:val="24"/>
        </w:rPr>
        <w:t>prema propisima kojima se uređuje zaštita okoliša</w:t>
      </w:r>
      <w:r w:rsidR="008837B8" w:rsidRPr="00A45F12">
        <w:rPr>
          <w:sz w:val="24"/>
          <w:szCs w:val="24"/>
        </w:rPr>
        <w:t>.</w:t>
      </w:r>
    </w:p>
    <w:p w14:paraId="6AF1FD9B" w14:textId="77777777" w:rsidR="00052062" w:rsidRPr="00A45F12" w:rsidRDefault="00052062" w:rsidP="00333CCA">
      <w:pPr>
        <w:pStyle w:val="BodyText"/>
        <w:spacing w:before="3"/>
        <w:jc w:val="both"/>
      </w:pPr>
    </w:p>
    <w:p w14:paraId="135A33EB" w14:textId="2C78CCF5" w:rsidR="00C07CED" w:rsidRPr="00A45F12" w:rsidRDefault="00FC3CC7" w:rsidP="00A22FC3">
      <w:pPr>
        <w:pStyle w:val="BodyText"/>
        <w:spacing w:before="3"/>
        <w:jc w:val="both"/>
      </w:pPr>
      <w:r w:rsidRPr="00A45F12">
        <w:t xml:space="preserve">(2) </w:t>
      </w:r>
      <w:r w:rsidR="00C063FD" w:rsidRPr="00A45F12">
        <w:t>Područje zahvata u prostoru</w:t>
      </w:r>
      <w:r w:rsidR="00E81F2A" w:rsidRPr="00A45F12">
        <w:t xml:space="preserve"> iz stavka 1</w:t>
      </w:r>
      <w:r w:rsidR="00405054" w:rsidRPr="00A45F12">
        <w:t>.</w:t>
      </w:r>
      <w:r w:rsidR="00E81F2A" w:rsidRPr="00A45F12">
        <w:t xml:space="preserve"> ovog članka</w:t>
      </w:r>
      <w:r w:rsidR="00C063FD" w:rsidRPr="00A45F12">
        <w:t xml:space="preserve"> </w:t>
      </w:r>
      <w:r w:rsidR="00061354" w:rsidRPr="00A45F12">
        <w:t>obilježeno je sljedećim koordinatnim točkama izraženim u HTRS96 projekciji kako slijedi:</w:t>
      </w:r>
    </w:p>
    <w:p w14:paraId="068682B6" w14:textId="77777777" w:rsidR="00AC5FB4" w:rsidRPr="00A45F12" w:rsidRDefault="00AC5FB4" w:rsidP="00AC5FB4">
      <w:pPr>
        <w:pStyle w:val="BodyText"/>
        <w:spacing w:before="3"/>
        <w:jc w:val="center"/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1675"/>
        <w:gridCol w:w="1160"/>
        <w:gridCol w:w="1435"/>
        <w:gridCol w:w="1822"/>
      </w:tblGrid>
      <w:tr w:rsidR="00AC5FB4" w:rsidRPr="00EE6EF6" w14:paraId="67AC7A9C" w14:textId="77777777" w:rsidTr="00562FF2">
        <w:trPr>
          <w:trHeight w:hRule="exact" w:val="290"/>
          <w:tblHeader/>
        </w:trPr>
        <w:tc>
          <w:tcPr>
            <w:tcW w:w="4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151266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POPIS KOORDINATA</w:t>
            </w:r>
          </w:p>
        </w:tc>
        <w:tc>
          <w:tcPr>
            <w:tcW w:w="4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13B36A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POPIS KOORDINATA</w:t>
            </w:r>
          </w:p>
        </w:tc>
      </w:tr>
      <w:tr w:rsidR="00AC5FB4" w:rsidRPr="00EE6EF6" w14:paraId="69F18C11" w14:textId="77777777" w:rsidTr="00562FF2">
        <w:trPr>
          <w:trHeight w:hRule="exact" w:val="290"/>
          <w:tblHeader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EE8999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Broj točke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C5A58A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E [m]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106F99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N [m]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3A225A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Broj točke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E8AF43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E [m]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3C7FAE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N [m]</w:t>
            </w:r>
          </w:p>
        </w:tc>
      </w:tr>
      <w:tr w:rsidR="00AC5FB4" w:rsidRPr="00EE6EF6" w14:paraId="333A7FFD" w14:textId="77777777" w:rsidTr="00562FF2">
        <w:trPr>
          <w:trHeight w:hRule="exact" w:val="290"/>
          <w:tblHeader/>
        </w:trPr>
        <w:tc>
          <w:tcPr>
            <w:tcW w:w="47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29756B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KOORDINATE GRAĐEVNE ČESTICE</w:t>
            </w:r>
          </w:p>
        </w:tc>
        <w:tc>
          <w:tcPr>
            <w:tcW w:w="4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2E5C16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KOORDINATE GRAĐEVNE ČESTICE</w:t>
            </w:r>
          </w:p>
        </w:tc>
      </w:tr>
      <w:tr w:rsidR="00AC5FB4" w:rsidRPr="00EE6EF6" w14:paraId="5BB90773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CDD6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D5D59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486107.65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FC54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4988598.38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0940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127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AC86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486933.69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6C96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4989434.49</w:t>
            </w:r>
          </w:p>
        </w:tc>
      </w:tr>
      <w:tr w:rsidR="00AC5FB4" w:rsidRPr="00EE6EF6" w14:paraId="2D6CA27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FA5D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AD60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486118.24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1434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4988599.93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EBCE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128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C0E58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486935.94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1FAB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4989438.20</w:t>
            </w:r>
          </w:p>
        </w:tc>
      </w:tr>
      <w:tr w:rsidR="00AC5FB4" w:rsidRPr="00EE6EF6" w14:paraId="67391055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264F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8EDA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486159.39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17B1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4988608.66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C7C1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129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0A06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486937.82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6251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4989442.17</w:t>
            </w:r>
          </w:p>
        </w:tc>
      </w:tr>
      <w:tr w:rsidR="00AC5FB4" w:rsidRPr="00EE6EF6" w14:paraId="4FCBCAE8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4833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9C15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486180.61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9C39C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4988644.36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20A3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130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FE32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486939.28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97DC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4989446.32</w:t>
            </w:r>
          </w:p>
        </w:tc>
      </w:tr>
      <w:tr w:rsidR="00AC5FB4" w:rsidRPr="00EE6EF6" w14:paraId="66AB1EB7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4114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7B95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486198.22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D412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4988669.56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1A32A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131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15888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486940.29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2AF4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4989450.60</w:t>
            </w:r>
          </w:p>
        </w:tc>
      </w:tr>
      <w:tr w:rsidR="00AC5FB4" w:rsidRPr="00EE6EF6" w14:paraId="6DB2466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6504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2D96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486233.77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A6EC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4988725.77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88A8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74CC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486940.85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8A80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4989454.96</w:t>
            </w:r>
          </w:p>
        </w:tc>
      </w:tr>
      <w:tr w:rsidR="00AC5FB4" w:rsidRPr="00EE6EF6" w14:paraId="781336FF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3593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2B2F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486238.57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80CF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4988726.44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7114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133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F138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486940.95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D257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4989459.35</w:t>
            </w:r>
          </w:p>
        </w:tc>
      </w:tr>
      <w:tr w:rsidR="00AC5FB4" w:rsidRPr="00EE6EF6" w14:paraId="3E241AF7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1BCA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1E978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486286.77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8C9F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4988763.27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A2A4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134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5D70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486940.59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E7794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4989463.74</w:t>
            </w:r>
          </w:p>
        </w:tc>
      </w:tr>
      <w:tr w:rsidR="00AC5FB4" w:rsidRPr="00EE6EF6" w14:paraId="67A942A9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B59D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2233F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486337.86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317B8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4988785.35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5CC53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135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7447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486939.78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D9A55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4989468.06</w:t>
            </w:r>
          </w:p>
        </w:tc>
      </w:tr>
      <w:tr w:rsidR="00AC5FB4" w:rsidRPr="00EE6EF6" w14:paraId="3494EAF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F4CF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E9B94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486347.65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61FE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4988786.10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1C5F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136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047CA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486938.51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F106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4989472.27</w:t>
            </w:r>
          </w:p>
        </w:tc>
      </w:tr>
      <w:tr w:rsidR="00AC5FB4" w:rsidRPr="00EE6EF6" w14:paraId="2733EB80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65AA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05B2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486376.87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5167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4988798.69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7BE1B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137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0224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486936.82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0832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4989476.32</w:t>
            </w:r>
          </w:p>
        </w:tc>
      </w:tr>
      <w:tr w:rsidR="00AC5FB4" w:rsidRPr="00EE6EF6" w14:paraId="0E581AFF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221E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B3B9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486472.40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9CAD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4988824.15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6D89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138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108A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486934.71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6C88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4989480.18</w:t>
            </w:r>
          </w:p>
        </w:tc>
      </w:tr>
      <w:tr w:rsidR="00AC5FB4" w:rsidRPr="00EE6EF6" w14:paraId="0254D15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0595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03AF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486477.68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23FAB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4988800.58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518A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139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00CB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486932.21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14DC5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4989483.80</w:t>
            </w:r>
          </w:p>
        </w:tc>
      </w:tr>
      <w:tr w:rsidR="00AC5FB4" w:rsidRPr="00EE6EF6" w14:paraId="5D2C5ECC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F0B0A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4F42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486694.44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7103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4988845.61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06D8C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140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7950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486929.34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DDDB2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4989487.13</w:t>
            </w:r>
          </w:p>
        </w:tc>
      </w:tr>
      <w:tr w:rsidR="00AC5FB4" w:rsidRPr="00EE6EF6" w14:paraId="1A2629E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DA1D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64D8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486686.23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93C7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4988888.97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2586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141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66752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486926.14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AA590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4989490.14</w:t>
            </w:r>
          </w:p>
        </w:tc>
      </w:tr>
      <w:tr w:rsidR="00AC5FB4" w:rsidRPr="00EE6EF6" w14:paraId="606E37A3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32E6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8264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486697.71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1F54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4988900.63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B32C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8E16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486922.65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BFAB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4989492.81</w:t>
            </w:r>
          </w:p>
        </w:tc>
      </w:tr>
      <w:tr w:rsidR="00AC5FB4" w:rsidRPr="00EE6EF6" w14:paraId="1F6A77A6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595D6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1158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486647.51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4BA0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4989099.27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1AFC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143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059B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486918.89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E247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4989495.09</w:t>
            </w:r>
          </w:p>
        </w:tc>
      </w:tr>
      <w:tr w:rsidR="00AC5FB4" w:rsidRPr="00EE6EF6" w14:paraId="6A13D299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7CE38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1EAE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486638.77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D0AC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4989109.28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3B8A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144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0C81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486916.52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A301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4989496.28</w:t>
            </w:r>
          </w:p>
        </w:tc>
      </w:tr>
      <w:tr w:rsidR="00AC5FB4" w:rsidRPr="00EE6EF6" w14:paraId="6AF10383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3152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FE77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486637.54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EEA53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4989114.89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49CD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145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20C5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486913.67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F774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4989497.48</w:t>
            </w:r>
          </w:p>
        </w:tc>
      </w:tr>
      <w:tr w:rsidR="00AC5FB4" w:rsidRPr="00EE6EF6" w14:paraId="750EE0A8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0B57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F9B2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486547.23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12FF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4989214.09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910A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146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1E52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486910.82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0483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4989498.47</w:t>
            </w:r>
          </w:p>
        </w:tc>
      </w:tr>
      <w:tr w:rsidR="00AC5FB4" w:rsidRPr="00EE6EF6" w14:paraId="541E5B5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D913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8619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486670.39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5A93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4989444.55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8788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147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C4573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486907.99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39F9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4989499.28</w:t>
            </w:r>
          </w:p>
        </w:tc>
      </w:tr>
      <w:tr w:rsidR="00AC5FB4" w:rsidRPr="00EE6EF6" w14:paraId="0CBA684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3F42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9345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486780.68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9905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4989573.60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4712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148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549B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486905.20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7AEBF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4989499.93</w:t>
            </w:r>
          </w:p>
        </w:tc>
      </w:tr>
      <w:tr w:rsidR="00AC5FB4" w:rsidRPr="00EE6EF6" w14:paraId="2F84903B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00D1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3114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486809.98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9EC0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4989607.88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0238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149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BFD63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486902.45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A1CE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4989500.46</w:t>
            </w:r>
          </w:p>
        </w:tc>
      </w:tr>
      <w:tr w:rsidR="00AC5FB4" w:rsidRPr="00EE6EF6" w14:paraId="2F854BA3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E030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5C92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486784.64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61BE5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4989628.78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CF26A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150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9DC5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486899.76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68DA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4989500.88</w:t>
            </w:r>
          </w:p>
        </w:tc>
      </w:tr>
      <w:tr w:rsidR="00AC5FB4" w:rsidRPr="00EE6EF6" w14:paraId="0DB42880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36B6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2B46C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486833.47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7E2C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4989682.68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441B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151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8E2C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486897.13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04D5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4989501.21</w:t>
            </w:r>
          </w:p>
        </w:tc>
      </w:tr>
      <w:tr w:rsidR="00AC5FB4" w:rsidRPr="00EE6EF6" w14:paraId="070B6DE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26FF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E632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486846.13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E6B6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4989676.70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BADB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152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F3B75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486894.57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C920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4989501.49</w:t>
            </w:r>
          </w:p>
        </w:tc>
      </w:tr>
      <w:tr w:rsidR="00AC5FB4" w:rsidRPr="00EE6EF6" w14:paraId="509491A4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8378A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87AA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486841.95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7412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4989671.79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B23C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153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83C0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486892.07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E3648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4989501.73</w:t>
            </w:r>
          </w:p>
        </w:tc>
      </w:tr>
      <w:tr w:rsidR="00AC5FB4" w:rsidRPr="00EE6EF6" w14:paraId="6D6DB35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4316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8C4D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486839.76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4466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4989667.11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D65C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154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F79D3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486890.45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578A9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4989501.88</w:t>
            </w:r>
          </w:p>
        </w:tc>
      </w:tr>
      <w:tr w:rsidR="00AC5FB4" w:rsidRPr="00EE6EF6" w14:paraId="6C536166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6696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54E1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486811.24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115D0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4989606.99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2B013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155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A070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486848.74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D4B6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4989505.66</w:t>
            </w:r>
          </w:p>
        </w:tc>
      </w:tr>
      <w:tr w:rsidR="00AC5FB4" w:rsidRPr="00EE6EF6" w14:paraId="62B04708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C66F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5D9C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486786.38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0AA4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4989554.60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0E00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156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3F208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486846.36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D0509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4989505.88</w:t>
            </w:r>
          </w:p>
        </w:tc>
      </w:tr>
      <w:tr w:rsidR="00AC5FB4" w:rsidRPr="00EE6EF6" w14:paraId="03ED8699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1F51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31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5595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486784.15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219F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4989531.59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B79D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157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ED134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486844.04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9682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4989506.11</w:t>
            </w:r>
          </w:p>
        </w:tc>
      </w:tr>
      <w:tr w:rsidR="00AC5FB4" w:rsidRPr="00EE6EF6" w14:paraId="13803483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15AA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32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05DB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486786.83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8B01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4989510.37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938E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158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9C79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486841.78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BEB5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4989506.36</w:t>
            </w:r>
          </w:p>
        </w:tc>
      </w:tr>
      <w:tr w:rsidR="00AC5FB4" w:rsidRPr="00EE6EF6" w14:paraId="79932B0F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6B392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33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BF2B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486801.13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1B521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4989494.06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9F12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159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1493F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486839.58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C88A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4989506.64</w:t>
            </w:r>
          </w:p>
        </w:tc>
      </w:tr>
      <w:tr w:rsidR="00AC5FB4" w:rsidRPr="00EE6EF6" w14:paraId="66BB0A32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7C7B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34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E5E5F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486839.35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4F65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4989480.77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A98B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160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1275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486837.45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E979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4989506.96</w:t>
            </w:r>
          </w:p>
        </w:tc>
      </w:tr>
      <w:tr w:rsidR="00AC5FB4" w:rsidRPr="00EE6EF6" w14:paraId="792D5EC3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307C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35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CEB23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486895.43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8B08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4989467.14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98AE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161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39C6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486835.39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43AB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4989507.33</w:t>
            </w:r>
          </w:p>
        </w:tc>
      </w:tr>
      <w:tr w:rsidR="00AC5FB4" w:rsidRPr="00EE6EF6" w14:paraId="51C671E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9485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36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901D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486913.76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8F6A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4989458.43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AC18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162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4F2A9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486833.39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2A95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4989507.77</w:t>
            </w:r>
          </w:p>
        </w:tc>
      </w:tr>
      <w:tr w:rsidR="00AC5FB4" w:rsidRPr="00EE6EF6" w14:paraId="15556611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D615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37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C5B6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486895.46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BC14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4989438.51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A3B85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163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37D6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486831.48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EC12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4989508.27</w:t>
            </w:r>
          </w:p>
        </w:tc>
      </w:tr>
      <w:tr w:rsidR="00AC5FB4" w:rsidRPr="00EE6EF6" w14:paraId="343E4B4A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94CA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38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3F730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486812.84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C6F6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4989402.75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B253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164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FF53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486829.05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C016F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4989509.04</w:t>
            </w:r>
          </w:p>
        </w:tc>
      </w:tr>
      <w:tr w:rsidR="00AC5FB4" w:rsidRPr="00EE6EF6" w14:paraId="145DB2EF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B20E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39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9777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486771.51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9B3C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4989401.18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2AA2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165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6008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486827.29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FA9B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4989509.74</w:t>
            </w:r>
          </w:p>
        </w:tc>
      </w:tr>
      <w:tr w:rsidR="00AC5FB4" w:rsidRPr="00EE6EF6" w14:paraId="0B965133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6472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566B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486727.19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2140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4989398.82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74E6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166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58651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486824.47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A233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4989511.12</w:t>
            </w:r>
          </w:p>
        </w:tc>
      </w:tr>
      <w:tr w:rsidR="00AC5FB4" w:rsidRPr="00EE6EF6" w14:paraId="419848D5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5BEF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AB38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486710.92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75768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4989381.81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07C3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167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966A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486821.82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2E78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4989512.79</w:t>
            </w:r>
          </w:p>
        </w:tc>
      </w:tr>
      <w:tr w:rsidR="00AC5FB4" w:rsidRPr="00EE6EF6" w14:paraId="46DCB5C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EEEB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8CC6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486705.89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76BA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4989379.55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9E1C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168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654C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486819.35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0FEBF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4989514.73</w:t>
            </w:r>
          </w:p>
        </w:tc>
      </w:tr>
      <w:tr w:rsidR="00AC5FB4" w:rsidRPr="00EE6EF6" w14:paraId="34C520F7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76D7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lastRenderedPageBreak/>
              <w:t>43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F289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486693.76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5628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4989369.67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1B2E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169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A1EC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486817.10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C0C6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4989516.92</w:t>
            </w:r>
          </w:p>
        </w:tc>
      </w:tr>
      <w:tr w:rsidR="00AC5FB4" w:rsidRPr="00EE6EF6" w14:paraId="262951D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8E712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6F12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486693.76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F44A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4989347.67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9BDC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170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2E9A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486815.08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6A0AB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4989519.33</w:t>
            </w:r>
          </w:p>
        </w:tc>
      </w:tr>
      <w:tr w:rsidR="00AC5FB4" w:rsidRPr="00EE6EF6" w14:paraId="721D2C8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6672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FEAC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486755.51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FBE0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4989282.35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AAAB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171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6374C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486813.34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4221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4989521.94</w:t>
            </w:r>
          </w:p>
        </w:tc>
      </w:tr>
      <w:tr w:rsidR="00AC5FB4" w:rsidRPr="00EE6EF6" w14:paraId="29C3A38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295F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F9A2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486779.14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A260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4989285.62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0F20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172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174B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486811.87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88F7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4989524.72</w:t>
            </w:r>
          </w:p>
        </w:tc>
      </w:tr>
      <w:tr w:rsidR="00AC5FB4" w:rsidRPr="00EE6EF6" w14:paraId="35A03F08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65B58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1F86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486813.94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4352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4989282.93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804E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173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166A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486810.70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B6F0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4989527.64</w:t>
            </w:r>
          </w:p>
        </w:tc>
      </w:tr>
      <w:tr w:rsidR="00AC5FB4" w:rsidRPr="00EE6EF6" w14:paraId="278DA7A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EF2A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05F0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486865.36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D9EE9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4989253.30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25A3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174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CB20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486809.85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65E5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4989530.66</w:t>
            </w:r>
          </w:p>
        </w:tc>
      </w:tr>
      <w:tr w:rsidR="00AC5FB4" w:rsidRPr="00EE6EF6" w14:paraId="3ED4C80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5F4D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F561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486901.23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45A23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4989247.81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D109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175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341D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486809.31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075D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4989533.75</w:t>
            </w:r>
          </w:p>
        </w:tc>
      </w:tr>
      <w:tr w:rsidR="00AC5FB4" w:rsidRPr="00EE6EF6" w14:paraId="1E1175A7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AFDE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50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A56D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486931.78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22F2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4989265.90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6C13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176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5FCFC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486809.10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2A28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4989536.88</w:t>
            </w:r>
          </w:p>
        </w:tc>
      </w:tr>
      <w:tr w:rsidR="00AC5FB4" w:rsidRPr="00EE6EF6" w14:paraId="140D965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B370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51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AB33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486941.84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A8DF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4989284.97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4102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177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D359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486809.22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E826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4989540.02</w:t>
            </w:r>
          </w:p>
        </w:tc>
      </w:tr>
      <w:tr w:rsidR="00AC5FB4" w:rsidRPr="00EE6EF6" w14:paraId="18540FAC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E4BD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52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F8F8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486955.45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3136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4989302.42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B2D1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178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D44F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486809.53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C66E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4989542.41</w:t>
            </w:r>
          </w:p>
        </w:tc>
      </w:tr>
      <w:tr w:rsidR="00AC5FB4" w:rsidRPr="00EE6EF6" w14:paraId="4F492CC0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A00F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53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3E88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486972.23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BA8E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4989307.64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3B926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179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CC6F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486809.98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9150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4989544.65</w:t>
            </w:r>
          </w:p>
        </w:tc>
      </w:tr>
      <w:tr w:rsidR="00AC5FB4" w:rsidRPr="00EE6EF6" w14:paraId="3BD12F9B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68ED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54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E3178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487098.10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9E00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4989328.30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3FB1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180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24114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486810.58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675C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4989546.92</w:t>
            </w:r>
          </w:p>
        </w:tc>
      </w:tr>
      <w:tr w:rsidR="00AC5FB4" w:rsidRPr="00EE6EF6" w14:paraId="7F0BA9C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1C1EC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55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4BCF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487148.79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6203F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4989343.53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E98A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181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72556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486811.31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2D5A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4989549.23</w:t>
            </w:r>
          </w:p>
        </w:tc>
      </w:tr>
      <w:tr w:rsidR="00AC5FB4" w:rsidRPr="00EE6EF6" w14:paraId="12099D6B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7E35E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56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5BDE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487175.16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2ED3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4989346.03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2DD3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182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CCA4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486812.17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94DC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4989551.57</w:t>
            </w:r>
          </w:p>
        </w:tc>
      </w:tr>
      <w:tr w:rsidR="00AC5FB4" w:rsidRPr="00EE6EF6" w14:paraId="1E6483F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8C85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57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5AB3D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487200.79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B1C06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4989355.46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2E267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183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5E21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486813.15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078B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4989553.94</w:t>
            </w:r>
          </w:p>
        </w:tc>
      </w:tr>
      <w:tr w:rsidR="00AC5FB4" w:rsidRPr="00EE6EF6" w14:paraId="3D1F409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8438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58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3318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487235.95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F538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4989353.01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B3E27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184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04D91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486814.22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7F3C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4989556.35</w:t>
            </w:r>
          </w:p>
        </w:tc>
      </w:tr>
      <w:tr w:rsidR="00AC5FB4" w:rsidRPr="00EE6EF6" w14:paraId="5442552F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FEB52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59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78100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487270.26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BB06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4989346.54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AA99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185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CA029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486815.38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D14B4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4989558.79</w:t>
            </w:r>
          </w:p>
        </w:tc>
      </w:tr>
      <w:tr w:rsidR="00AC5FB4" w:rsidRPr="00EE6EF6" w14:paraId="4835EC22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ADD3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60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56B7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487309.22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8579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4989334.06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5583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186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6AC7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486816.61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44E8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4989561.28</w:t>
            </w:r>
          </w:p>
        </w:tc>
      </w:tr>
      <w:tr w:rsidR="00AC5FB4" w:rsidRPr="00EE6EF6" w14:paraId="2DEDE44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B2A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61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3D7B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487333.13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374FC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4989326.83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CB6B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187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AB5D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486817.90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EE2C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4989563.82</w:t>
            </w:r>
          </w:p>
        </w:tc>
      </w:tr>
      <w:tr w:rsidR="00AC5FB4" w:rsidRPr="00EE6EF6" w14:paraId="161D05F7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C1DD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62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0851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487348.45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F672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4989317.21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41C4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188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0EA27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486873.90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BB00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4989673.55</w:t>
            </w:r>
          </w:p>
        </w:tc>
      </w:tr>
      <w:tr w:rsidR="00AC5FB4" w:rsidRPr="00EE6EF6" w14:paraId="2357EF9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A8D2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63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5E26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487376.33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AEC4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4989311.03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6FA0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189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C25B5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486875.22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639E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4989676.14</w:t>
            </w:r>
          </w:p>
        </w:tc>
      </w:tr>
      <w:tr w:rsidR="00AC5FB4" w:rsidRPr="00EE6EF6" w14:paraId="2DA83D4F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9049A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64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7646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487459.52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84060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4989299.67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749D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190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902D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486876.54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ED96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4989678.73</w:t>
            </w:r>
          </w:p>
        </w:tc>
      </w:tr>
      <w:tr w:rsidR="00AC5FB4" w:rsidRPr="00EE6EF6" w14:paraId="2593AB1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4CC3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65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AABD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487527.03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E9BB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4989284.22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7873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191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7AAEA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486877.86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C2C7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4989681.34</w:t>
            </w:r>
          </w:p>
        </w:tc>
      </w:tr>
      <w:tr w:rsidR="00AC5FB4" w:rsidRPr="00EE6EF6" w14:paraId="00FDE221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7C94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66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28C6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487569.85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2127C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4989262.64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0E24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192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F497F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486879.19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72CC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4989683.96</w:t>
            </w:r>
          </w:p>
        </w:tc>
      </w:tr>
      <w:tr w:rsidR="00AC5FB4" w:rsidRPr="00EE6EF6" w14:paraId="61D143D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8CDE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67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0D0F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487570.72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C9CB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4989234.48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54A42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193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AEC5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486880.50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9ED4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4989686.59</w:t>
            </w:r>
          </w:p>
        </w:tc>
      </w:tr>
      <w:tr w:rsidR="00AC5FB4" w:rsidRPr="00EE6EF6" w14:paraId="622EFD10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56B9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68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D9F2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487605.18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F7B7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4989072.68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FD44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194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5F780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486881.81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D061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4989689.23</w:t>
            </w:r>
          </w:p>
        </w:tc>
      </w:tr>
      <w:tr w:rsidR="00AC5FB4" w:rsidRPr="00EE6EF6" w14:paraId="50D8B19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F483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69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7189E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487628.24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3E6F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4989053.13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80643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195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91DE6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486883.11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D433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4989691.89</w:t>
            </w:r>
          </w:p>
        </w:tc>
      </w:tr>
      <w:tr w:rsidR="00AC5FB4" w:rsidRPr="00EE6EF6" w14:paraId="1072ED1F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216CB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70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5265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487712.78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C9A5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4988981.49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AADBE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196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3A30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486884.39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3446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4989694.56</w:t>
            </w:r>
          </w:p>
        </w:tc>
      </w:tr>
      <w:tr w:rsidR="00AC5FB4" w:rsidRPr="00EE6EF6" w14:paraId="4335F91C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F745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71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FCCC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487780.61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0DD7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4988921.11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C136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197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0A6E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486885.67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032B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4989697.24</w:t>
            </w:r>
          </w:p>
        </w:tc>
      </w:tr>
      <w:tr w:rsidR="00AC5FB4" w:rsidRPr="00EE6EF6" w14:paraId="5DAD6D0B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284C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72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CBDB4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487893.57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8BDC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4988919.49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84C2C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198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1E7B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486886.92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9469D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4989699.94</w:t>
            </w:r>
          </w:p>
        </w:tc>
      </w:tr>
      <w:tr w:rsidR="00AC5FB4" w:rsidRPr="00EE6EF6" w14:paraId="5F2F1A08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D163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73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9FFF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487999.85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C90B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4988919.25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8F0D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199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BFD4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486900.98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1A90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4989735.14</w:t>
            </w:r>
          </w:p>
        </w:tc>
      </w:tr>
      <w:tr w:rsidR="00AC5FB4" w:rsidRPr="00EE6EF6" w14:paraId="7E41A4B8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69BA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74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EC52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488045.40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2DBDA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4988931.87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0DBA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200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83DF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486910.95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CDB9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4989770.67</w:t>
            </w:r>
          </w:p>
        </w:tc>
      </w:tr>
      <w:tr w:rsidR="00AC5FB4" w:rsidRPr="00EE6EF6" w14:paraId="16F35C4C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5917C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75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1637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488097.54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828F7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4988911.56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C6DF8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201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9742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486917.16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A455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4989807.06</w:t>
            </w:r>
          </w:p>
        </w:tc>
      </w:tr>
      <w:tr w:rsidR="00AC5FB4" w:rsidRPr="00EE6EF6" w14:paraId="132BA02F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897D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76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55F0D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488207.75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54AD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4988893.27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15C33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202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E36E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486919.11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BDD7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4989830.28</w:t>
            </w:r>
          </w:p>
        </w:tc>
      </w:tr>
      <w:tr w:rsidR="00AC5FB4" w:rsidRPr="00EE6EF6" w14:paraId="2F152917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CD3E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77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A6B4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488627.63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1A61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4989077.22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4E3F9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203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952C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486913.73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A540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4989865.22</w:t>
            </w:r>
          </w:p>
        </w:tc>
      </w:tr>
      <w:tr w:rsidR="00AC5FB4" w:rsidRPr="00EE6EF6" w14:paraId="3E0AAF41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62DD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78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8C2A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488600.53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07A0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4989076.16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7287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204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7BAE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486894.52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CA758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4989882.50</w:t>
            </w:r>
          </w:p>
        </w:tc>
      </w:tr>
      <w:tr w:rsidR="00AC5FB4" w:rsidRPr="00EE6EF6" w14:paraId="2F43B60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21ED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79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5E9D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488568.66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968E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4989075.21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A209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205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0FCF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486871.93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4C3A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4989887.69</w:t>
            </w:r>
          </w:p>
        </w:tc>
      </w:tr>
      <w:tr w:rsidR="00AC5FB4" w:rsidRPr="00EE6EF6" w14:paraId="5C9EAEF2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B709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80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ABA8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488464.72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2A1E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4989070.63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B466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206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8017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486845.25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DAA6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4989882.64</w:t>
            </w:r>
          </w:p>
        </w:tc>
      </w:tr>
      <w:tr w:rsidR="00AC5FB4" w:rsidRPr="00EE6EF6" w14:paraId="7F05468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AA53F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4846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488439.86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80A1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4989070.52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796F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207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97DC5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486828.18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EE036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4989867.98</w:t>
            </w:r>
          </w:p>
        </w:tc>
      </w:tr>
      <w:tr w:rsidR="00AC5FB4" w:rsidRPr="00EE6EF6" w14:paraId="577B031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0A20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82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3FA4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488430.83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5173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4989095.78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84CE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208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B356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486820.48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C711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4989850.20</w:t>
            </w:r>
          </w:p>
        </w:tc>
      </w:tr>
      <w:tr w:rsidR="00AC5FB4" w:rsidRPr="00EE6EF6" w14:paraId="29C69FA5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2D96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83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C3AC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488424.86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F7109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4989112.56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49B8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209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0FF4F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486822.65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34AC6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4989822.33</w:t>
            </w:r>
          </w:p>
        </w:tc>
      </w:tr>
      <w:tr w:rsidR="00AC5FB4" w:rsidRPr="00EE6EF6" w14:paraId="2060A26D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7479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84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1829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488417.94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B601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4989161.40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2945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210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1D81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486834.14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B1E2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4989783.34</w:t>
            </w:r>
          </w:p>
        </w:tc>
      </w:tr>
      <w:tr w:rsidR="00AC5FB4" w:rsidRPr="00EE6EF6" w14:paraId="5B71A857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3E49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85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49EF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488209.48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4239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4989192.88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86C70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211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E299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486836.79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DE5BB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4989761.19</w:t>
            </w:r>
          </w:p>
        </w:tc>
      </w:tr>
      <w:tr w:rsidR="00AC5FB4" w:rsidRPr="00EE6EF6" w14:paraId="7E68E9ED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3ED2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86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E631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488062.74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D16D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4989185.57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3197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212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5BE4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486833.71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0A86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4989734.32</w:t>
            </w:r>
          </w:p>
        </w:tc>
      </w:tr>
      <w:tr w:rsidR="00AC5FB4" w:rsidRPr="00EE6EF6" w14:paraId="5E9CFBC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E334F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87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4AC8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487908.36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C3A2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4989185.54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1F7BA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213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68F5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486813.92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55A1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4989688.96</w:t>
            </w:r>
          </w:p>
        </w:tc>
      </w:tr>
      <w:tr w:rsidR="00AC5FB4" w:rsidRPr="00EE6EF6" w14:paraId="29503A09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3740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88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72AF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487821.00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88B0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4989206.06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9FC4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214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F47B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486770.00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F2C3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4989640.85</w:t>
            </w:r>
          </w:p>
        </w:tc>
      </w:tr>
      <w:tr w:rsidR="00AC5FB4" w:rsidRPr="00EE6EF6" w14:paraId="7CB924DC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CF2F0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89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B1AF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487756.84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7761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4989297.29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B097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215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87908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486727.03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01A2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4989676.28</w:t>
            </w:r>
          </w:p>
        </w:tc>
      </w:tr>
      <w:tr w:rsidR="00AC5FB4" w:rsidRPr="00EE6EF6" w14:paraId="0AD398CB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7F72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90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11D9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487688.52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8C07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4989354.34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BD295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216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E7D5C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486673.60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01382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4989633.95</w:t>
            </w:r>
          </w:p>
        </w:tc>
      </w:tr>
      <w:tr w:rsidR="00AC5FB4" w:rsidRPr="00EE6EF6" w14:paraId="226023C1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963C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91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6E1A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487605.24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5B9B6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4989336.75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65D98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217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6A88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486645.20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B559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4989646.85</w:t>
            </w:r>
          </w:p>
        </w:tc>
      </w:tr>
      <w:tr w:rsidR="00AC5FB4" w:rsidRPr="00EE6EF6" w14:paraId="518C29B1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8740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92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85DB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487599.77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F937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4989327.00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9043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218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460F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486498.45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89B90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4989493.17</w:t>
            </w:r>
          </w:p>
        </w:tc>
      </w:tr>
      <w:tr w:rsidR="00AC5FB4" w:rsidRPr="00EE6EF6" w14:paraId="31527742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28579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93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467E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487577.46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42B3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4989287.27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BC74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219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1811B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486369.35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6D333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4989187.26</w:t>
            </w:r>
          </w:p>
        </w:tc>
      </w:tr>
      <w:tr w:rsidR="00AC5FB4" w:rsidRPr="00EE6EF6" w14:paraId="1F655B3C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B5F43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94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67E37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487532.25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EFAA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4989307.50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2435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220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D36D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486524.34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CD93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4988952.22</w:t>
            </w:r>
          </w:p>
        </w:tc>
      </w:tr>
      <w:tr w:rsidR="00AC5FB4" w:rsidRPr="00EE6EF6" w14:paraId="3867F30B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9E13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95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2D63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487495.42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1031B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4989320.24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0863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221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89C3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486459.32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D5CA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4988882.50</w:t>
            </w:r>
          </w:p>
        </w:tc>
      </w:tr>
      <w:tr w:rsidR="00AC5FB4" w:rsidRPr="00EE6EF6" w14:paraId="2C96AC4B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3C35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96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8B77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487463.80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4380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4989329.43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6946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222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7F2D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486465.98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7ABC4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4988852.85</w:t>
            </w:r>
          </w:p>
        </w:tc>
      </w:tr>
      <w:tr w:rsidR="00AC5FB4" w:rsidRPr="00EE6EF6" w14:paraId="72AD0A1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5C765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97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3B65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487424.64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E6712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4989331.56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EFD2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223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32FF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486461.63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3EC4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4988851.58</w:t>
            </w:r>
          </w:p>
        </w:tc>
      </w:tr>
      <w:tr w:rsidR="00AC5FB4" w:rsidRPr="00EE6EF6" w14:paraId="294EF033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8A5D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98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E02D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487383.50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AFC9B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4989338.45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9987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224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AEF2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486460.82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5E13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4988851.41</w:t>
            </w:r>
          </w:p>
        </w:tc>
      </w:tr>
      <w:tr w:rsidR="00AC5FB4" w:rsidRPr="00EE6EF6" w14:paraId="24DA85B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1A4D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99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E0E3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487344.94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5529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4989344.45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D49A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225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0A3A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486460.24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318C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4988851.02</w:t>
            </w:r>
          </w:p>
        </w:tc>
      </w:tr>
      <w:tr w:rsidR="00AC5FB4" w:rsidRPr="00EE6EF6" w14:paraId="29D336FD" w14:textId="77777777" w:rsidTr="0090037E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8041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1949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487289.20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E1B2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4989374.30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581A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226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B207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486457.32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9050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4988850.16</w:t>
            </w:r>
          </w:p>
        </w:tc>
      </w:tr>
      <w:tr w:rsidR="00AC5FB4" w:rsidRPr="00EE6EF6" w14:paraId="63A78237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1400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lastRenderedPageBreak/>
              <w:t>101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324E9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487266.27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EE9D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4989392.94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D291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227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EC88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486454.60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097A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4988849.39</w:t>
            </w:r>
          </w:p>
        </w:tc>
      </w:tr>
      <w:tr w:rsidR="00AC5FB4" w:rsidRPr="00EE6EF6" w14:paraId="23DE0D2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B64E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102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BB5F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487238.23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14EE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4989387.10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BC86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228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4203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486451.84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5918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4988848.63</w:t>
            </w:r>
          </w:p>
        </w:tc>
      </w:tr>
      <w:tr w:rsidR="00AC5FB4" w:rsidRPr="00EE6EF6" w14:paraId="56E27030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AAF10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103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D4FF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487204.38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20A57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4989380.05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7D89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229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BDBC7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486449.07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F46C0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4988847.87</w:t>
            </w:r>
          </w:p>
        </w:tc>
      </w:tr>
      <w:tr w:rsidR="00AC5FB4" w:rsidRPr="00EE6EF6" w14:paraId="14CE81E0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F6BB2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104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5A4B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487167.44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3D2ED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4989372.35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ABB9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230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B15E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486447.20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4F3E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4988847.37</w:t>
            </w:r>
          </w:p>
        </w:tc>
      </w:tr>
      <w:tr w:rsidR="00AC5FB4" w:rsidRPr="00EE6EF6" w14:paraId="07D692E8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2885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105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5BF4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487137.45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81E2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4989367.71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96E5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231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B1E4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486356.28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6653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4988822.70</w:t>
            </w:r>
          </w:p>
        </w:tc>
      </w:tr>
      <w:tr w:rsidR="00AC5FB4" w:rsidRPr="00EE6EF6" w14:paraId="4A973A3E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E752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106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1D6E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487099.08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4D2A9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4989356.82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66B25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232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3F61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486353.47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4A55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4988821.94</w:t>
            </w:r>
          </w:p>
        </w:tc>
      </w:tr>
      <w:tr w:rsidR="00AC5FB4" w:rsidRPr="00EE6EF6" w14:paraId="5D04652A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A2355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107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4214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487064.29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D1A6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4989350.84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4B909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233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F6547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486350.66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12EC6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4988821.17</w:t>
            </w:r>
          </w:p>
        </w:tc>
      </w:tr>
      <w:tr w:rsidR="00AC5FB4" w:rsidRPr="00EE6EF6" w14:paraId="3A449765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9E11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108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2DDBB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487008.70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3E96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4989343.89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EFFE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234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1BD35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486347.82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7F16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4988820.39</w:t>
            </w:r>
          </w:p>
        </w:tc>
      </w:tr>
      <w:tr w:rsidR="00AC5FB4" w:rsidRPr="00EE6EF6" w14:paraId="1F961314" w14:textId="77777777" w:rsidTr="0090037E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0C02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109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88766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486988.06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420E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4989342.16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FB1B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235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2556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486344.98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82738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4988819.59</w:t>
            </w:r>
          </w:p>
        </w:tc>
      </w:tr>
      <w:tr w:rsidR="00AC5FB4" w:rsidRPr="00EE6EF6" w14:paraId="5610AB07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6995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110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6805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486959.72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46779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4989336.15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71B4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236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8F0FF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486342.14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4835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4988818.78</w:t>
            </w:r>
          </w:p>
        </w:tc>
      </w:tr>
      <w:tr w:rsidR="00AC5FB4" w:rsidRPr="00EE6EF6" w14:paraId="12338B61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E0B6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8747E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486940.15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DF381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4989321.10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6F6D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237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74F1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486339.28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23B2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4988817.95</w:t>
            </w:r>
          </w:p>
        </w:tc>
      </w:tr>
      <w:tr w:rsidR="00AC5FB4" w:rsidRPr="00EE6EF6" w14:paraId="2E481171" w14:textId="77777777" w:rsidTr="00746CA8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6BDC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112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CA98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486915.05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09F7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4989306.97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3A3D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238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1BE6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486336.42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B372C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4988817.09</w:t>
            </w:r>
          </w:p>
        </w:tc>
      </w:tr>
      <w:tr w:rsidR="00AC5FB4" w:rsidRPr="00EE6EF6" w14:paraId="7F0DCC6F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D1F65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43CB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486902.80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FA6C3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4989283.78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70A4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239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1D60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486333.56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D9A8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4988816.20</w:t>
            </w:r>
          </w:p>
        </w:tc>
      </w:tr>
      <w:tr w:rsidR="00AC5FB4" w:rsidRPr="00EE6EF6" w14:paraId="5EE23ECA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8C2A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114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02BC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486861.49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B4F9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4989297.57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97B2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240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71D3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486330.69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9168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4988815.28</w:t>
            </w:r>
          </w:p>
        </w:tc>
      </w:tr>
      <w:tr w:rsidR="00AC5FB4" w:rsidRPr="00EE6EF6" w14:paraId="5B314CE2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FADF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115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129E4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486833.17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4DC0D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4989307.42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BA57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241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68F6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486328.78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85AD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4988814.64</w:t>
            </w:r>
          </w:p>
        </w:tc>
      </w:tr>
      <w:tr w:rsidR="00AC5FB4" w:rsidRPr="00EE6EF6" w14:paraId="03309773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F5A1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116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0FCB9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486799.13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34D2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4989315.66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2D7F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242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2C9B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486326.88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1157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4988813.99</w:t>
            </w:r>
          </w:p>
        </w:tc>
      </w:tr>
      <w:tr w:rsidR="00AC5FB4" w:rsidRPr="00EE6EF6" w14:paraId="3EFF80EA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ED2D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117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5C826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486772.45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03FF5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4989319.66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7769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243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3C308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486304.57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1D959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4988804.94</w:t>
            </w:r>
          </w:p>
        </w:tc>
      </w:tr>
      <w:tr w:rsidR="00AC5FB4" w:rsidRPr="00EE6EF6" w14:paraId="05927497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1756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118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2264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486748.66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2F8E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4989335.71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3E64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244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F6E1C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486283.33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4065E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4988793.61</w:t>
            </w:r>
          </w:p>
        </w:tc>
      </w:tr>
      <w:tr w:rsidR="00AC5FB4" w:rsidRPr="00EE6EF6" w14:paraId="1678F981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8F694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119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C6608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486727.35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2A49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4989363.73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10481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245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6A5EE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486263.39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83F8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4988780.12</w:t>
            </w:r>
          </w:p>
        </w:tc>
      </w:tr>
      <w:tr w:rsidR="00AC5FB4" w:rsidRPr="00EE6EF6" w14:paraId="0ADA4F4A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881D6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120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69BC8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486734.95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2029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4989371.32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B728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246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C5FDB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486244.97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3FAD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4988764.62</w:t>
            </w:r>
          </w:p>
        </w:tc>
      </w:tr>
      <w:tr w:rsidR="00AC5FB4" w:rsidRPr="00EE6EF6" w14:paraId="3F05A7E2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08D2B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121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4944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486839.99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A694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4989379.78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B6773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247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7E3A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486235.98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B453F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4988755.73</w:t>
            </w:r>
          </w:p>
        </w:tc>
      </w:tr>
      <w:tr w:rsidR="00AC5FB4" w:rsidRPr="00EE6EF6" w14:paraId="35A5DD70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666B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E42C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486852.70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3D7A0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4989385.52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41C7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248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41D0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486224.21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BB5B2F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4988749.56</w:t>
            </w:r>
          </w:p>
        </w:tc>
      </w:tr>
      <w:tr w:rsidR="00AC5FB4" w:rsidRPr="00EE6EF6" w14:paraId="6F73C0AB" w14:textId="77777777" w:rsidTr="00746CA8">
        <w:trPr>
          <w:trHeight w:hRule="exact" w:val="291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CD07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123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6BA6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486864.51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9D25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4989390.85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7340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249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434B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486166.55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6CBC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4988653.35</w:t>
            </w:r>
          </w:p>
        </w:tc>
      </w:tr>
      <w:tr w:rsidR="00AC5FB4" w:rsidRPr="00EE6EF6" w14:paraId="2AA5000B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34F3D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124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3BF6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486912.11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205D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4989418.01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A6F0E2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250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73D78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486144.13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20568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4988628.43</w:t>
            </w:r>
          </w:p>
        </w:tc>
      </w:tr>
      <w:tr w:rsidR="00AC5FB4" w:rsidRPr="00EE6EF6" w14:paraId="4C80C13C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F6EE7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125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E63A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486928.18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16E9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4989427.87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0D1CF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251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1CA504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486120.23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3654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4988620.39</w:t>
            </w:r>
          </w:p>
        </w:tc>
      </w:tr>
      <w:tr w:rsidR="00AC5FB4" w:rsidRPr="00EE6EF6" w14:paraId="7C97CD24" w14:textId="77777777" w:rsidTr="00746CA8">
        <w:trPr>
          <w:trHeight w:hRule="exact" w:val="29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820B58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126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F9DBB3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486931.45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E4CB9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4989431.49</w:t>
            </w:r>
          </w:p>
        </w:tc>
        <w:tc>
          <w:tcPr>
            <w:tcW w:w="1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825F3A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252</w:t>
            </w:r>
          </w:p>
        </w:tc>
        <w:tc>
          <w:tcPr>
            <w:tcW w:w="1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8BFE05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486104.79</w:t>
            </w:r>
          </w:p>
        </w:tc>
        <w:tc>
          <w:tcPr>
            <w:tcW w:w="1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D10BC" w14:textId="77777777" w:rsidR="00AC5FB4" w:rsidRPr="00EE6EF6" w:rsidRDefault="00AC5FB4" w:rsidP="00AC5FB4">
            <w:pPr>
              <w:pStyle w:val="BodyText"/>
              <w:spacing w:before="3"/>
              <w:jc w:val="center"/>
            </w:pPr>
            <w:r w:rsidRPr="00EE6EF6">
              <w:t>4988617.95</w:t>
            </w:r>
          </w:p>
        </w:tc>
      </w:tr>
    </w:tbl>
    <w:p w14:paraId="05B2F365" w14:textId="77777777" w:rsidR="00E9524E" w:rsidRDefault="00E9524E" w:rsidP="00E9524E">
      <w:pPr>
        <w:pStyle w:val="BodyText"/>
        <w:spacing w:before="3"/>
        <w:jc w:val="both"/>
      </w:pPr>
    </w:p>
    <w:p w14:paraId="111B5776" w14:textId="77777777" w:rsidR="00474CCE" w:rsidRPr="00A45F12" w:rsidRDefault="00FD5782" w:rsidP="002504CF">
      <w:pPr>
        <w:pStyle w:val="BodyText"/>
        <w:jc w:val="center"/>
      </w:pPr>
      <w:r w:rsidRPr="00A45F12">
        <w:rPr>
          <w:b/>
        </w:rPr>
        <w:t>Članak</w:t>
      </w:r>
      <w:r w:rsidRPr="00A45F12">
        <w:rPr>
          <w:b/>
          <w:spacing w:val="-1"/>
        </w:rPr>
        <w:t xml:space="preserve"> 6</w:t>
      </w:r>
      <w:r w:rsidRPr="00A45F12">
        <w:rPr>
          <w:b/>
        </w:rPr>
        <w:t>.</w:t>
      </w:r>
    </w:p>
    <w:p w14:paraId="3F23FD1C" w14:textId="77777777" w:rsidR="00DB0703" w:rsidRPr="00A45F12" w:rsidRDefault="00DB0703" w:rsidP="002504CF">
      <w:pPr>
        <w:pStyle w:val="BodyText"/>
        <w:jc w:val="center"/>
        <w:rPr>
          <w:b/>
          <w:bCs/>
        </w:rPr>
      </w:pPr>
    </w:p>
    <w:p w14:paraId="782BEA1E" w14:textId="22DAC4F9" w:rsidR="00FD5782" w:rsidRPr="00A45F12" w:rsidRDefault="00FD5782" w:rsidP="002504CF">
      <w:pPr>
        <w:pStyle w:val="BodyText"/>
        <w:jc w:val="both"/>
      </w:pPr>
      <w:r w:rsidRPr="00A45F12">
        <w:t xml:space="preserve">(1) </w:t>
      </w:r>
      <w:r w:rsidR="00474CCE" w:rsidRPr="00A45F12">
        <w:rPr>
          <w:bCs/>
        </w:rPr>
        <w:t>Z</w:t>
      </w:r>
      <w:r w:rsidRPr="00A45F12">
        <w:rPr>
          <w:bCs/>
        </w:rPr>
        <w:t>ahvat</w:t>
      </w:r>
      <w:r w:rsidR="00474CCE" w:rsidRPr="00A45F12">
        <w:rPr>
          <w:bCs/>
        </w:rPr>
        <w:t xml:space="preserve"> </w:t>
      </w:r>
      <w:r w:rsidR="000F79D3" w:rsidRPr="00A45F12">
        <w:t>Centra za zbrinjavanje radioaktivnog otpada</w:t>
      </w:r>
      <w:r w:rsidR="00474CCE" w:rsidRPr="00A45F12">
        <w:t xml:space="preserve"> </w:t>
      </w:r>
      <w:r w:rsidRPr="00A45F12">
        <w:t>je jedinstvena</w:t>
      </w:r>
      <w:r w:rsidRPr="00A45F12">
        <w:rPr>
          <w:spacing w:val="1"/>
        </w:rPr>
        <w:t xml:space="preserve"> </w:t>
      </w:r>
      <w:r w:rsidRPr="00A45F12">
        <w:t>funkcionalna</w:t>
      </w:r>
      <w:r w:rsidRPr="00A45F12">
        <w:rPr>
          <w:spacing w:val="1"/>
        </w:rPr>
        <w:t xml:space="preserve"> </w:t>
      </w:r>
      <w:r w:rsidRPr="00A45F12">
        <w:t>i</w:t>
      </w:r>
      <w:r w:rsidRPr="00A45F12">
        <w:rPr>
          <w:spacing w:val="1"/>
        </w:rPr>
        <w:t xml:space="preserve"> </w:t>
      </w:r>
      <w:r w:rsidRPr="00A45F12">
        <w:t>prostorna</w:t>
      </w:r>
      <w:r w:rsidRPr="00A45F12">
        <w:rPr>
          <w:spacing w:val="1"/>
        </w:rPr>
        <w:t xml:space="preserve"> </w:t>
      </w:r>
      <w:r w:rsidRPr="00A45F12">
        <w:t>cjelina</w:t>
      </w:r>
      <w:r w:rsidRPr="00A45F12">
        <w:rPr>
          <w:spacing w:val="1"/>
        </w:rPr>
        <w:t xml:space="preserve"> </w:t>
      </w:r>
      <w:r w:rsidRPr="00A45F12">
        <w:t>koja</w:t>
      </w:r>
      <w:r w:rsidRPr="00A45F12">
        <w:rPr>
          <w:spacing w:val="1"/>
        </w:rPr>
        <w:t xml:space="preserve"> </w:t>
      </w:r>
      <w:r w:rsidRPr="00A45F12">
        <w:t>predstavlja</w:t>
      </w:r>
      <w:r w:rsidRPr="00A45F12">
        <w:rPr>
          <w:spacing w:val="1"/>
        </w:rPr>
        <w:t xml:space="preserve"> </w:t>
      </w:r>
      <w:r w:rsidRPr="00A45F12">
        <w:t>složenu</w:t>
      </w:r>
      <w:r w:rsidRPr="00A45F12">
        <w:rPr>
          <w:spacing w:val="1"/>
        </w:rPr>
        <w:t xml:space="preserve"> </w:t>
      </w:r>
      <w:r w:rsidRPr="00A45F12">
        <w:t>građevinu</w:t>
      </w:r>
      <w:r w:rsidRPr="00A45F12">
        <w:rPr>
          <w:spacing w:val="17"/>
        </w:rPr>
        <w:t xml:space="preserve"> </w:t>
      </w:r>
      <w:r w:rsidRPr="00A45F12">
        <w:t>namijenjenu skladištenju radioaktivnog otpada i iskorištenih izvora, koja se sastoji od:</w:t>
      </w:r>
    </w:p>
    <w:p w14:paraId="6399EA2D" w14:textId="3DC34F76" w:rsidR="00FD5782" w:rsidRPr="00A45F12" w:rsidRDefault="00FD5782" w:rsidP="002E5B0C">
      <w:pPr>
        <w:pStyle w:val="BodyText"/>
        <w:numPr>
          <w:ilvl w:val="0"/>
          <w:numId w:val="30"/>
        </w:numPr>
        <w:jc w:val="both"/>
      </w:pPr>
      <w:r w:rsidRPr="00A45F12">
        <w:t>središnje</w:t>
      </w:r>
      <w:r w:rsidR="00E80DC9" w:rsidRPr="00A45F12">
        <w:t>g</w:t>
      </w:r>
      <w:r w:rsidRPr="00A45F12">
        <w:t xml:space="preserve"> skladišt</w:t>
      </w:r>
      <w:r w:rsidR="00E80DC9" w:rsidRPr="00A45F12">
        <w:t>a</w:t>
      </w:r>
      <w:r w:rsidRPr="00A45F12">
        <w:t xml:space="preserve"> radioaktivnog otpada i iskorištenih izvora podrijetlom s teritorija Republike Hrvatske, </w:t>
      </w:r>
    </w:p>
    <w:p w14:paraId="22B9AABF" w14:textId="4C2EADE9" w:rsidR="00FD5782" w:rsidRPr="00A45F12" w:rsidRDefault="00FD5782" w:rsidP="002E5B0C">
      <w:pPr>
        <w:pStyle w:val="BodyText"/>
        <w:numPr>
          <w:ilvl w:val="0"/>
          <w:numId w:val="30"/>
        </w:numPr>
        <w:jc w:val="both"/>
      </w:pPr>
      <w:r w:rsidRPr="00A45F12">
        <w:t>dugoročno</w:t>
      </w:r>
      <w:r w:rsidR="00E80DC9" w:rsidRPr="00A45F12">
        <w:t>g</w:t>
      </w:r>
      <w:r w:rsidRPr="00A45F12">
        <w:t xml:space="preserve"> skladišt</w:t>
      </w:r>
      <w:r w:rsidR="00E80DC9" w:rsidRPr="00A45F12">
        <w:t>a</w:t>
      </w:r>
      <w:r w:rsidRPr="00A45F12">
        <w:t xml:space="preserve"> nisko i srednje radioaktivnog otpada iz NE Krško, a čija obveza zbrinjavanja proizlazi iz Ugovora o NE Krško,</w:t>
      </w:r>
    </w:p>
    <w:p w14:paraId="47D83887" w14:textId="6A1EC4AB" w:rsidR="00FD5782" w:rsidRPr="00A45F12" w:rsidRDefault="00FD5782" w:rsidP="002E5B0C">
      <w:pPr>
        <w:pStyle w:val="BodyText"/>
        <w:numPr>
          <w:ilvl w:val="0"/>
          <w:numId w:val="30"/>
        </w:numPr>
        <w:jc w:val="both"/>
      </w:pPr>
      <w:r w:rsidRPr="00A45F12">
        <w:t>administrativn</w:t>
      </w:r>
      <w:r w:rsidR="00E80DC9" w:rsidRPr="00A45F12">
        <w:t>og</w:t>
      </w:r>
      <w:r w:rsidRPr="00A45F12">
        <w:t xml:space="preserve"> di</w:t>
      </w:r>
      <w:r w:rsidR="00E80DC9" w:rsidRPr="00A45F12">
        <w:t>jela</w:t>
      </w:r>
      <w:r w:rsidRPr="00A45F12">
        <w:t xml:space="preserve"> (upravna zgrada s informacijskim centrom),</w:t>
      </w:r>
    </w:p>
    <w:p w14:paraId="4CFD7666" w14:textId="396BBCF2" w:rsidR="00FD5782" w:rsidRPr="00A45F12" w:rsidRDefault="00FD5782" w:rsidP="002E5B0C">
      <w:pPr>
        <w:pStyle w:val="BodyText"/>
        <w:numPr>
          <w:ilvl w:val="0"/>
          <w:numId w:val="30"/>
        </w:numPr>
        <w:jc w:val="both"/>
      </w:pPr>
      <w:r w:rsidRPr="00A45F12">
        <w:t>infrastruktur</w:t>
      </w:r>
      <w:r w:rsidR="00E80DC9" w:rsidRPr="00A45F12">
        <w:t>e</w:t>
      </w:r>
      <w:r w:rsidRPr="00A45F12">
        <w:t xml:space="preserve"> koja uključuje prometne (parkirališne i manipulativne) površine, uključivo i pristupnu cestu, vodoopskrbu i odvodnju, energetske, komunikacijske i druge građevine,</w:t>
      </w:r>
    </w:p>
    <w:p w14:paraId="32B3FB5A" w14:textId="56544C93" w:rsidR="00FD5782" w:rsidRPr="00A45F12" w:rsidRDefault="00FD5782" w:rsidP="002E5B0C">
      <w:pPr>
        <w:pStyle w:val="BodyText"/>
        <w:numPr>
          <w:ilvl w:val="0"/>
          <w:numId w:val="30"/>
        </w:numPr>
        <w:jc w:val="both"/>
      </w:pPr>
      <w:r w:rsidRPr="00A45F12">
        <w:t>tehničk</w:t>
      </w:r>
      <w:r w:rsidR="00E80DC9" w:rsidRPr="00A45F12">
        <w:t>e</w:t>
      </w:r>
      <w:r w:rsidRPr="00A45F12">
        <w:t xml:space="preserve"> i fizičk</w:t>
      </w:r>
      <w:r w:rsidR="00E80DC9" w:rsidRPr="00A45F12">
        <w:t>e</w:t>
      </w:r>
      <w:r w:rsidRPr="00A45F12">
        <w:t xml:space="preserve"> zaštit</w:t>
      </w:r>
      <w:r w:rsidR="00E80DC9" w:rsidRPr="00A45F12">
        <w:t>e</w:t>
      </w:r>
      <w:r w:rsidRPr="00A45F12">
        <w:t xml:space="preserve"> i video nadzor</w:t>
      </w:r>
      <w:r w:rsidR="00E80DC9" w:rsidRPr="00A45F12">
        <w:t>a</w:t>
      </w:r>
      <w:r w:rsidRPr="00A45F12">
        <w:t>, posebn</w:t>
      </w:r>
      <w:r w:rsidR="00E80DC9" w:rsidRPr="00A45F12">
        <w:t>ih</w:t>
      </w:r>
      <w:r w:rsidRPr="00A45F12">
        <w:t xml:space="preserve"> sigurnosn</w:t>
      </w:r>
      <w:r w:rsidR="00E80DC9" w:rsidRPr="00A45F12">
        <w:t>ih</w:t>
      </w:r>
      <w:r w:rsidRPr="00A45F12">
        <w:t xml:space="preserve"> sustav</w:t>
      </w:r>
      <w:r w:rsidR="00E80DC9" w:rsidRPr="00A45F12">
        <w:t>a</w:t>
      </w:r>
      <w:r w:rsidRPr="00A45F12">
        <w:t xml:space="preserve"> i sustav</w:t>
      </w:r>
      <w:r w:rsidR="00E80DC9" w:rsidRPr="00A45F12">
        <w:t>a</w:t>
      </w:r>
      <w:r w:rsidRPr="00A45F12">
        <w:t xml:space="preserve"> nadzora i upravljanja,</w:t>
      </w:r>
    </w:p>
    <w:p w14:paraId="3DBE6C6F" w14:textId="5DDAD507" w:rsidR="00FD5782" w:rsidRPr="00A45F12" w:rsidRDefault="00FD5782" w:rsidP="002E5B0C">
      <w:pPr>
        <w:pStyle w:val="BodyText"/>
        <w:numPr>
          <w:ilvl w:val="0"/>
          <w:numId w:val="30"/>
        </w:numPr>
        <w:jc w:val="both"/>
      </w:pPr>
      <w:r w:rsidRPr="00A45F12">
        <w:t>te ostal</w:t>
      </w:r>
      <w:r w:rsidR="00E80DC9" w:rsidRPr="00A45F12">
        <w:t>ih</w:t>
      </w:r>
      <w:r w:rsidRPr="00A45F12">
        <w:t xml:space="preserve"> građevin</w:t>
      </w:r>
      <w:r w:rsidR="00E80DC9" w:rsidRPr="00A45F12">
        <w:t>a</w:t>
      </w:r>
      <w:r w:rsidRPr="00A45F12">
        <w:t xml:space="preserve"> kojima se osigurava funkcionalnost Centra za zbrinjavanje radioaktivnog otpada.</w:t>
      </w:r>
    </w:p>
    <w:p w14:paraId="205C1CCD" w14:textId="1773610A" w:rsidR="00666CE2" w:rsidRPr="00A45F12" w:rsidRDefault="00666CE2" w:rsidP="002504CF">
      <w:pPr>
        <w:jc w:val="both"/>
        <w:rPr>
          <w:sz w:val="24"/>
          <w:szCs w:val="24"/>
        </w:rPr>
      </w:pPr>
    </w:p>
    <w:p w14:paraId="5E53A6E5" w14:textId="1D15CC32" w:rsidR="00C045AD" w:rsidRPr="00A45F12" w:rsidRDefault="002600C9" w:rsidP="00A411E2">
      <w:pPr>
        <w:jc w:val="both"/>
        <w:rPr>
          <w:sz w:val="24"/>
          <w:szCs w:val="24"/>
        </w:rPr>
      </w:pPr>
      <w:r w:rsidRPr="00A45F12">
        <w:rPr>
          <w:sz w:val="24"/>
          <w:szCs w:val="24"/>
        </w:rPr>
        <w:t>(</w:t>
      </w:r>
      <w:r w:rsidR="00F6197A" w:rsidRPr="00A45F12">
        <w:rPr>
          <w:sz w:val="24"/>
          <w:szCs w:val="24"/>
        </w:rPr>
        <w:t>2</w:t>
      </w:r>
      <w:r w:rsidRPr="00A45F12">
        <w:rPr>
          <w:sz w:val="24"/>
          <w:szCs w:val="24"/>
        </w:rPr>
        <w:t>)</w:t>
      </w:r>
      <w:r w:rsidR="0006107B" w:rsidRPr="00A45F12">
        <w:rPr>
          <w:sz w:val="24"/>
          <w:szCs w:val="24"/>
        </w:rPr>
        <w:t xml:space="preserve"> </w:t>
      </w:r>
      <w:r w:rsidRPr="00A45F12">
        <w:rPr>
          <w:sz w:val="24"/>
          <w:szCs w:val="24"/>
        </w:rPr>
        <w:t xml:space="preserve">Akti potrebni za </w:t>
      </w:r>
      <w:r w:rsidR="00532AB7" w:rsidRPr="00A45F12">
        <w:rPr>
          <w:sz w:val="24"/>
          <w:szCs w:val="24"/>
        </w:rPr>
        <w:t>provedbu zahvata u prostoru u svrhu gradnje</w:t>
      </w:r>
      <w:r w:rsidRPr="00A45F12">
        <w:rPr>
          <w:sz w:val="24"/>
          <w:szCs w:val="24"/>
        </w:rPr>
        <w:t xml:space="preserve"> Centra za zbrinjavanje radioaktivnog otpada </w:t>
      </w:r>
      <w:r w:rsidR="008B33BF" w:rsidRPr="00A45F12">
        <w:rPr>
          <w:sz w:val="24"/>
          <w:szCs w:val="24"/>
        </w:rPr>
        <w:t>izdaju se</w:t>
      </w:r>
      <w:r w:rsidRPr="00A45F12">
        <w:rPr>
          <w:sz w:val="24"/>
          <w:szCs w:val="24"/>
        </w:rPr>
        <w:t xml:space="preserve"> nakon provedenog postupka procjene utjecaja na okoliš i ocjene zahvata prihvatljivim.</w:t>
      </w:r>
    </w:p>
    <w:p w14:paraId="11B05569" w14:textId="77777777" w:rsidR="00E9524E" w:rsidRPr="00A45F12" w:rsidRDefault="00E9524E" w:rsidP="00E9524E">
      <w:pPr>
        <w:pStyle w:val="BodyText"/>
        <w:jc w:val="both"/>
      </w:pPr>
    </w:p>
    <w:p w14:paraId="7FDEEE7B" w14:textId="4C163BD7" w:rsidR="000F79D3" w:rsidRPr="00A45F12" w:rsidRDefault="00E9524E" w:rsidP="00E9524E">
      <w:pPr>
        <w:pStyle w:val="BodyText"/>
        <w:spacing w:before="3"/>
        <w:jc w:val="both"/>
      </w:pPr>
      <w:r w:rsidRPr="00A45F12">
        <w:lastRenderedPageBreak/>
        <w:t>(</w:t>
      </w:r>
      <w:r w:rsidR="00F6197A" w:rsidRPr="00A45F12">
        <w:t>3</w:t>
      </w:r>
      <w:r w:rsidRPr="00A45F12">
        <w:t>) Sve građevine zatečene na obuhvatu zahvata Centra</w:t>
      </w:r>
      <w:r w:rsidR="00024884" w:rsidRPr="00A45F12">
        <w:t xml:space="preserve"> za zbrinjavanje radioaktivnog otpada</w:t>
      </w:r>
      <w:r w:rsidRPr="00A45F12">
        <w:t xml:space="preserve"> smatraju se izgrađenim na temelju pravomoćne građevinske dozvole, odnosno u skladu s propisima koji uređuju prostorno uređenj</w:t>
      </w:r>
      <w:r w:rsidR="00C045AD" w:rsidRPr="00A45F12">
        <w:t>e</w:t>
      </w:r>
      <w:r w:rsidRPr="00A45F12">
        <w:t xml:space="preserve"> i gradnj</w:t>
      </w:r>
      <w:r w:rsidR="00C045AD" w:rsidRPr="00A45F12">
        <w:t>u</w:t>
      </w:r>
      <w:r w:rsidRPr="00A45F12">
        <w:t>, te se smatra da imaju uporabnu dozvolu temeljem odredaba ovog Zakona.</w:t>
      </w:r>
    </w:p>
    <w:p w14:paraId="325D52CD" w14:textId="77777777" w:rsidR="00E9524E" w:rsidRPr="00A45F12" w:rsidRDefault="00E9524E" w:rsidP="006A3295">
      <w:pPr>
        <w:pStyle w:val="BodyText"/>
        <w:spacing w:before="3"/>
        <w:jc w:val="both"/>
      </w:pPr>
    </w:p>
    <w:p w14:paraId="5A03ADF5" w14:textId="5419B9CD" w:rsidR="001F49D8" w:rsidRPr="00A45F12" w:rsidRDefault="00A41A1D" w:rsidP="002E5B0C">
      <w:pPr>
        <w:pStyle w:val="BodyText"/>
        <w:spacing w:before="3"/>
        <w:jc w:val="center"/>
        <w:rPr>
          <w:b/>
        </w:rPr>
      </w:pPr>
      <w:r w:rsidRPr="00A45F12">
        <w:rPr>
          <w:b/>
        </w:rPr>
        <w:t>III.</w:t>
      </w:r>
      <w:r w:rsidRPr="00A45F12">
        <w:rPr>
          <w:b/>
        </w:rPr>
        <w:tab/>
        <w:t>RJEŠAVANJE IMOVINSKOPRAVNIH ODNOSA</w:t>
      </w:r>
    </w:p>
    <w:p w14:paraId="5A356A71" w14:textId="77777777" w:rsidR="00D909A7" w:rsidRPr="00A45F12" w:rsidRDefault="00D909A7" w:rsidP="00D77F9C">
      <w:pPr>
        <w:pStyle w:val="BodyText"/>
        <w:spacing w:before="3"/>
        <w:jc w:val="center"/>
        <w:rPr>
          <w:b/>
        </w:rPr>
      </w:pPr>
    </w:p>
    <w:p w14:paraId="4E41541B" w14:textId="79F9C5E3" w:rsidR="00D909A7" w:rsidRPr="00A45F12" w:rsidRDefault="00D909A7" w:rsidP="00D77F9C">
      <w:pPr>
        <w:pStyle w:val="BodyText"/>
        <w:spacing w:before="3"/>
        <w:jc w:val="center"/>
        <w:rPr>
          <w:b/>
        </w:rPr>
      </w:pPr>
      <w:r w:rsidRPr="00A45F12">
        <w:rPr>
          <w:b/>
        </w:rPr>
        <w:t xml:space="preserve">Članak </w:t>
      </w:r>
      <w:r w:rsidR="00C820E8" w:rsidRPr="00A45F12">
        <w:rPr>
          <w:b/>
        </w:rPr>
        <w:t>7</w:t>
      </w:r>
      <w:r w:rsidRPr="00A45F12">
        <w:rPr>
          <w:b/>
        </w:rPr>
        <w:t xml:space="preserve">. </w:t>
      </w:r>
    </w:p>
    <w:p w14:paraId="3B446E98" w14:textId="77777777" w:rsidR="001F49D8" w:rsidRPr="00A45F12" w:rsidRDefault="001F49D8" w:rsidP="00D77F9C">
      <w:pPr>
        <w:pStyle w:val="BodyText"/>
        <w:spacing w:before="3"/>
        <w:jc w:val="center"/>
        <w:rPr>
          <w:b/>
        </w:rPr>
      </w:pPr>
    </w:p>
    <w:p w14:paraId="2ECCE7F9" w14:textId="0C0297E0" w:rsidR="00525C96" w:rsidRPr="00A45F12" w:rsidRDefault="005311AB" w:rsidP="003C6F43">
      <w:pPr>
        <w:pStyle w:val="BodyText"/>
        <w:spacing w:before="3"/>
        <w:jc w:val="both"/>
      </w:pPr>
      <w:bookmarkStart w:id="3" w:name="_Hlk195539404"/>
      <w:r w:rsidRPr="00A45F12">
        <w:t xml:space="preserve">Za potrebe izgradnje </w:t>
      </w:r>
      <w:r w:rsidR="005F1A7F" w:rsidRPr="00A45F12">
        <w:t>Centra za zbrinjavanje radioaktivnog otpada</w:t>
      </w:r>
      <w:r w:rsidRPr="00A45F12">
        <w:t xml:space="preserve"> </w:t>
      </w:r>
      <w:r w:rsidR="00605063" w:rsidRPr="00A45F12">
        <w:t xml:space="preserve">nekretnine u obuhvatu zahvata </w:t>
      </w:r>
      <w:r w:rsidR="00B81285" w:rsidRPr="00A45F12">
        <w:t>izvlašćuju se</w:t>
      </w:r>
      <w:r w:rsidR="002049B1" w:rsidRPr="00A45F12">
        <w:t xml:space="preserve"> u ime i</w:t>
      </w:r>
      <w:r w:rsidR="002F46A8" w:rsidRPr="00A45F12">
        <w:t xml:space="preserve"> </w:t>
      </w:r>
      <w:r w:rsidR="002F0841" w:rsidRPr="00A45F12">
        <w:t xml:space="preserve">u korist </w:t>
      </w:r>
      <w:r w:rsidR="00AA376A" w:rsidRPr="00A45F12">
        <w:t>Republike Hrvatske</w:t>
      </w:r>
      <w:r w:rsidR="002049B1" w:rsidRPr="00A45F12">
        <w:t>, na teret sredstava Fonda</w:t>
      </w:r>
      <w:r w:rsidR="00605063" w:rsidRPr="00A45F12">
        <w:t>, sukladno odredbama</w:t>
      </w:r>
      <w:r w:rsidR="00BA5E6E" w:rsidRPr="00A45F12">
        <w:t xml:space="preserve"> </w:t>
      </w:r>
      <w:r w:rsidR="00605063" w:rsidRPr="00A45F12">
        <w:t>propisa koji uređuje izvlaštenje</w:t>
      </w:r>
      <w:r w:rsidR="003C6F43" w:rsidRPr="00A45F12">
        <w:t>.</w:t>
      </w:r>
    </w:p>
    <w:bookmarkEnd w:id="3"/>
    <w:p w14:paraId="6EBF21B0" w14:textId="77777777" w:rsidR="005A4528" w:rsidRPr="00A45F12" w:rsidRDefault="005A4528" w:rsidP="007163C3">
      <w:pPr>
        <w:pStyle w:val="BodyText"/>
        <w:spacing w:before="3"/>
        <w:jc w:val="both"/>
      </w:pPr>
    </w:p>
    <w:p w14:paraId="17C66C42" w14:textId="2FEBF51E" w:rsidR="006E0214" w:rsidRPr="00A45F12" w:rsidRDefault="00A41A1D" w:rsidP="002E5B0C">
      <w:pPr>
        <w:pStyle w:val="BodyText"/>
        <w:spacing w:before="3"/>
        <w:jc w:val="center"/>
        <w:rPr>
          <w:b/>
        </w:rPr>
      </w:pPr>
      <w:r w:rsidRPr="00A45F12">
        <w:rPr>
          <w:b/>
        </w:rPr>
        <w:t>IV. NADZOR</w:t>
      </w:r>
    </w:p>
    <w:p w14:paraId="283446A6" w14:textId="4DC70D6A" w:rsidR="00B35EAC" w:rsidRPr="00A45F12" w:rsidRDefault="00B35EAC" w:rsidP="0027692A">
      <w:pPr>
        <w:pStyle w:val="BodyText"/>
        <w:spacing w:before="3"/>
        <w:ind w:left="720" w:hanging="720"/>
        <w:jc w:val="center"/>
        <w:rPr>
          <w:b/>
        </w:rPr>
      </w:pPr>
    </w:p>
    <w:p w14:paraId="78870573" w14:textId="1D331E15" w:rsidR="00FB0CEC" w:rsidRPr="00A45F12" w:rsidRDefault="00FB0CEC" w:rsidP="00FB0CEC">
      <w:pPr>
        <w:pStyle w:val="BodyText"/>
        <w:spacing w:before="3"/>
        <w:ind w:left="720" w:hanging="720"/>
        <w:jc w:val="center"/>
        <w:rPr>
          <w:b/>
        </w:rPr>
      </w:pPr>
      <w:r w:rsidRPr="00A45F12">
        <w:rPr>
          <w:b/>
        </w:rPr>
        <w:t xml:space="preserve">Članak </w:t>
      </w:r>
      <w:r w:rsidR="00C820E8" w:rsidRPr="00A45F12">
        <w:rPr>
          <w:b/>
        </w:rPr>
        <w:t>8</w:t>
      </w:r>
      <w:r w:rsidR="00A408DF" w:rsidRPr="00A45F12">
        <w:rPr>
          <w:b/>
        </w:rPr>
        <w:t>.</w:t>
      </w:r>
      <w:r w:rsidRPr="00A45F12">
        <w:rPr>
          <w:b/>
        </w:rPr>
        <w:t xml:space="preserve"> </w:t>
      </w:r>
    </w:p>
    <w:p w14:paraId="6EE900FD" w14:textId="77777777" w:rsidR="0027692A" w:rsidRPr="00A45F12" w:rsidRDefault="0027692A" w:rsidP="00EE6EF6">
      <w:pPr>
        <w:pStyle w:val="BodyText"/>
        <w:spacing w:before="3"/>
        <w:rPr>
          <w:b/>
        </w:rPr>
      </w:pPr>
    </w:p>
    <w:p w14:paraId="7BD7DF9F" w14:textId="77777777" w:rsidR="00B679F5" w:rsidRPr="00A45F12" w:rsidRDefault="0027692A" w:rsidP="0027692A">
      <w:pPr>
        <w:pStyle w:val="BodyText"/>
        <w:spacing w:before="3"/>
        <w:jc w:val="both"/>
      </w:pPr>
      <w:r w:rsidRPr="00A45F12">
        <w:t xml:space="preserve">Nadzor nad provedbom ovog Zakona provodi ministarstvo nadležno za energetiku. </w:t>
      </w:r>
    </w:p>
    <w:p w14:paraId="5371234C" w14:textId="77777777" w:rsidR="004E53DB" w:rsidRPr="00A45F12" w:rsidRDefault="004E53DB" w:rsidP="00D77F9C">
      <w:pPr>
        <w:pStyle w:val="ListParagraph"/>
        <w:tabs>
          <w:tab w:val="left" w:pos="462"/>
        </w:tabs>
        <w:ind w:left="0" w:right="0"/>
        <w:jc w:val="center"/>
        <w:rPr>
          <w:b/>
          <w:sz w:val="24"/>
          <w:szCs w:val="24"/>
        </w:rPr>
      </w:pPr>
    </w:p>
    <w:p w14:paraId="6856BDE5" w14:textId="3E0FCA4D" w:rsidR="005F1A7F" w:rsidRPr="00A45F12" w:rsidRDefault="00A41A1D" w:rsidP="002E5B0C">
      <w:pPr>
        <w:pStyle w:val="ListParagraph"/>
        <w:tabs>
          <w:tab w:val="left" w:pos="462"/>
        </w:tabs>
        <w:ind w:left="0" w:right="0"/>
        <w:jc w:val="center"/>
        <w:rPr>
          <w:b/>
          <w:sz w:val="24"/>
          <w:szCs w:val="24"/>
        </w:rPr>
      </w:pPr>
      <w:r w:rsidRPr="00A45F12">
        <w:rPr>
          <w:b/>
          <w:sz w:val="24"/>
          <w:szCs w:val="24"/>
        </w:rPr>
        <w:t>V</w:t>
      </w:r>
      <w:r w:rsidR="002504CF" w:rsidRPr="00A45F12">
        <w:rPr>
          <w:b/>
          <w:sz w:val="24"/>
          <w:szCs w:val="24"/>
        </w:rPr>
        <w:t>.</w:t>
      </w:r>
      <w:r w:rsidRPr="00A45F12">
        <w:rPr>
          <w:b/>
          <w:sz w:val="24"/>
          <w:szCs w:val="24"/>
        </w:rPr>
        <w:t xml:space="preserve"> PRIJELAZNE I ZAVRŠNE ODREDBE</w:t>
      </w:r>
    </w:p>
    <w:p w14:paraId="62BFE38A" w14:textId="77777777" w:rsidR="00A7206A" w:rsidRPr="00A45F12" w:rsidRDefault="00A7206A" w:rsidP="003453CC">
      <w:pPr>
        <w:pStyle w:val="BodyText"/>
        <w:spacing w:before="3"/>
      </w:pPr>
    </w:p>
    <w:p w14:paraId="76890DCE" w14:textId="5E27E515" w:rsidR="00A7206A" w:rsidRPr="00A45F12" w:rsidRDefault="00323D46" w:rsidP="003453CC">
      <w:pPr>
        <w:pStyle w:val="Heading1"/>
        <w:ind w:left="0"/>
      </w:pPr>
      <w:r w:rsidRPr="00A45F12">
        <w:t>Članak</w:t>
      </w:r>
      <w:r w:rsidRPr="00A45F12">
        <w:rPr>
          <w:spacing w:val="-1"/>
        </w:rPr>
        <w:t xml:space="preserve"> </w:t>
      </w:r>
      <w:r w:rsidR="00A41A1D" w:rsidRPr="00A45F12">
        <w:t>9</w:t>
      </w:r>
      <w:r w:rsidR="00A408DF" w:rsidRPr="00A45F12">
        <w:t>.</w:t>
      </w:r>
    </w:p>
    <w:p w14:paraId="02E38E87" w14:textId="77777777" w:rsidR="00A7206A" w:rsidRPr="00A45F12" w:rsidRDefault="00A7206A" w:rsidP="003453CC">
      <w:pPr>
        <w:pStyle w:val="BodyText"/>
        <w:spacing w:before="9"/>
        <w:rPr>
          <w:b/>
        </w:rPr>
      </w:pPr>
    </w:p>
    <w:p w14:paraId="6EDF79BA" w14:textId="77777777" w:rsidR="00EC641B" w:rsidRPr="00A45F12" w:rsidRDefault="00323D46" w:rsidP="003453CC">
      <w:pPr>
        <w:pStyle w:val="BodyText"/>
        <w:jc w:val="both"/>
      </w:pPr>
      <w:r w:rsidRPr="00A45F12">
        <w:t>Ovaj</w:t>
      </w:r>
      <w:r w:rsidRPr="00A45F12">
        <w:rPr>
          <w:spacing w:val="-1"/>
        </w:rPr>
        <w:t xml:space="preserve"> </w:t>
      </w:r>
      <w:r w:rsidRPr="00A45F12">
        <w:t>Zakon stupa na</w:t>
      </w:r>
      <w:r w:rsidRPr="00A45F12">
        <w:rPr>
          <w:spacing w:val="-1"/>
        </w:rPr>
        <w:t xml:space="preserve"> </w:t>
      </w:r>
      <w:r w:rsidRPr="00A45F12">
        <w:t>snagu osmoga dana</w:t>
      </w:r>
      <w:r w:rsidRPr="00A45F12">
        <w:rPr>
          <w:spacing w:val="-2"/>
        </w:rPr>
        <w:t xml:space="preserve"> </w:t>
      </w:r>
      <w:r w:rsidRPr="00A45F12">
        <w:t>o</w:t>
      </w:r>
      <w:r w:rsidR="00BD7B35" w:rsidRPr="00A45F12">
        <w:t>d</w:t>
      </w:r>
      <w:r w:rsidRPr="00A45F12">
        <w:rPr>
          <w:spacing w:val="-1"/>
        </w:rPr>
        <w:t xml:space="preserve"> </w:t>
      </w:r>
      <w:r w:rsidRPr="00A45F12">
        <w:t>dana</w:t>
      </w:r>
      <w:r w:rsidRPr="00A45F12">
        <w:rPr>
          <w:spacing w:val="-1"/>
        </w:rPr>
        <w:t xml:space="preserve"> </w:t>
      </w:r>
      <w:r w:rsidRPr="00A45F12">
        <w:t>objave</w:t>
      </w:r>
      <w:r w:rsidRPr="00A45F12">
        <w:rPr>
          <w:spacing w:val="-2"/>
        </w:rPr>
        <w:t xml:space="preserve"> </w:t>
      </w:r>
      <w:r w:rsidRPr="00A45F12">
        <w:t>u</w:t>
      </w:r>
      <w:r w:rsidRPr="00A45F12">
        <w:rPr>
          <w:spacing w:val="-1"/>
        </w:rPr>
        <w:t xml:space="preserve"> </w:t>
      </w:r>
      <w:r w:rsidRPr="00A45F12">
        <w:t>Narodnim</w:t>
      </w:r>
      <w:r w:rsidRPr="00A45F12">
        <w:rPr>
          <w:spacing w:val="-3"/>
        </w:rPr>
        <w:t xml:space="preserve"> </w:t>
      </w:r>
      <w:r w:rsidRPr="00A45F12">
        <w:t>novinama.</w:t>
      </w:r>
    </w:p>
    <w:p w14:paraId="4E39F1E7" w14:textId="77777777" w:rsidR="008D4642" w:rsidRPr="00A45F12" w:rsidRDefault="00EC641B" w:rsidP="008D4642">
      <w:pPr>
        <w:pStyle w:val="BodyText"/>
        <w:jc w:val="center"/>
        <w:rPr>
          <w:b/>
        </w:rPr>
      </w:pPr>
      <w:r w:rsidRPr="00A45F12">
        <w:br w:type="page"/>
      </w:r>
    </w:p>
    <w:p w14:paraId="2001F938" w14:textId="77777777" w:rsidR="008D4642" w:rsidRPr="00A45F12" w:rsidRDefault="008D4642" w:rsidP="008D4642">
      <w:pPr>
        <w:pStyle w:val="BodyText"/>
        <w:jc w:val="center"/>
        <w:rPr>
          <w:b/>
        </w:rPr>
      </w:pPr>
      <w:r w:rsidRPr="00A45F12">
        <w:rPr>
          <w:b/>
        </w:rPr>
        <w:lastRenderedPageBreak/>
        <w:t>OBRAZLOŽENJE</w:t>
      </w:r>
    </w:p>
    <w:p w14:paraId="06C2AC12" w14:textId="77777777" w:rsidR="008D4642" w:rsidRPr="00A45F12" w:rsidRDefault="008D4642" w:rsidP="008D4642">
      <w:pPr>
        <w:pStyle w:val="BodyText"/>
        <w:jc w:val="center"/>
        <w:rPr>
          <w:b/>
        </w:rPr>
      </w:pPr>
    </w:p>
    <w:p w14:paraId="754FD007" w14:textId="77777777" w:rsidR="008D4642" w:rsidRPr="00A45F12" w:rsidRDefault="008D4642" w:rsidP="008D4642">
      <w:pPr>
        <w:pStyle w:val="BodyText"/>
        <w:rPr>
          <w:b/>
        </w:rPr>
      </w:pPr>
    </w:p>
    <w:p w14:paraId="11ECA42B" w14:textId="77777777" w:rsidR="008D4642" w:rsidRPr="00A45F12" w:rsidRDefault="008D4642" w:rsidP="008D4642">
      <w:pPr>
        <w:pStyle w:val="BodyText"/>
        <w:rPr>
          <w:b/>
        </w:rPr>
      </w:pPr>
      <w:r w:rsidRPr="00A45F12">
        <w:rPr>
          <w:b/>
        </w:rPr>
        <w:t xml:space="preserve">Uz članak 1. </w:t>
      </w:r>
    </w:p>
    <w:p w14:paraId="3E62B068" w14:textId="77777777" w:rsidR="008D4642" w:rsidRPr="00A45F12" w:rsidRDefault="008D4642" w:rsidP="008D4642">
      <w:pPr>
        <w:pStyle w:val="BodyText"/>
        <w:rPr>
          <w:b/>
        </w:rPr>
      </w:pPr>
    </w:p>
    <w:p w14:paraId="6B1654C1" w14:textId="0A1EA335" w:rsidR="008D4642" w:rsidRPr="00A45F12" w:rsidRDefault="008D4642" w:rsidP="008D4642">
      <w:pPr>
        <w:pStyle w:val="BodyText"/>
        <w:jc w:val="both"/>
      </w:pPr>
      <w:r w:rsidRPr="00A45F12">
        <w:t xml:space="preserve">Ovim se člankom utvrđuje predmet Zakona te područje njegove primjene. </w:t>
      </w:r>
    </w:p>
    <w:p w14:paraId="52BE5B2F" w14:textId="77777777" w:rsidR="008D4642" w:rsidRPr="00A45F12" w:rsidRDefault="008D4642" w:rsidP="008D4642">
      <w:pPr>
        <w:pStyle w:val="BodyText"/>
        <w:jc w:val="both"/>
      </w:pPr>
    </w:p>
    <w:p w14:paraId="6BBD09A4" w14:textId="77777777" w:rsidR="008D4642" w:rsidRPr="00A45F12" w:rsidRDefault="008D4642" w:rsidP="008D4642">
      <w:pPr>
        <w:pStyle w:val="BodyText"/>
        <w:jc w:val="both"/>
        <w:rPr>
          <w:b/>
        </w:rPr>
      </w:pPr>
      <w:r w:rsidRPr="00A45F12">
        <w:rPr>
          <w:b/>
        </w:rPr>
        <w:t>Uz članak 2.</w:t>
      </w:r>
    </w:p>
    <w:p w14:paraId="4E27C42D" w14:textId="77777777" w:rsidR="008D4642" w:rsidRPr="00A45F12" w:rsidRDefault="008D4642" w:rsidP="008D4642">
      <w:pPr>
        <w:pStyle w:val="BodyText"/>
        <w:jc w:val="both"/>
      </w:pPr>
    </w:p>
    <w:p w14:paraId="0D43741E" w14:textId="0A27477F" w:rsidR="00A45F12" w:rsidRPr="002E5B0C" w:rsidRDefault="008D4642" w:rsidP="008D4642">
      <w:pPr>
        <w:pStyle w:val="BodyText"/>
        <w:jc w:val="both"/>
      </w:pPr>
      <w:r w:rsidRPr="00A45F12">
        <w:t xml:space="preserve">Ovim se člankom određuju </w:t>
      </w:r>
      <w:r w:rsidR="00A45F12" w:rsidRPr="002E5B0C">
        <w:t xml:space="preserve">primjena </w:t>
      </w:r>
      <w:r w:rsidR="00A45F12">
        <w:t>Zakona</w:t>
      </w:r>
      <w:r w:rsidR="00A45F12" w:rsidRPr="002E5B0C">
        <w:t>.</w:t>
      </w:r>
    </w:p>
    <w:p w14:paraId="4DBDA9F9" w14:textId="77777777" w:rsidR="008D4642" w:rsidRPr="00A45F12" w:rsidRDefault="008D4642" w:rsidP="008D4642">
      <w:pPr>
        <w:pStyle w:val="BodyText"/>
        <w:jc w:val="both"/>
      </w:pPr>
    </w:p>
    <w:p w14:paraId="002E8FC0" w14:textId="77777777" w:rsidR="008D4642" w:rsidRPr="00A45F12" w:rsidRDefault="008D4642" w:rsidP="008D4642">
      <w:pPr>
        <w:pStyle w:val="BodyText"/>
        <w:jc w:val="both"/>
        <w:rPr>
          <w:b/>
        </w:rPr>
      </w:pPr>
      <w:r w:rsidRPr="00A45F12">
        <w:rPr>
          <w:b/>
        </w:rPr>
        <w:t>Uz članak 3.</w:t>
      </w:r>
    </w:p>
    <w:p w14:paraId="154D6782" w14:textId="77777777" w:rsidR="008D4642" w:rsidRPr="00A45F12" w:rsidRDefault="008D4642" w:rsidP="008D4642">
      <w:pPr>
        <w:pStyle w:val="BodyText"/>
        <w:jc w:val="both"/>
        <w:rPr>
          <w:b/>
        </w:rPr>
      </w:pPr>
    </w:p>
    <w:p w14:paraId="5588A6E4" w14:textId="77777777" w:rsidR="008D4642" w:rsidRPr="00A45F12" w:rsidRDefault="008D4642" w:rsidP="008D4642">
      <w:pPr>
        <w:pStyle w:val="BodyText"/>
        <w:jc w:val="both"/>
        <w:rPr>
          <w:bCs/>
        </w:rPr>
      </w:pPr>
      <w:r w:rsidRPr="00A45F12">
        <w:rPr>
          <w:bCs/>
        </w:rPr>
        <w:t>Ovim člankom se utvrđuju definicije pojmova korištenih u ovom Zakonu.</w:t>
      </w:r>
    </w:p>
    <w:p w14:paraId="5B6B1B2E" w14:textId="77777777" w:rsidR="008D4642" w:rsidRPr="00A45F12" w:rsidRDefault="008D4642" w:rsidP="008D4642">
      <w:pPr>
        <w:pStyle w:val="BodyText"/>
        <w:jc w:val="both"/>
        <w:rPr>
          <w:b/>
        </w:rPr>
      </w:pPr>
    </w:p>
    <w:p w14:paraId="36FE8875" w14:textId="77777777" w:rsidR="008D4642" w:rsidRPr="00A45F12" w:rsidRDefault="008D4642" w:rsidP="008D4642">
      <w:pPr>
        <w:pStyle w:val="BodyText"/>
        <w:jc w:val="both"/>
        <w:rPr>
          <w:b/>
        </w:rPr>
      </w:pPr>
      <w:r w:rsidRPr="00A45F12">
        <w:rPr>
          <w:b/>
        </w:rPr>
        <w:t>Uz članak 4.</w:t>
      </w:r>
    </w:p>
    <w:p w14:paraId="2A7A1501" w14:textId="77777777" w:rsidR="008D4642" w:rsidRPr="00A45F12" w:rsidRDefault="008D4642" w:rsidP="008D4642">
      <w:pPr>
        <w:pStyle w:val="BodyText"/>
        <w:jc w:val="both"/>
        <w:rPr>
          <w:b/>
        </w:rPr>
      </w:pPr>
    </w:p>
    <w:p w14:paraId="04B1A905" w14:textId="10E666D3" w:rsidR="008D4642" w:rsidRPr="00A45F12" w:rsidRDefault="008D4642" w:rsidP="008D4642">
      <w:pPr>
        <w:pStyle w:val="BodyText"/>
        <w:jc w:val="both"/>
      </w:pPr>
      <w:r w:rsidRPr="00A45F12">
        <w:t>Ovim se člankom ut</w:t>
      </w:r>
      <w:r w:rsidR="003B4F2F" w:rsidRPr="00A45F12">
        <w:t xml:space="preserve">vrđuje </w:t>
      </w:r>
      <w:r w:rsidR="00CE6665" w:rsidRPr="00A45F12">
        <w:t>se interes</w:t>
      </w:r>
      <w:r w:rsidR="003B4F2F" w:rsidRPr="00A45F12">
        <w:t xml:space="preserve"> Republik</w:t>
      </w:r>
      <w:r w:rsidRPr="00A45F12">
        <w:t xml:space="preserve">e Hrvatske za </w:t>
      </w:r>
      <w:r w:rsidR="00CE6665" w:rsidRPr="00A45F12">
        <w:t xml:space="preserve">izgradnju </w:t>
      </w:r>
      <w:r w:rsidRPr="00A45F12">
        <w:t>Centra za zbrinjavanje radioaktivnog otpada</w:t>
      </w:r>
      <w:r w:rsidR="00CE6665" w:rsidRPr="00A45F12">
        <w:t>.</w:t>
      </w:r>
      <w:r w:rsidRPr="00A45F12">
        <w:t xml:space="preserve"> </w:t>
      </w:r>
    </w:p>
    <w:p w14:paraId="6701BF87" w14:textId="77777777" w:rsidR="00BC22EF" w:rsidRPr="00A45F12" w:rsidRDefault="00BC22EF" w:rsidP="008D4642">
      <w:pPr>
        <w:pStyle w:val="BodyText"/>
        <w:jc w:val="both"/>
      </w:pPr>
    </w:p>
    <w:p w14:paraId="7EA4C6E6" w14:textId="77777777" w:rsidR="008D4642" w:rsidRPr="00A45F12" w:rsidRDefault="008D4642" w:rsidP="008D4642">
      <w:pPr>
        <w:pStyle w:val="BodyText"/>
        <w:jc w:val="both"/>
        <w:rPr>
          <w:b/>
        </w:rPr>
      </w:pPr>
      <w:r w:rsidRPr="00A45F12">
        <w:rPr>
          <w:b/>
        </w:rPr>
        <w:t xml:space="preserve">Uz članak 5. </w:t>
      </w:r>
    </w:p>
    <w:p w14:paraId="126F6084" w14:textId="77777777" w:rsidR="008D4642" w:rsidRPr="00A45F12" w:rsidRDefault="008D4642" w:rsidP="008D4642">
      <w:pPr>
        <w:pStyle w:val="BodyText"/>
        <w:jc w:val="both"/>
        <w:rPr>
          <w:b/>
        </w:rPr>
      </w:pPr>
    </w:p>
    <w:p w14:paraId="33025F43" w14:textId="63C1A853" w:rsidR="00A340E0" w:rsidRPr="00A45F12" w:rsidRDefault="008D4642" w:rsidP="00A340E0">
      <w:pPr>
        <w:pStyle w:val="BodyText"/>
        <w:jc w:val="both"/>
      </w:pPr>
      <w:r w:rsidRPr="00A45F12">
        <w:t xml:space="preserve">Ovim se člankom </w:t>
      </w:r>
      <w:r w:rsidR="00CE6665" w:rsidRPr="00A45F12">
        <w:t xml:space="preserve">utvrđuje obuhvat </w:t>
      </w:r>
      <w:r w:rsidR="0038070A" w:rsidRPr="00A45F12">
        <w:t xml:space="preserve">Centra </w:t>
      </w:r>
      <w:r w:rsidR="0038070A" w:rsidRPr="00A45F12">
        <w:rPr>
          <w:bCs/>
        </w:rPr>
        <w:t>za zbrinjavanje radioaktivnog otpada</w:t>
      </w:r>
      <w:r w:rsidR="005862B5" w:rsidRPr="00A45F12">
        <w:t xml:space="preserve"> </w:t>
      </w:r>
      <w:r w:rsidR="00DE3349" w:rsidRPr="00A45F12">
        <w:t>u</w:t>
      </w:r>
      <w:r w:rsidR="005862B5" w:rsidRPr="00A45F12">
        <w:t xml:space="preserve"> prostoru</w:t>
      </w:r>
      <w:r w:rsidR="00DE3349" w:rsidRPr="00A45F12">
        <w:t>,</w:t>
      </w:r>
      <w:r w:rsidR="005862B5" w:rsidRPr="00A45F12">
        <w:rPr>
          <w:i/>
          <w:iCs/>
        </w:rPr>
        <w:t xml:space="preserve"> </w:t>
      </w:r>
      <w:r w:rsidR="005862B5" w:rsidRPr="00A45F12">
        <w:t>predviđen Nacionaln</w:t>
      </w:r>
      <w:r w:rsidR="00CA48B0" w:rsidRPr="00A45F12">
        <w:t>i</w:t>
      </w:r>
      <w:r w:rsidR="005862B5" w:rsidRPr="00A45F12">
        <w:t>m program</w:t>
      </w:r>
      <w:r w:rsidR="00CA48B0" w:rsidRPr="00A45F12">
        <w:t>om</w:t>
      </w:r>
      <w:r w:rsidR="0079150C" w:rsidRPr="00A45F12">
        <w:t xml:space="preserve"> </w:t>
      </w:r>
      <w:r w:rsidR="005E6FB0" w:rsidRPr="00A45F12">
        <w:t xml:space="preserve">zbrinjavanja </w:t>
      </w:r>
      <w:r w:rsidR="0079150C" w:rsidRPr="00A45F12">
        <w:t>radioaktivnog otpada i Strategijom prostornog razvoja</w:t>
      </w:r>
      <w:r w:rsidR="005862B5" w:rsidRPr="00A45F12">
        <w:t xml:space="preserve">, pri čemu </w:t>
      </w:r>
      <w:r w:rsidR="00CA48B0" w:rsidRPr="00A45F12">
        <w:t>će se</w:t>
      </w:r>
      <w:r w:rsidR="005862B5" w:rsidRPr="00A45F12">
        <w:t xml:space="preserve"> prihvatljivost zahvata za okoliš ocijeniti u postupku procjene utjecaja na okoliš </w:t>
      </w:r>
      <w:r w:rsidR="006C0B6A" w:rsidRPr="00A45F12">
        <w:t xml:space="preserve">prema propisima kojima se uređuje zaštita okoliša. </w:t>
      </w:r>
      <w:r w:rsidR="00A340E0" w:rsidRPr="00A45F12">
        <w:t>Zakonom se stvaraju preduvjeti za izgradnju Centra za zbrinjavanje radioaktivnog otpada gdje će se skladištiti otpad na siguran, te za prirodu, okoliš i ljudsko zdravlje prihvatljiv način do njegovog konačnog zbrinjavanja</w:t>
      </w:r>
      <w:r w:rsidR="0038070A" w:rsidRPr="00A45F12">
        <w:t xml:space="preserve"> i tako </w:t>
      </w:r>
      <w:r w:rsidR="00F6197A" w:rsidRPr="00A45F12">
        <w:t>ispuniti</w:t>
      </w:r>
      <w:r w:rsidR="0038070A" w:rsidRPr="00A45F12">
        <w:t xml:space="preserve"> obaveze iz Ugovora o NE Kr</w:t>
      </w:r>
      <w:r w:rsidR="00062CF4" w:rsidRPr="00A45F12">
        <w:t>š</w:t>
      </w:r>
      <w:r w:rsidR="0038070A" w:rsidRPr="00A45F12">
        <w:t>ko</w:t>
      </w:r>
      <w:r w:rsidR="00F6197A" w:rsidRPr="00A45F12">
        <w:t xml:space="preserve">, </w:t>
      </w:r>
      <w:r w:rsidR="0038070A" w:rsidRPr="00A45F12">
        <w:t>te</w:t>
      </w:r>
      <w:r w:rsidR="00F6197A" w:rsidRPr="00A45F12">
        <w:t xml:space="preserve"> Direktive 2011/70/Euratom, Zakona o </w:t>
      </w:r>
      <w:r w:rsidR="006C0B6A" w:rsidRPr="00A45F12">
        <w:t xml:space="preserve">radiološkoj </w:t>
      </w:r>
      <w:r w:rsidR="00F6197A" w:rsidRPr="00A45F12">
        <w:t xml:space="preserve">i </w:t>
      </w:r>
      <w:r w:rsidR="006C0B6A" w:rsidRPr="00A45F12">
        <w:t xml:space="preserve">nuklearnoj </w:t>
      </w:r>
      <w:r w:rsidR="00F6197A" w:rsidRPr="00A45F12">
        <w:t xml:space="preserve">sigurnosti te </w:t>
      </w:r>
      <w:r w:rsidR="0038070A" w:rsidRPr="00A45F12">
        <w:t>sukladno sa Nacionalnim programom zbrinjavanja radioaktivnog otpada i Strategije zbrinjavanja radioaktivnog otpada</w:t>
      </w:r>
      <w:r w:rsidR="005E6FB0" w:rsidRPr="00A45F12">
        <w:t>.</w:t>
      </w:r>
      <w:r w:rsidR="00A340E0" w:rsidRPr="00A45F12">
        <w:t xml:space="preserve"> </w:t>
      </w:r>
    </w:p>
    <w:p w14:paraId="4AA0BD68" w14:textId="4846C479" w:rsidR="0074485B" w:rsidRPr="00A45F12" w:rsidRDefault="0074485B" w:rsidP="005862B5">
      <w:pPr>
        <w:tabs>
          <w:tab w:val="left" w:pos="530"/>
        </w:tabs>
        <w:jc w:val="both"/>
        <w:rPr>
          <w:sz w:val="24"/>
          <w:szCs w:val="24"/>
        </w:rPr>
      </w:pPr>
      <w:r w:rsidRPr="00A45F12">
        <w:rPr>
          <w:sz w:val="24"/>
          <w:szCs w:val="24"/>
        </w:rPr>
        <w:t>Odredbom čl. 76. st. 4. Zakona o zaštiti okoliša propisano je da se procjena utjecaja zahvata na okoliš provodi u okviru pripreme namjeravanog zahvata, prije podnošenja zahtjeva za izdavanje lokacijske dozvole za provedbu zahvata</w:t>
      </w:r>
      <w:r w:rsidR="00CA48B0" w:rsidRPr="00A45F12">
        <w:rPr>
          <w:sz w:val="24"/>
          <w:szCs w:val="24"/>
        </w:rPr>
        <w:t>.</w:t>
      </w:r>
    </w:p>
    <w:p w14:paraId="62C2A615" w14:textId="6D76B95B" w:rsidR="005862B5" w:rsidRPr="00A45F12" w:rsidRDefault="005862B5" w:rsidP="005862B5">
      <w:pPr>
        <w:tabs>
          <w:tab w:val="left" w:pos="530"/>
        </w:tabs>
        <w:jc w:val="both"/>
        <w:rPr>
          <w:sz w:val="24"/>
          <w:szCs w:val="24"/>
        </w:rPr>
      </w:pPr>
      <w:r w:rsidRPr="00A45F12">
        <w:rPr>
          <w:sz w:val="24"/>
          <w:szCs w:val="24"/>
        </w:rPr>
        <w:t xml:space="preserve">Odredbom čl. </w:t>
      </w:r>
      <w:r w:rsidR="0074485B" w:rsidRPr="00A45F12">
        <w:rPr>
          <w:sz w:val="24"/>
          <w:szCs w:val="24"/>
        </w:rPr>
        <w:t xml:space="preserve">80. st. 2. točka 3. Zakona o zaštiti okoliša propisano je </w:t>
      </w:r>
      <w:r w:rsidR="001252AC" w:rsidRPr="00A45F12">
        <w:rPr>
          <w:sz w:val="24"/>
          <w:szCs w:val="24"/>
        </w:rPr>
        <w:t>da z</w:t>
      </w:r>
      <w:r w:rsidR="0074485B" w:rsidRPr="00A45F12">
        <w:rPr>
          <w:sz w:val="24"/>
          <w:szCs w:val="24"/>
        </w:rPr>
        <w:t>ahtjev za procjenu utjecaja zahvata na okoliš obvezno sadrži</w:t>
      </w:r>
      <w:r w:rsidR="00CA48B0" w:rsidRPr="00A45F12">
        <w:rPr>
          <w:sz w:val="24"/>
          <w:szCs w:val="24"/>
        </w:rPr>
        <w:t xml:space="preserve"> i</w:t>
      </w:r>
      <w:r w:rsidR="0074485B" w:rsidRPr="00A45F12">
        <w:rPr>
          <w:sz w:val="24"/>
          <w:szCs w:val="24"/>
        </w:rPr>
        <w:t xml:space="preserve"> podatke o usklađenosti zahvata s važećom prostorno-planskom dokumentacijom što </w:t>
      </w:r>
      <w:r w:rsidR="00062CF4" w:rsidRPr="00A45F12">
        <w:rPr>
          <w:sz w:val="24"/>
          <w:szCs w:val="24"/>
        </w:rPr>
        <w:t xml:space="preserve">se </w:t>
      </w:r>
      <w:r w:rsidR="0074485B" w:rsidRPr="00A45F12">
        <w:rPr>
          <w:sz w:val="24"/>
          <w:szCs w:val="24"/>
        </w:rPr>
        <w:t>dokazuje odgovarajućom potvrdom tijela nadležnog prema zakonu kojim se uređuje prostorno uređenje</w:t>
      </w:r>
      <w:r w:rsidR="00CA48B0" w:rsidRPr="00A45F12">
        <w:rPr>
          <w:sz w:val="24"/>
          <w:szCs w:val="24"/>
        </w:rPr>
        <w:t xml:space="preserve">. Obzirom da Državni plan prostornog razvoja Republike Hrvatske  nije donesen,  ovim Zakonom utvrđuje </w:t>
      </w:r>
      <w:r w:rsidR="001252AC" w:rsidRPr="00A45F12">
        <w:rPr>
          <w:sz w:val="24"/>
          <w:szCs w:val="24"/>
        </w:rPr>
        <w:t>se</w:t>
      </w:r>
      <w:r w:rsidR="00CA48B0" w:rsidRPr="00A45F12">
        <w:rPr>
          <w:sz w:val="24"/>
          <w:szCs w:val="24"/>
        </w:rPr>
        <w:t xml:space="preserve"> obuhvat zahvata</w:t>
      </w:r>
      <w:r w:rsidR="00E06E1E" w:rsidRPr="00A45F12">
        <w:rPr>
          <w:sz w:val="24"/>
          <w:szCs w:val="24"/>
        </w:rPr>
        <w:t>.</w:t>
      </w:r>
    </w:p>
    <w:p w14:paraId="1BEB97B9" w14:textId="77777777" w:rsidR="008D4642" w:rsidRPr="00A45F12" w:rsidRDefault="008D4642" w:rsidP="008D4642">
      <w:pPr>
        <w:pStyle w:val="BodyText"/>
        <w:jc w:val="both"/>
      </w:pPr>
    </w:p>
    <w:p w14:paraId="38284416" w14:textId="77777777" w:rsidR="008D4642" w:rsidRPr="00A45F12" w:rsidRDefault="008D4642" w:rsidP="008D4642">
      <w:pPr>
        <w:pStyle w:val="BodyText"/>
        <w:jc w:val="both"/>
        <w:rPr>
          <w:b/>
        </w:rPr>
      </w:pPr>
      <w:r w:rsidRPr="00A45F12">
        <w:rPr>
          <w:b/>
        </w:rPr>
        <w:t xml:space="preserve">Uz članak 6. </w:t>
      </w:r>
    </w:p>
    <w:p w14:paraId="7BC8DC73" w14:textId="77777777" w:rsidR="008D4642" w:rsidRPr="00A45F12" w:rsidRDefault="008D4642" w:rsidP="008D4642">
      <w:pPr>
        <w:pStyle w:val="BodyText"/>
        <w:jc w:val="both"/>
        <w:rPr>
          <w:b/>
        </w:rPr>
      </w:pPr>
    </w:p>
    <w:p w14:paraId="63BE2D86" w14:textId="7EB1C826" w:rsidR="008D4642" w:rsidRPr="00A45F12" w:rsidRDefault="008D4642" w:rsidP="008D4642">
      <w:pPr>
        <w:pStyle w:val="BodyText"/>
        <w:jc w:val="both"/>
      </w:pPr>
      <w:r w:rsidRPr="00A45F12">
        <w:lastRenderedPageBreak/>
        <w:t xml:space="preserve">Ovim se člankom </w:t>
      </w:r>
      <w:r w:rsidR="005E6FB0" w:rsidRPr="00A45F12">
        <w:t>određuje</w:t>
      </w:r>
      <w:r w:rsidR="001252AC" w:rsidRPr="00A45F12">
        <w:t xml:space="preserve"> </w:t>
      </w:r>
      <w:r w:rsidRPr="00A45F12">
        <w:t>da je Centar za zbrinjavanje radioaktivnog otpada jedinstvena</w:t>
      </w:r>
      <w:r w:rsidR="00F020D3" w:rsidRPr="00A45F12">
        <w:t xml:space="preserve"> funkcionalna prostorna cjelina i dijelovi istog</w:t>
      </w:r>
      <w:r w:rsidR="00E06E1E" w:rsidRPr="00A45F12">
        <w:t>, te postup</w:t>
      </w:r>
      <w:r w:rsidR="00DD517B" w:rsidRPr="00A45F12">
        <w:t xml:space="preserve">ak i nadležnost </w:t>
      </w:r>
      <w:r w:rsidR="00E06E1E" w:rsidRPr="00A45F12">
        <w:t>izdavanja akat</w:t>
      </w:r>
      <w:r w:rsidR="005E6FB0" w:rsidRPr="00A45F12">
        <w:t>a.</w:t>
      </w:r>
    </w:p>
    <w:p w14:paraId="11E5505D" w14:textId="77777777" w:rsidR="008D4642" w:rsidRPr="00A45F12" w:rsidRDefault="008D4642" w:rsidP="008D4642">
      <w:pPr>
        <w:pStyle w:val="BodyText"/>
        <w:jc w:val="both"/>
      </w:pPr>
    </w:p>
    <w:p w14:paraId="22568E76" w14:textId="172DBD3E" w:rsidR="008D4642" w:rsidRPr="00A45F12" w:rsidRDefault="008D4642" w:rsidP="008D4642">
      <w:pPr>
        <w:pStyle w:val="BodyText"/>
        <w:jc w:val="both"/>
        <w:rPr>
          <w:b/>
        </w:rPr>
      </w:pPr>
      <w:r w:rsidRPr="00A45F12">
        <w:rPr>
          <w:b/>
        </w:rPr>
        <w:t xml:space="preserve">Uz članak </w:t>
      </w:r>
      <w:r w:rsidR="0031457A" w:rsidRPr="00A45F12">
        <w:rPr>
          <w:b/>
        </w:rPr>
        <w:t>7</w:t>
      </w:r>
      <w:r w:rsidRPr="00A45F12">
        <w:rPr>
          <w:b/>
        </w:rPr>
        <w:t>.</w:t>
      </w:r>
    </w:p>
    <w:p w14:paraId="49861698" w14:textId="77777777" w:rsidR="008D4642" w:rsidRPr="00A45F12" w:rsidRDefault="008D4642" w:rsidP="008D4642">
      <w:pPr>
        <w:pStyle w:val="BodyText"/>
        <w:jc w:val="both"/>
        <w:rPr>
          <w:b/>
        </w:rPr>
      </w:pPr>
    </w:p>
    <w:p w14:paraId="5D90B892" w14:textId="27FAE210" w:rsidR="00E06E1E" w:rsidRPr="00A45F12" w:rsidRDefault="00E06E1E" w:rsidP="008D4642">
      <w:pPr>
        <w:pStyle w:val="BodyText"/>
        <w:jc w:val="both"/>
      </w:pPr>
      <w:r w:rsidRPr="00A45F12">
        <w:t>Ovim se člankom uređuje rješavanje imovinskopravnih odnosa, na način da se nekretnine</w:t>
      </w:r>
      <w:r w:rsidR="00E72409" w:rsidRPr="00A45F12">
        <w:t xml:space="preserve"> izvlaš</w:t>
      </w:r>
      <w:r w:rsidR="002504CF" w:rsidRPr="00A45F12">
        <w:t>ćuju u</w:t>
      </w:r>
      <w:r w:rsidRPr="00A45F12">
        <w:t xml:space="preserve"> korist Republike Hrvatske.</w:t>
      </w:r>
    </w:p>
    <w:p w14:paraId="47DFE906" w14:textId="77777777" w:rsidR="006F0AF9" w:rsidRPr="00A45F12" w:rsidRDefault="006F0AF9" w:rsidP="006F0AF9">
      <w:pPr>
        <w:pStyle w:val="BodyText"/>
        <w:jc w:val="both"/>
      </w:pPr>
    </w:p>
    <w:p w14:paraId="05A7DD6F" w14:textId="6AA5F084" w:rsidR="008D4642" w:rsidRPr="00A45F12" w:rsidRDefault="008D4642" w:rsidP="008D4642">
      <w:pPr>
        <w:pStyle w:val="BodyText"/>
        <w:jc w:val="both"/>
        <w:rPr>
          <w:b/>
        </w:rPr>
      </w:pPr>
      <w:r w:rsidRPr="00A45F12">
        <w:rPr>
          <w:b/>
        </w:rPr>
        <w:t xml:space="preserve">Uz članak </w:t>
      </w:r>
      <w:r w:rsidR="0031457A" w:rsidRPr="00A45F12">
        <w:rPr>
          <w:b/>
        </w:rPr>
        <w:t>8</w:t>
      </w:r>
      <w:r w:rsidRPr="00A45F12">
        <w:rPr>
          <w:b/>
        </w:rPr>
        <w:t>.</w:t>
      </w:r>
    </w:p>
    <w:p w14:paraId="3F01C624" w14:textId="77777777" w:rsidR="008D4642" w:rsidRPr="00A45F12" w:rsidRDefault="008D4642" w:rsidP="008D4642">
      <w:pPr>
        <w:pStyle w:val="BodyText"/>
        <w:jc w:val="both"/>
        <w:rPr>
          <w:b/>
        </w:rPr>
      </w:pPr>
    </w:p>
    <w:p w14:paraId="421B1A2F" w14:textId="77777777" w:rsidR="008D4642" w:rsidRPr="00A45F12" w:rsidRDefault="008D4642" w:rsidP="008D4642">
      <w:pPr>
        <w:pStyle w:val="BodyText"/>
        <w:jc w:val="both"/>
      </w:pPr>
      <w:r w:rsidRPr="00A45F12">
        <w:t>Ovim se člankom uređuje nadzor nad provedbom Zakona.</w:t>
      </w:r>
    </w:p>
    <w:p w14:paraId="24C86560" w14:textId="77777777" w:rsidR="008D4642" w:rsidRPr="00A45F12" w:rsidRDefault="008D4642" w:rsidP="008D4642">
      <w:pPr>
        <w:pStyle w:val="BodyText"/>
        <w:jc w:val="both"/>
      </w:pPr>
    </w:p>
    <w:p w14:paraId="36E5E7B8" w14:textId="0C951C2F" w:rsidR="008D4642" w:rsidRPr="00A45F12" w:rsidRDefault="0031457A" w:rsidP="008D4642">
      <w:pPr>
        <w:pStyle w:val="BodyText"/>
        <w:jc w:val="both"/>
        <w:rPr>
          <w:b/>
        </w:rPr>
      </w:pPr>
      <w:r w:rsidRPr="00A45F12">
        <w:rPr>
          <w:b/>
        </w:rPr>
        <w:t xml:space="preserve">Uz članak </w:t>
      </w:r>
      <w:r w:rsidR="00E06E1E" w:rsidRPr="00A45F12">
        <w:rPr>
          <w:b/>
        </w:rPr>
        <w:t>9</w:t>
      </w:r>
      <w:r w:rsidR="008D4642" w:rsidRPr="00A45F12">
        <w:rPr>
          <w:b/>
        </w:rPr>
        <w:t>.</w:t>
      </w:r>
    </w:p>
    <w:p w14:paraId="2CF76180" w14:textId="77777777" w:rsidR="008D4642" w:rsidRPr="00A45F12" w:rsidRDefault="008D4642" w:rsidP="008D4642">
      <w:pPr>
        <w:pStyle w:val="BodyText"/>
        <w:jc w:val="both"/>
        <w:rPr>
          <w:b/>
        </w:rPr>
      </w:pPr>
    </w:p>
    <w:p w14:paraId="2964354E" w14:textId="77777777" w:rsidR="008D4642" w:rsidRPr="00A45F12" w:rsidRDefault="008D4642" w:rsidP="008D4642">
      <w:pPr>
        <w:pStyle w:val="BodyText"/>
        <w:jc w:val="both"/>
      </w:pPr>
      <w:r w:rsidRPr="00A45F12">
        <w:t>Ovim se člankom određuje dan stupanja na snagu ovoga Zakona.</w:t>
      </w:r>
    </w:p>
    <w:p w14:paraId="0E4DC69E" w14:textId="77777777" w:rsidR="00EC641B" w:rsidRPr="00A45F12" w:rsidRDefault="00EC641B">
      <w:pPr>
        <w:rPr>
          <w:sz w:val="24"/>
          <w:szCs w:val="24"/>
        </w:rPr>
      </w:pPr>
    </w:p>
    <w:sectPr w:rsidR="00EC641B" w:rsidRPr="00A45F12" w:rsidSect="00A22FC3">
      <w:headerReference w:type="default" r:id="rId10"/>
      <w:footerReference w:type="default" r:id="rId11"/>
      <w:pgSz w:w="11910" w:h="16840"/>
      <w:pgMar w:top="1320" w:right="1300" w:bottom="1702" w:left="130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22D3C" w14:textId="77777777" w:rsidR="00D770B2" w:rsidRDefault="00D770B2">
      <w:r>
        <w:separator/>
      </w:r>
    </w:p>
  </w:endnote>
  <w:endnote w:type="continuationSeparator" w:id="0">
    <w:p w14:paraId="6F720D34" w14:textId="77777777" w:rsidR="00D770B2" w:rsidRDefault="00D770B2">
      <w:r>
        <w:continuationSeparator/>
      </w:r>
    </w:p>
  </w:endnote>
  <w:endnote w:type="continuationNotice" w:id="1">
    <w:p w14:paraId="6C8C9991" w14:textId="77777777" w:rsidR="00D770B2" w:rsidRDefault="00D770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DE9CE" w14:textId="77777777" w:rsidR="006958FF" w:rsidRDefault="006958F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800" behindDoc="1" locked="0" layoutInCell="0" allowOverlap="1" wp14:anchorId="5FF433B4" wp14:editId="367078CD">
              <wp:simplePos x="0" y="0"/>
              <wp:positionH relativeFrom="page">
                <wp:posOffset>3649345</wp:posOffset>
              </wp:positionH>
              <wp:positionV relativeFrom="page">
                <wp:posOffset>10222230</wp:posOffset>
              </wp:positionV>
              <wp:extent cx="235585" cy="165735"/>
              <wp:effectExtent l="0" t="0" r="0" b="0"/>
              <wp:wrapNone/>
              <wp:docPr id="7" name="Tekstni okvi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B61F3" w14:textId="43C36B41" w:rsidR="006958FF" w:rsidRDefault="006958FF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6A93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433B4" id="_x0000_t202" coordsize="21600,21600" o:spt="202" path="m,l,21600r21600,l21600,xe">
              <v:stroke joinstyle="miter"/>
              <v:path gradientshapeok="t" o:connecttype="rect"/>
            </v:shapetype>
            <v:shape id="Tekstni okvir 7" o:spid="_x0000_s1028" type="#_x0000_t202" style="position:absolute;margin-left:287.35pt;margin-top:804.9pt;width:18.55pt;height:13.0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" o:allowincell="f" filled="f" stroked="f">
              <v:textbox inset="0,0,0,0">
                <w:txbxContent>
                  <w:p w14:paraId="2E7B61F3" w14:textId="43C36B41" w:rsidR="006958FF" w:rsidRDefault="006958FF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36A93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08217" w14:textId="77777777" w:rsidR="00D770B2" w:rsidRDefault="00D770B2">
      <w:r>
        <w:separator/>
      </w:r>
    </w:p>
  </w:footnote>
  <w:footnote w:type="continuationSeparator" w:id="0">
    <w:p w14:paraId="5C2218BC" w14:textId="77777777" w:rsidR="00D770B2" w:rsidRDefault="00D770B2">
      <w:r>
        <w:continuationSeparator/>
      </w:r>
    </w:p>
  </w:footnote>
  <w:footnote w:type="continuationNotice" w:id="1">
    <w:p w14:paraId="7C488024" w14:textId="77777777" w:rsidR="00D770B2" w:rsidRDefault="00D770B2"/>
  </w:footnote>
  <w:footnote w:id="2">
    <w:p w14:paraId="13D72658" w14:textId="77777777" w:rsidR="006958FF" w:rsidRDefault="006958FF" w:rsidP="0054548B">
      <w:pPr>
        <w:pStyle w:val="FootnoteText"/>
      </w:pPr>
      <w:r>
        <w:rPr>
          <w:rStyle w:val="FootnoteReference"/>
        </w:rPr>
        <w:footnoteRef/>
      </w:r>
      <w:r>
        <w:t xml:space="preserve"> Institut Ruđer Bošković i Institut za medicinska istraživanja i medicinu rada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E513A" w14:textId="77777777" w:rsidR="006958FF" w:rsidRDefault="006958FF">
    <w:pPr>
      <w:pStyle w:val="BodyText"/>
      <w:spacing w:line="14" w:lineRule="auto"/>
      <w:rPr>
        <w:sz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BF7DBA" wp14:editId="2F4723E9">
              <wp:simplePos x="0" y="0"/>
              <wp:positionH relativeFrom="page">
                <wp:posOffset>3703955</wp:posOffset>
              </wp:positionH>
              <wp:positionV relativeFrom="page">
                <wp:posOffset>442595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1DE97C" w14:textId="77777777" w:rsidR="006958FF" w:rsidRDefault="006958FF">
                          <w:pPr>
                            <w:pStyle w:val="BodyText"/>
                            <w:spacing w:before="10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ABF7D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34.8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" filled="f" stroked="f">
              <v:textbox inset="0,0,0,0">
                <w:txbxContent>
                  <w:p w14:paraId="111DE97C" w14:textId="77777777" w:rsidR="006958FF" w:rsidRDefault="006958FF">
                    <w:pPr>
                      <w:pStyle w:val="BodyText"/>
                      <w:spacing w:before="10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AF5A" w14:textId="77777777" w:rsidR="006958FF" w:rsidRDefault="006958FF">
    <w:pPr>
      <w:kinsoku w:val="0"/>
      <w:overflowPunct w:val="0"/>
      <w:spacing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5739653B" wp14:editId="4FED5C21">
              <wp:simplePos x="0" y="0"/>
              <wp:positionH relativeFrom="page">
                <wp:posOffset>636270</wp:posOffset>
              </wp:positionH>
              <wp:positionV relativeFrom="page">
                <wp:posOffset>304800</wp:posOffset>
              </wp:positionV>
              <wp:extent cx="1321435" cy="534035"/>
              <wp:effectExtent l="0" t="0" r="0" b="0"/>
              <wp:wrapNone/>
              <wp:docPr id="8" name="Tekstni okvi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534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B77373" w14:textId="77777777" w:rsidR="006958FF" w:rsidRDefault="006958FF">
                          <w:pPr>
                            <w:pStyle w:val="BodyText"/>
                            <w:kinsoku w:val="0"/>
                            <w:overflowPunct w:val="0"/>
                            <w:spacing w:before="22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39653B" id="_x0000_t202" coordsize="21600,21600" o:spt="202" path="m,l,21600r21600,l21600,xe">
              <v:stroke joinstyle="miter"/>
              <v:path gradientshapeok="t" o:connecttype="rect"/>
            </v:shapetype>
            <v:shape id="Tekstni okvir 8" o:spid="_x0000_s1027" type="#_x0000_t202" style="position:absolute;margin-left:50.1pt;margin-top:24pt;width:104.05pt;height:42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" o:allowincell="f" filled="f" stroked="f">
              <v:textbox inset="0,0,0,0">
                <w:txbxContent>
                  <w:p w14:paraId="77B77373" w14:textId="77777777" w:rsidR="006958FF" w:rsidRDefault="006958FF">
                    <w:pPr>
                      <w:pStyle w:val="BodyText"/>
                      <w:kinsoku w:val="0"/>
                      <w:overflowPunct w:val="0"/>
                      <w:spacing w:before="22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A5407"/>
    <w:multiLevelType w:val="hybridMultilevel"/>
    <w:tmpl w:val="BF92D27C"/>
    <w:lvl w:ilvl="0" w:tplc="767282F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703FAC"/>
    <w:multiLevelType w:val="hybridMultilevel"/>
    <w:tmpl w:val="68B67614"/>
    <w:lvl w:ilvl="0" w:tplc="7C483B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FB1"/>
    <w:multiLevelType w:val="hybridMultilevel"/>
    <w:tmpl w:val="ABCE78F6"/>
    <w:lvl w:ilvl="0" w:tplc="767282F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DD3CF5B2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C7E687B"/>
    <w:multiLevelType w:val="hybridMultilevel"/>
    <w:tmpl w:val="F5C06DD2"/>
    <w:lvl w:ilvl="0" w:tplc="952A000C">
      <w:start w:val="1"/>
      <w:numFmt w:val="upperRoman"/>
      <w:lvlText w:val="%1."/>
      <w:lvlJc w:val="left"/>
      <w:pPr>
        <w:ind w:left="884" w:hanging="768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hr-HR" w:eastAsia="en-US" w:bidi="ar-SA"/>
      </w:rPr>
    </w:lvl>
    <w:lvl w:ilvl="1" w:tplc="4D0422AE">
      <w:numFmt w:val="bullet"/>
      <w:lvlText w:val="•"/>
      <w:lvlJc w:val="left"/>
      <w:pPr>
        <w:ind w:left="1722" w:hanging="768"/>
      </w:pPr>
      <w:rPr>
        <w:rFonts w:hint="default"/>
        <w:lang w:val="hr-HR" w:eastAsia="en-US" w:bidi="ar-SA"/>
      </w:rPr>
    </w:lvl>
    <w:lvl w:ilvl="2" w:tplc="E948FC56">
      <w:numFmt w:val="bullet"/>
      <w:lvlText w:val="•"/>
      <w:lvlJc w:val="left"/>
      <w:pPr>
        <w:ind w:left="2564" w:hanging="768"/>
      </w:pPr>
      <w:rPr>
        <w:rFonts w:hint="default"/>
        <w:lang w:val="hr-HR" w:eastAsia="en-US" w:bidi="ar-SA"/>
      </w:rPr>
    </w:lvl>
    <w:lvl w:ilvl="3" w:tplc="FCC846F6">
      <w:numFmt w:val="bullet"/>
      <w:lvlText w:val="•"/>
      <w:lvlJc w:val="left"/>
      <w:pPr>
        <w:ind w:left="3407" w:hanging="768"/>
      </w:pPr>
      <w:rPr>
        <w:rFonts w:hint="default"/>
        <w:lang w:val="hr-HR" w:eastAsia="en-US" w:bidi="ar-SA"/>
      </w:rPr>
    </w:lvl>
    <w:lvl w:ilvl="4" w:tplc="D75A3E80">
      <w:numFmt w:val="bullet"/>
      <w:lvlText w:val="•"/>
      <w:lvlJc w:val="left"/>
      <w:pPr>
        <w:ind w:left="4249" w:hanging="768"/>
      </w:pPr>
      <w:rPr>
        <w:rFonts w:hint="default"/>
        <w:lang w:val="hr-HR" w:eastAsia="en-US" w:bidi="ar-SA"/>
      </w:rPr>
    </w:lvl>
    <w:lvl w:ilvl="5" w:tplc="478077BA">
      <w:numFmt w:val="bullet"/>
      <w:lvlText w:val="•"/>
      <w:lvlJc w:val="left"/>
      <w:pPr>
        <w:ind w:left="5092" w:hanging="768"/>
      </w:pPr>
      <w:rPr>
        <w:rFonts w:hint="default"/>
        <w:lang w:val="hr-HR" w:eastAsia="en-US" w:bidi="ar-SA"/>
      </w:rPr>
    </w:lvl>
    <w:lvl w:ilvl="6" w:tplc="84D69606">
      <w:numFmt w:val="bullet"/>
      <w:lvlText w:val="•"/>
      <w:lvlJc w:val="left"/>
      <w:pPr>
        <w:ind w:left="5934" w:hanging="768"/>
      </w:pPr>
      <w:rPr>
        <w:rFonts w:hint="default"/>
        <w:lang w:val="hr-HR" w:eastAsia="en-US" w:bidi="ar-SA"/>
      </w:rPr>
    </w:lvl>
    <w:lvl w:ilvl="7" w:tplc="02E0CBF6">
      <w:numFmt w:val="bullet"/>
      <w:lvlText w:val="•"/>
      <w:lvlJc w:val="left"/>
      <w:pPr>
        <w:ind w:left="6777" w:hanging="768"/>
      </w:pPr>
      <w:rPr>
        <w:rFonts w:hint="default"/>
        <w:lang w:val="hr-HR" w:eastAsia="en-US" w:bidi="ar-SA"/>
      </w:rPr>
    </w:lvl>
    <w:lvl w:ilvl="8" w:tplc="371EC9A6">
      <w:numFmt w:val="bullet"/>
      <w:lvlText w:val="•"/>
      <w:lvlJc w:val="left"/>
      <w:pPr>
        <w:ind w:left="7619" w:hanging="768"/>
      </w:pPr>
      <w:rPr>
        <w:rFonts w:hint="default"/>
        <w:lang w:val="hr-HR" w:eastAsia="en-US" w:bidi="ar-SA"/>
      </w:rPr>
    </w:lvl>
  </w:abstractNum>
  <w:abstractNum w:abstractNumId="4" w15:restartNumberingAfterBreak="0">
    <w:nsid w:val="0E3131A8"/>
    <w:multiLevelType w:val="hybridMultilevel"/>
    <w:tmpl w:val="19F05E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4308B"/>
    <w:multiLevelType w:val="hybridMultilevel"/>
    <w:tmpl w:val="377C12B2"/>
    <w:lvl w:ilvl="0" w:tplc="7E32C0B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3759A"/>
    <w:multiLevelType w:val="hybridMultilevel"/>
    <w:tmpl w:val="E65CFD72"/>
    <w:lvl w:ilvl="0" w:tplc="7672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5064F"/>
    <w:multiLevelType w:val="hybridMultilevel"/>
    <w:tmpl w:val="836C5DD6"/>
    <w:lvl w:ilvl="0" w:tplc="8E061F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72BB9"/>
    <w:multiLevelType w:val="hybridMultilevel"/>
    <w:tmpl w:val="1360C3D2"/>
    <w:lvl w:ilvl="0" w:tplc="DF428A3A">
      <w:start w:val="1"/>
      <w:numFmt w:val="decimal"/>
      <w:lvlText w:val="(%1)"/>
      <w:lvlJc w:val="left"/>
      <w:pPr>
        <w:ind w:left="117" w:hanging="43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7ECCEB2C">
      <w:numFmt w:val="bullet"/>
      <w:lvlText w:val="•"/>
      <w:lvlJc w:val="left"/>
      <w:pPr>
        <w:ind w:left="1038" w:hanging="433"/>
      </w:pPr>
      <w:rPr>
        <w:rFonts w:hint="default"/>
        <w:lang w:val="hr-HR" w:eastAsia="en-US" w:bidi="ar-SA"/>
      </w:rPr>
    </w:lvl>
    <w:lvl w:ilvl="2" w:tplc="74E61EB0">
      <w:numFmt w:val="bullet"/>
      <w:lvlText w:val="•"/>
      <w:lvlJc w:val="left"/>
      <w:pPr>
        <w:ind w:left="1956" w:hanging="433"/>
      </w:pPr>
      <w:rPr>
        <w:rFonts w:hint="default"/>
        <w:lang w:val="hr-HR" w:eastAsia="en-US" w:bidi="ar-SA"/>
      </w:rPr>
    </w:lvl>
    <w:lvl w:ilvl="3" w:tplc="919EE216">
      <w:numFmt w:val="bullet"/>
      <w:lvlText w:val="•"/>
      <w:lvlJc w:val="left"/>
      <w:pPr>
        <w:ind w:left="2875" w:hanging="433"/>
      </w:pPr>
      <w:rPr>
        <w:rFonts w:hint="default"/>
        <w:lang w:val="hr-HR" w:eastAsia="en-US" w:bidi="ar-SA"/>
      </w:rPr>
    </w:lvl>
    <w:lvl w:ilvl="4" w:tplc="0B982566">
      <w:numFmt w:val="bullet"/>
      <w:lvlText w:val="•"/>
      <w:lvlJc w:val="left"/>
      <w:pPr>
        <w:ind w:left="3793" w:hanging="433"/>
      </w:pPr>
      <w:rPr>
        <w:rFonts w:hint="default"/>
        <w:lang w:val="hr-HR" w:eastAsia="en-US" w:bidi="ar-SA"/>
      </w:rPr>
    </w:lvl>
    <w:lvl w:ilvl="5" w:tplc="35E84F5C">
      <w:numFmt w:val="bullet"/>
      <w:lvlText w:val="•"/>
      <w:lvlJc w:val="left"/>
      <w:pPr>
        <w:ind w:left="4712" w:hanging="433"/>
      </w:pPr>
      <w:rPr>
        <w:rFonts w:hint="default"/>
        <w:lang w:val="hr-HR" w:eastAsia="en-US" w:bidi="ar-SA"/>
      </w:rPr>
    </w:lvl>
    <w:lvl w:ilvl="6" w:tplc="E0B89874">
      <w:numFmt w:val="bullet"/>
      <w:lvlText w:val="•"/>
      <w:lvlJc w:val="left"/>
      <w:pPr>
        <w:ind w:left="5630" w:hanging="433"/>
      </w:pPr>
      <w:rPr>
        <w:rFonts w:hint="default"/>
        <w:lang w:val="hr-HR" w:eastAsia="en-US" w:bidi="ar-SA"/>
      </w:rPr>
    </w:lvl>
    <w:lvl w:ilvl="7" w:tplc="29EEE92E">
      <w:numFmt w:val="bullet"/>
      <w:lvlText w:val="•"/>
      <w:lvlJc w:val="left"/>
      <w:pPr>
        <w:ind w:left="6549" w:hanging="433"/>
      </w:pPr>
      <w:rPr>
        <w:rFonts w:hint="default"/>
        <w:lang w:val="hr-HR" w:eastAsia="en-US" w:bidi="ar-SA"/>
      </w:rPr>
    </w:lvl>
    <w:lvl w:ilvl="8" w:tplc="50728F08">
      <w:numFmt w:val="bullet"/>
      <w:lvlText w:val="•"/>
      <w:lvlJc w:val="left"/>
      <w:pPr>
        <w:ind w:left="7467" w:hanging="433"/>
      </w:pPr>
      <w:rPr>
        <w:rFonts w:hint="default"/>
        <w:lang w:val="hr-HR" w:eastAsia="en-US" w:bidi="ar-SA"/>
      </w:rPr>
    </w:lvl>
  </w:abstractNum>
  <w:abstractNum w:abstractNumId="9" w15:restartNumberingAfterBreak="0">
    <w:nsid w:val="22112F42"/>
    <w:multiLevelType w:val="hybridMultilevel"/>
    <w:tmpl w:val="8236A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45C6B"/>
    <w:multiLevelType w:val="hybridMultilevel"/>
    <w:tmpl w:val="5CB26A8C"/>
    <w:lvl w:ilvl="0" w:tplc="767282FE">
      <w:start w:val="1"/>
      <w:numFmt w:val="bullet"/>
      <w:lvlText w:val=""/>
      <w:lvlJc w:val="left"/>
      <w:pPr>
        <w:ind w:left="117" w:hanging="364"/>
      </w:pPr>
      <w:rPr>
        <w:rFonts w:ascii="Symbol" w:hAnsi="Symbol" w:hint="default"/>
        <w:w w:val="100"/>
        <w:sz w:val="24"/>
        <w:szCs w:val="24"/>
        <w:lang w:val="hr-HR" w:eastAsia="en-US" w:bidi="ar-SA"/>
      </w:rPr>
    </w:lvl>
    <w:lvl w:ilvl="1" w:tplc="93E08250">
      <w:numFmt w:val="bullet"/>
      <w:lvlText w:val="•"/>
      <w:lvlJc w:val="left"/>
      <w:pPr>
        <w:ind w:left="1038" w:hanging="364"/>
      </w:pPr>
      <w:rPr>
        <w:rFonts w:hint="default"/>
        <w:lang w:val="hr-HR" w:eastAsia="en-US" w:bidi="ar-SA"/>
      </w:rPr>
    </w:lvl>
    <w:lvl w:ilvl="2" w:tplc="C5FAB772">
      <w:numFmt w:val="bullet"/>
      <w:lvlText w:val="•"/>
      <w:lvlJc w:val="left"/>
      <w:pPr>
        <w:ind w:left="1956" w:hanging="364"/>
      </w:pPr>
      <w:rPr>
        <w:rFonts w:hint="default"/>
        <w:lang w:val="hr-HR" w:eastAsia="en-US" w:bidi="ar-SA"/>
      </w:rPr>
    </w:lvl>
    <w:lvl w:ilvl="3" w:tplc="3AB0CFB8">
      <w:numFmt w:val="bullet"/>
      <w:lvlText w:val="•"/>
      <w:lvlJc w:val="left"/>
      <w:pPr>
        <w:ind w:left="2875" w:hanging="364"/>
      </w:pPr>
      <w:rPr>
        <w:rFonts w:hint="default"/>
        <w:lang w:val="hr-HR" w:eastAsia="en-US" w:bidi="ar-SA"/>
      </w:rPr>
    </w:lvl>
    <w:lvl w:ilvl="4" w:tplc="7C0C36CE">
      <w:numFmt w:val="bullet"/>
      <w:lvlText w:val="•"/>
      <w:lvlJc w:val="left"/>
      <w:pPr>
        <w:ind w:left="3793" w:hanging="364"/>
      </w:pPr>
      <w:rPr>
        <w:rFonts w:hint="default"/>
        <w:lang w:val="hr-HR" w:eastAsia="en-US" w:bidi="ar-SA"/>
      </w:rPr>
    </w:lvl>
    <w:lvl w:ilvl="5" w:tplc="F11412EE">
      <w:numFmt w:val="bullet"/>
      <w:lvlText w:val="•"/>
      <w:lvlJc w:val="left"/>
      <w:pPr>
        <w:ind w:left="4712" w:hanging="364"/>
      </w:pPr>
      <w:rPr>
        <w:rFonts w:hint="default"/>
        <w:lang w:val="hr-HR" w:eastAsia="en-US" w:bidi="ar-SA"/>
      </w:rPr>
    </w:lvl>
    <w:lvl w:ilvl="6" w:tplc="7C7E8D14">
      <w:numFmt w:val="bullet"/>
      <w:lvlText w:val="•"/>
      <w:lvlJc w:val="left"/>
      <w:pPr>
        <w:ind w:left="5630" w:hanging="364"/>
      </w:pPr>
      <w:rPr>
        <w:rFonts w:hint="default"/>
        <w:lang w:val="hr-HR" w:eastAsia="en-US" w:bidi="ar-SA"/>
      </w:rPr>
    </w:lvl>
    <w:lvl w:ilvl="7" w:tplc="9B64F25A">
      <w:numFmt w:val="bullet"/>
      <w:lvlText w:val="•"/>
      <w:lvlJc w:val="left"/>
      <w:pPr>
        <w:ind w:left="6549" w:hanging="364"/>
      </w:pPr>
      <w:rPr>
        <w:rFonts w:hint="default"/>
        <w:lang w:val="hr-HR" w:eastAsia="en-US" w:bidi="ar-SA"/>
      </w:rPr>
    </w:lvl>
    <w:lvl w:ilvl="8" w:tplc="0916EEA2">
      <w:numFmt w:val="bullet"/>
      <w:lvlText w:val="•"/>
      <w:lvlJc w:val="left"/>
      <w:pPr>
        <w:ind w:left="7467" w:hanging="364"/>
      </w:pPr>
      <w:rPr>
        <w:rFonts w:hint="default"/>
        <w:lang w:val="hr-HR" w:eastAsia="en-US" w:bidi="ar-SA"/>
      </w:rPr>
    </w:lvl>
  </w:abstractNum>
  <w:abstractNum w:abstractNumId="11" w15:restartNumberingAfterBreak="0">
    <w:nsid w:val="370A4307"/>
    <w:multiLevelType w:val="hybridMultilevel"/>
    <w:tmpl w:val="413E53FC"/>
    <w:lvl w:ilvl="0" w:tplc="53568CD6">
      <w:start w:val="1"/>
      <w:numFmt w:val="decimal"/>
      <w:lvlText w:val="(%1)"/>
      <w:lvlJc w:val="left"/>
      <w:pPr>
        <w:ind w:left="117" w:hanging="369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hr-HR" w:eastAsia="en-US" w:bidi="ar-SA"/>
      </w:rPr>
    </w:lvl>
    <w:lvl w:ilvl="1" w:tplc="F2A6915E">
      <w:numFmt w:val="bullet"/>
      <w:lvlText w:val="•"/>
      <w:lvlJc w:val="left"/>
      <w:pPr>
        <w:ind w:left="1038" w:hanging="369"/>
      </w:pPr>
      <w:rPr>
        <w:rFonts w:hint="default"/>
        <w:lang w:val="hr-HR" w:eastAsia="en-US" w:bidi="ar-SA"/>
      </w:rPr>
    </w:lvl>
    <w:lvl w:ilvl="2" w:tplc="5FB2BCDA">
      <w:numFmt w:val="bullet"/>
      <w:lvlText w:val="•"/>
      <w:lvlJc w:val="left"/>
      <w:pPr>
        <w:ind w:left="1956" w:hanging="369"/>
      </w:pPr>
      <w:rPr>
        <w:rFonts w:hint="default"/>
        <w:lang w:val="hr-HR" w:eastAsia="en-US" w:bidi="ar-SA"/>
      </w:rPr>
    </w:lvl>
    <w:lvl w:ilvl="3" w:tplc="879AA490">
      <w:numFmt w:val="bullet"/>
      <w:lvlText w:val="•"/>
      <w:lvlJc w:val="left"/>
      <w:pPr>
        <w:ind w:left="2875" w:hanging="369"/>
      </w:pPr>
      <w:rPr>
        <w:rFonts w:hint="default"/>
        <w:lang w:val="hr-HR" w:eastAsia="en-US" w:bidi="ar-SA"/>
      </w:rPr>
    </w:lvl>
    <w:lvl w:ilvl="4" w:tplc="C1B2522A">
      <w:numFmt w:val="bullet"/>
      <w:lvlText w:val="•"/>
      <w:lvlJc w:val="left"/>
      <w:pPr>
        <w:ind w:left="3793" w:hanging="369"/>
      </w:pPr>
      <w:rPr>
        <w:rFonts w:hint="default"/>
        <w:lang w:val="hr-HR" w:eastAsia="en-US" w:bidi="ar-SA"/>
      </w:rPr>
    </w:lvl>
    <w:lvl w:ilvl="5" w:tplc="898E7D74">
      <w:numFmt w:val="bullet"/>
      <w:lvlText w:val="•"/>
      <w:lvlJc w:val="left"/>
      <w:pPr>
        <w:ind w:left="4712" w:hanging="369"/>
      </w:pPr>
      <w:rPr>
        <w:rFonts w:hint="default"/>
        <w:lang w:val="hr-HR" w:eastAsia="en-US" w:bidi="ar-SA"/>
      </w:rPr>
    </w:lvl>
    <w:lvl w:ilvl="6" w:tplc="6C0A237E">
      <w:numFmt w:val="bullet"/>
      <w:lvlText w:val="•"/>
      <w:lvlJc w:val="left"/>
      <w:pPr>
        <w:ind w:left="5630" w:hanging="369"/>
      </w:pPr>
      <w:rPr>
        <w:rFonts w:hint="default"/>
        <w:lang w:val="hr-HR" w:eastAsia="en-US" w:bidi="ar-SA"/>
      </w:rPr>
    </w:lvl>
    <w:lvl w:ilvl="7" w:tplc="FFC60D18">
      <w:numFmt w:val="bullet"/>
      <w:lvlText w:val="•"/>
      <w:lvlJc w:val="left"/>
      <w:pPr>
        <w:ind w:left="6549" w:hanging="369"/>
      </w:pPr>
      <w:rPr>
        <w:rFonts w:hint="default"/>
        <w:lang w:val="hr-HR" w:eastAsia="en-US" w:bidi="ar-SA"/>
      </w:rPr>
    </w:lvl>
    <w:lvl w:ilvl="8" w:tplc="C4FC87FA">
      <w:numFmt w:val="bullet"/>
      <w:lvlText w:val="•"/>
      <w:lvlJc w:val="left"/>
      <w:pPr>
        <w:ind w:left="7467" w:hanging="369"/>
      </w:pPr>
      <w:rPr>
        <w:rFonts w:hint="default"/>
        <w:lang w:val="hr-HR" w:eastAsia="en-US" w:bidi="ar-SA"/>
      </w:rPr>
    </w:lvl>
  </w:abstractNum>
  <w:abstractNum w:abstractNumId="12" w15:restartNumberingAfterBreak="0">
    <w:nsid w:val="3AC848B4"/>
    <w:multiLevelType w:val="hybridMultilevel"/>
    <w:tmpl w:val="C39CF33C"/>
    <w:lvl w:ilvl="0" w:tplc="CE8A1E38">
      <w:start w:val="1"/>
      <w:numFmt w:val="decimal"/>
      <w:lvlText w:val="(%1)"/>
      <w:lvlJc w:val="left"/>
      <w:pPr>
        <w:ind w:left="117" w:hanging="3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924C10E4">
      <w:numFmt w:val="bullet"/>
      <w:lvlText w:val="•"/>
      <w:lvlJc w:val="left"/>
      <w:pPr>
        <w:ind w:left="1038" w:hanging="342"/>
      </w:pPr>
      <w:rPr>
        <w:rFonts w:hint="default"/>
        <w:lang w:val="hr-HR" w:eastAsia="en-US" w:bidi="ar-SA"/>
      </w:rPr>
    </w:lvl>
    <w:lvl w:ilvl="2" w:tplc="4E46299C">
      <w:numFmt w:val="bullet"/>
      <w:lvlText w:val="•"/>
      <w:lvlJc w:val="left"/>
      <w:pPr>
        <w:ind w:left="1956" w:hanging="342"/>
      </w:pPr>
      <w:rPr>
        <w:rFonts w:hint="default"/>
        <w:lang w:val="hr-HR" w:eastAsia="en-US" w:bidi="ar-SA"/>
      </w:rPr>
    </w:lvl>
    <w:lvl w:ilvl="3" w:tplc="C2F2467C">
      <w:numFmt w:val="bullet"/>
      <w:lvlText w:val="•"/>
      <w:lvlJc w:val="left"/>
      <w:pPr>
        <w:ind w:left="2875" w:hanging="342"/>
      </w:pPr>
      <w:rPr>
        <w:rFonts w:hint="default"/>
        <w:lang w:val="hr-HR" w:eastAsia="en-US" w:bidi="ar-SA"/>
      </w:rPr>
    </w:lvl>
    <w:lvl w:ilvl="4" w:tplc="64848DF2">
      <w:numFmt w:val="bullet"/>
      <w:lvlText w:val="•"/>
      <w:lvlJc w:val="left"/>
      <w:pPr>
        <w:ind w:left="3793" w:hanging="342"/>
      </w:pPr>
      <w:rPr>
        <w:rFonts w:hint="default"/>
        <w:lang w:val="hr-HR" w:eastAsia="en-US" w:bidi="ar-SA"/>
      </w:rPr>
    </w:lvl>
    <w:lvl w:ilvl="5" w:tplc="E4263116">
      <w:numFmt w:val="bullet"/>
      <w:lvlText w:val="•"/>
      <w:lvlJc w:val="left"/>
      <w:pPr>
        <w:ind w:left="4712" w:hanging="342"/>
      </w:pPr>
      <w:rPr>
        <w:rFonts w:hint="default"/>
        <w:lang w:val="hr-HR" w:eastAsia="en-US" w:bidi="ar-SA"/>
      </w:rPr>
    </w:lvl>
    <w:lvl w:ilvl="6" w:tplc="676E725C">
      <w:numFmt w:val="bullet"/>
      <w:lvlText w:val="•"/>
      <w:lvlJc w:val="left"/>
      <w:pPr>
        <w:ind w:left="5630" w:hanging="342"/>
      </w:pPr>
      <w:rPr>
        <w:rFonts w:hint="default"/>
        <w:lang w:val="hr-HR" w:eastAsia="en-US" w:bidi="ar-SA"/>
      </w:rPr>
    </w:lvl>
    <w:lvl w:ilvl="7" w:tplc="B3D4471E">
      <w:numFmt w:val="bullet"/>
      <w:lvlText w:val="•"/>
      <w:lvlJc w:val="left"/>
      <w:pPr>
        <w:ind w:left="6549" w:hanging="342"/>
      </w:pPr>
      <w:rPr>
        <w:rFonts w:hint="default"/>
        <w:lang w:val="hr-HR" w:eastAsia="en-US" w:bidi="ar-SA"/>
      </w:rPr>
    </w:lvl>
    <w:lvl w:ilvl="8" w:tplc="AF7E2BAA">
      <w:numFmt w:val="bullet"/>
      <w:lvlText w:val="•"/>
      <w:lvlJc w:val="left"/>
      <w:pPr>
        <w:ind w:left="7467" w:hanging="342"/>
      </w:pPr>
      <w:rPr>
        <w:rFonts w:hint="default"/>
        <w:lang w:val="hr-HR" w:eastAsia="en-US" w:bidi="ar-SA"/>
      </w:rPr>
    </w:lvl>
  </w:abstractNum>
  <w:abstractNum w:abstractNumId="13" w15:restartNumberingAfterBreak="0">
    <w:nsid w:val="3FFB4F08"/>
    <w:multiLevelType w:val="hybridMultilevel"/>
    <w:tmpl w:val="6D748738"/>
    <w:lvl w:ilvl="0" w:tplc="FA122E26">
      <w:numFmt w:val="bullet"/>
      <w:lvlText w:val="-"/>
      <w:lvlJc w:val="left"/>
      <w:pPr>
        <w:ind w:left="117" w:hanging="14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C6CE4DF0">
      <w:numFmt w:val="bullet"/>
      <w:lvlText w:val="-"/>
      <w:lvlJc w:val="left"/>
      <w:pPr>
        <w:ind w:left="837" w:hanging="360"/>
      </w:pPr>
      <w:rPr>
        <w:rFonts w:ascii="Arial MT" w:eastAsia="Arial MT" w:hAnsi="Arial MT" w:cs="Arial MT" w:hint="default"/>
        <w:w w:val="99"/>
        <w:sz w:val="24"/>
        <w:szCs w:val="24"/>
        <w:lang w:val="hr-HR" w:eastAsia="en-US" w:bidi="ar-SA"/>
      </w:rPr>
    </w:lvl>
    <w:lvl w:ilvl="2" w:tplc="406279C4">
      <w:numFmt w:val="bullet"/>
      <w:lvlText w:val="•"/>
      <w:lvlJc w:val="left"/>
      <w:pPr>
        <w:ind w:left="1780" w:hanging="360"/>
      </w:pPr>
      <w:rPr>
        <w:rFonts w:hint="default"/>
        <w:lang w:val="hr-HR" w:eastAsia="en-US" w:bidi="ar-SA"/>
      </w:rPr>
    </w:lvl>
    <w:lvl w:ilvl="3" w:tplc="BBF8A842">
      <w:numFmt w:val="bullet"/>
      <w:lvlText w:val="•"/>
      <w:lvlJc w:val="left"/>
      <w:pPr>
        <w:ind w:left="2720" w:hanging="360"/>
      </w:pPr>
      <w:rPr>
        <w:rFonts w:hint="default"/>
        <w:lang w:val="hr-HR" w:eastAsia="en-US" w:bidi="ar-SA"/>
      </w:rPr>
    </w:lvl>
    <w:lvl w:ilvl="4" w:tplc="6B807C56">
      <w:numFmt w:val="bullet"/>
      <w:lvlText w:val="•"/>
      <w:lvlJc w:val="left"/>
      <w:pPr>
        <w:ind w:left="3661" w:hanging="360"/>
      </w:pPr>
      <w:rPr>
        <w:rFonts w:hint="default"/>
        <w:lang w:val="hr-HR" w:eastAsia="en-US" w:bidi="ar-SA"/>
      </w:rPr>
    </w:lvl>
    <w:lvl w:ilvl="5" w:tplc="59B4DB54">
      <w:numFmt w:val="bullet"/>
      <w:lvlText w:val="•"/>
      <w:lvlJc w:val="left"/>
      <w:pPr>
        <w:ind w:left="4601" w:hanging="360"/>
      </w:pPr>
      <w:rPr>
        <w:rFonts w:hint="default"/>
        <w:lang w:val="hr-HR" w:eastAsia="en-US" w:bidi="ar-SA"/>
      </w:rPr>
    </w:lvl>
    <w:lvl w:ilvl="6" w:tplc="AB4E52B6">
      <w:numFmt w:val="bullet"/>
      <w:lvlText w:val="•"/>
      <w:lvlJc w:val="left"/>
      <w:pPr>
        <w:ind w:left="5542" w:hanging="360"/>
      </w:pPr>
      <w:rPr>
        <w:rFonts w:hint="default"/>
        <w:lang w:val="hr-HR" w:eastAsia="en-US" w:bidi="ar-SA"/>
      </w:rPr>
    </w:lvl>
    <w:lvl w:ilvl="7" w:tplc="6A7811E0">
      <w:numFmt w:val="bullet"/>
      <w:lvlText w:val="•"/>
      <w:lvlJc w:val="left"/>
      <w:pPr>
        <w:ind w:left="6482" w:hanging="360"/>
      </w:pPr>
      <w:rPr>
        <w:rFonts w:hint="default"/>
        <w:lang w:val="hr-HR" w:eastAsia="en-US" w:bidi="ar-SA"/>
      </w:rPr>
    </w:lvl>
    <w:lvl w:ilvl="8" w:tplc="2E165A1A">
      <w:numFmt w:val="bullet"/>
      <w:lvlText w:val="•"/>
      <w:lvlJc w:val="left"/>
      <w:pPr>
        <w:ind w:left="7423" w:hanging="360"/>
      </w:pPr>
      <w:rPr>
        <w:rFonts w:hint="default"/>
        <w:lang w:val="hr-HR" w:eastAsia="en-US" w:bidi="ar-SA"/>
      </w:rPr>
    </w:lvl>
  </w:abstractNum>
  <w:abstractNum w:abstractNumId="14" w15:restartNumberingAfterBreak="0">
    <w:nsid w:val="42FD1FAF"/>
    <w:multiLevelType w:val="hybridMultilevel"/>
    <w:tmpl w:val="2014E7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84CB6"/>
    <w:multiLevelType w:val="hybridMultilevel"/>
    <w:tmpl w:val="3F74B0CE"/>
    <w:lvl w:ilvl="0" w:tplc="7672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D3888"/>
    <w:multiLevelType w:val="hybridMultilevel"/>
    <w:tmpl w:val="013A5B5E"/>
    <w:lvl w:ilvl="0" w:tplc="7672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86375"/>
    <w:multiLevelType w:val="hybridMultilevel"/>
    <w:tmpl w:val="72F23FF8"/>
    <w:lvl w:ilvl="0" w:tplc="7672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C69B0"/>
    <w:multiLevelType w:val="hybridMultilevel"/>
    <w:tmpl w:val="19181A94"/>
    <w:lvl w:ilvl="0" w:tplc="F4C01E3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E869D0"/>
    <w:multiLevelType w:val="hybridMultilevel"/>
    <w:tmpl w:val="25267E54"/>
    <w:lvl w:ilvl="0" w:tplc="EE30368E">
      <w:start w:val="1"/>
      <w:numFmt w:val="decimal"/>
      <w:lvlText w:val="%1."/>
      <w:lvlJc w:val="left"/>
      <w:pPr>
        <w:ind w:left="1020" w:hanging="360"/>
      </w:pPr>
    </w:lvl>
    <w:lvl w:ilvl="1" w:tplc="3FB0ADC4">
      <w:start w:val="1"/>
      <w:numFmt w:val="decimal"/>
      <w:lvlText w:val="%2."/>
      <w:lvlJc w:val="left"/>
      <w:pPr>
        <w:ind w:left="1020" w:hanging="360"/>
      </w:pPr>
    </w:lvl>
    <w:lvl w:ilvl="2" w:tplc="BE1AA3FC">
      <w:start w:val="1"/>
      <w:numFmt w:val="decimal"/>
      <w:lvlText w:val="%3."/>
      <w:lvlJc w:val="left"/>
      <w:pPr>
        <w:ind w:left="1020" w:hanging="360"/>
      </w:pPr>
    </w:lvl>
    <w:lvl w:ilvl="3" w:tplc="85FC8BE2">
      <w:start w:val="1"/>
      <w:numFmt w:val="decimal"/>
      <w:lvlText w:val="%4."/>
      <w:lvlJc w:val="left"/>
      <w:pPr>
        <w:ind w:left="1020" w:hanging="360"/>
      </w:pPr>
    </w:lvl>
    <w:lvl w:ilvl="4" w:tplc="C11C036A">
      <w:start w:val="1"/>
      <w:numFmt w:val="decimal"/>
      <w:lvlText w:val="%5."/>
      <w:lvlJc w:val="left"/>
      <w:pPr>
        <w:ind w:left="1020" w:hanging="360"/>
      </w:pPr>
    </w:lvl>
    <w:lvl w:ilvl="5" w:tplc="3580C6F6">
      <w:start w:val="1"/>
      <w:numFmt w:val="decimal"/>
      <w:lvlText w:val="%6."/>
      <w:lvlJc w:val="left"/>
      <w:pPr>
        <w:ind w:left="1020" w:hanging="360"/>
      </w:pPr>
    </w:lvl>
    <w:lvl w:ilvl="6" w:tplc="719E2E3E">
      <w:start w:val="1"/>
      <w:numFmt w:val="decimal"/>
      <w:lvlText w:val="%7."/>
      <w:lvlJc w:val="left"/>
      <w:pPr>
        <w:ind w:left="1020" w:hanging="360"/>
      </w:pPr>
    </w:lvl>
    <w:lvl w:ilvl="7" w:tplc="7E700E28">
      <w:start w:val="1"/>
      <w:numFmt w:val="decimal"/>
      <w:lvlText w:val="%8."/>
      <w:lvlJc w:val="left"/>
      <w:pPr>
        <w:ind w:left="1020" w:hanging="360"/>
      </w:pPr>
    </w:lvl>
    <w:lvl w:ilvl="8" w:tplc="8348D20E">
      <w:start w:val="1"/>
      <w:numFmt w:val="decimal"/>
      <w:lvlText w:val="%9."/>
      <w:lvlJc w:val="left"/>
      <w:pPr>
        <w:ind w:left="1020" w:hanging="360"/>
      </w:pPr>
    </w:lvl>
  </w:abstractNum>
  <w:abstractNum w:abstractNumId="20" w15:restartNumberingAfterBreak="0">
    <w:nsid w:val="5D432E87"/>
    <w:multiLevelType w:val="hybridMultilevel"/>
    <w:tmpl w:val="1E74BC06"/>
    <w:lvl w:ilvl="0" w:tplc="35E609FA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3426F0"/>
    <w:multiLevelType w:val="hybridMultilevel"/>
    <w:tmpl w:val="02FAB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66EDC"/>
    <w:multiLevelType w:val="hybridMultilevel"/>
    <w:tmpl w:val="96F4B29C"/>
    <w:lvl w:ilvl="0" w:tplc="9C920652">
      <w:start w:val="1"/>
      <w:numFmt w:val="decimal"/>
      <w:lvlText w:val="(%1)"/>
      <w:lvlJc w:val="left"/>
      <w:pPr>
        <w:ind w:left="117" w:hanging="35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C37E3EE6">
      <w:numFmt w:val="bullet"/>
      <w:lvlText w:val="•"/>
      <w:lvlJc w:val="left"/>
      <w:pPr>
        <w:ind w:left="1038" w:hanging="358"/>
      </w:pPr>
      <w:rPr>
        <w:rFonts w:hint="default"/>
        <w:lang w:val="hr-HR" w:eastAsia="en-US" w:bidi="ar-SA"/>
      </w:rPr>
    </w:lvl>
    <w:lvl w:ilvl="2" w:tplc="71D6C2D6">
      <w:numFmt w:val="bullet"/>
      <w:lvlText w:val="•"/>
      <w:lvlJc w:val="left"/>
      <w:pPr>
        <w:ind w:left="1956" w:hanging="358"/>
      </w:pPr>
      <w:rPr>
        <w:rFonts w:hint="default"/>
        <w:lang w:val="hr-HR" w:eastAsia="en-US" w:bidi="ar-SA"/>
      </w:rPr>
    </w:lvl>
    <w:lvl w:ilvl="3" w:tplc="43A0C314">
      <w:numFmt w:val="bullet"/>
      <w:lvlText w:val="•"/>
      <w:lvlJc w:val="left"/>
      <w:pPr>
        <w:ind w:left="2875" w:hanging="358"/>
      </w:pPr>
      <w:rPr>
        <w:rFonts w:hint="default"/>
        <w:lang w:val="hr-HR" w:eastAsia="en-US" w:bidi="ar-SA"/>
      </w:rPr>
    </w:lvl>
    <w:lvl w:ilvl="4" w:tplc="81E836C8">
      <w:numFmt w:val="bullet"/>
      <w:lvlText w:val="•"/>
      <w:lvlJc w:val="left"/>
      <w:pPr>
        <w:ind w:left="3793" w:hanging="358"/>
      </w:pPr>
      <w:rPr>
        <w:rFonts w:hint="default"/>
        <w:lang w:val="hr-HR" w:eastAsia="en-US" w:bidi="ar-SA"/>
      </w:rPr>
    </w:lvl>
    <w:lvl w:ilvl="5" w:tplc="2278ACC0">
      <w:numFmt w:val="bullet"/>
      <w:lvlText w:val="•"/>
      <w:lvlJc w:val="left"/>
      <w:pPr>
        <w:ind w:left="4712" w:hanging="358"/>
      </w:pPr>
      <w:rPr>
        <w:rFonts w:hint="default"/>
        <w:lang w:val="hr-HR" w:eastAsia="en-US" w:bidi="ar-SA"/>
      </w:rPr>
    </w:lvl>
    <w:lvl w:ilvl="6" w:tplc="C29EA038">
      <w:numFmt w:val="bullet"/>
      <w:lvlText w:val="•"/>
      <w:lvlJc w:val="left"/>
      <w:pPr>
        <w:ind w:left="5630" w:hanging="358"/>
      </w:pPr>
      <w:rPr>
        <w:rFonts w:hint="default"/>
        <w:lang w:val="hr-HR" w:eastAsia="en-US" w:bidi="ar-SA"/>
      </w:rPr>
    </w:lvl>
    <w:lvl w:ilvl="7" w:tplc="0DD27000">
      <w:numFmt w:val="bullet"/>
      <w:lvlText w:val="•"/>
      <w:lvlJc w:val="left"/>
      <w:pPr>
        <w:ind w:left="6549" w:hanging="358"/>
      </w:pPr>
      <w:rPr>
        <w:rFonts w:hint="default"/>
        <w:lang w:val="hr-HR" w:eastAsia="en-US" w:bidi="ar-SA"/>
      </w:rPr>
    </w:lvl>
    <w:lvl w:ilvl="8" w:tplc="3A44B5FE">
      <w:numFmt w:val="bullet"/>
      <w:lvlText w:val="•"/>
      <w:lvlJc w:val="left"/>
      <w:pPr>
        <w:ind w:left="7467" w:hanging="358"/>
      </w:pPr>
      <w:rPr>
        <w:rFonts w:hint="default"/>
        <w:lang w:val="hr-HR" w:eastAsia="en-US" w:bidi="ar-SA"/>
      </w:rPr>
    </w:lvl>
  </w:abstractNum>
  <w:abstractNum w:abstractNumId="23" w15:restartNumberingAfterBreak="0">
    <w:nsid w:val="62FF11C2"/>
    <w:multiLevelType w:val="hybridMultilevel"/>
    <w:tmpl w:val="C2C808EE"/>
    <w:lvl w:ilvl="0" w:tplc="155477DE">
      <w:start w:val="1"/>
      <w:numFmt w:val="decimal"/>
      <w:lvlText w:val="(%1)"/>
      <w:lvlJc w:val="left"/>
      <w:pPr>
        <w:ind w:left="117" w:hanging="3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E5DEFA58">
      <w:numFmt w:val="bullet"/>
      <w:lvlText w:val="•"/>
      <w:lvlJc w:val="left"/>
      <w:pPr>
        <w:ind w:left="1038" w:hanging="345"/>
      </w:pPr>
      <w:rPr>
        <w:rFonts w:hint="default"/>
        <w:lang w:val="hr-HR" w:eastAsia="en-US" w:bidi="ar-SA"/>
      </w:rPr>
    </w:lvl>
    <w:lvl w:ilvl="2" w:tplc="89BEC1D4">
      <w:numFmt w:val="bullet"/>
      <w:lvlText w:val="•"/>
      <w:lvlJc w:val="left"/>
      <w:pPr>
        <w:ind w:left="1956" w:hanging="345"/>
      </w:pPr>
      <w:rPr>
        <w:rFonts w:hint="default"/>
        <w:lang w:val="hr-HR" w:eastAsia="en-US" w:bidi="ar-SA"/>
      </w:rPr>
    </w:lvl>
    <w:lvl w:ilvl="3" w:tplc="8FCC01E0">
      <w:numFmt w:val="bullet"/>
      <w:lvlText w:val="•"/>
      <w:lvlJc w:val="left"/>
      <w:pPr>
        <w:ind w:left="2875" w:hanging="345"/>
      </w:pPr>
      <w:rPr>
        <w:rFonts w:hint="default"/>
        <w:lang w:val="hr-HR" w:eastAsia="en-US" w:bidi="ar-SA"/>
      </w:rPr>
    </w:lvl>
    <w:lvl w:ilvl="4" w:tplc="67ACB246">
      <w:numFmt w:val="bullet"/>
      <w:lvlText w:val="•"/>
      <w:lvlJc w:val="left"/>
      <w:pPr>
        <w:ind w:left="3793" w:hanging="345"/>
      </w:pPr>
      <w:rPr>
        <w:rFonts w:hint="default"/>
        <w:lang w:val="hr-HR" w:eastAsia="en-US" w:bidi="ar-SA"/>
      </w:rPr>
    </w:lvl>
    <w:lvl w:ilvl="5" w:tplc="98C08532">
      <w:numFmt w:val="bullet"/>
      <w:lvlText w:val="•"/>
      <w:lvlJc w:val="left"/>
      <w:pPr>
        <w:ind w:left="4712" w:hanging="345"/>
      </w:pPr>
      <w:rPr>
        <w:rFonts w:hint="default"/>
        <w:lang w:val="hr-HR" w:eastAsia="en-US" w:bidi="ar-SA"/>
      </w:rPr>
    </w:lvl>
    <w:lvl w:ilvl="6" w:tplc="4C4A153E">
      <w:numFmt w:val="bullet"/>
      <w:lvlText w:val="•"/>
      <w:lvlJc w:val="left"/>
      <w:pPr>
        <w:ind w:left="5630" w:hanging="345"/>
      </w:pPr>
      <w:rPr>
        <w:rFonts w:hint="default"/>
        <w:lang w:val="hr-HR" w:eastAsia="en-US" w:bidi="ar-SA"/>
      </w:rPr>
    </w:lvl>
    <w:lvl w:ilvl="7" w:tplc="3C003282">
      <w:numFmt w:val="bullet"/>
      <w:lvlText w:val="•"/>
      <w:lvlJc w:val="left"/>
      <w:pPr>
        <w:ind w:left="6549" w:hanging="345"/>
      </w:pPr>
      <w:rPr>
        <w:rFonts w:hint="default"/>
        <w:lang w:val="hr-HR" w:eastAsia="en-US" w:bidi="ar-SA"/>
      </w:rPr>
    </w:lvl>
    <w:lvl w:ilvl="8" w:tplc="2CEE0D4A">
      <w:numFmt w:val="bullet"/>
      <w:lvlText w:val="•"/>
      <w:lvlJc w:val="left"/>
      <w:pPr>
        <w:ind w:left="7467" w:hanging="345"/>
      </w:pPr>
      <w:rPr>
        <w:rFonts w:hint="default"/>
        <w:lang w:val="hr-HR" w:eastAsia="en-US" w:bidi="ar-SA"/>
      </w:rPr>
    </w:lvl>
  </w:abstractNum>
  <w:abstractNum w:abstractNumId="24" w15:restartNumberingAfterBreak="0">
    <w:nsid w:val="63847CDF"/>
    <w:multiLevelType w:val="hybridMultilevel"/>
    <w:tmpl w:val="1C58B83C"/>
    <w:lvl w:ilvl="0" w:tplc="957AE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0E6FBC"/>
    <w:multiLevelType w:val="hybridMultilevel"/>
    <w:tmpl w:val="BAA263BA"/>
    <w:lvl w:ilvl="0" w:tplc="7672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4155D"/>
    <w:multiLevelType w:val="hybridMultilevel"/>
    <w:tmpl w:val="5C56A5F2"/>
    <w:lvl w:ilvl="0" w:tplc="BA9EDEC8">
      <w:numFmt w:val="bullet"/>
      <w:lvlText w:val="-"/>
      <w:lvlJc w:val="left"/>
      <w:pPr>
        <w:ind w:left="1079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7" w15:restartNumberingAfterBreak="0">
    <w:nsid w:val="710D40C7"/>
    <w:multiLevelType w:val="hybridMultilevel"/>
    <w:tmpl w:val="090A26B6"/>
    <w:lvl w:ilvl="0" w:tplc="7672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40AA4"/>
    <w:multiLevelType w:val="hybridMultilevel"/>
    <w:tmpl w:val="DF7E946A"/>
    <w:lvl w:ilvl="0" w:tplc="041A0013">
      <w:start w:val="1"/>
      <w:numFmt w:val="upperRoman"/>
      <w:lvlText w:val="%1."/>
      <w:lvlJc w:val="right"/>
      <w:pPr>
        <w:ind w:left="1544" w:hanging="360"/>
      </w:pPr>
    </w:lvl>
    <w:lvl w:ilvl="1" w:tplc="041A0019" w:tentative="1">
      <w:start w:val="1"/>
      <w:numFmt w:val="lowerLetter"/>
      <w:lvlText w:val="%2."/>
      <w:lvlJc w:val="left"/>
      <w:pPr>
        <w:ind w:left="2264" w:hanging="360"/>
      </w:pPr>
    </w:lvl>
    <w:lvl w:ilvl="2" w:tplc="041A001B" w:tentative="1">
      <w:start w:val="1"/>
      <w:numFmt w:val="lowerRoman"/>
      <w:lvlText w:val="%3."/>
      <w:lvlJc w:val="right"/>
      <w:pPr>
        <w:ind w:left="2984" w:hanging="180"/>
      </w:pPr>
    </w:lvl>
    <w:lvl w:ilvl="3" w:tplc="041A000F" w:tentative="1">
      <w:start w:val="1"/>
      <w:numFmt w:val="decimal"/>
      <w:lvlText w:val="%4."/>
      <w:lvlJc w:val="left"/>
      <w:pPr>
        <w:ind w:left="3704" w:hanging="360"/>
      </w:pPr>
    </w:lvl>
    <w:lvl w:ilvl="4" w:tplc="041A0019" w:tentative="1">
      <w:start w:val="1"/>
      <w:numFmt w:val="lowerLetter"/>
      <w:lvlText w:val="%5."/>
      <w:lvlJc w:val="left"/>
      <w:pPr>
        <w:ind w:left="4424" w:hanging="360"/>
      </w:pPr>
    </w:lvl>
    <w:lvl w:ilvl="5" w:tplc="041A001B" w:tentative="1">
      <w:start w:val="1"/>
      <w:numFmt w:val="lowerRoman"/>
      <w:lvlText w:val="%6."/>
      <w:lvlJc w:val="right"/>
      <w:pPr>
        <w:ind w:left="5144" w:hanging="180"/>
      </w:pPr>
    </w:lvl>
    <w:lvl w:ilvl="6" w:tplc="041A000F" w:tentative="1">
      <w:start w:val="1"/>
      <w:numFmt w:val="decimal"/>
      <w:lvlText w:val="%7."/>
      <w:lvlJc w:val="left"/>
      <w:pPr>
        <w:ind w:left="5864" w:hanging="360"/>
      </w:pPr>
    </w:lvl>
    <w:lvl w:ilvl="7" w:tplc="041A0019" w:tentative="1">
      <w:start w:val="1"/>
      <w:numFmt w:val="lowerLetter"/>
      <w:lvlText w:val="%8."/>
      <w:lvlJc w:val="left"/>
      <w:pPr>
        <w:ind w:left="6584" w:hanging="360"/>
      </w:pPr>
    </w:lvl>
    <w:lvl w:ilvl="8" w:tplc="041A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29" w15:restartNumberingAfterBreak="0">
    <w:nsid w:val="793F25DA"/>
    <w:multiLevelType w:val="hybridMultilevel"/>
    <w:tmpl w:val="B4B28084"/>
    <w:lvl w:ilvl="0" w:tplc="CC48893E">
      <w:start w:val="1"/>
      <w:numFmt w:val="decimal"/>
      <w:lvlText w:val="(%1)"/>
      <w:lvlJc w:val="left"/>
      <w:pPr>
        <w:ind w:left="648" w:hanging="3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hr-HR" w:eastAsia="en-US" w:bidi="ar-SA"/>
      </w:rPr>
    </w:lvl>
    <w:lvl w:ilvl="1" w:tplc="93E08250">
      <w:numFmt w:val="bullet"/>
      <w:lvlText w:val="•"/>
      <w:lvlJc w:val="left"/>
      <w:pPr>
        <w:ind w:left="1569" w:hanging="364"/>
      </w:pPr>
      <w:rPr>
        <w:rFonts w:hint="default"/>
        <w:lang w:val="hr-HR" w:eastAsia="en-US" w:bidi="ar-SA"/>
      </w:rPr>
    </w:lvl>
    <w:lvl w:ilvl="2" w:tplc="C5FAB772">
      <w:numFmt w:val="bullet"/>
      <w:lvlText w:val="•"/>
      <w:lvlJc w:val="left"/>
      <w:pPr>
        <w:ind w:left="2487" w:hanging="364"/>
      </w:pPr>
      <w:rPr>
        <w:rFonts w:hint="default"/>
        <w:lang w:val="hr-HR" w:eastAsia="en-US" w:bidi="ar-SA"/>
      </w:rPr>
    </w:lvl>
    <w:lvl w:ilvl="3" w:tplc="3AB0CFB8">
      <w:numFmt w:val="bullet"/>
      <w:lvlText w:val="•"/>
      <w:lvlJc w:val="left"/>
      <w:pPr>
        <w:ind w:left="3406" w:hanging="364"/>
      </w:pPr>
      <w:rPr>
        <w:rFonts w:hint="default"/>
        <w:lang w:val="hr-HR" w:eastAsia="en-US" w:bidi="ar-SA"/>
      </w:rPr>
    </w:lvl>
    <w:lvl w:ilvl="4" w:tplc="7C0C36CE">
      <w:numFmt w:val="bullet"/>
      <w:lvlText w:val="•"/>
      <w:lvlJc w:val="left"/>
      <w:pPr>
        <w:ind w:left="4324" w:hanging="364"/>
      </w:pPr>
      <w:rPr>
        <w:rFonts w:hint="default"/>
        <w:lang w:val="hr-HR" w:eastAsia="en-US" w:bidi="ar-SA"/>
      </w:rPr>
    </w:lvl>
    <w:lvl w:ilvl="5" w:tplc="F11412EE">
      <w:numFmt w:val="bullet"/>
      <w:lvlText w:val="•"/>
      <w:lvlJc w:val="left"/>
      <w:pPr>
        <w:ind w:left="5243" w:hanging="364"/>
      </w:pPr>
      <w:rPr>
        <w:rFonts w:hint="default"/>
        <w:lang w:val="hr-HR" w:eastAsia="en-US" w:bidi="ar-SA"/>
      </w:rPr>
    </w:lvl>
    <w:lvl w:ilvl="6" w:tplc="7C7E8D14">
      <w:numFmt w:val="bullet"/>
      <w:lvlText w:val="•"/>
      <w:lvlJc w:val="left"/>
      <w:pPr>
        <w:ind w:left="6161" w:hanging="364"/>
      </w:pPr>
      <w:rPr>
        <w:rFonts w:hint="default"/>
        <w:lang w:val="hr-HR" w:eastAsia="en-US" w:bidi="ar-SA"/>
      </w:rPr>
    </w:lvl>
    <w:lvl w:ilvl="7" w:tplc="9B64F25A">
      <w:numFmt w:val="bullet"/>
      <w:lvlText w:val="•"/>
      <w:lvlJc w:val="left"/>
      <w:pPr>
        <w:ind w:left="7080" w:hanging="364"/>
      </w:pPr>
      <w:rPr>
        <w:rFonts w:hint="default"/>
        <w:lang w:val="hr-HR" w:eastAsia="en-US" w:bidi="ar-SA"/>
      </w:rPr>
    </w:lvl>
    <w:lvl w:ilvl="8" w:tplc="0916EEA2">
      <w:numFmt w:val="bullet"/>
      <w:lvlText w:val="•"/>
      <w:lvlJc w:val="left"/>
      <w:pPr>
        <w:ind w:left="7998" w:hanging="364"/>
      </w:pPr>
      <w:rPr>
        <w:rFonts w:hint="default"/>
        <w:lang w:val="hr-HR" w:eastAsia="en-US" w:bidi="ar-SA"/>
      </w:rPr>
    </w:lvl>
  </w:abstractNum>
  <w:abstractNum w:abstractNumId="30" w15:restartNumberingAfterBreak="0">
    <w:nsid w:val="7B571C5E"/>
    <w:multiLevelType w:val="hybridMultilevel"/>
    <w:tmpl w:val="2140DC40"/>
    <w:lvl w:ilvl="0" w:tplc="76728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2"/>
  </w:num>
  <w:num w:numId="4">
    <w:abstractNumId w:val="11"/>
  </w:num>
  <w:num w:numId="5">
    <w:abstractNumId w:val="29"/>
  </w:num>
  <w:num w:numId="6">
    <w:abstractNumId w:val="12"/>
  </w:num>
  <w:num w:numId="7">
    <w:abstractNumId w:val="13"/>
  </w:num>
  <w:num w:numId="8">
    <w:abstractNumId w:val="3"/>
  </w:num>
  <w:num w:numId="9">
    <w:abstractNumId w:val="28"/>
  </w:num>
  <w:num w:numId="10">
    <w:abstractNumId w:val="2"/>
  </w:num>
  <w:num w:numId="11">
    <w:abstractNumId w:val="26"/>
  </w:num>
  <w:num w:numId="12">
    <w:abstractNumId w:val="10"/>
  </w:num>
  <w:num w:numId="13">
    <w:abstractNumId w:val="17"/>
  </w:num>
  <w:num w:numId="14">
    <w:abstractNumId w:val="25"/>
  </w:num>
  <w:num w:numId="15">
    <w:abstractNumId w:val="18"/>
  </w:num>
  <w:num w:numId="16">
    <w:abstractNumId w:val="21"/>
  </w:num>
  <w:num w:numId="17">
    <w:abstractNumId w:val="15"/>
  </w:num>
  <w:num w:numId="18">
    <w:abstractNumId w:val="16"/>
  </w:num>
  <w:num w:numId="19">
    <w:abstractNumId w:val="19"/>
  </w:num>
  <w:num w:numId="20">
    <w:abstractNumId w:val="7"/>
  </w:num>
  <w:num w:numId="21">
    <w:abstractNumId w:val="6"/>
  </w:num>
  <w:num w:numId="22">
    <w:abstractNumId w:val="5"/>
  </w:num>
  <w:num w:numId="23">
    <w:abstractNumId w:val="20"/>
  </w:num>
  <w:num w:numId="24">
    <w:abstractNumId w:val="0"/>
  </w:num>
  <w:num w:numId="25">
    <w:abstractNumId w:val="24"/>
  </w:num>
  <w:num w:numId="26">
    <w:abstractNumId w:val="14"/>
  </w:num>
  <w:num w:numId="27">
    <w:abstractNumId w:val="1"/>
  </w:num>
  <w:num w:numId="28">
    <w:abstractNumId w:val="4"/>
  </w:num>
  <w:num w:numId="29">
    <w:abstractNumId w:val="9"/>
  </w:num>
  <w:num w:numId="30">
    <w:abstractNumId w:val="30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06A"/>
    <w:rsid w:val="00000C4F"/>
    <w:rsid w:val="00002FE4"/>
    <w:rsid w:val="000101FB"/>
    <w:rsid w:val="000124C5"/>
    <w:rsid w:val="00016D88"/>
    <w:rsid w:val="000173C1"/>
    <w:rsid w:val="0002180F"/>
    <w:rsid w:val="000244D1"/>
    <w:rsid w:val="00024884"/>
    <w:rsid w:val="0002614F"/>
    <w:rsid w:val="00026A75"/>
    <w:rsid w:val="000345EE"/>
    <w:rsid w:val="0004059A"/>
    <w:rsid w:val="0004082F"/>
    <w:rsid w:val="000423D7"/>
    <w:rsid w:val="00042966"/>
    <w:rsid w:val="00044641"/>
    <w:rsid w:val="00047772"/>
    <w:rsid w:val="00051105"/>
    <w:rsid w:val="00051A10"/>
    <w:rsid w:val="00052062"/>
    <w:rsid w:val="000526DB"/>
    <w:rsid w:val="0005323F"/>
    <w:rsid w:val="00053B6E"/>
    <w:rsid w:val="00057CCD"/>
    <w:rsid w:val="0006107B"/>
    <w:rsid w:val="00061354"/>
    <w:rsid w:val="00061BD5"/>
    <w:rsid w:val="00062CF4"/>
    <w:rsid w:val="00062D72"/>
    <w:rsid w:val="00063BC2"/>
    <w:rsid w:val="0006483B"/>
    <w:rsid w:val="0006753E"/>
    <w:rsid w:val="00070B77"/>
    <w:rsid w:val="00082CB8"/>
    <w:rsid w:val="0008425F"/>
    <w:rsid w:val="0009042F"/>
    <w:rsid w:val="000905FB"/>
    <w:rsid w:val="00091613"/>
    <w:rsid w:val="00092766"/>
    <w:rsid w:val="00092971"/>
    <w:rsid w:val="000A2B29"/>
    <w:rsid w:val="000A3D6C"/>
    <w:rsid w:val="000A52C7"/>
    <w:rsid w:val="000B3354"/>
    <w:rsid w:val="000B65C8"/>
    <w:rsid w:val="000C1361"/>
    <w:rsid w:val="000C28FB"/>
    <w:rsid w:val="000C5A4A"/>
    <w:rsid w:val="000D59E6"/>
    <w:rsid w:val="000D6AFB"/>
    <w:rsid w:val="000E06AD"/>
    <w:rsid w:val="000E07C1"/>
    <w:rsid w:val="000E3B5F"/>
    <w:rsid w:val="000E707D"/>
    <w:rsid w:val="000F3CC0"/>
    <w:rsid w:val="000F3E9F"/>
    <w:rsid w:val="000F5C18"/>
    <w:rsid w:val="000F79D3"/>
    <w:rsid w:val="0010647C"/>
    <w:rsid w:val="00106C22"/>
    <w:rsid w:val="0011074A"/>
    <w:rsid w:val="001217AC"/>
    <w:rsid w:val="001240E3"/>
    <w:rsid w:val="001252AC"/>
    <w:rsid w:val="00130C98"/>
    <w:rsid w:val="0013130E"/>
    <w:rsid w:val="001330BA"/>
    <w:rsid w:val="001406D9"/>
    <w:rsid w:val="00144AFD"/>
    <w:rsid w:val="00147216"/>
    <w:rsid w:val="0015438E"/>
    <w:rsid w:val="00162BC7"/>
    <w:rsid w:val="001706B2"/>
    <w:rsid w:val="0017402C"/>
    <w:rsid w:val="00175B47"/>
    <w:rsid w:val="001769B3"/>
    <w:rsid w:val="00180169"/>
    <w:rsid w:val="00181072"/>
    <w:rsid w:val="00182CBB"/>
    <w:rsid w:val="00183FB1"/>
    <w:rsid w:val="0018723A"/>
    <w:rsid w:val="001943F6"/>
    <w:rsid w:val="001A1D61"/>
    <w:rsid w:val="001A1F82"/>
    <w:rsid w:val="001A4ED7"/>
    <w:rsid w:val="001B70B9"/>
    <w:rsid w:val="001C186E"/>
    <w:rsid w:val="001D3BB0"/>
    <w:rsid w:val="001E095C"/>
    <w:rsid w:val="001E0EB4"/>
    <w:rsid w:val="001E1072"/>
    <w:rsid w:val="001E4057"/>
    <w:rsid w:val="001E5796"/>
    <w:rsid w:val="001E6375"/>
    <w:rsid w:val="001F156B"/>
    <w:rsid w:val="001F22CB"/>
    <w:rsid w:val="001F252E"/>
    <w:rsid w:val="001F49D8"/>
    <w:rsid w:val="001F590D"/>
    <w:rsid w:val="001F624D"/>
    <w:rsid w:val="001F7863"/>
    <w:rsid w:val="00203A2E"/>
    <w:rsid w:val="00204790"/>
    <w:rsid w:val="002049B1"/>
    <w:rsid w:val="00204BD8"/>
    <w:rsid w:val="00207BFD"/>
    <w:rsid w:val="00210FFD"/>
    <w:rsid w:val="00212063"/>
    <w:rsid w:val="00213748"/>
    <w:rsid w:val="0022249C"/>
    <w:rsid w:val="00225679"/>
    <w:rsid w:val="0022658C"/>
    <w:rsid w:val="00233D59"/>
    <w:rsid w:val="00241DD3"/>
    <w:rsid w:val="00243141"/>
    <w:rsid w:val="002504CF"/>
    <w:rsid w:val="0025257A"/>
    <w:rsid w:val="002570C4"/>
    <w:rsid w:val="002600C9"/>
    <w:rsid w:val="00260F7D"/>
    <w:rsid w:val="0026579E"/>
    <w:rsid w:val="00271BFF"/>
    <w:rsid w:val="002731C4"/>
    <w:rsid w:val="00274546"/>
    <w:rsid w:val="00275146"/>
    <w:rsid w:val="002757CC"/>
    <w:rsid w:val="0027692A"/>
    <w:rsid w:val="00277B6B"/>
    <w:rsid w:val="00277B6E"/>
    <w:rsid w:val="00277E6B"/>
    <w:rsid w:val="0028065E"/>
    <w:rsid w:val="00281298"/>
    <w:rsid w:val="00281CD1"/>
    <w:rsid w:val="00281ECA"/>
    <w:rsid w:val="00285552"/>
    <w:rsid w:val="00287AA2"/>
    <w:rsid w:val="00292049"/>
    <w:rsid w:val="00292B83"/>
    <w:rsid w:val="00293A00"/>
    <w:rsid w:val="002A2D08"/>
    <w:rsid w:val="002A5439"/>
    <w:rsid w:val="002A56BD"/>
    <w:rsid w:val="002A6F77"/>
    <w:rsid w:val="002A75FD"/>
    <w:rsid w:val="002B4852"/>
    <w:rsid w:val="002C7105"/>
    <w:rsid w:val="002D295F"/>
    <w:rsid w:val="002E5B0C"/>
    <w:rsid w:val="002F02A6"/>
    <w:rsid w:val="002F0841"/>
    <w:rsid w:val="002F09B7"/>
    <w:rsid w:val="002F0DF3"/>
    <w:rsid w:val="002F110C"/>
    <w:rsid w:val="002F46A8"/>
    <w:rsid w:val="002F4ACD"/>
    <w:rsid w:val="002F66A5"/>
    <w:rsid w:val="003003BC"/>
    <w:rsid w:val="00301F33"/>
    <w:rsid w:val="00305C37"/>
    <w:rsid w:val="00305C4D"/>
    <w:rsid w:val="0031457A"/>
    <w:rsid w:val="00316945"/>
    <w:rsid w:val="00317BF3"/>
    <w:rsid w:val="003203B5"/>
    <w:rsid w:val="00323D46"/>
    <w:rsid w:val="00326F76"/>
    <w:rsid w:val="00327DB7"/>
    <w:rsid w:val="00331688"/>
    <w:rsid w:val="003331D8"/>
    <w:rsid w:val="003337FE"/>
    <w:rsid w:val="00333CCA"/>
    <w:rsid w:val="003356CB"/>
    <w:rsid w:val="0034095C"/>
    <w:rsid w:val="00343687"/>
    <w:rsid w:val="003453CC"/>
    <w:rsid w:val="00346968"/>
    <w:rsid w:val="00347FD8"/>
    <w:rsid w:val="00352BAC"/>
    <w:rsid w:val="003556BD"/>
    <w:rsid w:val="0035796B"/>
    <w:rsid w:val="00362101"/>
    <w:rsid w:val="00364D7D"/>
    <w:rsid w:val="00367A3D"/>
    <w:rsid w:val="003720B9"/>
    <w:rsid w:val="00372623"/>
    <w:rsid w:val="0037387E"/>
    <w:rsid w:val="00376FC4"/>
    <w:rsid w:val="0038070A"/>
    <w:rsid w:val="00383E94"/>
    <w:rsid w:val="00384089"/>
    <w:rsid w:val="00385027"/>
    <w:rsid w:val="00391741"/>
    <w:rsid w:val="00391B50"/>
    <w:rsid w:val="003940BD"/>
    <w:rsid w:val="00394657"/>
    <w:rsid w:val="003A0220"/>
    <w:rsid w:val="003A290A"/>
    <w:rsid w:val="003A46FF"/>
    <w:rsid w:val="003A50E9"/>
    <w:rsid w:val="003A7ED0"/>
    <w:rsid w:val="003B23E4"/>
    <w:rsid w:val="003B2C20"/>
    <w:rsid w:val="003B45A1"/>
    <w:rsid w:val="003B4F2F"/>
    <w:rsid w:val="003B5BDB"/>
    <w:rsid w:val="003C3928"/>
    <w:rsid w:val="003C599F"/>
    <w:rsid w:val="003C63AC"/>
    <w:rsid w:val="003C67BA"/>
    <w:rsid w:val="003C6F43"/>
    <w:rsid w:val="003C74AA"/>
    <w:rsid w:val="003C79BC"/>
    <w:rsid w:val="003C7E76"/>
    <w:rsid w:val="003D0CBA"/>
    <w:rsid w:val="003D1196"/>
    <w:rsid w:val="003D4136"/>
    <w:rsid w:val="003D455F"/>
    <w:rsid w:val="003D4574"/>
    <w:rsid w:val="003D6E69"/>
    <w:rsid w:val="003E0021"/>
    <w:rsid w:val="003E5CC8"/>
    <w:rsid w:val="003F19F9"/>
    <w:rsid w:val="003F1F31"/>
    <w:rsid w:val="00400330"/>
    <w:rsid w:val="00400F34"/>
    <w:rsid w:val="0040349B"/>
    <w:rsid w:val="00405054"/>
    <w:rsid w:val="00407848"/>
    <w:rsid w:val="00411100"/>
    <w:rsid w:val="00411D7B"/>
    <w:rsid w:val="004135E8"/>
    <w:rsid w:val="00416174"/>
    <w:rsid w:val="00421271"/>
    <w:rsid w:val="00421ABD"/>
    <w:rsid w:val="0042528D"/>
    <w:rsid w:val="00425BE0"/>
    <w:rsid w:val="00427F57"/>
    <w:rsid w:val="00431C65"/>
    <w:rsid w:val="004321D2"/>
    <w:rsid w:val="004331A4"/>
    <w:rsid w:val="0043526B"/>
    <w:rsid w:val="00436EF5"/>
    <w:rsid w:val="004374B0"/>
    <w:rsid w:val="00437912"/>
    <w:rsid w:val="00444500"/>
    <w:rsid w:val="00444722"/>
    <w:rsid w:val="0044767D"/>
    <w:rsid w:val="0044784E"/>
    <w:rsid w:val="004511B8"/>
    <w:rsid w:val="0045129F"/>
    <w:rsid w:val="004515F3"/>
    <w:rsid w:val="00451DBE"/>
    <w:rsid w:val="0046026A"/>
    <w:rsid w:val="00461A4F"/>
    <w:rsid w:val="00461BF2"/>
    <w:rsid w:val="00462982"/>
    <w:rsid w:val="00462C53"/>
    <w:rsid w:val="004636AE"/>
    <w:rsid w:val="00464D63"/>
    <w:rsid w:val="0047006B"/>
    <w:rsid w:val="00473209"/>
    <w:rsid w:val="00474429"/>
    <w:rsid w:val="00474CCE"/>
    <w:rsid w:val="0047569D"/>
    <w:rsid w:val="004772D4"/>
    <w:rsid w:val="00481284"/>
    <w:rsid w:val="00482BE7"/>
    <w:rsid w:val="00483909"/>
    <w:rsid w:val="00491149"/>
    <w:rsid w:val="00492082"/>
    <w:rsid w:val="004966FB"/>
    <w:rsid w:val="004A11FA"/>
    <w:rsid w:val="004A6210"/>
    <w:rsid w:val="004A6D05"/>
    <w:rsid w:val="004B170F"/>
    <w:rsid w:val="004B21EB"/>
    <w:rsid w:val="004B5D42"/>
    <w:rsid w:val="004C22B7"/>
    <w:rsid w:val="004C4012"/>
    <w:rsid w:val="004C6B65"/>
    <w:rsid w:val="004C7B2C"/>
    <w:rsid w:val="004D0EEE"/>
    <w:rsid w:val="004D3971"/>
    <w:rsid w:val="004D7104"/>
    <w:rsid w:val="004E1A68"/>
    <w:rsid w:val="004E1BDF"/>
    <w:rsid w:val="004E3032"/>
    <w:rsid w:val="004E3460"/>
    <w:rsid w:val="004E53DB"/>
    <w:rsid w:val="00500B2C"/>
    <w:rsid w:val="005035A1"/>
    <w:rsid w:val="00511B10"/>
    <w:rsid w:val="00511C41"/>
    <w:rsid w:val="00512A45"/>
    <w:rsid w:val="00516486"/>
    <w:rsid w:val="00517747"/>
    <w:rsid w:val="005220BA"/>
    <w:rsid w:val="00525C96"/>
    <w:rsid w:val="00527051"/>
    <w:rsid w:val="0053014B"/>
    <w:rsid w:val="005311AB"/>
    <w:rsid w:val="0053280D"/>
    <w:rsid w:val="00532AB7"/>
    <w:rsid w:val="00537206"/>
    <w:rsid w:val="00540A07"/>
    <w:rsid w:val="0054548B"/>
    <w:rsid w:val="0054697B"/>
    <w:rsid w:val="005477C1"/>
    <w:rsid w:val="00553263"/>
    <w:rsid w:val="0055679F"/>
    <w:rsid w:val="00560C22"/>
    <w:rsid w:val="005626A4"/>
    <w:rsid w:val="005626E6"/>
    <w:rsid w:val="00562FF2"/>
    <w:rsid w:val="00563688"/>
    <w:rsid w:val="0056662E"/>
    <w:rsid w:val="00577A31"/>
    <w:rsid w:val="00580EC8"/>
    <w:rsid w:val="005862B5"/>
    <w:rsid w:val="00587588"/>
    <w:rsid w:val="00593BB9"/>
    <w:rsid w:val="00593CC5"/>
    <w:rsid w:val="005A1227"/>
    <w:rsid w:val="005A4528"/>
    <w:rsid w:val="005A626E"/>
    <w:rsid w:val="005A7F18"/>
    <w:rsid w:val="005B22D7"/>
    <w:rsid w:val="005B593D"/>
    <w:rsid w:val="005B5D9F"/>
    <w:rsid w:val="005B6ABA"/>
    <w:rsid w:val="005C2175"/>
    <w:rsid w:val="005C5D1B"/>
    <w:rsid w:val="005D0896"/>
    <w:rsid w:val="005D0F2D"/>
    <w:rsid w:val="005E13C9"/>
    <w:rsid w:val="005E1AE9"/>
    <w:rsid w:val="005E2207"/>
    <w:rsid w:val="005E49B1"/>
    <w:rsid w:val="005E64E0"/>
    <w:rsid w:val="005E6FB0"/>
    <w:rsid w:val="005E7507"/>
    <w:rsid w:val="005E7EAA"/>
    <w:rsid w:val="005F0F71"/>
    <w:rsid w:val="005F1A7F"/>
    <w:rsid w:val="005F2E60"/>
    <w:rsid w:val="005F3CE0"/>
    <w:rsid w:val="006001A6"/>
    <w:rsid w:val="00602964"/>
    <w:rsid w:val="006037C1"/>
    <w:rsid w:val="00605063"/>
    <w:rsid w:val="006101C8"/>
    <w:rsid w:val="006169FD"/>
    <w:rsid w:val="00616BE0"/>
    <w:rsid w:val="00617704"/>
    <w:rsid w:val="00620E67"/>
    <w:rsid w:val="006339CA"/>
    <w:rsid w:val="006361A6"/>
    <w:rsid w:val="00643AFA"/>
    <w:rsid w:val="00645053"/>
    <w:rsid w:val="00645EC7"/>
    <w:rsid w:val="006521AB"/>
    <w:rsid w:val="00653001"/>
    <w:rsid w:val="006547DB"/>
    <w:rsid w:val="006558E3"/>
    <w:rsid w:val="00666C91"/>
    <w:rsid w:val="00666CE2"/>
    <w:rsid w:val="00672852"/>
    <w:rsid w:val="00673527"/>
    <w:rsid w:val="00673D9A"/>
    <w:rsid w:val="00675380"/>
    <w:rsid w:val="00677193"/>
    <w:rsid w:val="0068267A"/>
    <w:rsid w:val="0068325E"/>
    <w:rsid w:val="00685392"/>
    <w:rsid w:val="00685AFB"/>
    <w:rsid w:val="00687290"/>
    <w:rsid w:val="00687600"/>
    <w:rsid w:val="00687849"/>
    <w:rsid w:val="0069197D"/>
    <w:rsid w:val="00691D9B"/>
    <w:rsid w:val="006958FF"/>
    <w:rsid w:val="00696875"/>
    <w:rsid w:val="00696FC7"/>
    <w:rsid w:val="006A009E"/>
    <w:rsid w:val="006A0E3B"/>
    <w:rsid w:val="006A1136"/>
    <w:rsid w:val="006A2653"/>
    <w:rsid w:val="006A3295"/>
    <w:rsid w:val="006A45CF"/>
    <w:rsid w:val="006A7527"/>
    <w:rsid w:val="006B0B79"/>
    <w:rsid w:val="006B5670"/>
    <w:rsid w:val="006B6243"/>
    <w:rsid w:val="006B6C9D"/>
    <w:rsid w:val="006C0B6A"/>
    <w:rsid w:val="006C0C8D"/>
    <w:rsid w:val="006C1A2E"/>
    <w:rsid w:val="006C30A8"/>
    <w:rsid w:val="006C3D3C"/>
    <w:rsid w:val="006C661C"/>
    <w:rsid w:val="006C6DF0"/>
    <w:rsid w:val="006C721F"/>
    <w:rsid w:val="006D55F4"/>
    <w:rsid w:val="006E0214"/>
    <w:rsid w:val="006E0CDB"/>
    <w:rsid w:val="006F0AF9"/>
    <w:rsid w:val="006F4222"/>
    <w:rsid w:val="006F5FB5"/>
    <w:rsid w:val="006F71F4"/>
    <w:rsid w:val="00700065"/>
    <w:rsid w:val="0070071E"/>
    <w:rsid w:val="00714750"/>
    <w:rsid w:val="007163C3"/>
    <w:rsid w:val="00723E96"/>
    <w:rsid w:val="00725310"/>
    <w:rsid w:val="00732A40"/>
    <w:rsid w:val="007333EC"/>
    <w:rsid w:val="0073602C"/>
    <w:rsid w:val="007429A2"/>
    <w:rsid w:val="0074485B"/>
    <w:rsid w:val="007456B8"/>
    <w:rsid w:val="00746CA8"/>
    <w:rsid w:val="007507F9"/>
    <w:rsid w:val="00751602"/>
    <w:rsid w:val="0075287D"/>
    <w:rsid w:val="007529DD"/>
    <w:rsid w:val="00753925"/>
    <w:rsid w:val="00754A00"/>
    <w:rsid w:val="00757843"/>
    <w:rsid w:val="0076540C"/>
    <w:rsid w:val="0076564B"/>
    <w:rsid w:val="00766C37"/>
    <w:rsid w:val="00770040"/>
    <w:rsid w:val="00770EFC"/>
    <w:rsid w:val="007719BE"/>
    <w:rsid w:val="007736FB"/>
    <w:rsid w:val="00776A19"/>
    <w:rsid w:val="0078129C"/>
    <w:rsid w:val="00787DBF"/>
    <w:rsid w:val="0079150C"/>
    <w:rsid w:val="007924F6"/>
    <w:rsid w:val="00794B63"/>
    <w:rsid w:val="00795DAF"/>
    <w:rsid w:val="007972C0"/>
    <w:rsid w:val="007A1A0E"/>
    <w:rsid w:val="007A3134"/>
    <w:rsid w:val="007A6D4D"/>
    <w:rsid w:val="007B02D2"/>
    <w:rsid w:val="007B0720"/>
    <w:rsid w:val="007B07AF"/>
    <w:rsid w:val="007B5DAD"/>
    <w:rsid w:val="007B6B10"/>
    <w:rsid w:val="007C0367"/>
    <w:rsid w:val="007C0B66"/>
    <w:rsid w:val="007C1C8A"/>
    <w:rsid w:val="007C30D8"/>
    <w:rsid w:val="007C3228"/>
    <w:rsid w:val="007C51A1"/>
    <w:rsid w:val="007D376E"/>
    <w:rsid w:val="007E1A88"/>
    <w:rsid w:val="007F0320"/>
    <w:rsid w:val="007F43E7"/>
    <w:rsid w:val="007F5623"/>
    <w:rsid w:val="007F69F0"/>
    <w:rsid w:val="008010E9"/>
    <w:rsid w:val="00802B95"/>
    <w:rsid w:val="00803A64"/>
    <w:rsid w:val="00806010"/>
    <w:rsid w:val="0081062E"/>
    <w:rsid w:val="00811A8C"/>
    <w:rsid w:val="00814FFB"/>
    <w:rsid w:val="00815EDD"/>
    <w:rsid w:val="00817850"/>
    <w:rsid w:val="00821883"/>
    <w:rsid w:val="00821A7C"/>
    <w:rsid w:val="00822C05"/>
    <w:rsid w:val="00822E63"/>
    <w:rsid w:val="008239CF"/>
    <w:rsid w:val="00825885"/>
    <w:rsid w:val="00826286"/>
    <w:rsid w:val="008307FB"/>
    <w:rsid w:val="00833435"/>
    <w:rsid w:val="00833C54"/>
    <w:rsid w:val="00836F72"/>
    <w:rsid w:val="00837723"/>
    <w:rsid w:val="008407D1"/>
    <w:rsid w:val="008431A0"/>
    <w:rsid w:val="00847A44"/>
    <w:rsid w:val="00850BB5"/>
    <w:rsid w:val="00853DC4"/>
    <w:rsid w:val="00854254"/>
    <w:rsid w:val="00864FDE"/>
    <w:rsid w:val="008655D2"/>
    <w:rsid w:val="0086724F"/>
    <w:rsid w:val="00871D17"/>
    <w:rsid w:val="008723DF"/>
    <w:rsid w:val="00874B38"/>
    <w:rsid w:val="00875C04"/>
    <w:rsid w:val="00875CA4"/>
    <w:rsid w:val="0088106D"/>
    <w:rsid w:val="0088125F"/>
    <w:rsid w:val="008837B8"/>
    <w:rsid w:val="00883A63"/>
    <w:rsid w:val="008856E9"/>
    <w:rsid w:val="00890C9F"/>
    <w:rsid w:val="00890D45"/>
    <w:rsid w:val="008923C7"/>
    <w:rsid w:val="00896703"/>
    <w:rsid w:val="00896D9E"/>
    <w:rsid w:val="00897334"/>
    <w:rsid w:val="00897F70"/>
    <w:rsid w:val="008A3F7E"/>
    <w:rsid w:val="008B33BF"/>
    <w:rsid w:val="008B523F"/>
    <w:rsid w:val="008C2E89"/>
    <w:rsid w:val="008C4596"/>
    <w:rsid w:val="008D05A7"/>
    <w:rsid w:val="008D0875"/>
    <w:rsid w:val="008D4642"/>
    <w:rsid w:val="008D6A86"/>
    <w:rsid w:val="008E270E"/>
    <w:rsid w:val="008E2B6D"/>
    <w:rsid w:val="008E2BE3"/>
    <w:rsid w:val="008E65EB"/>
    <w:rsid w:val="008E7C64"/>
    <w:rsid w:val="008F444D"/>
    <w:rsid w:val="008F79AF"/>
    <w:rsid w:val="0090037E"/>
    <w:rsid w:val="00903F42"/>
    <w:rsid w:val="009150FA"/>
    <w:rsid w:val="0092085D"/>
    <w:rsid w:val="0092099D"/>
    <w:rsid w:val="00921F8D"/>
    <w:rsid w:val="00923B3B"/>
    <w:rsid w:val="0092428C"/>
    <w:rsid w:val="0092687E"/>
    <w:rsid w:val="009272D2"/>
    <w:rsid w:val="00927B47"/>
    <w:rsid w:val="00927E60"/>
    <w:rsid w:val="00933280"/>
    <w:rsid w:val="009340FF"/>
    <w:rsid w:val="00937939"/>
    <w:rsid w:val="0094166B"/>
    <w:rsid w:val="0094220E"/>
    <w:rsid w:val="00943313"/>
    <w:rsid w:val="00943599"/>
    <w:rsid w:val="00944349"/>
    <w:rsid w:val="009447A8"/>
    <w:rsid w:val="00945406"/>
    <w:rsid w:val="009463E6"/>
    <w:rsid w:val="0095022E"/>
    <w:rsid w:val="00953F39"/>
    <w:rsid w:val="00963AE3"/>
    <w:rsid w:val="00965B04"/>
    <w:rsid w:val="00965E8F"/>
    <w:rsid w:val="0096664A"/>
    <w:rsid w:val="009705E8"/>
    <w:rsid w:val="00973559"/>
    <w:rsid w:val="00973C30"/>
    <w:rsid w:val="00976903"/>
    <w:rsid w:val="0098186D"/>
    <w:rsid w:val="00982E86"/>
    <w:rsid w:val="0098368C"/>
    <w:rsid w:val="00984CCB"/>
    <w:rsid w:val="00985381"/>
    <w:rsid w:val="009879A6"/>
    <w:rsid w:val="009A5392"/>
    <w:rsid w:val="009A747F"/>
    <w:rsid w:val="009B151B"/>
    <w:rsid w:val="009B576B"/>
    <w:rsid w:val="009B6B35"/>
    <w:rsid w:val="009B7B17"/>
    <w:rsid w:val="009D47D1"/>
    <w:rsid w:val="009D6CFA"/>
    <w:rsid w:val="009E0407"/>
    <w:rsid w:val="009E2823"/>
    <w:rsid w:val="009E39A3"/>
    <w:rsid w:val="009F16D7"/>
    <w:rsid w:val="009F453C"/>
    <w:rsid w:val="009F572F"/>
    <w:rsid w:val="009F6414"/>
    <w:rsid w:val="009F6483"/>
    <w:rsid w:val="009F785B"/>
    <w:rsid w:val="00A00241"/>
    <w:rsid w:val="00A020C4"/>
    <w:rsid w:val="00A110BC"/>
    <w:rsid w:val="00A13425"/>
    <w:rsid w:val="00A143B2"/>
    <w:rsid w:val="00A15346"/>
    <w:rsid w:val="00A17300"/>
    <w:rsid w:val="00A21145"/>
    <w:rsid w:val="00A22FC3"/>
    <w:rsid w:val="00A32252"/>
    <w:rsid w:val="00A340E0"/>
    <w:rsid w:val="00A35399"/>
    <w:rsid w:val="00A35B46"/>
    <w:rsid w:val="00A35FE1"/>
    <w:rsid w:val="00A408DF"/>
    <w:rsid w:val="00A411E2"/>
    <w:rsid w:val="00A417D0"/>
    <w:rsid w:val="00A41A1D"/>
    <w:rsid w:val="00A45F12"/>
    <w:rsid w:val="00A46871"/>
    <w:rsid w:val="00A53971"/>
    <w:rsid w:val="00A56D79"/>
    <w:rsid w:val="00A61D80"/>
    <w:rsid w:val="00A6222B"/>
    <w:rsid w:val="00A62E90"/>
    <w:rsid w:val="00A63FED"/>
    <w:rsid w:val="00A66D58"/>
    <w:rsid w:val="00A7206A"/>
    <w:rsid w:val="00A724F6"/>
    <w:rsid w:val="00A77A28"/>
    <w:rsid w:val="00A8000E"/>
    <w:rsid w:val="00A80B42"/>
    <w:rsid w:val="00A80E17"/>
    <w:rsid w:val="00A87310"/>
    <w:rsid w:val="00A93462"/>
    <w:rsid w:val="00A94EBD"/>
    <w:rsid w:val="00A95678"/>
    <w:rsid w:val="00AA23B0"/>
    <w:rsid w:val="00AA2E5F"/>
    <w:rsid w:val="00AA376A"/>
    <w:rsid w:val="00AA4F1C"/>
    <w:rsid w:val="00AA66B0"/>
    <w:rsid w:val="00AA7AF5"/>
    <w:rsid w:val="00AB0FE8"/>
    <w:rsid w:val="00AB1C0C"/>
    <w:rsid w:val="00AB2720"/>
    <w:rsid w:val="00AB5695"/>
    <w:rsid w:val="00AC1089"/>
    <w:rsid w:val="00AC3F11"/>
    <w:rsid w:val="00AC4804"/>
    <w:rsid w:val="00AC52A4"/>
    <w:rsid w:val="00AC5F32"/>
    <w:rsid w:val="00AC5FB4"/>
    <w:rsid w:val="00AC62B6"/>
    <w:rsid w:val="00AC698B"/>
    <w:rsid w:val="00AD352E"/>
    <w:rsid w:val="00AD376A"/>
    <w:rsid w:val="00AD5580"/>
    <w:rsid w:val="00AE0A29"/>
    <w:rsid w:val="00AE0D64"/>
    <w:rsid w:val="00AE2978"/>
    <w:rsid w:val="00AE2F9B"/>
    <w:rsid w:val="00AE352B"/>
    <w:rsid w:val="00AF5CDE"/>
    <w:rsid w:val="00B009B3"/>
    <w:rsid w:val="00B01C1E"/>
    <w:rsid w:val="00B01E1B"/>
    <w:rsid w:val="00B068F8"/>
    <w:rsid w:val="00B06937"/>
    <w:rsid w:val="00B06A44"/>
    <w:rsid w:val="00B07935"/>
    <w:rsid w:val="00B134BF"/>
    <w:rsid w:val="00B20422"/>
    <w:rsid w:val="00B21D1C"/>
    <w:rsid w:val="00B24615"/>
    <w:rsid w:val="00B303F8"/>
    <w:rsid w:val="00B355C5"/>
    <w:rsid w:val="00B35EAC"/>
    <w:rsid w:val="00B36A93"/>
    <w:rsid w:val="00B44718"/>
    <w:rsid w:val="00B455AB"/>
    <w:rsid w:val="00B50E57"/>
    <w:rsid w:val="00B530BE"/>
    <w:rsid w:val="00B6282D"/>
    <w:rsid w:val="00B664AD"/>
    <w:rsid w:val="00B679F5"/>
    <w:rsid w:val="00B7284C"/>
    <w:rsid w:val="00B81285"/>
    <w:rsid w:val="00B8134D"/>
    <w:rsid w:val="00B83D9E"/>
    <w:rsid w:val="00B84E35"/>
    <w:rsid w:val="00B876FF"/>
    <w:rsid w:val="00B908D7"/>
    <w:rsid w:val="00B91884"/>
    <w:rsid w:val="00B91EBD"/>
    <w:rsid w:val="00B93FDF"/>
    <w:rsid w:val="00B9598C"/>
    <w:rsid w:val="00BA5E6E"/>
    <w:rsid w:val="00BC22EF"/>
    <w:rsid w:val="00BC3517"/>
    <w:rsid w:val="00BD4E38"/>
    <w:rsid w:val="00BD60C6"/>
    <w:rsid w:val="00BD6644"/>
    <w:rsid w:val="00BD7B35"/>
    <w:rsid w:val="00BE1999"/>
    <w:rsid w:val="00BE6289"/>
    <w:rsid w:val="00BF479E"/>
    <w:rsid w:val="00BF4C29"/>
    <w:rsid w:val="00C0343C"/>
    <w:rsid w:val="00C04319"/>
    <w:rsid w:val="00C0456A"/>
    <w:rsid w:val="00C045AD"/>
    <w:rsid w:val="00C0515F"/>
    <w:rsid w:val="00C063FD"/>
    <w:rsid w:val="00C07CED"/>
    <w:rsid w:val="00C10E46"/>
    <w:rsid w:val="00C110DD"/>
    <w:rsid w:val="00C1111B"/>
    <w:rsid w:val="00C127AA"/>
    <w:rsid w:val="00C14D88"/>
    <w:rsid w:val="00C20ADA"/>
    <w:rsid w:val="00C23114"/>
    <w:rsid w:val="00C232D9"/>
    <w:rsid w:val="00C265B5"/>
    <w:rsid w:val="00C3001A"/>
    <w:rsid w:val="00C30B78"/>
    <w:rsid w:val="00C37E97"/>
    <w:rsid w:val="00C402CB"/>
    <w:rsid w:val="00C46E37"/>
    <w:rsid w:val="00C509FC"/>
    <w:rsid w:val="00C50F2D"/>
    <w:rsid w:val="00C57855"/>
    <w:rsid w:val="00C60F78"/>
    <w:rsid w:val="00C622EF"/>
    <w:rsid w:val="00C62D0A"/>
    <w:rsid w:val="00C65498"/>
    <w:rsid w:val="00C67C4B"/>
    <w:rsid w:val="00C71A44"/>
    <w:rsid w:val="00C71CED"/>
    <w:rsid w:val="00C7596A"/>
    <w:rsid w:val="00C76AEB"/>
    <w:rsid w:val="00C81B85"/>
    <w:rsid w:val="00C820E8"/>
    <w:rsid w:val="00C8511F"/>
    <w:rsid w:val="00C873E6"/>
    <w:rsid w:val="00C904A2"/>
    <w:rsid w:val="00C916C3"/>
    <w:rsid w:val="00C94388"/>
    <w:rsid w:val="00C96C1F"/>
    <w:rsid w:val="00C97657"/>
    <w:rsid w:val="00CA1C95"/>
    <w:rsid w:val="00CA446F"/>
    <w:rsid w:val="00CA48B0"/>
    <w:rsid w:val="00CB0CA3"/>
    <w:rsid w:val="00CC04E4"/>
    <w:rsid w:val="00CC2309"/>
    <w:rsid w:val="00CD08A3"/>
    <w:rsid w:val="00CD2FEA"/>
    <w:rsid w:val="00CD3F76"/>
    <w:rsid w:val="00CD734E"/>
    <w:rsid w:val="00CD742B"/>
    <w:rsid w:val="00CE0510"/>
    <w:rsid w:val="00CE51D1"/>
    <w:rsid w:val="00CE6665"/>
    <w:rsid w:val="00CE728A"/>
    <w:rsid w:val="00CE731C"/>
    <w:rsid w:val="00CF0ACB"/>
    <w:rsid w:val="00CF2B6F"/>
    <w:rsid w:val="00CF3842"/>
    <w:rsid w:val="00CF4DD4"/>
    <w:rsid w:val="00D119DC"/>
    <w:rsid w:val="00D14752"/>
    <w:rsid w:val="00D21B2F"/>
    <w:rsid w:val="00D24389"/>
    <w:rsid w:val="00D2470C"/>
    <w:rsid w:val="00D263E2"/>
    <w:rsid w:val="00D30B8A"/>
    <w:rsid w:val="00D30FA9"/>
    <w:rsid w:val="00D31045"/>
    <w:rsid w:val="00D332D6"/>
    <w:rsid w:val="00D36F8C"/>
    <w:rsid w:val="00D42853"/>
    <w:rsid w:val="00D4393E"/>
    <w:rsid w:val="00D47B81"/>
    <w:rsid w:val="00D516EC"/>
    <w:rsid w:val="00D529E7"/>
    <w:rsid w:val="00D57C42"/>
    <w:rsid w:val="00D600C4"/>
    <w:rsid w:val="00D628D4"/>
    <w:rsid w:val="00D6388D"/>
    <w:rsid w:val="00D651F2"/>
    <w:rsid w:val="00D652B8"/>
    <w:rsid w:val="00D67ACE"/>
    <w:rsid w:val="00D70E47"/>
    <w:rsid w:val="00D7219B"/>
    <w:rsid w:val="00D7223C"/>
    <w:rsid w:val="00D740BF"/>
    <w:rsid w:val="00D75FAF"/>
    <w:rsid w:val="00D767C4"/>
    <w:rsid w:val="00D770B2"/>
    <w:rsid w:val="00D77F9C"/>
    <w:rsid w:val="00D81E10"/>
    <w:rsid w:val="00D87DA6"/>
    <w:rsid w:val="00D909A7"/>
    <w:rsid w:val="00D913BA"/>
    <w:rsid w:val="00D97101"/>
    <w:rsid w:val="00D974FD"/>
    <w:rsid w:val="00DA6D98"/>
    <w:rsid w:val="00DB0703"/>
    <w:rsid w:val="00DB145D"/>
    <w:rsid w:val="00DB1F79"/>
    <w:rsid w:val="00DB242E"/>
    <w:rsid w:val="00DB50C0"/>
    <w:rsid w:val="00DB78D9"/>
    <w:rsid w:val="00DC5814"/>
    <w:rsid w:val="00DC5E54"/>
    <w:rsid w:val="00DC5F9A"/>
    <w:rsid w:val="00DC6818"/>
    <w:rsid w:val="00DD0734"/>
    <w:rsid w:val="00DD09A2"/>
    <w:rsid w:val="00DD09C8"/>
    <w:rsid w:val="00DD30AD"/>
    <w:rsid w:val="00DD3CA1"/>
    <w:rsid w:val="00DD517B"/>
    <w:rsid w:val="00DD51BD"/>
    <w:rsid w:val="00DD64AB"/>
    <w:rsid w:val="00DE3349"/>
    <w:rsid w:val="00DE78D3"/>
    <w:rsid w:val="00DF0CCD"/>
    <w:rsid w:val="00DF2384"/>
    <w:rsid w:val="00DF4370"/>
    <w:rsid w:val="00E008BC"/>
    <w:rsid w:val="00E00D53"/>
    <w:rsid w:val="00E01029"/>
    <w:rsid w:val="00E037F6"/>
    <w:rsid w:val="00E06E1E"/>
    <w:rsid w:val="00E21427"/>
    <w:rsid w:val="00E23C36"/>
    <w:rsid w:val="00E24C4E"/>
    <w:rsid w:val="00E30EA0"/>
    <w:rsid w:val="00E313FB"/>
    <w:rsid w:val="00E37494"/>
    <w:rsid w:val="00E376BF"/>
    <w:rsid w:val="00E40DDD"/>
    <w:rsid w:val="00E41278"/>
    <w:rsid w:val="00E42D3A"/>
    <w:rsid w:val="00E434EF"/>
    <w:rsid w:val="00E46CA5"/>
    <w:rsid w:val="00E50EE1"/>
    <w:rsid w:val="00E51978"/>
    <w:rsid w:val="00E606DE"/>
    <w:rsid w:val="00E64053"/>
    <w:rsid w:val="00E65DB6"/>
    <w:rsid w:val="00E65F3E"/>
    <w:rsid w:val="00E701A8"/>
    <w:rsid w:val="00E72409"/>
    <w:rsid w:val="00E72639"/>
    <w:rsid w:val="00E73430"/>
    <w:rsid w:val="00E80DC9"/>
    <w:rsid w:val="00E81F2A"/>
    <w:rsid w:val="00E81FD2"/>
    <w:rsid w:val="00E82846"/>
    <w:rsid w:val="00E831A6"/>
    <w:rsid w:val="00E8790F"/>
    <w:rsid w:val="00E90534"/>
    <w:rsid w:val="00E9524E"/>
    <w:rsid w:val="00E9602A"/>
    <w:rsid w:val="00EA00E7"/>
    <w:rsid w:val="00EA23E0"/>
    <w:rsid w:val="00EA3D00"/>
    <w:rsid w:val="00EB0FD9"/>
    <w:rsid w:val="00EB1817"/>
    <w:rsid w:val="00EB1C77"/>
    <w:rsid w:val="00EB374A"/>
    <w:rsid w:val="00EB41AD"/>
    <w:rsid w:val="00EB4398"/>
    <w:rsid w:val="00EB6545"/>
    <w:rsid w:val="00EB7057"/>
    <w:rsid w:val="00EB7126"/>
    <w:rsid w:val="00EB7FDE"/>
    <w:rsid w:val="00EC15C9"/>
    <w:rsid w:val="00EC16C8"/>
    <w:rsid w:val="00EC32D9"/>
    <w:rsid w:val="00EC4462"/>
    <w:rsid w:val="00EC641B"/>
    <w:rsid w:val="00EC677F"/>
    <w:rsid w:val="00ED0C36"/>
    <w:rsid w:val="00ED55D0"/>
    <w:rsid w:val="00EE061C"/>
    <w:rsid w:val="00EE10DE"/>
    <w:rsid w:val="00EE4720"/>
    <w:rsid w:val="00EE6EF6"/>
    <w:rsid w:val="00EF46DA"/>
    <w:rsid w:val="00EF5846"/>
    <w:rsid w:val="00EF6A30"/>
    <w:rsid w:val="00EF71F3"/>
    <w:rsid w:val="00F020D3"/>
    <w:rsid w:val="00F02DC9"/>
    <w:rsid w:val="00F06871"/>
    <w:rsid w:val="00F10316"/>
    <w:rsid w:val="00F12CF4"/>
    <w:rsid w:val="00F15DCA"/>
    <w:rsid w:val="00F2133D"/>
    <w:rsid w:val="00F2201E"/>
    <w:rsid w:val="00F22586"/>
    <w:rsid w:val="00F232C2"/>
    <w:rsid w:val="00F23522"/>
    <w:rsid w:val="00F24FDB"/>
    <w:rsid w:val="00F27D02"/>
    <w:rsid w:val="00F31BE5"/>
    <w:rsid w:val="00F40BB2"/>
    <w:rsid w:val="00F46DB6"/>
    <w:rsid w:val="00F527C0"/>
    <w:rsid w:val="00F570AE"/>
    <w:rsid w:val="00F57E33"/>
    <w:rsid w:val="00F6197A"/>
    <w:rsid w:val="00F6513C"/>
    <w:rsid w:val="00F66B0B"/>
    <w:rsid w:val="00F75DE4"/>
    <w:rsid w:val="00F803BC"/>
    <w:rsid w:val="00F81E66"/>
    <w:rsid w:val="00F83AE5"/>
    <w:rsid w:val="00F90827"/>
    <w:rsid w:val="00F9723A"/>
    <w:rsid w:val="00F97B3F"/>
    <w:rsid w:val="00FA4217"/>
    <w:rsid w:val="00FB0A3A"/>
    <w:rsid w:val="00FB0A74"/>
    <w:rsid w:val="00FB0CEC"/>
    <w:rsid w:val="00FB4F87"/>
    <w:rsid w:val="00FB7235"/>
    <w:rsid w:val="00FC1C83"/>
    <w:rsid w:val="00FC20C0"/>
    <w:rsid w:val="00FC3CC7"/>
    <w:rsid w:val="00FD5782"/>
    <w:rsid w:val="00FE0524"/>
    <w:rsid w:val="00FF02AB"/>
    <w:rsid w:val="00FF295A"/>
    <w:rsid w:val="00FF391F"/>
    <w:rsid w:val="00FF5376"/>
    <w:rsid w:val="00FF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B4068"/>
  <w15:docId w15:val="{619C9712-5825-4BA4-88F3-94C1CD6D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C22EF"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pPr>
      <w:ind w:left="1418"/>
      <w:jc w:val="center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9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7" w:right="11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8C2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C2E89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8C2E8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3C67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7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7B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7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7B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7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7BA"/>
    <w:rPr>
      <w:rFonts w:ascii="Tahoma" w:eastAsia="Times New Roman" w:hAnsi="Tahoma" w:cs="Tahoma"/>
      <w:sz w:val="16"/>
      <w:szCs w:val="16"/>
      <w:lang w:val="hr-HR"/>
    </w:rPr>
  </w:style>
  <w:style w:type="character" w:customStyle="1" w:styleId="pt-zadanifontodlomka-000003">
    <w:name w:val="pt-zadanifontodlomka-000003"/>
    <w:basedOn w:val="DefaultParagraphFont"/>
    <w:rsid w:val="00316945"/>
  </w:style>
  <w:style w:type="paragraph" w:styleId="Header">
    <w:name w:val="header"/>
    <w:basedOn w:val="Normal"/>
    <w:link w:val="HeaderChar"/>
    <w:uiPriority w:val="99"/>
    <w:unhideWhenUsed/>
    <w:rsid w:val="00B876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6FF"/>
    <w:rPr>
      <w:rFonts w:ascii="Times New Roman" w:eastAsia="Times New Roman" w:hAnsi="Times New Roman" w:cs="Times New Roman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B876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6FF"/>
    <w:rPr>
      <w:rFonts w:ascii="Times New Roman" w:eastAsia="Times New Roman" w:hAnsi="Times New Roman" w:cs="Times New Roman"/>
      <w:lang w:val="hr-HR"/>
    </w:rPr>
  </w:style>
  <w:style w:type="character" w:customStyle="1" w:styleId="Heading1Char">
    <w:name w:val="Heading 1 Char"/>
    <w:basedOn w:val="DefaultParagraphFont"/>
    <w:link w:val="Heading1"/>
    <w:uiPriority w:val="1"/>
    <w:rsid w:val="003453CC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NoSpacing">
    <w:name w:val="No Spacing"/>
    <w:uiPriority w:val="1"/>
    <w:qFormat/>
    <w:rsid w:val="00EF46DA"/>
    <w:rPr>
      <w:rFonts w:ascii="Times New Roman" w:eastAsia="Times New Roman" w:hAnsi="Times New Roman" w:cs="Times New Roman"/>
      <w:lang w:val="hr-HR"/>
    </w:rPr>
  </w:style>
  <w:style w:type="paragraph" w:styleId="Revision">
    <w:name w:val="Revision"/>
    <w:hidden/>
    <w:uiPriority w:val="99"/>
    <w:semiHidden/>
    <w:rsid w:val="00E46CA5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9D8"/>
    <w:rPr>
      <w:rFonts w:asciiTheme="majorHAnsi" w:eastAsiaTheme="majorEastAsia" w:hAnsiTheme="majorHAnsi" w:cstheme="majorBidi"/>
      <w:b/>
      <w:bCs/>
      <w:i/>
      <w:iCs/>
      <w:color w:val="4F81BD" w:themeColor="accent1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rsid w:val="00943313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cf01">
    <w:name w:val="cf01"/>
    <w:basedOn w:val="DefaultParagraphFont"/>
    <w:rsid w:val="00E037F6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061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-text">
    <w:name w:val="preformatted-text"/>
    <w:basedOn w:val="DefaultParagraphFont"/>
    <w:rsid w:val="00C23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6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6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3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00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2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6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960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5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65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1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3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8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66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7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705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1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4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9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13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38568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436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6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21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89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20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5B6E5-F031-4DD6-BBF3-C7C8ED18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4460</Words>
  <Characters>25425</Characters>
  <Application>Microsoft Office Word</Application>
  <DocSecurity>0</DocSecurity>
  <Lines>211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Microsoft Word - PZ_211.doc</vt:lpstr>
      <vt:lpstr>Microsoft Word - PZ_211.doc</vt:lpstr>
    </vt:vector>
  </TitlesOfParts>
  <Company/>
  <LinksUpToDate>false</LinksUpToDate>
  <CharactersWithSpaces>29826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PZ_211.doc</dc:title>
  <dc:creator>Mateja Horvaticek</dc:creator>
  <cp:lastModifiedBy>Maja Lebarović</cp:lastModifiedBy>
  <cp:revision>9</cp:revision>
  <cp:lastPrinted>2025-04-14T10:56:00Z</cp:lastPrinted>
  <dcterms:created xsi:type="dcterms:W3CDTF">2025-09-08T13:39:00Z</dcterms:created>
  <dcterms:modified xsi:type="dcterms:W3CDTF">2025-11-19T07:38:00Z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2008-12-01T00:00:00Z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2022-07-14T00:00:00Z</vt:filetime>
  </property>
</Properties>
</file>