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40B8F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50BC4CA2" w14:textId="77777777" w:rsidR="00D93396" w:rsidRPr="00265FDA" w:rsidRDefault="00D93396" w:rsidP="00D9339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drawing>
          <wp:inline distT="0" distB="0" distL="0" distR="0" wp14:anchorId="5ACF13BF" wp14:editId="553574D4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fldChar w:fldCharType="begin"/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fldChar w:fldCharType="end"/>
      </w:r>
    </w:p>
    <w:p w14:paraId="62D4BAF7" w14:textId="77777777" w:rsidR="00D93396" w:rsidRPr="00265FDA" w:rsidRDefault="00D93396" w:rsidP="00D9339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8"/>
          <w:szCs w:val="24"/>
          <w:lang w:eastAsia="hr-HR"/>
        </w:rPr>
        <w:t>VLADA REPUBLIKE HRVATSKE</w:t>
      </w:r>
    </w:p>
    <w:p w14:paraId="161586F3" w14:textId="442A9306" w:rsidR="00D93396" w:rsidRPr="00265FDA" w:rsidRDefault="00D93396" w:rsidP="00D93396">
      <w:pPr>
        <w:spacing w:after="240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9B7E5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20. studenoga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52E6DD5C" w14:textId="77777777" w:rsidR="00D93396" w:rsidRPr="00265FDA" w:rsidRDefault="00D93396" w:rsidP="00D93396">
      <w:pPr>
        <w:spacing w:after="0" w:line="36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7DC6FE64" w14:textId="77777777" w:rsidR="00D93396" w:rsidRPr="00265FDA" w:rsidRDefault="00D93396" w:rsidP="00D9339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b/>
          <w:smallCaps/>
          <w:snapToGrid w:val="0"/>
          <w:sz w:val="24"/>
          <w:szCs w:val="24"/>
          <w:lang w:eastAsia="hr-HR"/>
        </w:rPr>
        <w:sectPr w:rsidR="00D93396" w:rsidRPr="00265FDA" w:rsidSect="00D93396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D93396" w:rsidRPr="00265FDA" w14:paraId="310101FB" w14:textId="77777777" w:rsidTr="00062C67">
        <w:tc>
          <w:tcPr>
            <w:tcW w:w="1951" w:type="dxa"/>
          </w:tcPr>
          <w:p w14:paraId="561A38B7" w14:textId="77777777" w:rsidR="00D93396" w:rsidRPr="00265FDA" w:rsidRDefault="00D93396" w:rsidP="00062C67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Georgia" w:eastAsia="Times New Roman" w:hAnsi="Georgia" w:cs="Times New Roman"/>
                <w:b/>
                <w:smallCaps/>
                <w:snapToGrid w:val="0"/>
                <w:sz w:val="24"/>
                <w:szCs w:val="24"/>
                <w:lang w:eastAsia="hr-HR"/>
              </w:rPr>
              <w:t>Predlagatelj</w:t>
            </w:r>
            <w:r w:rsidRPr="00265FDA">
              <w:rPr>
                <w:rFonts w:ascii="Georgia" w:eastAsia="Times New Roman" w:hAnsi="Georgia" w:cs="Times New Roman"/>
                <w:b/>
                <w:snapToGrid w:val="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6FE9E05" w14:textId="77777777" w:rsidR="00D93396" w:rsidRPr="00265FDA" w:rsidRDefault="00D93396" w:rsidP="00062C67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Ministarstvo kulture i medija</w:t>
            </w:r>
          </w:p>
        </w:tc>
      </w:tr>
    </w:tbl>
    <w:p w14:paraId="0EB5BDB3" w14:textId="77777777" w:rsidR="00D93396" w:rsidRPr="00265FDA" w:rsidRDefault="00D93396" w:rsidP="00D93396">
      <w:pPr>
        <w:spacing w:after="0" w:line="36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6D3B2263" w14:textId="77777777" w:rsidR="00D93396" w:rsidRPr="00265FDA" w:rsidRDefault="00D93396" w:rsidP="00D9339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b/>
          <w:smallCaps/>
          <w:snapToGrid w:val="0"/>
          <w:sz w:val="24"/>
          <w:szCs w:val="24"/>
          <w:lang w:eastAsia="hr-HR"/>
        </w:rPr>
        <w:sectPr w:rsidR="00D93396" w:rsidRPr="00265FDA" w:rsidSect="00D9339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2"/>
        <w:gridCol w:w="7130"/>
      </w:tblGrid>
      <w:tr w:rsidR="00D93396" w:rsidRPr="00265FDA" w14:paraId="279CFD82" w14:textId="77777777" w:rsidTr="00062C67">
        <w:tc>
          <w:tcPr>
            <w:tcW w:w="1951" w:type="dxa"/>
          </w:tcPr>
          <w:p w14:paraId="10A3302C" w14:textId="77777777" w:rsidR="00D93396" w:rsidRPr="00265FDA" w:rsidRDefault="00D93396" w:rsidP="00062C67">
            <w:pPr>
              <w:spacing w:after="0" w:line="360" w:lineRule="auto"/>
              <w:jc w:val="right"/>
              <w:rPr>
                <w:rFonts w:ascii="Georgia" w:eastAsia="Times New Roman" w:hAnsi="Georgia" w:cs="Times New Roman"/>
                <w:snapToGrid w:val="0"/>
                <w:sz w:val="24"/>
                <w:szCs w:val="24"/>
                <w:lang w:eastAsia="hr-HR"/>
              </w:rPr>
            </w:pPr>
            <w:r w:rsidRPr="00265FDA">
              <w:rPr>
                <w:rFonts w:ascii="Georgia" w:eastAsia="Times New Roman" w:hAnsi="Georgia" w:cs="Times New Roman"/>
                <w:b/>
                <w:smallCaps/>
                <w:snapToGrid w:val="0"/>
                <w:sz w:val="24"/>
                <w:szCs w:val="24"/>
                <w:lang w:eastAsia="hr-HR"/>
              </w:rPr>
              <w:t>Predmet</w:t>
            </w:r>
            <w:r w:rsidRPr="00265FDA">
              <w:rPr>
                <w:rFonts w:ascii="Georgia" w:eastAsia="Times New Roman" w:hAnsi="Georgia" w:cs="Times New Roman"/>
                <w:b/>
                <w:snapToGrid w:val="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F7BB35E" w14:textId="0A1B2285" w:rsidR="00D93396" w:rsidRPr="00265FDA" w:rsidRDefault="00D93396" w:rsidP="00062C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65FD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Godišnje izvješće o radu </w:t>
            </w: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 xml:space="preserve">Nadzornog odbora HRT-a te provedbi nadzora zakonitosti rada i poslovanja HRT-a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za razdoblje od 1. siječnja 2024. do 31. prosinca 2024</w:t>
            </w:r>
            <w:r w:rsidRPr="00265F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. godine</w:t>
            </w:r>
          </w:p>
        </w:tc>
      </w:tr>
    </w:tbl>
    <w:p w14:paraId="4CB62E55" w14:textId="77777777" w:rsidR="00D93396" w:rsidRPr="00265FDA" w:rsidRDefault="00D93396" w:rsidP="00D93396">
      <w:pPr>
        <w:tabs>
          <w:tab w:val="left" w:pos="1843"/>
        </w:tabs>
        <w:spacing w:after="0" w:line="360" w:lineRule="auto"/>
        <w:ind w:left="1843" w:hanging="1843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>__________________________________________________________</w:t>
      </w:r>
    </w:p>
    <w:p w14:paraId="041C3F03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4AA9F82F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75A2EF59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06C52617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54530477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0FDF2758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7EF513D6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1B06F3C7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sectPr w:rsidR="00D93396" w:rsidRPr="00265FDA" w:rsidSect="00D9339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4C2D6A8" w14:textId="77777777" w:rsidR="00D93396" w:rsidRPr="00265FDA" w:rsidRDefault="00D93396" w:rsidP="00D933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Prijedlog</w:t>
      </w:r>
    </w:p>
    <w:p w14:paraId="71B1E22A" w14:textId="77777777" w:rsidR="00D93396" w:rsidRPr="00265FDA" w:rsidRDefault="00D93396" w:rsidP="00D9339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03E5E44" w14:textId="77777777" w:rsidR="00D93396" w:rsidRPr="00265FDA" w:rsidRDefault="00D93396" w:rsidP="00D9339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093BD56" w14:textId="77777777" w:rsidR="00D93396" w:rsidRDefault="00D93396" w:rsidP="0044797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E917A74" w14:textId="77777777" w:rsidR="00447975" w:rsidRPr="00265FDA" w:rsidRDefault="00447975" w:rsidP="0044797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ED32AD0" w14:textId="77777777" w:rsidR="00D93396" w:rsidRPr="00265FDA" w:rsidRDefault="00D93396" w:rsidP="00D93396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461E4B99" w14:textId="77777777" w:rsidR="00D93396" w:rsidRPr="00265FDA" w:rsidRDefault="00D93396" w:rsidP="00D93396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3471051" w14:textId="77777777" w:rsidR="00D93396" w:rsidRPr="00265FDA" w:rsidRDefault="00D93396" w:rsidP="00D93396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8499DD6" w14:textId="77777777" w:rsidR="00D93396" w:rsidRPr="00265FDA" w:rsidRDefault="00D93396" w:rsidP="00D93396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B38ED3D" w14:textId="36F4D1AF" w:rsidR="00D93396" w:rsidRPr="00265FDA" w:rsidRDefault="00D93396" w:rsidP="00D93396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Godišnje </w:t>
      </w:r>
      <w:r w:rsidR="00151F9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zvješće o radu Nadzornog odbora HRT-a te provedbi nadzora zakonitosti rada i poslovanja HRT-a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 razdoblje od 1. siječnja 202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do</w:t>
      </w:r>
    </w:p>
    <w:p w14:paraId="41F2167A" w14:textId="32A1C22A" w:rsidR="00D93396" w:rsidRPr="00265FDA" w:rsidRDefault="00D93396" w:rsidP="00D93396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31. prosinca 202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</w:p>
    <w:p w14:paraId="7F550D93" w14:textId="77777777" w:rsidR="00D93396" w:rsidRPr="00265FDA" w:rsidRDefault="00D93396" w:rsidP="00D9339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– </w:t>
      </w:r>
      <w:r w:rsidRPr="00265FDA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dostavlja se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Batang" w:hAnsi="Times New Roman" w:cs="Times New Roman"/>
          <w:i/>
          <w:snapToGrid w:val="0"/>
          <w:sz w:val="24"/>
          <w:szCs w:val="24"/>
          <w:lang w:eastAsia="hr-HR"/>
        </w:rPr>
        <w:t>mišljenje Vlade</w:t>
      </w:r>
    </w:p>
    <w:p w14:paraId="7CF6B6A3" w14:textId="77777777" w:rsidR="00D93396" w:rsidRPr="00265FDA" w:rsidRDefault="00D93396" w:rsidP="00D93396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0FD9F1EF" w14:textId="630CA34E" w:rsidR="00D93396" w:rsidRPr="00447975" w:rsidRDefault="00D93396" w:rsidP="0044797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KLASA: 021-03/2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-09/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71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URBROJ:65-2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-3, od 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rujna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 w:rsidR="003C729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</w:p>
    <w:p w14:paraId="37231F50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bookmarkStart w:id="0" w:name="_GoBack"/>
      <w:bookmarkEnd w:id="0"/>
    </w:p>
    <w:p w14:paraId="59751076" w14:textId="4C09180B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Na temelju članka 122. stavka 2. Poslovnika Hrvatskoga sabora</w:t>
      </w:r>
      <w:r w:rsidRPr="00265FDA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(Narodne novine, br. 81/13, 113/16 i 69/17, 29/18, 53/20 i 119/20,</w:t>
      </w:r>
      <w:r w:rsidRPr="00265FDA"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123/2020, 86/2023), Vlada Republike Hrvatske o Godišnjem 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Izvješću o radu Nadzornog odbora HRT-a te provedbi nadzora zakonitosti rada i poslovanja HRT-a za razdoblje od 1. siječnja 20</w:t>
      </w:r>
      <w:r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2</w:t>
      </w:r>
      <w:r w:rsidR="003C729F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4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. do 31. prosinca 20</w:t>
      </w:r>
      <w:r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2</w:t>
      </w:r>
      <w:r w:rsidR="003C729F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4</w:t>
      </w:r>
      <w:r w:rsidRPr="00265FDA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. godine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7B0554E2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6965006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F88BBA4" w14:textId="77777777" w:rsidR="00D93396" w:rsidRPr="00265FDA" w:rsidRDefault="00D93396" w:rsidP="00D93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5B9344AA" w14:textId="77777777" w:rsidR="00D93396" w:rsidRPr="00265FDA" w:rsidRDefault="00D93396" w:rsidP="00D9339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BBE0F8A" w14:textId="77777777" w:rsidR="00D93396" w:rsidRPr="00265FDA" w:rsidRDefault="00D93396" w:rsidP="00D9339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566FC8D" w14:textId="1877B640" w:rsidR="00D93396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Hrvatskome saboru da prihvati Godišnje </w:t>
      </w:r>
      <w:r w:rsidR="00151F9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zvješće o radu Nadzornog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dbora HRT-a te</w:t>
      </w:r>
      <w:r w:rsidR="00671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provedbi </w:t>
      </w:r>
      <w:r w:rsidR="00671E4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adzora zakonitosti rada i poslovanja HRT-a za razdoblje od 1. siječnja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C72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65FDA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 prosinca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C72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26AA0A6E" w14:textId="77777777" w:rsidR="00151F97" w:rsidRDefault="00151F97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4301F" w14:textId="2533F4B4" w:rsidR="00151F97" w:rsidRDefault="00151F97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1F9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23. stavkom 5. Zakona o Hrvatskoj radioteleviziji (NN br. 137/10, 76/12, 78/16, 46/17, 73/17, 94/18, 114/22, 20/23 i 18/24) Nadzorni odbor HRT-a podnosi najmanje jednom godišnje izvješće Hrvatskom saboru o svom radu i provedbi nadzora zakonitosti rada i financijskog poslovanja HRT-a.</w:t>
      </w:r>
    </w:p>
    <w:p w14:paraId="5AF35169" w14:textId="77777777" w:rsidR="00D93396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1A0FA" w14:textId="77777777" w:rsidR="00447975" w:rsidRDefault="00671E49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od 1. siječnja 2024. do 31. prosinca 2024. godine Nadzorni odbor HRT-a je održao ukupno trinaest sjednica, od čega četiri redovite, pet izvanrednih (žurnih) i četiri elektroničke sjednice.</w:t>
      </w:r>
      <w:r w:rsidR="00FF6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30659D" w14:textId="77777777" w:rsidR="00FF6D8D" w:rsidRDefault="00FF6D8D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7330DBC" w14:textId="14DB55F9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Za svoje predstavnike, koji će u vezi s iznesenim mišljenjem biti nazočni na sjednicama Hrvatskoga sabora i njegovih radnih tijela, Vlada je odredila dr. sc. Ninu Obuljen Koržinek, ministricu kulture i medija,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Draženu Vrselju</w:t>
      </w:r>
      <w:r w:rsidR="00464E9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Krešimira Partla</w:t>
      </w:r>
      <w:r w:rsidR="00464E9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Mladena Pavića</w:t>
      </w: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državne tajnike u Ministarstvu kulture i medija.  </w:t>
      </w:r>
    </w:p>
    <w:p w14:paraId="3CA2A68F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6DC9DCE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89ECA38" w14:textId="77777777" w:rsidR="00D93396" w:rsidRPr="00265FDA" w:rsidRDefault="00D93396" w:rsidP="00D933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EC08CC7" w14:textId="77777777" w:rsidR="00D93396" w:rsidRPr="00265FDA" w:rsidRDefault="00D93396" w:rsidP="00D93396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PREDSJEDNIK</w:t>
      </w:r>
    </w:p>
    <w:p w14:paraId="5BE57E3D" w14:textId="77777777" w:rsidR="00D93396" w:rsidRPr="00265FDA" w:rsidRDefault="00D93396" w:rsidP="00D93396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E28E319" w14:textId="77777777" w:rsidR="00D93396" w:rsidRPr="00265FDA" w:rsidRDefault="00D93396" w:rsidP="00D93396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265FD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519CF000" w14:textId="77777777" w:rsidR="00D93396" w:rsidRPr="00265FDA" w:rsidRDefault="00D93396" w:rsidP="00D93396">
      <w:pPr>
        <w:spacing w:after="0" w:line="240" w:lineRule="auto"/>
        <w:rPr>
          <w:rFonts w:ascii="Georgia" w:eastAsia="Times New Roman" w:hAnsi="Georgia" w:cs="Times New Roman"/>
          <w:snapToGrid w:val="0"/>
          <w:sz w:val="24"/>
          <w:szCs w:val="24"/>
          <w:lang w:eastAsia="hr-HR"/>
        </w:rPr>
      </w:pPr>
    </w:p>
    <w:p w14:paraId="0CB01981" w14:textId="77777777" w:rsidR="00D93396" w:rsidRDefault="00D93396" w:rsidP="00D93396"/>
    <w:p w14:paraId="0D2CF7B4" w14:textId="77777777" w:rsidR="0094678C" w:rsidRDefault="0094678C"/>
    <w:sectPr w:rsidR="0094678C" w:rsidSect="00D93396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A1D2C" w14:textId="77777777" w:rsidR="003D4AC0" w:rsidRDefault="003D4AC0">
      <w:pPr>
        <w:spacing w:after="0" w:line="240" w:lineRule="auto"/>
      </w:pPr>
      <w:r>
        <w:separator/>
      </w:r>
    </w:p>
  </w:endnote>
  <w:endnote w:type="continuationSeparator" w:id="0">
    <w:p w14:paraId="02E650ED" w14:textId="77777777" w:rsidR="003D4AC0" w:rsidRDefault="003D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8E86" w14:textId="77777777" w:rsidR="00D93396" w:rsidRPr="00C66A01" w:rsidRDefault="00D93396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49A4F863" w14:textId="68AF03FC" w:rsidR="00D93396" w:rsidRPr="00A80491" w:rsidRDefault="00D93396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B7E5B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58D9BA04" w14:textId="77777777" w:rsidR="00D93396" w:rsidRPr="00A80491" w:rsidRDefault="00D9339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FA92" w14:textId="77777777" w:rsidR="003D4AC0" w:rsidRDefault="003D4AC0">
      <w:pPr>
        <w:spacing w:after="0" w:line="240" w:lineRule="auto"/>
      </w:pPr>
      <w:r>
        <w:separator/>
      </w:r>
    </w:p>
  </w:footnote>
  <w:footnote w:type="continuationSeparator" w:id="0">
    <w:p w14:paraId="0D2300F2" w14:textId="77777777" w:rsidR="003D4AC0" w:rsidRDefault="003D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DF2D" w14:textId="77777777" w:rsidR="00D93396" w:rsidRDefault="00D93396">
    <w:pPr>
      <w:pStyle w:val="Header"/>
      <w:jc w:val="center"/>
    </w:pPr>
  </w:p>
  <w:p w14:paraId="07B1AC59" w14:textId="77777777" w:rsidR="00D93396" w:rsidRDefault="00D93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96"/>
    <w:rsid w:val="00151F97"/>
    <w:rsid w:val="002B3357"/>
    <w:rsid w:val="003C729F"/>
    <w:rsid w:val="003D4AC0"/>
    <w:rsid w:val="003F6671"/>
    <w:rsid w:val="00447975"/>
    <w:rsid w:val="00464E9E"/>
    <w:rsid w:val="00617CE4"/>
    <w:rsid w:val="00671E49"/>
    <w:rsid w:val="00703913"/>
    <w:rsid w:val="0072048B"/>
    <w:rsid w:val="0076716E"/>
    <w:rsid w:val="0094678C"/>
    <w:rsid w:val="009B7E5B"/>
    <w:rsid w:val="00A52CB4"/>
    <w:rsid w:val="00D9339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7971"/>
  <w15:chartTrackingRefBased/>
  <w15:docId w15:val="{671A5019-BC6F-4E9D-9372-29F2CEB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3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3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3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3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3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3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3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3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3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39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33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3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39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396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93396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396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93396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5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AZJMDCZ6QSYZ-1849078857-50449</_dlc_DocId>
    <_dlc_DocIdUrl xmlns="a494813a-d0d8-4dad-94cb-0d196f36ba15">
      <Url>https://ekoordinacije.vlada.hr/koordinacija-gospodarstvo/_layouts/15/DocIdRedir.aspx?ID=AZJMDCZ6QSYZ-1849078857-50449</Url>
      <Description>AZJMDCZ6QSYZ-1849078857-50449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EE37E-FCFB-4EBC-ADB1-346DEBB53648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1B4F80-BE88-4855-8107-C96857E3B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AD13A-E9D0-4ACA-A7F7-29FCACF175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8340B0-61FD-4FDC-9577-63926D495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Hitner Jančić</dc:creator>
  <cp:keywords/>
  <dc:description/>
  <cp:lastModifiedBy>Sonja Tučkar</cp:lastModifiedBy>
  <cp:revision>3</cp:revision>
  <cp:lastPrinted>2025-11-12T07:58:00Z</cp:lastPrinted>
  <dcterms:created xsi:type="dcterms:W3CDTF">2025-11-03T11:28:00Z</dcterms:created>
  <dcterms:modified xsi:type="dcterms:W3CDTF">2025-11-12T07:59:00Z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02b9e732-1343-410c-89be-5b088a92e61b</vt:lpwstr>
  </property>
</Properties>
</file>