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51C" w:rsidRPr="00CD21F5" w:rsidRDefault="000D051C" w:rsidP="000D051C">
      <w:pPr>
        <w:jc w:val="center"/>
      </w:pPr>
      <w:r w:rsidRPr="00CD21F5">
        <w:rPr>
          <w:noProof/>
          <w:lang w:eastAsia="hr-HR"/>
        </w:rPr>
        <w:drawing>
          <wp:inline distT="0" distB="0" distL="0" distR="0" wp14:anchorId="225AEF1D" wp14:editId="1593ED5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1F5">
        <w:fldChar w:fldCharType="begin"/>
      </w:r>
      <w:r w:rsidRPr="00CD21F5">
        <w:instrText xml:space="preserve"> INCLUDEPICTURE "http://www.inet.hr/~box/images/grb-rh.gif" \* MERGEFORMATINET </w:instrText>
      </w:r>
      <w:r w:rsidRPr="00CD21F5">
        <w:fldChar w:fldCharType="end"/>
      </w:r>
    </w:p>
    <w:p w:rsidR="000D051C" w:rsidRPr="00CD21F5" w:rsidRDefault="000D051C" w:rsidP="000D051C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CD21F5">
        <w:rPr>
          <w:rFonts w:ascii="Times New Roman" w:hAnsi="Times New Roman" w:cs="Times New Roman"/>
          <w:sz w:val="28"/>
        </w:rPr>
        <w:t>VLADA REPUBLIKE HRVATSKE</w:t>
      </w:r>
    </w:p>
    <w:p w:rsidR="000D051C" w:rsidRPr="00CD21F5" w:rsidRDefault="000D051C" w:rsidP="000D051C"/>
    <w:p w:rsidR="000D051C" w:rsidRPr="00CD21F5" w:rsidRDefault="000D051C" w:rsidP="000D051C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CD21F5">
        <w:rPr>
          <w:rFonts w:ascii="Times New Roman" w:hAnsi="Times New Roman" w:cs="Times New Roman"/>
          <w:sz w:val="24"/>
          <w:szCs w:val="24"/>
        </w:rPr>
        <w:t xml:space="preserve">Zagreb, </w:t>
      </w:r>
      <w:r w:rsidR="00B15328" w:rsidRPr="00CD21F5">
        <w:rPr>
          <w:rFonts w:ascii="Times New Roman" w:hAnsi="Times New Roman" w:cs="Times New Roman"/>
          <w:sz w:val="24"/>
          <w:szCs w:val="24"/>
        </w:rPr>
        <w:t>2</w:t>
      </w:r>
      <w:r w:rsidR="007558E0" w:rsidRPr="00CD21F5">
        <w:rPr>
          <w:rFonts w:ascii="Times New Roman" w:hAnsi="Times New Roman" w:cs="Times New Roman"/>
          <w:sz w:val="24"/>
          <w:szCs w:val="24"/>
        </w:rPr>
        <w:t>7</w:t>
      </w:r>
      <w:r w:rsidR="008C5592" w:rsidRPr="00CD21F5">
        <w:rPr>
          <w:rFonts w:ascii="Times New Roman" w:hAnsi="Times New Roman" w:cs="Times New Roman"/>
          <w:sz w:val="24"/>
          <w:szCs w:val="24"/>
        </w:rPr>
        <w:t>.</w:t>
      </w:r>
      <w:r w:rsidR="009469F0" w:rsidRPr="00CD21F5">
        <w:rPr>
          <w:rFonts w:ascii="Times New Roman" w:hAnsi="Times New Roman" w:cs="Times New Roman"/>
          <w:sz w:val="24"/>
          <w:szCs w:val="24"/>
        </w:rPr>
        <w:t xml:space="preserve"> </w:t>
      </w:r>
      <w:r w:rsidR="00B15328" w:rsidRPr="00CD21F5">
        <w:rPr>
          <w:rFonts w:ascii="Times New Roman" w:hAnsi="Times New Roman" w:cs="Times New Roman"/>
          <w:sz w:val="24"/>
          <w:szCs w:val="24"/>
        </w:rPr>
        <w:t>studenog</w:t>
      </w:r>
      <w:r w:rsidR="007558E0" w:rsidRPr="00CD21F5">
        <w:rPr>
          <w:rFonts w:ascii="Times New Roman" w:hAnsi="Times New Roman" w:cs="Times New Roman"/>
          <w:sz w:val="24"/>
          <w:szCs w:val="24"/>
        </w:rPr>
        <w:t>a</w:t>
      </w:r>
      <w:r w:rsidR="00913546" w:rsidRPr="00CD21F5">
        <w:rPr>
          <w:rFonts w:ascii="Times New Roman" w:hAnsi="Times New Roman" w:cs="Times New Roman"/>
          <w:sz w:val="24"/>
          <w:szCs w:val="24"/>
        </w:rPr>
        <w:t xml:space="preserve"> 2025</w:t>
      </w:r>
      <w:r w:rsidRPr="00CD21F5">
        <w:rPr>
          <w:rFonts w:ascii="Times New Roman" w:hAnsi="Times New Roman" w:cs="Times New Roman"/>
          <w:sz w:val="24"/>
          <w:szCs w:val="24"/>
        </w:rPr>
        <w:t>.</w:t>
      </w:r>
    </w:p>
    <w:p w:rsidR="000D051C" w:rsidRPr="00CD21F5" w:rsidRDefault="000D051C" w:rsidP="000D051C">
      <w:pPr>
        <w:spacing w:line="360" w:lineRule="auto"/>
        <w:rPr>
          <w:rFonts w:ascii="Times New Roman" w:hAnsi="Times New Roman" w:cs="Times New Roman"/>
        </w:rPr>
      </w:pPr>
      <w:r w:rsidRPr="00CD21F5">
        <w:rPr>
          <w:rFonts w:ascii="Times New Roman" w:hAnsi="Times New Roman" w:cs="Times New Roman"/>
        </w:rPr>
        <w:t>__________________________________________________________________________</w:t>
      </w:r>
    </w:p>
    <w:p w:rsidR="000D051C" w:rsidRPr="00CD21F5" w:rsidRDefault="000D051C" w:rsidP="000D051C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</w:rPr>
        <w:sectPr w:rsidR="000D051C" w:rsidRPr="00CD21F5" w:rsidSect="000D051C">
          <w:headerReference w:type="default" r:id="rId8"/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D051C" w:rsidRPr="00CD21F5" w:rsidTr="00DE5482">
        <w:tc>
          <w:tcPr>
            <w:tcW w:w="1951" w:type="dxa"/>
          </w:tcPr>
          <w:p w:rsidR="000D051C" w:rsidRPr="00CD21F5" w:rsidRDefault="000D051C" w:rsidP="00DE548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CD21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D051C" w:rsidRPr="00CD21F5" w:rsidRDefault="000D051C" w:rsidP="008240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Ministarstvo </w:t>
            </w:r>
            <w:r w:rsidR="00824022"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kulture </w:t>
            </w:r>
            <w:r w:rsidR="00CB705F" w:rsidRPr="00CD21F5">
              <w:rPr>
                <w:rFonts w:ascii="Times New Roman" w:hAnsi="Times New Roman" w:cs="Times New Roman"/>
                <w:sz w:val="24"/>
                <w:szCs w:val="24"/>
              </w:rPr>
              <w:t>i medija</w:t>
            </w: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D051C" w:rsidRPr="00CD21F5" w:rsidRDefault="000D051C" w:rsidP="000D051C">
      <w:pPr>
        <w:spacing w:line="360" w:lineRule="auto"/>
        <w:rPr>
          <w:rFonts w:ascii="Times New Roman" w:hAnsi="Times New Roman" w:cs="Times New Roman"/>
        </w:rPr>
      </w:pPr>
      <w:r w:rsidRPr="00CD21F5">
        <w:rPr>
          <w:rFonts w:ascii="Times New Roman" w:hAnsi="Times New Roman" w:cs="Times New Roman"/>
        </w:rPr>
        <w:t>__________________________________________________________________________</w:t>
      </w:r>
    </w:p>
    <w:p w:rsidR="000D051C" w:rsidRPr="00CD21F5" w:rsidRDefault="000D051C" w:rsidP="000D051C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</w:rPr>
        <w:sectPr w:rsidR="000D051C" w:rsidRPr="00CD21F5" w:rsidSect="00DE5482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D051C" w:rsidRPr="00CD21F5" w:rsidTr="00DE5482">
        <w:tc>
          <w:tcPr>
            <w:tcW w:w="1951" w:type="dxa"/>
          </w:tcPr>
          <w:p w:rsidR="000D051C" w:rsidRPr="00CD21F5" w:rsidRDefault="000D051C" w:rsidP="00DE548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CD21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D051C" w:rsidRPr="00CD21F5" w:rsidRDefault="00B15328" w:rsidP="007558E0">
            <w:pPr>
              <w:pStyle w:val="t-12-9-fett-s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7558E0" w:rsidRPr="00CD21F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redbe o izmjen</w:t>
            </w:r>
            <w:r w:rsidR="00486CA1" w:rsidRPr="00CD21F5"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 i dopun</w:t>
            </w:r>
            <w:r w:rsidR="00486CA1" w:rsidRPr="00CD21F5"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8E0"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Uredbe </w:t>
            </w: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o unutarnjem ustrojstvu Ministarstva kulture i medija </w:t>
            </w:r>
          </w:p>
        </w:tc>
      </w:tr>
    </w:tbl>
    <w:p w:rsidR="000D051C" w:rsidRPr="00CD21F5" w:rsidRDefault="000D051C" w:rsidP="000D051C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</w:rPr>
      </w:pPr>
      <w:r w:rsidRPr="00CD21F5">
        <w:rPr>
          <w:rFonts w:ascii="Times New Roman" w:hAnsi="Times New Roman" w:cs="Times New Roman"/>
        </w:rPr>
        <w:t>__________________________________________________________________________</w:t>
      </w:r>
    </w:p>
    <w:p w:rsidR="000D051C" w:rsidRPr="00CD21F5" w:rsidRDefault="000D051C" w:rsidP="000D051C"/>
    <w:p w:rsidR="000D051C" w:rsidRPr="00CD21F5" w:rsidRDefault="000D051C" w:rsidP="000D051C"/>
    <w:p w:rsidR="000D051C" w:rsidRPr="00CD21F5" w:rsidRDefault="000D051C" w:rsidP="000D051C"/>
    <w:p w:rsidR="000D051C" w:rsidRPr="00CD21F5" w:rsidRDefault="000D051C" w:rsidP="000D051C"/>
    <w:p w:rsidR="000D051C" w:rsidRPr="00CD21F5" w:rsidRDefault="000D051C" w:rsidP="000D051C"/>
    <w:p w:rsidR="000D051C" w:rsidRPr="00CD21F5" w:rsidRDefault="000D051C" w:rsidP="000D051C"/>
    <w:p w:rsidR="000D051C" w:rsidRPr="00CD21F5" w:rsidRDefault="000D051C" w:rsidP="000D051C"/>
    <w:p w:rsidR="000D051C" w:rsidRPr="00CD21F5" w:rsidRDefault="000D051C" w:rsidP="000D051C"/>
    <w:p w:rsidR="000D051C" w:rsidRPr="00CD21F5" w:rsidRDefault="000D051C" w:rsidP="000D051C"/>
    <w:p w:rsidR="009E1485" w:rsidRPr="00CD21F5" w:rsidRDefault="009E1485"/>
    <w:p w:rsidR="009F3DA9" w:rsidRPr="00CD21F5" w:rsidRDefault="009F3DA9" w:rsidP="00DE54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sectPr w:rsidR="009F3DA9" w:rsidRPr="00CD21F5" w:rsidSect="00DE5482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6115CA" w:rsidRPr="00CD21F5" w:rsidRDefault="006115CA" w:rsidP="007558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21F5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:rsidR="006115CA" w:rsidRPr="00CD21F5" w:rsidRDefault="006115CA" w:rsidP="00755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8E0" w:rsidRPr="00CD21F5" w:rsidRDefault="007558E0" w:rsidP="00755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8E0" w:rsidRPr="00CD21F5" w:rsidRDefault="007558E0" w:rsidP="00755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8E0" w:rsidRPr="00CD21F5" w:rsidRDefault="007558E0" w:rsidP="00755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5CA" w:rsidRPr="00CD21F5" w:rsidRDefault="006115CA" w:rsidP="007558E0">
      <w:pPr>
        <w:pStyle w:val="NormalWeb"/>
        <w:spacing w:before="0" w:beforeAutospacing="0" w:after="0" w:afterAutospacing="0"/>
        <w:ind w:firstLine="1418"/>
        <w:jc w:val="both"/>
      </w:pPr>
      <w:r w:rsidRPr="00CD21F5">
        <w:t>Na temelju članka 54. stavka 1. Zakona o sustavu državne uprave (</w:t>
      </w:r>
      <w:r w:rsidR="007558E0" w:rsidRPr="00CD21F5">
        <w:t>„</w:t>
      </w:r>
      <w:r w:rsidRPr="00CD21F5">
        <w:t>Narodne novine</w:t>
      </w:r>
      <w:r w:rsidR="007558E0" w:rsidRPr="00CD21F5">
        <w:t>“</w:t>
      </w:r>
      <w:r w:rsidRPr="00CD21F5">
        <w:t>, br</w:t>
      </w:r>
      <w:r w:rsidR="007558E0" w:rsidRPr="00CD21F5">
        <w:t>.</w:t>
      </w:r>
      <w:r w:rsidRPr="00CD21F5">
        <w:t xml:space="preserve"> 66/19</w:t>
      </w:r>
      <w:r w:rsidR="007558E0" w:rsidRPr="00CD21F5">
        <w:t>.</w:t>
      </w:r>
      <w:r w:rsidRPr="00CD21F5">
        <w:t xml:space="preserve"> i 155/23</w:t>
      </w:r>
      <w:r w:rsidR="007558E0" w:rsidRPr="00CD21F5">
        <w:t>.</w:t>
      </w:r>
      <w:r w:rsidRPr="00CD21F5">
        <w:t xml:space="preserve">), Vlada Republike Hrvatske je na sjednici održanoj __________ 2025. donijela </w:t>
      </w:r>
    </w:p>
    <w:p w:rsidR="007558E0" w:rsidRPr="00CD21F5" w:rsidRDefault="007558E0" w:rsidP="007558E0">
      <w:pPr>
        <w:pStyle w:val="NormalWeb"/>
        <w:spacing w:before="0" w:beforeAutospacing="0" w:after="0" w:afterAutospacing="0"/>
        <w:jc w:val="both"/>
      </w:pPr>
    </w:p>
    <w:p w:rsidR="007558E0" w:rsidRPr="00CD21F5" w:rsidRDefault="007558E0" w:rsidP="007558E0">
      <w:pPr>
        <w:pStyle w:val="NormalWeb"/>
        <w:spacing w:before="0" w:beforeAutospacing="0" w:after="0" w:afterAutospacing="0"/>
        <w:jc w:val="both"/>
      </w:pPr>
    </w:p>
    <w:p w:rsidR="006115CA" w:rsidRPr="00CD21F5" w:rsidRDefault="006115CA" w:rsidP="007558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F5">
        <w:rPr>
          <w:rFonts w:ascii="Times New Roman" w:hAnsi="Times New Roman" w:cs="Times New Roman"/>
          <w:b/>
          <w:sz w:val="24"/>
          <w:szCs w:val="24"/>
        </w:rPr>
        <w:t>U R E D B U</w:t>
      </w:r>
    </w:p>
    <w:p w:rsidR="006115CA" w:rsidRPr="00CD21F5" w:rsidRDefault="006115CA" w:rsidP="007558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5CA" w:rsidRPr="00CD21F5" w:rsidRDefault="007558E0" w:rsidP="007558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F5">
        <w:rPr>
          <w:rFonts w:ascii="Times New Roman" w:hAnsi="Times New Roman" w:cs="Times New Roman"/>
          <w:b/>
          <w:sz w:val="24"/>
          <w:szCs w:val="24"/>
        </w:rPr>
        <w:t xml:space="preserve">o izmjenama i dopunama Uredbe o unutarnjem ustrojstvu </w:t>
      </w:r>
    </w:p>
    <w:p w:rsidR="006115CA" w:rsidRPr="00CD21F5" w:rsidRDefault="007558E0" w:rsidP="007558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F5">
        <w:rPr>
          <w:rFonts w:ascii="Times New Roman" w:hAnsi="Times New Roman" w:cs="Times New Roman"/>
          <w:b/>
          <w:sz w:val="24"/>
          <w:szCs w:val="24"/>
        </w:rPr>
        <w:t>Ministarstva kulture i medija</w:t>
      </w:r>
    </w:p>
    <w:p w:rsidR="007558E0" w:rsidRPr="00CD21F5" w:rsidRDefault="007558E0" w:rsidP="007558E0">
      <w:pPr>
        <w:pStyle w:val="box459689"/>
        <w:spacing w:before="0" w:beforeAutospacing="0" w:after="0"/>
        <w:jc w:val="center"/>
      </w:pPr>
    </w:p>
    <w:p w:rsidR="007558E0" w:rsidRPr="00CD21F5" w:rsidRDefault="007558E0" w:rsidP="007558E0">
      <w:pPr>
        <w:pStyle w:val="box459689"/>
        <w:spacing w:before="0" w:beforeAutospacing="0" w:after="0"/>
        <w:jc w:val="center"/>
      </w:pPr>
    </w:p>
    <w:p w:rsidR="006115CA" w:rsidRPr="00CD21F5" w:rsidRDefault="006115CA" w:rsidP="007558E0">
      <w:pPr>
        <w:pStyle w:val="box459689"/>
        <w:spacing w:before="0" w:beforeAutospacing="0" w:after="0"/>
        <w:jc w:val="center"/>
        <w:rPr>
          <w:b/>
        </w:rPr>
      </w:pPr>
      <w:r w:rsidRPr="00CD21F5">
        <w:rPr>
          <w:b/>
        </w:rPr>
        <w:t>Članak 1.</w:t>
      </w:r>
    </w:p>
    <w:p w:rsidR="007558E0" w:rsidRPr="00CD21F5" w:rsidRDefault="007558E0" w:rsidP="007558E0">
      <w:pPr>
        <w:pStyle w:val="box459689"/>
        <w:spacing w:before="0" w:beforeAutospacing="0" w:after="0"/>
        <w:jc w:val="center"/>
      </w:pPr>
    </w:p>
    <w:p w:rsidR="006115CA" w:rsidRPr="00CD21F5" w:rsidRDefault="006115CA" w:rsidP="007558E0">
      <w:pPr>
        <w:pStyle w:val="box459689"/>
        <w:spacing w:before="0" w:beforeAutospacing="0" w:after="0"/>
        <w:ind w:firstLine="1418"/>
        <w:jc w:val="both"/>
      </w:pPr>
      <w:r w:rsidRPr="00CD21F5">
        <w:t>U Uredbi o unutarnjem ustrojstvu Ministarstva kulture i medija (</w:t>
      </w:r>
      <w:r w:rsidR="007558E0" w:rsidRPr="00CD21F5">
        <w:t>„</w:t>
      </w:r>
      <w:r w:rsidRPr="00CD21F5">
        <w:t>Narodne novine</w:t>
      </w:r>
      <w:r w:rsidR="007558E0" w:rsidRPr="00CD21F5">
        <w:t>“</w:t>
      </w:r>
      <w:r w:rsidRPr="00CD21F5">
        <w:t>, broj 46/25</w:t>
      </w:r>
      <w:r w:rsidR="007558E0" w:rsidRPr="00CD21F5">
        <w:t>.</w:t>
      </w:r>
      <w:r w:rsidRPr="00CD21F5">
        <w:t>), u članku 37. točka 5.4. mijenja se i glasi:</w:t>
      </w:r>
    </w:p>
    <w:p w:rsidR="007558E0" w:rsidRPr="00CD21F5" w:rsidRDefault="007558E0" w:rsidP="007558E0">
      <w:pPr>
        <w:pStyle w:val="box459689"/>
        <w:spacing w:before="0" w:beforeAutospacing="0" w:after="0"/>
        <w:ind w:firstLine="1418"/>
        <w:jc w:val="both"/>
      </w:pPr>
    </w:p>
    <w:p w:rsidR="006115CA" w:rsidRPr="00CD21F5" w:rsidRDefault="007558E0" w:rsidP="007558E0">
      <w:pPr>
        <w:pStyle w:val="box459689"/>
        <w:spacing w:before="0" w:beforeAutospacing="0" w:after="0"/>
        <w:jc w:val="both"/>
      </w:pPr>
      <w:r w:rsidRPr="00CD21F5">
        <w:t>„</w:t>
      </w:r>
      <w:r w:rsidR="006115CA" w:rsidRPr="00CD21F5">
        <w:t>5.4. Područni konzervatorski ured Zagrebačka županija sa sjedištem u Zagrebu</w:t>
      </w:r>
      <w:r w:rsidRPr="00CD21F5">
        <w:t>“.</w:t>
      </w:r>
    </w:p>
    <w:p w:rsidR="007558E0" w:rsidRPr="00CD21F5" w:rsidRDefault="007558E0" w:rsidP="007558E0">
      <w:pPr>
        <w:pStyle w:val="box459689"/>
        <w:tabs>
          <w:tab w:val="left" w:pos="276"/>
          <w:tab w:val="center" w:pos="4536"/>
        </w:tabs>
        <w:spacing w:before="0" w:beforeAutospacing="0" w:after="0"/>
      </w:pPr>
    </w:p>
    <w:p w:rsidR="007558E0" w:rsidRPr="00CD21F5" w:rsidRDefault="007558E0" w:rsidP="007558E0">
      <w:pPr>
        <w:pStyle w:val="box459689"/>
        <w:spacing w:before="0" w:beforeAutospacing="0" w:after="0"/>
        <w:jc w:val="both"/>
      </w:pPr>
    </w:p>
    <w:p w:rsidR="006115CA" w:rsidRPr="00CD21F5" w:rsidRDefault="00B123A5" w:rsidP="007558E0">
      <w:pPr>
        <w:pStyle w:val="box459689"/>
        <w:spacing w:before="0" w:beforeAutospacing="0" w:after="0"/>
        <w:ind w:firstLine="1418"/>
        <w:jc w:val="both"/>
      </w:pPr>
      <w:r>
        <w:t>I</w:t>
      </w:r>
      <w:r w:rsidR="006115CA" w:rsidRPr="00CD21F5">
        <w:t>za točke 5.22. dodaje se točka 5.23. koja glasi:</w:t>
      </w:r>
    </w:p>
    <w:p w:rsidR="007558E0" w:rsidRPr="00CD21F5" w:rsidRDefault="007558E0" w:rsidP="007558E0">
      <w:pPr>
        <w:pStyle w:val="box459689"/>
        <w:spacing w:before="0" w:beforeAutospacing="0" w:after="0"/>
        <w:ind w:firstLine="1418"/>
        <w:jc w:val="both"/>
      </w:pPr>
    </w:p>
    <w:p w:rsidR="006115CA" w:rsidRPr="00CD21F5" w:rsidRDefault="007558E0" w:rsidP="007558E0">
      <w:pPr>
        <w:pStyle w:val="box459689"/>
        <w:spacing w:before="0" w:beforeAutospacing="0" w:after="0"/>
        <w:jc w:val="both"/>
      </w:pPr>
      <w:r w:rsidRPr="00CD21F5">
        <w:t>„</w:t>
      </w:r>
      <w:r w:rsidR="006115CA" w:rsidRPr="00CD21F5">
        <w:t>5.23. Područni konzervatorski ured Zagreb sa sjedištem u Zagrebu</w:t>
      </w:r>
      <w:r w:rsidRPr="00CD21F5">
        <w:t>“</w:t>
      </w:r>
      <w:r w:rsidR="006115CA" w:rsidRPr="00CD21F5">
        <w:t>.</w:t>
      </w:r>
    </w:p>
    <w:p w:rsidR="007558E0" w:rsidRPr="00CD21F5" w:rsidRDefault="007558E0" w:rsidP="007558E0">
      <w:pPr>
        <w:pStyle w:val="box459689"/>
        <w:spacing w:before="0" w:beforeAutospacing="0" w:after="0"/>
        <w:jc w:val="center"/>
      </w:pPr>
    </w:p>
    <w:p w:rsidR="006115CA" w:rsidRPr="00CD21F5" w:rsidRDefault="006115CA" w:rsidP="007558E0">
      <w:pPr>
        <w:pStyle w:val="box459689"/>
        <w:spacing w:before="0" w:beforeAutospacing="0" w:after="0"/>
        <w:jc w:val="center"/>
        <w:rPr>
          <w:b/>
        </w:rPr>
      </w:pPr>
      <w:r w:rsidRPr="00CD21F5">
        <w:rPr>
          <w:b/>
        </w:rPr>
        <w:t xml:space="preserve">Članak </w:t>
      </w:r>
      <w:r w:rsidR="00B123A5">
        <w:rPr>
          <w:b/>
        </w:rPr>
        <w:t>2</w:t>
      </w:r>
      <w:r w:rsidRPr="00CD21F5">
        <w:rPr>
          <w:b/>
        </w:rPr>
        <w:t>.</w:t>
      </w:r>
    </w:p>
    <w:p w:rsidR="007558E0" w:rsidRPr="00CD21F5" w:rsidRDefault="007558E0" w:rsidP="007558E0">
      <w:pPr>
        <w:pStyle w:val="box459689"/>
        <w:spacing w:before="0" w:beforeAutospacing="0" w:after="0"/>
        <w:jc w:val="both"/>
      </w:pPr>
    </w:p>
    <w:p w:rsidR="006115CA" w:rsidRPr="00CD21F5" w:rsidRDefault="006115CA" w:rsidP="007558E0">
      <w:pPr>
        <w:pStyle w:val="box459689"/>
        <w:spacing w:before="0" w:beforeAutospacing="0" w:after="0"/>
        <w:ind w:firstLine="1418"/>
        <w:jc w:val="both"/>
      </w:pPr>
      <w:r w:rsidRPr="00CD21F5">
        <w:t>Naslov iznad članka 52. i članak 52. mijenjaju se i glase:</w:t>
      </w:r>
    </w:p>
    <w:p w:rsidR="007558E0" w:rsidRPr="00CD21F5" w:rsidRDefault="007558E0" w:rsidP="007558E0">
      <w:pPr>
        <w:pStyle w:val="box459689"/>
        <w:spacing w:before="0" w:beforeAutospacing="0" w:after="0"/>
        <w:ind w:firstLine="1418"/>
        <w:jc w:val="both"/>
      </w:pPr>
    </w:p>
    <w:p w:rsidR="006115CA" w:rsidRPr="00CD21F5" w:rsidRDefault="007558E0" w:rsidP="00B123A5">
      <w:pPr>
        <w:pStyle w:val="box459689"/>
        <w:spacing w:before="0" w:beforeAutospacing="0" w:after="0"/>
        <w:jc w:val="center"/>
      </w:pPr>
      <w:r w:rsidRPr="00CD21F5">
        <w:t>„</w:t>
      </w:r>
      <w:r w:rsidR="006115CA" w:rsidRPr="00CD21F5">
        <w:t>5.4. Područni konzervatorski ured Zagrebačka županija</w:t>
      </w:r>
    </w:p>
    <w:p w:rsidR="007558E0" w:rsidRPr="00CD21F5" w:rsidRDefault="007558E0" w:rsidP="007558E0">
      <w:pPr>
        <w:pStyle w:val="box459689"/>
        <w:spacing w:before="0" w:beforeAutospacing="0" w:after="0"/>
        <w:jc w:val="both"/>
      </w:pPr>
    </w:p>
    <w:p w:rsidR="006115CA" w:rsidRPr="00CD21F5" w:rsidRDefault="006115CA" w:rsidP="007558E0">
      <w:pPr>
        <w:pStyle w:val="box459689"/>
        <w:spacing w:before="0" w:beforeAutospacing="0" w:after="0"/>
        <w:jc w:val="center"/>
      </w:pPr>
      <w:r w:rsidRPr="00CD21F5">
        <w:t>Članak 52.</w:t>
      </w:r>
    </w:p>
    <w:p w:rsidR="007558E0" w:rsidRPr="00CD21F5" w:rsidRDefault="007558E0" w:rsidP="007558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15CA" w:rsidRPr="00CD21F5" w:rsidRDefault="006115CA" w:rsidP="007558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21F5">
        <w:rPr>
          <w:rFonts w:ascii="Times New Roman" w:hAnsi="Times New Roman" w:cs="Times New Roman"/>
          <w:sz w:val="24"/>
          <w:szCs w:val="24"/>
        </w:rPr>
        <w:t>Područni konzervatorski ured Zagrebačka županija obavlja poslove iz svoje nadležnosti na području Zagrebačke županije.</w:t>
      </w:r>
      <w:r w:rsidR="007558E0" w:rsidRPr="00CD21F5">
        <w:rPr>
          <w:rFonts w:ascii="Times New Roman" w:hAnsi="Times New Roman" w:cs="Times New Roman"/>
          <w:sz w:val="24"/>
          <w:szCs w:val="24"/>
        </w:rPr>
        <w:t>“</w:t>
      </w:r>
      <w:r w:rsidRPr="00CD21F5">
        <w:rPr>
          <w:rFonts w:ascii="Times New Roman" w:hAnsi="Times New Roman" w:cs="Times New Roman"/>
          <w:sz w:val="24"/>
          <w:szCs w:val="24"/>
        </w:rPr>
        <w:t>.</w:t>
      </w:r>
    </w:p>
    <w:p w:rsidR="007558E0" w:rsidRPr="00CD21F5" w:rsidRDefault="007558E0" w:rsidP="007558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15CA" w:rsidRPr="00CD21F5" w:rsidRDefault="006115CA" w:rsidP="007558E0">
      <w:pPr>
        <w:pStyle w:val="box459689"/>
        <w:spacing w:before="0" w:beforeAutospacing="0" w:after="0"/>
        <w:jc w:val="center"/>
        <w:rPr>
          <w:b/>
        </w:rPr>
      </w:pPr>
      <w:r w:rsidRPr="00CD21F5">
        <w:rPr>
          <w:b/>
        </w:rPr>
        <w:t xml:space="preserve">Članak </w:t>
      </w:r>
      <w:r w:rsidR="00B123A5">
        <w:rPr>
          <w:b/>
        </w:rPr>
        <w:t>3</w:t>
      </w:r>
      <w:r w:rsidRPr="00CD21F5">
        <w:rPr>
          <w:b/>
        </w:rPr>
        <w:t>.</w:t>
      </w:r>
    </w:p>
    <w:p w:rsidR="007558E0" w:rsidRPr="00CD21F5" w:rsidRDefault="007558E0" w:rsidP="007558E0">
      <w:pPr>
        <w:pStyle w:val="box459689"/>
        <w:spacing w:before="0" w:beforeAutospacing="0" w:after="0"/>
        <w:jc w:val="center"/>
      </w:pPr>
    </w:p>
    <w:p w:rsidR="006115CA" w:rsidRPr="00CD21F5" w:rsidRDefault="006115CA" w:rsidP="007558E0">
      <w:pPr>
        <w:pStyle w:val="box459689"/>
        <w:spacing w:before="0" w:beforeAutospacing="0" w:after="0"/>
        <w:ind w:firstLine="1418"/>
        <w:jc w:val="both"/>
      </w:pPr>
      <w:r w:rsidRPr="00CD21F5">
        <w:t>Iza članka 70. dodaje se članak 70.a</w:t>
      </w:r>
      <w:r w:rsidR="007558E0" w:rsidRPr="00CD21F5">
        <w:t xml:space="preserve"> i naslov iznad članka 70.a</w:t>
      </w:r>
      <w:r w:rsidRPr="00CD21F5">
        <w:t xml:space="preserve"> koji glas</w:t>
      </w:r>
      <w:r w:rsidR="007558E0" w:rsidRPr="00CD21F5">
        <w:t>e</w:t>
      </w:r>
      <w:r w:rsidRPr="00CD21F5">
        <w:t>:</w:t>
      </w:r>
    </w:p>
    <w:p w:rsidR="007558E0" w:rsidRPr="00CD21F5" w:rsidRDefault="007558E0" w:rsidP="007558E0">
      <w:pPr>
        <w:pStyle w:val="box459689"/>
        <w:spacing w:before="0" w:beforeAutospacing="0" w:after="0"/>
        <w:ind w:firstLine="1418"/>
        <w:jc w:val="both"/>
      </w:pPr>
    </w:p>
    <w:p w:rsidR="006115CA" w:rsidRPr="00CD21F5" w:rsidRDefault="007558E0" w:rsidP="00B123A5">
      <w:pPr>
        <w:pStyle w:val="box459689"/>
        <w:spacing w:before="0" w:beforeAutospacing="0" w:after="0"/>
        <w:jc w:val="center"/>
      </w:pPr>
      <w:r w:rsidRPr="00CD21F5">
        <w:t>„</w:t>
      </w:r>
      <w:r w:rsidR="006115CA" w:rsidRPr="00CD21F5">
        <w:t>5.23. Podr</w:t>
      </w:r>
      <w:r w:rsidRPr="00CD21F5">
        <w:t>učni konzervatorski ured Zagreb</w:t>
      </w:r>
    </w:p>
    <w:p w:rsidR="007558E0" w:rsidRPr="00CD21F5" w:rsidRDefault="007558E0" w:rsidP="007558E0">
      <w:pPr>
        <w:pStyle w:val="box459689"/>
        <w:spacing w:before="0" w:beforeAutospacing="0" w:after="0"/>
        <w:jc w:val="both"/>
      </w:pPr>
    </w:p>
    <w:p w:rsidR="006115CA" w:rsidRPr="00CD21F5" w:rsidRDefault="006115CA" w:rsidP="007558E0">
      <w:pPr>
        <w:pStyle w:val="box459689"/>
        <w:spacing w:before="0" w:beforeAutospacing="0" w:after="0"/>
        <w:jc w:val="center"/>
      </w:pPr>
      <w:r w:rsidRPr="00CD21F5">
        <w:t>Članak 70.a</w:t>
      </w:r>
    </w:p>
    <w:p w:rsidR="007558E0" w:rsidRPr="00CD21F5" w:rsidRDefault="007558E0" w:rsidP="007558E0">
      <w:pPr>
        <w:pStyle w:val="box459689"/>
        <w:spacing w:before="0" w:beforeAutospacing="0" w:after="0"/>
        <w:jc w:val="center"/>
      </w:pPr>
    </w:p>
    <w:p w:rsidR="006115CA" w:rsidRPr="00CD21F5" w:rsidRDefault="006115CA" w:rsidP="007558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21F5">
        <w:rPr>
          <w:rFonts w:ascii="Times New Roman" w:hAnsi="Times New Roman" w:cs="Times New Roman"/>
          <w:sz w:val="24"/>
          <w:szCs w:val="24"/>
        </w:rPr>
        <w:t>Područni konzervatorski ured Zagreb obavlja poslove iz svoje nadležnosti na području Grada Zagreba.</w:t>
      </w:r>
      <w:r w:rsidR="007558E0" w:rsidRPr="00CD21F5">
        <w:rPr>
          <w:rFonts w:ascii="Times New Roman" w:hAnsi="Times New Roman" w:cs="Times New Roman"/>
          <w:sz w:val="24"/>
          <w:szCs w:val="24"/>
        </w:rPr>
        <w:t>“</w:t>
      </w:r>
      <w:r w:rsidRPr="00CD21F5">
        <w:rPr>
          <w:rFonts w:ascii="Times New Roman" w:hAnsi="Times New Roman" w:cs="Times New Roman"/>
          <w:sz w:val="24"/>
          <w:szCs w:val="24"/>
        </w:rPr>
        <w:t>.</w:t>
      </w:r>
    </w:p>
    <w:p w:rsidR="00B26F8B" w:rsidRPr="00CD21F5" w:rsidRDefault="00B26F8B" w:rsidP="007558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15CA" w:rsidRPr="00CD21F5" w:rsidRDefault="006115CA" w:rsidP="007558E0">
      <w:pPr>
        <w:pStyle w:val="box459689"/>
        <w:spacing w:before="0" w:beforeAutospacing="0" w:after="0"/>
        <w:jc w:val="center"/>
        <w:rPr>
          <w:b/>
        </w:rPr>
      </w:pPr>
      <w:r w:rsidRPr="00CD21F5">
        <w:rPr>
          <w:b/>
        </w:rPr>
        <w:lastRenderedPageBreak/>
        <w:t xml:space="preserve">Članak </w:t>
      </w:r>
      <w:r w:rsidR="00B123A5">
        <w:rPr>
          <w:b/>
        </w:rPr>
        <w:t>4</w:t>
      </w:r>
      <w:r w:rsidRPr="00CD21F5">
        <w:rPr>
          <w:b/>
        </w:rPr>
        <w:t>.</w:t>
      </w:r>
    </w:p>
    <w:p w:rsidR="007558E0" w:rsidRPr="00CD21F5" w:rsidRDefault="007558E0" w:rsidP="007558E0">
      <w:pPr>
        <w:pStyle w:val="box459689"/>
        <w:spacing w:before="0" w:beforeAutospacing="0" w:after="0"/>
        <w:ind w:left="3545" w:firstLine="709"/>
        <w:jc w:val="both"/>
      </w:pPr>
    </w:p>
    <w:p w:rsidR="006115CA" w:rsidRPr="00CD21F5" w:rsidRDefault="006115CA" w:rsidP="007558E0">
      <w:pPr>
        <w:pStyle w:val="box459689"/>
        <w:spacing w:before="0" w:beforeAutospacing="0" w:after="0"/>
        <w:ind w:firstLine="1418"/>
        <w:jc w:val="both"/>
      </w:pPr>
      <w:r w:rsidRPr="00CD21F5">
        <w:t>Okvirni broj državnih službenika i namještenika Ministarstva kulture i medija, prikazan u tablici koja je sastavni dio Uredbe o unutarnjem ustrojstvu Ministarstva kulture i medija (</w:t>
      </w:r>
      <w:r w:rsidR="007558E0" w:rsidRPr="00CD21F5">
        <w:t>„</w:t>
      </w:r>
      <w:r w:rsidRPr="00CD21F5">
        <w:t>Narodne novine</w:t>
      </w:r>
      <w:r w:rsidR="007558E0" w:rsidRPr="00CD21F5">
        <w:t>“</w:t>
      </w:r>
      <w:r w:rsidRPr="00CD21F5">
        <w:t>, broj 46/25</w:t>
      </w:r>
      <w:r w:rsidR="007558E0" w:rsidRPr="00CD21F5">
        <w:t>.</w:t>
      </w:r>
      <w:r w:rsidRPr="00CD21F5">
        <w:t>), zamjenjuje se Okvirnim brojem državnih službenika i namještenika Ministarstva kulture i medija koji je prikazan u tablici u prilogu ove Uredbe i njezin je sastavni dio.</w:t>
      </w:r>
    </w:p>
    <w:p w:rsidR="007558E0" w:rsidRPr="00CD21F5" w:rsidRDefault="007558E0" w:rsidP="007558E0">
      <w:pPr>
        <w:pStyle w:val="box459689"/>
        <w:spacing w:before="0" w:beforeAutospacing="0" w:after="0"/>
        <w:ind w:firstLine="1418"/>
        <w:jc w:val="both"/>
      </w:pPr>
    </w:p>
    <w:p w:rsidR="006115CA" w:rsidRPr="00CD21F5" w:rsidRDefault="006115CA" w:rsidP="007558E0">
      <w:pPr>
        <w:pStyle w:val="box459689"/>
        <w:spacing w:before="0" w:beforeAutospacing="0" w:after="0"/>
        <w:jc w:val="center"/>
        <w:rPr>
          <w:b/>
        </w:rPr>
      </w:pPr>
      <w:r w:rsidRPr="00CD21F5">
        <w:rPr>
          <w:b/>
        </w:rPr>
        <w:t xml:space="preserve">Članak </w:t>
      </w:r>
      <w:r w:rsidR="00B123A5">
        <w:rPr>
          <w:b/>
        </w:rPr>
        <w:t>5</w:t>
      </w:r>
      <w:r w:rsidRPr="00CD21F5">
        <w:rPr>
          <w:b/>
        </w:rPr>
        <w:t>.</w:t>
      </w:r>
    </w:p>
    <w:p w:rsidR="007558E0" w:rsidRPr="00CD21F5" w:rsidRDefault="007558E0" w:rsidP="007558E0">
      <w:pPr>
        <w:pStyle w:val="box459689"/>
        <w:spacing w:before="0" w:beforeAutospacing="0" w:after="0"/>
        <w:jc w:val="center"/>
      </w:pPr>
    </w:p>
    <w:p w:rsidR="006115CA" w:rsidRPr="00CD21F5" w:rsidRDefault="006115CA" w:rsidP="007558E0">
      <w:pPr>
        <w:pStyle w:val="box459689"/>
        <w:spacing w:before="0" w:beforeAutospacing="0" w:after="0"/>
        <w:ind w:firstLine="1418"/>
        <w:jc w:val="both"/>
      </w:pPr>
      <w:r w:rsidRPr="00CD21F5">
        <w:t>Ministar kulture i medija, uz prethodnu suglasnost tijela državne uprave nadležnog za službeničke odnose, uskladit će Pravilnik o unutarnjem redu Ministarstva kulture i medija s odredbama ove Uredbe u roku od 30 dana od dana njezina stupanja na snagu.</w:t>
      </w:r>
    </w:p>
    <w:p w:rsidR="007558E0" w:rsidRPr="00CD21F5" w:rsidRDefault="007558E0" w:rsidP="007558E0">
      <w:pPr>
        <w:pStyle w:val="box459689"/>
        <w:spacing w:before="0" w:beforeAutospacing="0" w:after="0"/>
        <w:ind w:firstLine="1418"/>
        <w:jc w:val="both"/>
      </w:pPr>
    </w:p>
    <w:p w:rsidR="006115CA" w:rsidRPr="00CD21F5" w:rsidRDefault="006115CA" w:rsidP="007558E0">
      <w:pPr>
        <w:pStyle w:val="box459689"/>
        <w:spacing w:before="0" w:beforeAutospacing="0" w:after="0"/>
        <w:jc w:val="center"/>
        <w:rPr>
          <w:b/>
        </w:rPr>
      </w:pPr>
      <w:r w:rsidRPr="00CD21F5">
        <w:rPr>
          <w:b/>
        </w:rPr>
        <w:t xml:space="preserve">Članak </w:t>
      </w:r>
      <w:r w:rsidR="00B123A5">
        <w:rPr>
          <w:b/>
        </w:rPr>
        <w:t>6</w:t>
      </w:r>
      <w:bookmarkStart w:id="0" w:name="_GoBack"/>
      <w:bookmarkEnd w:id="0"/>
      <w:r w:rsidRPr="00CD21F5">
        <w:rPr>
          <w:b/>
        </w:rPr>
        <w:t>.</w:t>
      </w:r>
    </w:p>
    <w:p w:rsidR="007558E0" w:rsidRPr="00CD21F5" w:rsidRDefault="007558E0" w:rsidP="007558E0">
      <w:pPr>
        <w:pStyle w:val="box459689"/>
        <w:spacing w:before="0" w:beforeAutospacing="0" w:after="0"/>
        <w:jc w:val="center"/>
        <w:rPr>
          <w:b/>
        </w:rPr>
      </w:pPr>
    </w:p>
    <w:p w:rsidR="006115CA" w:rsidRPr="00CD21F5" w:rsidRDefault="006115CA" w:rsidP="007558E0">
      <w:pPr>
        <w:pStyle w:val="box459689"/>
        <w:spacing w:before="0" w:beforeAutospacing="0" w:after="0"/>
        <w:ind w:firstLine="1418"/>
        <w:jc w:val="both"/>
      </w:pPr>
      <w:r w:rsidRPr="00CD21F5">
        <w:t xml:space="preserve">Ova Uredba </w:t>
      </w:r>
      <w:r w:rsidRPr="00CD21F5">
        <w:rPr>
          <w:shd w:val="clear" w:color="auto" w:fill="FFFFFF"/>
        </w:rPr>
        <w:t xml:space="preserve">objavit će se u </w:t>
      </w:r>
      <w:r w:rsidR="007558E0" w:rsidRPr="00CD21F5">
        <w:rPr>
          <w:shd w:val="clear" w:color="auto" w:fill="FFFFFF"/>
        </w:rPr>
        <w:t>„</w:t>
      </w:r>
      <w:r w:rsidRPr="00CD21F5">
        <w:rPr>
          <w:shd w:val="clear" w:color="auto" w:fill="FFFFFF"/>
        </w:rPr>
        <w:t>Narodnim novinama</w:t>
      </w:r>
      <w:r w:rsidR="007558E0" w:rsidRPr="00CD21F5">
        <w:rPr>
          <w:shd w:val="clear" w:color="auto" w:fill="FFFFFF"/>
        </w:rPr>
        <w:t>“</w:t>
      </w:r>
      <w:r w:rsidRPr="00CD21F5">
        <w:rPr>
          <w:shd w:val="clear" w:color="auto" w:fill="FFFFFF"/>
        </w:rPr>
        <w:t>, a stupa na snagu 1. siječnja 2026</w:t>
      </w:r>
      <w:r w:rsidRPr="00CD21F5">
        <w:t>.</w:t>
      </w:r>
    </w:p>
    <w:p w:rsidR="006115CA" w:rsidRPr="00CD21F5" w:rsidRDefault="006115CA" w:rsidP="00755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8E0" w:rsidRPr="00CD21F5" w:rsidRDefault="007558E0" w:rsidP="00755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8E0" w:rsidRPr="00CD21F5" w:rsidRDefault="007558E0" w:rsidP="00755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8E0" w:rsidRPr="00CD21F5" w:rsidRDefault="007558E0" w:rsidP="00755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21F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:rsidR="007558E0" w:rsidRPr="00CD21F5" w:rsidRDefault="007558E0" w:rsidP="00755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21F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:rsidR="007558E0" w:rsidRPr="00CD21F5" w:rsidRDefault="007558E0" w:rsidP="00755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58E0" w:rsidRPr="00CD21F5" w:rsidRDefault="007558E0" w:rsidP="00755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21F5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</w:p>
    <w:p w:rsidR="007558E0" w:rsidRPr="00CD21F5" w:rsidRDefault="007558E0" w:rsidP="00755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21F5" w:rsidRPr="00CD21F5" w:rsidRDefault="00CD21F5" w:rsidP="00755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21F5" w:rsidRPr="00CD21F5" w:rsidRDefault="00CD21F5" w:rsidP="00755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58E0" w:rsidRPr="00CD21F5" w:rsidRDefault="007558E0" w:rsidP="007558E0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21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</w:t>
      </w:r>
    </w:p>
    <w:p w:rsidR="007558E0" w:rsidRPr="00CD21F5" w:rsidRDefault="007558E0" w:rsidP="007558E0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58E0" w:rsidRPr="00CD21F5" w:rsidRDefault="007558E0" w:rsidP="007558E0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21F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mr. sc. Andrej Plenković</w:t>
      </w:r>
      <w:r w:rsidRPr="00CD21F5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:rsidR="006115CA" w:rsidRPr="00CD21F5" w:rsidRDefault="006115CA" w:rsidP="006115C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6118"/>
        <w:gridCol w:w="1657"/>
      </w:tblGrid>
      <w:tr w:rsidR="00CD21F5" w:rsidRPr="00CD21F5" w:rsidTr="00B26F8B">
        <w:trPr>
          <w:trHeight w:val="31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 w:rsidP="0023619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OKVIRNI BROJ DRŽAVNIH SLUŽBENIKA I NAMJEŠTENIKA</w:t>
            </w:r>
          </w:p>
          <w:p w:rsidR="00236193" w:rsidRPr="00CD21F5" w:rsidRDefault="00236193" w:rsidP="0023619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MINISTARSTVA KULTURE I MEDIJA</w:t>
            </w:r>
          </w:p>
        </w:tc>
      </w:tr>
      <w:tr w:rsidR="00CD21F5" w:rsidRPr="00CD21F5" w:rsidTr="00B26F8B">
        <w:trPr>
          <w:trHeight w:val="517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93" w:rsidRPr="00CD21F5" w:rsidRDefault="00236193" w:rsidP="0023619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63B9" w:rsidRPr="00CD21F5" w:rsidRDefault="007F63B9" w:rsidP="0023619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6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193" w:rsidRPr="00CD21F5" w:rsidRDefault="00236193" w:rsidP="0023619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63B9" w:rsidRPr="00CD21F5" w:rsidRDefault="007F63B9" w:rsidP="0023619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unutarnje ustrojstven</w:t>
            </w:r>
            <w:r w:rsidR="00236193"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jedinice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93" w:rsidRPr="00CD21F5" w:rsidRDefault="00236193" w:rsidP="0023619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63B9" w:rsidRPr="00CD21F5" w:rsidRDefault="007F63B9" w:rsidP="0023619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službenika i namještenika</w:t>
            </w:r>
          </w:p>
        </w:tc>
      </w:tr>
      <w:tr w:rsidR="00CD21F5" w:rsidRPr="00CD21F5">
        <w:trPr>
          <w:trHeight w:val="10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3B9" w:rsidRPr="00CD21F5" w:rsidRDefault="007F63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3B9" w:rsidRPr="00CD21F5" w:rsidRDefault="007F63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3B9" w:rsidRPr="00CD21F5" w:rsidRDefault="007F63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KABINET MINISTRA                                                                   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GLAVNO TAJNIŠTVO     </w:t>
            </w: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neposredno u Glavnom tajništvu, izvan sastava nižih ustrojstvenih jedinica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Sektor za ljudske potencijale i javnu nabavu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2.1.1.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Služba za razvoj i upravljanje ljudskim potencijalima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2.1.2.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Služba za javnu nabavu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Sektor za informatičke i tehničke poslove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informatičke poslove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tehničke poslove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Sektor za normativne i upravno-pravne poslove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neposredno u Sektoru, izvan sastava nižih ustrojstvenih jedinica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2.3.1.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Služba za normativne poslove u kulturi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Služba za upravno-pravne poslove u kulturi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Sektor za financijske poslove, investicije, lokalni i područni (regionalni) razvoj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neposredno u Sektoru, izvan sastava nižih ustrojstvenih jedinica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financiranje, investicije, lokalni i područni (regionalni) razvoj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računovodstvo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Glavno tajništvo - ukupno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 w:rsidP="0023619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UPRAVA ZA RAZVOJ KULTURE I UMJETNOSTI                                                                                               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neposredno u Upravi, izvan sastava nižih ustrojstvenih jedinica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Sektor za razvoj kulture i umjetnosti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neposredno u Sektoru, izvan sastava nižih ustrojstvenih jedinica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3.1.1.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izvedbene umjetnosti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3.1.1.1.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Odjel za dramsku umjetnost, suvremeni ples i pokret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3.1.1.2.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Odjel za glazbu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vizualnu umjetnost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3.1.3.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Služba za knjigu i nakladništvo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Sektor za strateško planiranje i razvoj publike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strateško planiranje i analitiku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razvoj publike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 w:rsidP="0023619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Uprava za razvoj kulture i umjetnosti - ukupno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CD21F5" w:rsidRPr="00CD21F5" w:rsidTr="00B26F8B">
        <w:trPr>
          <w:trHeight w:val="528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UPRAVA ZA MEĐUNARODNU KULTURNU SURADNJU I EUROPSKE POSLOVE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neposredno u Upravi, izvan sastava nižih ustrojstvenih jedinica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Sektor za europske fondove i međunarodne financijske mehanizme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neposredno u Sektoru, izvan sastava nižih ustrojstvenih jedinica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528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pripremu i provedbu programa i projekata Europske unije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praćenje i vrednovanje programa i projekata Europske unije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razvoj i koordinaciju programa i projekata Europske unije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Sektor za međunarodnu kulturnu suradnju i europske poslove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4.2.1.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Služba za bilateralnu i multilateralnu kulturnu suradnju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4.2.2.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Kreativnu Europu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4.2.3.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UNESCO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Uprava za međunarodnu kulturnu suradnju i europske poslove - ukupno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 w:rsidP="005A107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UPRAVA ZA ZAŠTITU KULTURNE BAŠTINE                           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neposredno u Upravi, izvan sastava nižih ustrojstvenih jedinica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5.1. 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Sektor za zaštitu kulturne baštine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neposredno u Sektoru, izvan sastava nižih ustrojstvenih jedinica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5.1.1.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</w:t>
            </w:r>
            <w:r w:rsidRPr="00CD21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nepokretnu kulturnu baštinu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5.1.1.1.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Odjel za graditeljsku baštinu i krajolik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5.1.1.2.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Odjel za arheologiju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5.1.2.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pokretnu, etnografsku i nematerijalnu kulturnu baštinu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5.1.2.1.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Odjel za pokretnu kulturnu baštinu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5.1.2.2.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Odjel za etnografsku i nematerijalnu kulturnu baštinu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Sektor za konzervatorske poslove i inspekciju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neposredno u Sektoru, izvan sastava nižih ustrojstvenih jedinica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Služba za kulturno - povijesne cjeline </w:t>
            </w: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i prostorno planske mjere zaštite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inspekcijske poslove zaštite kulturne baštine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- Samostalni izvršitelji u Rijeci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- Samostalni izvršitelj u Splitu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- Samostalni izvršitelj u Puli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- Samostalni izvršitelj u Varaždinu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sz w:val="24"/>
                <w:szCs w:val="24"/>
              </w:rPr>
              <w:t>Služba za inspekcijske poslove zaštite kulturne baštine- ukupno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Sektor za provođenje projekata i financiranje programa zaštite kulturne baštine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strategiju financiranja kulturne baštine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5.3.2.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provedbu programa zaštite kulturne baštine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Područni konzervatorski ured Zagrebačka županija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Područni konzervatorski ured Rijeka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Područni konzervatorski ured Split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Područni konzervatorski ured Osijek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  <w:r w:rsidR="003C0F34" w:rsidRPr="00CD2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Područna konzervatorska služba Bjelovar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Područna konzervatorska služba Krapina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Područna konzervatorska služba Sisak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Područna konzervatorska služba Slavonski Brod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Područna konzervatorska služba Požega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5.13.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Područna konzervatorska služba Varaždin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5.14.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Područna konzervatorska služba Karlovac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5.15.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Područna konzervatorska služba Pula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5.16.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Područna konzervatorska služba Gospić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5.17.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Područna konzervatorska služba Zadar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5.18.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Područna konzervatorska služba Šibenik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5.19.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Područna konzervatorska služba Trogir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5.20.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Područna konzervatorska služba Dubrovnik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5.21.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Područna konzervatorska služba Imotski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5.22.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Područna konzervatorska služba Vukovar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5.23.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Područni konzervatorski ured Zagreb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Uprava za zaštitu kulturne baštine - ukupno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UPRAVA ZA ARHIVE, KNJIŽNICE I MUZEJE                                 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neposredno u Upravi, izvan sastava nižih ustrojstvenih jedinica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Sektor za arhivsku, knjižničnu i muzejsku djelatnost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neposredno u Sektoru, izvan sastava nižih ustrojstvenih jedinica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6.1.1.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arhivsku i knjižničnu djelatnost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6.1.2.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Služba za muzejsku djelatnost                       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6.2. 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Sektor za digitalizaciju, dokumentaciju i registar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6.2.1.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Služba za digitalizaciju kulturne baštine                  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6.2.2.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Služba za dokumentaciju i registar kulturnih dobara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6.2.2.1.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Odjel za dokumentaciju kulturne baštine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6.2.2.2.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Odjel za registar kulturnih dobara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Uprava za arhive, knjižnice i muzeje - ukupno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  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UPRAVA ZA MEDIJE I RAZVOJ KULTURNIH I KREATIVNIH INDUSTRIJA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neposredno u Upravi, izvan sastava nižih ustrojstvenih jedinica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7.1.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Sektor za medije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7.1.1.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Služba za razvoj medijskih politika i normativne poslove u medijima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7.1.2.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javnu komunikaciju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528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Sektor za audiovizualne djelatnosti i poticanje poduzetništva u kulturnim i kreativnim industrijama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7.2.1.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audiovizualne djelatnosti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 xml:space="preserve">7.2.2. 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Služba za poticanje poduzetništva u kulturnim i kreativnim industrijama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Uprava za medije i razvoj kulturnih i kreativnih industrija - ukupno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 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SAMOSTALNI SEKTOR ZA UNUTARNJU REVIZIJU                   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Cs/>
                <w:sz w:val="24"/>
                <w:szCs w:val="24"/>
              </w:rPr>
              <w:t>Služba za unutarnju reviziju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Cs/>
                <w:sz w:val="24"/>
                <w:szCs w:val="24"/>
              </w:rPr>
              <w:t>Služba za unutarnju reviziju korisnika proračuna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Samostalni sektor za unutarnju reviziju - ukupno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SAMOSTALNI SEKTOR ZA UPRAVLJANJE RIZICIMA U KULTURNOJ BAŠTINI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Cs/>
                <w:sz w:val="24"/>
                <w:szCs w:val="24"/>
              </w:rPr>
              <w:t>Služba za upravljanje rizicima u kulturnoj baštini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Cs/>
                <w:sz w:val="24"/>
                <w:szCs w:val="24"/>
              </w:rPr>
              <w:t>Služba za praćenje upravljanja rizicima u kulturnoj baštini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Samostalni sektor za upravljanje rizicima u kulturnoj baštini- ukupno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CD21F5" w:rsidRPr="00CD21F5" w:rsidTr="00B26F8B">
        <w:trPr>
          <w:trHeight w:val="3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SAMOSTALNA SLUŽBA ZA DRUGOSTUPANJSKI POSTUPAK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D21F5" w:rsidRPr="00CD21F5" w:rsidTr="00B26F8B">
        <w:trPr>
          <w:trHeight w:val="528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MINISTARSTVO KULTURE I MEDIJA -    UKUPNO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B9" w:rsidRPr="00CD21F5" w:rsidRDefault="007F63B9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542</w:t>
            </w:r>
          </w:p>
        </w:tc>
      </w:tr>
    </w:tbl>
    <w:p w:rsidR="006115CA" w:rsidRPr="00CD21F5" w:rsidRDefault="006115CA" w:rsidP="007558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115CA" w:rsidRPr="00CD21F5" w:rsidRDefault="006115CA" w:rsidP="00755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15CA" w:rsidRPr="00CD21F5" w:rsidRDefault="006115CA" w:rsidP="00755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15CA" w:rsidRPr="00CD21F5" w:rsidRDefault="006115CA" w:rsidP="00755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15CA" w:rsidRPr="00CD21F5" w:rsidRDefault="006115CA" w:rsidP="007558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58E0" w:rsidRPr="00CD21F5" w:rsidRDefault="007558E0">
      <w:pPr>
        <w:rPr>
          <w:rFonts w:ascii="Times New Roman" w:hAnsi="Times New Roman" w:cs="Times New Roman"/>
          <w:b/>
          <w:sz w:val="24"/>
          <w:szCs w:val="24"/>
        </w:rPr>
      </w:pPr>
      <w:r w:rsidRPr="00CD21F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558E0" w:rsidRPr="00CD21F5" w:rsidRDefault="007558E0" w:rsidP="007558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F5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:rsidR="007558E0" w:rsidRPr="00CD21F5" w:rsidRDefault="007558E0" w:rsidP="007558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8E0" w:rsidRPr="00CD21F5" w:rsidRDefault="007558E0" w:rsidP="008F388A">
      <w:pPr>
        <w:pStyle w:val="box478597"/>
        <w:shd w:val="clear" w:color="auto" w:fill="FFFFFF"/>
        <w:spacing w:before="0" w:beforeAutospacing="0" w:after="0" w:afterAutospacing="0"/>
        <w:jc w:val="both"/>
        <w:textAlignment w:val="baseline"/>
      </w:pPr>
      <w:r w:rsidRPr="00CD21F5">
        <w:t>Sukladno članku 127. stavku 1. Zakona o zaštiti i očuvanju kulturnih dobara (</w:t>
      </w:r>
      <w:r w:rsidR="008F388A" w:rsidRPr="00CD21F5">
        <w:t xml:space="preserve">„Narodne novine“, broj </w:t>
      </w:r>
      <w:r w:rsidRPr="00CD21F5">
        <w:t>145/24</w:t>
      </w:r>
      <w:r w:rsidR="008F388A">
        <w:t>.</w:t>
      </w:r>
      <w:r w:rsidRPr="00CD21F5">
        <w:t>) Ministarstvo kulture i medija s danom 1. siječnja 2026. preuzima obavljanje upravnih i stručnih poslova zaštite i očuvanja kulturnih dobara predviđenih navedenim Zakonom za područje Grada Zagreba koje je obavljao Gradski zavod za zaštitu spomenika kulture i prirode Grada Zagreba.</w:t>
      </w:r>
    </w:p>
    <w:p w:rsidR="007558E0" w:rsidRPr="00CD21F5" w:rsidRDefault="007558E0" w:rsidP="007558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558E0" w:rsidRPr="00CD21F5" w:rsidRDefault="007558E0" w:rsidP="008F388A">
      <w:pPr>
        <w:pStyle w:val="box478597"/>
        <w:shd w:val="clear" w:color="auto" w:fill="FFFFFF"/>
        <w:spacing w:before="0" w:beforeAutospacing="0" w:after="0" w:afterAutospacing="0"/>
        <w:jc w:val="both"/>
        <w:textAlignment w:val="baseline"/>
      </w:pPr>
      <w:r w:rsidRPr="00CD21F5">
        <w:t>Slijedom toga, službenike i namještenike, opremu, pismohranu i drugu dokumentaciju, sredstva za rad, prava i obveze Gradskog zavoda za zaštitu spomenika kulture i prirode Grada Zagreba preuzima Ministarstvo kulture i medija, a o preuzimanju djelatnika, opreme, pismohrane i druge dokumentacije te sredstava za rad Gradskog zavoda za zaštitu spomenika kulture i prirode Grada Zagreba do kraja tekuće godine sklopit će se pisani sporazum o preuzimanju s Gradom Zagrebom.</w:t>
      </w:r>
    </w:p>
    <w:p w:rsidR="007558E0" w:rsidRPr="00CD21F5" w:rsidRDefault="007558E0" w:rsidP="007558E0">
      <w:pPr>
        <w:pStyle w:val="box478597"/>
        <w:shd w:val="clear" w:color="auto" w:fill="FFFFFF"/>
        <w:spacing w:before="0" w:beforeAutospacing="0" w:after="0" w:afterAutospacing="0"/>
        <w:jc w:val="both"/>
        <w:textAlignment w:val="baseline"/>
      </w:pPr>
    </w:p>
    <w:p w:rsidR="007558E0" w:rsidRPr="00CD21F5" w:rsidRDefault="007558E0" w:rsidP="008F3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F5">
        <w:rPr>
          <w:rFonts w:ascii="Times New Roman" w:eastAsia="Calibri" w:hAnsi="Times New Roman" w:cs="Times New Roman"/>
          <w:sz w:val="24"/>
          <w:szCs w:val="24"/>
          <w:lang w:eastAsia="en-US"/>
        </w:rPr>
        <w:t>Sukladno članku 127. Zakona o zaštiti i očuvanju kulturnih dobara</w:t>
      </w:r>
      <w:r w:rsidRPr="00CD21F5">
        <w:rPr>
          <w:rFonts w:ascii="Times New Roman" w:hAnsi="Times New Roman" w:cs="Times New Roman"/>
          <w:sz w:val="24"/>
          <w:szCs w:val="24"/>
        </w:rPr>
        <w:t xml:space="preserve"> </w:t>
      </w:r>
      <w:r w:rsidRPr="00CD21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potrebno je </w:t>
      </w:r>
      <w:r w:rsidRPr="00CD21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uskladiti unutarnje ustrojstvo Ministarstva kulture i medija s odredbama </w:t>
      </w:r>
      <w:r w:rsidR="008F388A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CD21F5">
        <w:rPr>
          <w:rFonts w:ascii="Times New Roman" w:hAnsi="Times New Roman" w:cs="Times New Roman"/>
          <w:sz w:val="24"/>
          <w:szCs w:val="24"/>
          <w:shd w:val="clear" w:color="auto" w:fill="FFFFFF"/>
        </w:rPr>
        <w:t>oga Zakona.</w:t>
      </w:r>
      <w:r w:rsidRPr="00CD21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Slijedom toga, potrebno je donijeti</w:t>
      </w:r>
      <w:r w:rsidRPr="00CD21F5">
        <w:rPr>
          <w:rFonts w:ascii="Times New Roman" w:hAnsi="Times New Roman" w:cs="Times New Roman"/>
          <w:sz w:val="24"/>
          <w:szCs w:val="24"/>
        </w:rPr>
        <w:t xml:space="preserve"> Uredbu o izmjenama i </w:t>
      </w:r>
      <w:r w:rsidR="008F388A" w:rsidRPr="00CD21F5">
        <w:rPr>
          <w:rFonts w:ascii="Times New Roman" w:hAnsi="Times New Roman" w:cs="Times New Roman"/>
          <w:sz w:val="24"/>
          <w:szCs w:val="24"/>
        </w:rPr>
        <w:t>dopun</w:t>
      </w:r>
      <w:r w:rsidR="008F388A">
        <w:rPr>
          <w:rFonts w:ascii="Times New Roman" w:hAnsi="Times New Roman" w:cs="Times New Roman"/>
          <w:sz w:val="24"/>
          <w:szCs w:val="24"/>
        </w:rPr>
        <w:t>ama</w:t>
      </w:r>
      <w:r w:rsidR="008F388A" w:rsidRPr="00CD21F5">
        <w:rPr>
          <w:rFonts w:ascii="Times New Roman" w:hAnsi="Times New Roman" w:cs="Times New Roman"/>
          <w:sz w:val="24"/>
          <w:szCs w:val="24"/>
        </w:rPr>
        <w:t xml:space="preserve"> </w:t>
      </w:r>
      <w:r w:rsidR="008F388A">
        <w:rPr>
          <w:rFonts w:ascii="Times New Roman" w:hAnsi="Times New Roman" w:cs="Times New Roman"/>
          <w:sz w:val="24"/>
          <w:szCs w:val="24"/>
        </w:rPr>
        <w:t>U</w:t>
      </w:r>
      <w:r w:rsidR="008F388A" w:rsidRPr="00CD21F5">
        <w:rPr>
          <w:rFonts w:ascii="Times New Roman" w:hAnsi="Times New Roman" w:cs="Times New Roman"/>
          <w:sz w:val="24"/>
          <w:szCs w:val="24"/>
        </w:rPr>
        <w:t xml:space="preserve">redbe </w:t>
      </w:r>
      <w:r w:rsidRPr="00CD21F5">
        <w:rPr>
          <w:rFonts w:ascii="Times New Roman" w:hAnsi="Times New Roman" w:cs="Times New Roman"/>
          <w:sz w:val="24"/>
          <w:szCs w:val="24"/>
        </w:rPr>
        <w:t xml:space="preserve">o unutarnjem ustrojstvu Ministarstva kulture i medija  sukladno ustrojstvu i djelokrugu propisanim člankom 12. </w:t>
      </w:r>
      <w:r w:rsidRPr="00CD21F5">
        <w:rPr>
          <w:rFonts w:ascii="Times New Roman" w:eastAsia="Calibri" w:hAnsi="Times New Roman" w:cs="Times New Roman"/>
          <w:sz w:val="24"/>
          <w:szCs w:val="24"/>
          <w:lang w:eastAsia="en-US"/>
        </w:rPr>
        <w:t>Zakona o ustrojstvu i djelokrugu tijela državne (</w:t>
      </w:r>
      <w:r w:rsidR="008F388A" w:rsidRPr="008F388A">
        <w:rPr>
          <w:rFonts w:ascii="Times New Roman" w:eastAsia="Calibri" w:hAnsi="Times New Roman" w:cs="Times New Roman"/>
          <w:sz w:val="24"/>
          <w:szCs w:val="24"/>
          <w:lang w:eastAsia="en-US"/>
        </w:rPr>
        <w:t>„Narodne novine“, br</w:t>
      </w:r>
      <w:r w:rsidR="008F388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CD21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D21F5">
        <w:rPr>
          <w:rFonts w:ascii="Times New Roman" w:hAnsi="Times New Roman" w:cs="Times New Roman"/>
          <w:bCs/>
          <w:sz w:val="24"/>
          <w:szCs w:val="24"/>
        </w:rPr>
        <w:t>85/20</w:t>
      </w:r>
      <w:r w:rsidR="008F388A">
        <w:rPr>
          <w:rFonts w:ascii="Times New Roman" w:hAnsi="Times New Roman" w:cs="Times New Roman"/>
          <w:bCs/>
          <w:sz w:val="24"/>
          <w:szCs w:val="24"/>
        </w:rPr>
        <w:t>.</w:t>
      </w:r>
      <w:r w:rsidRPr="00CD21F5">
        <w:rPr>
          <w:rFonts w:ascii="Times New Roman" w:hAnsi="Times New Roman" w:cs="Times New Roman"/>
          <w:bCs/>
          <w:sz w:val="24"/>
          <w:szCs w:val="24"/>
        </w:rPr>
        <w:t>, 21/23</w:t>
      </w:r>
      <w:r w:rsidR="008F388A">
        <w:rPr>
          <w:rFonts w:ascii="Times New Roman" w:hAnsi="Times New Roman" w:cs="Times New Roman"/>
          <w:bCs/>
          <w:sz w:val="24"/>
          <w:szCs w:val="24"/>
        </w:rPr>
        <w:t>.</w:t>
      </w:r>
      <w:r w:rsidRPr="00CD21F5">
        <w:rPr>
          <w:rFonts w:ascii="Times New Roman" w:hAnsi="Times New Roman" w:cs="Times New Roman"/>
          <w:bCs/>
          <w:sz w:val="24"/>
          <w:szCs w:val="24"/>
        </w:rPr>
        <w:t xml:space="preserve"> i 57/24</w:t>
      </w:r>
      <w:r w:rsidR="008F388A">
        <w:rPr>
          <w:rFonts w:ascii="Times New Roman" w:hAnsi="Times New Roman" w:cs="Times New Roman"/>
          <w:bCs/>
          <w:sz w:val="24"/>
          <w:szCs w:val="24"/>
        </w:rPr>
        <w:t>.</w:t>
      </w:r>
      <w:r w:rsidRPr="00CD21F5">
        <w:rPr>
          <w:rFonts w:ascii="Times New Roman" w:hAnsi="Times New Roman" w:cs="Times New Roman"/>
          <w:bCs/>
          <w:sz w:val="24"/>
          <w:szCs w:val="24"/>
        </w:rPr>
        <w:t>),</w:t>
      </w:r>
      <w:r w:rsidRPr="00CD21F5">
        <w:rPr>
          <w:rFonts w:ascii="Times New Roman" w:hAnsi="Times New Roman" w:cs="Times New Roman"/>
          <w:sz w:val="24"/>
          <w:szCs w:val="24"/>
        </w:rPr>
        <w:t xml:space="preserve"> te sukladno odredbama Uredbe o općim pravilima za unutarnje ustrojstvo tijela državne uprave </w:t>
      </w:r>
      <w:r w:rsidRPr="00CD21F5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8F388A" w:rsidRPr="008F388A">
        <w:rPr>
          <w:rFonts w:ascii="Times New Roman" w:eastAsia="Calibri" w:hAnsi="Times New Roman" w:cs="Times New Roman"/>
          <w:sz w:val="24"/>
          <w:szCs w:val="24"/>
          <w:lang w:eastAsia="en-US"/>
        </w:rPr>
        <w:t>„Narodne novine“, br</w:t>
      </w:r>
      <w:r w:rsidR="008F388A">
        <w:rPr>
          <w:rFonts w:ascii="Times New Roman" w:eastAsia="Calibri" w:hAnsi="Times New Roman" w:cs="Times New Roman"/>
          <w:sz w:val="24"/>
          <w:szCs w:val="24"/>
          <w:lang w:eastAsia="en-US"/>
        </w:rPr>
        <w:t>oj</w:t>
      </w:r>
      <w:r w:rsidRPr="00CD21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70/19</w:t>
      </w:r>
      <w:r w:rsidR="008F388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CD21F5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  <w:r w:rsidRPr="00CD21F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558E0" w:rsidRPr="00CD21F5" w:rsidRDefault="007558E0" w:rsidP="007558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58E0" w:rsidRPr="00CD21F5" w:rsidRDefault="007558E0" w:rsidP="008F3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21F5">
        <w:rPr>
          <w:rFonts w:ascii="Times New Roman" w:eastAsia="Calibri" w:hAnsi="Times New Roman" w:cs="Times New Roman"/>
          <w:sz w:val="24"/>
          <w:szCs w:val="24"/>
        </w:rPr>
        <w:t xml:space="preserve">Sukladno članku 88. stavku 3. Zakona o zaštiti i očuvanju kulturnih dobara </w:t>
      </w:r>
      <w:r w:rsidRPr="00CD21F5">
        <w:rPr>
          <w:rFonts w:ascii="Times New Roman" w:hAnsi="Times New Roman" w:cs="Times New Roman"/>
          <w:sz w:val="24"/>
          <w:szCs w:val="24"/>
        </w:rPr>
        <w:t xml:space="preserve">u sastavu Uprave za zaštitu kulturne baštine Ministarstva kulture i medija ustrojene su </w:t>
      </w:r>
      <w:r w:rsidRPr="00CD21F5">
        <w:rPr>
          <w:rFonts w:ascii="Times New Roman" w:hAnsi="Times New Roman" w:cs="Times New Roman"/>
          <w:sz w:val="24"/>
          <w:szCs w:val="24"/>
          <w:shd w:val="clear" w:color="auto" w:fill="FFFFFF"/>
        </w:rPr>
        <w:t>područne jedinice kao područni konzervatorski uredi i područne konzervatorske službe u svrhu obavljanja upravnih i stručnih poslova zaštite i očuvanja kulturnih dobara na području jedne ili više jedinica lokalne i područne (regionalne) samouprave.</w:t>
      </w:r>
      <w:r w:rsidRPr="00CD21F5">
        <w:rPr>
          <w:rFonts w:ascii="Times New Roman" w:hAnsi="Times New Roman" w:cs="Times New Roman"/>
          <w:sz w:val="24"/>
          <w:szCs w:val="24"/>
        </w:rPr>
        <w:t xml:space="preserve"> Uredbom o unutarnjem ustrojstvu Ministarstva kulture i medija (</w:t>
      </w:r>
      <w:r w:rsidR="008F388A" w:rsidRPr="008F388A">
        <w:rPr>
          <w:rFonts w:ascii="Times New Roman" w:hAnsi="Times New Roman" w:cs="Times New Roman"/>
          <w:sz w:val="24"/>
          <w:szCs w:val="24"/>
        </w:rPr>
        <w:t>„Narodne novine“, br</w:t>
      </w:r>
      <w:r w:rsidRPr="00CD21F5">
        <w:rPr>
          <w:rFonts w:ascii="Times New Roman" w:hAnsi="Times New Roman" w:cs="Times New Roman"/>
          <w:sz w:val="24"/>
          <w:szCs w:val="24"/>
        </w:rPr>
        <w:t>oj 46/25</w:t>
      </w:r>
      <w:r w:rsidR="008F388A">
        <w:rPr>
          <w:rFonts w:ascii="Times New Roman" w:hAnsi="Times New Roman" w:cs="Times New Roman"/>
          <w:sz w:val="24"/>
          <w:szCs w:val="24"/>
        </w:rPr>
        <w:t>.</w:t>
      </w:r>
      <w:r w:rsidRPr="00CD21F5">
        <w:rPr>
          <w:rFonts w:ascii="Times New Roman" w:hAnsi="Times New Roman" w:cs="Times New Roman"/>
          <w:sz w:val="24"/>
          <w:szCs w:val="24"/>
        </w:rPr>
        <w:t xml:space="preserve">) ustrojena su 4 </w:t>
      </w:r>
      <w:r w:rsidRPr="00CD21F5">
        <w:rPr>
          <w:rFonts w:ascii="Times New Roman" w:hAnsi="Times New Roman" w:cs="Times New Roman"/>
          <w:sz w:val="24"/>
          <w:szCs w:val="24"/>
          <w:shd w:val="clear" w:color="auto" w:fill="FFFFFF"/>
        </w:rPr>
        <w:t>područna konzervatorska ureda sa sjedištem u Zagrebu, Rijeci, Splitu i Osijeku te 15 područnih konzervatorskih službi sa sjedištem u Bjelovaru, Krapini, Sisku, Slavonskom Brodu, Požegi, Varaždinu, Karlovcu, Puli, Gospiću, Zadru, Šibeniku, Trogiru, Dubrovniku, Imotskom i Vukovaru.</w:t>
      </w:r>
    </w:p>
    <w:p w:rsidR="007558E0" w:rsidRPr="00CD21F5" w:rsidRDefault="007558E0" w:rsidP="0075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58E0" w:rsidRPr="00CD21F5" w:rsidRDefault="007558E0" w:rsidP="008F38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21F5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Imajući u vidu opseg poslova sadašnjeg</w:t>
      </w:r>
      <w:r w:rsidRPr="00CD21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Gradskog zavoda za zaštitu spomenika kulture i prirode Grada Zagreba</w:t>
      </w:r>
      <w:r w:rsidRPr="00CD21F5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, broj zaštićenih kulturnih dobra na području Grada Zagreba, veličinu i značaj Grada Zagreba kao glavnog grada Republike Hrvatske predlažemo na razini područnog konzervatorskog ureda ustrojiti  dodatnu područnu jedinicu za obavljanje upravnih i stručnih poslova zaštite i očuvanja kulturnih dobara na području Grada Zagreba. </w:t>
      </w:r>
      <w:r w:rsidRPr="00CD21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Slijedom toga, ovim </w:t>
      </w:r>
      <w:r w:rsidR="0041330D">
        <w:rPr>
          <w:rFonts w:ascii="Times New Roman" w:eastAsia="Calibri" w:hAnsi="Times New Roman" w:cs="Times New Roman"/>
          <w:sz w:val="24"/>
          <w:szCs w:val="24"/>
          <w:lang w:eastAsia="en-US"/>
        </w:rPr>
        <w:t>P</w:t>
      </w:r>
      <w:r w:rsidRPr="00CD21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rijedlogom </w:t>
      </w:r>
      <w:r w:rsidR="0041330D">
        <w:rPr>
          <w:rFonts w:ascii="Times New Roman" w:eastAsia="Calibri" w:hAnsi="Times New Roman" w:cs="Times New Roman"/>
          <w:sz w:val="24"/>
          <w:szCs w:val="24"/>
          <w:lang w:eastAsia="en-US"/>
        </w:rPr>
        <w:t>u</w:t>
      </w:r>
      <w:r w:rsidRPr="00CD21F5">
        <w:rPr>
          <w:rFonts w:ascii="Times New Roman" w:eastAsia="Calibri" w:hAnsi="Times New Roman" w:cs="Times New Roman"/>
          <w:sz w:val="24"/>
          <w:szCs w:val="24"/>
          <w:lang w:eastAsia="en-US"/>
        </w:rPr>
        <w:t>redbe u sastavu Uprave za zaštitu kulturne baštine predlaže se izmijeniti naziv dosadašnjeg Područnog konzervatorskog ureda Zagreb u Područni konzervatorski ured Zagrebačka županija sa sjedištem u Zagrebu, a koji će nastaviti obavljati poslove sukladno dosadašnjem djelokrugu, te ustrojiti Područni konzervatorski ured Zagreb sa sjedištem u Zagrebu</w:t>
      </w:r>
      <w:r w:rsidRPr="00CD21F5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za obavljanje upravnih i stručnih poslova zaštite i očuvanja kulturnih dobara na području Grada Zagreba.</w:t>
      </w:r>
    </w:p>
    <w:p w:rsidR="007558E0" w:rsidRPr="00CD21F5" w:rsidRDefault="007558E0" w:rsidP="007558E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558E0" w:rsidRPr="00CD21F5" w:rsidRDefault="007558E0" w:rsidP="007558E0">
      <w:pPr>
        <w:tabs>
          <w:tab w:val="left" w:pos="709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D21F5">
        <w:rPr>
          <w:rFonts w:ascii="Times New Roman" w:hAnsi="Times New Roman" w:cs="Times New Roman"/>
          <w:sz w:val="24"/>
          <w:szCs w:val="24"/>
        </w:rPr>
        <w:t xml:space="preserve">Uredbom o unutarnjem ustrojstvu Ministarstva kulture i medija utvrđen je okvirni broj službenika i namještenika i iznosi ukupno 522 izvršitelja, a </w:t>
      </w:r>
      <w:r w:rsidRPr="00CD21F5">
        <w:rPr>
          <w:rFonts w:ascii="Times New Roman" w:eastAsia="Calibri" w:hAnsi="Times New Roman" w:cs="Times New Roman"/>
          <w:sz w:val="24"/>
          <w:szCs w:val="24"/>
        </w:rPr>
        <w:t xml:space="preserve">ovim </w:t>
      </w:r>
      <w:r w:rsidR="0041330D">
        <w:rPr>
          <w:rFonts w:ascii="Times New Roman" w:eastAsia="Calibri" w:hAnsi="Times New Roman" w:cs="Times New Roman"/>
          <w:sz w:val="24"/>
          <w:szCs w:val="24"/>
        </w:rPr>
        <w:t>P</w:t>
      </w:r>
      <w:r w:rsidRPr="00CD21F5">
        <w:rPr>
          <w:rFonts w:ascii="Times New Roman" w:eastAsia="Calibri" w:hAnsi="Times New Roman" w:cs="Times New Roman"/>
          <w:sz w:val="24"/>
          <w:szCs w:val="24"/>
        </w:rPr>
        <w:t xml:space="preserve">rijedlogom </w:t>
      </w:r>
      <w:r w:rsidR="0041330D">
        <w:rPr>
          <w:rFonts w:ascii="Times New Roman" w:eastAsia="Calibri" w:hAnsi="Times New Roman" w:cs="Times New Roman"/>
          <w:sz w:val="24"/>
          <w:szCs w:val="24"/>
        </w:rPr>
        <w:t>ur</w:t>
      </w:r>
      <w:r w:rsidRPr="00CD21F5">
        <w:rPr>
          <w:rFonts w:ascii="Times New Roman" w:eastAsia="Calibri" w:hAnsi="Times New Roman" w:cs="Times New Roman"/>
          <w:sz w:val="24"/>
          <w:szCs w:val="24"/>
        </w:rPr>
        <w:t xml:space="preserve">edbe predlaže se povećanje okvirnog broja državnih službenika i namještenika za ukupno 20 izvršitelja koji će biti sistematizirani u novoustrojenom Područnom konzervatorskom uredu Zagreb.  </w:t>
      </w:r>
    </w:p>
    <w:p w:rsidR="007558E0" w:rsidRPr="00CD21F5" w:rsidRDefault="007558E0" w:rsidP="007558E0">
      <w:pPr>
        <w:tabs>
          <w:tab w:val="center" w:pos="453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58E0" w:rsidRPr="00CD21F5" w:rsidRDefault="007558E0" w:rsidP="00680057">
      <w:pPr>
        <w:tabs>
          <w:tab w:val="left" w:pos="709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F5">
        <w:rPr>
          <w:rFonts w:ascii="Times New Roman" w:eastAsia="Calibri" w:hAnsi="Times New Roman" w:cs="Times New Roman"/>
          <w:sz w:val="24"/>
          <w:szCs w:val="24"/>
        </w:rPr>
        <w:lastRenderedPageBreak/>
        <w:t>Sukladno tome, predlaže se utvrditi 542 izvršitelja kao novi okvirni broj službenika i namještenika Ministarstva kulture i medija,</w:t>
      </w:r>
      <w:r w:rsidRPr="00CD21F5">
        <w:rPr>
          <w:rFonts w:ascii="Times New Roman" w:hAnsi="Times New Roman" w:cs="Times New Roman"/>
          <w:sz w:val="24"/>
          <w:szCs w:val="24"/>
        </w:rPr>
        <w:t xml:space="preserve"> koji je sadržan u tablici u prilogu ove </w:t>
      </w:r>
      <w:r w:rsidR="0041330D">
        <w:rPr>
          <w:rFonts w:ascii="Times New Roman" w:hAnsi="Times New Roman" w:cs="Times New Roman"/>
          <w:sz w:val="24"/>
          <w:szCs w:val="24"/>
        </w:rPr>
        <w:t>u</w:t>
      </w:r>
      <w:r w:rsidRPr="00CD21F5">
        <w:rPr>
          <w:rFonts w:ascii="Times New Roman" w:hAnsi="Times New Roman" w:cs="Times New Roman"/>
          <w:sz w:val="24"/>
          <w:szCs w:val="24"/>
        </w:rPr>
        <w:t xml:space="preserve">redbe i čini sastavni dio Uredbe o unutarnjem ustrojstvu Ministarstva kulture i medija. </w:t>
      </w:r>
    </w:p>
    <w:p w:rsidR="00680057" w:rsidRPr="00CD21F5" w:rsidRDefault="00680057" w:rsidP="00680057">
      <w:pPr>
        <w:tabs>
          <w:tab w:val="left" w:pos="709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8E0" w:rsidRPr="00CD21F5" w:rsidRDefault="007558E0" w:rsidP="00680057">
      <w:pPr>
        <w:tabs>
          <w:tab w:val="left" w:pos="709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F5">
        <w:rPr>
          <w:rFonts w:ascii="Times New Roman" w:eastAsia="Calibri" w:hAnsi="Times New Roman" w:cs="Times New Roman"/>
          <w:sz w:val="24"/>
          <w:szCs w:val="24"/>
        </w:rPr>
        <w:t xml:space="preserve">Radna mjesta u novoustrojenoj jedinici planiraju se tijekom 2026. godine najvećim dijelom popuniti primarno preuzimanjem </w:t>
      </w:r>
      <w:r w:rsidRPr="00CD21F5">
        <w:rPr>
          <w:rFonts w:ascii="Times New Roman" w:hAnsi="Times New Roman" w:cs="Times New Roman"/>
          <w:sz w:val="24"/>
          <w:szCs w:val="24"/>
        </w:rPr>
        <w:t xml:space="preserve">službenika Gradskog zavoda za zaštitu spomenika kulture i prirode Grada Zagreba, odnosno </w:t>
      </w:r>
      <w:r w:rsidRPr="00CD21F5">
        <w:rPr>
          <w:rFonts w:ascii="Times New Roman" w:eastAsia="Calibri" w:hAnsi="Times New Roman" w:cs="Times New Roman"/>
          <w:sz w:val="24"/>
          <w:szCs w:val="24"/>
        </w:rPr>
        <w:t xml:space="preserve">preraspodjelom službenika unutar Uprave za zaštitu kulturne baštine Ministarstva kulture i medija te u slučaju potrebe zapošljavanjem </w:t>
      </w:r>
      <w:r w:rsidRPr="00CD21F5">
        <w:rPr>
          <w:rFonts w:ascii="Times New Roman" w:hAnsi="Times New Roman" w:cs="Times New Roman"/>
          <w:sz w:val="24"/>
          <w:szCs w:val="24"/>
        </w:rPr>
        <w:t xml:space="preserve">službenika iz drugih državnih tijela, iz </w:t>
      </w:r>
      <w:r w:rsidRPr="00CD21F5">
        <w:rPr>
          <w:rFonts w:ascii="Times New Roman" w:hAnsi="Times New Roman" w:cs="Times New Roman"/>
          <w:sz w:val="24"/>
          <w:szCs w:val="24"/>
          <w:shd w:val="clear" w:color="auto" w:fill="FFFFFF"/>
        </w:rPr>
        <w:t>upravnih tijela jedinica lokalne i područne (regionalne) samouprave</w:t>
      </w:r>
      <w:r w:rsidRPr="00CD21F5">
        <w:rPr>
          <w:rFonts w:ascii="Times New Roman" w:hAnsi="Times New Roman" w:cs="Times New Roman"/>
          <w:sz w:val="24"/>
          <w:szCs w:val="24"/>
        </w:rPr>
        <w:t>, odnosno iz javne službe temeljem provedenih internih oglasa.</w:t>
      </w:r>
    </w:p>
    <w:p w:rsidR="00680057" w:rsidRPr="00CD21F5" w:rsidRDefault="00680057" w:rsidP="00680057">
      <w:pPr>
        <w:tabs>
          <w:tab w:val="left" w:pos="709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8E0" w:rsidRPr="00CD21F5" w:rsidRDefault="007558E0" w:rsidP="008F3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F5">
        <w:rPr>
          <w:rFonts w:ascii="Times New Roman" w:hAnsi="Times New Roman" w:cs="Times New Roman"/>
          <w:sz w:val="24"/>
          <w:szCs w:val="24"/>
        </w:rPr>
        <w:t xml:space="preserve">Sukladno važećoj Uredbi o unutarnjem ustrojstvu u Ministarstvu je ustrojeno 69 unutarnjih ustrojstvenih jedinica (Kabinet ministra, Glavno tajništvo, 5 </w:t>
      </w:r>
      <w:r w:rsidR="0041330D">
        <w:rPr>
          <w:rFonts w:ascii="Times New Roman" w:hAnsi="Times New Roman" w:cs="Times New Roman"/>
          <w:sz w:val="24"/>
          <w:szCs w:val="24"/>
        </w:rPr>
        <w:t>u</w:t>
      </w:r>
      <w:r w:rsidRPr="00CD21F5">
        <w:rPr>
          <w:rFonts w:ascii="Times New Roman" w:hAnsi="Times New Roman" w:cs="Times New Roman"/>
          <w:sz w:val="24"/>
          <w:szCs w:val="24"/>
        </w:rPr>
        <w:t xml:space="preserve">prava, 17 </w:t>
      </w:r>
      <w:r w:rsidR="0041330D">
        <w:rPr>
          <w:rFonts w:ascii="Times New Roman" w:hAnsi="Times New Roman" w:cs="Times New Roman"/>
          <w:sz w:val="24"/>
          <w:szCs w:val="24"/>
        </w:rPr>
        <w:t>s</w:t>
      </w:r>
      <w:r w:rsidRPr="00CD21F5">
        <w:rPr>
          <w:rFonts w:ascii="Times New Roman" w:hAnsi="Times New Roman" w:cs="Times New Roman"/>
          <w:sz w:val="24"/>
          <w:szCs w:val="24"/>
        </w:rPr>
        <w:t xml:space="preserve">ektora, 37 </w:t>
      </w:r>
      <w:r w:rsidR="0041330D">
        <w:rPr>
          <w:rFonts w:ascii="Times New Roman" w:hAnsi="Times New Roman" w:cs="Times New Roman"/>
          <w:sz w:val="24"/>
          <w:szCs w:val="24"/>
        </w:rPr>
        <w:t>s</w:t>
      </w:r>
      <w:r w:rsidRPr="00CD21F5">
        <w:rPr>
          <w:rFonts w:ascii="Times New Roman" w:hAnsi="Times New Roman" w:cs="Times New Roman"/>
          <w:sz w:val="24"/>
          <w:szCs w:val="24"/>
        </w:rPr>
        <w:t xml:space="preserve">lužbi i 8 </w:t>
      </w:r>
      <w:r w:rsidR="0041330D">
        <w:rPr>
          <w:rFonts w:ascii="Times New Roman" w:hAnsi="Times New Roman" w:cs="Times New Roman"/>
          <w:sz w:val="24"/>
          <w:szCs w:val="24"/>
        </w:rPr>
        <w:t>o</w:t>
      </w:r>
      <w:r w:rsidRPr="00CD21F5">
        <w:rPr>
          <w:rFonts w:ascii="Times New Roman" w:hAnsi="Times New Roman" w:cs="Times New Roman"/>
          <w:sz w:val="24"/>
          <w:szCs w:val="24"/>
        </w:rPr>
        <w:t xml:space="preserve">djela) kojima se pribraja 19 područnih jedinica, dakle ukupno 88 ustrojstvenih jedinica, te se ovim </w:t>
      </w:r>
      <w:r w:rsidR="0041330D">
        <w:rPr>
          <w:rFonts w:ascii="Times New Roman" w:hAnsi="Times New Roman" w:cs="Times New Roman"/>
          <w:sz w:val="24"/>
          <w:szCs w:val="24"/>
        </w:rPr>
        <w:t>P</w:t>
      </w:r>
      <w:r w:rsidRPr="00CD21F5">
        <w:rPr>
          <w:rFonts w:ascii="Times New Roman" w:hAnsi="Times New Roman" w:cs="Times New Roman"/>
          <w:sz w:val="24"/>
          <w:szCs w:val="24"/>
        </w:rPr>
        <w:t xml:space="preserve">rijedlogom </w:t>
      </w:r>
      <w:r w:rsidR="0041330D">
        <w:rPr>
          <w:rFonts w:ascii="Times New Roman" w:hAnsi="Times New Roman" w:cs="Times New Roman"/>
          <w:sz w:val="24"/>
          <w:szCs w:val="24"/>
        </w:rPr>
        <w:t>u</w:t>
      </w:r>
      <w:r w:rsidRPr="00CD21F5">
        <w:rPr>
          <w:rFonts w:ascii="Times New Roman" w:hAnsi="Times New Roman" w:cs="Times New Roman"/>
          <w:sz w:val="24"/>
          <w:szCs w:val="24"/>
        </w:rPr>
        <w:t xml:space="preserve">redbe predlaže povećati broj ustrojstvenih jedinica sa sadašnjih 88 na ukupno 89 ustrojstvenih jedinica (Kabinet ministra, Glavno tajništvo, 5 </w:t>
      </w:r>
      <w:r w:rsidR="0041330D">
        <w:rPr>
          <w:rFonts w:ascii="Times New Roman" w:hAnsi="Times New Roman" w:cs="Times New Roman"/>
          <w:sz w:val="24"/>
          <w:szCs w:val="24"/>
        </w:rPr>
        <w:t>u</w:t>
      </w:r>
      <w:r w:rsidRPr="00CD21F5">
        <w:rPr>
          <w:rFonts w:ascii="Times New Roman" w:hAnsi="Times New Roman" w:cs="Times New Roman"/>
          <w:sz w:val="24"/>
          <w:szCs w:val="24"/>
        </w:rPr>
        <w:t xml:space="preserve">prava, 17 </w:t>
      </w:r>
      <w:r w:rsidR="0041330D">
        <w:rPr>
          <w:rFonts w:ascii="Times New Roman" w:hAnsi="Times New Roman" w:cs="Times New Roman"/>
          <w:sz w:val="24"/>
          <w:szCs w:val="24"/>
        </w:rPr>
        <w:t>s</w:t>
      </w:r>
      <w:r w:rsidRPr="00CD21F5">
        <w:rPr>
          <w:rFonts w:ascii="Times New Roman" w:hAnsi="Times New Roman" w:cs="Times New Roman"/>
          <w:sz w:val="24"/>
          <w:szCs w:val="24"/>
        </w:rPr>
        <w:t xml:space="preserve">ektora, 37 </w:t>
      </w:r>
      <w:r w:rsidR="0041330D">
        <w:rPr>
          <w:rFonts w:ascii="Times New Roman" w:hAnsi="Times New Roman" w:cs="Times New Roman"/>
          <w:sz w:val="24"/>
          <w:szCs w:val="24"/>
        </w:rPr>
        <w:t>s</w:t>
      </w:r>
      <w:r w:rsidRPr="00CD21F5">
        <w:rPr>
          <w:rFonts w:ascii="Times New Roman" w:hAnsi="Times New Roman" w:cs="Times New Roman"/>
          <w:sz w:val="24"/>
          <w:szCs w:val="24"/>
        </w:rPr>
        <w:t xml:space="preserve">lužbi, 8 </w:t>
      </w:r>
      <w:r w:rsidR="0041330D">
        <w:rPr>
          <w:rFonts w:ascii="Times New Roman" w:hAnsi="Times New Roman" w:cs="Times New Roman"/>
          <w:sz w:val="24"/>
          <w:szCs w:val="24"/>
        </w:rPr>
        <w:t>o</w:t>
      </w:r>
      <w:r w:rsidRPr="00CD21F5">
        <w:rPr>
          <w:rFonts w:ascii="Times New Roman" w:hAnsi="Times New Roman" w:cs="Times New Roman"/>
          <w:sz w:val="24"/>
          <w:szCs w:val="24"/>
        </w:rPr>
        <w:t>djela i 20 područnih jedinica).</w:t>
      </w:r>
    </w:p>
    <w:p w:rsidR="007558E0" w:rsidRPr="00CD21F5" w:rsidRDefault="007558E0" w:rsidP="00755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58E0" w:rsidRPr="00CD21F5" w:rsidSect="00CD21F5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5DD" w:rsidRDefault="000675DD">
      <w:r>
        <w:separator/>
      </w:r>
    </w:p>
  </w:endnote>
  <w:endnote w:type="continuationSeparator" w:id="0">
    <w:p w:rsidR="000675DD" w:rsidRDefault="0006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482" w:rsidRPr="00CE78D1" w:rsidRDefault="00DE5482" w:rsidP="009469F0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:rsidR="00DE5482" w:rsidRDefault="00DE5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482" w:rsidRDefault="00DE5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5DD" w:rsidRDefault="000675DD">
      <w:r>
        <w:separator/>
      </w:r>
    </w:p>
  </w:footnote>
  <w:footnote w:type="continuationSeparator" w:id="0">
    <w:p w:rsidR="000675DD" w:rsidRDefault="00067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F5" w:rsidRDefault="00CD21F5" w:rsidP="00CD21F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5292393"/>
      <w:docPartObj>
        <w:docPartGallery w:val="Page Numbers (Top of Page)"/>
        <w:docPartUnique/>
      </w:docPartObj>
    </w:sdtPr>
    <w:sdtEndPr/>
    <w:sdtContent>
      <w:p w:rsidR="00CD21F5" w:rsidRDefault="00CD21F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D21F5" w:rsidRDefault="00CD21F5" w:rsidP="00CD21F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F5" w:rsidRDefault="00CD2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37819"/>
    <w:multiLevelType w:val="multilevel"/>
    <w:tmpl w:val="321E087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CE07A83"/>
    <w:multiLevelType w:val="multilevel"/>
    <w:tmpl w:val="A282FAF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F74A09"/>
    <w:multiLevelType w:val="hybridMultilevel"/>
    <w:tmpl w:val="16B6B34A"/>
    <w:lvl w:ilvl="0" w:tplc="B3265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84E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86E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AA7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58C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785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B64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5C0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742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6E2F30"/>
    <w:multiLevelType w:val="hybridMultilevel"/>
    <w:tmpl w:val="09A69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E631F"/>
    <w:multiLevelType w:val="hybridMultilevel"/>
    <w:tmpl w:val="7954FCE0"/>
    <w:lvl w:ilvl="0" w:tplc="4B9AA1B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E0165C6"/>
    <w:multiLevelType w:val="hybridMultilevel"/>
    <w:tmpl w:val="E402B9D6"/>
    <w:lvl w:ilvl="0" w:tplc="3D66C8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95E7A"/>
    <w:multiLevelType w:val="hybridMultilevel"/>
    <w:tmpl w:val="4DD092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1C"/>
    <w:rsid w:val="000675DD"/>
    <w:rsid w:val="000A7F97"/>
    <w:rsid w:val="000C504D"/>
    <w:rsid w:val="000D051C"/>
    <w:rsid w:val="00107F99"/>
    <w:rsid w:val="00130C9C"/>
    <w:rsid w:val="00195C6F"/>
    <w:rsid w:val="001A11F3"/>
    <w:rsid w:val="001A4B0E"/>
    <w:rsid w:val="001A52EB"/>
    <w:rsid w:val="001C1B93"/>
    <w:rsid w:val="001D2301"/>
    <w:rsid w:val="00236193"/>
    <w:rsid w:val="00250F02"/>
    <w:rsid w:val="00290900"/>
    <w:rsid w:val="00365359"/>
    <w:rsid w:val="003C0F34"/>
    <w:rsid w:val="003C7918"/>
    <w:rsid w:val="0041330D"/>
    <w:rsid w:val="00414339"/>
    <w:rsid w:val="00442AB9"/>
    <w:rsid w:val="00461473"/>
    <w:rsid w:val="00486CA1"/>
    <w:rsid w:val="004E43F8"/>
    <w:rsid w:val="00501A2A"/>
    <w:rsid w:val="00581DC9"/>
    <w:rsid w:val="005A107B"/>
    <w:rsid w:val="005E33D1"/>
    <w:rsid w:val="006115CA"/>
    <w:rsid w:val="006256D9"/>
    <w:rsid w:val="00680057"/>
    <w:rsid w:val="007247F6"/>
    <w:rsid w:val="007558E0"/>
    <w:rsid w:val="00760AD4"/>
    <w:rsid w:val="007B162D"/>
    <w:rsid w:val="007B5F22"/>
    <w:rsid w:val="007F63B9"/>
    <w:rsid w:val="00802D0A"/>
    <w:rsid w:val="008144F7"/>
    <w:rsid w:val="00824022"/>
    <w:rsid w:val="00833DC0"/>
    <w:rsid w:val="008741CF"/>
    <w:rsid w:val="008C5592"/>
    <w:rsid w:val="008F388A"/>
    <w:rsid w:val="00913546"/>
    <w:rsid w:val="00941FBD"/>
    <w:rsid w:val="00944EB0"/>
    <w:rsid w:val="009469F0"/>
    <w:rsid w:val="00991DA3"/>
    <w:rsid w:val="00994D95"/>
    <w:rsid w:val="009C7E87"/>
    <w:rsid w:val="009E1485"/>
    <w:rsid w:val="009F3DA9"/>
    <w:rsid w:val="00A13AF1"/>
    <w:rsid w:val="00A46C85"/>
    <w:rsid w:val="00A60789"/>
    <w:rsid w:val="00A64F3A"/>
    <w:rsid w:val="00A86198"/>
    <w:rsid w:val="00B123A5"/>
    <w:rsid w:val="00B15328"/>
    <w:rsid w:val="00B26F8B"/>
    <w:rsid w:val="00BE3007"/>
    <w:rsid w:val="00C57FD5"/>
    <w:rsid w:val="00CB705F"/>
    <w:rsid w:val="00CD21F5"/>
    <w:rsid w:val="00DE5482"/>
    <w:rsid w:val="00DF7212"/>
    <w:rsid w:val="00E22B93"/>
    <w:rsid w:val="00E26C26"/>
    <w:rsid w:val="00E828FA"/>
    <w:rsid w:val="00EF47C7"/>
    <w:rsid w:val="00F07CB0"/>
    <w:rsid w:val="00F23423"/>
    <w:rsid w:val="00F2721D"/>
    <w:rsid w:val="00FB54F7"/>
    <w:rsid w:val="00F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4D5D"/>
  <w15:docId w15:val="{0C2B4FBE-C01A-4269-BCAD-CBFEDF42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C4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unhideWhenUsed/>
    <w:rsid w:val="00EF7A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uiPriority w:val="99"/>
    <w:rsid w:val="000D05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1"/>
    <w:uiPriority w:val="99"/>
    <w:unhideWhenUsed/>
    <w:rsid w:val="00EF7A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uiPriority w:val="99"/>
    <w:rsid w:val="000D05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EF7ABB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uiPriority w:val="99"/>
    <w:rsid w:val="000D051C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52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D051C"/>
  </w:style>
  <w:style w:type="paragraph" w:customStyle="1" w:styleId="box456244">
    <w:name w:val="box_456244"/>
    <w:basedOn w:val="Normal"/>
    <w:rsid w:val="000D051C"/>
    <w:pPr>
      <w:spacing w:before="100" w:beforeAutospacing="1" w:after="100" w:afterAutospacing="1"/>
    </w:pPr>
  </w:style>
  <w:style w:type="character" w:customStyle="1" w:styleId="broj-clanka">
    <w:name w:val="broj-clanka"/>
    <w:basedOn w:val="DefaultParagraphFont"/>
    <w:rsid w:val="000D051C"/>
  </w:style>
  <w:style w:type="character" w:customStyle="1" w:styleId="bold">
    <w:name w:val="bold"/>
    <w:basedOn w:val="DefaultParagraphFont"/>
    <w:rsid w:val="000D051C"/>
  </w:style>
  <w:style w:type="paragraph" w:styleId="NormalWeb">
    <w:name w:val="Normal (Web)"/>
    <w:basedOn w:val="Normal"/>
    <w:uiPriority w:val="99"/>
    <w:rsid w:val="00EF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reda">
    <w:name w:val="bezreda"/>
    <w:basedOn w:val="Normal"/>
    <w:rsid w:val="000D051C"/>
    <w:pPr>
      <w:spacing w:before="100" w:beforeAutospacing="1" w:after="100" w:afterAutospacing="1"/>
    </w:pPr>
  </w:style>
  <w:style w:type="character" w:customStyle="1" w:styleId="key">
    <w:name w:val="key"/>
    <w:basedOn w:val="DefaultParagraphFont"/>
    <w:rsid w:val="000D051C"/>
  </w:style>
  <w:style w:type="paragraph" w:styleId="NoSpacing">
    <w:name w:val="No Spacing"/>
    <w:uiPriority w:val="1"/>
    <w:qFormat/>
    <w:rsid w:val="00EF7A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b-na16">
    <w:name w:val="tb-na16"/>
    <w:basedOn w:val="Normal"/>
    <w:uiPriority w:val="99"/>
    <w:rsid w:val="000D051C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0D051C"/>
    <w:pPr>
      <w:spacing w:before="100" w:beforeAutospacing="1" w:after="100" w:afterAutospacing="1"/>
    </w:pPr>
  </w:style>
  <w:style w:type="paragraph" w:customStyle="1" w:styleId="broj-d">
    <w:name w:val="broj-d"/>
    <w:basedOn w:val="Normal"/>
    <w:uiPriority w:val="99"/>
    <w:rsid w:val="000D051C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clanak-">
    <w:name w:val="clanak-"/>
    <w:basedOn w:val="Normal"/>
    <w:uiPriority w:val="99"/>
    <w:rsid w:val="000D051C"/>
    <w:pPr>
      <w:spacing w:before="100" w:beforeAutospacing="1" w:after="100" w:afterAutospacing="1"/>
      <w:jc w:val="center"/>
    </w:pPr>
  </w:style>
  <w:style w:type="paragraph" w:customStyle="1" w:styleId="podnaslov">
    <w:name w:val="podnaslov"/>
    <w:basedOn w:val="Normal"/>
    <w:uiPriority w:val="99"/>
    <w:rsid w:val="000D051C"/>
    <w:pPr>
      <w:spacing w:before="100" w:beforeAutospacing="1" w:after="100" w:afterAutospacing="1"/>
    </w:pPr>
    <w:rPr>
      <w:sz w:val="28"/>
      <w:szCs w:val="28"/>
    </w:rPr>
  </w:style>
  <w:style w:type="paragraph" w:customStyle="1" w:styleId="podnaslov-2">
    <w:name w:val="podnaslov-2"/>
    <w:basedOn w:val="Normal"/>
    <w:uiPriority w:val="99"/>
    <w:rsid w:val="000D051C"/>
    <w:pPr>
      <w:spacing w:before="100" w:beforeAutospacing="1" w:after="100" w:afterAutospacing="1"/>
    </w:pPr>
    <w:rPr>
      <w:sz w:val="28"/>
      <w:szCs w:val="28"/>
    </w:rPr>
  </w:style>
  <w:style w:type="paragraph" w:customStyle="1" w:styleId="potpis-ovlastene">
    <w:name w:val="potpis-ovlastene"/>
    <w:basedOn w:val="Normal"/>
    <w:uiPriority w:val="99"/>
    <w:rsid w:val="000D051C"/>
    <w:pPr>
      <w:spacing w:before="100" w:beforeAutospacing="1" w:after="100" w:afterAutospacing="1"/>
      <w:ind w:left="7344"/>
      <w:jc w:val="center"/>
    </w:pPr>
  </w:style>
  <w:style w:type="paragraph" w:customStyle="1" w:styleId="t-10">
    <w:name w:val="t-10"/>
    <w:basedOn w:val="Normal"/>
    <w:uiPriority w:val="99"/>
    <w:rsid w:val="000D051C"/>
    <w:pPr>
      <w:spacing w:before="100" w:beforeAutospacing="1" w:after="100" w:afterAutospacing="1"/>
    </w:pPr>
    <w:rPr>
      <w:sz w:val="26"/>
      <w:szCs w:val="26"/>
    </w:rPr>
  </w:style>
  <w:style w:type="paragraph" w:customStyle="1" w:styleId="t-10-9">
    <w:name w:val="t-10-9"/>
    <w:basedOn w:val="Normal"/>
    <w:uiPriority w:val="99"/>
    <w:rsid w:val="000D051C"/>
    <w:pPr>
      <w:spacing w:before="100" w:beforeAutospacing="1" w:after="100" w:afterAutospacing="1"/>
    </w:pPr>
    <w:rPr>
      <w:sz w:val="26"/>
      <w:szCs w:val="26"/>
    </w:rPr>
  </w:style>
  <w:style w:type="paragraph" w:customStyle="1" w:styleId="t-10-9-fett">
    <w:name w:val="t-10-9-fett"/>
    <w:basedOn w:val="Normal"/>
    <w:rsid w:val="000D051C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t-10-9-kurz-s">
    <w:name w:val="t-10-9-kurz-s"/>
    <w:basedOn w:val="Normal"/>
    <w:rsid w:val="000D051C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0-9-sred">
    <w:name w:val="t-10-9-sred"/>
    <w:basedOn w:val="Normal"/>
    <w:rsid w:val="000D051C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1-9-fett">
    <w:name w:val="t-11-9-fett"/>
    <w:basedOn w:val="Normal"/>
    <w:uiPriority w:val="99"/>
    <w:rsid w:val="000D051C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t-11-9-kurz-s">
    <w:name w:val="t-11-9-kurz-s"/>
    <w:basedOn w:val="Normal"/>
    <w:uiPriority w:val="99"/>
    <w:rsid w:val="000D051C"/>
    <w:pP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t-11-9-sred">
    <w:name w:val="t-11-9-sred"/>
    <w:basedOn w:val="Normal"/>
    <w:uiPriority w:val="99"/>
    <w:rsid w:val="000D051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sred">
    <w:name w:val="t-12-9-sred"/>
    <w:basedOn w:val="Normal"/>
    <w:uiPriority w:val="99"/>
    <w:rsid w:val="000D051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8-7-fett-s">
    <w:name w:val="t-8-7-fett-s"/>
    <w:basedOn w:val="Normal"/>
    <w:uiPriority w:val="99"/>
    <w:rsid w:val="000D051C"/>
    <w:pPr>
      <w:spacing w:before="100" w:beforeAutospacing="1" w:after="100" w:afterAutospacing="1"/>
      <w:jc w:val="center"/>
    </w:pPr>
    <w:rPr>
      <w:b/>
      <w:bCs/>
    </w:rPr>
  </w:style>
  <w:style w:type="paragraph" w:customStyle="1" w:styleId="t-9-8-fett-l">
    <w:name w:val="t-9-8-fett-l"/>
    <w:basedOn w:val="Normal"/>
    <w:uiPriority w:val="99"/>
    <w:rsid w:val="000D051C"/>
    <w:pPr>
      <w:spacing w:before="100" w:beforeAutospacing="1" w:after="100" w:afterAutospacing="1"/>
    </w:pPr>
    <w:rPr>
      <w:b/>
      <w:bCs/>
    </w:rPr>
  </w:style>
  <w:style w:type="paragraph" w:customStyle="1" w:styleId="t-9-8-kurz-l">
    <w:name w:val="t-9-8-kurz-l"/>
    <w:basedOn w:val="Normal"/>
    <w:uiPriority w:val="99"/>
    <w:rsid w:val="000D051C"/>
    <w:pPr>
      <w:spacing w:before="100" w:beforeAutospacing="1" w:after="100" w:afterAutospacing="1"/>
    </w:pPr>
    <w:rPr>
      <w:i/>
      <w:iCs/>
    </w:rPr>
  </w:style>
  <w:style w:type="paragraph" w:customStyle="1" w:styleId="t-9-8-kurz-s">
    <w:name w:val="t-9-8-kurz-s"/>
    <w:basedOn w:val="Normal"/>
    <w:uiPriority w:val="99"/>
    <w:rsid w:val="000D051C"/>
    <w:pPr>
      <w:spacing w:before="100" w:beforeAutospacing="1" w:after="100" w:afterAutospacing="1"/>
      <w:jc w:val="center"/>
    </w:pPr>
    <w:rPr>
      <w:i/>
      <w:iCs/>
    </w:rPr>
  </w:style>
  <w:style w:type="paragraph" w:customStyle="1" w:styleId="t-9-8-potpis">
    <w:name w:val="t-9-8-potpis"/>
    <w:basedOn w:val="Normal"/>
    <w:uiPriority w:val="99"/>
    <w:rsid w:val="000D051C"/>
    <w:pPr>
      <w:spacing w:before="100" w:beforeAutospacing="1" w:after="100" w:afterAutospacing="1"/>
      <w:ind w:left="7344"/>
      <w:jc w:val="center"/>
    </w:pPr>
  </w:style>
  <w:style w:type="paragraph" w:customStyle="1" w:styleId="t-9-8-sredina">
    <w:name w:val="t-9-8-sredina"/>
    <w:basedOn w:val="Normal"/>
    <w:uiPriority w:val="99"/>
    <w:rsid w:val="000D051C"/>
    <w:pPr>
      <w:spacing w:before="100" w:beforeAutospacing="1" w:after="100" w:afterAutospacing="1"/>
      <w:jc w:val="center"/>
    </w:pPr>
  </w:style>
  <w:style w:type="paragraph" w:customStyle="1" w:styleId="tb-na16-2">
    <w:name w:val="tb-na16-2"/>
    <w:basedOn w:val="Normal"/>
    <w:uiPriority w:val="99"/>
    <w:rsid w:val="000D051C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uiPriority w:val="99"/>
    <w:rsid w:val="000D051C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uiPriority w:val="99"/>
    <w:rsid w:val="000D051C"/>
    <w:pPr>
      <w:spacing w:before="100" w:beforeAutospacing="1" w:after="100" w:afterAutospacing="1"/>
      <w:jc w:val="center"/>
    </w:pPr>
  </w:style>
  <w:style w:type="paragraph" w:customStyle="1" w:styleId="clanak-kurziv">
    <w:name w:val="clanak-kurziv"/>
    <w:basedOn w:val="Normal"/>
    <w:uiPriority w:val="99"/>
    <w:rsid w:val="000D051C"/>
    <w:pPr>
      <w:spacing w:before="100" w:beforeAutospacing="1" w:after="100" w:afterAutospacing="1"/>
      <w:jc w:val="center"/>
    </w:pPr>
    <w:rPr>
      <w:i/>
      <w:iCs/>
    </w:rPr>
  </w:style>
  <w:style w:type="paragraph" w:customStyle="1" w:styleId="natjecaji-bold">
    <w:name w:val="natjecaji-bold"/>
    <w:basedOn w:val="Normal"/>
    <w:uiPriority w:val="99"/>
    <w:rsid w:val="000D051C"/>
    <w:pPr>
      <w:spacing w:before="100" w:beforeAutospacing="1" w:after="100" w:afterAutospacing="1"/>
    </w:pPr>
    <w:rPr>
      <w:b/>
      <w:bCs/>
    </w:rPr>
  </w:style>
  <w:style w:type="paragraph" w:customStyle="1" w:styleId="natjecaji-bold-bez-crte">
    <w:name w:val="natjecaji-bold-bez-crte"/>
    <w:basedOn w:val="Normal"/>
    <w:uiPriority w:val="99"/>
    <w:rsid w:val="000D051C"/>
    <w:pPr>
      <w:spacing w:before="100" w:beforeAutospacing="1" w:after="100" w:afterAutospacing="1"/>
    </w:pPr>
    <w:rPr>
      <w:b/>
      <w:bCs/>
    </w:rPr>
  </w:style>
  <w:style w:type="paragraph" w:customStyle="1" w:styleId="natjecaji-bold-ojn">
    <w:name w:val="natjecaji-bold-ojn"/>
    <w:basedOn w:val="Normal"/>
    <w:uiPriority w:val="99"/>
    <w:rsid w:val="000D051C"/>
    <w:pPr>
      <w:spacing w:before="100" w:beforeAutospacing="1" w:after="100" w:afterAutospacing="1"/>
    </w:pPr>
    <w:rPr>
      <w:b/>
      <w:bCs/>
    </w:rPr>
  </w:style>
  <w:style w:type="paragraph" w:customStyle="1" w:styleId="nsl-14-fett">
    <w:name w:val="nsl-14-fett"/>
    <w:basedOn w:val="Normal"/>
    <w:uiPriority w:val="99"/>
    <w:rsid w:val="000D051C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nsl-14-fett-ispod">
    <w:name w:val="nsl-14-fett-ispod"/>
    <w:basedOn w:val="Normal"/>
    <w:uiPriority w:val="99"/>
    <w:rsid w:val="000D051C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potpis-desno">
    <w:name w:val="potpis-desno"/>
    <w:basedOn w:val="Normal"/>
    <w:uiPriority w:val="99"/>
    <w:rsid w:val="000D051C"/>
    <w:pPr>
      <w:spacing w:before="100" w:beforeAutospacing="1" w:after="100" w:afterAutospacing="1"/>
      <w:ind w:left="7344"/>
      <w:jc w:val="center"/>
    </w:pPr>
  </w:style>
  <w:style w:type="paragraph" w:customStyle="1" w:styleId="tekst-bold">
    <w:name w:val="tekst-bold"/>
    <w:basedOn w:val="Normal"/>
    <w:uiPriority w:val="99"/>
    <w:rsid w:val="000D051C"/>
    <w:pPr>
      <w:spacing w:before="100" w:beforeAutospacing="1" w:after="100" w:afterAutospacing="1"/>
    </w:pPr>
    <w:rPr>
      <w:b/>
      <w:bCs/>
    </w:rPr>
  </w:style>
  <w:style w:type="paragraph" w:customStyle="1" w:styleId="uvlaka-10">
    <w:name w:val="uvlaka-10"/>
    <w:basedOn w:val="Normal"/>
    <w:uiPriority w:val="99"/>
    <w:rsid w:val="000D051C"/>
    <w:pPr>
      <w:spacing w:before="100" w:beforeAutospacing="1" w:after="100" w:afterAutospacing="1"/>
    </w:pPr>
    <w:rPr>
      <w:sz w:val="26"/>
      <w:szCs w:val="26"/>
    </w:rPr>
  </w:style>
  <w:style w:type="paragraph" w:customStyle="1" w:styleId="clanak-10">
    <w:name w:val="clanak-10"/>
    <w:basedOn w:val="Normal"/>
    <w:uiPriority w:val="99"/>
    <w:rsid w:val="000D051C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0-9-bez-uvlake">
    <w:name w:val="t-10-9-bez-uvlake"/>
    <w:basedOn w:val="Normal"/>
    <w:uiPriority w:val="99"/>
    <w:rsid w:val="000D051C"/>
    <w:pPr>
      <w:spacing w:before="100" w:beforeAutospacing="1" w:after="100" w:afterAutospacing="1"/>
    </w:pPr>
    <w:rPr>
      <w:sz w:val="26"/>
      <w:szCs w:val="26"/>
    </w:rPr>
  </w:style>
  <w:style w:type="paragraph" w:customStyle="1" w:styleId="t-10-9-potpis">
    <w:name w:val="t-10-9-potpis"/>
    <w:basedOn w:val="Normal"/>
    <w:uiPriority w:val="99"/>
    <w:rsid w:val="000D051C"/>
    <w:pPr>
      <w:spacing w:before="100" w:beforeAutospacing="1" w:after="100" w:afterAutospacing="1"/>
      <w:ind w:left="7344"/>
      <w:jc w:val="center"/>
    </w:pPr>
    <w:rPr>
      <w:sz w:val="26"/>
      <w:szCs w:val="26"/>
    </w:rPr>
  </w:style>
  <w:style w:type="paragraph" w:customStyle="1" w:styleId="t-12-9-sred-92-">
    <w:name w:val="t-12-9-sred-92-"/>
    <w:basedOn w:val="Normal"/>
    <w:uiPriority w:val="99"/>
    <w:rsid w:val="000D051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-sred">
    <w:name w:val="t-9-8-sred"/>
    <w:basedOn w:val="Normal"/>
    <w:uiPriority w:val="99"/>
    <w:rsid w:val="000D051C"/>
    <w:pPr>
      <w:spacing w:before="100" w:beforeAutospacing="1" w:after="100" w:afterAutospacing="1"/>
      <w:jc w:val="center"/>
    </w:pPr>
  </w:style>
  <w:style w:type="paragraph" w:customStyle="1" w:styleId="t-pn-spac">
    <w:name w:val="t-pn-spac"/>
    <w:basedOn w:val="Normal"/>
    <w:uiPriority w:val="99"/>
    <w:rsid w:val="000D051C"/>
    <w:pPr>
      <w:spacing w:before="100" w:beforeAutospacing="1" w:after="100" w:afterAutospacing="1"/>
      <w:jc w:val="center"/>
    </w:pPr>
    <w:rPr>
      <w:spacing w:val="72"/>
      <w:sz w:val="26"/>
      <w:szCs w:val="26"/>
    </w:rPr>
  </w:style>
  <w:style w:type="paragraph" w:customStyle="1" w:styleId="t-10-9-kurz-s-fett">
    <w:name w:val="t-10-9-kurz-s-fett"/>
    <w:basedOn w:val="Normal"/>
    <w:rsid w:val="000D051C"/>
    <w:pPr>
      <w:spacing w:before="100" w:beforeAutospacing="1" w:after="100" w:afterAutospacing="1"/>
      <w:jc w:val="center"/>
    </w:pPr>
    <w:rPr>
      <w:b/>
      <w:bCs/>
      <w:i/>
      <w:iCs/>
      <w:sz w:val="26"/>
      <w:szCs w:val="26"/>
    </w:rPr>
  </w:style>
  <w:style w:type="paragraph" w:customStyle="1" w:styleId="tablica">
    <w:name w:val="tablica"/>
    <w:basedOn w:val="Normal"/>
    <w:uiPriority w:val="99"/>
    <w:rsid w:val="000D051C"/>
    <w:pPr>
      <w:pBdr>
        <w:top w:val="single" w:sz="6" w:space="2" w:color="666666"/>
        <w:left w:val="single" w:sz="6" w:space="2" w:color="666666"/>
        <w:bottom w:val="single" w:sz="6" w:space="2" w:color="666666"/>
        <w:right w:val="single" w:sz="6" w:space="2" w:color="666666"/>
      </w:pBdr>
      <w:spacing w:before="100" w:beforeAutospacing="1" w:after="100" w:afterAutospacing="1"/>
    </w:pPr>
  </w:style>
  <w:style w:type="paragraph" w:customStyle="1" w:styleId="kurziv">
    <w:name w:val="kurziv"/>
    <w:basedOn w:val="Normal"/>
    <w:uiPriority w:val="99"/>
    <w:rsid w:val="000D051C"/>
    <w:pPr>
      <w:spacing w:before="100" w:beforeAutospacing="1" w:after="100" w:afterAutospacing="1"/>
    </w:pPr>
    <w:rPr>
      <w:i/>
      <w:iCs/>
    </w:rPr>
  </w:style>
  <w:style w:type="paragraph" w:customStyle="1" w:styleId="t-9-8">
    <w:name w:val="t-9-8"/>
    <w:basedOn w:val="Normal"/>
    <w:rsid w:val="000D051C"/>
    <w:pPr>
      <w:spacing w:before="100" w:beforeAutospacing="1" w:after="100" w:afterAutospacing="1"/>
    </w:pPr>
  </w:style>
  <w:style w:type="paragraph" w:customStyle="1" w:styleId="klasa2">
    <w:name w:val="klasa2"/>
    <w:basedOn w:val="Normal"/>
    <w:uiPriority w:val="99"/>
    <w:rsid w:val="000D051C"/>
    <w:pPr>
      <w:spacing w:before="100" w:beforeAutospacing="1" w:after="100" w:afterAutospacing="1"/>
    </w:pPr>
  </w:style>
  <w:style w:type="character" w:customStyle="1" w:styleId="bold1">
    <w:name w:val="bold1"/>
    <w:basedOn w:val="DefaultParagraphFont"/>
    <w:uiPriority w:val="99"/>
    <w:rsid w:val="000D051C"/>
    <w:rPr>
      <w:rFonts w:cs="Times New Roman"/>
      <w:b/>
      <w:bCs/>
    </w:rPr>
  </w:style>
  <w:style w:type="paragraph" w:customStyle="1" w:styleId="t-9-8-bez-uvl">
    <w:name w:val="t-9-8-bez-uvl"/>
    <w:basedOn w:val="Normal"/>
    <w:uiPriority w:val="99"/>
    <w:rsid w:val="000D051C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0D051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Calibri" w:hAnsi="Calibri" w:cs="Calibri"/>
      <w:color w:val="000000"/>
      <w:u w:color="000000"/>
      <w:lang w:val="en-GB" w:eastAsia="en-GB"/>
    </w:rPr>
  </w:style>
  <w:style w:type="paragraph" w:customStyle="1" w:styleId="Default">
    <w:name w:val="Default"/>
    <w:rsid w:val="000D05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x455602">
    <w:name w:val="box_455602"/>
    <w:basedOn w:val="Normal"/>
    <w:rsid w:val="000D051C"/>
    <w:pPr>
      <w:spacing w:before="100" w:beforeAutospacing="1" w:after="100" w:afterAutospacing="1"/>
    </w:pPr>
  </w:style>
  <w:style w:type="numbering" w:customStyle="1" w:styleId="NoList11">
    <w:name w:val="No List11"/>
    <w:next w:val="NoList"/>
    <w:uiPriority w:val="99"/>
    <w:semiHidden/>
    <w:unhideWhenUsed/>
    <w:rsid w:val="00EF7ABB"/>
  </w:style>
  <w:style w:type="paragraph" w:customStyle="1" w:styleId="t-9-81">
    <w:name w:val="t-9-81"/>
    <w:basedOn w:val="Normal"/>
    <w:rsid w:val="00EF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F7A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F7ABB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erChar1">
    <w:name w:val="Header Char1"/>
    <w:basedOn w:val="DefaultParagraphFont"/>
    <w:link w:val="Header"/>
    <w:uiPriority w:val="99"/>
    <w:rsid w:val="00EF7AB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1">
    <w:name w:val="Footer Char1"/>
    <w:basedOn w:val="DefaultParagraphFont"/>
    <w:link w:val="Footer"/>
    <w:uiPriority w:val="99"/>
    <w:rsid w:val="00EF7A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1">
    <w:name w:val="clanak1"/>
    <w:basedOn w:val="Normal"/>
    <w:rsid w:val="00EF7ABB"/>
    <w:pPr>
      <w:spacing w:before="100" w:beforeAutospacing="1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3293">
    <w:name w:val="box_453293"/>
    <w:basedOn w:val="Normal"/>
    <w:rsid w:val="00EF7AB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1214">
    <w:name w:val="box_461214"/>
    <w:basedOn w:val="Normal"/>
    <w:rsid w:val="00EF7AB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754">
    <w:name w:val="box_455754"/>
    <w:basedOn w:val="Normal"/>
    <w:rsid w:val="00EF7AB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7259">
    <w:name w:val="box_457259"/>
    <w:basedOn w:val="Normal"/>
    <w:rsid w:val="00EF7AB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2265">
    <w:name w:val="box_462265"/>
    <w:basedOn w:val="Normal"/>
    <w:rsid w:val="00EF7AB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1427">
    <w:name w:val="box_461427"/>
    <w:basedOn w:val="Normal"/>
    <w:rsid w:val="00EF7ABB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2434">
    <w:name w:val="box_462434"/>
    <w:basedOn w:val="Normal"/>
    <w:rsid w:val="008E541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F46C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x478597">
    <w:name w:val="box_478597"/>
    <w:basedOn w:val="Normal"/>
    <w:uiPriority w:val="99"/>
    <w:rsid w:val="00B0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5266">
    <w:name w:val="box_465266"/>
    <w:basedOn w:val="Normal"/>
    <w:rsid w:val="001E14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box475749">
    <w:name w:val="box_475749"/>
    <w:basedOn w:val="Normal"/>
    <w:rsid w:val="0061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689">
    <w:name w:val="box_459689"/>
    <w:basedOn w:val="Normal"/>
    <w:uiPriority w:val="99"/>
    <w:rsid w:val="006115C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Lončar</dc:creator>
  <cp:lastModifiedBy>Bernardica Stipić</cp:lastModifiedBy>
  <cp:revision>6</cp:revision>
  <dcterms:created xsi:type="dcterms:W3CDTF">2025-11-25T10:01:00Z</dcterms:created>
  <dcterms:modified xsi:type="dcterms:W3CDTF">2025-11-26T15:01:00Z</dcterms:modified>
</cp:coreProperties>
</file>