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F4D59E" w14:textId="77777777" w:rsidR="0079665B" w:rsidRPr="00BB4FA3" w:rsidRDefault="0079665B" w:rsidP="0079665B">
      <w:pPr>
        <w:jc w:val="center"/>
        <w:rPr>
          <w:color w:val="000000" w:themeColor="text1"/>
        </w:rPr>
      </w:pPr>
    </w:p>
    <w:p w14:paraId="67B3FD71" w14:textId="77777777" w:rsidR="0079665B" w:rsidRPr="00BB4FA3" w:rsidRDefault="0079665B" w:rsidP="0079665B">
      <w:pPr>
        <w:jc w:val="center"/>
        <w:rPr>
          <w:color w:val="000000" w:themeColor="text1"/>
        </w:rPr>
      </w:pPr>
      <w:r w:rsidRPr="00BB4FA3">
        <w:rPr>
          <w:noProof/>
          <w:color w:val="000000" w:themeColor="text1"/>
          <w:lang w:eastAsia="hr-HR"/>
        </w:rPr>
        <w:drawing>
          <wp:inline distT="0" distB="0" distL="0" distR="0" wp14:anchorId="49C338C3" wp14:editId="61657192">
            <wp:extent cx="502942" cy="684000"/>
            <wp:effectExtent l="0" t="0" r="0" b="190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BB4FA3">
        <w:rPr>
          <w:color w:val="000000" w:themeColor="text1"/>
        </w:rPr>
        <w:fldChar w:fldCharType="begin"/>
      </w:r>
      <w:r w:rsidRPr="00BB4FA3">
        <w:rPr>
          <w:color w:val="000000" w:themeColor="text1"/>
        </w:rPr>
        <w:instrText xml:space="preserve"> INCLUDEPICTURE "http://www.inet.hr/~box/images/grb-rh.gif" \* MERGEFORMATINET </w:instrText>
      </w:r>
      <w:r w:rsidRPr="00BB4FA3">
        <w:rPr>
          <w:color w:val="000000" w:themeColor="text1"/>
        </w:rPr>
        <w:fldChar w:fldCharType="end"/>
      </w:r>
    </w:p>
    <w:p w14:paraId="7F0EB93B" w14:textId="77777777" w:rsidR="0079665B" w:rsidRPr="00BB4FA3" w:rsidRDefault="0079665B" w:rsidP="0079665B">
      <w:pPr>
        <w:spacing w:before="60" w:after="1680"/>
        <w:jc w:val="center"/>
        <w:rPr>
          <w:color w:val="000000" w:themeColor="text1"/>
          <w:sz w:val="28"/>
        </w:rPr>
      </w:pPr>
      <w:r w:rsidRPr="00BB4FA3">
        <w:rPr>
          <w:color w:val="000000" w:themeColor="text1"/>
          <w:sz w:val="28"/>
        </w:rPr>
        <w:t>VLADA REPUBLIKE HRVATSKE</w:t>
      </w:r>
    </w:p>
    <w:p w14:paraId="72E4FCD3" w14:textId="77777777" w:rsidR="0079665B" w:rsidRPr="001E587F" w:rsidRDefault="0079665B" w:rsidP="0079665B">
      <w:pPr>
        <w:jc w:val="both"/>
      </w:pPr>
    </w:p>
    <w:p w14:paraId="55C4162C" w14:textId="4EA02A57" w:rsidR="0079665B" w:rsidRPr="00325D09" w:rsidRDefault="0079665B" w:rsidP="00E71604">
      <w:pPr>
        <w:jc w:val="right"/>
      </w:pPr>
      <w:r w:rsidRPr="007A7A42">
        <w:t>Zagreb</w:t>
      </w:r>
      <w:r w:rsidR="00251315" w:rsidRPr="007A7A42">
        <w:t xml:space="preserve">, </w:t>
      </w:r>
      <w:r w:rsidR="005804C4">
        <w:t>2</w:t>
      </w:r>
      <w:r w:rsidR="000A4E70">
        <w:t>7</w:t>
      </w:r>
      <w:r w:rsidR="00251315" w:rsidRPr="007A7A42">
        <w:t>.</w:t>
      </w:r>
      <w:r w:rsidR="00325D09" w:rsidRPr="007A7A42">
        <w:t xml:space="preserve"> </w:t>
      </w:r>
      <w:r w:rsidR="00A3207C" w:rsidRPr="007A7A42">
        <w:t>studenog</w:t>
      </w:r>
      <w:r w:rsidR="00542C56">
        <w:t>a</w:t>
      </w:r>
      <w:bookmarkStart w:id="0" w:name="_GoBack"/>
      <w:bookmarkEnd w:id="0"/>
      <w:r w:rsidR="00A3207C" w:rsidRPr="007A7A42">
        <w:t xml:space="preserve"> </w:t>
      </w:r>
      <w:r w:rsidRPr="007A7A42">
        <w:t>202</w:t>
      </w:r>
      <w:r w:rsidR="00551548" w:rsidRPr="007A7A42">
        <w:t>5</w:t>
      </w:r>
      <w:r w:rsidRPr="007A7A42">
        <w:t>.</w:t>
      </w:r>
    </w:p>
    <w:p w14:paraId="5E9388FF" w14:textId="77777777" w:rsidR="0079665B" w:rsidRPr="001E587F" w:rsidRDefault="0079665B" w:rsidP="0079665B">
      <w:pPr>
        <w:jc w:val="right"/>
      </w:pPr>
    </w:p>
    <w:p w14:paraId="5CFB97DF" w14:textId="77777777" w:rsidR="0079665B" w:rsidRPr="001E587F" w:rsidRDefault="0079665B" w:rsidP="0079665B">
      <w:pPr>
        <w:jc w:val="right"/>
      </w:pPr>
    </w:p>
    <w:p w14:paraId="3AFE1BCE" w14:textId="77777777" w:rsidR="0079665B" w:rsidRPr="001E587F" w:rsidRDefault="0079665B" w:rsidP="0079665B">
      <w:pPr>
        <w:jc w:val="right"/>
      </w:pPr>
    </w:p>
    <w:p w14:paraId="417D86DA" w14:textId="77777777" w:rsidR="0079665B" w:rsidRPr="001E587F" w:rsidRDefault="0079665B" w:rsidP="0079665B">
      <w:pPr>
        <w:jc w:val="right"/>
      </w:pPr>
    </w:p>
    <w:p w14:paraId="07AB2AF2" w14:textId="77777777" w:rsidR="0079665B" w:rsidRPr="001E587F" w:rsidRDefault="0079665B" w:rsidP="0079665B">
      <w:pPr>
        <w:jc w:val="right"/>
      </w:pPr>
    </w:p>
    <w:p w14:paraId="4C9B3FE8" w14:textId="77777777" w:rsidR="0079665B" w:rsidRDefault="0079665B" w:rsidP="0079665B">
      <w:pPr>
        <w:jc w:val="right"/>
        <w:rPr>
          <w:color w:val="000000" w:themeColor="text1"/>
        </w:rPr>
      </w:pPr>
    </w:p>
    <w:p w14:paraId="7AEF97BF" w14:textId="77777777" w:rsidR="0079665B" w:rsidRDefault="0079665B" w:rsidP="0079665B">
      <w:pPr>
        <w:jc w:val="right"/>
        <w:rPr>
          <w:color w:val="000000" w:themeColor="text1"/>
        </w:rPr>
      </w:pPr>
    </w:p>
    <w:p w14:paraId="549D6CE0" w14:textId="77777777" w:rsidR="0079665B" w:rsidRDefault="0079665B" w:rsidP="0079665B">
      <w:pPr>
        <w:jc w:val="right"/>
        <w:rPr>
          <w:color w:val="000000" w:themeColor="text1"/>
        </w:rPr>
      </w:pPr>
    </w:p>
    <w:p w14:paraId="3666BC32" w14:textId="77777777" w:rsidR="0079665B" w:rsidRDefault="0079665B" w:rsidP="0079665B">
      <w:pPr>
        <w:jc w:val="right"/>
        <w:rPr>
          <w:color w:val="000000" w:themeColor="text1"/>
        </w:rPr>
      </w:pPr>
    </w:p>
    <w:p w14:paraId="1E4E9672" w14:textId="77777777" w:rsidR="0079665B" w:rsidRDefault="0079665B" w:rsidP="0079665B">
      <w:pPr>
        <w:jc w:val="right"/>
        <w:rPr>
          <w:color w:val="000000" w:themeColor="text1"/>
        </w:rPr>
      </w:pPr>
    </w:p>
    <w:p w14:paraId="47EE4371" w14:textId="77777777" w:rsidR="0079665B" w:rsidRPr="00BB4FA3" w:rsidRDefault="0079665B" w:rsidP="0079665B">
      <w:pPr>
        <w:jc w:val="right"/>
        <w:rPr>
          <w:color w:val="000000" w:themeColor="text1"/>
        </w:rPr>
      </w:pPr>
    </w:p>
    <w:p w14:paraId="1A9E3074" w14:textId="77777777" w:rsidR="0079665B" w:rsidRPr="00BB4FA3" w:rsidRDefault="0079665B" w:rsidP="0079665B">
      <w:pPr>
        <w:jc w:val="both"/>
        <w:rPr>
          <w:color w:val="000000" w:themeColor="text1"/>
        </w:rPr>
      </w:pPr>
      <w:r w:rsidRPr="00BB4FA3">
        <w:rPr>
          <w:color w:val="000000" w:themeColor="text1"/>
        </w:rPr>
        <w:t>__________________________________________________________________________</w:t>
      </w:r>
    </w:p>
    <w:tbl>
      <w:tblPr>
        <w:tblW w:w="0" w:type="auto"/>
        <w:tblLook w:val="04A0" w:firstRow="1" w:lastRow="0" w:firstColumn="1" w:lastColumn="0" w:noHBand="0" w:noVBand="1"/>
      </w:tblPr>
      <w:tblGrid>
        <w:gridCol w:w="1949"/>
        <w:gridCol w:w="7123"/>
      </w:tblGrid>
      <w:tr w:rsidR="0079665B" w:rsidRPr="00BB4FA3" w14:paraId="35FB37DE" w14:textId="77777777" w:rsidTr="00BE7590">
        <w:tc>
          <w:tcPr>
            <w:tcW w:w="1951" w:type="dxa"/>
          </w:tcPr>
          <w:p w14:paraId="41B582EB" w14:textId="77777777" w:rsidR="0079665B" w:rsidRPr="00BB4FA3" w:rsidRDefault="0079665B" w:rsidP="00BE7590">
            <w:pPr>
              <w:spacing w:line="360" w:lineRule="auto"/>
              <w:jc w:val="right"/>
              <w:rPr>
                <w:color w:val="000000" w:themeColor="text1"/>
              </w:rPr>
            </w:pPr>
            <w:r w:rsidRPr="00BB4FA3">
              <w:rPr>
                <w:color w:val="000000" w:themeColor="text1"/>
              </w:rPr>
              <w:t xml:space="preserve"> </w:t>
            </w:r>
            <w:r w:rsidRPr="00BB4FA3">
              <w:rPr>
                <w:b/>
                <w:smallCaps/>
                <w:color w:val="000000" w:themeColor="text1"/>
              </w:rPr>
              <w:t>Predlagatelj</w:t>
            </w:r>
            <w:r w:rsidRPr="00BB4FA3">
              <w:rPr>
                <w:b/>
                <w:color w:val="000000" w:themeColor="text1"/>
              </w:rPr>
              <w:t>:</w:t>
            </w:r>
          </w:p>
        </w:tc>
        <w:tc>
          <w:tcPr>
            <w:tcW w:w="7229" w:type="dxa"/>
          </w:tcPr>
          <w:p w14:paraId="6B6C54B9" w14:textId="77777777" w:rsidR="0079665B" w:rsidRPr="00BB4FA3" w:rsidRDefault="0079665B" w:rsidP="00BE7590">
            <w:pPr>
              <w:spacing w:line="360" w:lineRule="auto"/>
              <w:rPr>
                <w:color w:val="000000" w:themeColor="text1"/>
              </w:rPr>
            </w:pPr>
            <w:r w:rsidRPr="00BB4FA3">
              <w:rPr>
                <w:color w:val="000000" w:themeColor="text1"/>
              </w:rPr>
              <w:t>Ministarstvo financija</w:t>
            </w:r>
          </w:p>
        </w:tc>
      </w:tr>
    </w:tbl>
    <w:p w14:paraId="019B0077" w14:textId="77777777" w:rsidR="0079665B" w:rsidRPr="00BB4FA3" w:rsidRDefault="0079665B" w:rsidP="0079665B">
      <w:pPr>
        <w:jc w:val="both"/>
        <w:rPr>
          <w:color w:val="000000" w:themeColor="text1"/>
        </w:rPr>
      </w:pPr>
      <w:r w:rsidRPr="00BB4FA3">
        <w:rPr>
          <w:color w:val="000000" w:themeColor="text1"/>
        </w:rPr>
        <w:t>__________________________________________________________________________</w:t>
      </w:r>
    </w:p>
    <w:tbl>
      <w:tblPr>
        <w:tblW w:w="0" w:type="auto"/>
        <w:tblLook w:val="04A0" w:firstRow="1" w:lastRow="0" w:firstColumn="1" w:lastColumn="0" w:noHBand="0" w:noVBand="1"/>
      </w:tblPr>
      <w:tblGrid>
        <w:gridCol w:w="1940"/>
        <w:gridCol w:w="7132"/>
      </w:tblGrid>
      <w:tr w:rsidR="0079665B" w:rsidRPr="00BB4FA3" w14:paraId="1A94CAD2" w14:textId="77777777" w:rsidTr="00BE7590">
        <w:tc>
          <w:tcPr>
            <w:tcW w:w="1951" w:type="dxa"/>
          </w:tcPr>
          <w:p w14:paraId="326D8D47" w14:textId="77777777" w:rsidR="0079665B" w:rsidRPr="00BB4FA3" w:rsidRDefault="0079665B" w:rsidP="00BE7590">
            <w:pPr>
              <w:spacing w:line="360" w:lineRule="auto"/>
              <w:jc w:val="right"/>
              <w:rPr>
                <w:color w:val="000000" w:themeColor="text1"/>
              </w:rPr>
            </w:pPr>
            <w:r w:rsidRPr="00BB4FA3">
              <w:rPr>
                <w:b/>
                <w:smallCaps/>
                <w:color w:val="000000" w:themeColor="text1"/>
              </w:rPr>
              <w:t>Predmet</w:t>
            </w:r>
            <w:r w:rsidRPr="00BB4FA3">
              <w:rPr>
                <w:b/>
                <w:color w:val="000000" w:themeColor="text1"/>
              </w:rPr>
              <w:t>:</w:t>
            </w:r>
          </w:p>
        </w:tc>
        <w:tc>
          <w:tcPr>
            <w:tcW w:w="7229" w:type="dxa"/>
          </w:tcPr>
          <w:p w14:paraId="2FD1B18A" w14:textId="2B104668" w:rsidR="0079665B" w:rsidRPr="00BB4FA3" w:rsidRDefault="0079665B" w:rsidP="00BE7590">
            <w:pPr>
              <w:spacing w:line="360" w:lineRule="auto"/>
              <w:jc w:val="both"/>
              <w:rPr>
                <w:color w:val="000000" w:themeColor="text1"/>
              </w:rPr>
            </w:pPr>
            <w:bookmarkStart w:id="1" w:name="_Hlk56497171"/>
            <w:r w:rsidRPr="003B346C">
              <w:rPr>
                <w:color w:val="000000" w:themeColor="text1"/>
              </w:rPr>
              <w:t xml:space="preserve">Nacrt prijedloga </w:t>
            </w:r>
            <w:r w:rsidR="00F0602A" w:rsidRPr="003B346C">
              <w:rPr>
                <w:color w:val="000000" w:themeColor="text1"/>
              </w:rPr>
              <w:t>z</w:t>
            </w:r>
            <w:r w:rsidRPr="003B346C">
              <w:rPr>
                <w:color w:val="000000" w:themeColor="text1"/>
              </w:rPr>
              <w:t>akona o</w:t>
            </w:r>
            <w:r w:rsidRPr="00BB4FA3">
              <w:rPr>
                <w:color w:val="000000" w:themeColor="text1"/>
              </w:rPr>
              <w:t xml:space="preserve"> izmjenama </w:t>
            </w:r>
            <w:r>
              <w:rPr>
                <w:color w:val="000000" w:themeColor="text1"/>
              </w:rPr>
              <w:t xml:space="preserve">i dopunama </w:t>
            </w:r>
            <w:r w:rsidRPr="00BB4FA3">
              <w:rPr>
                <w:color w:val="000000" w:themeColor="text1"/>
              </w:rPr>
              <w:t xml:space="preserve">Zakona o porezu na </w:t>
            </w:r>
            <w:r>
              <w:rPr>
                <w:color w:val="000000" w:themeColor="text1"/>
              </w:rPr>
              <w:t xml:space="preserve"> dobit</w:t>
            </w:r>
            <w:bookmarkEnd w:id="1"/>
            <w:r w:rsidR="00BA4068">
              <w:rPr>
                <w:color w:val="000000" w:themeColor="text1"/>
              </w:rPr>
              <w:t xml:space="preserve">, s Nacrtom konačnog prijedloga zakona </w:t>
            </w:r>
          </w:p>
        </w:tc>
      </w:tr>
    </w:tbl>
    <w:p w14:paraId="5935A7A7" w14:textId="77777777" w:rsidR="0079665B" w:rsidRPr="00BB4FA3" w:rsidRDefault="0079665B" w:rsidP="0079665B">
      <w:pPr>
        <w:jc w:val="both"/>
        <w:rPr>
          <w:color w:val="000000" w:themeColor="text1"/>
        </w:rPr>
      </w:pPr>
      <w:r w:rsidRPr="00BB4FA3">
        <w:rPr>
          <w:color w:val="000000" w:themeColor="text1"/>
        </w:rPr>
        <w:t>__________________________________________________________________________</w:t>
      </w:r>
    </w:p>
    <w:p w14:paraId="7A6D8D31" w14:textId="77777777" w:rsidR="0079665B" w:rsidRPr="00BB4FA3" w:rsidRDefault="0079665B" w:rsidP="0079665B">
      <w:pPr>
        <w:jc w:val="both"/>
        <w:rPr>
          <w:color w:val="000000" w:themeColor="text1"/>
        </w:rPr>
      </w:pPr>
    </w:p>
    <w:p w14:paraId="57CE78F3" w14:textId="77777777" w:rsidR="0079665B" w:rsidRPr="00BB4FA3" w:rsidRDefault="0079665B" w:rsidP="0079665B">
      <w:pPr>
        <w:jc w:val="both"/>
        <w:rPr>
          <w:color w:val="000000" w:themeColor="text1"/>
        </w:rPr>
      </w:pPr>
    </w:p>
    <w:p w14:paraId="2702EEB3" w14:textId="77777777" w:rsidR="0079665B" w:rsidRPr="00BB4FA3" w:rsidRDefault="0079665B" w:rsidP="0079665B">
      <w:pPr>
        <w:jc w:val="both"/>
        <w:rPr>
          <w:color w:val="000000" w:themeColor="text1"/>
        </w:rPr>
      </w:pPr>
    </w:p>
    <w:p w14:paraId="368C1C80" w14:textId="77777777" w:rsidR="0079665B" w:rsidRPr="00BB4FA3" w:rsidRDefault="0079665B" w:rsidP="0079665B">
      <w:pPr>
        <w:jc w:val="both"/>
        <w:rPr>
          <w:color w:val="000000" w:themeColor="text1"/>
        </w:rPr>
      </w:pPr>
    </w:p>
    <w:p w14:paraId="382E1B50" w14:textId="77777777" w:rsidR="0079665B" w:rsidRPr="00BB4FA3" w:rsidRDefault="0079665B" w:rsidP="0079665B">
      <w:pPr>
        <w:jc w:val="both"/>
        <w:rPr>
          <w:color w:val="000000" w:themeColor="text1"/>
        </w:rPr>
      </w:pPr>
    </w:p>
    <w:p w14:paraId="5BDAAA79" w14:textId="77777777" w:rsidR="0079665B" w:rsidRPr="00CF1EE6" w:rsidRDefault="0079665B" w:rsidP="0079665B">
      <w:pPr>
        <w:pStyle w:val="Header"/>
        <w:rPr>
          <w:color w:val="000000" w:themeColor="text1"/>
          <w:lang w:val="hr-HR"/>
        </w:rPr>
      </w:pPr>
    </w:p>
    <w:p w14:paraId="6ECAB8B3" w14:textId="77777777" w:rsidR="0079665B" w:rsidRPr="00BB4FA3" w:rsidRDefault="0079665B" w:rsidP="0079665B">
      <w:pPr>
        <w:rPr>
          <w:color w:val="000000" w:themeColor="text1"/>
        </w:rPr>
      </w:pPr>
    </w:p>
    <w:p w14:paraId="721C9593" w14:textId="77777777" w:rsidR="0079665B" w:rsidRPr="00BB4FA3" w:rsidRDefault="0079665B" w:rsidP="0079665B">
      <w:pPr>
        <w:pStyle w:val="Footer"/>
        <w:rPr>
          <w:rFonts w:ascii="Times New Roman" w:hAnsi="Times New Roman"/>
          <w:color w:val="000000" w:themeColor="text1"/>
        </w:rPr>
      </w:pPr>
    </w:p>
    <w:p w14:paraId="4DA30DA1" w14:textId="77777777" w:rsidR="0079665B" w:rsidRDefault="0079665B" w:rsidP="0079665B">
      <w:pPr>
        <w:rPr>
          <w:color w:val="000000" w:themeColor="text1"/>
        </w:rPr>
      </w:pPr>
    </w:p>
    <w:p w14:paraId="034EC29E" w14:textId="77777777" w:rsidR="0079665B" w:rsidRDefault="0079665B" w:rsidP="0079665B">
      <w:pPr>
        <w:rPr>
          <w:color w:val="000000" w:themeColor="text1"/>
        </w:rPr>
      </w:pPr>
    </w:p>
    <w:p w14:paraId="7F8CD4CD" w14:textId="77777777" w:rsidR="0079665B" w:rsidRDefault="0079665B" w:rsidP="0079665B">
      <w:pPr>
        <w:rPr>
          <w:color w:val="000000" w:themeColor="text1"/>
        </w:rPr>
      </w:pPr>
    </w:p>
    <w:p w14:paraId="58CCBF86" w14:textId="77777777" w:rsidR="0079665B" w:rsidRDefault="0079665B" w:rsidP="0079665B">
      <w:pPr>
        <w:rPr>
          <w:color w:val="000000" w:themeColor="text1"/>
        </w:rPr>
      </w:pPr>
    </w:p>
    <w:p w14:paraId="41DC5C9C" w14:textId="77777777" w:rsidR="0079665B" w:rsidRDefault="0079665B" w:rsidP="0079665B">
      <w:pPr>
        <w:rPr>
          <w:color w:val="000000" w:themeColor="text1"/>
        </w:rPr>
      </w:pPr>
    </w:p>
    <w:p w14:paraId="3DD999D9" w14:textId="77777777" w:rsidR="0079665B" w:rsidRDefault="0079665B" w:rsidP="0079665B">
      <w:pPr>
        <w:rPr>
          <w:color w:val="000000" w:themeColor="text1"/>
        </w:rPr>
      </w:pPr>
    </w:p>
    <w:p w14:paraId="5FEFF71E" w14:textId="77777777" w:rsidR="0079665B" w:rsidRDefault="0079665B" w:rsidP="0079665B">
      <w:pPr>
        <w:rPr>
          <w:color w:val="000000" w:themeColor="text1"/>
        </w:rPr>
      </w:pPr>
    </w:p>
    <w:p w14:paraId="13E81936" w14:textId="77777777" w:rsidR="0079665B" w:rsidRDefault="0079665B" w:rsidP="0079665B">
      <w:pPr>
        <w:rPr>
          <w:color w:val="000000" w:themeColor="text1"/>
        </w:rPr>
      </w:pPr>
    </w:p>
    <w:p w14:paraId="4A1BE1E4" w14:textId="77777777" w:rsidR="0079665B" w:rsidRPr="00BB4FA3" w:rsidRDefault="0079665B" w:rsidP="0079665B">
      <w:pPr>
        <w:rPr>
          <w:color w:val="000000" w:themeColor="text1"/>
        </w:rPr>
      </w:pPr>
    </w:p>
    <w:p w14:paraId="1AAB2519" w14:textId="7A66C181" w:rsidR="0079665B" w:rsidRPr="0079665B" w:rsidRDefault="0079665B" w:rsidP="0079665B">
      <w:pPr>
        <w:pStyle w:val="Footer"/>
        <w:pBdr>
          <w:top w:val="single" w:sz="4" w:space="1" w:color="404040" w:themeColor="text1" w:themeTint="BF"/>
        </w:pBdr>
        <w:jc w:val="center"/>
        <w:rPr>
          <w:rFonts w:ascii="Times New Roman" w:hAnsi="Times New Roman"/>
          <w:color w:val="000000" w:themeColor="text1"/>
          <w:spacing w:val="20"/>
          <w:sz w:val="20"/>
        </w:rPr>
      </w:pPr>
      <w:r w:rsidRPr="00BB4FA3">
        <w:rPr>
          <w:rFonts w:ascii="Times New Roman" w:hAnsi="Times New Roman"/>
          <w:color w:val="000000" w:themeColor="text1"/>
          <w:spacing w:val="20"/>
          <w:sz w:val="20"/>
        </w:rPr>
        <w:t>Banski dvori | Trg Sv. Marka 2  | 10000 Zagreb | tel. 01 4569 222 | vlada.gov.hr</w:t>
      </w:r>
    </w:p>
    <w:p w14:paraId="4DDF4341" w14:textId="77777777" w:rsidR="0079665B" w:rsidRPr="00BB4FA3" w:rsidRDefault="0079665B" w:rsidP="0079665B">
      <w:pPr>
        <w:pStyle w:val="ListParagraph"/>
        <w:jc w:val="both"/>
        <w:rPr>
          <w:color w:val="000000" w:themeColor="text1"/>
        </w:rPr>
        <w:sectPr w:rsidR="0079665B" w:rsidRPr="00BB4FA3" w:rsidSect="00A67223">
          <w:footerReference w:type="default" r:id="rId9"/>
          <w:pgSz w:w="11906" w:h="16838"/>
          <w:pgMar w:top="1276" w:right="1417" w:bottom="1417" w:left="1417" w:header="708" w:footer="708" w:gutter="0"/>
          <w:cols w:space="708"/>
          <w:docGrid w:linePitch="360"/>
        </w:sectPr>
      </w:pPr>
    </w:p>
    <w:p w14:paraId="32BAE0F0" w14:textId="77777777" w:rsidR="0079665B" w:rsidRPr="009E0784" w:rsidRDefault="0079665B" w:rsidP="0079665B">
      <w:pPr>
        <w:pStyle w:val="Heading3"/>
        <w:jc w:val="center"/>
        <w:rPr>
          <w:rFonts w:ascii="Times New Roman" w:hAnsi="Times New Roman"/>
          <w:color w:val="auto"/>
          <w:sz w:val="28"/>
          <w:szCs w:val="28"/>
        </w:rPr>
      </w:pPr>
      <w:r>
        <w:rPr>
          <w:rFonts w:ascii="Times New Roman" w:hAnsi="Times New Roman"/>
          <w:color w:val="auto"/>
          <w:sz w:val="28"/>
          <w:szCs w:val="28"/>
        </w:rPr>
        <w:lastRenderedPageBreak/>
        <w:t>VLADA REPUBLIKE HRVATSKE</w:t>
      </w:r>
    </w:p>
    <w:p w14:paraId="46541B26" w14:textId="77777777" w:rsidR="0079665B" w:rsidRPr="00277BC6" w:rsidRDefault="0079665B" w:rsidP="0079665B">
      <w:pPr>
        <w:pBdr>
          <w:bottom w:val="single" w:sz="4" w:space="1" w:color="auto"/>
        </w:pBdr>
        <w:jc w:val="center"/>
      </w:pPr>
      <w:r w:rsidRPr="00277BC6">
        <w:tab/>
      </w:r>
      <w:r w:rsidRPr="00277BC6">
        <w:tab/>
      </w:r>
      <w:r w:rsidRPr="00277BC6">
        <w:tab/>
      </w:r>
      <w:r w:rsidRPr="00277BC6">
        <w:tab/>
      </w:r>
      <w:r w:rsidRPr="00277BC6">
        <w:tab/>
      </w:r>
      <w:r w:rsidRPr="00277BC6">
        <w:tab/>
      </w:r>
      <w:r w:rsidRPr="00277BC6">
        <w:tab/>
      </w:r>
      <w:r w:rsidRPr="00277BC6">
        <w:tab/>
      </w:r>
      <w:r w:rsidRPr="00277BC6">
        <w:tab/>
      </w:r>
    </w:p>
    <w:p w14:paraId="23A250FB" w14:textId="77777777" w:rsidR="0079665B" w:rsidRPr="00277BC6" w:rsidRDefault="0079665B" w:rsidP="0079665B">
      <w:pPr>
        <w:jc w:val="both"/>
      </w:pPr>
    </w:p>
    <w:p w14:paraId="25096E4C" w14:textId="77777777" w:rsidR="0079665B" w:rsidRPr="00587F57" w:rsidRDefault="0079665B" w:rsidP="0079665B">
      <w:pPr>
        <w:jc w:val="both"/>
      </w:pPr>
      <w:r w:rsidRPr="00277BC6">
        <w:tab/>
      </w:r>
      <w:r w:rsidRPr="00277BC6">
        <w:tab/>
      </w:r>
      <w:r w:rsidRPr="00277BC6">
        <w:tab/>
      </w:r>
      <w:r w:rsidRPr="00277BC6">
        <w:tab/>
      </w:r>
      <w:r w:rsidRPr="00277BC6">
        <w:tab/>
      </w:r>
      <w:r w:rsidRPr="00277BC6">
        <w:tab/>
      </w:r>
      <w:r w:rsidRPr="00277BC6">
        <w:tab/>
      </w:r>
      <w:r w:rsidRPr="00277BC6">
        <w:tab/>
      </w:r>
      <w:r w:rsidRPr="00277BC6">
        <w:tab/>
      </w:r>
      <w:r w:rsidRPr="00277BC6">
        <w:tab/>
      </w:r>
      <w:r w:rsidRPr="00277BC6">
        <w:tab/>
      </w:r>
    </w:p>
    <w:p w14:paraId="75D92D87" w14:textId="77777777" w:rsidR="0079665B" w:rsidRPr="00593835" w:rsidRDefault="0079665B" w:rsidP="0079665B">
      <w:pPr>
        <w:jc w:val="right"/>
        <w:rPr>
          <w:b/>
          <w:bCs/>
        </w:rPr>
      </w:pPr>
      <w:r w:rsidRPr="00593835">
        <w:rPr>
          <w:b/>
          <w:bCs/>
        </w:rPr>
        <w:t>NACRT</w:t>
      </w:r>
    </w:p>
    <w:p w14:paraId="27B47EAB" w14:textId="77777777" w:rsidR="0079665B" w:rsidRPr="00277BC6" w:rsidRDefault="0079665B" w:rsidP="0079665B">
      <w:pPr>
        <w:jc w:val="both"/>
      </w:pPr>
    </w:p>
    <w:p w14:paraId="526C2BE1" w14:textId="77777777" w:rsidR="0079665B" w:rsidRDefault="0079665B" w:rsidP="0079665B">
      <w:pPr>
        <w:jc w:val="both"/>
      </w:pPr>
    </w:p>
    <w:p w14:paraId="1ADC34B3" w14:textId="77777777" w:rsidR="0079665B" w:rsidRDefault="0079665B" w:rsidP="0079665B">
      <w:pPr>
        <w:jc w:val="both"/>
      </w:pPr>
    </w:p>
    <w:p w14:paraId="0CDE8854" w14:textId="77777777" w:rsidR="0079665B" w:rsidRDefault="0079665B" w:rsidP="0079665B">
      <w:pPr>
        <w:jc w:val="both"/>
      </w:pPr>
    </w:p>
    <w:p w14:paraId="5020B510" w14:textId="77777777" w:rsidR="0079665B" w:rsidRDefault="0079665B" w:rsidP="0079665B">
      <w:pPr>
        <w:jc w:val="both"/>
      </w:pPr>
    </w:p>
    <w:p w14:paraId="11CF09A5" w14:textId="77777777" w:rsidR="0079665B" w:rsidRPr="00277BC6" w:rsidRDefault="0079665B" w:rsidP="0079665B">
      <w:pPr>
        <w:jc w:val="both"/>
      </w:pPr>
    </w:p>
    <w:p w14:paraId="4EB1C8D2" w14:textId="77777777" w:rsidR="0079665B" w:rsidRPr="00277BC6" w:rsidRDefault="0079665B" w:rsidP="0079665B">
      <w:pPr>
        <w:jc w:val="both"/>
      </w:pPr>
    </w:p>
    <w:p w14:paraId="1571FDE1" w14:textId="77777777" w:rsidR="0079665B" w:rsidRPr="00277BC6" w:rsidRDefault="0079665B" w:rsidP="0079665B">
      <w:pPr>
        <w:jc w:val="both"/>
      </w:pPr>
      <w:r w:rsidRPr="00277BC6">
        <w:tab/>
      </w:r>
      <w:r w:rsidRPr="00277BC6">
        <w:tab/>
      </w:r>
    </w:p>
    <w:p w14:paraId="51254F31" w14:textId="77777777" w:rsidR="0079665B" w:rsidRDefault="0079665B" w:rsidP="0079665B">
      <w:pPr>
        <w:jc w:val="both"/>
      </w:pPr>
    </w:p>
    <w:p w14:paraId="1F5BFC52" w14:textId="77777777" w:rsidR="0079665B" w:rsidRPr="00277BC6" w:rsidRDefault="0079665B" w:rsidP="0079665B">
      <w:pPr>
        <w:jc w:val="both"/>
      </w:pPr>
    </w:p>
    <w:p w14:paraId="26EB9063" w14:textId="77777777" w:rsidR="0079665B" w:rsidRPr="00CF1EE6" w:rsidRDefault="0079665B" w:rsidP="0079665B">
      <w:pPr>
        <w:pStyle w:val="Header"/>
        <w:tabs>
          <w:tab w:val="clear" w:pos="4536"/>
          <w:tab w:val="clear" w:pos="9072"/>
        </w:tabs>
        <w:jc w:val="center"/>
        <w:rPr>
          <w:lang w:val="hr-HR"/>
        </w:rPr>
      </w:pPr>
    </w:p>
    <w:p w14:paraId="4F6235ED" w14:textId="77777777" w:rsidR="00B839BC" w:rsidRDefault="00B839BC" w:rsidP="0079665B">
      <w:pPr>
        <w:spacing w:line="360" w:lineRule="auto"/>
        <w:jc w:val="center"/>
        <w:rPr>
          <w:b/>
        </w:rPr>
      </w:pPr>
    </w:p>
    <w:p w14:paraId="360EDB17" w14:textId="32BB1D5D" w:rsidR="0079665B" w:rsidRDefault="0079665B" w:rsidP="0079665B">
      <w:pPr>
        <w:spacing w:line="360" w:lineRule="auto"/>
        <w:jc w:val="center"/>
        <w:rPr>
          <w:b/>
        </w:rPr>
      </w:pPr>
      <w:r>
        <w:rPr>
          <w:b/>
        </w:rPr>
        <w:t xml:space="preserve"> </w:t>
      </w:r>
      <w:r w:rsidRPr="009E0784">
        <w:rPr>
          <w:b/>
        </w:rPr>
        <w:t>PRIJEDLOG</w:t>
      </w:r>
      <w:r>
        <w:rPr>
          <w:b/>
        </w:rPr>
        <w:t>A</w:t>
      </w:r>
      <w:r w:rsidRPr="009E0784">
        <w:rPr>
          <w:b/>
        </w:rPr>
        <w:t xml:space="preserve"> ZAKONA O </w:t>
      </w:r>
      <w:r>
        <w:rPr>
          <w:b/>
        </w:rPr>
        <w:t xml:space="preserve">IZMJENAMA I DOPUNAMA ZAKONA O </w:t>
      </w:r>
    </w:p>
    <w:p w14:paraId="72F7D2E0" w14:textId="6813A233" w:rsidR="0079665B" w:rsidRPr="009E0784" w:rsidRDefault="0079665B" w:rsidP="0079665B">
      <w:pPr>
        <w:spacing w:line="360" w:lineRule="auto"/>
        <w:jc w:val="center"/>
        <w:rPr>
          <w:b/>
        </w:rPr>
      </w:pPr>
      <w:r>
        <w:rPr>
          <w:b/>
        </w:rPr>
        <w:t>POREZU NA DOBIT</w:t>
      </w:r>
      <w:r w:rsidR="00A311E9">
        <w:rPr>
          <w:b/>
        </w:rPr>
        <w:t xml:space="preserve">, S </w:t>
      </w:r>
      <w:r w:rsidR="00A311E9" w:rsidRPr="003B346C">
        <w:rPr>
          <w:b/>
        </w:rPr>
        <w:t>NACRTOM KONAČNOG PRIJEDLOGA ZAKONA</w:t>
      </w:r>
    </w:p>
    <w:p w14:paraId="2861CD31" w14:textId="77777777" w:rsidR="0079665B" w:rsidRDefault="0079665B" w:rsidP="0079665B">
      <w:pPr>
        <w:widowControl w:val="0"/>
        <w:tabs>
          <w:tab w:val="left" w:pos="0"/>
          <w:tab w:val="left" w:pos="1134"/>
          <w:tab w:val="left" w:pos="8640"/>
        </w:tabs>
        <w:ind w:right="3"/>
        <w:jc w:val="center"/>
        <w:rPr>
          <w:b/>
        </w:rPr>
      </w:pPr>
    </w:p>
    <w:p w14:paraId="4B09A758" w14:textId="77777777" w:rsidR="0079665B" w:rsidRDefault="0079665B" w:rsidP="0079665B">
      <w:pPr>
        <w:widowControl w:val="0"/>
        <w:tabs>
          <w:tab w:val="left" w:pos="0"/>
          <w:tab w:val="left" w:pos="1134"/>
          <w:tab w:val="left" w:pos="8640"/>
        </w:tabs>
        <w:ind w:right="3"/>
        <w:jc w:val="center"/>
        <w:rPr>
          <w:b/>
        </w:rPr>
      </w:pPr>
    </w:p>
    <w:p w14:paraId="4C65ACF1" w14:textId="77777777" w:rsidR="0079665B" w:rsidRPr="00277BC6" w:rsidRDefault="0079665B" w:rsidP="0079665B">
      <w:pPr>
        <w:widowControl w:val="0"/>
        <w:tabs>
          <w:tab w:val="left" w:pos="0"/>
          <w:tab w:val="left" w:pos="1134"/>
          <w:tab w:val="left" w:pos="8640"/>
        </w:tabs>
        <w:ind w:right="3"/>
        <w:jc w:val="center"/>
        <w:rPr>
          <w:b/>
        </w:rPr>
      </w:pPr>
    </w:p>
    <w:p w14:paraId="73A86873" w14:textId="77777777" w:rsidR="0079665B" w:rsidRPr="00277BC6" w:rsidRDefault="0079665B" w:rsidP="0079665B">
      <w:pPr>
        <w:jc w:val="both"/>
      </w:pPr>
    </w:p>
    <w:p w14:paraId="1EBBE7E2" w14:textId="77777777" w:rsidR="0079665B" w:rsidRPr="00277BC6" w:rsidRDefault="0079665B" w:rsidP="0079665B">
      <w:pPr>
        <w:jc w:val="both"/>
      </w:pPr>
    </w:p>
    <w:p w14:paraId="29BB965B" w14:textId="77777777" w:rsidR="0079665B" w:rsidRPr="00277BC6" w:rsidRDefault="0079665B" w:rsidP="0079665B">
      <w:pPr>
        <w:jc w:val="both"/>
      </w:pPr>
    </w:p>
    <w:p w14:paraId="1C83DEF4" w14:textId="77777777" w:rsidR="0079665B" w:rsidRDefault="0079665B" w:rsidP="0079665B">
      <w:pPr>
        <w:tabs>
          <w:tab w:val="left" w:pos="5085"/>
        </w:tabs>
        <w:jc w:val="both"/>
      </w:pPr>
    </w:p>
    <w:p w14:paraId="0A0CEB78" w14:textId="77777777" w:rsidR="0079665B" w:rsidRDefault="0079665B" w:rsidP="0079665B">
      <w:pPr>
        <w:tabs>
          <w:tab w:val="left" w:pos="5085"/>
        </w:tabs>
        <w:jc w:val="both"/>
      </w:pPr>
    </w:p>
    <w:p w14:paraId="2CB2103E" w14:textId="77777777" w:rsidR="0079665B" w:rsidRDefault="0079665B" w:rsidP="0079665B">
      <w:pPr>
        <w:tabs>
          <w:tab w:val="left" w:pos="5085"/>
        </w:tabs>
        <w:jc w:val="both"/>
      </w:pPr>
    </w:p>
    <w:p w14:paraId="4625F676" w14:textId="77777777" w:rsidR="0079665B" w:rsidRDefault="0079665B" w:rsidP="0079665B">
      <w:pPr>
        <w:tabs>
          <w:tab w:val="left" w:pos="5085"/>
        </w:tabs>
        <w:jc w:val="both"/>
      </w:pPr>
    </w:p>
    <w:p w14:paraId="396CE1D6" w14:textId="77777777" w:rsidR="0079665B" w:rsidRDefault="0079665B" w:rsidP="0079665B">
      <w:pPr>
        <w:tabs>
          <w:tab w:val="left" w:pos="5085"/>
        </w:tabs>
        <w:jc w:val="both"/>
      </w:pPr>
    </w:p>
    <w:p w14:paraId="2120A7D6" w14:textId="77777777" w:rsidR="0079665B" w:rsidRDefault="0079665B" w:rsidP="0079665B">
      <w:pPr>
        <w:tabs>
          <w:tab w:val="left" w:pos="5085"/>
        </w:tabs>
        <w:jc w:val="both"/>
      </w:pPr>
    </w:p>
    <w:p w14:paraId="7CD36F17" w14:textId="77777777" w:rsidR="0079665B" w:rsidRDefault="0079665B" w:rsidP="0079665B">
      <w:pPr>
        <w:tabs>
          <w:tab w:val="left" w:pos="5085"/>
        </w:tabs>
        <w:jc w:val="both"/>
      </w:pPr>
    </w:p>
    <w:p w14:paraId="5659C7F4" w14:textId="77777777" w:rsidR="0079665B" w:rsidRDefault="0079665B" w:rsidP="0079665B">
      <w:pPr>
        <w:tabs>
          <w:tab w:val="left" w:pos="5085"/>
        </w:tabs>
        <w:jc w:val="both"/>
      </w:pPr>
    </w:p>
    <w:p w14:paraId="4D58CC8F" w14:textId="77777777" w:rsidR="0079665B" w:rsidRDefault="0079665B" w:rsidP="0079665B">
      <w:pPr>
        <w:tabs>
          <w:tab w:val="left" w:pos="5085"/>
        </w:tabs>
        <w:jc w:val="both"/>
      </w:pPr>
    </w:p>
    <w:p w14:paraId="62AC5985" w14:textId="77777777" w:rsidR="0079665B" w:rsidRDefault="0079665B" w:rsidP="0079665B">
      <w:pPr>
        <w:tabs>
          <w:tab w:val="left" w:pos="5085"/>
        </w:tabs>
        <w:jc w:val="both"/>
      </w:pPr>
    </w:p>
    <w:p w14:paraId="08F33FC7" w14:textId="77777777" w:rsidR="0079665B" w:rsidRDefault="0079665B" w:rsidP="0079665B">
      <w:pPr>
        <w:tabs>
          <w:tab w:val="left" w:pos="5085"/>
        </w:tabs>
        <w:jc w:val="both"/>
      </w:pPr>
    </w:p>
    <w:p w14:paraId="76E25D74" w14:textId="77777777" w:rsidR="0079665B" w:rsidRDefault="0079665B" w:rsidP="0079665B">
      <w:pPr>
        <w:tabs>
          <w:tab w:val="left" w:pos="5085"/>
        </w:tabs>
        <w:jc w:val="both"/>
      </w:pPr>
    </w:p>
    <w:p w14:paraId="652812C4" w14:textId="77777777" w:rsidR="0079665B" w:rsidRDefault="0079665B" w:rsidP="0079665B">
      <w:pPr>
        <w:tabs>
          <w:tab w:val="left" w:pos="5085"/>
        </w:tabs>
        <w:jc w:val="both"/>
      </w:pPr>
    </w:p>
    <w:p w14:paraId="4D64CB22" w14:textId="77777777" w:rsidR="0079665B" w:rsidRDefault="0079665B" w:rsidP="0079665B">
      <w:pPr>
        <w:tabs>
          <w:tab w:val="left" w:pos="5085"/>
        </w:tabs>
        <w:jc w:val="both"/>
      </w:pPr>
    </w:p>
    <w:p w14:paraId="2ED1C0B4" w14:textId="77777777" w:rsidR="0079665B" w:rsidRDefault="0079665B" w:rsidP="0079665B">
      <w:pPr>
        <w:tabs>
          <w:tab w:val="left" w:pos="5085"/>
        </w:tabs>
        <w:jc w:val="both"/>
      </w:pPr>
    </w:p>
    <w:p w14:paraId="3FDA7BB4" w14:textId="77777777" w:rsidR="0079665B" w:rsidRDefault="0079665B" w:rsidP="0079665B">
      <w:pPr>
        <w:tabs>
          <w:tab w:val="left" w:pos="5085"/>
        </w:tabs>
        <w:jc w:val="both"/>
      </w:pPr>
    </w:p>
    <w:p w14:paraId="3BC878B7" w14:textId="77777777" w:rsidR="0079665B" w:rsidRDefault="0079665B" w:rsidP="0079665B">
      <w:pPr>
        <w:tabs>
          <w:tab w:val="left" w:pos="5085"/>
        </w:tabs>
        <w:jc w:val="both"/>
      </w:pPr>
    </w:p>
    <w:p w14:paraId="14CBD388" w14:textId="77777777" w:rsidR="0079665B" w:rsidRDefault="0079665B" w:rsidP="0079665B">
      <w:pPr>
        <w:tabs>
          <w:tab w:val="left" w:pos="5085"/>
        </w:tabs>
        <w:jc w:val="both"/>
      </w:pPr>
    </w:p>
    <w:p w14:paraId="6A7ED415" w14:textId="77777777" w:rsidR="0079665B" w:rsidRDefault="0079665B" w:rsidP="0079665B">
      <w:pPr>
        <w:tabs>
          <w:tab w:val="left" w:pos="5085"/>
        </w:tabs>
        <w:jc w:val="both"/>
      </w:pPr>
    </w:p>
    <w:p w14:paraId="1E9B1501" w14:textId="77777777" w:rsidR="0079665B" w:rsidRDefault="0079665B" w:rsidP="0079665B">
      <w:pPr>
        <w:tabs>
          <w:tab w:val="left" w:pos="5085"/>
        </w:tabs>
        <w:jc w:val="both"/>
      </w:pPr>
    </w:p>
    <w:p w14:paraId="3E818601" w14:textId="77777777" w:rsidR="0079665B" w:rsidRPr="00277BC6" w:rsidRDefault="0079665B" w:rsidP="0079665B">
      <w:pPr>
        <w:tabs>
          <w:tab w:val="left" w:pos="5085"/>
        </w:tabs>
        <w:jc w:val="both"/>
      </w:pPr>
    </w:p>
    <w:p w14:paraId="09FEA883" w14:textId="77777777" w:rsidR="0079665B" w:rsidRPr="00277BC6" w:rsidRDefault="0079665B" w:rsidP="0079665B">
      <w:pPr>
        <w:jc w:val="both"/>
      </w:pPr>
      <w:r w:rsidRPr="00277BC6">
        <w:t>__________________________________________________________________________</w:t>
      </w:r>
    </w:p>
    <w:p w14:paraId="09935C65" w14:textId="2F9EC168" w:rsidR="0079665B" w:rsidRPr="003B346C" w:rsidRDefault="0079665B" w:rsidP="0079665B">
      <w:pPr>
        <w:jc w:val="center"/>
        <w:rPr>
          <w:b/>
        </w:rPr>
      </w:pPr>
      <w:r w:rsidRPr="003B346C">
        <w:rPr>
          <w:b/>
        </w:rPr>
        <w:t xml:space="preserve">Zagreb, </w:t>
      </w:r>
      <w:r w:rsidR="00A3207C">
        <w:rPr>
          <w:b/>
        </w:rPr>
        <w:t>studeni</w:t>
      </w:r>
      <w:r w:rsidRPr="003B346C">
        <w:rPr>
          <w:b/>
        </w:rPr>
        <w:t xml:space="preserve"> 202</w:t>
      </w:r>
      <w:r w:rsidR="00551548" w:rsidRPr="003B346C">
        <w:rPr>
          <w:b/>
        </w:rPr>
        <w:t>5</w:t>
      </w:r>
      <w:r w:rsidRPr="003B346C">
        <w:rPr>
          <w:b/>
        </w:rPr>
        <w:t>.</w:t>
      </w:r>
    </w:p>
    <w:p w14:paraId="754C4802" w14:textId="77777777" w:rsidR="0079665B" w:rsidRPr="00847898" w:rsidRDefault="0079665B" w:rsidP="0079665B">
      <w:pPr>
        <w:spacing w:after="120"/>
        <w:rPr>
          <w:b/>
        </w:rPr>
        <w:sectPr w:rsidR="0079665B" w:rsidRPr="00847898" w:rsidSect="00A67223">
          <w:headerReference w:type="default" r:id="rId10"/>
          <w:pgSz w:w="11906" w:h="16838"/>
          <w:pgMar w:top="1417" w:right="1417" w:bottom="1417" w:left="1417" w:header="708" w:footer="708" w:gutter="0"/>
          <w:pgNumType w:start="1"/>
          <w:cols w:space="708"/>
          <w:titlePg/>
          <w:docGrid w:linePitch="360"/>
        </w:sectPr>
      </w:pPr>
    </w:p>
    <w:p w14:paraId="26963C0A" w14:textId="103431C9" w:rsidR="006B5DF4" w:rsidRDefault="006B5DF4" w:rsidP="006B5DF4">
      <w:pPr>
        <w:spacing w:after="60"/>
        <w:contextualSpacing/>
        <w:jc w:val="center"/>
        <w:rPr>
          <w:b/>
          <w:color w:val="000000" w:themeColor="text1"/>
        </w:rPr>
      </w:pPr>
      <w:bookmarkStart w:id="2" w:name="_Hlk32324391"/>
      <w:bookmarkStart w:id="3" w:name="_Hlk32493541"/>
      <w:bookmarkStart w:id="4" w:name="_Hlk32579029"/>
      <w:bookmarkStart w:id="5" w:name="_Hlk33089764"/>
      <w:bookmarkStart w:id="6" w:name="_Hlk33014026"/>
      <w:bookmarkStart w:id="7" w:name="_Hlk33441948"/>
      <w:bookmarkStart w:id="8" w:name="_Hlk135748436"/>
      <w:bookmarkEnd w:id="2"/>
      <w:bookmarkEnd w:id="3"/>
      <w:bookmarkEnd w:id="4"/>
      <w:bookmarkEnd w:id="5"/>
      <w:bookmarkEnd w:id="6"/>
      <w:bookmarkEnd w:id="7"/>
      <w:r w:rsidRPr="003765C1">
        <w:rPr>
          <w:b/>
          <w:color w:val="000000" w:themeColor="text1"/>
        </w:rPr>
        <w:lastRenderedPageBreak/>
        <w:t xml:space="preserve">PRIJEDLOG ZAKONA O IZMJENAMA </w:t>
      </w:r>
      <w:r>
        <w:rPr>
          <w:b/>
          <w:color w:val="000000" w:themeColor="text1"/>
        </w:rPr>
        <w:t xml:space="preserve">I DOPUNAMA </w:t>
      </w:r>
      <w:r w:rsidRPr="003765C1">
        <w:rPr>
          <w:b/>
          <w:color w:val="000000" w:themeColor="text1"/>
        </w:rPr>
        <w:t>ZAKONA O</w:t>
      </w:r>
      <w:r>
        <w:rPr>
          <w:b/>
          <w:color w:val="000000" w:themeColor="text1"/>
        </w:rPr>
        <w:t xml:space="preserve"> </w:t>
      </w:r>
      <w:r w:rsidRPr="003765C1">
        <w:rPr>
          <w:b/>
          <w:color w:val="000000" w:themeColor="text1"/>
        </w:rPr>
        <w:t>POREZU NA</w:t>
      </w:r>
      <w:r w:rsidR="000F342E">
        <w:rPr>
          <w:b/>
          <w:color w:val="000000" w:themeColor="text1"/>
        </w:rPr>
        <w:t xml:space="preserve"> </w:t>
      </w:r>
      <w:r w:rsidRPr="003765C1">
        <w:rPr>
          <w:b/>
          <w:color w:val="000000" w:themeColor="text1"/>
        </w:rPr>
        <w:t>DO</w:t>
      </w:r>
      <w:r>
        <w:rPr>
          <w:b/>
          <w:color w:val="000000" w:themeColor="text1"/>
        </w:rPr>
        <w:t>BIT</w:t>
      </w:r>
    </w:p>
    <w:p w14:paraId="6C8A0DB8" w14:textId="77777777" w:rsidR="006B5DF4" w:rsidRPr="003765C1" w:rsidRDefault="006B5DF4" w:rsidP="006B5DF4">
      <w:pPr>
        <w:spacing w:after="60"/>
        <w:contextualSpacing/>
        <w:jc w:val="center"/>
        <w:rPr>
          <w:b/>
          <w:color w:val="000000" w:themeColor="text1"/>
        </w:rPr>
      </w:pPr>
    </w:p>
    <w:p w14:paraId="073D2DA1" w14:textId="77777777" w:rsidR="006B5DF4" w:rsidRPr="00847898" w:rsidRDefault="006B5DF4" w:rsidP="006B5DF4">
      <w:pPr>
        <w:jc w:val="center"/>
        <w:rPr>
          <w:b/>
          <w:bCs/>
        </w:rPr>
      </w:pPr>
    </w:p>
    <w:p w14:paraId="510C2E9D" w14:textId="77777777" w:rsidR="006B5DF4" w:rsidRPr="001E4B92" w:rsidRDefault="006B5DF4" w:rsidP="006B5DF4">
      <w:pPr>
        <w:jc w:val="both"/>
        <w:rPr>
          <w:b/>
          <w:color w:val="000000" w:themeColor="text1"/>
        </w:rPr>
      </w:pPr>
      <w:r w:rsidRPr="001E4B92">
        <w:rPr>
          <w:b/>
          <w:color w:val="000000" w:themeColor="text1"/>
        </w:rPr>
        <w:t>I.</w:t>
      </w:r>
      <w:r w:rsidRPr="001E4B92">
        <w:rPr>
          <w:b/>
          <w:color w:val="000000" w:themeColor="text1"/>
        </w:rPr>
        <w:tab/>
        <w:t>USTAVNA OSNOVA ZA DONOŠENJE ZAKONA</w:t>
      </w:r>
    </w:p>
    <w:p w14:paraId="5B650E8E" w14:textId="77777777" w:rsidR="006B5DF4" w:rsidRPr="001E4B92" w:rsidRDefault="006B5DF4" w:rsidP="006B5DF4">
      <w:pPr>
        <w:jc w:val="both"/>
        <w:rPr>
          <w:color w:val="000000" w:themeColor="text1"/>
        </w:rPr>
      </w:pPr>
    </w:p>
    <w:p w14:paraId="4EEC4F67" w14:textId="77777777" w:rsidR="006B5DF4" w:rsidRPr="001E4B92" w:rsidRDefault="006B5DF4" w:rsidP="006B5DF4">
      <w:pPr>
        <w:ind w:firstLine="708"/>
        <w:jc w:val="both"/>
      </w:pPr>
      <w:r w:rsidRPr="001E4B92">
        <w:rPr>
          <w:color w:val="000000" w:themeColor="text1"/>
        </w:rPr>
        <w:t>Ustavna osnova za donošenje ovoga Zakona sadržana je u članku 2. stavku 4. podstavku 1. Ustava Republike Hrvatske (</w:t>
      </w:r>
      <w:r>
        <w:rPr>
          <w:color w:val="000000" w:themeColor="text1"/>
        </w:rPr>
        <w:t>„</w:t>
      </w:r>
      <w:r w:rsidRPr="001E4B92">
        <w:rPr>
          <w:color w:val="000000" w:themeColor="text1"/>
        </w:rPr>
        <w:t>Narodne novine</w:t>
      </w:r>
      <w:r>
        <w:rPr>
          <w:color w:val="000000" w:themeColor="text1"/>
        </w:rPr>
        <w:t>“</w:t>
      </w:r>
      <w:r w:rsidRPr="001E4B92">
        <w:rPr>
          <w:color w:val="000000" w:themeColor="text1"/>
        </w:rPr>
        <w:t>, br. 85/10</w:t>
      </w:r>
      <w:r>
        <w:rPr>
          <w:color w:val="000000" w:themeColor="text1"/>
        </w:rPr>
        <w:t>.</w:t>
      </w:r>
      <w:r w:rsidRPr="001E4B92">
        <w:rPr>
          <w:color w:val="000000" w:themeColor="text1"/>
        </w:rPr>
        <w:t xml:space="preserve"> – pročišćeni tekst i 5/14</w:t>
      </w:r>
      <w:r>
        <w:rPr>
          <w:color w:val="000000" w:themeColor="text1"/>
        </w:rPr>
        <w:t>.</w:t>
      </w:r>
      <w:r w:rsidRPr="001E4B92">
        <w:rPr>
          <w:color w:val="000000" w:themeColor="text1"/>
        </w:rPr>
        <w:t xml:space="preserve"> – Odluka Ustavnog suda Republike Hrvatske).</w:t>
      </w:r>
    </w:p>
    <w:p w14:paraId="5AAEF8E2" w14:textId="77777777" w:rsidR="006B5DF4" w:rsidRPr="001E4B92" w:rsidRDefault="006B5DF4" w:rsidP="006B5DF4">
      <w:pPr>
        <w:jc w:val="both"/>
        <w:rPr>
          <w:color w:val="000000" w:themeColor="text1"/>
        </w:rPr>
      </w:pPr>
    </w:p>
    <w:p w14:paraId="058EE779" w14:textId="77777777" w:rsidR="006B5DF4" w:rsidRDefault="006B5DF4" w:rsidP="006B5DF4">
      <w:pPr>
        <w:ind w:left="720" w:hanging="720"/>
        <w:jc w:val="both"/>
        <w:rPr>
          <w:b/>
          <w:color w:val="000000" w:themeColor="text1"/>
        </w:rPr>
      </w:pPr>
      <w:r w:rsidRPr="001E4B92">
        <w:rPr>
          <w:b/>
          <w:color w:val="000000" w:themeColor="text1"/>
        </w:rPr>
        <w:t>II.</w:t>
      </w:r>
      <w:r w:rsidRPr="001E4B92">
        <w:rPr>
          <w:b/>
          <w:color w:val="000000" w:themeColor="text1"/>
        </w:rPr>
        <w:tab/>
        <w:t>OCJENA STANJA I OSNOVNA PITANJA KOJA SE TREBAJU UREDITI ZAKONOM, TE POSLJEDICE KOJE ĆE DONOŠENJEM ZAKONA PROISTEĆI</w:t>
      </w:r>
    </w:p>
    <w:p w14:paraId="5652B99D" w14:textId="77777777" w:rsidR="006B5DF4" w:rsidRDefault="006B5DF4" w:rsidP="006B5DF4">
      <w:pPr>
        <w:ind w:left="720" w:hanging="720"/>
        <w:jc w:val="both"/>
        <w:rPr>
          <w:b/>
          <w:color w:val="000000" w:themeColor="text1"/>
        </w:rPr>
      </w:pPr>
    </w:p>
    <w:p w14:paraId="3EA79FC4" w14:textId="77777777" w:rsidR="006B5DF4" w:rsidRPr="00FD1B86" w:rsidRDefault="006B5DF4" w:rsidP="006B5DF4">
      <w:pPr>
        <w:ind w:left="709"/>
        <w:rPr>
          <w:b/>
          <w:bCs/>
        </w:rPr>
      </w:pPr>
      <w:r>
        <w:rPr>
          <w:b/>
        </w:rPr>
        <w:t xml:space="preserve">a) </w:t>
      </w:r>
      <w:r w:rsidRPr="00FD1B86">
        <w:rPr>
          <w:b/>
        </w:rPr>
        <w:t xml:space="preserve">Ocjena stanja </w:t>
      </w:r>
    </w:p>
    <w:p w14:paraId="3FA8F2FA" w14:textId="77777777" w:rsidR="006B5DF4" w:rsidRPr="001E4B92" w:rsidRDefault="006B5DF4" w:rsidP="006B5DF4">
      <w:pPr>
        <w:ind w:left="720" w:hanging="720"/>
        <w:jc w:val="both"/>
        <w:rPr>
          <w:b/>
          <w:color w:val="000000" w:themeColor="text1"/>
        </w:rPr>
      </w:pPr>
    </w:p>
    <w:p w14:paraId="4F7E3351" w14:textId="795C9E8C" w:rsidR="006B5DF4" w:rsidRPr="008643F8" w:rsidRDefault="006B5DF4" w:rsidP="006B5DF4">
      <w:pPr>
        <w:jc w:val="both"/>
        <w:rPr>
          <w:rStyle w:val="zadanifontodlomka-000002"/>
        </w:rPr>
      </w:pPr>
      <w:r>
        <w:tab/>
      </w:r>
      <w:r w:rsidRPr="008643F8">
        <w:t>Zakonom o porezu na dobit (</w:t>
      </w:r>
      <w:r>
        <w:t>„</w:t>
      </w:r>
      <w:r w:rsidRPr="008643F8">
        <w:t>Narodne novine</w:t>
      </w:r>
      <w:r>
        <w:t>“</w:t>
      </w:r>
      <w:r w:rsidRPr="008643F8">
        <w:t>, br. 177/04</w:t>
      </w:r>
      <w:r>
        <w:t>.</w:t>
      </w:r>
      <w:r w:rsidRPr="008643F8">
        <w:t>, 90/05</w:t>
      </w:r>
      <w:r>
        <w:t>.</w:t>
      </w:r>
      <w:r w:rsidRPr="008643F8">
        <w:t>, 57/06</w:t>
      </w:r>
      <w:r>
        <w:t>.</w:t>
      </w:r>
      <w:r w:rsidRPr="008643F8">
        <w:t>, 146/08</w:t>
      </w:r>
      <w:r>
        <w:t>.</w:t>
      </w:r>
      <w:r w:rsidRPr="008643F8">
        <w:t>, 80/10</w:t>
      </w:r>
      <w:r>
        <w:t>.</w:t>
      </w:r>
      <w:r w:rsidRPr="008643F8">
        <w:t>, 22/12</w:t>
      </w:r>
      <w:r>
        <w:t>.</w:t>
      </w:r>
      <w:r w:rsidRPr="008643F8">
        <w:t>, 148/13</w:t>
      </w:r>
      <w:r>
        <w:t>.</w:t>
      </w:r>
      <w:r w:rsidRPr="008643F8">
        <w:t>, 143/14</w:t>
      </w:r>
      <w:r>
        <w:t>.</w:t>
      </w:r>
      <w:r w:rsidRPr="008643F8">
        <w:t>, 50/16</w:t>
      </w:r>
      <w:r>
        <w:t>.</w:t>
      </w:r>
      <w:r w:rsidRPr="008643F8">
        <w:t>, 115/16</w:t>
      </w:r>
      <w:r>
        <w:t>.</w:t>
      </w:r>
      <w:r w:rsidRPr="008643F8">
        <w:t>, 106/18</w:t>
      </w:r>
      <w:r>
        <w:t>.</w:t>
      </w:r>
      <w:r w:rsidRPr="008643F8">
        <w:t>, 121/19</w:t>
      </w:r>
      <w:r>
        <w:t>.</w:t>
      </w:r>
      <w:r w:rsidRPr="008643F8">
        <w:t>, 32/20</w:t>
      </w:r>
      <w:r>
        <w:t>.</w:t>
      </w:r>
      <w:r w:rsidRPr="008643F8">
        <w:t>, 138/20</w:t>
      </w:r>
      <w:r>
        <w:t>.,</w:t>
      </w:r>
      <w:r w:rsidRPr="008643F8">
        <w:t xml:space="preserve"> 114/22</w:t>
      </w:r>
      <w:r>
        <w:t>. i 114/23.</w:t>
      </w:r>
      <w:r w:rsidRPr="008643F8">
        <w:t>; u daljnjem tekstu: Zakon), koji je u primjeni od 1. siječnja 2005</w:t>
      </w:r>
      <w:r w:rsidRPr="00DB231F">
        <w:t>.</w:t>
      </w:r>
      <w:r w:rsidR="00B836C2" w:rsidRPr="00DB231F">
        <w:t xml:space="preserve"> godine</w:t>
      </w:r>
      <w:r w:rsidRPr="00DB231F">
        <w:t xml:space="preserve">, </w:t>
      </w:r>
      <w:r w:rsidRPr="008643F8">
        <w:t xml:space="preserve">propisano je: tko su porezni obveznici, način utvrđivanja porezne osnovice, porezne stope, mogućnosti korištenja poreznih olakšica, oslobođenja i poticaja, rokovi, način plaćanja poreza i drugo. Porezne olakšice koje su državne potpore propisane su posebnim propisima i to Zakonom o državnoj potpori za obrazovanje i izobrazbu, Zakonom o poticanju ulaganja i Zakonom o državnoj potpori za istraživačko-razvojne projekte. </w:t>
      </w:r>
      <w:r w:rsidRPr="008643F8">
        <w:rPr>
          <w:rStyle w:val="zadanifontodlomka-000002"/>
        </w:rPr>
        <w:t xml:space="preserve">Zakon je usklađen s Direktivama EU koje uređuju oporezivanje dobiti. </w:t>
      </w:r>
    </w:p>
    <w:p w14:paraId="378383BE" w14:textId="77777777" w:rsidR="006B5DF4" w:rsidRPr="008643F8" w:rsidRDefault="006B5DF4" w:rsidP="006B5DF4">
      <w:pPr>
        <w:jc w:val="both"/>
        <w:rPr>
          <w:b/>
        </w:rPr>
      </w:pPr>
    </w:p>
    <w:p w14:paraId="4B61D748" w14:textId="77777777" w:rsidR="006B5DF4" w:rsidRDefault="006B5DF4" w:rsidP="006B5DF4">
      <w:pPr>
        <w:ind w:firstLine="708"/>
        <w:contextualSpacing/>
        <w:jc w:val="both"/>
      </w:pPr>
      <w:r w:rsidRPr="008643F8">
        <w:t xml:space="preserve">Od početka porezne reforme odnosno poreznog i administrativnog rasterećenja od 2016. </w:t>
      </w:r>
      <w:r>
        <w:t xml:space="preserve">godine </w:t>
      </w:r>
      <w:r w:rsidRPr="008643F8">
        <w:t xml:space="preserve">snižena je porezna stopa poreza na dobit s 20% na 18% za porezne obveznike koji ostvaruju prihode iznad 3 milijuna kuna, a za porezne obveznike koji ostvaruju prihode do 3 milijuna </w:t>
      </w:r>
      <w:r>
        <w:t xml:space="preserve">kuna snižena je na 12%. Međutim, već 2019. godine, dakle s primjenom od 2020. godine, podignut je prag za plaćanje poreza na dobit po stopi od 12% s 3 milijuna kuna na 7,5 milijuna kuna. Konačno </w:t>
      </w:r>
      <w:r>
        <w:rPr>
          <w:bCs/>
        </w:rPr>
        <w:t xml:space="preserve">za </w:t>
      </w:r>
      <w:r w:rsidRPr="00EB47EC">
        <w:rPr>
          <w:bCs/>
        </w:rPr>
        <w:t xml:space="preserve">porezne obveznike koji ostvaruju prihode do 7,5 milijuna kuna </w:t>
      </w:r>
      <w:r>
        <w:rPr>
          <w:bCs/>
        </w:rPr>
        <w:t xml:space="preserve">od 2021. godine </w:t>
      </w:r>
      <w:r w:rsidRPr="00EB47EC">
        <w:rPr>
          <w:bCs/>
        </w:rPr>
        <w:t>s</w:t>
      </w:r>
      <w:r>
        <w:rPr>
          <w:bCs/>
        </w:rPr>
        <w:t>nižena je</w:t>
      </w:r>
      <w:r w:rsidRPr="00EB47EC">
        <w:rPr>
          <w:bCs/>
        </w:rPr>
        <w:t xml:space="preserve"> porezna stopa s 12% na 10%</w:t>
      </w:r>
      <w:r>
        <w:rPr>
          <w:bCs/>
        </w:rPr>
        <w:t xml:space="preserve">. Također je smanjena </w:t>
      </w:r>
      <w:r w:rsidRPr="0087376E">
        <w:rPr>
          <w:bCs/>
        </w:rPr>
        <w:t>stop</w:t>
      </w:r>
      <w:r>
        <w:rPr>
          <w:bCs/>
        </w:rPr>
        <w:t>a</w:t>
      </w:r>
      <w:r w:rsidRPr="0087376E">
        <w:rPr>
          <w:bCs/>
        </w:rPr>
        <w:t xml:space="preserve"> porez</w:t>
      </w:r>
      <w:r>
        <w:rPr>
          <w:bCs/>
        </w:rPr>
        <w:t>a</w:t>
      </w:r>
      <w:r w:rsidRPr="0087376E">
        <w:rPr>
          <w:bCs/>
        </w:rPr>
        <w:t xml:space="preserve"> po odbitku pri isplati dividendi i udjela u dobiti s 12% na 10%</w:t>
      </w:r>
      <w:r>
        <w:rPr>
          <w:bCs/>
        </w:rPr>
        <w:t xml:space="preserve"> te </w:t>
      </w:r>
      <w:r w:rsidRPr="0087376E">
        <w:rPr>
          <w:bCs/>
        </w:rPr>
        <w:t xml:space="preserve">za nastupe inozemnih izvođača s 15% na 10%. </w:t>
      </w:r>
    </w:p>
    <w:p w14:paraId="038CB509" w14:textId="77777777" w:rsidR="006B5DF4" w:rsidRDefault="006B5DF4" w:rsidP="006B5DF4">
      <w:pPr>
        <w:ind w:firstLine="708"/>
        <w:contextualSpacing/>
        <w:jc w:val="both"/>
      </w:pPr>
    </w:p>
    <w:p w14:paraId="4809BF82" w14:textId="77777777" w:rsidR="006B5DF4" w:rsidRDefault="006B5DF4" w:rsidP="006B5DF4">
      <w:pPr>
        <w:ind w:firstLine="708"/>
        <w:contextualSpacing/>
        <w:jc w:val="both"/>
      </w:pPr>
      <w:r>
        <w:t xml:space="preserve">Nadalje, obzirom na potrebu pojednostavljenja poreznog sustava i obvezu očuvanja prihoda proračuna ukinuta je privremena olakšica za reinvestiranu dobit te olakšica za jedinice lokalne samouprave II. skupine. Kako bi se što više prilagodili potrebama poreznih obveznika 2017. godine uvedeno je „novčano načelo” odnosno način utvrđivanja porezne osnovice po principu „plaćeno – naplaćeno“ i to za porezne obveznike koji ostvaruju prihode do 3 milijuna kuna, a izmjenama propisa iz 2019. godine taj prag je podignut na 7,5 milijuna kuna. Uvedena je mogućnost utvrđivanja </w:t>
      </w:r>
      <w:r>
        <w:lastRenderedPageBreak/>
        <w:t>porezne osnovice za neprofitne organizacije koje obavljaju gospodarsku djelatnost ako ostvaruju prihod od te djelatnosti do 230 (odnosno 300) tisuća kuna, a izmjenama propisa iz 2019. godine taj prag je podignut na 7,5 milijuna kuna. Za obvezni prelazak s oporezivanja porezom na dohodak na oporezivanje porezom na dobit od 2020. godine jedini uvjet je ostvarivanje prihoda iznad 7,5 milijuna kuna.</w:t>
      </w:r>
    </w:p>
    <w:p w14:paraId="3904C2A2" w14:textId="77777777" w:rsidR="006B5DF4" w:rsidRDefault="006B5DF4" w:rsidP="006B5DF4">
      <w:pPr>
        <w:ind w:firstLine="708"/>
        <w:jc w:val="both"/>
      </w:pPr>
    </w:p>
    <w:p w14:paraId="06AB839E" w14:textId="77777777" w:rsidR="006B5DF4" w:rsidRDefault="006B5DF4" w:rsidP="006B5DF4">
      <w:pPr>
        <w:ind w:firstLine="708"/>
        <w:jc w:val="both"/>
      </w:pPr>
      <w:r w:rsidRPr="009E6A1B">
        <w:t xml:space="preserve">Također je tijekom 2019. godine u potpunosti izvršeno usklađivanje s Direktivom Vijeća (EU) 2016/1164 od 12. srpnja 2016. o utvrđivanju pravila protiv praksi izbjegavanja poreza kojima se izravno utječe na funkcioniranje unutarnjeg </w:t>
      </w:r>
      <w:r>
        <w:t xml:space="preserve">tržišta (SL L 193, 19.7.2016.) te Direktivom Vijeća (EU) 2017/952 od 29. svibnja 2017. o izmjeni Direktive (EU) 2016/1164 u pogledu hibridnih neusklađenosti s trećim zemljama (SL L 144, 7.6.2019.), a kojima je cilj spriječiti premještanje dobiti. Od 2019. godine za potrebe obračuna poreza po odbitku primjenjuje se </w:t>
      </w:r>
      <w:r w:rsidRPr="00FD1B86">
        <w:t>EU popis nekooperativnih jurisdikcija za porezne svrhe.</w:t>
      </w:r>
    </w:p>
    <w:p w14:paraId="7CE4F1CD" w14:textId="77777777" w:rsidR="006B5DF4" w:rsidRDefault="006B5DF4" w:rsidP="006B5DF4">
      <w:pPr>
        <w:jc w:val="both"/>
      </w:pPr>
    </w:p>
    <w:p w14:paraId="761D4885" w14:textId="77777777" w:rsidR="006B5DF4" w:rsidRPr="00682B06" w:rsidRDefault="006B5DF4" w:rsidP="006B5DF4">
      <w:pPr>
        <w:ind w:firstLine="708"/>
        <w:contextualSpacing/>
        <w:jc w:val="both"/>
      </w:pPr>
      <w:r w:rsidRPr="00EB47EC">
        <w:t>Pored navedenoga, tijekom 2020.</w:t>
      </w:r>
      <w:r>
        <w:t xml:space="preserve"> godine </w:t>
      </w:r>
      <w:r w:rsidRPr="00EB47EC">
        <w:t>nastankom posebnih okolnosti utvrđenih općim poreznim propisom, propisano je isključivanje iz porezne osnovice prihoda od potpora primljenih radi ublažavanja negativnih posljedica izazvanih posebnim okolnostima.</w:t>
      </w:r>
      <w:r>
        <w:t xml:space="preserve"> </w:t>
      </w:r>
      <w:r w:rsidRPr="0090170B">
        <w:rPr>
          <w:rStyle w:val="kurziv"/>
        </w:rPr>
        <w:t xml:space="preserve">Kako bi se potaknulo brže i efikasnije provođenje otpisa dugova građanima i poduzetnicima od strane kreditnih institucija, </w:t>
      </w:r>
      <w:r>
        <w:rPr>
          <w:rStyle w:val="kurziv"/>
        </w:rPr>
        <w:t xml:space="preserve">propisan je jednostavniji postupak utvrđivanja porezno priznatih rashoda otpisa. </w:t>
      </w:r>
    </w:p>
    <w:p w14:paraId="0EE22681" w14:textId="77777777" w:rsidR="00B836C2" w:rsidRDefault="00B836C2" w:rsidP="006B5DF4">
      <w:pPr>
        <w:ind w:firstLine="708"/>
        <w:jc w:val="both"/>
        <w:rPr>
          <w:rFonts w:eastAsia="Calibri"/>
        </w:rPr>
      </w:pPr>
    </w:p>
    <w:p w14:paraId="6ACA927F" w14:textId="10726039" w:rsidR="006B5DF4" w:rsidRPr="00714F13" w:rsidRDefault="006B5DF4" w:rsidP="006B5DF4">
      <w:pPr>
        <w:ind w:firstLine="708"/>
        <w:jc w:val="both"/>
        <w:rPr>
          <w:rFonts w:eastAsia="Calibri"/>
          <w:strike/>
        </w:rPr>
      </w:pPr>
      <w:r w:rsidRPr="00791E10">
        <w:rPr>
          <w:rFonts w:eastAsia="Calibri"/>
        </w:rPr>
        <w:t>Republika Hrvatska je potpisivanjem Ugovora o pristupanju Republike Hrvatske Europskoj uniji postala stranka Ugovora o Europskoj uniji, kao i Ugovora o funkcioniranju Europske unije i Ugovora o osnivanju Europske zajednice za atomsku energiju</w:t>
      </w:r>
      <w:r>
        <w:rPr>
          <w:rFonts w:eastAsia="Calibri"/>
        </w:rPr>
        <w:t>.</w:t>
      </w:r>
      <w:r w:rsidRPr="00714F13">
        <w:rPr>
          <w:rFonts w:eastAsia="Calibri"/>
          <w:strike/>
        </w:rPr>
        <w:t xml:space="preserve"> </w:t>
      </w:r>
    </w:p>
    <w:p w14:paraId="7862F171" w14:textId="77777777" w:rsidR="006B5DF4" w:rsidRPr="00791E10" w:rsidRDefault="006B5DF4" w:rsidP="006B5DF4">
      <w:pPr>
        <w:ind w:firstLine="708"/>
        <w:jc w:val="both"/>
        <w:rPr>
          <w:rFonts w:eastAsia="Calibri"/>
        </w:rPr>
      </w:pPr>
    </w:p>
    <w:p w14:paraId="06D57E0E" w14:textId="77777777" w:rsidR="006B5DF4" w:rsidRPr="0060616A" w:rsidRDefault="006B5DF4" w:rsidP="006B5DF4">
      <w:pPr>
        <w:ind w:firstLine="708"/>
        <w:jc w:val="both"/>
        <w:rPr>
          <w:rFonts w:eastAsia="Calibri"/>
        </w:rPr>
      </w:pPr>
      <w:r w:rsidRPr="00966590">
        <w:rPr>
          <w:rFonts w:eastAsia="Calibri"/>
        </w:rPr>
        <w:t xml:space="preserve">Radi provedbe Nacionalnog plana zamjene hrvatske kune eurom s ciljem da Republika </w:t>
      </w:r>
      <w:r w:rsidRPr="0060616A">
        <w:rPr>
          <w:rFonts w:eastAsia="Calibri"/>
        </w:rPr>
        <w:t xml:space="preserve">Hrvatska postane dijelom ekonomske i monetarne unije čija je valuta euro, odnosno za potrebe pune prilagodbe hrvatskog zakonodavstva uvođenju eura, tijekom 2022. godine izmijenjen je Zakon na način da su svi iznosi iskazani u kunama zamijenjeni iznosima iskazanim u valuti euro </w:t>
      </w:r>
      <w:r w:rsidRPr="0060616A">
        <w:rPr>
          <w:shd w:val="clear" w:color="auto" w:fill="FFFFFF"/>
        </w:rPr>
        <w:t xml:space="preserve">uz primjenu fiksnog tečaja konverzije </w:t>
      </w:r>
      <w:r w:rsidRPr="0060616A">
        <w:rPr>
          <w:rStyle w:val="Strong"/>
          <w:b w:val="0"/>
          <w:bCs w:val="0"/>
          <w:shd w:val="clear" w:color="auto" w:fill="FFFFFF"/>
        </w:rPr>
        <w:t>7,53450 kuna za 1 euro</w:t>
      </w:r>
      <w:r w:rsidRPr="0060616A">
        <w:rPr>
          <w:b/>
          <w:bCs/>
          <w:shd w:val="clear" w:color="auto" w:fill="FFFFFF"/>
        </w:rPr>
        <w:t xml:space="preserve"> </w:t>
      </w:r>
      <w:r w:rsidRPr="0060616A">
        <w:rPr>
          <w:shd w:val="clear" w:color="auto" w:fill="FFFFFF"/>
        </w:rPr>
        <w:t>i</w:t>
      </w:r>
      <w:r w:rsidRPr="0060616A">
        <w:t xml:space="preserve"> općih pravila za preračunavanje i zaokruživanje prema Zakonu o uvođenju eura kao službene valute u Republici Hrvatskoj (</w:t>
      </w:r>
      <w:r>
        <w:t>„</w:t>
      </w:r>
      <w:r w:rsidRPr="0060616A">
        <w:t>Narodne novine</w:t>
      </w:r>
      <w:r>
        <w:t>“</w:t>
      </w:r>
      <w:r w:rsidRPr="0060616A">
        <w:t>, broj 57/22</w:t>
      </w:r>
      <w:r>
        <w:t>. i 88/22. - ispravak</w:t>
      </w:r>
      <w:r w:rsidRPr="0060616A">
        <w:t xml:space="preserve">). </w:t>
      </w:r>
    </w:p>
    <w:p w14:paraId="47519842" w14:textId="77777777" w:rsidR="006B5DF4" w:rsidRDefault="006B5DF4" w:rsidP="006B5DF4">
      <w:pPr>
        <w:jc w:val="both"/>
      </w:pPr>
    </w:p>
    <w:p w14:paraId="204AE628" w14:textId="28691A34" w:rsidR="006B5DF4" w:rsidRDefault="006B5DF4" w:rsidP="006B5DF4">
      <w:pPr>
        <w:ind w:firstLine="708"/>
        <w:jc w:val="both"/>
        <w:rPr>
          <w:i/>
          <w:iCs/>
        </w:rPr>
      </w:pPr>
      <w:r>
        <w:t xml:space="preserve">Tijekom </w:t>
      </w:r>
      <w:r w:rsidRPr="00325D09">
        <w:t xml:space="preserve">2023. godine </w:t>
      </w:r>
      <w:r w:rsidR="00E14565" w:rsidRPr="00325D09">
        <w:t xml:space="preserve">u </w:t>
      </w:r>
      <w:r w:rsidRPr="00325D09">
        <w:t xml:space="preserve">skladu s provedenom </w:t>
      </w:r>
      <w:r w:rsidRPr="00FD1B86">
        <w:t xml:space="preserve">analizom poreznog sustava na području poreza na </w:t>
      </w:r>
      <w:r>
        <w:t xml:space="preserve">dobit </w:t>
      </w:r>
      <w:r w:rsidRPr="00FD1B86">
        <w:t>zbog daljnjeg pojednostavljenja i rasterećenja poslovanja poreznih obveznika, izvrš</w:t>
      </w:r>
      <w:r>
        <w:t xml:space="preserve">ene </w:t>
      </w:r>
      <w:r w:rsidR="005125CB">
        <w:t xml:space="preserve">su </w:t>
      </w:r>
      <w:r w:rsidRPr="00FD1B86">
        <w:t xml:space="preserve">izmjene i dopune </w:t>
      </w:r>
      <w:r>
        <w:t xml:space="preserve">Zakona. </w:t>
      </w:r>
      <w:r w:rsidRPr="00AA7BF7">
        <w:rPr>
          <w:i/>
          <w:iCs/>
        </w:rPr>
        <w:t xml:space="preserve"> </w:t>
      </w:r>
    </w:p>
    <w:p w14:paraId="746C5FA0" w14:textId="77777777" w:rsidR="006B5DF4" w:rsidRDefault="006B5DF4" w:rsidP="006B5DF4">
      <w:pPr>
        <w:ind w:firstLine="708"/>
        <w:jc w:val="both"/>
      </w:pPr>
    </w:p>
    <w:p w14:paraId="7C9D67D2" w14:textId="0340B614" w:rsidR="006B5DF4" w:rsidRPr="00325D09" w:rsidRDefault="00B836C2" w:rsidP="00E14565">
      <w:pPr>
        <w:ind w:firstLine="708"/>
        <w:jc w:val="both"/>
        <w:rPr>
          <w:shd w:val="clear" w:color="auto" w:fill="FFFFFF"/>
        </w:rPr>
      </w:pPr>
      <w:r w:rsidRPr="00DB231F">
        <w:t>D</w:t>
      </w:r>
      <w:r w:rsidR="006B5DF4" w:rsidRPr="00DB231F">
        <w:t xml:space="preserve">ošlo </w:t>
      </w:r>
      <w:r w:rsidR="00DC60BC">
        <w:t xml:space="preserve">je </w:t>
      </w:r>
      <w:r w:rsidR="006B5DF4" w:rsidRPr="00DB231F">
        <w:t xml:space="preserve">do </w:t>
      </w:r>
      <w:r w:rsidR="006B5DF4" w:rsidRPr="00DB231F">
        <w:rPr>
          <w:shd w:val="clear" w:color="auto" w:fill="FFFFFF"/>
        </w:rPr>
        <w:t>ukidanja poreza po odbitku na usluge istraživanja tržišta, poreznog i poslovnog savjeto</w:t>
      </w:r>
      <w:r w:rsidR="006B5DF4" w:rsidRPr="00A039E3">
        <w:rPr>
          <w:shd w:val="clear" w:color="auto" w:fill="FFFFFF"/>
        </w:rPr>
        <w:t>vanja i revizorske usluge koje obavi nerezident tuzemnom poreznom obvezniku</w:t>
      </w:r>
      <w:r w:rsidR="006B5DF4">
        <w:rPr>
          <w:shd w:val="clear" w:color="auto" w:fill="FFFFFF"/>
        </w:rPr>
        <w:t xml:space="preserve">. Također je propisano </w:t>
      </w:r>
      <w:r w:rsidR="006B5DF4" w:rsidRPr="003B346C">
        <w:rPr>
          <w:shd w:val="clear" w:color="auto" w:fill="FFFFFF"/>
        </w:rPr>
        <w:t>oslobođenj</w:t>
      </w:r>
      <w:r w:rsidR="00E14565" w:rsidRPr="003B346C">
        <w:rPr>
          <w:shd w:val="clear" w:color="auto" w:fill="FFFFFF"/>
        </w:rPr>
        <w:t>e</w:t>
      </w:r>
      <w:r w:rsidR="006B5DF4" w:rsidRPr="003B346C">
        <w:rPr>
          <w:shd w:val="clear" w:color="auto" w:fill="FFFFFF"/>
        </w:rPr>
        <w:t xml:space="preserve"> od plaćanja </w:t>
      </w:r>
      <w:r w:rsidR="006B5DF4" w:rsidRPr="00A039E3">
        <w:rPr>
          <w:shd w:val="clear" w:color="auto" w:fill="FFFFFF"/>
        </w:rPr>
        <w:t xml:space="preserve">poreza po odbitku, ali prema uvjetima propisanim </w:t>
      </w:r>
      <w:r w:rsidR="006B5DF4" w:rsidRPr="00A039E3">
        <w:t xml:space="preserve">Direktivom </w:t>
      </w:r>
      <w:r w:rsidR="006B5DF4" w:rsidRPr="00A039E3">
        <w:rPr>
          <w:shd w:val="clear" w:color="auto" w:fill="FFFFFF"/>
        </w:rPr>
        <w:t xml:space="preserve">Vijeća 2003/49/EZ od 3. lipnja 2003. </w:t>
      </w:r>
      <w:r w:rsidR="006B5DF4" w:rsidRPr="00A039E3">
        <w:rPr>
          <w:shd w:val="clear" w:color="auto" w:fill="FFFFFF"/>
        </w:rPr>
        <w:lastRenderedPageBreak/>
        <w:t>o zajedničkom sustavu oporezivanja isplata kamata i licencija između povezanih trgovačkih društava različiti</w:t>
      </w:r>
      <w:r w:rsidR="006B5DF4">
        <w:rPr>
          <w:shd w:val="clear" w:color="auto" w:fill="FFFFFF"/>
        </w:rPr>
        <w:t>h</w:t>
      </w:r>
      <w:r w:rsidR="006B5DF4" w:rsidRPr="00A039E3">
        <w:rPr>
          <w:shd w:val="clear" w:color="auto" w:fill="FFFFFF"/>
        </w:rPr>
        <w:t xml:space="preserve"> država članica i Direktivom Vijeća 2011/96/EU od 30. studenoga 2011. o zajedničkom sustavu oporezivanja koji se primjenjuje na matična društva i društva kćeri iz različitih država članic</w:t>
      </w:r>
      <w:r w:rsidR="006B5DF4">
        <w:rPr>
          <w:shd w:val="clear" w:color="auto" w:fill="FFFFFF"/>
        </w:rPr>
        <w:t xml:space="preserve">a, pri isplati povezanim osobama na </w:t>
      </w:r>
      <w:r w:rsidR="006B5DF4" w:rsidRPr="00E5000F">
        <w:t>društva koja su za porezne svrhe rezidenti u državi članici Europskog gospodarskog prostora.</w:t>
      </w:r>
      <w:r w:rsidR="006B5DF4">
        <w:t xml:space="preserve"> </w:t>
      </w:r>
      <w:r w:rsidR="006B5DF4" w:rsidRPr="00325D09">
        <w:t>Međutim, stopa poreza po odbitku podignuta je sa 20% na 25% za naknade i usluge koje se plaćaju osobama koje imaju sjedište ili mjesto stvarne uprave u jurisdikcijama koje se nalaze na EU popisu</w:t>
      </w:r>
      <w:r w:rsidR="00E14565" w:rsidRPr="00325D09">
        <w:t xml:space="preserve"> nekooperativnih jurisdikcija za porezne svrhe.</w:t>
      </w:r>
    </w:p>
    <w:p w14:paraId="3DA4D64E" w14:textId="77777777" w:rsidR="006B5DF4" w:rsidRPr="00325D09" w:rsidRDefault="006B5DF4" w:rsidP="006B5DF4">
      <w:pPr>
        <w:ind w:firstLine="708"/>
        <w:jc w:val="both"/>
      </w:pPr>
    </w:p>
    <w:p w14:paraId="27060EBC" w14:textId="37161FE0" w:rsidR="00FC6614" w:rsidRPr="00325D09" w:rsidRDefault="00AF7F0E" w:rsidP="00C53F00">
      <w:pPr>
        <w:shd w:val="clear" w:color="auto" w:fill="FFFFFF" w:themeFill="background1"/>
        <w:ind w:firstLine="708"/>
        <w:jc w:val="both"/>
      </w:pPr>
      <w:bookmarkStart w:id="9" w:name="_Hlk204159802"/>
      <w:bookmarkStart w:id="10" w:name="_Hlk204158742"/>
      <w:r w:rsidRPr="00325D09">
        <w:t>U sklopu projekta „Podizanje svijesti i standarda borbe protiv podmićivanja u međunarodnim poslovnim transakcijama“ kojeg su zajednički proveli Ministarstvo pravosuđa</w:t>
      </w:r>
      <w:r>
        <w:t xml:space="preserve">, uprave i digitalne </w:t>
      </w:r>
      <w:r w:rsidRPr="008C6EBC">
        <w:rPr>
          <w:color w:val="000000" w:themeColor="text1"/>
        </w:rPr>
        <w:t xml:space="preserve">transformacije (tada Ministarstvo pravosuđa i uprave) Europska komisija i Organizacija za gospodarsku suradnju i razvoj (eng. Organisation for Economic Co-operation and Development: u daljnjem tekstu: OECD) u razdoblju od 2020. do 2022, godine, a u svrhu unaprjeđenja zakonodavnog okvira, standarda i praksi u pogledu pristupanja Konvenciji </w:t>
      </w:r>
      <w:r w:rsidRPr="00325D09">
        <w:t xml:space="preserve">OECD-a u borbi protiv podmićivanja stranih javnih službenika u međunarodnim poslovnim transakcijama, izrađeno je Izvješće o procjeni pravnih i političkih okvira pod nazivom: "Borba protiv transnacionalnog podmićivanja u Hrvatskoj“. Vezano uz postupke pristupanja Republike Hrvatske OECD-u, slijedom preporuke OECD-a iz tog Izvješća propisana je odredba u Zakonu. </w:t>
      </w:r>
    </w:p>
    <w:bookmarkEnd w:id="9"/>
    <w:p w14:paraId="39082CC1" w14:textId="77777777" w:rsidR="00FC6614" w:rsidRPr="00325D09" w:rsidRDefault="00FC6614" w:rsidP="006B5DF4">
      <w:pPr>
        <w:shd w:val="clear" w:color="auto" w:fill="FFFFFF" w:themeFill="background1"/>
        <w:ind w:firstLine="708"/>
        <w:jc w:val="both"/>
        <w:rPr>
          <w:b/>
          <w:bCs/>
        </w:rPr>
      </w:pPr>
    </w:p>
    <w:bookmarkEnd w:id="10"/>
    <w:p w14:paraId="6EC9636A" w14:textId="77777777" w:rsidR="006B5DF4" w:rsidRPr="00325D09" w:rsidRDefault="006B5DF4" w:rsidP="006B5DF4">
      <w:pPr>
        <w:ind w:firstLine="708"/>
        <w:jc w:val="both"/>
        <w:rPr>
          <w:rFonts w:eastAsiaTheme="minorHAnsi"/>
          <w:strike/>
          <w:sz w:val="22"/>
        </w:rPr>
      </w:pPr>
      <w:r w:rsidRPr="00325D09">
        <w:t xml:space="preserve">Zbog uočene potrebe za jasnijim uređenjem odredbe vezane za utvrđivanje porezno priznatog rashoda, Zakonom je jasnije propisan postupak utvrđivanja porezno priznatih rashoda po osnovi danih darovanja iznad 2% prihoda. </w:t>
      </w:r>
    </w:p>
    <w:p w14:paraId="3EF7B991" w14:textId="77777777" w:rsidR="006B5DF4" w:rsidRPr="00325D09" w:rsidRDefault="006B5DF4" w:rsidP="006B5DF4">
      <w:pPr>
        <w:jc w:val="both"/>
      </w:pPr>
    </w:p>
    <w:p w14:paraId="4096C46C" w14:textId="77777777" w:rsidR="006B5DF4" w:rsidRPr="00325D09" w:rsidRDefault="006B5DF4" w:rsidP="006B5DF4">
      <w:pPr>
        <w:ind w:firstLine="708"/>
        <w:jc w:val="both"/>
      </w:pPr>
      <w:r w:rsidRPr="00325D09">
        <w:t xml:space="preserve">Također, godišnja obveza plaćanja poreza na dobit ili povrat preplaćenog poreza na dobit pomaknuta je do zadnjeg dana roka za podnošenje Prijave poreza na dobit. </w:t>
      </w:r>
    </w:p>
    <w:p w14:paraId="72FA276B" w14:textId="77777777" w:rsidR="006B5DF4" w:rsidRPr="00325D09" w:rsidRDefault="006B5DF4" w:rsidP="006B5DF4">
      <w:pPr>
        <w:ind w:firstLine="708"/>
        <w:jc w:val="both"/>
        <w:rPr>
          <w:b/>
          <w:bCs/>
        </w:rPr>
      </w:pPr>
    </w:p>
    <w:p w14:paraId="01C718F4" w14:textId="6019CCDD" w:rsidR="006B5DF4" w:rsidRPr="00D77DD3" w:rsidRDefault="006B5DF4" w:rsidP="006B5DF4">
      <w:pPr>
        <w:ind w:firstLine="708"/>
        <w:jc w:val="both"/>
      </w:pPr>
      <w:r w:rsidRPr="00325D09">
        <w:t>Nadalje, u procesu zamjene kune s eurom kao službene valute u Republici Hrvatskoj u Zakonu svi iznosi iskazani u kunama su zamijenjeni prema pravilima za preračunavanje u euro temeljem Zakona o uvođenju eura kao službene valute u Rep</w:t>
      </w:r>
      <w:r w:rsidRPr="00D77DD3">
        <w:t xml:space="preserve">ublici Hrvatskoj, zbog čega su iznosi iskazani u decimalnim brojevima do cenata što je </w:t>
      </w:r>
      <w:r>
        <w:t xml:space="preserve">bilo </w:t>
      </w:r>
      <w:r w:rsidRPr="00D77DD3">
        <w:t xml:space="preserve">nepraktično za primjenu. Stoga  </w:t>
      </w:r>
      <w:r>
        <w:t xml:space="preserve">su </w:t>
      </w:r>
      <w:r w:rsidRPr="00D77DD3">
        <w:t>određeni iznosi zaokruž</w:t>
      </w:r>
      <w:r>
        <w:t>eni</w:t>
      </w:r>
      <w:r w:rsidRPr="00D77DD3">
        <w:t xml:space="preserve"> na cijele brojeve, ali u korist poreznih obveznika. </w:t>
      </w:r>
      <w:r>
        <w:t xml:space="preserve">Primjerice praga za plaćanje poreza na dobit primjenom porezne stope od 10% je podignut sa 995.421,06 eura na 1.000.000,00 eura. </w:t>
      </w:r>
    </w:p>
    <w:p w14:paraId="4E14FD77" w14:textId="77777777" w:rsidR="006B5DF4" w:rsidRDefault="006B5DF4" w:rsidP="006B5DF4">
      <w:pPr>
        <w:jc w:val="both"/>
      </w:pPr>
    </w:p>
    <w:p w14:paraId="13C62F77" w14:textId="77777777" w:rsidR="006B5DF4" w:rsidRDefault="006B5DF4" w:rsidP="006B5DF4">
      <w:pPr>
        <w:ind w:firstLine="708"/>
        <w:jc w:val="both"/>
        <w:rPr>
          <w:rFonts w:eastAsia="Calibri"/>
        </w:rPr>
      </w:pPr>
      <w:r w:rsidRPr="00EB39F5">
        <w:rPr>
          <w:rFonts w:eastAsia="Calibri"/>
          <w:b/>
          <w:bCs/>
        </w:rPr>
        <w:t xml:space="preserve"> </w:t>
      </w:r>
      <w:r w:rsidRPr="00EB39F5">
        <w:rPr>
          <w:b/>
          <w:bCs/>
        </w:rPr>
        <w:t>b)</w:t>
      </w:r>
      <w:r>
        <w:t xml:space="preserve"> </w:t>
      </w:r>
      <w:r w:rsidRPr="006773C5">
        <w:rPr>
          <w:b/>
        </w:rPr>
        <w:t>Pitanja koja se trebaju urediti ovim Zakonom</w:t>
      </w:r>
    </w:p>
    <w:p w14:paraId="3517B422" w14:textId="77777777" w:rsidR="006B5DF4" w:rsidRDefault="006B5DF4" w:rsidP="006B5DF4">
      <w:pPr>
        <w:ind w:firstLine="708"/>
        <w:jc w:val="both"/>
        <w:rPr>
          <w:rFonts w:eastAsia="Calibri"/>
        </w:rPr>
      </w:pPr>
    </w:p>
    <w:p w14:paraId="354983AF" w14:textId="18A39EB7" w:rsidR="00712976" w:rsidRDefault="008748E1" w:rsidP="005962E7">
      <w:pPr>
        <w:pStyle w:val="NormalWeb"/>
        <w:spacing w:before="0" w:beforeAutospacing="0" w:after="0" w:afterAutospacing="0"/>
        <w:ind w:firstLine="708"/>
        <w:jc w:val="both"/>
      </w:pPr>
      <w:bookmarkStart w:id="11" w:name="_Hlk114042201"/>
      <w:r w:rsidRPr="00712976">
        <w:t xml:space="preserve">Otvorena i integrirana tržišta kapitala koja dobro funkcioniraju ključna su za daljnji razvoj jedinstvenog tržišta Europske unije i privlačenje ulaganja. Ona promiču </w:t>
      </w:r>
      <w:r w:rsidRPr="00712976">
        <w:lastRenderedPageBreak/>
        <w:t>rast i inovacije, otvaraju radna mjesta i povećavaju konkurentnost. Posljednjih je godina E</w:t>
      </w:r>
      <w:r w:rsidR="000432BF">
        <w:t>uropska unija</w:t>
      </w:r>
      <w:r w:rsidRPr="00712976">
        <w:t xml:space="preserve"> znatno poboljša</w:t>
      </w:r>
      <w:r w:rsidR="009664E0">
        <w:t>l</w:t>
      </w:r>
      <w:r w:rsidR="00593835">
        <w:t>a</w:t>
      </w:r>
      <w:r w:rsidRPr="00712976">
        <w:t xml:space="preserve"> funkcioniranje svojih tržišta kapitala razvojem </w:t>
      </w:r>
      <w:r w:rsidRPr="008B77CB">
        <w:rPr>
          <w:rStyle w:val="Strong"/>
          <w:b w:val="0"/>
          <w:bCs w:val="0"/>
        </w:rPr>
        <w:t>unije tržišta kapitala</w:t>
      </w:r>
      <w:r w:rsidRPr="00712976">
        <w:t>, inicijative za stvaranje istinski jedinstvenog tržišta kapitala</w:t>
      </w:r>
      <w:r w:rsidR="00B33E2A">
        <w:t>.</w:t>
      </w:r>
      <w:r w:rsidR="00712976" w:rsidRPr="00712976">
        <w:t xml:space="preserve"> </w:t>
      </w:r>
    </w:p>
    <w:p w14:paraId="3C52039D" w14:textId="77777777" w:rsidR="005962E7" w:rsidRPr="00712976" w:rsidRDefault="005962E7" w:rsidP="00712976">
      <w:pPr>
        <w:pStyle w:val="NormalWeb"/>
        <w:spacing w:before="0" w:beforeAutospacing="0" w:after="0" w:afterAutospacing="0"/>
        <w:jc w:val="both"/>
      </w:pPr>
    </w:p>
    <w:p w14:paraId="60E24E18" w14:textId="77777777" w:rsidR="006D7996" w:rsidRPr="00325D09" w:rsidRDefault="00EF63B5" w:rsidP="00824B0F">
      <w:pPr>
        <w:pStyle w:val="NormalWeb"/>
        <w:spacing w:before="0" w:beforeAutospacing="0" w:after="0" w:afterAutospacing="0"/>
        <w:ind w:firstLine="708"/>
        <w:jc w:val="both"/>
      </w:pPr>
      <w:r w:rsidRPr="00C54A73">
        <w:t xml:space="preserve">Unija tržišta kapitala bi trebala pružiti poduzećima veći izbor financiranja uz niže troškove i osigurati, posebno malim i srednjim poduzećima, financiranje koje im je potrebno, pri čemu se nude nove mogućnosti ulaganja štedišama i investitorima. Polazeći od toga cilja sve </w:t>
      </w:r>
      <w:r w:rsidRPr="00325D09">
        <w:t>više se prilagođava</w:t>
      </w:r>
      <w:r w:rsidR="00DC60BC" w:rsidRPr="00325D09">
        <w:t xml:space="preserve"> i</w:t>
      </w:r>
      <w:r w:rsidRPr="00325D09">
        <w:t xml:space="preserve"> regulatorni okvir investicijskih fondova. </w:t>
      </w:r>
    </w:p>
    <w:p w14:paraId="06C4E505" w14:textId="77777777" w:rsidR="00053532" w:rsidRPr="00325D09" w:rsidRDefault="00053532" w:rsidP="00824B0F">
      <w:pPr>
        <w:pStyle w:val="NormalWeb"/>
        <w:spacing w:before="0" w:beforeAutospacing="0" w:after="0" w:afterAutospacing="0"/>
        <w:ind w:firstLine="708"/>
        <w:jc w:val="both"/>
      </w:pPr>
    </w:p>
    <w:p w14:paraId="28BCFC97" w14:textId="3341156E" w:rsidR="00053532" w:rsidRPr="003B346C" w:rsidRDefault="00053532" w:rsidP="00053532">
      <w:pPr>
        <w:pStyle w:val="NormalWeb"/>
        <w:spacing w:before="0" w:beforeAutospacing="0" w:after="0" w:afterAutospacing="0"/>
        <w:ind w:firstLine="708"/>
        <w:jc w:val="both"/>
        <w:rPr>
          <w:strike/>
          <w:spacing w:val="3"/>
        </w:rPr>
      </w:pPr>
      <w:bookmarkStart w:id="12" w:name="_Hlk204094603"/>
      <w:r w:rsidRPr="00325D09">
        <w:rPr>
          <w:spacing w:val="3"/>
        </w:rPr>
        <w:t xml:space="preserve">U prilog tome, a kako bi se investicijskim i mirovinskim fondovima bez pravne osobnosti koji su osnovani i posluju u skladu s posebnim propisom, omogućila primjena ugovora o izbjegavanju dvostrukog oporezivanja koji je u primjeni s državom u kojoj takav fond ostvaruje određenu dobit ili drugu </w:t>
      </w:r>
      <w:r w:rsidRPr="003B346C">
        <w:rPr>
          <w:spacing w:val="3"/>
        </w:rPr>
        <w:t xml:space="preserve">korist, </w:t>
      </w:r>
      <w:r w:rsidRPr="003B346C">
        <w:rPr>
          <w:rStyle w:val="cf01"/>
          <w:rFonts w:ascii="Times New Roman" w:hAnsi="Times New Roman" w:cs="Times New Roman"/>
          <w:color w:val="auto"/>
          <w:sz w:val="24"/>
          <w:szCs w:val="24"/>
        </w:rPr>
        <w:t>ovim Prijedlogom zakona</w:t>
      </w:r>
      <w:r w:rsidR="009A397A" w:rsidRPr="003B346C">
        <w:rPr>
          <w:rStyle w:val="cf01"/>
          <w:rFonts w:ascii="Times New Roman" w:hAnsi="Times New Roman" w:cs="Times New Roman"/>
          <w:color w:val="auto"/>
          <w:sz w:val="24"/>
          <w:szCs w:val="24"/>
        </w:rPr>
        <w:t xml:space="preserve"> o izmjenama i dopunama Zakona o porezu na dobit (u daljnjem tekstu: Prijedlog zakona)</w:t>
      </w:r>
      <w:r w:rsidRPr="003B346C">
        <w:rPr>
          <w:rStyle w:val="cf01"/>
          <w:rFonts w:ascii="Times New Roman" w:hAnsi="Times New Roman" w:cs="Times New Roman"/>
          <w:color w:val="auto"/>
          <w:sz w:val="24"/>
          <w:szCs w:val="24"/>
        </w:rPr>
        <w:t xml:space="preserve"> propisuje se kako su isti obveznici poreza na dobit koji su izuzeti od oporezivanja porezom na dobit. </w:t>
      </w:r>
    </w:p>
    <w:p w14:paraId="406DB8EA" w14:textId="77777777" w:rsidR="00CC3E49" w:rsidRPr="003B346C" w:rsidRDefault="00CC3E49" w:rsidP="00CC3E49">
      <w:pPr>
        <w:pStyle w:val="NormalWeb"/>
        <w:spacing w:before="0" w:beforeAutospacing="0" w:after="0" w:afterAutospacing="0"/>
        <w:ind w:firstLine="708"/>
        <w:jc w:val="both"/>
        <w:rPr>
          <w:spacing w:val="3"/>
        </w:rPr>
      </w:pPr>
    </w:p>
    <w:p w14:paraId="4C5BBD74" w14:textId="20D833F2" w:rsidR="00CC3E49" w:rsidRPr="00325D09" w:rsidRDefault="00CC3E49" w:rsidP="00CC3E49">
      <w:pPr>
        <w:pStyle w:val="NormalWeb"/>
        <w:spacing w:before="0" w:beforeAutospacing="0" w:after="0" w:afterAutospacing="0"/>
        <w:ind w:firstLine="708"/>
        <w:jc w:val="both"/>
        <w:rPr>
          <w:spacing w:val="3"/>
        </w:rPr>
      </w:pPr>
      <w:r w:rsidRPr="003B346C">
        <w:rPr>
          <w:spacing w:val="3"/>
        </w:rPr>
        <w:t xml:space="preserve">Cilj ovoga </w:t>
      </w:r>
      <w:r w:rsidR="009A397A" w:rsidRPr="003B346C">
        <w:rPr>
          <w:spacing w:val="3"/>
        </w:rPr>
        <w:t>P</w:t>
      </w:r>
      <w:r w:rsidRPr="003B346C">
        <w:rPr>
          <w:spacing w:val="3"/>
        </w:rPr>
        <w:t xml:space="preserve">rijedloga </w:t>
      </w:r>
      <w:r w:rsidR="009A397A" w:rsidRPr="003B346C">
        <w:rPr>
          <w:spacing w:val="3"/>
        </w:rPr>
        <w:t>z</w:t>
      </w:r>
      <w:r w:rsidRPr="003B346C">
        <w:rPr>
          <w:spacing w:val="3"/>
        </w:rPr>
        <w:t xml:space="preserve">akona je osigurati da inozemni isplatitelj prilikom isplate npr. dividende ili kamate mirovinskom ili investicijskom </w:t>
      </w:r>
      <w:r w:rsidRPr="00325D09">
        <w:rPr>
          <w:spacing w:val="3"/>
        </w:rPr>
        <w:t>fond</w:t>
      </w:r>
      <w:r w:rsidR="004061B5" w:rsidRPr="00325D09">
        <w:rPr>
          <w:spacing w:val="3"/>
        </w:rPr>
        <w:t>u</w:t>
      </w:r>
      <w:r w:rsidRPr="00325D09">
        <w:rPr>
          <w:spacing w:val="3"/>
        </w:rPr>
        <w:t xml:space="preserve"> bez pravne osobnosti, primijeni ugovorenu poreznu stopu iz konkretnog </w:t>
      </w:r>
      <w:r w:rsidR="00804CE3" w:rsidRPr="00325D09">
        <w:rPr>
          <w:spacing w:val="3"/>
        </w:rPr>
        <w:t>u</w:t>
      </w:r>
      <w:r w:rsidRPr="00325D09">
        <w:rPr>
          <w:spacing w:val="3"/>
        </w:rPr>
        <w:t>govora o izbjegavanju dvostrukog oporezivanja, čime će se povećati imovina mirovinskog fonda i drugih investicijskih fondova bez prav</w:t>
      </w:r>
      <w:r w:rsidR="005A33DA" w:rsidRPr="00325D09">
        <w:rPr>
          <w:spacing w:val="3"/>
        </w:rPr>
        <w:t>n</w:t>
      </w:r>
      <w:r w:rsidRPr="00325D09">
        <w:rPr>
          <w:spacing w:val="3"/>
        </w:rPr>
        <w:t xml:space="preserve">e osobnosti u Republici Hrvatskoj.  </w:t>
      </w:r>
    </w:p>
    <w:p w14:paraId="60956E1C" w14:textId="77777777" w:rsidR="006D7996" w:rsidRPr="00325D09" w:rsidRDefault="006D7996" w:rsidP="00824B0F">
      <w:pPr>
        <w:pStyle w:val="NormalWeb"/>
        <w:spacing w:before="0" w:beforeAutospacing="0" w:after="0" w:afterAutospacing="0"/>
        <w:ind w:firstLine="708"/>
        <w:jc w:val="both"/>
        <w:rPr>
          <w:spacing w:val="3"/>
        </w:rPr>
      </w:pPr>
    </w:p>
    <w:p w14:paraId="6C57A9A1" w14:textId="77777777" w:rsidR="00615A6A" w:rsidRPr="00710447" w:rsidRDefault="0028787F" w:rsidP="00615A6A">
      <w:pPr>
        <w:pStyle w:val="NormalWeb"/>
        <w:spacing w:before="0" w:beforeAutospacing="0" w:after="0" w:afterAutospacing="0"/>
        <w:ind w:firstLine="708"/>
        <w:jc w:val="both"/>
      </w:pPr>
      <w:r w:rsidRPr="00710447">
        <w:rPr>
          <w:spacing w:val="3"/>
        </w:rPr>
        <w:t>Bitno je istaknuti kako se ovim Prijedlogom zakona mirovinskim</w:t>
      </w:r>
      <w:r w:rsidR="00904196" w:rsidRPr="00710447">
        <w:rPr>
          <w:spacing w:val="3"/>
        </w:rPr>
        <w:t xml:space="preserve"> i</w:t>
      </w:r>
      <w:r w:rsidR="003028CA" w:rsidRPr="00710447">
        <w:rPr>
          <w:spacing w:val="3"/>
        </w:rPr>
        <w:t xml:space="preserve"> većini</w:t>
      </w:r>
      <w:r w:rsidR="00904196" w:rsidRPr="00710447">
        <w:rPr>
          <w:spacing w:val="3"/>
        </w:rPr>
        <w:t xml:space="preserve"> investicijski</w:t>
      </w:r>
      <w:r w:rsidR="00BA1355" w:rsidRPr="00710447">
        <w:rPr>
          <w:spacing w:val="3"/>
        </w:rPr>
        <w:t>h</w:t>
      </w:r>
      <w:r w:rsidRPr="00710447">
        <w:rPr>
          <w:spacing w:val="3"/>
        </w:rPr>
        <w:t xml:space="preserve"> fondova bez pravne osobnosti ne nameće nikakva nova porezna ili administrativna obveza, niti se donosi promjena u odnosu na druge posebne propise. </w:t>
      </w:r>
      <w:r w:rsidR="00AF52C2" w:rsidRPr="00710447">
        <w:t>Međutim</w:t>
      </w:r>
      <w:r w:rsidR="00F26D35" w:rsidRPr="00710447">
        <w:t>,</w:t>
      </w:r>
      <w:r w:rsidR="00AF52C2" w:rsidRPr="00710447">
        <w:t xml:space="preserve"> kako ne </w:t>
      </w:r>
      <w:r w:rsidR="00BA1355" w:rsidRPr="00710447">
        <w:t xml:space="preserve">bi </w:t>
      </w:r>
      <w:r w:rsidR="00AF52C2" w:rsidRPr="00710447">
        <w:t>došlo do iskorištavanja porezne pogodnosti predviđene za</w:t>
      </w:r>
      <w:r w:rsidR="00CC3E49" w:rsidRPr="00710447">
        <w:t xml:space="preserve"> </w:t>
      </w:r>
      <w:r w:rsidR="00AF52C2" w:rsidRPr="00710447">
        <w:t xml:space="preserve">investicijske  fondove bez pravne osobnosti, potrebno je ovim Prijedlogom zakona propisati mogućnost da određeni </w:t>
      </w:r>
      <w:r w:rsidR="00AF52C2" w:rsidRPr="00710447">
        <w:rPr>
          <w:spacing w:val="3"/>
        </w:rPr>
        <w:t>investicijski fondovi bez pravne osobnosti</w:t>
      </w:r>
      <w:r w:rsidRPr="00710447">
        <w:rPr>
          <w:spacing w:val="3"/>
        </w:rPr>
        <w:t>,</w:t>
      </w:r>
      <w:r w:rsidR="00F26D35" w:rsidRPr="00710447">
        <w:rPr>
          <w:spacing w:val="3"/>
        </w:rPr>
        <w:t xml:space="preserve"> ipak</w:t>
      </w:r>
      <w:r w:rsidRPr="00710447">
        <w:rPr>
          <w:spacing w:val="3"/>
        </w:rPr>
        <w:t xml:space="preserve"> </w:t>
      </w:r>
      <w:r w:rsidR="00AF52C2" w:rsidRPr="00710447">
        <w:t>ne budu izuzeti od oporezivanja</w:t>
      </w:r>
      <w:r w:rsidR="00F26D35" w:rsidRPr="00710447">
        <w:t xml:space="preserve"> porezom na dobit</w:t>
      </w:r>
      <w:r w:rsidR="009E4EAB" w:rsidRPr="00710447">
        <w:t xml:space="preserve">. </w:t>
      </w:r>
      <w:r w:rsidR="00F96778" w:rsidRPr="00710447">
        <w:t xml:space="preserve">Naime, kao i uz već postojeće odredbe Zakona kojima se propisuje određeno izuzeće ili olakšica, potrebno je propisati jednu odredbu koja ima efekt odvraćanja od iskorištavanja </w:t>
      </w:r>
      <w:r w:rsidR="00814421" w:rsidRPr="00710447">
        <w:t>odredbi Zakona protivno cilju i svrsi</w:t>
      </w:r>
      <w:r w:rsidR="00F96778" w:rsidRPr="00710447">
        <w:t xml:space="preserve">, odnosno potrebno je propisati </w:t>
      </w:r>
      <w:r w:rsidR="00A43D68" w:rsidRPr="00710447">
        <w:t xml:space="preserve">i jednu </w:t>
      </w:r>
      <w:r w:rsidR="00F96778" w:rsidRPr="00710447">
        <w:t xml:space="preserve">zaštitnu mjera. </w:t>
      </w:r>
    </w:p>
    <w:bookmarkEnd w:id="12"/>
    <w:p w14:paraId="1944FDD2" w14:textId="338AA140" w:rsidR="00FE5248" w:rsidRPr="00710447" w:rsidRDefault="006B1F8E" w:rsidP="006B1F8E">
      <w:pPr>
        <w:pStyle w:val="NormalWeb"/>
        <w:ind w:firstLine="708"/>
        <w:jc w:val="both"/>
      </w:pPr>
      <w:r w:rsidRPr="00710447">
        <w:t>Z</w:t>
      </w:r>
      <w:r w:rsidR="003E541F" w:rsidRPr="00710447">
        <w:t>akonom je već određeno</w:t>
      </w:r>
      <w:r w:rsidR="004561DF" w:rsidRPr="00710447">
        <w:t xml:space="preserve"> ka</w:t>
      </w:r>
      <w:r w:rsidRPr="00710447">
        <w:t>k</w:t>
      </w:r>
      <w:r w:rsidR="004561DF" w:rsidRPr="00710447">
        <w:t>o</w:t>
      </w:r>
      <w:r w:rsidR="003E541F" w:rsidRPr="00710447">
        <w:t xml:space="preserve"> iznimno od općeg pravila o priznavanju rashoda</w:t>
      </w:r>
      <w:r w:rsidR="004561DF" w:rsidRPr="00710447">
        <w:t xml:space="preserve"> kako se </w:t>
      </w:r>
      <w:r w:rsidR="003E541F" w:rsidRPr="00710447">
        <w:t xml:space="preserve">darovanja ili donacije pod određenim uvjetima smatraju porezno priznatima rashodima, zbog čega se smatraju poreznom olakšicom. </w:t>
      </w:r>
      <w:r w:rsidR="00DA3231" w:rsidRPr="00710447">
        <w:t>Prema Zakonu, temeljni</w:t>
      </w:r>
      <w:r w:rsidR="003E541F" w:rsidRPr="00710447">
        <w:t xml:space="preserve"> uvjet je da darovanja mora</w:t>
      </w:r>
      <w:r w:rsidR="004561DF" w:rsidRPr="00710447">
        <w:t>ju</w:t>
      </w:r>
      <w:r w:rsidR="003E541F" w:rsidRPr="00710447">
        <w:t xml:space="preserve"> biti učinjena za određene društveno korisne svrhe, a </w:t>
      </w:r>
      <w:r w:rsidR="004561DF" w:rsidRPr="00710447">
        <w:t>iznos darovanja se utvrđuje u odnosu na visinu ostvarenih prihoda prethodnog ili tekućeg poreznog ra</w:t>
      </w:r>
      <w:r w:rsidRPr="00710447">
        <w:t>zdoblja</w:t>
      </w:r>
      <w:r w:rsidR="004561DF" w:rsidRPr="00710447">
        <w:t xml:space="preserve"> i može biti do 2% prihoda, a od 2024. godine i neograničeno o visini prihoda</w:t>
      </w:r>
      <w:r w:rsidR="00DA3231" w:rsidRPr="00710447">
        <w:t xml:space="preserve"> ako su</w:t>
      </w:r>
      <w:r w:rsidR="004561DF" w:rsidRPr="00710447">
        <w:t xml:space="preserve"> darovanja dana za svrhe utvrđene strateškim projektima prema posebnim propisima ili strategijom nadležnih ministarstava</w:t>
      </w:r>
      <w:r w:rsidR="00DA3231" w:rsidRPr="00710447">
        <w:t xml:space="preserve">, prema predviđenoj odluci. </w:t>
      </w:r>
      <w:r w:rsidR="00FE5248" w:rsidRPr="00710447">
        <w:t>Nastavno uz navedeno, k</w:t>
      </w:r>
      <w:r w:rsidR="00E67458" w:rsidRPr="00710447">
        <w:t xml:space="preserve">ako bi se i </w:t>
      </w:r>
      <w:r w:rsidR="00DA3231" w:rsidRPr="00710447">
        <w:t>poreznim p</w:t>
      </w:r>
      <w:r w:rsidR="00A6597F" w:rsidRPr="00710447">
        <w:t>r</w:t>
      </w:r>
      <w:r w:rsidR="00DA3231" w:rsidRPr="00710447">
        <w:t>opisom</w:t>
      </w:r>
      <w:r w:rsidR="00E67458" w:rsidRPr="00710447">
        <w:t xml:space="preserve"> potaknuli </w:t>
      </w:r>
      <w:r w:rsidR="00E67458" w:rsidRPr="00710447">
        <w:lastRenderedPageBreak/>
        <w:t xml:space="preserve">obveznici poreza na dobit, poduzetnici </w:t>
      </w:r>
      <w:r w:rsidR="00DA3231" w:rsidRPr="00710447">
        <w:t xml:space="preserve">da </w:t>
      </w:r>
      <w:r w:rsidR="00E67458" w:rsidRPr="00710447">
        <w:t xml:space="preserve">što više sudjeluju u financiranju neprofitnog sektora koji </w:t>
      </w:r>
      <w:r w:rsidR="009207E8" w:rsidRPr="00710447">
        <w:t>obavlja</w:t>
      </w:r>
      <w:r w:rsidR="00E67458" w:rsidRPr="00710447">
        <w:t xml:space="preserve"> neku društveno korisnu </w:t>
      </w:r>
      <w:r w:rsidR="009207E8" w:rsidRPr="00710447">
        <w:t>djelatnost</w:t>
      </w:r>
      <w:r w:rsidR="00FE5248" w:rsidRPr="00710447">
        <w:t xml:space="preserve">. </w:t>
      </w:r>
    </w:p>
    <w:p w14:paraId="5D94653D" w14:textId="263F3C0D" w:rsidR="00DB1BF7" w:rsidRPr="00710447" w:rsidRDefault="00AA2C45" w:rsidP="00FE5248">
      <w:pPr>
        <w:pStyle w:val="NormalWeb"/>
        <w:ind w:firstLine="708"/>
        <w:jc w:val="both"/>
      </w:pPr>
      <w:r w:rsidRPr="00710447">
        <w:t>O</w:t>
      </w:r>
      <w:r w:rsidR="00DD6D80" w:rsidRPr="00710447">
        <w:t xml:space="preserve">vim Prijedlogom zakona se propisuje mogućnost dodatnog </w:t>
      </w:r>
      <w:r w:rsidR="00FE5248" w:rsidRPr="00710447">
        <w:t>smanjenja</w:t>
      </w:r>
      <w:r w:rsidR="00DD6D80" w:rsidRPr="00710447">
        <w:t xml:space="preserve"> porezne osnovice za već porezno priznate rashode </w:t>
      </w:r>
      <w:r w:rsidR="009207E8" w:rsidRPr="00710447">
        <w:t>sponzorstva</w:t>
      </w:r>
      <w:r w:rsidR="00E67458" w:rsidRPr="00710447">
        <w:t xml:space="preserve">. </w:t>
      </w:r>
      <w:r w:rsidR="00DA3231" w:rsidRPr="00710447">
        <w:t>Prema ovom Prijedlogu zakona</w:t>
      </w:r>
      <w:r w:rsidR="00FE5248" w:rsidRPr="00710447">
        <w:t xml:space="preserve"> porezni obveznici mogu smanjiti poreznu osnovicu za iznos</w:t>
      </w:r>
      <w:r w:rsidR="00A6597F" w:rsidRPr="00710447">
        <w:t>e sponzorstva</w:t>
      </w:r>
      <w:r w:rsidR="00857BC7" w:rsidRPr="00710447">
        <w:t xml:space="preserve"> ugovoren</w:t>
      </w:r>
      <w:r w:rsidR="00A6597F" w:rsidRPr="00710447">
        <w:t>e</w:t>
      </w:r>
      <w:r w:rsidRPr="00710447">
        <w:t xml:space="preserve"> u tuzemstvu za kulturne, znanstvene, odgojno-obrazovne, zdravstvene, humanitarne, sportske, vjerske, ekološke i druge općekorisne svrhe, subjektima kao što su udruge, zaklade, ustanove, samostalni umjetnici, </w:t>
      </w:r>
      <w:r w:rsidR="00FE5248" w:rsidRPr="00710447">
        <w:t xml:space="preserve">pravne i fizičke osobe u sustavu sporta, </w:t>
      </w:r>
      <w:r w:rsidRPr="00710447">
        <w:t>tijela državne uprave te jedinice lokalne i područne (regionalne) samouprave ili drugim subjektima koje</w:t>
      </w:r>
      <w:r w:rsidRPr="00710447">
        <w:rPr>
          <w:spacing w:val="3"/>
        </w:rPr>
        <w:t xml:space="preserve"> navedene djelatnosti obavljaju u skladu s posebnim propisima</w:t>
      </w:r>
      <w:r w:rsidRPr="00710447">
        <w:t>, a koje provode programe i aktivnosti od interesa za Republiku Hrvatsku.</w:t>
      </w:r>
      <w:r w:rsidR="00DD6D80" w:rsidRPr="00710447">
        <w:t xml:space="preserve"> Iako sponzorstvo</w:t>
      </w:r>
      <w:r w:rsidR="00A6597F" w:rsidRPr="00710447">
        <w:t xml:space="preserve"> predstavlja</w:t>
      </w:r>
      <w:r w:rsidR="00DD6D80" w:rsidRPr="00710447">
        <w:t xml:space="preserve"> određeni poslovni dogovor između sponzora i </w:t>
      </w:r>
      <w:r w:rsidR="00857BC7" w:rsidRPr="00710447">
        <w:t>neprofitne</w:t>
      </w:r>
      <w:r w:rsidR="00DD6D80" w:rsidRPr="00710447">
        <w:t xml:space="preserve"> organizacije koja promovira sponzora na način predviđen ugovorom, to nije uvijek dovoljan motiv poreznom obvezniku da ugovori sponzoriranje, posebno </w:t>
      </w:r>
      <w:r w:rsidR="00A6597F" w:rsidRPr="00710447">
        <w:t xml:space="preserve">sa </w:t>
      </w:r>
      <w:r w:rsidR="00DD6D80" w:rsidRPr="00710447">
        <w:t>on</w:t>
      </w:r>
      <w:r w:rsidR="00A6597F" w:rsidRPr="00710447">
        <w:t>im</w:t>
      </w:r>
      <w:r w:rsidR="00DD6D80" w:rsidRPr="00710447">
        <w:t xml:space="preserve"> organizacij</w:t>
      </w:r>
      <w:r w:rsidR="00A6597F" w:rsidRPr="00710447">
        <w:t>ama</w:t>
      </w:r>
      <w:r w:rsidR="00DD6D80" w:rsidRPr="00710447">
        <w:t xml:space="preserve"> (</w:t>
      </w:r>
      <w:r w:rsidR="00857BC7" w:rsidRPr="00710447">
        <w:t>udruge, zaklade, klub</w:t>
      </w:r>
      <w:r w:rsidR="00A6597F" w:rsidRPr="00710447">
        <w:t>ovi</w:t>
      </w:r>
      <w:r w:rsidR="00857BC7" w:rsidRPr="00710447">
        <w:t xml:space="preserve"> i sl</w:t>
      </w:r>
      <w:r w:rsidR="00251315" w:rsidRPr="00710447">
        <w:t>.</w:t>
      </w:r>
      <w:r w:rsidR="00DD6D80" w:rsidRPr="00710447">
        <w:t xml:space="preserve">) čije djelatnosti nisu </w:t>
      </w:r>
      <w:r w:rsidR="00857BC7" w:rsidRPr="00710447">
        <w:t>u fokusu</w:t>
      </w:r>
      <w:r w:rsidR="00DD6D80" w:rsidRPr="00710447">
        <w:t xml:space="preserve"> javnosti</w:t>
      </w:r>
      <w:r w:rsidR="00A6597F" w:rsidRPr="00710447">
        <w:t xml:space="preserve">. </w:t>
      </w:r>
      <w:r w:rsidR="00857BC7" w:rsidRPr="00710447">
        <w:t xml:space="preserve"> </w:t>
      </w:r>
    </w:p>
    <w:p w14:paraId="63553C59" w14:textId="62EF83BB" w:rsidR="00DD6D80" w:rsidRPr="00710447" w:rsidRDefault="00D10051" w:rsidP="00A6597F">
      <w:pPr>
        <w:spacing w:after="160" w:line="259" w:lineRule="auto"/>
        <w:ind w:firstLine="708"/>
        <w:jc w:val="both"/>
      </w:pPr>
      <w:r w:rsidRPr="00710447">
        <w:t xml:space="preserve">Za potrebe primjene predložene odredbe dodatno se predlaže kako će ministar </w:t>
      </w:r>
      <w:r w:rsidR="00857BC7" w:rsidRPr="00710447">
        <w:t>nadlež</w:t>
      </w:r>
      <w:r w:rsidR="00A6597F" w:rsidRPr="00710447">
        <w:t>a</w:t>
      </w:r>
      <w:r w:rsidR="00857BC7" w:rsidRPr="00710447">
        <w:t xml:space="preserve">n za </w:t>
      </w:r>
      <w:r w:rsidRPr="00710447">
        <w:t xml:space="preserve">navedene društveno korisne </w:t>
      </w:r>
      <w:r w:rsidR="00857BC7" w:rsidRPr="00710447">
        <w:t xml:space="preserve">aktivnosti uz suglasnost ministra financija </w:t>
      </w:r>
      <w:r w:rsidRPr="00710447">
        <w:t>o</w:t>
      </w:r>
      <w:r w:rsidR="00857BC7" w:rsidRPr="00710447">
        <w:t>dlukom utvr</w:t>
      </w:r>
      <w:r w:rsidR="007A7A42" w:rsidRPr="00710447">
        <w:t>diti</w:t>
      </w:r>
      <w:r w:rsidR="00857BC7" w:rsidRPr="00710447">
        <w:t xml:space="preserve"> subjekte koji ispunjavaju uvjete za primjenu </w:t>
      </w:r>
      <w:r w:rsidR="008226DE" w:rsidRPr="00710447">
        <w:t>s</w:t>
      </w:r>
      <w:r w:rsidR="007A7A42" w:rsidRPr="00710447">
        <w:t>manjenja porezne osnovice</w:t>
      </w:r>
      <w:r w:rsidRPr="00710447">
        <w:t xml:space="preserve">. </w:t>
      </w:r>
      <w:r w:rsidR="0048017B" w:rsidRPr="00710447">
        <w:t>Naime, upravo ministarstva slijedom svoje nadležnosti mogu utvrditi</w:t>
      </w:r>
      <w:r w:rsidR="008226DE" w:rsidRPr="00710447">
        <w:t>,</w:t>
      </w:r>
      <w:r w:rsidR="0048017B" w:rsidRPr="00710447">
        <w:t xml:space="preserve"> za sponzoriranje kojih subjekata je primjereno iskoristi i mogućnost smanjenja porezne osnovice. </w:t>
      </w:r>
      <w:r w:rsidRPr="00710447">
        <w:t xml:space="preserve">Na taj način porezni obveznik sponzor ima motiv i pravnu sigurnost vezanu uz priznavanje dodatnog </w:t>
      </w:r>
      <w:r w:rsidR="00FE5248" w:rsidRPr="00710447">
        <w:t>s</w:t>
      </w:r>
      <w:r w:rsidRPr="00710447">
        <w:t>manjenja porezne osnovice</w:t>
      </w:r>
      <w:r w:rsidR="0048017B" w:rsidRPr="00710447">
        <w:t xml:space="preserve"> i prije nego što ugovori sponzorstvo. </w:t>
      </w:r>
      <w:r w:rsidR="008226DE" w:rsidRPr="00710447">
        <w:t xml:space="preserve">Također na taj način će porezni obveznici slijedom donesenih odluka moći pronaći i nove subjekte koji obavljaju određenu društveno korisnu aktivnost, a s druge strane </w:t>
      </w:r>
      <w:r w:rsidR="00710447" w:rsidRPr="00710447">
        <w:t>onemogućiti</w:t>
      </w:r>
      <w:r w:rsidR="008226DE" w:rsidRPr="00710447">
        <w:t xml:space="preserve"> iskorištavanj</w:t>
      </w:r>
      <w:r w:rsidR="00710447" w:rsidRPr="00710447">
        <w:t>a</w:t>
      </w:r>
      <w:r w:rsidR="008226DE" w:rsidRPr="00710447">
        <w:t xml:space="preserve"> porezn</w:t>
      </w:r>
      <w:r w:rsidR="00710447" w:rsidRPr="00710447">
        <w:t>ih</w:t>
      </w:r>
      <w:r w:rsidR="008226DE" w:rsidRPr="00710447">
        <w:t xml:space="preserve"> pogodnosti protivno cilju i svrsi</w:t>
      </w:r>
      <w:r w:rsidR="00710447" w:rsidRPr="00710447">
        <w:t xml:space="preserve"> propisa</w:t>
      </w:r>
      <w:r w:rsidR="008226DE" w:rsidRPr="00710447">
        <w:t xml:space="preserve">. </w:t>
      </w:r>
    </w:p>
    <w:p w14:paraId="5011A0A8" w14:textId="5B3B9CD3" w:rsidR="004523B3" w:rsidRPr="005125CB" w:rsidRDefault="006B5DF4" w:rsidP="00710447">
      <w:pPr>
        <w:ind w:firstLine="708"/>
        <w:jc w:val="both"/>
        <w:rPr>
          <w:b/>
        </w:rPr>
      </w:pPr>
      <w:r w:rsidRPr="009271C5">
        <w:t>N</w:t>
      </w:r>
      <w:r w:rsidR="005962E7">
        <w:t>adalje, nalazim</w:t>
      </w:r>
      <w:r w:rsidR="005125CB">
        <w:t>o</w:t>
      </w:r>
      <w:r w:rsidRPr="009271C5">
        <w:t xml:space="preserve"> se u vremenu velikih globalnih poremećaja koji su utjecali i na brze promjene poreznih sustava država, poglavito onih izvan Europske unije. Tako je uočeno </w:t>
      </w:r>
      <w:r w:rsidR="008B77CB">
        <w:t>kako</w:t>
      </w:r>
      <w:r w:rsidRPr="009271C5">
        <w:t xml:space="preserve"> su porezni obveznici koji posluju u drugim državama suočeni s novim poreznim obvezama kao što je </w:t>
      </w:r>
      <w:r w:rsidRPr="00325D09">
        <w:t>plaćanj</w:t>
      </w:r>
      <w:r w:rsidR="00B643B9" w:rsidRPr="00325D09">
        <w:t>e</w:t>
      </w:r>
      <w:r w:rsidRPr="00325D09">
        <w:t xml:space="preserve"> poreza po odbitku na </w:t>
      </w:r>
      <w:r w:rsidR="005962E7" w:rsidRPr="00325D09">
        <w:t xml:space="preserve">određene </w:t>
      </w:r>
      <w:r w:rsidRPr="00325D09">
        <w:t>prihode</w:t>
      </w:r>
      <w:r w:rsidR="005962E7" w:rsidRPr="00325D09">
        <w:t xml:space="preserve">. </w:t>
      </w:r>
      <w:r w:rsidRPr="00325D09">
        <w:t xml:space="preserve">To se događa </w:t>
      </w:r>
      <w:r w:rsidR="004523B3" w:rsidRPr="00325D09">
        <w:t xml:space="preserve">ponekad i </w:t>
      </w:r>
      <w:r w:rsidRPr="00325D09">
        <w:t>u državama s kojima postoji sklopljen ugo</w:t>
      </w:r>
      <w:r w:rsidRPr="00814421">
        <w:t xml:space="preserve">vor o izbjegavanju dvostrukog oporezivanja pri čemu takvi porezi </w:t>
      </w:r>
      <w:r w:rsidRPr="00B643B9">
        <w:t xml:space="preserve">nisu </w:t>
      </w:r>
      <w:r w:rsidR="004523B3" w:rsidRPr="00814421">
        <w:t>navedeni u</w:t>
      </w:r>
      <w:r w:rsidRPr="00814421">
        <w:t xml:space="preserve"> ugovor</w:t>
      </w:r>
      <w:r w:rsidR="004523B3" w:rsidRPr="00814421">
        <w:t>u o izbjegavanju dvostrukog oporezivanja što iziskuje dodatne provjere s državom ugovornicom.</w:t>
      </w:r>
    </w:p>
    <w:p w14:paraId="5C749AB8" w14:textId="77777777" w:rsidR="004523B3" w:rsidRPr="005125CB" w:rsidRDefault="004523B3" w:rsidP="005125CB">
      <w:pPr>
        <w:jc w:val="both"/>
        <w:rPr>
          <w:b/>
        </w:rPr>
      </w:pPr>
    </w:p>
    <w:p w14:paraId="058479B6" w14:textId="483D69E5" w:rsidR="003344CF" w:rsidRPr="005E455B" w:rsidRDefault="006B5DF4" w:rsidP="005125CB">
      <w:pPr>
        <w:ind w:firstLine="708"/>
        <w:jc w:val="both"/>
        <w:rPr>
          <w:b/>
        </w:rPr>
      </w:pPr>
      <w:r w:rsidRPr="005125CB">
        <w:t>Stoga se ovim Prijedlogom zakona</w:t>
      </w:r>
      <w:r w:rsidR="009B1136" w:rsidRPr="005125CB">
        <w:t xml:space="preserve"> jasnije</w:t>
      </w:r>
      <w:r w:rsidR="00CF25FA" w:rsidRPr="005125CB">
        <w:t xml:space="preserve"> pojašnjava postupanje s plaćenim porezom u inozemstv</w:t>
      </w:r>
      <w:r w:rsidR="00E36B3A" w:rsidRPr="005125CB">
        <w:t>u</w:t>
      </w:r>
      <w:r w:rsidR="0082069E" w:rsidRPr="005125CB">
        <w:t>. Ovim Prijedlogom zakona</w:t>
      </w:r>
      <w:r w:rsidR="009B1136" w:rsidRPr="005125CB">
        <w:t xml:space="preserve"> propisuje </w:t>
      </w:r>
      <w:r w:rsidR="00D608BB">
        <w:t xml:space="preserve">se </w:t>
      </w:r>
      <w:r w:rsidR="009B1136" w:rsidRPr="005125CB">
        <w:t>kada plaćeni porez po odbitku u inozemstvu može umanjiti oporezive prihode u tuzemstvu</w:t>
      </w:r>
      <w:r w:rsidR="0082069E" w:rsidRPr="005125CB">
        <w:t xml:space="preserve">, a to će biti u situacijama kada ugovorom o izbjegavanju dvostrukog oporezivanja nije propisano drugačije i kada nije </w:t>
      </w:r>
      <w:r w:rsidR="0082069E" w:rsidRPr="005E455B">
        <w:t>prihvatljivo</w:t>
      </w:r>
      <w:r w:rsidR="004D60E2" w:rsidRPr="005E455B">
        <w:t xml:space="preserve"> direktno umanjenj</w:t>
      </w:r>
      <w:r w:rsidR="00E465CE">
        <w:t>e</w:t>
      </w:r>
      <w:r w:rsidR="004D60E2" w:rsidRPr="005E455B">
        <w:t xml:space="preserve"> obveze poreza na dobit za plaćeni porez po odbitku</w:t>
      </w:r>
      <w:r w:rsidR="005962E7" w:rsidRPr="005E455B">
        <w:t>,</w:t>
      </w:r>
      <w:r w:rsidR="004D60E2" w:rsidRPr="005E455B">
        <w:t xml:space="preserve"> </w:t>
      </w:r>
      <w:r w:rsidR="00E01BE2" w:rsidRPr="005E455B">
        <w:t xml:space="preserve">samo </w:t>
      </w:r>
      <w:r w:rsidR="005125CB" w:rsidRPr="005E455B">
        <w:t xml:space="preserve">za prihode </w:t>
      </w:r>
      <w:r w:rsidR="004D60E2" w:rsidRPr="005E455B">
        <w:t xml:space="preserve">ostvarene </w:t>
      </w:r>
      <w:r w:rsidR="005125CB" w:rsidRPr="005E455B">
        <w:t>u</w:t>
      </w:r>
      <w:r w:rsidR="004D60E2" w:rsidRPr="005E455B">
        <w:t xml:space="preserve"> inozemstvu.</w:t>
      </w:r>
    </w:p>
    <w:p w14:paraId="5964D278" w14:textId="13141C0A" w:rsidR="0082069E" w:rsidRPr="005E455B" w:rsidRDefault="004D60E2" w:rsidP="005125CB">
      <w:pPr>
        <w:jc w:val="both"/>
        <w:rPr>
          <w:b/>
        </w:rPr>
      </w:pPr>
      <w:r w:rsidRPr="005E455B">
        <w:t xml:space="preserve"> </w:t>
      </w:r>
      <w:r w:rsidR="0082069E" w:rsidRPr="005E455B">
        <w:t xml:space="preserve"> </w:t>
      </w:r>
    </w:p>
    <w:p w14:paraId="69665643" w14:textId="52E7E3EC" w:rsidR="006B5DF4" w:rsidRPr="005E455B" w:rsidRDefault="009B1136" w:rsidP="005125CB">
      <w:pPr>
        <w:ind w:firstLine="708"/>
        <w:jc w:val="both"/>
        <w:rPr>
          <w:b/>
          <w:strike/>
        </w:rPr>
      </w:pPr>
      <w:r w:rsidRPr="005E455B">
        <w:lastRenderedPageBreak/>
        <w:t>Naime, osnovicu poreza na dobit čini razlika prihoda i rashoda</w:t>
      </w:r>
      <w:r w:rsidR="005125CB" w:rsidRPr="005E455B">
        <w:t>,</w:t>
      </w:r>
      <w:r w:rsidRPr="005E455B">
        <w:t xml:space="preserve"> uvećanja i umanjenja prema Zakonu</w:t>
      </w:r>
      <w:r w:rsidR="004D60E2" w:rsidRPr="005E455B">
        <w:t>, a ne samo prihod. U situacijama kada porezni obveznik plati porez po odbit</w:t>
      </w:r>
      <w:r w:rsidR="008B77CB" w:rsidRPr="005E455B">
        <w:t>ku</w:t>
      </w:r>
      <w:r w:rsidR="004D60E2" w:rsidRPr="005E455B">
        <w:t xml:space="preserve"> na određene prihode u inozemstvu</w:t>
      </w:r>
      <w:r w:rsidR="005962E7" w:rsidRPr="005E455B">
        <w:t xml:space="preserve"> tom</w:t>
      </w:r>
      <w:r w:rsidR="004D60E2" w:rsidRPr="005E455B">
        <w:t xml:space="preserve"> poreznom obvezniku se u tuzemstvu priznaju rashodi povezani s tim prihodima, stoga je radi izbjegavanja dvostrukog oporezivanja istih prihoda potrebno samo umanjiti oporezive prihode u tuzemstvu</w:t>
      </w:r>
      <w:r w:rsidR="003344CF" w:rsidRPr="005E455B">
        <w:t>. Porez na dobit i porez na prihode nisu istovrsni porezi, a u pravilu svi porez</w:t>
      </w:r>
      <w:r w:rsidR="005962E7" w:rsidRPr="005E455B">
        <w:t>i</w:t>
      </w:r>
      <w:r w:rsidR="003344CF" w:rsidRPr="005E455B">
        <w:t xml:space="preserve"> koji nisu porez na dobit umanjuju poreznu osnovicu. </w:t>
      </w:r>
    </w:p>
    <w:p w14:paraId="16084759" w14:textId="77777777" w:rsidR="006B5DF4" w:rsidRPr="001464A1" w:rsidRDefault="006B5DF4" w:rsidP="005125CB">
      <w:pPr>
        <w:jc w:val="both"/>
        <w:rPr>
          <w:b/>
        </w:rPr>
      </w:pPr>
    </w:p>
    <w:p w14:paraId="5E035D07" w14:textId="59B007B1" w:rsidR="00746016" w:rsidRPr="00D73853" w:rsidRDefault="00DC4908" w:rsidP="005125CB">
      <w:pPr>
        <w:ind w:firstLine="708"/>
        <w:jc w:val="both"/>
        <w:rPr>
          <w:spacing w:val="3"/>
        </w:rPr>
      </w:pPr>
      <w:r w:rsidRPr="00D73853">
        <w:rPr>
          <w:spacing w:val="3"/>
        </w:rPr>
        <w:t>Međutim, p</w:t>
      </w:r>
      <w:r w:rsidR="003344CF" w:rsidRPr="00D73853">
        <w:rPr>
          <w:spacing w:val="3"/>
        </w:rPr>
        <w:t xml:space="preserve">orezni obveznik koji u inozemstvu za svoju stalnu poslovnu </w:t>
      </w:r>
      <w:r w:rsidR="00E5281D" w:rsidRPr="00D73853">
        <w:rPr>
          <w:spacing w:val="3"/>
        </w:rPr>
        <w:t xml:space="preserve">jedinicu </w:t>
      </w:r>
      <w:r w:rsidR="003344CF" w:rsidRPr="00D73853">
        <w:rPr>
          <w:spacing w:val="3"/>
        </w:rPr>
        <w:t>plati porez na dobit ili njemu istovrsni porez,</w:t>
      </w:r>
      <w:r w:rsidR="00DC60BC" w:rsidRPr="00D73853">
        <w:rPr>
          <w:spacing w:val="3"/>
        </w:rPr>
        <w:t xml:space="preserve"> za</w:t>
      </w:r>
      <w:r w:rsidR="003344CF" w:rsidRPr="00D73853">
        <w:rPr>
          <w:spacing w:val="3"/>
        </w:rPr>
        <w:t xml:space="preserve"> tako plaćeni porez </w:t>
      </w:r>
      <w:r w:rsidR="00AD19B3" w:rsidRPr="00D73853">
        <w:rPr>
          <w:spacing w:val="3"/>
        </w:rPr>
        <w:t>će moći</w:t>
      </w:r>
      <w:r w:rsidR="003344CF" w:rsidRPr="00D73853">
        <w:rPr>
          <w:spacing w:val="3"/>
        </w:rPr>
        <w:t xml:space="preserve"> </w:t>
      </w:r>
      <w:r w:rsidR="00AD19B3" w:rsidRPr="00D73853">
        <w:rPr>
          <w:spacing w:val="3"/>
        </w:rPr>
        <w:t xml:space="preserve">pod određenim uvjetima </w:t>
      </w:r>
      <w:r w:rsidRPr="00D73853">
        <w:rPr>
          <w:spacing w:val="3"/>
        </w:rPr>
        <w:t>umanjiti tuzemnu obvezu poreza na dobit</w:t>
      </w:r>
      <w:r w:rsidR="005962E7" w:rsidRPr="00D73853">
        <w:rPr>
          <w:spacing w:val="3"/>
        </w:rPr>
        <w:t>, kao što je bilo i do sada</w:t>
      </w:r>
      <w:r w:rsidR="00746016" w:rsidRPr="00D73853">
        <w:rPr>
          <w:spacing w:val="3"/>
        </w:rPr>
        <w:t xml:space="preserve">. Porez na dobit ili istovrsni porez </w:t>
      </w:r>
      <w:r w:rsidR="00E01BE2" w:rsidRPr="00D73853">
        <w:rPr>
          <w:spacing w:val="3"/>
        </w:rPr>
        <w:t xml:space="preserve">na dobit </w:t>
      </w:r>
      <w:r w:rsidR="00746016" w:rsidRPr="00D73853">
        <w:rPr>
          <w:spacing w:val="3"/>
        </w:rPr>
        <w:t xml:space="preserve">podrazumijeva porez koji se temelji na razlici prihoda i rashoda, a stalna poslovna jedinica u inozemstvu pretpostavlja poslovnu jedinicu koja </w:t>
      </w:r>
      <w:r w:rsidR="00D908FE" w:rsidRPr="00D73853">
        <w:rPr>
          <w:spacing w:val="3"/>
        </w:rPr>
        <w:t xml:space="preserve">u inozemstvu ima status poreznog </w:t>
      </w:r>
      <w:r w:rsidR="00056EDB" w:rsidRPr="00D73853">
        <w:rPr>
          <w:spacing w:val="3"/>
        </w:rPr>
        <w:t>obveznika</w:t>
      </w:r>
      <w:r w:rsidR="00D908FE" w:rsidRPr="00D73853">
        <w:rPr>
          <w:spacing w:val="3"/>
        </w:rPr>
        <w:t>, vodi određene poslovne knjige</w:t>
      </w:r>
      <w:r w:rsidR="008B77CB" w:rsidRPr="00D73853">
        <w:rPr>
          <w:spacing w:val="3"/>
        </w:rPr>
        <w:t xml:space="preserve"> za porezne potrebe</w:t>
      </w:r>
      <w:r w:rsidR="00D908FE" w:rsidRPr="00D73853">
        <w:rPr>
          <w:spacing w:val="3"/>
        </w:rPr>
        <w:t xml:space="preserve">, prema kojima podnosi poreznu prijavu, odnosno utvrđuje i plaća porez na dobit. </w:t>
      </w:r>
      <w:r w:rsidR="00746016" w:rsidRPr="00D73853">
        <w:rPr>
          <w:spacing w:val="3"/>
        </w:rPr>
        <w:t xml:space="preserve">Međutim gubitak koji ostvari </w:t>
      </w:r>
      <w:r w:rsidR="00D908FE" w:rsidRPr="00D73853">
        <w:rPr>
          <w:spacing w:val="3"/>
        </w:rPr>
        <w:t xml:space="preserve">takva </w:t>
      </w:r>
      <w:r w:rsidR="00746016" w:rsidRPr="00D73853">
        <w:rPr>
          <w:spacing w:val="3"/>
        </w:rPr>
        <w:t>stalna poslovna jedinica u inozemstvu se ne može priznati</w:t>
      </w:r>
      <w:r w:rsidR="00065D94" w:rsidRPr="00D73853">
        <w:rPr>
          <w:spacing w:val="3"/>
        </w:rPr>
        <w:t xml:space="preserve"> u tuzemstvu</w:t>
      </w:r>
      <w:r w:rsidR="008B77CB" w:rsidRPr="00D73853">
        <w:rPr>
          <w:spacing w:val="3"/>
        </w:rPr>
        <w:t>, jer se priznaje u ino</w:t>
      </w:r>
      <w:r w:rsidR="00307E76" w:rsidRPr="00D73853">
        <w:rPr>
          <w:spacing w:val="3"/>
        </w:rPr>
        <w:t>z</w:t>
      </w:r>
      <w:r w:rsidR="008B77CB" w:rsidRPr="00D73853">
        <w:rPr>
          <w:spacing w:val="3"/>
        </w:rPr>
        <w:t>emstvu</w:t>
      </w:r>
      <w:r w:rsidR="00D908FE" w:rsidRPr="00D73853">
        <w:rPr>
          <w:spacing w:val="3"/>
        </w:rPr>
        <w:t xml:space="preserve">. </w:t>
      </w:r>
      <w:r w:rsidR="00E01BE2" w:rsidRPr="00D73853">
        <w:t xml:space="preserve">Ovaj postupak se provodi samo putem porezne prijave i ne narušava primjenu odgovarajućeg računovodstvenog standarda koji uređuje način priznavanja prihoda i rashoda od stalne poslovne jedinice iz inozemstva. </w:t>
      </w:r>
    </w:p>
    <w:p w14:paraId="2E991446" w14:textId="77777777" w:rsidR="00746016" w:rsidRPr="00D73853" w:rsidRDefault="00746016" w:rsidP="005125CB">
      <w:pPr>
        <w:jc w:val="both"/>
        <w:rPr>
          <w:spacing w:val="3"/>
        </w:rPr>
      </w:pPr>
    </w:p>
    <w:p w14:paraId="6E1D7C0A" w14:textId="6A284298" w:rsidR="008B77CB" w:rsidRPr="00E5281D" w:rsidRDefault="00DC4908" w:rsidP="00804CE3">
      <w:pPr>
        <w:ind w:firstLine="708"/>
        <w:jc w:val="both"/>
        <w:rPr>
          <w:spacing w:val="3"/>
        </w:rPr>
      </w:pPr>
      <w:r w:rsidRPr="001464A1">
        <w:rPr>
          <w:spacing w:val="3"/>
        </w:rPr>
        <w:t>U slučaju postojanja ugovora o izbjegavanju dvostrukog oporeziva</w:t>
      </w:r>
      <w:r w:rsidR="005E455B" w:rsidRPr="001464A1">
        <w:rPr>
          <w:spacing w:val="3"/>
        </w:rPr>
        <w:t>nja</w:t>
      </w:r>
      <w:r w:rsidRPr="001464A1">
        <w:rPr>
          <w:spacing w:val="3"/>
        </w:rPr>
        <w:t xml:space="preserve"> s državom</w:t>
      </w:r>
      <w:r w:rsidR="00DC60BC">
        <w:rPr>
          <w:spacing w:val="3"/>
        </w:rPr>
        <w:t>,</w:t>
      </w:r>
      <w:r w:rsidRPr="001464A1">
        <w:rPr>
          <w:spacing w:val="3"/>
        </w:rPr>
        <w:t xml:space="preserve"> u kojoj se nalazi stalna poslovna jedinica</w:t>
      </w:r>
      <w:r w:rsidR="00DC60BC">
        <w:rPr>
          <w:spacing w:val="3"/>
        </w:rPr>
        <w:t>,</w:t>
      </w:r>
      <w:r w:rsidR="00627280" w:rsidRPr="001464A1">
        <w:rPr>
          <w:spacing w:val="3"/>
        </w:rPr>
        <w:t xml:space="preserve"> u koj</w:t>
      </w:r>
      <w:r w:rsidR="00DC60BC">
        <w:rPr>
          <w:spacing w:val="3"/>
        </w:rPr>
        <w:t>oj</w:t>
      </w:r>
      <w:r w:rsidR="00627280" w:rsidRPr="001464A1">
        <w:rPr>
          <w:spacing w:val="3"/>
        </w:rPr>
        <w:t xml:space="preserve"> se plati porez na dobit</w:t>
      </w:r>
      <w:r w:rsidRPr="001464A1">
        <w:rPr>
          <w:spacing w:val="3"/>
        </w:rPr>
        <w:t xml:space="preserve"> </w:t>
      </w:r>
      <w:r w:rsidR="005E455B" w:rsidRPr="001464A1">
        <w:rPr>
          <w:spacing w:val="3"/>
        </w:rPr>
        <w:t>i</w:t>
      </w:r>
      <w:r w:rsidR="00627280" w:rsidRPr="001464A1">
        <w:rPr>
          <w:spacing w:val="3"/>
        </w:rPr>
        <w:t>li</w:t>
      </w:r>
      <w:r w:rsidR="005E455B" w:rsidRPr="001464A1">
        <w:rPr>
          <w:spacing w:val="3"/>
        </w:rPr>
        <w:t xml:space="preserve"> kada </w:t>
      </w:r>
      <w:r w:rsidR="00E01BE2" w:rsidRPr="001464A1">
        <w:rPr>
          <w:spacing w:val="3"/>
        </w:rPr>
        <w:t xml:space="preserve">porezni obveznik u toj državi plati porez po odbitku na </w:t>
      </w:r>
      <w:r w:rsidR="00E01BE2" w:rsidRPr="00A94393">
        <w:rPr>
          <w:spacing w:val="3"/>
        </w:rPr>
        <w:t xml:space="preserve">određene prihode, </w:t>
      </w:r>
      <w:r w:rsidR="00746016" w:rsidRPr="00A94393">
        <w:rPr>
          <w:spacing w:val="3"/>
        </w:rPr>
        <w:t xml:space="preserve">porezni obveznik će ostvariti svoja prava koja su propisana </w:t>
      </w:r>
      <w:r w:rsidR="00E01BE2" w:rsidRPr="00A94393">
        <w:rPr>
          <w:spacing w:val="3"/>
        </w:rPr>
        <w:t xml:space="preserve">konkretnim </w:t>
      </w:r>
      <w:r w:rsidR="00746016" w:rsidRPr="00A94393">
        <w:rPr>
          <w:spacing w:val="3"/>
        </w:rPr>
        <w:t>ugovorom o izbjegavan</w:t>
      </w:r>
      <w:r w:rsidR="00B643B9" w:rsidRPr="00A94393">
        <w:rPr>
          <w:spacing w:val="3"/>
        </w:rPr>
        <w:t>j</w:t>
      </w:r>
      <w:r w:rsidR="00746016" w:rsidRPr="00A94393">
        <w:rPr>
          <w:spacing w:val="3"/>
        </w:rPr>
        <w:t xml:space="preserve">u dvostrukog </w:t>
      </w:r>
      <w:r w:rsidR="00746016" w:rsidRPr="00E5281D">
        <w:rPr>
          <w:spacing w:val="3"/>
        </w:rPr>
        <w:t>oporezivanja</w:t>
      </w:r>
      <w:r w:rsidR="00307E76" w:rsidRPr="00E5281D">
        <w:rPr>
          <w:spacing w:val="3"/>
        </w:rPr>
        <w:t>, pod uvjetima i na predviđeni način</w:t>
      </w:r>
      <w:r w:rsidR="00F73BB6" w:rsidRPr="00E5281D">
        <w:rPr>
          <w:spacing w:val="3"/>
        </w:rPr>
        <w:t xml:space="preserve">. </w:t>
      </w:r>
    </w:p>
    <w:p w14:paraId="29FE39DE" w14:textId="77777777" w:rsidR="006B5DF4" w:rsidRPr="00633E06" w:rsidRDefault="006B5DF4" w:rsidP="006B5DF4">
      <w:pPr>
        <w:pStyle w:val="Title"/>
        <w:contextualSpacing/>
        <w:jc w:val="both"/>
        <w:rPr>
          <w:b w:val="0"/>
        </w:rPr>
      </w:pPr>
    </w:p>
    <w:p w14:paraId="73C3546A" w14:textId="0A4E3E34" w:rsidR="006B5DF4" w:rsidRPr="00FE7119" w:rsidRDefault="00F73BB6" w:rsidP="005E455B">
      <w:pPr>
        <w:ind w:firstLine="708"/>
        <w:jc w:val="both"/>
        <w:rPr>
          <w:b/>
          <w:color w:val="FF0000"/>
        </w:rPr>
      </w:pPr>
      <w:r>
        <w:t xml:space="preserve">Nadalje, </w:t>
      </w:r>
      <w:r w:rsidRPr="00DD31DA">
        <w:t>o</w:t>
      </w:r>
      <w:r w:rsidR="006B5DF4" w:rsidRPr="00DD31DA">
        <w:t xml:space="preserve">bzirom da su </w:t>
      </w:r>
      <w:r w:rsidR="004A595B" w:rsidRPr="00DD31DA">
        <w:t xml:space="preserve">određene </w:t>
      </w:r>
      <w:r w:rsidR="006B5DF4" w:rsidRPr="00DD31DA">
        <w:t>porezne olakšice iz sustava poreza na dobit državne potpore ili potpore male vrijednosti zbog čega se eventualno utvrđene nepravilnosti u dodjeli državnih potpora utvrđuju u skladu s tim propisima, potrebno je uskladiti i te izmjene s poreznim</w:t>
      </w:r>
      <w:r w:rsidRPr="00DD31DA">
        <w:t xml:space="preserve"> postupkom</w:t>
      </w:r>
      <w:r w:rsidR="006B5DF4" w:rsidRPr="00DD31DA">
        <w:t xml:space="preserve">. Kako ne bi došlo do sukoba između primjene poreznih propisa i propisa o državnim potporama predlaže se propisati kako se </w:t>
      </w:r>
      <w:r w:rsidR="006B5DF4" w:rsidRPr="009271C5">
        <w:t>na dodijeljene državne potpore koje se dodjeljuju u obliku porezne olakšice ne primjenjuju odredbe općeg poreznoga propisa koje se odnose na zastaru</w:t>
      </w:r>
      <w:r w:rsidR="00890D06">
        <w:t xml:space="preserve"> naplate </w:t>
      </w:r>
      <w:r w:rsidR="006B5DF4" w:rsidRPr="009271C5">
        <w:t xml:space="preserve">i </w:t>
      </w:r>
      <w:r w:rsidR="006B5DF4" w:rsidRPr="00CC73EB">
        <w:t xml:space="preserve">ispravak porezne prijave. </w:t>
      </w:r>
      <w:r w:rsidR="00504925" w:rsidRPr="00CC73EB">
        <w:t>Također se propisuje</w:t>
      </w:r>
      <w:r w:rsidR="006B5DF4" w:rsidRPr="00CC73EB">
        <w:t xml:space="preserve"> </w:t>
      </w:r>
      <w:r w:rsidR="00504925" w:rsidRPr="00CC73EB">
        <w:t xml:space="preserve">kako je porezni obveznik </w:t>
      </w:r>
      <w:r w:rsidR="00FE7119" w:rsidRPr="00CC73EB">
        <w:t xml:space="preserve">dužan </w:t>
      </w:r>
      <w:r w:rsidR="00504925" w:rsidRPr="00CC73EB">
        <w:t>osigurati sve potrebne dokaze</w:t>
      </w:r>
      <w:r w:rsidR="00FE7119" w:rsidRPr="00CC73EB">
        <w:t xml:space="preserve"> u slučaju kada jedan poslovni događaj ima utjecaj na smanjenje ili povećanje porezne osnovice tijekom više poreznih razdoblja. </w:t>
      </w:r>
    </w:p>
    <w:p w14:paraId="278A4DC3" w14:textId="77777777" w:rsidR="006B5DF4" w:rsidRPr="00E5281D" w:rsidRDefault="006B5DF4" w:rsidP="005E455B">
      <w:pPr>
        <w:jc w:val="both"/>
        <w:rPr>
          <w:b/>
        </w:rPr>
      </w:pPr>
    </w:p>
    <w:p w14:paraId="77981493" w14:textId="77777777" w:rsidR="00BE1E41" w:rsidRDefault="006B5DF4" w:rsidP="00BE1E41">
      <w:pPr>
        <w:ind w:firstLine="708"/>
        <w:jc w:val="both"/>
        <w:rPr>
          <w:bCs/>
        </w:rPr>
      </w:pPr>
      <w:bookmarkStart w:id="13" w:name="_Hlk199261088"/>
      <w:r w:rsidRPr="00E5281D">
        <w:t>Vezano uz postupke pristupanje Republike Hrvatske OECD</w:t>
      </w:r>
      <w:r w:rsidR="00213ABC">
        <w:t>-u</w:t>
      </w:r>
      <w:r w:rsidRPr="00E5281D">
        <w:t xml:space="preserve"> potrebno je u području transfernih cijena postići i formalniju usklađenost sa </w:t>
      </w:r>
      <w:r w:rsidRPr="00E5281D">
        <w:rPr>
          <w:bCs/>
        </w:rPr>
        <w:t>Smjernicama o transfernim cijenama za multinacionalna trgovačka društva i porezne uprave</w:t>
      </w:r>
      <w:r w:rsidR="00890D06">
        <w:rPr>
          <w:bCs/>
        </w:rPr>
        <w:t xml:space="preserve"> </w:t>
      </w:r>
      <w:r w:rsidR="00890D06" w:rsidRPr="00E5281D">
        <w:rPr>
          <w:bCs/>
        </w:rPr>
        <w:t>(u daljnjem tekstu: Smjernice OECD-a)</w:t>
      </w:r>
      <w:r w:rsidRPr="00E5281D">
        <w:rPr>
          <w:bCs/>
        </w:rPr>
        <w:t>.</w:t>
      </w:r>
      <w:r w:rsidR="00BE1E41">
        <w:rPr>
          <w:bCs/>
        </w:rPr>
        <w:t xml:space="preserve"> </w:t>
      </w:r>
    </w:p>
    <w:p w14:paraId="3F3397C0" w14:textId="77777777" w:rsidR="00BE1E41" w:rsidRDefault="00BE1E41" w:rsidP="00BE1E41">
      <w:pPr>
        <w:ind w:firstLine="708"/>
        <w:jc w:val="both"/>
        <w:rPr>
          <w:bCs/>
        </w:rPr>
      </w:pPr>
    </w:p>
    <w:p w14:paraId="17030F62" w14:textId="0339E6AB" w:rsidR="00BE1E41" w:rsidRPr="00D73853" w:rsidRDefault="006B5DF4" w:rsidP="008E678D">
      <w:pPr>
        <w:ind w:firstLine="708"/>
        <w:jc w:val="both"/>
        <w:rPr>
          <w:bCs/>
        </w:rPr>
      </w:pPr>
      <w:r w:rsidRPr="00D73853">
        <w:rPr>
          <w:bCs/>
        </w:rPr>
        <w:lastRenderedPageBreak/>
        <w:t xml:space="preserve">Obzirom da </w:t>
      </w:r>
      <w:r w:rsidR="00F01D2C" w:rsidRPr="00D73853">
        <w:rPr>
          <w:bCs/>
        </w:rPr>
        <w:t xml:space="preserve">se </w:t>
      </w:r>
      <w:r w:rsidRPr="00D73853">
        <w:rPr>
          <w:bCs/>
        </w:rPr>
        <w:t>Smjernice OECD-a koriste za tumačenje primjene pravila o transfernim cijenama, potrebno je uskladiti izričaje iz Zakona koji se odnose na transferne cijene s izričajima iz Smjernica</w:t>
      </w:r>
      <w:r w:rsidR="00213ABC" w:rsidRPr="00D73853">
        <w:rPr>
          <w:bCs/>
        </w:rPr>
        <w:t xml:space="preserve">. Također je </w:t>
      </w:r>
      <w:r w:rsidR="00BE1E41" w:rsidRPr="00D73853">
        <w:rPr>
          <w:bCs/>
        </w:rPr>
        <w:t>sukladno preporukama</w:t>
      </w:r>
      <w:r w:rsidR="00213ABC" w:rsidRPr="00D73853">
        <w:rPr>
          <w:bCs/>
        </w:rPr>
        <w:t xml:space="preserve"> </w:t>
      </w:r>
      <w:r w:rsidR="00BE1E41" w:rsidRPr="00D73853">
        <w:rPr>
          <w:bCs/>
        </w:rPr>
        <w:t xml:space="preserve">OECD-a, u </w:t>
      </w:r>
      <w:r w:rsidR="00BE1E41" w:rsidRPr="00D73853">
        <w:t xml:space="preserve">opravdanim okolnostima potrebno omogućiti sklapanje  </w:t>
      </w:r>
      <w:r w:rsidR="00BE1E41" w:rsidRPr="00D73853">
        <w:rPr>
          <w:bCs/>
        </w:rPr>
        <w:t xml:space="preserve">prethodnih sporazuma o transfernim cijenama </w:t>
      </w:r>
      <w:r w:rsidR="00BE1E41" w:rsidRPr="00D73853">
        <w:t xml:space="preserve">za transakcije koje su već u tijeku. </w:t>
      </w:r>
      <w:r w:rsidR="008E678D" w:rsidRPr="00D73853">
        <w:t xml:space="preserve"> Naime, </w:t>
      </w:r>
      <w:r w:rsidR="008E678D" w:rsidRPr="00D73853">
        <w:rPr>
          <w:bCs/>
        </w:rPr>
        <w:t xml:space="preserve">sporazumom se </w:t>
      </w:r>
      <w:r w:rsidR="008E678D" w:rsidRPr="00D73853">
        <w:t>rješavaju složena pitanja transfernih cijena na partnerskoj osnovi kako bi se racionalnijim korištenjem resursa poreznih obveznika i Porezne uprave korištenjem metoda za utvrđivanje transfernih cijena propisanih člankom 13. Zakona postigao predvidljiv rezultat, neutralizirali porezni rizici, a poreznom obvezniku osigurala porezna sigurnost.</w:t>
      </w:r>
    </w:p>
    <w:p w14:paraId="7E69ED90" w14:textId="77777777" w:rsidR="006B5DF4" w:rsidRPr="00325D09" w:rsidRDefault="006B5DF4" w:rsidP="006B5DF4">
      <w:pPr>
        <w:spacing w:after="60"/>
        <w:contextualSpacing/>
        <w:jc w:val="both"/>
        <w:rPr>
          <w:bCs/>
        </w:rPr>
      </w:pPr>
    </w:p>
    <w:bookmarkEnd w:id="13"/>
    <w:p w14:paraId="40CB9D8E" w14:textId="1DBD8045" w:rsidR="006B5DF4" w:rsidRDefault="006B5DF4" w:rsidP="005E455B">
      <w:pPr>
        <w:ind w:firstLine="708"/>
        <w:jc w:val="both"/>
        <w:rPr>
          <w:spacing w:val="3"/>
        </w:rPr>
      </w:pPr>
      <w:r w:rsidRPr="00325D09">
        <w:t>Nadalje, izvršavaju se određena nomotehnička usklađenja i usklađenja s drugim propisima. Tako se propisuje da darovanja za zdravstvene potrebe ne trebaju biti uplaćena isključivo na žiro račun jer isto nije potrebno sa stajališta poreza na dohodak. Naglašava se postupak podnošenja zadnjih poreznih prijava</w:t>
      </w:r>
      <w:r w:rsidR="00264753" w:rsidRPr="00325D09">
        <w:t xml:space="preserve"> u slučaju prestanka poslovanja ili skraćivanja poreznog razdoblja</w:t>
      </w:r>
      <w:r w:rsidRPr="00325D09">
        <w:t xml:space="preserve">. </w:t>
      </w:r>
      <w:r w:rsidR="00264753" w:rsidRPr="00325D09">
        <w:rPr>
          <w:spacing w:val="3"/>
        </w:rPr>
        <w:t>Dodatno se izvršava usklađenj</w:t>
      </w:r>
      <w:r w:rsidR="00DC60BC" w:rsidRPr="00325D09">
        <w:rPr>
          <w:spacing w:val="3"/>
        </w:rPr>
        <w:t>e</w:t>
      </w:r>
      <w:r w:rsidR="00264753" w:rsidRPr="00325D09">
        <w:rPr>
          <w:spacing w:val="3"/>
        </w:rPr>
        <w:t xml:space="preserve"> s promjena</w:t>
      </w:r>
      <w:r w:rsidR="009664E0" w:rsidRPr="00325D09">
        <w:rPr>
          <w:spacing w:val="3"/>
        </w:rPr>
        <w:t>ma</w:t>
      </w:r>
      <w:r w:rsidR="00264753" w:rsidRPr="00325D09">
        <w:rPr>
          <w:spacing w:val="3"/>
        </w:rPr>
        <w:t xml:space="preserve"> iz općeg poreznog propisa</w:t>
      </w:r>
      <w:r w:rsidR="004F446D" w:rsidRPr="00325D09">
        <w:rPr>
          <w:spacing w:val="3"/>
        </w:rPr>
        <w:t xml:space="preserve"> u pogledu podnošenja porezne prijave elektroničkim putem. </w:t>
      </w:r>
    </w:p>
    <w:p w14:paraId="330A579B" w14:textId="77777777" w:rsidR="00251315" w:rsidRDefault="00251315" w:rsidP="005E455B">
      <w:pPr>
        <w:ind w:firstLine="708"/>
        <w:jc w:val="both"/>
        <w:rPr>
          <w:spacing w:val="3"/>
        </w:rPr>
      </w:pPr>
    </w:p>
    <w:p w14:paraId="6DC1B608" w14:textId="77777777" w:rsidR="00251315" w:rsidRPr="00325D09" w:rsidRDefault="00251315" w:rsidP="005E455B">
      <w:pPr>
        <w:ind w:firstLine="708"/>
        <w:jc w:val="both"/>
        <w:rPr>
          <w:b/>
          <w:bCs/>
        </w:rPr>
      </w:pPr>
    </w:p>
    <w:bookmarkEnd w:id="11"/>
    <w:p w14:paraId="03A5B70D" w14:textId="77777777" w:rsidR="006B5DF4" w:rsidRPr="00325D09" w:rsidRDefault="006B5DF4" w:rsidP="006B5DF4">
      <w:pPr>
        <w:autoSpaceDE w:val="0"/>
        <w:autoSpaceDN w:val="0"/>
        <w:adjustRightInd w:val="0"/>
        <w:ind w:left="708"/>
        <w:jc w:val="both"/>
        <w:rPr>
          <w:b/>
        </w:rPr>
      </w:pPr>
      <w:r w:rsidRPr="00325D09">
        <w:rPr>
          <w:b/>
        </w:rPr>
        <w:t>c) Posljedice koje će donošenjem Zakona proisteći</w:t>
      </w:r>
    </w:p>
    <w:p w14:paraId="2FC303BF" w14:textId="77777777" w:rsidR="00A30D36" w:rsidRPr="00325D09" w:rsidRDefault="00A30D36" w:rsidP="006B5DF4">
      <w:pPr>
        <w:autoSpaceDE w:val="0"/>
        <w:autoSpaceDN w:val="0"/>
        <w:adjustRightInd w:val="0"/>
        <w:ind w:left="708"/>
        <w:jc w:val="both"/>
        <w:rPr>
          <w:b/>
        </w:rPr>
      </w:pPr>
    </w:p>
    <w:p w14:paraId="75BDA515" w14:textId="5DD8BFDD" w:rsidR="00932F4F" w:rsidRPr="00710447" w:rsidRDefault="00A30D36" w:rsidP="00F63180">
      <w:pPr>
        <w:ind w:firstLine="708"/>
        <w:jc w:val="both"/>
      </w:pPr>
      <w:r w:rsidRPr="00325D09">
        <w:t>Izmjenama i dopunama Zakona, prema ovom Prijedlogu zakona dolazi do usklađenja s</w:t>
      </w:r>
      <w:r w:rsidR="009664E0" w:rsidRPr="00325D09">
        <w:t>a</w:t>
      </w:r>
      <w:r w:rsidRPr="00325D09">
        <w:t xml:space="preserve"> </w:t>
      </w:r>
      <w:r w:rsidRPr="00325D09">
        <w:rPr>
          <w:bCs/>
        </w:rPr>
        <w:t>Smjernic</w:t>
      </w:r>
      <w:r w:rsidR="009664E0" w:rsidRPr="00325D09">
        <w:rPr>
          <w:bCs/>
        </w:rPr>
        <w:t>ama</w:t>
      </w:r>
      <w:r w:rsidRPr="00325D09">
        <w:rPr>
          <w:bCs/>
        </w:rPr>
        <w:t xml:space="preserve"> OECD-a</w:t>
      </w:r>
      <w:r w:rsidR="00307E76" w:rsidRPr="00325D09">
        <w:rPr>
          <w:bCs/>
        </w:rPr>
        <w:t>.</w:t>
      </w:r>
      <w:r w:rsidRPr="00325D09">
        <w:rPr>
          <w:bCs/>
        </w:rPr>
        <w:t xml:space="preserve"> Primjena ovog Prijedloga zakona otklanja </w:t>
      </w:r>
      <w:r w:rsidR="004F446D" w:rsidRPr="00325D09">
        <w:rPr>
          <w:bCs/>
        </w:rPr>
        <w:t>dvojbe</w:t>
      </w:r>
      <w:r w:rsidRPr="00325D09">
        <w:rPr>
          <w:bCs/>
        </w:rPr>
        <w:t xml:space="preserve"> koje mogu nastati zbog potrebe priznavanja plaćenog poreza u inozemstvu na različite </w:t>
      </w:r>
      <w:r w:rsidR="004F446D" w:rsidRPr="00325D09">
        <w:rPr>
          <w:bCs/>
        </w:rPr>
        <w:t xml:space="preserve">prihode ili dobit. </w:t>
      </w:r>
      <w:r w:rsidR="00F63180" w:rsidRPr="00DD31DA">
        <w:rPr>
          <w:bCs/>
        </w:rPr>
        <w:t xml:space="preserve">Nadalje, postiže se usklađenost Zakona s izmjenama drugih propisa koje primjenjuju obveznici poreza na dobit. </w:t>
      </w:r>
      <w:r w:rsidR="005B5652" w:rsidRPr="00325D09">
        <w:rPr>
          <w:spacing w:val="3"/>
        </w:rPr>
        <w:t xml:space="preserve">Osigurava se </w:t>
      </w:r>
      <w:r w:rsidR="00A25B9D" w:rsidRPr="00325D09">
        <w:rPr>
          <w:spacing w:val="3"/>
        </w:rPr>
        <w:t xml:space="preserve">i </w:t>
      </w:r>
      <w:r w:rsidR="005B5652" w:rsidRPr="00325D09">
        <w:rPr>
          <w:spacing w:val="3"/>
        </w:rPr>
        <w:t xml:space="preserve">mirovinskim i investicijskom fondovi bez pravne osobnosti primjena ugovora o izbjegavanju dvostrukog oporezivanja. </w:t>
      </w:r>
      <w:r w:rsidR="00C26EC7" w:rsidRPr="00710447">
        <w:rPr>
          <w:bCs/>
        </w:rPr>
        <w:t>Očekuje se pozitiv</w:t>
      </w:r>
      <w:r w:rsidR="00A71B05" w:rsidRPr="00710447">
        <w:rPr>
          <w:bCs/>
        </w:rPr>
        <w:t>an</w:t>
      </w:r>
      <w:r w:rsidR="00C26EC7" w:rsidRPr="00710447">
        <w:rPr>
          <w:bCs/>
        </w:rPr>
        <w:t xml:space="preserve"> učin</w:t>
      </w:r>
      <w:r w:rsidR="00A71B05" w:rsidRPr="00710447">
        <w:rPr>
          <w:bCs/>
        </w:rPr>
        <w:t>ak</w:t>
      </w:r>
      <w:r w:rsidR="008120AC" w:rsidRPr="00710447">
        <w:rPr>
          <w:bCs/>
        </w:rPr>
        <w:t xml:space="preserve"> na razvoj </w:t>
      </w:r>
      <w:r w:rsidR="008120AC" w:rsidRPr="00710447">
        <w:rPr>
          <w:rFonts w:ascii="Minion Pro Cond" w:hAnsi="Minion Pro Cond"/>
          <w:shd w:val="clear" w:color="auto" w:fill="FFFFFF"/>
        </w:rPr>
        <w:t>društveno korisn</w:t>
      </w:r>
      <w:r w:rsidR="00A236EF" w:rsidRPr="00710447">
        <w:rPr>
          <w:rFonts w:ascii="Minion Pro Cond" w:hAnsi="Minion Pro Cond"/>
          <w:shd w:val="clear" w:color="auto" w:fill="FFFFFF"/>
        </w:rPr>
        <w:t>ih aktivnosti</w:t>
      </w:r>
      <w:r w:rsidR="00F63180" w:rsidRPr="00710447">
        <w:rPr>
          <w:rFonts w:ascii="Minion Pro Cond" w:hAnsi="Minion Pro Cond"/>
          <w:shd w:val="clear" w:color="auto" w:fill="FFFFFF"/>
        </w:rPr>
        <w:t xml:space="preserve">, međutim nije moguće procijeniti koliko će porezni obveznici koristiti predloženu </w:t>
      </w:r>
      <w:r w:rsidR="00F7447A" w:rsidRPr="00710447">
        <w:rPr>
          <w:rFonts w:ascii="Minion Pro Cond" w:hAnsi="Minion Pro Cond"/>
          <w:shd w:val="clear" w:color="auto" w:fill="FFFFFF"/>
        </w:rPr>
        <w:t>odredbu</w:t>
      </w:r>
      <w:r w:rsidR="00F63180" w:rsidRPr="00710447">
        <w:rPr>
          <w:rFonts w:ascii="Minion Pro Cond" w:hAnsi="Minion Pro Cond"/>
          <w:shd w:val="clear" w:color="auto" w:fill="FFFFFF"/>
        </w:rPr>
        <w:t xml:space="preserve"> za sponzorstva</w:t>
      </w:r>
      <w:r w:rsidR="00F7447A" w:rsidRPr="00710447">
        <w:rPr>
          <w:rFonts w:ascii="Minion Pro Cond" w:hAnsi="Minion Pro Cond"/>
          <w:shd w:val="clear" w:color="auto" w:fill="FFFFFF"/>
        </w:rPr>
        <w:t>,</w:t>
      </w:r>
      <w:r w:rsidR="00F63180" w:rsidRPr="00710447">
        <w:rPr>
          <w:rFonts w:ascii="Minion Pro Cond" w:hAnsi="Minion Pro Cond"/>
          <w:shd w:val="clear" w:color="auto" w:fill="FFFFFF"/>
        </w:rPr>
        <w:t xml:space="preserve"> zbog čega nije moguće procijeniti utjecaj na proračun. </w:t>
      </w:r>
    </w:p>
    <w:p w14:paraId="575FB46F" w14:textId="77777777" w:rsidR="006B5DF4" w:rsidRPr="00E5281D" w:rsidRDefault="006B5DF4" w:rsidP="006B5DF4">
      <w:pPr>
        <w:shd w:val="clear" w:color="auto" w:fill="FFFFFF" w:themeFill="background1"/>
        <w:ind w:firstLine="644"/>
        <w:jc w:val="both"/>
      </w:pPr>
    </w:p>
    <w:p w14:paraId="66A6357C" w14:textId="77777777" w:rsidR="006B5DF4" w:rsidRPr="001D5949" w:rsidRDefault="006B5DF4" w:rsidP="006B5DF4">
      <w:pPr>
        <w:jc w:val="both"/>
        <w:rPr>
          <w:rFonts w:eastAsia="Calibri"/>
        </w:rPr>
      </w:pPr>
    </w:p>
    <w:p w14:paraId="115EB881" w14:textId="77777777" w:rsidR="006B5DF4" w:rsidRPr="001E4B92" w:rsidRDefault="006B5DF4" w:rsidP="006B5DF4">
      <w:pPr>
        <w:jc w:val="both"/>
        <w:rPr>
          <w:b/>
          <w:color w:val="000000" w:themeColor="text1"/>
        </w:rPr>
      </w:pPr>
      <w:r w:rsidRPr="001E4B92">
        <w:rPr>
          <w:b/>
          <w:color w:val="000000" w:themeColor="text1"/>
        </w:rPr>
        <w:t>III.</w:t>
      </w:r>
      <w:r w:rsidRPr="001E4B92">
        <w:rPr>
          <w:b/>
          <w:color w:val="000000" w:themeColor="text1"/>
        </w:rPr>
        <w:tab/>
        <w:t>OCJENA I IZVORI POTREBNIH SREDSTAVA ZA PROVOĐENJE ZAKONA</w:t>
      </w:r>
    </w:p>
    <w:p w14:paraId="79D8FA43" w14:textId="77777777" w:rsidR="006B5DF4" w:rsidRPr="001E4B92" w:rsidRDefault="006B5DF4" w:rsidP="006B5DF4">
      <w:pPr>
        <w:ind w:firstLine="708"/>
        <w:jc w:val="both"/>
        <w:rPr>
          <w:rFonts w:eastAsia="Calibri"/>
          <w:iCs/>
          <w:color w:val="000000" w:themeColor="text1"/>
          <w:lang w:eastAsia="hr-HR"/>
        </w:rPr>
      </w:pPr>
    </w:p>
    <w:p w14:paraId="45223B64" w14:textId="77777777" w:rsidR="00E033A9" w:rsidRPr="00E033A9" w:rsidRDefault="00E033A9" w:rsidP="00E033A9">
      <w:pPr>
        <w:ind w:firstLine="708"/>
        <w:jc w:val="both"/>
        <w:rPr>
          <w:bCs/>
          <w:color w:val="000000" w:themeColor="text1"/>
          <w:kern w:val="2"/>
          <w:lang w:eastAsia="hr-HR"/>
        </w:rPr>
      </w:pPr>
      <w:r w:rsidRPr="00E033A9">
        <w:rPr>
          <w:bCs/>
          <w:color w:val="000000" w:themeColor="text1"/>
          <w:kern w:val="2"/>
          <w:lang w:eastAsia="hr-HR"/>
        </w:rPr>
        <w:t xml:space="preserve">Za provođenje ovoga Zakona nije potrebno osigurati dodatna financijska sredstva u državnom proračunu Republike Hrvatske. Nije moguće procijeniti koliko će porezni obveznici koristiti mogućnost umanjenja porezne osnovice za porezno priznate rashode sponzorstva odnosno kada će ministarstva donijeti predviđene odluke stoga nije moguće procijeniti utjecaj na proračun.  </w:t>
      </w:r>
    </w:p>
    <w:p w14:paraId="47CB8DB3" w14:textId="77777777" w:rsidR="006B5DF4" w:rsidRDefault="006B5DF4" w:rsidP="0079665B">
      <w:pPr>
        <w:ind w:firstLine="708"/>
        <w:jc w:val="both"/>
        <w:rPr>
          <w:bCs/>
          <w:color w:val="000000" w:themeColor="text1"/>
          <w:kern w:val="2"/>
          <w:lang w:eastAsia="hr-HR"/>
        </w:rPr>
      </w:pPr>
    </w:p>
    <w:p w14:paraId="33CB35AD" w14:textId="77777777" w:rsidR="006B5DF4" w:rsidRDefault="006B5DF4" w:rsidP="0079665B">
      <w:pPr>
        <w:ind w:firstLine="708"/>
        <w:jc w:val="both"/>
        <w:rPr>
          <w:bCs/>
          <w:color w:val="000000" w:themeColor="text1"/>
          <w:kern w:val="2"/>
          <w:lang w:eastAsia="hr-HR"/>
        </w:rPr>
      </w:pPr>
    </w:p>
    <w:p w14:paraId="6CF0DD91" w14:textId="77777777" w:rsidR="00A311E9" w:rsidRPr="00376908" w:rsidRDefault="00A311E9" w:rsidP="00A311E9">
      <w:pPr>
        <w:tabs>
          <w:tab w:val="left" w:pos="-720"/>
        </w:tabs>
        <w:suppressAutoHyphens/>
        <w:rPr>
          <w:b/>
          <w:lang w:eastAsia="hr-HR"/>
        </w:rPr>
      </w:pPr>
      <w:r w:rsidRPr="00376908">
        <w:rPr>
          <w:b/>
          <w:lang w:eastAsia="hr-HR"/>
        </w:rPr>
        <w:t>IV.</w:t>
      </w:r>
      <w:r w:rsidRPr="00376908">
        <w:rPr>
          <w:b/>
          <w:lang w:eastAsia="hr-HR"/>
        </w:rPr>
        <w:tab/>
      </w:r>
      <w:r w:rsidRPr="00376908">
        <w:rPr>
          <w:rFonts w:eastAsia="Calibri"/>
          <w:b/>
        </w:rPr>
        <w:t>RAZLOZI ZA DONOŠENJE ZAKONA PO HITNOM POSTUPKU</w:t>
      </w:r>
    </w:p>
    <w:p w14:paraId="6F70F27E" w14:textId="77777777" w:rsidR="00A311E9" w:rsidRPr="00376908" w:rsidRDefault="00A311E9" w:rsidP="00A311E9">
      <w:pPr>
        <w:jc w:val="both"/>
        <w:rPr>
          <w:rFonts w:eastAsia="Calibri"/>
        </w:rPr>
      </w:pPr>
    </w:p>
    <w:p w14:paraId="190196D8" w14:textId="77777777" w:rsidR="006A1786" w:rsidRDefault="006A1786" w:rsidP="006A1786">
      <w:pPr>
        <w:pStyle w:val="NormalWeb"/>
        <w:spacing w:before="0" w:beforeAutospacing="0" w:after="0" w:afterAutospacing="0"/>
        <w:ind w:firstLine="708"/>
        <w:jc w:val="both"/>
        <w:rPr>
          <w:color w:val="000000" w:themeColor="text1"/>
          <w:spacing w:val="3"/>
        </w:rPr>
      </w:pPr>
      <w:r>
        <w:rPr>
          <w:color w:val="000000" w:themeColor="text1"/>
        </w:rPr>
        <w:t xml:space="preserve">Donošenje ovoga Zakona predlaže se po hitnom postupku sukladno članku 204. stavku 1. Poslovnika Hrvatskoga sabora („Narodne novine“, br. 81/13., 113/16., 69/17., 29/18., 53/20., 119/20., 123/20. i 86/23.). Smatramo opravdanim donošenje ovoga Zakona po hitnom postupku budući da se njime provodi mjera utvrđena </w:t>
      </w:r>
      <w:r>
        <w:rPr>
          <w:rFonts w:eastAsiaTheme="minorEastAsia"/>
          <w:color w:val="000000" w:themeColor="text1"/>
        </w:rPr>
        <w:t>Nacionalnim planom oporavka i otpornosti Vlade Republike Hrvatske 2021.-2026. odnosno mjera C2.3.R3-I13 Digitalna transformacija Porezne uprave u dijelu obveznog podnošenje porezne prijave elektroničkim putem</w:t>
      </w:r>
      <w:r>
        <w:rPr>
          <w:color w:val="000000" w:themeColor="text1"/>
          <w:spacing w:val="3"/>
        </w:rPr>
        <w:t>, a v</w:t>
      </w:r>
      <w:r>
        <w:rPr>
          <w:color w:val="000000" w:themeColor="text1"/>
        </w:rPr>
        <w:t>ezano uz postupke pristupanja Republike Hrvatske OECD-u postiže se usklađenost sa Smjernicama OECD-a</w:t>
      </w:r>
      <w:r>
        <w:rPr>
          <w:bCs/>
          <w:color w:val="000000" w:themeColor="text1"/>
        </w:rPr>
        <w:t xml:space="preserve">. </w:t>
      </w:r>
    </w:p>
    <w:p w14:paraId="15272B7E" w14:textId="77777777" w:rsidR="00102F08" w:rsidRDefault="00102F08" w:rsidP="006A1786">
      <w:pPr>
        <w:spacing w:after="160" w:line="256" w:lineRule="auto"/>
        <w:rPr>
          <w:bCs/>
          <w:color w:val="000000" w:themeColor="text1"/>
        </w:rPr>
      </w:pPr>
    </w:p>
    <w:p w14:paraId="44F8E136" w14:textId="77777777" w:rsidR="00102F08" w:rsidRDefault="00102F08" w:rsidP="006A1786">
      <w:pPr>
        <w:spacing w:after="160" w:line="256" w:lineRule="auto"/>
        <w:rPr>
          <w:bCs/>
          <w:color w:val="000000" w:themeColor="text1"/>
        </w:rPr>
      </w:pPr>
    </w:p>
    <w:p w14:paraId="3AA51B6D" w14:textId="77777777" w:rsidR="00710447" w:rsidRDefault="00710447" w:rsidP="006A1786">
      <w:pPr>
        <w:spacing w:after="160" w:line="256" w:lineRule="auto"/>
        <w:rPr>
          <w:bCs/>
          <w:color w:val="000000" w:themeColor="text1"/>
        </w:rPr>
      </w:pPr>
    </w:p>
    <w:p w14:paraId="2A571E1E" w14:textId="77777777" w:rsidR="00CC73EB" w:rsidRDefault="00CC73EB" w:rsidP="00DD31DA">
      <w:pPr>
        <w:widowControl w:val="0"/>
        <w:tabs>
          <w:tab w:val="left" w:pos="0"/>
        </w:tabs>
        <w:ind w:right="3"/>
        <w:rPr>
          <w:b/>
          <w:bCs/>
        </w:rPr>
      </w:pPr>
    </w:p>
    <w:p w14:paraId="74346C34" w14:textId="7E870A14" w:rsidR="0040530D" w:rsidRPr="003B346C" w:rsidRDefault="000F342E" w:rsidP="00F22839">
      <w:pPr>
        <w:widowControl w:val="0"/>
        <w:tabs>
          <w:tab w:val="left" w:pos="0"/>
        </w:tabs>
        <w:ind w:right="3"/>
        <w:jc w:val="center"/>
        <w:rPr>
          <w:b/>
        </w:rPr>
      </w:pPr>
      <w:r w:rsidRPr="003B346C">
        <w:rPr>
          <w:b/>
          <w:bCs/>
        </w:rPr>
        <w:t xml:space="preserve">KONAČNI </w:t>
      </w:r>
      <w:r w:rsidR="0040530D" w:rsidRPr="003B346C">
        <w:rPr>
          <w:b/>
          <w:bCs/>
        </w:rPr>
        <w:t xml:space="preserve">PRIJEDLOG </w:t>
      </w:r>
      <w:r w:rsidR="0040530D" w:rsidRPr="003B346C">
        <w:rPr>
          <w:b/>
        </w:rPr>
        <w:t xml:space="preserve">ZAKONA O IZMJENAMA </w:t>
      </w:r>
      <w:r w:rsidR="00EA2D7D" w:rsidRPr="003B346C">
        <w:rPr>
          <w:b/>
        </w:rPr>
        <w:t>I DOPUNAMA</w:t>
      </w:r>
    </w:p>
    <w:p w14:paraId="0E59E2DD" w14:textId="36633AF8" w:rsidR="0040530D" w:rsidRPr="003B346C" w:rsidRDefault="0040530D" w:rsidP="00C1568D">
      <w:pPr>
        <w:widowControl w:val="0"/>
        <w:tabs>
          <w:tab w:val="left" w:pos="0"/>
        </w:tabs>
        <w:ind w:right="3"/>
        <w:jc w:val="center"/>
        <w:rPr>
          <w:b/>
          <w:bCs/>
        </w:rPr>
      </w:pPr>
      <w:r w:rsidRPr="003B346C">
        <w:rPr>
          <w:b/>
          <w:bCs/>
        </w:rPr>
        <w:t>ZAKONA O POREZU NA DOBIT</w:t>
      </w:r>
    </w:p>
    <w:p w14:paraId="0E822ABE" w14:textId="77777777" w:rsidR="00BB5206" w:rsidRPr="003B346C" w:rsidRDefault="00BB5206" w:rsidP="0040530D">
      <w:pPr>
        <w:contextualSpacing/>
        <w:jc w:val="center"/>
        <w:rPr>
          <w:b/>
          <w:bCs/>
          <w:spacing w:val="6"/>
        </w:rPr>
      </w:pPr>
    </w:p>
    <w:p w14:paraId="63266B97" w14:textId="77777777" w:rsidR="00DB231F" w:rsidRPr="00325D09" w:rsidRDefault="00DB231F" w:rsidP="0040530D">
      <w:pPr>
        <w:contextualSpacing/>
        <w:jc w:val="center"/>
        <w:rPr>
          <w:b/>
          <w:bCs/>
          <w:spacing w:val="6"/>
        </w:rPr>
      </w:pPr>
      <w:bookmarkStart w:id="14" w:name="_Hlk196835668"/>
    </w:p>
    <w:p w14:paraId="21E2F85D" w14:textId="66ED7D3C" w:rsidR="0040530D" w:rsidRPr="00325D09" w:rsidRDefault="0040530D" w:rsidP="0040530D">
      <w:pPr>
        <w:contextualSpacing/>
        <w:jc w:val="center"/>
        <w:rPr>
          <w:b/>
          <w:bCs/>
          <w:spacing w:val="6"/>
        </w:rPr>
      </w:pPr>
      <w:bookmarkStart w:id="15" w:name="_Hlk203999150"/>
      <w:r w:rsidRPr="00325D09">
        <w:rPr>
          <w:b/>
          <w:bCs/>
          <w:spacing w:val="6"/>
        </w:rPr>
        <w:t xml:space="preserve"> Članak </w:t>
      </w:r>
      <w:r w:rsidR="00A25B9D" w:rsidRPr="00325D09">
        <w:rPr>
          <w:b/>
          <w:bCs/>
          <w:spacing w:val="6"/>
        </w:rPr>
        <w:t>1</w:t>
      </w:r>
      <w:r w:rsidRPr="00325D09">
        <w:rPr>
          <w:b/>
          <w:bCs/>
          <w:spacing w:val="6"/>
        </w:rPr>
        <w:t>.</w:t>
      </w:r>
    </w:p>
    <w:p w14:paraId="1B5EDA35" w14:textId="77777777" w:rsidR="0040530D" w:rsidRPr="00325D09" w:rsidRDefault="0040530D" w:rsidP="0040530D">
      <w:pPr>
        <w:contextualSpacing/>
        <w:rPr>
          <w:spacing w:val="6"/>
        </w:rPr>
      </w:pPr>
    </w:p>
    <w:p w14:paraId="3F246E94" w14:textId="3252857F" w:rsidR="003A4DA3" w:rsidRPr="00325D09" w:rsidRDefault="00A25B9D" w:rsidP="003A4DA3">
      <w:pPr>
        <w:contextualSpacing/>
        <w:jc w:val="both"/>
      </w:pPr>
      <w:r w:rsidRPr="00325D09">
        <w:rPr>
          <w:spacing w:val="6"/>
        </w:rPr>
        <w:t xml:space="preserve">U </w:t>
      </w:r>
      <w:r w:rsidRPr="00325D09">
        <w:t>Zakonu o porezu na dobit („Narodne novine“, br. 177/04., 90/05., 57/06., 146/08., 80/10., 22/12., 148/13., 143/14., 50/16., 115/16., 106/18., 121/19., 32/20., 138/20., 114/22. i 114/23.), u</w:t>
      </w:r>
      <w:r w:rsidR="000C03D9" w:rsidRPr="00325D09">
        <w:t xml:space="preserve"> članku 2.</w:t>
      </w:r>
      <w:r w:rsidR="003A4DA3" w:rsidRPr="00325D09">
        <w:t xml:space="preserve"> </w:t>
      </w:r>
      <w:r w:rsidR="00B37DE1" w:rsidRPr="00325D09">
        <w:t>stav</w:t>
      </w:r>
      <w:r w:rsidR="008925AA" w:rsidRPr="00325D09">
        <w:t>ak</w:t>
      </w:r>
      <w:r w:rsidR="000C03D9" w:rsidRPr="00325D09">
        <w:t xml:space="preserve"> </w:t>
      </w:r>
      <w:r w:rsidR="003A4DA3" w:rsidRPr="00325D09">
        <w:t>8</w:t>
      </w:r>
      <w:r w:rsidR="000C03D9" w:rsidRPr="00325D09">
        <w:t xml:space="preserve">. </w:t>
      </w:r>
      <w:r w:rsidRPr="00325D09">
        <w:t>mijenja se i glas</w:t>
      </w:r>
      <w:r w:rsidR="008925AA" w:rsidRPr="00325D09">
        <w:t>i</w:t>
      </w:r>
      <w:r w:rsidRPr="00325D09">
        <w:t xml:space="preserve">: </w:t>
      </w:r>
    </w:p>
    <w:p w14:paraId="6628BBB6" w14:textId="77777777" w:rsidR="00BB5206" w:rsidRPr="00325D09" w:rsidRDefault="00BB5206" w:rsidP="00FC7EAF">
      <w:pPr>
        <w:jc w:val="both"/>
        <w:rPr>
          <w:spacing w:val="3"/>
        </w:rPr>
      </w:pPr>
    </w:p>
    <w:p w14:paraId="136B444C" w14:textId="33FF32D1" w:rsidR="0025650A" w:rsidRPr="00325D09" w:rsidRDefault="0057078D" w:rsidP="0025650A">
      <w:pPr>
        <w:jc w:val="both"/>
        <w:rPr>
          <w:spacing w:val="3"/>
          <w:lang w:eastAsia="hr-HR"/>
        </w:rPr>
      </w:pPr>
      <w:r w:rsidRPr="00325D09">
        <w:rPr>
          <w:spacing w:val="3"/>
        </w:rPr>
        <w:t>„(</w:t>
      </w:r>
      <w:r w:rsidR="00B37DE1" w:rsidRPr="00325D09">
        <w:rPr>
          <w:spacing w:val="3"/>
        </w:rPr>
        <w:t>8</w:t>
      </w:r>
      <w:r w:rsidR="00992941" w:rsidRPr="00325D09">
        <w:rPr>
          <w:spacing w:val="3"/>
        </w:rPr>
        <w:t xml:space="preserve">) </w:t>
      </w:r>
      <w:r w:rsidR="0025650A" w:rsidRPr="00325D09">
        <w:rPr>
          <w:spacing w:val="3"/>
        </w:rPr>
        <w:t xml:space="preserve">Porezni obveznici izuzeti od oporezivanja porezom na dobit su mirovinski </w:t>
      </w:r>
      <w:r w:rsidR="00BC4C0A" w:rsidRPr="00325D09">
        <w:rPr>
          <w:spacing w:val="3"/>
        </w:rPr>
        <w:t xml:space="preserve">i investicijski </w:t>
      </w:r>
      <w:r w:rsidR="0025650A" w:rsidRPr="00325D09">
        <w:rPr>
          <w:spacing w:val="3"/>
        </w:rPr>
        <w:t>fondovi bez pravne osobnosti koji su osnovani i posluju u skladu s posebnim propisom.</w:t>
      </w:r>
      <w:r w:rsidR="008925AA" w:rsidRPr="00325D09">
        <w:rPr>
          <w:spacing w:val="3"/>
        </w:rPr>
        <w:t>“</w:t>
      </w:r>
      <w:r w:rsidR="006B35C2">
        <w:rPr>
          <w:spacing w:val="3"/>
        </w:rPr>
        <w:t>.</w:t>
      </w:r>
      <w:r w:rsidR="0025650A" w:rsidRPr="00325D09">
        <w:rPr>
          <w:spacing w:val="3"/>
        </w:rPr>
        <w:t xml:space="preserve"> </w:t>
      </w:r>
    </w:p>
    <w:p w14:paraId="1B6FD6A4" w14:textId="60D17E9F" w:rsidR="00C65F16" w:rsidRPr="00325D09" w:rsidRDefault="00C65F16" w:rsidP="00FC7EAF">
      <w:pPr>
        <w:jc w:val="both"/>
        <w:rPr>
          <w:spacing w:val="3"/>
        </w:rPr>
      </w:pPr>
    </w:p>
    <w:p w14:paraId="2CC930B2" w14:textId="6E957F04" w:rsidR="008925AA" w:rsidRDefault="008925AA" w:rsidP="00FC7EAF">
      <w:pPr>
        <w:jc w:val="both"/>
        <w:rPr>
          <w:spacing w:val="3"/>
        </w:rPr>
      </w:pPr>
      <w:r w:rsidRPr="00325D09">
        <w:rPr>
          <w:spacing w:val="3"/>
        </w:rPr>
        <w:t>Iza stavka 8. dodaje se novi stavak 9. koji glasi:</w:t>
      </w:r>
    </w:p>
    <w:p w14:paraId="30021EF9" w14:textId="77777777" w:rsidR="006B35C2" w:rsidRPr="00325D09" w:rsidRDefault="006B35C2" w:rsidP="00FC7EAF">
      <w:pPr>
        <w:jc w:val="both"/>
        <w:rPr>
          <w:spacing w:val="3"/>
        </w:rPr>
      </w:pPr>
    </w:p>
    <w:p w14:paraId="76762C19" w14:textId="0F9DCE47" w:rsidR="00564611" w:rsidRPr="00325D09" w:rsidRDefault="008925AA" w:rsidP="00564611">
      <w:pPr>
        <w:jc w:val="both"/>
        <w:rPr>
          <w:spacing w:val="3"/>
        </w:rPr>
      </w:pPr>
      <w:r w:rsidRPr="00325D09">
        <w:rPr>
          <w:spacing w:val="3"/>
        </w:rPr>
        <w:t>„</w:t>
      </w:r>
      <w:r w:rsidR="00B37DE1" w:rsidRPr="00325D09">
        <w:rPr>
          <w:spacing w:val="3"/>
        </w:rPr>
        <w:t xml:space="preserve">(9) </w:t>
      </w:r>
      <w:r w:rsidR="00AF43B0" w:rsidRPr="00325D09">
        <w:rPr>
          <w:spacing w:val="3"/>
        </w:rPr>
        <w:t xml:space="preserve">Na </w:t>
      </w:r>
      <w:r w:rsidR="00564611" w:rsidRPr="00325D09">
        <w:rPr>
          <w:spacing w:val="3"/>
        </w:rPr>
        <w:t>fond</w:t>
      </w:r>
      <w:r w:rsidR="005B5652" w:rsidRPr="00325D09">
        <w:rPr>
          <w:spacing w:val="3"/>
        </w:rPr>
        <w:t>ove</w:t>
      </w:r>
      <w:r w:rsidR="00564611" w:rsidRPr="00325D09">
        <w:rPr>
          <w:spacing w:val="3"/>
        </w:rPr>
        <w:t xml:space="preserve"> </w:t>
      </w:r>
      <w:r w:rsidR="00AF43B0" w:rsidRPr="00325D09">
        <w:rPr>
          <w:spacing w:val="3"/>
        </w:rPr>
        <w:t xml:space="preserve">iz stavka </w:t>
      </w:r>
      <w:r w:rsidR="00B37DE1" w:rsidRPr="00325D09">
        <w:rPr>
          <w:spacing w:val="3"/>
        </w:rPr>
        <w:t>8</w:t>
      </w:r>
      <w:r w:rsidR="00AF43B0" w:rsidRPr="00325D09">
        <w:rPr>
          <w:spacing w:val="3"/>
        </w:rPr>
        <w:t xml:space="preserve">. ovoga članka ne primjenjuju </w:t>
      </w:r>
      <w:r w:rsidR="00564611" w:rsidRPr="00325D09">
        <w:rPr>
          <w:spacing w:val="3"/>
        </w:rPr>
        <w:t xml:space="preserve">se druge odredbe ovoga Zakona i </w:t>
      </w:r>
      <w:r w:rsidR="00AF43B0" w:rsidRPr="00325D09">
        <w:rPr>
          <w:spacing w:val="3"/>
        </w:rPr>
        <w:t xml:space="preserve">posebnih propisa koje </w:t>
      </w:r>
      <w:r w:rsidR="00564611" w:rsidRPr="00325D09">
        <w:rPr>
          <w:spacing w:val="3"/>
        </w:rPr>
        <w:t>se primjenjuju na obveznike poreza na dobit</w:t>
      </w:r>
      <w:r w:rsidR="00E159F1" w:rsidRPr="00325D09">
        <w:rPr>
          <w:spacing w:val="3"/>
        </w:rPr>
        <w:t>,</w:t>
      </w:r>
      <w:r w:rsidR="00564611" w:rsidRPr="00325D09">
        <w:rPr>
          <w:spacing w:val="3"/>
        </w:rPr>
        <w:t xml:space="preserve"> </w:t>
      </w:r>
      <w:r w:rsidR="001123B7" w:rsidRPr="00325D09">
        <w:rPr>
          <w:spacing w:val="3"/>
        </w:rPr>
        <w:t xml:space="preserve">osim u slučaju investicijskog fonda </w:t>
      </w:r>
      <w:r w:rsidR="001123B7" w:rsidRPr="00325D09">
        <w:t xml:space="preserve">za kojega je utvrđeno kako je osnovan </w:t>
      </w:r>
      <w:r w:rsidR="00CF34CF" w:rsidRPr="00325D09">
        <w:t>radi iskorištavanja</w:t>
      </w:r>
      <w:r w:rsidR="007468AD" w:rsidRPr="00325D09">
        <w:t xml:space="preserve"> porezne pogodnosti, odnosno na kojega se ne može primijeniti izuzeće od oporezivanja</w:t>
      </w:r>
      <w:r w:rsidR="00992941" w:rsidRPr="00325D09">
        <w:t>.</w:t>
      </w:r>
      <w:r w:rsidR="00891F1E" w:rsidRPr="00325D09">
        <w:t>“</w:t>
      </w:r>
      <w:r w:rsidR="006B35C2">
        <w:t>.</w:t>
      </w:r>
      <w:r w:rsidR="00891F1E" w:rsidRPr="00325D09">
        <w:t xml:space="preserve"> </w:t>
      </w:r>
      <w:r w:rsidR="00992941" w:rsidRPr="00325D09">
        <w:t xml:space="preserve"> </w:t>
      </w:r>
    </w:p>
    <w:p w14:paraId="6D064044" w14:textId="727A3CC9" w:rsidR="00CB2416" w:rsidRPr="00325D09" w:rsidRDefault="008925AA" w:rsidP="00CB2416">
      <w:pPr>
        <w:pStyle w:val="box460813"/>
        <w:shd w:val="clear" w:color="auto" w:fill="FFFFFF"/>
        <w:spacing w:before="204" w:beforeAutospacing="0" w:after="72" w:afterAutospacing="0"/>
        <w:jc w:val="both"/>
        <w:textAlignment w:val="baseline"/>
      </w:pPr>
      <w:r w:rsidRPr="00325D09">
        <w:t>I</w:t>
      </w:r>
      <w:r w:rsidR="00CB2416" w:rsidRPr="00325D09">
        <w:t>za dosadašnjeg stavka 9. koji postaje stavak 1</w:t>
      </w:r>
      <w:r w:rsidR="000C5D96" w:rsidRPr="00325D09">
        <w:t>0</w:t>
      </w:r>
      <w:r w:rsidR="00CB2416" w:rsidRPr="00325D09">
        <w:t>. dodaje se stavak 1</w:t>
      </w:r>
      <w:r w:rsidR="000C5D96" w:rsidRPr="00325D09">
        <w:t>1</w:t>
      </w:r>
      <w:r w:rsidR="00CB2416" w:rsidRPr="00325D09">
        <w:t>. koji glasi:</w:t>
      </w:r>
    </w:p>
    <w:p w14:paraId="23DC57F5" w14:textId="01EAD6A2" w:rsidR="00CB2416" w:rsidRPr="00325D09" w:rsidRDefault="00CB2416" w:rsidP="00CB2416">
      <w:pPr>
        <w:pStyle w:val="box460813"/>
        <w:shd w:val="clear" w:color="auto" w:fill="FFFFFF"/>
        <w:spacing w:before="204" w:beforeAutospacing="0" w:after="72" w:afterAutospacing="0"/>
        <w:jc w:val="both"/>
        <w:textAlignment w:val="baseline"/>
      </w:pPr>
      <w:r w:rsidRPr="00325D09">
        <w:t>„(1</w:t>
      </w:r>
      <w:r w:rsidR="000C5D96" w:rsidRPr="00325D09">
        <w:t>1</w:t>
      </w:r>
      <w:r w:rsidRPr="00325D09">
        <w:t>) Ministar financija pravilnikom propisuje način utvrđivanj</w:t>
      </w:r>
      <w:r w:rsidR="009664E0" w:rsidRPr="00325D09">
        <w:t>a</w:t>
      </w:r>
      <w:r w:rsidR="00891F1E" w:rsidRPr="00325D09">
        <w:t xml:space="preserve"> </w:t>
      </w:r>
      <w:r w:rsidR="00AA0D8C" w:rsidRPr="00325D09">
        <w:t xml:space="preserve">investicijskih </w:t>
      </w:r>
      <w:r w:rsidR="00891F1E" w:rsidRPr="00325D09">
        <w:t xml:space="preserve">fondova </w:t>
      </w:r>
      <w:r w:rsidR="00E159F1" w:rsidRPr="00325D09">
        <w:t xml:space="preserve">iz stavka </w:t>
      </w:r>
      <w:r w:rsidR="000C5D96" w:rsidRPr="00325D09">
        <w:t>9</w:t>
      </w:r>
      <w:r w:rsidR="008E1BD1" w:rsidRPr="00325D09">
        <w:t>.</w:t>
      </w:r>
      <w:r w:rsidRPr="00325D09">
        <w:t xml:space="preserve"> ovoga članka</w:t>
      </w:r>
      <w:r w:rsidR="000459BC">
        <w:t xml:space="preserve"> </w:t>
      </w:r>
      <w:r w:rsidR="000459BC" w:rsidRPr="00710447">
        <w:t>na kojega se ne može primijeniti izuzeće od oporezivanja</w:t>
      </w:r>
      <w:r w:rsidRPr="00710447">
        <w:t xml:space="preserve">.“. </w:t>
      </w:r>
    </w:p>
    <w:bookmarkEnd w:id="14"/>
    <w:bookmarkEnd w:id="15"/>
    <w:p w14:paraId="4FF09FDA" w14:textId="77777777" w:rsidR="00891F1E" w:rsidRDefault="00891F1E" w:rsidP="00460602">
      <w:pPr>
        <w:jc w:val="both"/>
      </w:pPr>
    </w:p>
    <w:p w14:paraId="5CE11441" w14:textId="77777777" w:rsidR="004967AC" w:rsidRPr="00325D09" w:rsidRDefault="004967AC" w:rsidP="00460602">
      <w:pPr>
        <w:jc w:val="both"/>
      </w:pPr>
    </w:p>
    <w:p w14:paraId="35D9616D" w14:textId="569C46DE" w:rsidR="00092BBC" w:rsidRPr="00325D09" w:rsidRDefault="00092BBC" w:rsidP="00092BBC">
      <w:pPr>
        <w:jc w:val="center"/>
        <w:rPr>
          <w:b/>
          <w:bCs/>
        </w:rPr>
      </w:pPr>
      <w:r w:rsidRPr="00325D09">
        <w:rPr>
          <w:b/>
          <w:bCs/>
        </w:rPr>
        <w:t xml:space="preserve">Članak </w:t>
      </w:r>
      <w:r w:rsidR="002F71E5">
        <w:rPr>
          <w:b/>
          <w:bCs/>
        </w:rPr>
        <w:t>2</w:t>
      </w:r>
      <w:r w:rsidRPr="00325D09">
        <w:rPr>
          <w:b/>
          <w:bCs/>
        </w:rPr>
        <w:t>.</w:t>
      </w:r>
    </w:p>
    <w:p w14:paraId="1FC41764" w14:textId="77777777" w:rsidR="00092BBC" w:rsidRPr="00A544A7" w:rsidRDefault="00092BBC" w:rsidP="00092BBC">
      <w:pPr>
        <w:jc w:val="center"/>
        <w:rPr>
          <w:b/>
          <w:bCs/>
        </w:rPr>
      </w:pPr>
    </w:p>
    <w:p w14:paraId="0D9AAF56" w14:textId="10D1FAF7" w:rsidR="00092BBC" w:rsidRPr="00A544A7" w:rsidRDefault="00092BBC" w:rsidP="00CB2416">
      <w:r w:rsidRPr="00A544A7">
        <w:lastRenderedPageBreak/>
        <w:t xml:space="preserve">U </w:t>
      </w:r>
      <w:bookmarkStart w:id="16" w:name="_Hlk214548769"/>
      <w:r w:rsidRPr="00A544A7">
        <w:t>članku 6. stavku 1.</w:t>
      </w:r>
      <w:r w:rsidR="00D865FF" w:rsidRPr="00A544A7">
        <w:t xml:space="preserve"> iza točke 5. dodaje se točka 6</w:t>
      </w:r>
      <w:r w:rsidRPr="00A544A7">
        <w:t xml:space="preserve">. koja glasi: </w:t>
      </w:r>
    </w:p>
    <w:p w14:paraId="70351615" w14:textId="77777777" w:rsidR="002B6ECB" w:rsidRPr="00A544A7" w:rsidRDefault="002B6ECB" w:rsidP="00CB2416">
      <w:bookmarkStart w:id="17" w:name="_Hlk203390385"/>
      <w:bookmarkStart w:id="18" w:name="_Hlk210227872"/>
    </w:p>
    <w:p w14:paraId="7DAC831A" w14:textId="5A026EE2" w:rsidR="00AB29C6" w:rsidRPr="00D608BB" w:rsidRDefault="002B6ECB" w:rsidP="00AA2C45">
      <w:pPr>
        <w:jc w:val="both"/>
      </w:pPr>
      <w:bookmarkStart w:id="19" w:name="_Hlk203390251"/>
      <w:r w:rsidRPr="00D608BB">
        <w:t>„</w:t>
      </w:r>
      <w:r w:rsidR="00D865FF" w:rsidRPr="00D608BB">
        <w:t>6</w:t>
      </w:r>
      <w:r w:rsidRPr="00D608BB">
        <w:t xml:space="preserve">. </w:t>
      </w:r>
      <w:bookmarkEnd w:id="17"/>
      <w:bookmarkEnd w:id="19"/>
      <w:r w:rsidR="00A23FC8" w:rsidRPr="00D608BB">
        <w:t xml:space="preserve">za sponzorstava </w:t>
      </w:r>
      <w:r w:rsidR="00D26839" w:rsidRPr="00D608BB">
        <w:t>učinjena</w:t>
      </w:r>
      <w:r w:rsidR="00A544A7" w:rsidRPr="00D608BB">
        <w:t xml:space="preserve"> u tuzemstvu za</w:t>
      </w:r>
      <w:r w:rsidR="00A23FC8" w:rsidRPr="00D608BB">
        <w:t xml:space="preserve"> kulturne, znanstvene, odgojno-obrazovne, zdravstvene, humanitarne, sportske, vjerske, ekološke i druge općekorisne svrhe, subjektima kao što su udruge, zaklade, ustanove, samostalni umjetnici, </w:t>
      </w:r>
      <w:r w:rsidR="0004173A" w:rsidRPr="00710447">
        <w:t xml:space="preserve">pravne i fizičke osobe u sustavu sporta, </w:t>
      </w:r>
      <w:r w:rsidR="00A23FC8" w:rsidRPr="00710447">
        <w:t>tijela državne uprave te jedinice lokalne i područne (regionalne</w:t>
      </w:r>
      <w:r w:rsidR="00A23FC8" w:rsidRPr="00D608BB">
        <w:t>) samouprave ili drugim subjektima koje</w:t>
      </w:r>
      <w:r w:rsidR="00A23FC8" w:rsidRPr="00D608BB">
        <w:rPr>
          <w:spacing w:val="3"/>
        </w:rPr>
        <w:t xml:space="preserve"> navedene djelatnosti obavljaju u skladu s posebnim propisima</w:t>
      </w:r>
      <w:r w:rsidR="00A23FC8" w:rsidRPr="00D608BB">
        <w:t>, a koje provode programe i aktivnosti od interesa za Republiku Hrvatsku</w:t>
      </w:r>
      <w:r w:rsidR="00A544A7" w:rsidRPr="00D608BB">
        <w:t>.“.</w:t>
      </w:r>
    </w:p>
    <w:p w14:paraId="292BE903" w14:textId="77777777" w:rsidR="00AA2C45" w:rsidRPr="00A544A7" w:rsidRDefault="00AA2C45" w:rsidP="00AA2C45">
      <w:pPr>
        <w:jc w:val="both"/>
      </w:pPr>
    </w:p>
    <w:p w14:paraId="00C7896F" w14:textId="659F34CB" w:rsidR="005845B5" w:rsidRPr="00A544A7" w:rsidRDefault="00355A24" w:rsidP="007F1393">
      <w:pPr>
        <w:jc w:val="both"/>
      </w:pPr>
      <w:r w:rsidRPr="00A544A7">
        <w:rPr>
          <w:lang w:eastAsia="hr-HR"/>
        </w:rPr>
        <w:t>Iza stavka 7. d</w:t>
      </w:r>
      <w:r w:rsidR="005845B5" w:rsidRPr="00A544A7">
        <w:t xml:space="preserve">odaje se novi stavak </w:t>
      </w:r>
      <w:r w:rsidR="00C26F5E" w:rsidRPr="00A544A7">
        <w:t>8</w:t>
      </w:r>
      <w:r w:rsidR="005845B5" w:rsidRPr="00A544A7">
        <w:t xml:space="preserve">. koji glasi: </w:t>
      </w:r>
    </w:p>
    <w:p w14:paraId="746ECE90" w14:textId="77777777" w:rsidR="005845B5" w:rsidRPr="00A544A7" w:rsidRDefault="005845B5" w:rsidP="007F1393">
      <w:pPr>
        <w:jc w:val="both"/>
      </w:pPr>
    </w:p>
    <w:p w14:paraId="67A64598" w14:textId="5A5CD9A3" w:rsidR="00C26F5E" w:rsidRPr="00710447" w:rsidRDefault="005845B5" w:rsidP="00817AC9">
      <w:pPr>
        <w:spacing w:after="160" w:line="259" w:lineRule="auto"/>
        <w:jc w:val="both"/>
      </w:pPr>
      <w:r w:rsidRPr="00D608BB">
        <w:t>„(</w:t>
      </w:r>
      <w:r w:rsidR="00C26F5E" w:rsidRPr="00D608BB">
        <w:t>8</w:t>
      </w:r>
      <w:r w:rsidRPr="00D608BB">
        <w:t xml:space="preserve">) </w:t>
      </w:r>
      <w:r w:rsidR="00A544A7" w:rsidRPr="00D608BB">
        <w:t>Ministar nadlež</w:t>
      </w:r>
      <w:r w:rsidR="00C36349">
        <w:t>a</w:t>
      </w:r>
      <w:r w:rsidR="00A544A7" w:rsidRPr="00D608BB">
        <w:t xml:space="preserve">n za aktivnosti iz stavka 1. točke 6. ovoga članka uz </w:t>
      </w:r>
      <w:r w:rsidR="008C6EBC">
        <w:t xml:space="preserve">prethodnu </w:t>
      </w:r>
      <w:r w:rsidR="00A544A7" w:rsidRPr="00D608BB">
        <w:t xml:space="preserve">suglasnost ministra financija </w:t>
      </w:r>
      <w:r w:rsidR="00CC1784" w:rsidRPr="00D608BB">
        <w:t>o</w:t>
      </w:r>
      <w:r w:rsidR="00A544A7" w:rsidRPr="00D608BB">
        <w:t xml:space="preserve">dlukom utvrđuju subjekte koji </w:t>
      </w:r>
      <w:r w:rsidR="00A544A7" w:rsidRPr="00710447">
        <w:t xml:space="preserve">ispunjavaju </w:t>
      </w:r>
      <w:r w:rsidR="00F63180" w:rsidRPr="00710447">
        <w:t xml:space="preserve">uvjete </w:t>
      </w:r>
      <w:r w:rsidR="00A94D7A" w:rsidRPr="00710447">
        <w:t>za smanjenje porezne osnovice iz stavka</w:t>
      </w:r>
      <w:r w:rsidR="00A544A7" w:rsidRPr="00710447">
        <w:t xml:space="preserve"> 1. točke 6. ovoga članka</w:t>
      </w:r>
      <w:r w:rsidR="0004173A" w:rsidRPr="00710447">
        <w:t>.</w:t>
      </w:r>
      <w:r w:rsidR="00A544A7" w:rsidRPr="00710447">
        <w:t>“.</w:t>
      </w:r>
      <w:bookmarkEnd w:id="18"/>
    </w:p>
    <w:bookmarkEnd w:id="16"/>
    <w:p w14:paraId="36517692" w14:textId="52E34C7F" w:rsidR="00AB29C6" w:rsidRDefault="00C26F5E" w:rsidP="00AB29C6">
      <w:r w:rsidRPr="00B967AA">
        <w:t xml:space="preserve">Dosadašnji stavak 8. postaje stavak 9. </w:t>
      </w:r>
    </w:p>
    <w:p w14:paraId="069E10BB" w14:textId="77777777" w:rsidR="0004173A" w:rsidRDefault="0004173A" w:rsidP="00AB29C6"/>
    <w:p w14:paraId="2EFF9BBD" w14:textId="5EDB42D9" w:rsidR="00AB29C6" w:rsidRPr="00325D09" w:rsidRDefault="00AB29C6" w:rsidP="00AB29C6"/>
    <w:p w14:paraId="0BB7D00A" w14:textId="708CA85C" w:rsidR="008A4573" w:rsidRPr="00325D09" w:rsidRDefault="0040530D" w:rsidP="00B10DB6">
      <w:pPr>
        <w:jc w:val="center"/>
        <w:rPr>
          <w:b/>
          <w:bCs/>
        </w:rPr>
      </w:pPr>
      <w:r w:rsidRPr="00325D09">
        <w:rPr>
          <w:b/>
          <w:bCs/>
        </w:rPr>
        <w:t xml:space="preserve">Članak </w:t>
      </w:r>
      <w:r w:rsidR="002F71E5">
        <w:rPr>
          <w:b/>
          <w:bCs/>
        </w:rPr>
        <w:t>3</w:t>
      </w:r>
      <w:r w:rsidRPr="00325D09">
        <w:rPr>
          <w:b/>
          <w:bCs/>
        </w:rPr>
        <w:t>.</w:t>
      </w:r>
    </w:p>
    <w:p w14:paraId="781BA93E" w14:textId="77777777" w:rsidR="00B86ABE" w:rsidRPr="00325D09" w:rsidRDefault="00B86ABE" w:rsidP="00B10DB6">
      <w:pPr>
        <w:jc w:val="center"/>
        <w:rPr>
          <w:b/>
          <w:bCs/>
        </w:rPr>
      </w:pPr>
    </w:p>
    <w:p w14:paraId="1D3CFAAA" w14:textId="35D277A4" w:rsidR="003A4DA3" w:rsidRDefault="003A4DA3" w:rsidP="003A4DA3">
      <w:pPr>
        <w:rPr>
          <w:lang w:val="hr"/>
        </w:rPr>
      </w:pPr>
      <w:r w:rsidRPr="00325D09">
        <w:rPr>
          <w:lang w:val="hr"/>
        </w:rPr>
        <w:t xml:space="preserve">U članku 7. stavku 9. riječ: „ žiroračun“ zamjenjuje se riječju: </w:t>
      </w:r>
      <w:r>
        <w:rPr>
          <w:lang w:val="hr"/>
        </w:rPr>
        <w:t xml:space="preserve">„račun“. </w:t>
      </w:r>
    </w:p>
    <w:p w14:paraId="476903F4" w14:textId="77777777" w:rsidR="003A4DA3" w:rsidRDefault="003A4DA3" w:rsidP="003A4DA3">
      <w:pPr>
        <w:rPr>
          <w:lang w:val="hr"/>
        </w:rPr>
      </w:pPr>
    </w:p>
    <w:p w14:paraId="63E16D61" w14:textId="77777777" w:rsidR="00E369E5" w:rsidRDefault="00E369E5" w:rsidP="004B403C">
      <w:pPr>
        <w:rPr>
          <w:b/>
          <w:bCs/>
        </w:rPr>
      </w:pPr>
    </w:p>
    <w:p w14:paraId="7E79933D" w14:textId="77777777" w:rsidR="00B676DC" w:rsidRDefault="00B676DC" w:rsidP="004B403C">
      <w:pPr>
        <w:rPr>
          <w:b/>
          <w:bCs/>
        </w:rPr>
      </w:pPr>
    </w:p>
    <w:p w14:paraId="5570A4D1" w14:textId="7B16E57D" w:rsidR="0088691A" w:rsidRDefault="008A4573" w:rsidP="005A387D">
      <w:pPr>
        <w:jc w:val="center"/>
        <w:rPr>
          <w:b/>
          <w:bCs/>
        </w:rPr>
      </w:pPr>
      <w:r>
        <w:rPr>
          <w:b/>
          <w:bCs/>
        </w:rPr>
        <w:t>Član</w:t>
      </w:r>
      <w:r w:rsidR="00E369E5">
        <w:rPr>
          <w:b/>
          <w:bCs/>
        </w:rPr>
        <w:t>ak</w:t>
      </w:r>
      <w:r>
        <w:rPr>
          <w:b/>
          <w:bCs/>
        </w:rPr>
        <w:t xml:space="preserve"> </w:t>
      </w:r>
      <w:r w:rsidR="002F71E5">
        <w:rPr>
          <w:b/>
          <w:bCs/>
        </w:rPr>
        <w:t>4</w:t>
      </w:r>
      <w:r w:rsidR="00E369E5">
        <w:rPr>
          <w:b/>
          <w:bCs/>
        </w:rPr>
        <w:t>.</w:t>
      </w:r>
    </w:p>
    <w:p w14:paraId="23788FBD" w14:textId="77777777" w:rsidR="0088691A" w:rsidRDefault="0088691A" w:rsidP="0040530D">
      <w:pPr>
        <w:jc w:val="center"/>
        <w:rPr>
          <w:b/>
          <w:bCs/>
        </w:rPr>
      </w:pPr>
    </w:p>
    <w:p w14:paraId="1F4320EB" w14:textId="079A91E5" w:rsidR="0088691A" w:rsidRDefault="0088691A" w:rsidP="0088691A">
      <w:r w:rsidRPr="0088691A">
        <w:t xml:space="preserve">U članku 13. </w:t>
      </w:r>
      <w:r>
        <w:t>sta</w:t>
      </w:r>
      <w:r w:rsidR="000D18C6">
        <w:t xml:space="preserve">vak 3. mijenja se i glasi: </w:t>
      </w:r>
    </w:p>
    <w:p w14:paraId="23AD9114" w14:textId="77777777" w:rsidR="00F80A81" w:rsidRDefault="00F80A81" w:rsidP="0088691A"/>
    <w:p w14:paraId="08DA3044" w14:textId="70BB31C2" w:rsidR="000B64B9" w:rsidRDefault="00CB151D" w:rsidP="00CB151D">
      <w:pPr>
        <w:spacing w:after="160" w:line="259" w:lineRule="auto"/>
      </w:pPr>
      <w:r>
        <w:t>„</w:t>
      </w:r>
      <w:r w:rsidR="00ED7D8D">
        <w:t xml:space="preserve">(3) </w:t>
      </w:r>
      <w:r w:rsidR="000B64B9" w:rsidRPr="00874B2B">
        <w:t>Pri utvrđivanju i procjeni jesu li poslovni odnosi između povezanih osoba iz stavka 2. ovoga članka ugovoreni po tržišnim cijenama može se koristiti jedna od sljedećih metoda:</w:t>
      </w:r>
    </w:p>
    <w:p w14:paraId="52899BAE" w14:textId="7281A0B2" w:rsidR="000B64B9" w:rsidRPr="00874B2B" w:rsidRDefault="000B64B9" w:rsidP="00355A24">
      <w:pPr>
        <w:pStyle w:val="ListParagraph"/>
        <w:numPr>
          <w:ilvl w:val="0"/>
          <w:numId w:val="23"/>
        </w:numPr>
        <w:spacing w:after="160" w:line="259" w:lineRule="auto"/>
        <w:jc w:val="both"/>
      </w:pPr>
      <w:r w:rsidRPr="00874B2B">
        <w:t>Metoda usporedivih nekontroliranih cijena po kojoj se cijene za prodane proizvode, robu ili usluge u kontroliranim poslovima uspoređuju s onima u nekontroliranim poslovima i usporedivim okolnostima.</w:t>
      </w:r>
    </w:p>
    <w:p w14:paraId="042652E8" w14:textId="53FA7A83" w:rsidR="000B64B9" w:rsidRPr="00874B2B" w:rsidRDefault="000B64B9" w:rsidP="00355A24">
      <w:pPr>
        <w:pStyle w:val="ListParagraph"/>
        <w:numPr>
          <w:ilvl w:val="0"/>
          <w:numId w:val="23"/>
        </w:numPr>
        <w:spacing w:after="160" w:line="259" w:lineRule="auto"/>
        <w:jc w:val="both"/>
      </w:pPr>
      <w:r w:rsidRPr="001464A1">
        <w:t xml:space="preserve">Metoda preprodajne cijene po kojoj se utvrđuje cijena po kojoj se roba nabavljena od povezanih osoba prodaje </w:t>
      </w:r>
      <w:r w:rsidRPr="00874B2B">
        <w:t>nepovezanim osobama. Tako utvrđena cijena umanjuje se za odgovarajuću bruto trgovačku maržu koja se može postići u postojećim tržišnim uvjetima. Dobiveni ostatak, nakon usklađenja za ostale troškove u vezi s kupnjom proizvoda, je cijena po kojoj je roba mogla biti nabavljena od nepovezanih osoba.</w:t>
      </w:r>
    </w:p>
    <w:p w14:paraId="4D4748F3" w14:textId="77777777" w:rsidR="000B64B9" w:rsidRPr="00720BAA" w:rsidRDefault="000B64B9" w:rsidP="00355A24">
      <w:pPr>
        <w:pStyle w:val="ListParagraph"/>
        <w:numPr>
          <w:ilvl w:val="0"/>
          <w:numId w:val="23"/>
        </w:numPr>
        <w:spacing w:after="160" w:line="259" w:lineRule="auto"/>
        <w:jc w:val="both"/>
      </w:pPr>
      <w:r w:rsidRPr="00720BAA">
        <w:t xml:space="preserve">Metoda trošak plus po kojoj se prvo utvrđuju troškovi proizvoda, poluproizvoda ili usluga koje je imala osoba koja je proizvode, poluproizvode ili usluge prodala drugoj povezanoj osobi. Na tako utvrđene troškove dodaje se </w:t>
      </w:r>
      <w:r w:rsidRPr="00720BAA">
        <w:lastRenderedPageBreak/>
        <w:t>odgovarajuća bruto dobit koja se može postići u postojećim tržišnim uvjetima. Tako dobiveni iznos je cijena po kojoj su proizvodi, poluproizvodi ili usluge mogli biti nabavljeni od nepovezanih osoba.</w:t>
      </w:r>
    </w:p>
    <w:p w14:paraId="42C674BC" w14:textId="1560024B" w:rsidR="000B64B9" w:rsidRPr="00720BAA" w:rsidRDefault="000B64B9" w:rsidP="00355A24">
      <w:pPr>
        <w:pStyle w:val="ListParagraph"/>
        <w:numPr>
          <w:ilvl w:val="0"/>
          <w:numId w:val="23"/>
        </w:numPr>
        <w:spacing w:after="160" w:line="259" w:lineRule="auto"/>
        <w:jc w:val="both"/>
      </w:pPr>
      <w:r w:rsidRPr="00720BAA">
        <w:t xml:space="preserve">Transakcijska metoda podjele dobiti identificira relevantnu dobit koja će se podijeliti između povezanih društava iz kontrolirane transakcije ili kontroliranih transakcija koje je prikladno agregirati, a zatim dijeli tu dobit između povezanih društava na </w:t>
      </w:r>
      <w:r w:rsidR="00C36349">
        <w:t>gospodarski</w:t>
      </w:r>
      <w:r w:rsidRPr="00720BAA">
        <w:t xml:space="preserve"> valjanoj osnovi koja je približna raspodjeli dobiti prema načelu nepristrane transakcije. </w:t>
      </w:r>
    </w:p>
    <w:p w14:paraId="52791DB2" w14:textId="77777777" w:rsidR="000B64B9" w:rsidRPr="001464A1" w:rsidRDefault="000B64B9" w:rsidP="00355A24">
      <w:pPr>
        <w:pStyle w:val="ListParagraph"/>
        <w:numPr>
          <w:ilvl w:val="0"/>
          <w:numId w:val="23"/>
        </w:numPr>
        <w:spacing w:after="160" w:line="259" w:lineRule="auto"/>
        <w:jc w:val="both"/>
      </w:pPr>
      <w:r w:rsidRPr="00720BAA">
        <w:t xml:space="preserve">Metoda transakcijske neto marže po kojoj se ispituje ostvarena neto marža dobiti u odnosu na odgovarajuću osnovicu kao što su ukupni troškovi, prihodi od prodaje, imovina ili vlastiti kapital koju jedna osoba ostvaruje u poslovima s jednom ili više povezanih osoba. Tako ostvarena neto dobit uspoređuje se s neto dobitkom sličnih osoba u sličnim </w:t>
      </w:r>
      <w:r w:rsidRPr="001464A1">
        <w:t>okolnostima.</w:t>
      </w:r>
    </w:p>
    <w:p w14:paraId="510817D2" w14:textId="5DEE51D9" w:rsidR="000B64B9" w:rsidRPr="001464A1" w:rsidRDefault="000B64B9" w:rsidP="00355A24">
      <w:pPr>
        <w:pStyle w:val="ListParagraph"/>
        <w:numPr>
          <w:ilvl w:val="0"/>
          <w:numId w:val="23"/>
        </w:numPr>
        <w:spacing w:after="160" w:line="259" w:lineRule="auto"/>
        <w:jc w:val="both"/>
      </w:pPr>
      <w:r w:rsidRPr="001464A1">
        <w:t xml:space="preserve">Osim metoda navedenih </w:t>
      </w:r>
      <w:r w:rsidR="00751D1A" w:rsidRPr="006B35C2">
        <w:t>u</w:t>
      </w:r>
      <w:r w:rsidRPr="001464A1">
        <w:t xml:space="preserve"> točkama </w:t>
      </w:r>
      <w:r w:rsidR="006B46F3" w:rsidRPr="001464A1">
        <w:t>(a) do (e)</w:t>
      </w:r>
      <w:r w:rsidRPr="001464A1">
        <w:t xml:space="preserve"> iz ovoga stavka, porezni obveznik može koristiti i druge metode za određivanje cijena pod uvjetom da te cijene zadovoljavaju načelo nepristrane transakcije. Druge metode se koriste samo ako metode iz točaka (a) do (e) ovoga stavka nisu primjerene činjenicama i okolnostima slučaja.</w:t>
      </w:r>
      <w:r w:rsidR="00ED7D8D" w:rsidRPr="001464A1">
        <w:t>“.</w:t>
      </w:r>
    </w:p>
    <w:p w14:paraId="0D5D409C" w14:textId="77777777" w:rsidR="00B36A02" w:rsidRPr="001464A1" w:rsidRDefault="00B36A02" w:rsidP="00F013D1">
      <w:pPr>
        <w:pStyle w:val="ListParagraph"/>
        <w:spacing w:line="259" w:lineRule="auto"/>
        <w:jc w:val="both"/>
      </w:pPr>
    </w:p>
    <w:p w14:paraId="4B1498E2" w14:textId="77777777" w:rsidR="00720BAA" w:rsidRPr="00DB231F" w:rsidRDefault="00720BAA" w:rsidP="00DB231F">
      <w:pPr>
        <w:rPr>
          <w:color w:val="FF0000"/>
        </w:rPr>
      </w:pPr>
    </w:p>
    <w:p w14:paraId="372A0948" w14:textId="1127C3FE" w:rsidR="0040530D" w:rsidRPr="00861C68" w:rsidRDefault="0040530D" w:rsidP="0040530D">
      <w:pPr>
        <w:jc w:val="center"/>
        <w:rPr>
          <w:b/>
          <w:bCs/>
        </w:rPr>
      </w:pPr>
      <w:r w:rsidRPr="00861C68">
        <w:rPr>
          <w:b/>
          <w:bCs/>
        </w:rPr>
        <w:t xml:space="preserve">Članak </w:t>
      </w:r>
      <w:r w:rsidR="002F71E5">
        <w:rPr>
          <w:b/>
          <w:bCs/>
        </w:rPr>
        <w:t>5</w:t>
      </w:r>
      <w:r w:rsidRPr="00861C68">
        <w:rPr>
          <w:b/>
          <w:bCs/>
        </w:rPr>
        <w:t>.</w:t>
      </w:r>
    </w:p>
    <w:p w14:paraId="17FB8906" w14:textId="77777777" w:rsidR="00861C68" w:rsidRPr="00E5281D" w:rsidRDefault="00861C68" w:rsidP="0040530D">
      <w:pPr>
        <w:jc w:val="center"/>
      </w:pPr>
    </w:p>
    <w:p w14:paraId="59AE4E2E" w14:textId="26E1FBBA" w:rsidR="00A96E86" w:rsidRPr="00E5281D" w:rsidRDefault="00861C68" w:rsidP="007D23CF">
      <w:pPr>
        <w:jc w:val="both"/>
      </w:pPr>
      <w:r w:rsidRPr="00E5281D">
        <w:t xml:space="preserve">U članku 14.a stavku 1. </w:t>
      </w:r>
      <w:r w:rsidR="002657AC" w:rsidRPr="00E5281D">
        <w:t xml:space="preserve">iza </w:t>
      </w:r>
      <w:r w:rsidRPr="00E5281D">
        <w:t xml:space="preserve">riječi: „prije nego što su započele,“ </w:t>
      </w:r>
      <w:r w:rsidR="002657AC" w:rsidRPr="00E5281D">
        <w:t xml:space="preserve">dodaju </w:t>
      </w:r>
      <w:r w:rsidR="009664E0">
        <w:t xml:space="preserve">se </w:t>
      </w:r>
      <w:r w:rsidR="002657AC" w:rsidRPr="00E5281D">
        <w:t>riječi:</w:t>
      </w:r>
      <w:r w:rsidR="002957A6">
        <w:t xml:space="preserve"> „</w:t>
      </w:r>
      <w:r w:rsidR="002657AC" w:rsidRPr="00E5281D">
        <w:t>a</w:t>
      </w:r>
      <w:r w:rsidR="00C835B0" w:rsidRPr="00E5281D">
        <w:t xml:space="preserve"> </w:t>
      </w:r>
      <w:r w:rsidR="00A96E86" w:rsidRPr="00E5281D">
        <w:t>u poslovno opravdanim okolnostima i za transakcije koje su već u tijeku</w:t>
      </w:r>
      <w:r w:rsidR="002657AC" w:rsidRPr="00E5281D">
        <w:t>“</w:t>
      </w:r>
      <w:r w:rsidR="00A96E86" w:rsidRPr="00E5281D">
        <w:t>.</w:t>
      </w:r>
    </w:p>
    <w:p w14:paraId="28693A15" w14:textId="77777777" w:rsidR="00861C68" w:rsidRPr="00E5281D" w:rsidRDefault="00861C68" w:rsidP="00C835B0"/>
    <w:p w14:paraId="7B351105" w14:textId="77777777" w:rsidR="00720BAA" w:rsidRDefault="00720BAA" w:rsidP="00861C68">
      <w:pPr>
        <w:rPr>
          <w:color w:val="424242"/>
          <w:spacing w:val="3"/>
          <w:lang w:eastAsia="hr-HR"/>
        </w:rPr>
      </w:pPr>
    </w:p>
    <w:p w14:paraId="7EFCC87D" w14:textId="5545AEB9" w:rsidR="00861C68" w:rsidRPr="00861C68" w:rsidRDefault="00861C68" w:rsidP="00861C68">
      <w:pPr>
        <w:jc w:val="center"/>
        <w:rPr>
          <w:b/>
          <w:bCs/>
        </w:rPr>
      </w:pPr>
      <w:r w:rsidRPr="00861C68">
        <w:rPr>
          <w:b/>
          <w:bCs/>
        </w:rPr>
        <w:t xml:space="preserve">Članak </w:t>
      </w:r>
      <w:r w:rsidR="002F71E5">
        <w:rPr>
          <w:b/>
          <w:bCs/>
        </w:rPr>
        <w:t>6</w:t>
      </w:r>
      <w:r w:rsidRPr="00861C68">
        <w:rPr>
          <w:b/>
          <w:bCs/>
        </w:rPr>
        <w:t>.</w:t>
      </w:r>
    </w:p>
    <w:p w14:paraId="663D2F09" w14:textId="77777777" w:rsidR="00424311" w:rsidRDefault="00424311" w:rsidP="00424311">
      <w:pPr>
        <w:rPr>
          <w:b/>
          <w:bCs/>
        </w:rPr>
      </w:pPr>
    </w:p>
    <w:p w14:paraId="1D5193F0" w14:textId="77777777" w:rsidR="005E47C8" w:rsidRPr="00B65992" w:rsidRDefault="005E47C8" w:rsidP="005E47C8">
      <w:pPr>
        <w:spacing w:after="60"/>
        <w:contextualSpacing/>
        <w:jc w:val="both"/>
        <w:rPr>
          <w:bCs/>
          <w:color w:val="000000" w:themeColor="text1"/>
        </w:rPr>
      </w:pPr>
      <w:r w:rsidRPr="00B65992">
        <w:rPr>
          <w:bCs/>
          <w:color w:val="000000" w:themeColor="text1"/>
        </w:rPr>
        <w:t>U članku 1</w:t>
      </w:r>
      <w:r>
        <w:rPr>
          <w:bCs/>
          <w:color w:val="000000" w:themeColor="text1"/>
        </w:rPr>
        <w:t>8</w:t>
      </w:r>
      <w:r w:rsidRPr="00B65992">
        <w:rPr>
          <w:bCs/>
          <w:color w:val="000000" w:themeColor="text1"/>
        </w:rPr>
        <w:t>. stavk</w:t>
      </w:r>
      <w:r>
        <w:rPr>
          <w:bCs/>
          <w:color w:val="000000" w:themeColor="text1"/>
        </w:rPr>
        <w:t>u</w:t>
      </w:r>
      <w:r w:rsidRPr="00B65992">
        <w:rPr>
          <w:bCs/>
          <w:color w:val="000000" w:themeColor="text1"/>
        </w:rPr>
        <w:t xml:space="preserve"> 6. brojka: „1“ zamjenjuje se brojkom: „3“.</w:t>
      </w:r>
    </w:p>
    <w:p w14:paraId="7AC703A7" w14:textId="77777777" w:rsidR="005E47C8" w:rsidRPr="005A274A" w:rsidRDefault="005E47C8" w:rsidP="005E47C8">
      <w:pPr>
        <w:spacing w:after="60"/>
        <w:contextualSpacing/>
        <w:jc w:val="both"/>
        <w:rPr>
          <w:bCs/>
        </w:rPr>
      </w:pPr>
    </w:p>
    <w:p w14:paraId="745AEB08" w14:textId="77777777" w:rsidR="00720BAA" w:rsidRDefault="00720BAA" w:rsidP="00AD3DB4">
      <w:pPr>
        <w:rPr>
          <w:rFonts w:ascii="Roboto" w:hAnsi="Roboto"/>
          <w:color w:val="424242"/>
          <w:spacing w:val="3"/>
        </w:rPr>
      </w:pPr>
      <w:bookmarkStart w:id="20" w:name="_Hlk202866508"/>
    </w:p>
    <w:p w14:paraId="5ECD7659" w14:textId="77777777" w:rsidR="006B35C2" w:rsidRDefault="006B35C2" w:rsidP="00AD3DB4">
      <w:pPr>
        <w:jc w:val="center"/>
        <w:rPr>
          <w:b/>
          <w:bCs/>
        </w:rPr>
      </w:pPr>
    </w:p>
    <w:p w14:paraId="085279F2" w14:textId="380B690A" w:rsidR="00AD3DB4" w:rsidRDefault="00AD3DB4" w:rsidP="00AD3DB4">
      <w:pPr>
        <w:jc w:val="center"/>
        <w:rPr>
          <w:b/>
          <w:bCs/>
        </w:rPr>
      </w:pPr>
      <w:r w:rsidRPr="006B17BF">
        <w:rPr>
          <w:b/>
          <w:bCs/>
        </w:rPr>
        <w:t xml:space="preserve">Članak </w:t>
      </w:r>
      <w:r w:rsidR="002F71E5">
        <w:rPr>
          <w:b/>
          <w:bCs/>
        </w:rPr>
        <w:t>7</w:t>
      </w:r>
      <w:r w:rsidRPr="006B17BF">
        <w:rPr>
          <w:b/>
          <w:bCs/>
        </w:rPr>
        <w:t xml:space="preserve">. </w:t>
      </w:r>
    </w:p>
    <w:p w14:paraId="2E9BE49A" w14:textId="77777777" w:rsidR="00C27ECA" w:rsidRDefault="00C27ECA" w:rsidP="00AD3DB4"/>
    <w:p w14:paraId="5F1CFFCB" w14:textId="2D3D9578" w:rsidR="00AD3DB4" w:rsidRDefault="00AD3DB4" w:rsidP="00AD3DB4">
      <w:pPr>
        <w:rPr>
          <w:b/>
          <w:bCs/>
          <w:color w:val="FF0000"/>
        </w:rPr>
      </w:pPr>
      <w:r w:rsidRPr="00D343C7">
        <w:t>Članak 30. mijenja se i glasi</w:t>
      </w:r>
      <w:r w:rsidRPr="00C27ECA">
        <w:t>:</w:t>
      </w:r>
      <w:r w:rsidRPr="005A15E3">
        <w:rPr>
          <w:b/>
          <w:bCs/>
          <w:color w:val="FF0000"/>
        </w:rPr>
        <w:t xml:space="preserve"> </w:t>
      </w:r>
    </w:p>
    <w:p w14:paraId="35D8836C" w14:textId="77777777" w:rsidR="00DC60BC" w:rsidRDefault="00DC60BC" w:rsidP="00AD3DB4">
      <w:pPr>
        <w:rPr>
          <w:b/>
          <w:bCs/>
          <w:color w:val="FF0000"/>
        </w:rPr>
      </w:pPr>
    </w:p>
    <w:p w14:paraId="41E91D12" w14:textId="0DCAD4C7" w:rsidR="00AD3DB4" w:rsidRPr="00F10C10" w:rsidRDefault="00B519BE" w:rsidP="00AD3DB4">
      <w:pPr>
        <w:jc w:val="both"/>
        <w:rPr>
          <w:spacing w:val="3"/>
        </w:rPr>
      </w:pPr>
      <w:bookmarkStart w:id="21" w:name="_Hlk197611049"/>
      <w:r>
        <w:rPr>
          <w:color w:val="424242"/>
          <w:spacing w:val="3"/>
        </w:rPr>
        <w:t>„</w:t>
      </w:r>
      <w:r w:rsidR="00AD3DB4" w:rsidRPr="00412798">
        <w:rPr>
          <w:color w:val="424242"/>
          <w:spacing w:val="3"/>
        </w:rPr>
        <w:t>(</w:t>
      </w:r>
      <w:r w:rsidR="00AD3DB4" w:rsidRPr="00412798">
        <w:rPr>
          <w:spacing w:val="3"/>
        </w:rPr>
        <w:t>1</w:t>
      </w:r>
      <w:r w:rsidR="00AD3DB4">
        <w:rPr>
          <w:spacing w:val="3"/>
        </w:rPr>
        <w:t xml:space="preserve">) </w:t>
      </w:r>
      <w:r w:rsidR="00AD3DB4" w:rsidRPr="00F10C10">
        <w:rPr>
          <w:spacing w:val="3"/>
        </w:rPr>
        <w:t xml:space="preserve">Porezni obveznik </w:t>
      </w:r>
      <w:r w:rsidR="00897420" w:rsidRPr="00F10C10">
        <w:rPr>
          <w:spacing w:val="3"/>
        </w:rPr>
        <w:t xml:space="preserve">koji </w:t>
      </w:r>
      <w:r w:rsidR="002B1FA4" w:rsidRPr="00F10C10">
        <w:rPr>
          <w:spacing w:val="3"/>
        </w:rPr>
        <w:t>u inozemstvu obavlja djelatnost putem sta</w:t>
      </w:r>
      <w:r w:rsidR="00897420" w:rsidRPr="00F10C10">
        <w:rPr>
          <w:spacing w:val="3"/>
        </w:rPr>
        <w:t>l</w:t>
      </w:r>
      <w:r w:rsidR="002B1FA4" w:rsidRPr="00F10C10">
        <w:rPr>
          <w:spacing w:val="3"/>
        </w:rPr>
        <w:t xml:space="preserve">ne poslovne jedince, odnosno poslovne jedinice koja se u inozemstvu smatra poreznim </w:t>
      </w:r>
      <w:r w:rsidR="00474C09" w:rsidRPr="00F10C10">
        <w:rPr>
          <w:spacing w:val="3"/>
        </w:rPr>
        <w:t>obveznikom</w:t>
      </w:r>
      <w:r w:rsidR="006A05BC" w:rsidRPr="00F10C10">
        <w:rPr>
          <w:spacing w:val="3"/>
        </w:rPr>
        <w:t xml:space="preserve"> i </w:t>
      </w:r>
      <w:r w:rsidR="002B1FA4" w:rsidRPr="00F10C10">
        <w:rPr>
          <w:spacing w:val="3"/>
        </w:rPr>
        <w:t>za koj</w:t>
      </w:r>
      <w:r w:rsidR="00897420" w:rsidRPr="00F10C10">
        <w:rPr>
          <w:spacing w:val="3"/>
        </w:rPr>
        <w:t>u</w:t>
      </w:r>
      <w:r w:rsidR="002B1FA4" w:rsidRPr="00F10C10">
        <w:rPr>
          <w:spacing w:val="3"/>
        </w:rPr>
        <w:t xml:space="preserve"> u inozemstvu</w:t>
      </w:r>
      <w:r w:rsidR="00897420" w:rsidRPr="00F10C10">
        <w:rPr>
          <w:spacing w:val="3"/>
        </w:rPr>
        <w:t xml:space="preserve"> za porezne potrebe</w:t>
      </w:r>
      <w:r w:rsidR="007708D3" w:rsidRPr="00F10C10">
        <w:rPr>
          <w:spacing w:val="3"/>
        </w:rPr>
        <w:t xml:space="preserve"> vodi</w:t>
      </w:r>
      <w:r w:rsidR="002B1FA4" w:rsidRPr="00F10C10">
        <w:rPr>
          <w:spacing w:val="3"/>
        </w:rPr>
        <w:t xml:space="preserve"> poslovne knjige</w:t>
      </w:r>
      <w:r w:rsidR="00BC3C32" w:rsidRPr="00F10C10">
        <w:rPr>
          <w:spacing w:val="3"/>
        </w:rPr>
        <w:t xml:space="preserve">, </w:t>
      </w:r>
      <w:r w:rsidR="00897420" w:rsidRPr="00F10C10">
        <w:rPr>
          <w:spacing w:val="3"/>
        </w:rPr>
        <w:t>podnosi porezn</w:t>
      </w:r>
      <w:r w:rsidR="00BC3C32" w:rsidRPr="00F10C10">
        <w:rPr>
          <w:spacing w:val="3"/>
        </w:rPr>
        <w:t>u</w:t>
      </w:r>
      <w:r w:rsidR="00897420" w:rsidRPr="00F10C10">
        <w:rPr>
          <w:spacing w:val="3"/>
        </w:rPr>
        <w:t xml:space="preserve"> prijav</w:t>
      </w:r>
      <w:r w:rsidR="007708D3" w:rsidRPr="00F10C10">
        <w:rPr>
          <w:spacing w:val="3"/>
        </w:rPr>
        <w:t>u</w:t>
      </w:r>
      <w:r w:rsidR="00897420" w:rsidRPr="00F10C10">
        <w:rPr>
          <w:spacing w:val="3"/>
        </w:rPr>
        <w:t xml:space="preserve"> i plaća porez na dobit ili </w:t>
      </w:r>
      <w:r w:rsidR="00AD3DB4" w:rsidRPr="00F10C10">
        <w:rPr>
          <w:spacing w:val="3"/>
        </w:rPr>
        <w:t>njemu istovrsni porez,</w:t>
      </w:r>
      <w:r w:rsidR="00BC3C32" w:rsidRPr="00F10C10">
        <w:rPr>
          <w:spacing w:val="3"/>
        </w:rPr>
        <w:t xml:space="preserve"> inozemnu pozitivnu poreznu osnovicu uključuje u tuzemnu poreznu osnovicu, a </w:t>
      </w:r>
      <w:r w:rsidR="00AD3DB4" w:rsidRPr="00F10C10">
        <w:rPr>
          <w:spacing w:val="3"/>
        </w:rPr>
        <w:t xml:space="preserve">plaćeni porez </w:t>
      </w:r>
      <w:r w:rsidR="007708D3" w:rsidRPr="00F10C10">
        <w:rPr>
          <w:spacing w:val="3"/>
        </w:rPr>
        <w:t xml:space="preserve">se </w:t>
      </w:r>
      <w:r w:rsidR="00AD3DB4" w:rsidRPr="00F10C10">
        <w:rPr>
          <w:spacing w:val="3"/>
        </w:rPr>
        <w:t>uračuna</w:t>
      </w:r>
      <w:r w:rsidR="007708D3" w:rsidRPr="00F10C10">
        <w:rPr>
          <w:spacing w:val="3"/>
        </w:rPr>
        <w:t>va</w:t>
      </w:r>
      <w:r w:rsidR="00AD3DB4" w:rsidRPr="00F10C10">
        <w:rPr>
          <w:spacing w:val="3"/>
        </w:rPr>
        <w:t xml:space="preserve"> u tuzemni porez u istom poreznom razdoblju</w:t>
      </w:r>
      <w:r w:rsidR="00BC3C32" w:rsidRPr="00F10C10">
        <w:rPr>
          <w:spacing w:val="3"/>
        </w:rPr>
        <w:t xml:space="preserve"> i</w:t>
      </w:r>
      <w:r w:rsidR="000E07F0" w:rsidRPr="00F10C10">
        <w:rPr>
          <w:spacing w:val="3"/>
        </w:rPr>
        <w:t xml:space="preserve"> to</w:t>
      </w:r>
      <w:r w:rsidR="00AD3DB4" w:rsidRPr="00F10C10">
        <w:rPr>
          <w:spacing w:val="3"/>
        </w:rPr>
        <w:t xml:space="preserve"> do propisanog iznosa prema stavku 2. ovoga članka. </w:t>
      </w:r>
    </w:p>
    <w:p w14:paraId="6A03D896" w14:textId="77777777" w:rsidR="00856091" w:rsidRPr="00F10C10" w:rsidRDefault="00856091" w:rsidP="00AD3DB4">
      <w:pPr>
        <w:jc w:val="both"/>
      </w:pPr>
    </w:p>
    <w:p w14:paraId="7461A254" w14:textId="7C63AC34" w:rsidR="00856091" w:rsidRPr="00F10C10" w:rsidRDefault="005173A5" w:rsidP="00AD3DB4">
      <w:pPr>
        <w:jc w:val="both"/>
      </w:pPr>
      <w:r w:rsidRPr="00F10C10">
        <w:lastRenderedPageBreak/>
        <w:t>(2</w:t>
      </w:r>
      <w:r w:rsidR="00856091" w:rsidRPr="00F10C10">
        <w:t xml:space="preserve">) Iznos poreza plaćenog u inozemstvu prema stavku 1. ovoga članka koji se može uračunati u tuzemni porez izračunava se tako da </w:t>
      </w:r>
      <w:r w:rsidR="00846B5D" w:rsidRPr="00F10C10">
        <w:t xml:space="preserve">se na </w:t>
      </w:r>
      <w:r w:rsidR="00856091" w:rsidRPr="00F10C10">
        <w:t xml:space="preserve">poreznu osnovicu ostvarenu </w:t>
      </w:r>
      <w:r w:rsidR="00846B5D" w:rsidRPr="00F10C10">
        <w:t xml:space="preserve">u </w:t>
      </w:r>
      <w:r w:rsidR="00856091" w:rsidRPr="00F10C10">
        <w:t xml:space="preserve">inozemstvu na koju je obračunan inozemni porez na dobit primijeni tuzemna porezna stopa u skladu s člankom 28. ovoga Zakona u istom poreznom razdoblju, ali najviše do iznosa porezne obveze utvrđene u tuzemstvu i ne više od iznosa plaćanog poreza u inozemstvu.  </w:t>
      </w:r>
    </w:p>
    <w:p w14:paraId="4A47E081" w14:textId="77777777" w:rsidR="00AD3DB4" w:rsidRPr="00F10C10" w:rsidRDefault="00AD3DB4" w:rsidP="00AD3DB4">
      <w:pPr>
        <w:jc w:val="both"/>
      </w:pPr>
    </w:p>
    <w:p w14:paraId="427CA255" w14:textId="2F831C07" w:rsidR="00AD3DB4" w:rsidRPr="00F10C10" w:rsidRDefault="00AD3DB4" w:rsidP="00AD3DB4">
      <w:pPr>
        <w:jc w:val="both"/>
        <w:rPr>
          <w:spacing w:val="3"/>
        </w:rPr>
      </w:pPr>
      <w:r w:rsidRPr="00F10C10">
        <w:rPr>
          <w:spacing w:val="3"/>
        </w:rPr>
        <w:t xml:space="preserve">(3) </w:t>
      </w:r>
      <w:r w:rsidR="00D818CC" w:rsidRPr="00F10C10">
        <w:rPr>
          <w:spacing w:val="3"/>
        </w:rPr>
        <w:t xml:space="preserve">U </w:t>
      </w:r>
      <w:r w:rsidRPr="00F10C10">
        <w:rPr>
          <w:spacing w:val="3"/>
        </w:rPr>
        <w:t xml:space="preserve">slučaju </w:t>
      </w:r>
      <w:r w:rsidR="00385F29" w:rsidRPr="00F10C10">
        <w:rPr>
          <w:spacing w:val="3"/>
        </w:rPr>
        <w:t xml:space="preserve">primjene </w:t>
      </w:r>
      <w:r w:rsidRPr="00F10C10">
        <w:rPr>
          <w:spacing w:val="3"/>
        </w:rPr>
        <w:t>ugovora o izbjegavanju dvostrukog oporezivanja s državom u koj</w:t>
      </w:r>
      <w:r w:rsidR="00455784" w:rsidRPr="00F10C10">
        <w:rPr>
          <w:spacing w:val="3"/>
        </w:rPr>
        <w:t>oj</w:t>
      </w:r>
      <w:r w:rsidRPr="00F10C10">
        <w:rPr>
          <w:spacing w:val="3"/>
        </w:rPr>
        <w:t xml:space="preserve"> se nalazi </w:t>
      </w:r>
      <w:r w:rsidR="00BE2310" w:rsidRPr="00F10C10">
        <w:rPr>
          <w:spacing w:val="3"/>
        </w:rPr>
        <w:t xml:space="preserve">stalna </w:t>
      </w:r>
      <w:r w:rsidRPr="00F10C10">
        <w:rPr>
          <w:spacing w:val="3"/>
        </w:rPr>
        <w:t>poslovna jedinica</w:t>
      </w:r>
      <w:r w:rsidR="00D818CC" w:rsidRPr="00F10C10">
        <w:rPr>
          <w:spacing w:val="3"/>
        </w:rPr>
        <w:t xml:space="preserve"> iz stavka 1. ovoga </w:t>
      </w:r>
      <w:r w:rsidR="00DC351C" w:rsidRPr="00F10C10">
        <w:rPr>
          <w:spacing w:val="3"/>
        </w:rPr>
        <w:t xml:space="preserve">članka, </w:t>
      </w:r>
      <w:r w:rsidR="00D818CC" w:rsidRPr="00F10C10">
        <w:rPr>
          <w:spacing w:val="3"/>
        </w:rPr>
        <w:t xml:space="preserve">porezni </w:t>
      </w:r>
      <w:r w:rsidRPr="00F10C10">
        <w:rPr>
          <w:spacing w:val="3"/>
        </w:rPr>
        <w:t>obveznik na odgovarajući način</w:t>
      </w:r>
      <w:r w:rsidR="008D6B7A" w:rsidRPr="00F10C10">
        <w:rPr>
          <w:spacing w:val="3"/>
        </w:rPr>
        <w:t>,</w:t>
      </w:r>
      <w:r w:rsidRPr="00F10C10">
        <w:rPr>
          <w:spacing w:val="3"/>
        </w:rPr>
        <w:t xml:space="preserve"> uz taj ugovor primjenjuje odredb</w:t>
      </w:r>
      <w:r w:rsidR="009664E0" w:rsidRPr="00F10C10">
        <w:rPr>
          <w:spacing w:val="3"/>
        </w:rPr>
        <w:t>e</w:t>
      </w:r>
      <w:r w:rsidRPr="00F10C10">
        <w:rPr>
          <w:spacing w:val="3"/>
        </w:rPr>
        <w:t xml:space="preserve"> stav</w:t>
      </w:r>
      <w:r w:rsidR="009664E0" w:rsidRPr="00F10C10">
        <w:rPr>
          <w:spacing w:val="3"/>
        </w:rPr>
        <w:t>a</w:t>
      </w:r>
      <w:r w:rsidRPr="00F10C10">
        <w:rPr>
          <w:spacing w:val="3"/>
        </w:rPr>
        <w:t xml:space="preserve">ka 1. i 2. ovoga članka. </w:t>
      </w:r>
    </w:p>
    <w:p w14:paraId="2E6F92A9" w14:textId="77777777" w:rsidR="00AD3DB4" w:rsidRPr="00F10C10" w:rsidRDefault="00AD3DB4" w:rsidP="00AD3DB4">
      <w:pPr>
        <w:jc w:val="both"/>
      </w:pPr>
      <w:bookmarkStart w:id="22" w:name="_Hlk202885513"/>
    </w:p>
    <w:p w14:paraId="64F54A09" w14:textId="1DFE8A8D" w:rsidR="00856091" w:rsidRPr="00F10C10" w:rsidRDefault="00AD3DB4" w:rsidP="00856091">
      <w:pPr>
        <w:jc w:val="both"/>
      </w:pPr>
      <w:bookmarkStart w:id="23" w:name="_Hlk202885703"/>
      <w:r w:rsidRPr="00F10C10">
        <w:t>(</w:t>
      </w:r>
      <w:r w:rsidR="00DB231F" w:rsidRPr="00F10C10">
        <w:t>4</w:t>
      </w:r>
      <w:r w:rsidRPr="00F10C10">
        <w:t>)</w:t>
      </w:r>
      <w:r w:rsidRPr="00F10C10">
        <w:rPr>
          <w:spacing w:val="3"/>
        </w:rPr>
        <w:t xml:space="preserve"> U </w:t>
      </w:r>
      <w:r w:rsidR="00DC351C" w:rsidRPr="00F10C10">
        <w:rPr>
          <w:spacing w:val="3"/>
        </w:rPr>
        <w:t>slučaju kada porezni obveznik u državi s koj</w:t>
      </w:r>
      <w:r w:rsidR="006B46F3" w:rsidRPr="00F10C10">
        <w:rPr>
          <w:spacing w:val="3"/>
        </w:rPr>
        <w:t>o</w:t>
      </w:r>
      <w:r w:rsidR="00DC351C" w:rsidRPr="00F10C10">
        <w:rPr>
          <w:spacing w:val="3"/>
        </w:rPr>
        <w:t xml:space="preserve">m je u primjeni ugovor o izbjegavanju dvostrukog oporezivanja </w:t>
      </w:r>
      <w:r w:rsidRPr="00F10C10">
        <w:t>plati porez po odbitku</w:t>
      </w:r>
      <w:r w:rsidR="006931E3" w:rsidRPr="00F10C10">
        <w:rPr>
          <w:spacing w:val="3"/>
        </w:rPr>
        <w:t xml:space="preserve"> </w:t>
      </w:r>
      <w:r w:rsidRPr="00F10C10">
        <w:t>na prihod</w:t>
      </w:r>
      <w:r w:rsidR="00BD00A6" w:rsidRPr="00F10C10">
        <w:rPr>
          <w:spacing w:val="3"/>
        </w:rPr>
        <w:t>e</w:t>
      </w:r>
      <w:r w:rsidR="00140072" w:rsidRPr="00F10C10">
        <w:t xml:space="preserve"> </w:t>
      </w:r>
      <w:r w:rsidRPr="00F10C10">
        <w:t>uključen</w:t>
      </w:r>
      <w:r w:rsidR="00BD00A6" w:rsidRPr="00F10C10">
        <w:t>e</w:t>
      </w:r>
      <w:r w:rsidRPr="00F10C10">
        <w:t xml:space="preserve"> u poreznu osnovicu taj porez može uračunati u tuzemni porez u istom poreznom razdoblju</w:t>
      </w:r>
      <w:r w:rsidR="00BE28FB" w:rsidRPr="00F10C10">
        <w:t xml:space="preserve"> </w:t>
      </w:r>
      <w:r w:rsidR="006931E3" w:rsidRPr="00F10C10">
        <w:t xml:space="preserve">u skladu s </w:t>
      </w:r>
      <w:r w:rsidR="00BE28FB" w:rsidRPr="00F10C10">
        <w:t xml:space="preserve">ugovorom, </w:t>
      </w:r>
      <w:r w:rsidR="00856091" w:rsidRPr="00F10C10">
        <w:t xml:space="preserve">ali najviše do iznosa porezne obveze utvrđene u tuzemstvu i ne više od iznosa plaćanog poreza u inozemstvu.  </w:t>
      </w:r>
    </w:p>
    <w:p w14:paraId="7017CD98" w14:textId="77777777" w:rsidR="000D60DC" w:rsidRPr="00F10C10" w:rsidRDefault="000D60DC" w:rsidP="00856091">
      <w:pPr>
        <w:jc w:val="both"/>
      </w:pPr>
    </w:p>
    <w:bookmarkEnd w:id="22"/>
    <w:bookmarkEnd w:id="23"/>
    <w:p w14:paraId="11D3DFE1" w14:textId="1F2DB954" w:rsidR="0040034C" w:rsidRPr="00F10C10" w:rsidRDefault="00AD3DB4" w:rsidP="00AD3DB4">
      <w:pPr>
        <w:jc w:val="both"/>
      </w:pPr>
      <w:r w:rsidRPr="00F10C10">
        <w:t>(</w:t>
      </w:r>
      <w:r w:rsidR="00DB231F" w:rsidRPr="00F10C10">
        <w:t>5</w:t>
      </w:r>
      <w:r w:rsidRPr="00F10C10">
        <w:t xml:space="preserve">) </w:t>
      </w:r>
      <w:r w:rsidR="0040034C" w:rsidRPr="00F10C10">
        <w:t xml:space="preserve">Ako porezni obveznik u inozemstvu plati porez </w:t>
      </w:r>
      <w:r w:rsidR="0002285F" w:rsidRPr="00F10C10">
        <w:t>po odbitku ili nek</w:t>
      </w:r>
      <w:r w:rsidR="00455784" w:rsidRPr="00F10C10">
        <w:t>i</w:t>
      </w:r>
      <w:r w:rsidR="0002285F" w:rsidRPr="00F10C10">
        <w:t xml:space="preserve"> drugi porez </w:t>
      </w:r>
      <w:r w:rsidR="0040034C" w:rsidRPr="00F10C10">
        <w:t>na ostvarene prihode</w:t>
      </w:r>
      <w:r w:rsidR="00764CF8" w:rsidRPr="00F10C10">
        <w:t xml:space="preserve"> uključene u poreznu osnovicu, a</w:t>
      </w:r>
      <w:r w:rsidR="0040034C" w:rsidRPr="00F10C10">
        <w:t xml:space="preserve"> </w:t>
      </w:r>
      <w:r w:rsidR="0040034C" w:rsidRPr="00F10C10">
        <w:rPr>
          <w:spacing w:val="3"/>
        </w:rPr>
        <w:t>koji nisu obuhvaćeni</w:t>
      </w:r>
      <w:r w:rsidR="00616EF3" w:rsidRPr="00F10C10">
        <w:rPr>
          <w:spacing w:val="3"/>
        </w:rPr>
        <w:t xml:space="preserve"> ugovorim</w:t>
      </w:r>
      <w:r w:rsidR="00455784" w:rsidRPr="00F10C10">
        <w:rPr>
          <w:spacing w:val="3"/>
        </w:rPr>
        <w:t>a</w:t>
      </w:r>
      <w:r w:rsidR="00616EF3" w:rsidRPr="00F10C10">
        <w:rPr>
          <w:spacing w:val="3"/>
        </w:rPr>
        <w:t xml:space="preserve"> o izbjegavanju dvostrukog oporezivanja ili takav ugovor ne postoji</w:t>
      </w:r>
      <w:r w:rsidR="0040034C" w:rsidRPr="00F10C10">
        <w:t xml:space="preserve">, </w:t>
      </w:r>
      <w:r w:rsidR="0040034C" w:rsidRPr="00F10C10">
        <w:rPr>
          <w:spacing w:val="3"/>
        </w:rPr>
        <w:t>tako plaćeni porez može umanjiti poreznu osnovicu</w:t>
      </w:r>
      <w:r w:rsidR="0040034C" w:rsidRPr="00F10C10">
        <w:t xml:space="preserve"> u istom poreznom razdoblju</w:t>
      </w:r>
      <w:r w:rsidR="0002285F" w:rsidRPr="00F10C10">
        <w:t xml:space="preserve">. </w:t>
      </w:r>
    </w:p>
    <w:p w14:paraId="7039229F" w14:textId="71C5113D" w:rsidR="00AD3DB4" w:rsidRPr="00F10C10" w:rsidRDefault="00AD3DB4" w:rsidP="000F469D">
      <w:pPr>
        <w:jc w:val="both"/>
        <w:rPr>
          <w:i/>
          <w:iCs/>
        </w:rPr>
      </w:pPr>
    </w:p>
    <w:p w14:paraId="4E04D4E3" w14:textId="27EF670C" w:rsidR="00E85F26" w:rsidRPr="00F10C10" w:rsidRDefault="00AD3DB4" w:rsidP="00AD3DB4">
      <w:pPr>
        <w:jc w:val="both"/>
        <w:rPr>
          <w:spacing w:val="3"/>
        </w:rPr>
      </w:pPr>
      <w:bookmarkStart w:id="24" w:name="_Hlk197611137"/>
      <w:bookmarkEnd w:id="21"/>
      <w:r w:rsidRPr="00F10C10">
        <w:t>(</w:t>
      </w:r>
      <w:r w:rsidR="00385F29" w:rsidRPr="00F10C10">
        <w:t>6</w:t>
      </w:r>
      <w:r w:rsidRPr="00F10C10">
        <w:t xml:space="preserve">) </w:t>
      </w:r>
      <w:r w:rsidR="0069161F" w:rsidRPr="00F10C10">
        <w:t>Ovaj članak</w:t>
      </w:r>
      <w:r w:rsidRPr="00F10C10">
        <w:rPr>
          <w:spacing w:val="3"/>
        </w:rPr>
        <w:t xml:space="preserve"> se primjenjuj</w:t>
      </w:r>
      <w:r w:rsidR="0069161F" w:rsidRPr="00F10C10">
        <w:rPr>
          <w:spacing w:val="3"/>
        </w:rPr>
        <w:t>e</w:t>
      </w:r>
      <w:r w:rsidRPr="00F10C10">
        <w:rPr>
          <w:spacing w:val="3"/>
        </w:rPr>
        <w:t xml:space="preserve"> </w:t>
      </w:r>
      <w:r w:rsidR="0040034C" w:rsidRPr="00F10C10">
        <w:rPr>
          <w:spacing w:val="3"/>
        </w:rPr>
        <w:t>p</w:t>
      </w:r>
      <w:r w:rsidR="00360CA3" w:rsidRPr="00F10C10">
        <w:rPr>
          <w:spacing w:val="3"/>
        </w:rPr>
        <w:t>o</w:t>
      </w:r>
      <w:r w:rsidR="0040034C" w:rsidRPr="00F10C10">
        <w:rPr>
          <w:spacing w:val="3"/>
        </w:rPr>
        <w:t>d</w:t>
      </w:r>
      <w:r w:rsidRPr="00F10C10">
        <w:rPr>
          <w:spacing w:val="3"/>
        </w:rPr>
        <w:t xml:space="preserve"> uvjetom da je utvrđeni plaćeni porez u inozemstvu </w:t>
      </w:r>
      <w:r w:rsidR="00BF39F8" w:rsidRPr="00F10C10">
        <w:rPr>
          <w:spacing w:val="3"/>
        </w:rPr>
        <w:t>bez prava na povrat</w:t>
      </w:r>
      <w:r w:rsidRPr="00F10C10">
        <w:rPr>
          <w:spacing w:val="3"/>
        </w:rPr>
        <w:t xml:space="preserve"> i </w:t>
      </w:r>
      <w:r w:rsidR="00063F00" w:rsidRPr="00F10C10">
        <w:rPr>
          <w:spacing w:val="3"/>
        </w:rPr>
        <w:t>na temelju potvrde inozemnog poreznog tijela ili za to ovlaštene osobe o uplaćenom porezu u inozemstvu</w:t>
      </w:r>
      <w:r w:rsidR="00F10C10" w:rsidRPr="00F10C10">
        <w:rPr>
          <w:spacing w:val="3"/>
        </w:rPr>
        <w:t xml:space="preserve">. </w:t>
      </w:r>
    </w:p>
    <w:p w14:paraId="6F64505E" w14:textId="77777777" w:rsidR="00E85F26" w:rsidRPr="00F10C10" w:rsidRDefault="00E85F26" w:rsidP="00AD3DB4">
      <w:pPr>
        <w:jc w:val="both"/>
        <w:rPr>
          <w:spacing w:val="3"/>
        </w:rPr>
      </w:pPr>
    </w:p>
    <w:p w14:paraId="1A2F00E9" w14:textId="5919EE24" w:rsidR="00360CA3" w:rsidRPr="00F10C10" w:rsidRDefault="00E85F26" w:rsidP="00AD3DB4">
      <w:pPr>
        <w:jc w:val="both"/>
        <w:rPr>
          <w:spacing w:val="3"/>
        </w:rPr>
      </w:pPr>
      <w:r w:rsidRPr="00F10C10">
        <w:rPr>
          <w:spacing w:val="3"/>
        </w:rPr>
        <w:t xml:space="preserve">(7) </w:t>
      </w:r>
      <w:r w:rsidR="00DD5653" w:rsidRPr="00F10C10">
        <w:rPr>
          <w:spacing w:val="3"/>
        </w:rPr>
        <w:t>Ministar financija pravilnikom propisuje postupak uračunavanja i</w:t>
      </w:r>
      <w:r w:rsidR="00F10C10" w:rsidRPr="00F10C10">
        <w:rPr>
          <w:spacing w:val="3"/>
        </w:rPr>
        <w:t>li</w:t>
      </w:r>
      <w:r w:rsidR="00DD5653" w:rsidRPr="00F10C10">
        <w:rPr>
          <w:spacing w:val="3"/>
        </w:rPr>
        <w:t xml:space="preserve"> uključivanja u </w:t>
      </w:r>
      <w:r w:rsidR="00F10C10" w:rsidRPr="00F10C10">
        <w:rPr>
          <w:spacing w:val="3"/>
        </w:rPr>
        <w:t xml:space="preserve">tuzemnu </w:t>
      </w:r>
      <w:r w:rsidR="00DD5653" w:rsidRPr="00F10C10">
        <w:rPr>
          <w:spacing w:val="3"/>
        </w:rPr>
        <w:t>poreznu osnovicu</w:t>
      </w:r>
      <w:r w:rsidR="00F10C10" w:rsidRPr="00F10C10">
        <w:rPr>
          <w:spacing w:val="3"/>
        </w:rPr>
        <w:t xml:space="preserve"> poreza</w:t>
      </w:r>
      <w:r w:rsidR="00DD5653" w:rsidRPr="00F10C10">
        <w:rPr>
          <w:spacing w:val="3"/>
        </w:rPr>
        <w:t xml:space="preserve"> </w:t>
      </w:r>
      <w:r w:rsidR="00F10C10" w:rsidRPr="00F10C10">
        <w:rPr>
          <w:spacing w:val="3"/>
        </w:rPr>
        <w:t>plaćenog u inozemstvu</w:t>
      </w:r>
      <w:r w:rsidR="00063F00" w:rsidRPr="00F10C10">
        <w:rPr>
          <w:spacing w:val="3"/>
        </w:rPr>
        <w:t>.</w:t>
      </w:r>
      <w:r w:rsidR="000F469D" w:rsidRPr="00F10C10">
        <w:rPr>
          <w:spacing w:val="3"/>
        </w:rPr>
        <w:t>“.</w:t>
      </w:r>
    </w:p>
    <w:bookmarkEnd w:id="20"/>
    <w:bookmarkEnd w:id="24"/>
    <w:p w14:paraId="726E42B5" w14:textId="77777777" w:rsidR="00720BAA" w:rsidRPr="00F10C10" w:rsidRDefault="00720BAA" w:rsidP="008E1BD1">
      <w:pPr>
        <w:rPr>
          <w:b/>
          <w:bCs/>
        </w:rPr>
      </w:pPr>
    </w:p>
    <w:p w14:paraId="22B53007" w14:textId="77777777" w:rsidR="00710447" w:rsidRDefault="00710447" w:rsidP="00B97EC0">
      <w:pPr>
        <w:jc w:val="center"/>
        <w:rPr>
          <w:b/>
          <w:bCs/>
        </w:rPr>
      </w:pPr>
    </w:p>
    <w:p w14:paraId="1117D9F6" w14:textId="4A0AFDBE" w:rsidR="00B97EC0" w:rsidRPr="00A45561" w:rsidRDefault="00B97EC0" w:rsidP="00B97EC0">
      <w:pPr>
        <w:jc w:val="center"/>
        <w:rPr>
          <w:b/>
          <w:bCs/>
        </w:rPr>
      </w:pPr>
      <w:r w:rsidRPr="00A45561">
        <w:rPr>
          <w:b/>
          <w:bCs/>
        </w:rPr>
        <w:t xml:space="preserve">Članak </w:t>
      </w:r>
      <w:r w:rsidR="002F71E5">
        <w:rPr>
          <w:b/>
          <w:bCs/>
        </w:rPr>
        <w:t>8</w:t>
      </w:r>
      <w:r w:rsidRPr="00A45561">
        <w:rPr>
          <w:b/>
          <w:bCs/>
        </w:rPr>
        <w:t>.</w:t>
      </w:r>
    </w:p>
    <w:p w14:paraId="3F4CF01A" w14:textId="7C9F71CE" w:rsidR="00E15ACF" w:rsidRDefault="00C1529E" w:rsidP="00F00503">
      <w:pPr>
        <w:spacing w:before="100" w:beforeAutospacing="1"/>
        <w:jc w:val="both"/>
      </w:pPr>
      <w:r w:rsidRPr="00A45561">
        <w:t>U članku 32. stavku 2. riječi:</w:t>
      </w:r>
      <w:r w:rsidR="003E53CF" w:rsidRPr="00A45561">
        <w:t xml:space="preserve"> „</w:t>
      </w:r>
      <w:r w:rsidRPr="00A45561">
        <w:t>s danom podnošenj</w:t>
      </w:r>
      <w:r w:rsidR="009664E0">
        <w:t>a</w:t>
      </w:r>
      <w:r w:rsidRPr="00A45561">
        <w:t xml:space="preserve"> porezne prijave</w:t>
      </w:r>
      <w:r w:rsidR="003E53CF" w:rsidRPr="00A45561">
        <w:t>“ zamjenjuju se riječima: „</w:t>
      </w:r>
      <w:r w:rsidR="00B13918" w:rsidRPr="00A45561">
        <w:t xml:space="preserve">koji dospijeva na zadnji dan </w:t>
      </w:r>
      <w:r w:rsidR="003E53CF" w:rsidRPr="00A45561">
        <w:t>propisanog</w:t>
      </w:r>
      <w:r w:rsidR="00B13918" w:rsidRPr="00A45561">
        <w:t xml:space="preserve"> roka</w:t>
      </w:r>
      <w:r w:rsidR="003E53CF" w:rsidRPr="00A45561">
        <w:t xml:space="preserve"> za podnošenje porezne prijave</w:t>
      </w:r>
      <w:r w:rsidR="00B13918" w:rsidRPr="00A45561">
        <w:t>, a</w:t>
      </w:r>
      <w:r w:rsidR="00D32ADE" w:rsidRPr="00A45561">
        <w:t xml:space="preserve"> u slučaju </w:t>
      </w:r>
      <w:r w:rsidR="003948F5" w:rsidRPr="00A45561">
        <w:t xml:space="preserve">skraćivanja poreznog razdoblja ili </w:t>
      </w:r>
      <w:r w:rsidR="00ED789F" w:rsidRPr="00A45561">
        <w:t>okončanja</w:t>
      </w:r>
      <w:r w:rsidR="003948F5" w:rsidRPr="00A45561">
        <w:t xml:space="preserve"> </w:t>
      </w:r>
      <w:r w:rsidR="00ED789F" w:rsidRPr="00A45561">
        <w:t>poslovanja po bilo kojoj osnovi</w:t>
      </w:r>
      <w:r w:rsidR="00D32ADE" w:rsidRPr="00A45561">
        <w:t xml:space="preserve"> obveze po podnesenim poreznim prijavama dospijevaju na zadnji dan roka za podnošenje zadnje porezne prijave</w:t>
      </w:r>
      <w:r w:rsidR="00B13918" w:rsidRPr="00A45561">
        <w:t xml:space="preserve"> </w:t>
      </w:r>
      <w:r w:rsidR="003E53CF" w:rsidRPr="00A45561">
        <w:t xml:space="preserve">“. </w:t>
      </w:r>
    </w:p>
    <w:p w14:paraId="7881B4A1" w14:textId="77777777" w:rsidR="00B676DC" w:rsidRPr="00F00503" w:rsidRDefault="00B676DC" w:rsidP="00F00503">
      <w:pPr>
        <w:spacing w:before="100" w:beforeAutospacing="1"/>
        <w:jc w:val="both"/>
      </w:pPr>
    </w:p>
    <w:p w14:paraId="059B9A9C" w14:textId="77777777" w:rsidR="00455784" w:rsidRDefault="00455784" w:rsidP="0040530D">
      <w:pPr>
        <w:jc w:val="center"/>
        <w:rPr>
          <w:b/>
          <w:bCs/>
        </w:rPr>
      </w:pPr>
    </w:p>
    <w:p w14:paraId="064AF812" w14:textId="68D420D5" w:rsidR="00E263B2" w:rsidRPr="00BE719F" w:rsidRDefault="00E263B2" w:rsidP="0040530D">
      <w:pPr>
        <w:jc w:val="center"/>
        <w:rPr>
          <w:b/>
          <w:bCs/>
        </w:rPr>
      </w:pPr>
      <w:r w:rsidRPr="00BE719F">
        <w:rPr>
          <w:b/>
          <w:bCs/>
        </w:rPr>
        <w:t xml:space="preserve">Članak </w:t>
      </w:r>
      <w:r w:rsidR="002F71E5">
        <w:rPr>
          <w:b/>
          <w:bCs/>
        </w:rPr>
        <w:t>9</w:t>
      </w:r>
      <w:r w:rsidRPr="00BE719F">
        <w:rPr>
          <w:b/>
          <w:bCs/>
        </w:rPr>
        <w:t xml:space="preserve">. </w:t>
      </w:r>
    </w:p>
    <w:p w14:paraId="3F7B68B9" w14:textId="77777777" w:rsidR="00E263B2" w:rsidRPr="00BE719F" w:rsidRDefault="00E263B2" w:rsidP="00693DAF"/>
    <w:p w14:paraId="0B828EF7" w14:textId="0044C027" w:rsidR="00E263B2" w:rsidRPr="00BE719F" w:rsidRDefault="00E263B2" w:rsidP="00E263B2">
      <w:r w:rsidRPr="00BE719F">
        <w:t xml:space="preserve">U članku 33. stavak 2. mijenja se i glasi: </w:t>
      </w:r>
    </w:p>
    <w:p w14:paraId="325217EE" w14:textId="77777777" w:rsidR="00187F87" w:rsidRPr="00BE719F" w:rsidRDefault="00187F87" w:rsidP="00E263B2"/>
    <w:p w14:paraId="1FF2EE66" w14:textId="250E2715" w:rsidR="00F013D1" w:rsidRPr="00B77E28" w:rsidRDefault="00504925" w:rsidP="000F469D">
      <w:pPr>
        <w:jc w:val="both"/>
      </w:pPr>
      <w:r w:rsidRPr="00BE719F">
        <w:lastRenderedPageBreak/>
        <w:t>„</w:t>
      </w:r>
      <w:r w:rsidR="00E02AF0" w:rsidRPr="00BE719F">
        <w:t>(2</w:t>
      </w:r>
      <w:r w:rsidR="0029058A" w:rsidRPr="00BE719F">
        <w:t>) U slučaj</w:t>
      </w:r>
      <w:r w:rsidR="00455784">
        <w:t>u</w:t>
      </w:r>
      <w:r w:rsidR="0029058A" w:rsidRPr="00BE719F">
        <w:t xml:space="preserve"> kada </w:t>
      </w:r>
      <w:r w:rsidR="005A274A" w:rsidRPr="00BE719F">
        <w:t xml:space="preserve">se </w:t>
      </w:r>
      <w:r w:rsidR="00901E90" w:rsidRPr="00BE719F">
        <w:t>u skladu s odredbama ovoga Zakona</w:t>
      </w:r>
      <w:r w:rsidR="0029058A" w:rsidRPr="00BE719F">
        <w:t xml:space="preserve"> privremeno isključuju određeni podaci evidentirani u poslovnim knjigama iz stavka 1. ovoga član</w:t>
      </w:r>
      <w:r w:rsidR="005A274A" w:rsidRPr="00BE719F">
        <w:t>ka,</w:t>
      </w:r>
      <w:r w:rsidR="0029058A" w:rsidRPr="00BE719F">
        <w:t xml:space="preserve"> </w:t>
      </w:r>
      <w:r w:rsidR="0029058A" w:rsidRPr="00BE719F">
        <w:rPr>
          <w:spacing w:val="3"/>
        </w:rPr>
        <w:t>uvećanjem ili umanjenjem porezne osnov</w:t>
      </w:r>
      <w:r w:rsidR="00901E90" w:rsidRPr="00BE719F">
        <w:rPr>
          <w:spacing w:val="3"/>
        </w:rPr>
        <w:t>ice</w:t>
      </w:r>
      <w:r w:rsidR="0029058A" w:rsidRPr="00BE719F">
        <w:t>,</w:t>
      </w:r>
      <w:r w:rsidR="00901E90" w:rsidRPr="00BE719F">
        <w:t xml:space="preserve"> a</w:t>
      </w:r>
      <w:r w:rsidR="00237309" w:rsidRPr="00BE719F">
        <w:t xml:space="preserve"> koji se</w:t>
      </w:r>
      <w:r w:rsidR="00901E90" w:rsidRPr="00BE719F">
        <w:t xml:space="preserve"> mogu uključiti </w:t>
      </w:r>
      <w:r w:rsidR="0029058A" w:rsidRPr="00BE719F">
        <w:t>u budućim poreznim razdobljima</w:t>
      </w:r>
      <w:r w:rsidR="00901E90" w:rsidRPr="00BE719F">
        <w:t>,</w:t>
      </w:r>
      <w:r w:rsidR="00563C6F" w:rsidRPr="00BE719F">
        <w:t xml:space="preserve"> ili </w:t>
      </w:r>
      <w:r w:rsidRPr="00BE719F">
        <w:t xml:space="preserve">ako </w:t>
      </w:r>
      <w:r w:rsidR="00563C6F" w:rsidRPr="00BE719F">
        <w:t xml:space="preserve">se </w:t>
      </w:r>
      <w:r w:rsidRPr="00BE719F">
        <w:t xml:space="preserve">određeni </w:t>
      </w:r>
      <w:r w:rsidR="00563C6F" w:rsidRPr="00BE719F">
        <w:t>prihodi i rashodi</w:t>
      </w:r>
      <w:r w:rsidRPr="00BE719F">
        <w:t xml:space="preserve"> vezani uz jedan poslovni događaj</w:t>
      </w:r>
      <w:r w:rsidR="00563C6F" w:rsidRPr="00BE719F">
        <w:t xml:space="preserve"> evidentiraju tijekom više porezni</w:t>
      </w:r>
      <w:r w:rsidR="005A274A" w:rsidRPr="00BE719F">
        <w:t>h</w:t>
      </w:r>
      <w:r w:rsidR="00563C6F" w:rsidRPr="00BE719F">
        <w:t xml:space="preserve"> razdoblja, </w:t>
      </w:r>
      <w:r w:rsidR="0029058A" w:rsidRPr="00BE719F">
        <w:t>porezni obveznik je dužan osigurati</w:t>
      </w:r>
      <w:r w:rsidR="00CC73EB" w:rsidRPr="00BE719F">
        <w:t xml:space="preserve"> </w:t>
      </w:r>
      <w:r w:rsidR="00DA5AFD" w:rsidRPr="00BE719F">
        <w:t>dokumentaciju o prethodnom poreznom tretmanu.</w:t>
      </w:r>
      <w:r w:rsidR="004079CE" w:rsidRPr="00BE719F">
        <w:t>“.</w:t>
      </w:r>
    </w:p>
    <w:p w14:paraId="00E9F6DE" w14:textId="77777777" w:rsidR="006B35C2" w:rsidRDefault="006B35C2" w:rsidP="0040530D">
      <w:pPr>
        <w:jc w:val="center"/>
        <w:rPr>
          <w:b/>
          <w:bCs/>
        </w:rPr>
      </w:pPr>
    </w:p>
    <w:p w14:paraId="02206F31" w14:textId="6A2B625C" w:rsidR="0040530D" w:rsidRPr="00A45561" w:rsidRDefault="0040530D" w:rsidP="0040530D">
      <w:pPr>
        <w:jc w:val="center"/>
        <w:rPr>
          <w:b/>
          <w:bCs/>
        </w:rPr>
      </w:pPr>
      <w:r w:rsidRPr="00A45561">
        <w:rPr>
          <w:b/>
          <w:bCs/>
        </w:rPr>
        <w:t xml:space="preserve">Članak </w:t>
      </w:r>
      <w:r w:rsidR="00092BBC">
        <w:rPr>
          <w:b/>
          <w:bCs/>
        </w:rPr>
        <w:t>1</w:t>
      </w:r>
      <w:r w:rsidR="002F71E5">
        <w:rPr>
          <w:b/>
          <w:bCs/>
        </w:rPr>
        <w:t>0</w:t>
      </w:r>
      <w:r w:rsidRPr="00A45561">
        <w:rPr>
          <w:b/>
          <w:bCs/>
        </w:rPr>
        <w:t>.</w:t>
      </w:r>
    </w:p>
    <w:p w14:paraId="1E717FDF" w14:textId="77777777" w:rsidR="001B37EE" w:rsidRPr="00A45561" w:rsidRDefault="001B37EE" w:rsidP="0040530D">
      <w:pPr>
        <w:jc w:val="center"/>
        <w:rPr>
          <w:b/>
          <w:bCs/>
        </w:rPr>
      </w:pPr>
    </w:p>
    <w:p w14:paraId="4A982E85" w14:textId="75B5D862" w:rsidR="001B37EE" w:rsidRPr="00A45561" w:rsidRDefault="001B37EE" w:rsidP="001B37EE">
      <w:pPr>
        <w:rPr>
          <w:spacing w:val="3"/>
        </w:rPr>
      </w:pPr>
      <w:r w:rsidRPr="00A45561">
        <w:t>U članku 35. stavku 3. riječi: „</w:t>
      </w:r>
      <w:r w:rsidRPr="00A45561">
        <w:rPr>
          <w:spacing w:val="3"/>
        </w:rPr>
        <w:t xml:space="preserve">koji je prema računovodstvenim propisima razvrstan u velike i srednje poduzetnike“ brišu se. </w:t>
      </w:r>
    </w:p>
    <w:p w14:paraId="4D176950" w14:textId="77777777" w:rsidR="00272339" w:rsidRPr="00A45561" w:rsidRDefault="00272339" w:rsidP="001B37EE">
      <w:pPr>
        <w:rPr>
          <w:spacing w:val="3"/>
        </w:rPr>
      </w:pPr>
    </w:p>
    <w:p w14:paraId="626FF1F8" w14:textId="22FB8FB5" w:rsidR="00ED3180" w:rsidRPr="00B676DC" w:rsidRDefault="00272339" w:rsidP="00B676DC">
      <w:pPr>
        <w:jc w:val="both"/>
      </w:pPr>
      <w:r w:rsidRPr="00A45561">
        <w:rPr>
          <w:spacing w:val="3"/>
        </w:rPr>
        <w:t xml:space="preserve">U stavku 8. iza riječi: „ovom članku“ dodaju se riječi: </w:t>
      </w:r>
      <w:r w:rsidR="00AA023F" w:rsidRPr="00A45561">
        <w:rPr>
          <w:spacing w:val="3"/>
        </w:rPr>
        <w:t>„ili izvješć</w:t>
      </w:r>
      <w:r w:rsidR="00BE719F" w:rsidRPr="009664E0">
        <w:rPr>
          <w:spacing w:val="3"/>
        </w:rPr>
        <w:t>e</w:t>
      </w:r>
      <w:r w:rsidR="00AA023F" w:rsidRPr="00A45561">
        <w:rPr>
          <w:spacing w:val="3"/>
        </w:rPr>
        <w:t xml:space="preserve"> iz</w:t>
      </w:r>
      <w:r w:rsidRPr="00A45561">
        <w:rPr>
          <w:spacing w:val="3"/>
        </w:rPr>
        <w:t xml:space="preserve"> člank</w:t>
      </w:r>
      <w:r w:rsidR="009664E0">
        <w:rPr>
          <w:spacing w:val="3"/>
        </w:rPr>
        <w:t>a</w:t>
      </w:r>
      <w:r w:rsidRPr="00A45561">
        <w:rPr>
          <w:spacing w:val="3"/>
        </w:rPr>
        <w:t xml:space="preserve"> 5</w:t>
      </w:r>
      <w:r w:rsidR="00AA023F" w:rsidRPr="00A45561">
        <w:rPr>
          <w:spacing w:val="3"/>
        </w:rPr>
        <w:t xml:space="preserve">.b stavka 5. </w:t>
      </w:r>
      <w:r w:rsidR="006A05BC" w:rsidRPr="00A45561">
        <w:rPr>
          <w:spacing w:val="3"/>
        </w:rPr>
        <w:t xml:space="preserve">ovoga </w:t>
      </w:r>
      <w:r w:rsidR="00AA023F" w:rsidRPr="00A45561">
        <w:rPr>
          <w:spacing w:val="3"/>
        </w:rPr>
        <w:t>Zakona</w:t>
      </w:r>
      <w:r w:rsidR="00AA023F" w:rsidRPr="006B35C2">
        <w:rPr>
          <w:spacing w:val="3"/>
        </w:rPr>
        <w:t>“</w:t>
      </w:r>
      <w:r w:rsidR="006A1D3D" w:rsidRPr="006B35C2">
        <w:rPr>
          <w:spacing w:val="3"/>
        </w:rPr>
        <w:t>.</w:t>
      </w:r>
    </w:p>
    <w:p w14:paraId="3814FD50" w14:textId="77777777" w:rsidR="0040530D" w:rsidRPr="00A45561" w:rsidRDefault="0040530D" w:rsidP="0040530D">
      <w:pPr>
        <w:jc w:val="center"/>
        <w:rPr>
          <w:b/>
          <w:bCs/>
        </w:rPr>
      </w:pPr>
    </w:p>
    <w:p w14:paraId="1846C021" w14:textId="0FCC327C" w:rsidR="0040530D" w:rsidRPr="00A45561" w:rsidRDefault="0040530D" w:rsidP="0040530D">
      <w:pPr>
        <w:jc w:val="center"/>
        <w:rPr>
          <w:b/>
          <w:bCs/>
        </w:rPr>
      </w:pPr>
      <w:r w:rsidRPr="00A45561">
        <w:rPr>
          <w:b/>
          <w:bCs/>
        </w:rPr>
        <w:t xml:space="preserve">Članak </w:t>
      </w:r>
      <w:r w:rsidR="00047B27">
        <w:rPr>
          <w:b/>
          <w:bCs/>
        </w:rPr>
        <w:t>1</w:t>
      </w:r>
      <w:r w:rsidR="002F71E5">
        <w:rPr>
          <w:b/>
          <w:bCs/>
        </w:rPr>
        <w:t>1.</w:t>
      </w:r>
    </w:p>
    <w:p w14:paraId="0F8601D6" w14:textId="77777777" w:rsidR="00183A4A" w:rsidRPr="00A45561" w:rsidRDefault="00183A4A" w:rsidP="00412798">
      <w:pPr>
        <w:rPr>
          <w:b/>
          <w:bCs/>
        </w:rPr>
      </w:pPr>
    </w:p>
    <w:p w14:paraId="5AF18761" w14:textId="0D4BAAC7" w:rsidR="007929F8" w:rsidRPr="00A45561" w:rsidRDefault="00183A4A" w:rsidP="00EB39F5">
      <w:pPr>
        <w:spacing w:after="60"/>
        <w:contextualSpacing/>
        <w:jc w:val="both"/>
        <w:rPr>
          <w:bCs/>
        </w:rPr>
      </w:pPr>
      <w:r w:rsidRPr="006B35C2">
        <w:rPr>
          <w:bCs/>
        </w:rPr>
        <w:t xml:space="preserve">U članku 36. ispred </w:t>
      </w:r>
      <w:r w:rsidR="00975FA8" w:rsidRPr="006B35C2">
        <w:rPr>
          <w:bCs/>
        </w:rPr>
        <w:t>riječi: „Na“</w:t>
      </w:r>
      <w:r w:rsidRPr="006B35C2">
        <w:rPr>
          <w:bCs/>
        </w:rPr>
        <w:t xml:space="preserve"> dodaje se oznaka stavka: „(1)“</w:t>
      </w:r>
    </w:p>
    <w:p w14:paraId="0881502B" w14:textId="77777777" w:rsidR="00183A4A" w:rsidRPr="00A45561" w:rsidRDefault="00183A4A" w:rsidP="00EB39F5">
      <w:pPr>
        <w:spacing w:after="60"/>
        <w:contextualSpacing/>
        <w:jc w:val="both"/>
        <w:rPr>
          <w:bCs/>
        </w:rPr>
      </w:pPr>
    </w:p>
    <w:p w14:paraId="1C63058B" w14:textId="2E0C77A4" w:rsidR="00183A4A" w:rsidRPr="00A45561" w:rsidRDefault="00183A4A" w:rsidP="00EB39F5">
      <w:pPr>
        <w:spacing w:after="60"/>
        <w:contextualSpacing/>
        <w:jc w:val="both"/>
        <w:rPr>
          <w:bCs/>
        </w:rPr>
      </w:pPr>
      <w:r w:rsidRPr="00A45561">
        <w:rPr>
          <w:bCs/>
        </w:rPr>
        <w:t xml:space="preserve">Iza stavka 1. dodaje se </w:t>
      </w:r>
      <w:r w:rsidRPr="00C7486C">
        <w:rPr>
          <w:bCs/>
        </w:rPr>
        <w:t xml:space="preserve">stavak </w:t>
      </w:r>
      <w:r w:rsidRPr="00A45561">
        <w:rPr>
          <w:bCs/>
        </w:rPr>
        <w:t xml:space="preserve">2. koji glasi: </w:t>
      </w:r>
    </w:p>
    <w:p w14:paraId="71CFF823" w14:textId="77777777" w:rsidR="005633F5" w:rsidRPr="00A45561" w:rsidRDefault="005633F5" w:rsidP="00EB39F5">
      <w:pPr>
        <w:spacing w:after="60"/>
        <w:contextualSpacing/>
        <w:jc w:val="both"/>
        <w:rPr>
          <w:bCs/>
        </w:rPr>
      </w:pPr>
    </w:p>
    <w:p w14:paraId="25B57969" w14:textId="38C3441A" w:rsidR="00183A4A" w:rsidRPr="003F44A6" w:rsidRDefault="00183A4A" w:rsidP="00EB39F5">
      <w:pPr>
        <w:spacing w:after="60"/>
        <w:contextualSpacing/>
        <w:jc w:val="both"/>
        <w:rPr>
          <w:bCs/>
        </w:rPr>
      </w:pPr>
      <w:bookmarkStart w:id="25" w:name="_Hlk202867014"/>
      <w:r w:rsidRPr="00A45561">
        <w:rPr>
          <w:bCs/>
        </w:rPr>
        <w:t>„(2</w:t>
      </w:r>
      <w:r w:rsidRPr="00FE7119">
        <w:rPr>
          <w:bCs/>
        </w:rPr>
        <w:t>) Iznimno od stavka 1.</w:t>
      </w:r>
      <w:r w:rsidR="00537B33" w:rsidRPr="00FE7119">
        <w:rPr>
          <w:bCs/>
        </w:rPr>
        <w:t xml:space="preserve"> ovoga članka na </w:t>
      </w:r>
      <w:r w:rsidRPr="00FE7119">
        <w:rPr>
          <w:bCs/>
        </w:rPr>
        <w:t>dodijeljene državne potpore</w:t>
      </w:r>
      <w:r w:rsidR="00537B33" w:rsidRPr="00FE7119">
        <w:rPr>
          <w:bCs/>
        </w:rPr>
        <w:t xml:space="preserve"> iz članka 6. stavka 4. </w:t>
      </w:r>
      <w:r w:rsidR="00572824" w:rsidRPr="00FE7119">
        <w:rPr>
          <w:bCs/>
        </w:rPr>
        <w:t xml:space="preserve">ovoga </w:t>
      </w:r>
      <w:r w:rsidR="00537B33" w:rsidRPr="00FE7119">
        <w:rPr>
          <w:bCs/>
        </w:rPr>
        <w:t xml:space="preserve">Zakona </w:t>
      </w:r>
      <w:r w:rsidR="005E47C8" w:rsidRPr="00FE7119">
        <w:rPr>
          <w:bCs/>
        </w:rPr>
        <w:t xml:space="preserve">primjenjuju </w:t>
      </w:r>
      <w:r w:rsidR="006947E4" w:rsidRPr="00FE7119">
        <w:rPr>
          <w:bCs/>
        </w:rPr>
        <w:t xml:space="preserve">se </w:t>
      </w:r>
      <w:r w:rsidR="005633F5" w:rsidRPr="00FE7119">
        <w:rPr>
          <w:bCs/>
        </w:rPr>
        <w:t>odredbe posebnih propisa</w:t>
      </w:r>
      <w:r w:rsidR="006947E4" w:rsidRPr="00FE7119">
        <w:rPr>
          <w:bCs/>
        </w:rPr>
        <w:t xml:space="preserve"> koje se odnose </w:t>
      </w:r>
      <w:r w:rsidR="006947E4" w:rsidRPr="003F44A6">
        <w:rPr>
          <w:bCs/>
        </w:rPr>
        <w:t>na zastaru</w:t>
      </w:r>
      <w:r w:rsidR="00EC5470" w:rsidRPr="003F44A6">
        <w:rPr>
          <w:bCs/>
        </w:rPr>
        <w:t xml:space="preserve"> </w:t>
      </w:r>
      <w:r w:rsidR="005E1C7C" w:rsidRPr="003F44A6">
        <w:rPr>
          <w:bCs/>
        </w:rPr>
        <w:t xml:space="preserve">prava na </w:t>
      </w:r>
      <w:r w:rsidR="00EC5470" w:rsidRPr="003F44A6">
        <w:rPr>
          <w:bCs/>
        </w:rPr>
        <w:t>naplat</w:t>
      </w:r>
      <w:r w:rsidR="00A45561" w:rsidRPr="003F44A6">
        <w:rPr>
          <w:bCs/>
        </w:rPr>
        <w:t>u</w:t>
      </w:r>
      <w:r w:rsidR="006947E4" w:rsidRPr="003F44A6">
        <w:rPr>
          <w:bCs/>
        </w:rPr>
        <w:t xml:space="preserve"> ili ispravak porezne prijave</w:t>
      </w:r>
      <w:r w:rsidR="00AA2DE9" w:rsidRPr="003F44A6">
        <w:rPr>
          <w:bCs/>
        </w:rPr>
        <w:t xml:space="preserve"> </w:t>
      </w:r>
      <w:r w:rsidR="005633F5" w:rsidRPr="003F44A6">
        <w:rPr>
          <w:bCs/>
        </w:rPr>
        <w:t>na temelju koji</w:t>
      </w:r>
      <w:r w:rsidR="00455784">
        <w:rPr>
          <w:bCs/>
        </w:rPr>
        <w:t>h</w:t>
      </w:r>
      <w:r w:rsidR="005633F5" w:rsidRPr="003F44A6">
        <w:rPr>
          <w:bCs/>
        </w:rPr>
        <w:t xml:space="preserve"> su potpore i odobrene.</w:t>
      </w:r>
      <w:r w:rsidR="006800A1" w:rsidRPr="003F44A6">
        <w:rPr>
          <w:bCs/>
        </w:rPr>
        <w:t xml:space="preserve">“. </w:t>
      </w:r>
      <w:r w:rsidR="00537B33" w:rsidRPr="003F44A6">
        <w:rPr>
          <w:bCs/>
        </w:rPr>
        <w:t xml:space="preserve"> </w:t>
      </w:r>
    </w:p>
    <w:bookmarkEnd w:id="25"/>
    <w:p w14:paraId="19ECE749" w14:textId="77777777" w:rsidR="00066584" w:rsidRPr="003F44A6" w:rsidRDefault="00066584" w:rsidP="00EB39F5">
      <w:pPr>
        <w:spacing w:after="60"/>
        <w:contextualSpacing/>
        <w:jc w:val="both"/>
        <w:rPr>
          <w:bCs/>
        </w:rPr>
      </w:pPr>
    </w:p>
    <w:p w14:paraId="4AF4D0A4" w14:textId="77777777" w:rsidR="00572824" w:rsidRDefault="00572824" w:rsidP="00045C8B">
      <w:pPr>
        <w:spacing w:after="60"/>
        <w:contextualSpacing/>
        <w:jc w:val="both"/>
        <w:rPr>
          <w:b/>
          <w:color w:val="000000" w:themeColor="text1"/>
        </w:rPr>
      </w:pPr>
    </w:p>
    <w:p w14:paraId="5EC094C8" w14:textId="4C73F1B4" w:rsidR="000B4884" w:rsidRPr="00DE0EE1" w:rsidRDefault="005A387D" w:rsidP="005A387D">
      <w:pPr>
        <w:pStyle w:val="Default"/>
        <w:jc w:val="center"/>
        <w:rPr>
          <w:strike/>
          <w:color w:val="auto"/>
        </w:rPr>
      </w:pPr>
      <w:bookmarkStart w:id="26" w:name="_Hlk106372995"/>
      <w:r>
        <w:rPr>
          <w:rFonts w:ascii="Minion Pro Cond" w:hAnsi="Minion Pro Cond"/>
          <w:color w:val="231F20"/>
          <w:sz w:val="26"/>
          <w:szCs w:val="26"/>
          <w:shd w:val="clear" w:color="auto" w:fill="FFFFFF"/>
        </w:rPr>
        <w:t>PRIJELAZN</w:t>
      </w:r>
      <w:r w:rsidR="00D61FD9">
        <w:rPr>
          <w:rFonts w:ascii="Minion Pro Cond" w:hAnsi="Minion Pro Cond"/>
          <w:color w:val="231F20"/>
          <w:sz w:val="26"/>
          <w:szCs w:val="26"/>
          <w:shd w:val="clear" w:color="auto" w:fill="FFFFFF"/>
        </w:rPr>
        <w:t>A</w:t>
      </w:r>
      <w:r>
        <w:rPr>
          <w:rFonts w:ascii="Minion Pro Cond" w:hAnsi="Minion Pro Cond"/>
          <w:color w:val="231F20"/>
          <w:sz w:val="26"/>
          <w:szCs w:val="26"/>
          <w:shd w:val="clear" w:color="auto" w:fill="FFFFFF"/>
        </w:rPr>
        <w:t xml:space="preserve"> I ZAVRŠN</w:t>
      </w:r>
      <w:r w:rsidR="00D61FD9">
        <w:rPr>
          <w:rFonts w:ascii="Minion Pro Cond" w:hAnsi="Minion Pro Cond"/>
          <w:color w:val="231F20"/>
          <w:sz w:val="26"/>
          <w:szCs w:val="26"/>
          <w:shd w:val="clear" w:color="auto" w:fill="FFFFFF"/>
        </w:rPr>
        <w:t>A</w:t>
      </w:r>
      <w:r>
        <w:rPr>
          <w:rFonts w:ascii="Minion Pro Cond" w:hAnsi="Minion Pro Cond"/>
          <w:color w:val="231F20"/>
          <w:sz w:val="26"/>
          <w:szCs w:val="26"/>
          <w:shd w:val="clear" w:color="auto" w:fill="FFFFFF"/>
        </w:rPr>
        <w:t xml:space="preserve"> ODREDB</w:t>
      </w:r>
      <w:r w:rsidR="00D61FD9">
        <w:rPr>
          <w:rFonts w:ascii="Minion Pro Cond" w:hAnsi="Minion Pro Cond"/>
          <w:color w:val="231F20"/>
          <w:sz w:val="26"/>
          <w:szCs w:val="26"/>
          <w:shd w:val="clear" w:color="auto" w:fill="FFFFFF"/>
        </w:rPr>
        <w:t>A</w:t>
      </w:r>
    </w:p>
    <w:bookmarkEnd w:id="26"/>
    <w:p w14:paraId="3A6C80E8" w14:textId="77777777" w:rsidR="005A387D" w:rsidRDefault="005A387D" w:rsidP="005D71A9">
      <w:pPr>
        <w:jc w:val="center"/>
        <w:rPr>
          <w:b/>
          <w:bCs/>
        </w:rPr>
      </w:pPr>
    </w:p>
    <w:p w14:paraId="5719C138" w14:textId="1015143C" w:rsidR="005D71A9" w:rsidRDefault="005D71A9" w:rsidP="005D71A9">
      <w:pPr>
        <w:jc w:val="center"/>
        <w:rPr>
          <w:b/>
          <w:bCs/>
        </w:rPr>
      </w:pPr>
      <w:r w:rsidRPr="00F63488">
        <w:rPr>
          <w:b/>
          <w:bCs/>
        </w:rPr>
        <w:t xml:space="preserve">Članak </w:t>
      </w:r>
      <w:r w:rsidR="00047B27">
        <w:rPr>
          <w:b/>
          <w:bCs/>
        </w:rPr>
        <w:t>1</w:t>
      </w:r>
      <w:r w:rsidR="002F71E5">
        <w:rPr>
          <w:b/>
          <w:bCs/>
        </w:rPr>
        <w:t>2</w:t>
      </w:r>
      <w:r w:rsidRPr="00F63488">
        <w:rPr>
          <w:b/>
          <w:bCs/>
        </w:rPr>
        <w:t>.</w:t>
      </w:r>
    </w:p>
    <w:p w14:paraId="4110A4A4" w14:textId="77777777" w:rsidR="000D40B9" w:rsidRDefault="000D40B9" w:rsidP="000D40B9">
      <w:pPr>
        <w:autoSpaceDE w:val="0"/>
        <w:autoSpaceDN w:val="0"/>
        <w:jc w:val="both"/>
        <w:rPr>
          <w:rFonts w:eastAsia="Calibri"/>
        </w:rPr>
      </w:pPr>
    </w:p>
    <w:p w14:paraId="36890829" w14:textId="13349C4F" w:rsidR="000D40B9" w:rsidRDefault="000D40B9" w:rsidP="000D40B9">
      <w:pPr>
        <w:autoSpaceDE w:val="0"/>
        <w:autoSpaceDN w:val="0"/>
        <w:jc w:val="both"/>
        <w:rPr>
          <w:color w:val="000000" w:themeColor="text1"/>
        </w:rPr>
      </w:pPr>
      <w:bookmarkStart w:id="27" w:name="_Hlk135305744"/>
      <w:r>
        <w:rPr>
          <w:color w:val="000000" w:themeColor="text1"/>
        </w:rPr>
        <w:t xml:space="preserve">Ministar </w:t>
      </w:r>
      <w:r w:rsidRPr="00783F74">
        <w:rPr>
          <w:color w:val="000000" w:themeColor="text1"/>
        </w:rPr>
        <w:t>financija uskladit će Pravilnik o porezu na dobit (</w:t>
      </w:r>
      <w:r w:rsidR="00E5491E" w:rsidRPr="00783F74">
        <w:rPr>
          <w:color w:val="000000" w:themeColor="text1"/>
        </w:rPr>
        <w:t>„</w:t>
      </w:r>
      <w:r w:rsidRPr="00783F74">
        <w:rPr>
          <w:color w:val="000000" w:themeColor="text1"/>
        </w:rPr>
        <w:t>Narodne novine</w:t>
      </w:r>
      <w:r w:rsidR="00E5491E" w:rsidRPr="00783F74">
        <w:rPr>
          <w:color w:val="000000" w:themeColor="text1"/>
        </w:rPr>
        <w:t>“</w:t>
      </w:r>
      <w:r w:rsidRPr="00783F74">
        <w:rPr>
          <w:color w:val="000000" w:themeColor="text1"/>
        </w:rPr>
        <w:t>, br. 95/05</w:t>
      </w:r>
      <w:r w:rsidR="00E5491E" w:rsidRPr="00783F74">
        <w:rPr>
          <w:color w:val="000000" w:themeColor="text1"/>
        </w:rPr>
        <w:t>.</w:t>
      </w:r>
      <w:r w:rsidRPr="00783F74">
        <w:rPr>
          <w:color w:val="000000" w:themeColor="text1"/>
        </w:rPr>
        <w:t>, 133/07</w:t>
      </w:r>
      <w:r w:rsidR="00E5491E" w:rsidRPr="00783F74">
        <w:rPr>
          <w:color w:val="000000" w:themeColor="text1"/>
        </w:rPr>
        <w:t>.</w:t>
      </w:r>
      <w:r w:rsidRPr="00783F74">
        <w:rPr>
          <w:color w:val="000000" w:themeColor="text1"/>
        </w:rPr>
        <w:t>, 156/08</w:t>
      </w:r>
      <w:r w:rsidR="00E5491E" w:rsidRPr="00783F74">
        <w:rPr>
          <w:color w:val="000000" w:themeColor="text1"/>
        </w:rPr>
        <w:t>.</w:t>
      </w:r>
      <w:r w:rsidRPr="00783F74">
        <w:rPr>
          <w:color w:val="000000" w:themeColor="text1"/>
        </w:rPr>
        <w:t>, 146/09</w:t>
      </w:r>
      <w:r w:rsidR="00E5491E" w:rsidRPr="00783F74">
        <w:rPr>
          <w:color w:val="000000" w:themeColor="text1"/>
        </w:rPr>
        <w:t>.</w:t>
      </w:r>
      <w:r w:rsidRPr="00783F74">
        <w:rPr>
          <w:color w:val="000000" w:themeColor="text1"/>
        </w:rPr>
        <w:t>, 123/10</w:t>
      </w:r>
      <w:r w:rsidR="00E5491E" w:rsidRPr="00783F74">
        <w:rPr>
          <w:color w:val="000000" w:themeColor="text1"/>
        </w:rPr>
        <w:t>.</w:t>
      </w:r>
      <w:r w:rsidRPr="00783F74">
        <w:rPr>
          <w:color w:val="000000" w:themeColor="text1"/>
        </w:rPr>
        <w:t>, 137/11</w:t>
      </w:r>
      <w:r w:rsidR="00E5491E" w:rsidRPr="00783F74">
        <w:rPr>
          <w:color w:val="000000" w:themeColor="text1"/>
        </w:rPr>
        <w:t>.</w:t>
      </w:r>
      <w:r w:rsidRPr="00783F74">
        <w:rPr>
          <w:color w:val="000000" w:themeColor="text1"/>
        </w:rPr>
        <w:t>, 61/12</w:t>
      </w:r>
      <w:r w:rsidR="00E5491E" w:rsidRPr="00783F74">
        <w:rPr>
          <w:color w:val="000000" w:themeColor="text1"/>
        </w:rPr>
        <w:t>.</w:t>
      </w:r>
      <w:r w:rsidRPr="00783F74">
        <w:rPr>
          <w:color w:val="000000" w:themeColor="text1"/>
        </w:rPr>
        <w:t>, 146/12</w:t>
      </w:r>
      <w:r w:rsidR="00E5491E" w:rsidRPr="00783F74">
        <w:rPr>
          <w:color w:val="000000" w:themeColor="text1"/>
        </w:rPr>
        <w:t>.</w:t>
      </w:r>
      <w:r w:rsidRPr="00783F74">
        <w:rPr>
          <w:color w:val="000000" w:themeColor="text1"/>
        </w:rPr>
        <w:t>, 160/13</w:t>
      </w:r>
      <w:r w:rsidR="00E5491E" w:rsidRPr="00783F74">
        <w:rPr>
          <w:color w:val="000000" w:themeColor="text1"/>
        </w:rPr>
        <w:t>.</w:t>
      </w:r>
      <w:r w:rsidRPr="00783F74">
        <w:rPr>
          <w:color w:val="000000" w:themeColor="text1"/>
        </w:rPr>
        <w:t>, 12/14</w:t>
      </w:r>
      <w:r w:rsidR="00E5491E" w:rsidRPr="00783F74">
        <w:rPr>
          <w:color w:val="000000" w:themeColor="text1"/>
        </w:rPr>
        <w:t>.</w:t>
      </w:r>
      <w:r w:rsidRPr="00783F74">
        <w:rPr>
          <w:color w:val="000000" w:themeColor="text1"/>
        </w:rPr>
        <w:t>, 157/14</w:t>
      </w:r>
      <w:r w:rsidR="00E5491E" w:rsidRPr="00783F74">
        <w:rPr>
          <w:color w:val="000000" w:themeColor="text1"/>
        </w:rPr>
        <w:t>.</w:t>
      </w:r>
      <w:r w:rsidRPr="00783F74">
        <w:rPr>
          <w:color w:val="000000" w:themeColor="text1"/>
        </w:rPr>
        <w:t>, 137/15</w:t>
      </w:r>
      <w:r w:rsidR="00E5491E" w:rsidRPr="00783F74">
        <w:rPr>
          <w:color w:val="000000" w:themeColor="text1"/>
        </w:rPr>
        <w:t>.</w:t>
      </w:r>
      <w:r w:rsidRPr="00783F74">
        <w:rPr>
          <w:color w:val="000000" w:themeColor="text1"/>
        </w:rPr>
        <w:t>, 1/17</w:t>
      </w:r>
      <w:r w:rsidR="00E5491E" w:rsidRPr="00783F74">
        <w:rPr>
          <w:color w:val="000000" w:themeColor="text1"/>
        </w:rPr>
        <w:t>.</w:t>
      </w:r>
      <w:r w:rsidRPr="00783F74">
        <w:rPr>
          <w:color w:val="000000" w:themeColor="text1"/>
        </w:rPr>
        <w:t>, 2/18</w:t>
      </w:r>
      <w:r w:rsidR="00E5491E" w:rsidRPr="00783F74">
        <w:rPr>
          <w:color w:val="000000" w:themeColor="text1"/>
        </w:rPr>
        <w:t>.</w:t>
      </w:r>
      <w:r w:rsidRPr="00783F74">
        <w:rPr>
          <w:color w:val="000000" w:themeColor="text1"/>
        </w:rPr>
        <w:t>, 1/19</w:t>
      </w:r>
      <w:r w:rsidR="00E5491E" w:rsidRPr="00783F74">
        <w:rPr>
          <w:color w:val="000000" w:themeColor="text1"/>
        </w:rPr>
        <w:t>.</w:t>
      </w:r>
      <w:r w:rsidRPr="00783F74">
        <w:rPr>
          <w:color w:val="000000" w:themeColor="text1"/>
        </w:rPr>
        <w:t>, 1/20</w:t>
      </w:r>
      <w:r w:rsidR="00E5491E" w:rsidRPr="00783F74">
        <w:rPr>
          <w:color w:val="000000" w:themeColor="text1"/>
        </w:rPr>
        <w:t>.</w:t>
      </w:r>
      <w:r w:rsidRPr="00783F74">
        <w:rPr>
          <w:color w:val="000000" w:themeColor="text1"/>
        </w:rPr>
        <w:t>, 59/20</w:t>
      </w:r>
      <w:r w:rsidR="00E5491E" w:rsidRPr="00783F74">
        <w:rPr>
          <w:color w:val="000000" w:themeColor="text1"/>
        </w:rPr>
        <w:t>.</w:t>
      </w:r>
      <w:r w:rsidRPr="00783F74">
        <w:rPr>
          <w:color w:val="000000" w:themeColor="text1"/>
        </w:rPr>
        <w:t>, 1/21</w:t>
      </w:r>
      <w:r w:rsidR="00E5491E" w:rsidRPr="00783F74">
        <w:rPr>
          <w:color w:val="000000" w:themeColor="text1"/>
        </w:rPr>
        <w:t>.</w:t>
      </w:r>
      <w:r w:rsidR="006800A1" w:rsidRPr="00783F74">
        <w:rPr>
          <w:color w:val="000000" w:themeColor="text1"/>
        </w:rPr>
        <w:t xml:space="preserve">, </w:t>
      </w:r>
      <w:r w:rsidRPr="00783F74">
        <w:rPr>
          <w:color w:val="000000" w:themeColor="text1"/>
        </w:rPr>
        <w:t>156/22</w:t>
      </w:r>
      <w:r w:rsidR="006800A1" w:rsidRPr="00783F74">
        <w:rPr>
          <w:color w:val="000000" w:themeColor="text1"/>
        </w:rPr>
        <w:t>., 156/23. i 16/25</w:t>
      </w:r>
      <w:r w:rsidR="00E5491E" w:rsidRPr="00783F74">
        <w:rPr>
          <w:color w:val="000000" w:themeColor="text1"/>
        </w:rPr>
        <w:t>.</w:t>
      </w:r>
      <w:r w:rsidRPr="00783F74">
        <w:rPr>
          <w:color w:val="000000" w:themeColor="text1"/>
        </w:rPr>
        <w:t xml:space="preserve">) s odredbama ovoga Zakona u roku </w:t>
      </w:r>
      <w:r w:rsidRPr="00783F74">
        <w:t>od</w:t>
      </w:r>
      <w:r w:rsidRPr="00783F74">
        <w:rPr>
          <w:b/>
          <w:bCs/>
        </w:rPr>
        <w:t xml:space="preserve"> </w:t>
      </w:r>
      <w:r w:rsidRPr="00783F74">
        <w:t xml:space="preserve">60 dana </w:t>
      </w:r>
      <w:r w:rsidRPr="00783F74">
        <w:rPr>
          <w:color w:val="000000" w:themeColor="text1"/>
        </w:rPr>
        <w:t>od dana njegova stupanja na snagu.</w:t>
      </w:r>
      <w:r>
        <w:rPr>
          <w:color w:val="000000" w:themeColor="text1"/>
        </w:rPr>
        <w:t xml:space="preserve"> </w:t>
      </w:r>
    </w:p>
    <w:bookmarkEnd w:id="27"/>
    <w:p w14:paraId="6F4E41B2" w14:textId="25A2034A" w:rsidR="008E15D5" w:rsidRPr="00016FC3" w:rsidRDefault="000D40B9" w:rsidP="00016FC3">
      <w:pPr>
        <w:ind w:firstLine="708"/>
        <w:jc w:val="both"/>
        <w:rPr>
          <w:b/>
          <w:color w:val="000000" w:themeColor="text1"/>
        </w:rPr>
      </w:pPr>
      <w:r>
        <w:rPr>
          <w:b/>
          <w:color w:val="000000" w:themeColor="text1"/>
        </w:rPr>
        <w:tab/>
      </w:r>
      <w:r>
        <w:rPr>
          <w:b/>
          <w:color w:val="000000" w:themeColor="text1"/>
        </w:rPr>
        <w:tab/>
      </w:r>
      <w:r>
        <w:rPr>
          <w:b/>
          <w:color w:val="000000" w:themeColor="text1"/>
        </w:rPr>
        <w:tab/>
        <w:t xml:space="preserve">      </w:t>
      </w:r>
    </w:p>
    <w:p w14:paraId="16C2156E" w14:textId="77777777" w:rsidR="008E15D5" w:rsidRDefault="008E15D5" w:rsidP="000D40B9">
      <w:pPr>
        <w:jc w:val="both"/>
        <w:rPr>
          <w:color w:val="000000" w:themeColor="text1"/>
        </w:rPr>
      </w:pPr>
    </w:p>
    <w:p w14:paraId="47FB0CF0" w14:textId="47C5C222" w:rsidR="000D40B9" w:rsidRDefault="000D40B9" w:rsidP="000D40B9">
      <w:pPr>
        <w:jc w:val="both"/>
        <w:rPr>
          <w:b/>
          <w:color w:val="000000" w:themeColor="text1"/>
        </w:rPr>
      </w:pPr>
      <w:r>
        <w:rPr>
          <w:b/>
          <w:color w:val="000000" w:themeColor="text1"/>
        </w:rPr>
        <w:t xml:space="preserve">                                                                   Članak </w:t>
      </w:r>
      <w:r w:rsidR="00783F74">
        <w:rPr>
          <w:b/>
          <w:color w:val="000000" w:themeColor="text1"/>
        </w:rPr>
        <w:t>1</w:t>
      </w:r>
      <w:r w:rsidR="002F71E5">
        <w:rPr>
          <w:b/>
          <w:color w:val="000000" w:themeColor="text1"/>
        </w:rPr>
        <w:t>3</w:t>
      </w:r>
      <w:r>
        <w:rPr>
          <w:b/>
          <w:color w:val="000000" w:themeColor="text1"/>
        </w:rPr>
        <w:t>.</w:t>
      </w:r>
    </w:p>
    <w:p w14:paraId="1D941F49" w14:textId="77777777" w:rsidR="00F53AD9" w:rsidRDefault="00F53AD9" w:rsidP="000D40B9">
      <w:pPr>
        <w:jc w:val="both"/>
        <w:rPr>
          <w:b/>
          <w:color w:val="000000" w:themeColor="text1"/>
        </w:rPr>
      </w:pPr>
    </w:p>
    <w:p w14:paraId="480A0F1B" w14:textId="23B5D07C" w:rsidR="003843D1" w:rsidRPr="004967AC" w:rsidRDefault="003E6744" w:rsidP="000D40B9">
      <w:pPr>
        <w:jc w:val="both"/>
        <w:rPr>
          <w:color w:val="000000" w:themeColor="text1"/>
        </w:rPr>
      </w:pPr>
      <w:r>
        <w:rPr>
          <w:color w:val="000000" w:themeColor="text1"/>
        </w:rPr>
        <w:t>Ovaj Zakon objavit će se u „</w:t>
      </w:r>
      <w:r w:rsidR="00D73853" w:rsidRPr="004967AC">
        <w:rPr>
          <w:color w:val="000000" w:themeColor="text1"/>
        </w:rPr>
        <w:t>Narodnim novinama</w:t>
      </w:r>
      <w:r>
        <w:rPr>
          <w:color w:val="000000" w:themeColor="text1"/>
        </w:rPr>
        <w:t>“</w:t>
      </w:r>
      <w:r w:rsidR="00D73853" w:rsidRPr="004967AC">
        <w:rPr>
          <w:color w:val="000000" w:themeColor="text1"/>
        </w:rPr>
        <w:t>, a stupa na snagu 1. siječnja 2026.</w:t>
      </w:r>
    </w:p>
    <w:p w14:paraId="0E7559E3" w14:textId="77777777" w:rsidR="003843D1" w:rsidRPr="004967AC" w:rsidRDefault="003843D1" w:rsidP="000D40B9">
      <w:pPr>
        <w:jc w:val="both"/>
        <w:rPr>
          <w:color w:val="000000" w:themeColor="text1"/>
        </w:rPr>
      </w:pPr>
    </w:p>
    <w:p w14:paraId="5276E631" w14:textId="77777777" w:rsidR="00DB73A7" w:rsidRDefault="00DB73A7" w:rsidP="000D40B9">
      <w:pPr>
        <w:jc w:val="both"/>
        <w:rPr>
          <w:color w:val="000000"/>
        </w:rPr>
      </w:pPr>
    </w:p>
    <w:bookmarkEnd w:id="8"/>
    <w:p w14:paraId="4EC05BAB" w14:textId="77777777" w:rsidR="00710447" w:rsidRDefault="00710447" w:rsidP="007B4B43">
      <w:pPr>
        <w:spacing w:after="160" w:line="259" w:lineRule="auto"/>
        <w:jc w:val="center"/>
        <w:rPr>
          <w:b/>
          <w:bCs/>
          <w:color w:val="000000" w:themeColor="text1"/>
        </w:rPr>
      </w:pPr>
    </w:p>
    <w:p w14:paraId="142F1EDB" w14:textId="77777777" w:rsidR="00D73853" w:rsidRDefault="00D73853" w:rsidP="007B4B43">
      <w:pPr>
        <w:spacing w:after="160" w:line="259" w:lineRule="auto"/>
        <w:jc w:val="center"/>
        <w:rPr>
          <w:b/>
          <w:bCs/>
          <w:color w:val="000000" w:themeColor="text1"/>
        </w:rPr>
      </w:pPr>
    </w:p>
    <w:p w14:paraId="3FCAB1D5" w14:textId="77777777" w:rsidR="00D73853" w:rsidRDefault="00D73853" w:rsidP="007B4B43">
      <w:pPr>
        <w:spacing w:after="160" w:line="259" w:lineRule="auto"/>
        <w:jc w:val="center"/>
        <w:rPr>
          <w:b/>
          <w:bCs/>
          <w:color w:val="000000" w:themeColor="text1"/>
        </w:rPr>
      </w:pPr>
    </w:p>
    <w:p w14:paraId="59F21D1A" w14:textId="1C003365" w:rsidR="005E12DF" w:rsidRDefault="005E12DF" w:rsidP="007B4B43">
      <w:pPr>
        <w:spacing w:after="160" w:line="259" w:lineRule="auto"/>
        <w:jc w:val="center"/>
        <w:rPr>
          <w:b/>
          <w:bCs/>
          <w:color w:val="000000" w:themeColor="text1"/>
        </w:rPr>
      </w:pPr>
      <w:r>
        <w:rPr>
          <w:b/>
          <w:bCs/>
          <w:color w:val="000000" w:themeColor="text1"/>
        </w:rPr>
        <w:t>O</w:t>
      </w:r>
      <w:r w:rsidR="009A397A">
        <w:rPr>
          <w:b/>
          <w:bCs/>
          <w:color w:val="000000" w:themeColor="text1"/>
        </w:rPr>
        <w:t xml:space="preserve"> </w:t>
      </w:r>
      <w:r>
        <w:rPr>
          <w:b/>
          <w:bCs/>
          <w:color w:val="000000" w:themeColor="text1"/>
        </w:rPr>
        <w:t>B</w:t>
      </w:r>
      <w:r w:rsidR="009A397A">
        <w:rPr>
          <w:b/>
          <w:bCs/>
          <w:color w:val="000000" w:themeColor="text1"/>
        </w:rPr>
        <w:t xml:space="preserve"> </w:t>
      </w:r>
      <w:r>
        <w:rPr>
          <w:b/>
          <w:bCs/>
          <w:color w:val="000000" w:themeColor="text1"/>
        </w:rPr>
        <w:t>R</w:t>
      </w:r>
      <w:r w:rsidR="009A397A">
        <w:rPr>
          <w:b/>
          <w:bCs/>
          <w:color w:val="000000" w:themeColor="text1"/>
        </w:rPr>
        <w:t xml:space="preserve"> </w:t>
      </w:r>
      <w:r>
        <w:rPr>
          <w:b/>
          <w:bCs/>
          <w:color w:val="000000" w:themeColor="text1"/>
        </w:rPr>
        <w:t>A</w:t>
      </w:r>
      <w:r w:rsidR="009A397A">
        <w:rPr>
          <w:b/>
          <w:bCs/>
          <w:color w:val="000000" w:themeColor="text1"/>
        </w:rPr>
        <w:t xml:space="preserve"> </w:t>
      </w:r>
      <w:r>
        <w:rPr>
          <w:b/>
          <w:bCs/>
          <w:color w:val="000000" w:themeColor="text1"/>
        </w:rPr>
        <w:t>Z</w:t>
      </w:r>
      <w:r w:rsidR="009A397A">
        <w:rPr>
          <w:b/>
          <w:bCs/>
          <w:color w:val="000000" w:themeColor="text1"/>
        </w:rPr>
        <w:t xml:space="preserve"> </w:t>
      </w:r>
      <w:r>
        <w:rPr>
          <w:b/>
          <w:bCs/>
          <w:color w:val="000000" w:themeColor="text1"/>
        </w:rPr>
        <w:t>L</w:t>
      </w:r>
      <w:r w:rsidR="009A397A">
        <w:rPr>
          <w:b/>
          <w:bCs/>
          <w:color w:val="000000" w:themeColor="text1"/>
        </w:rPr>
        <w:t xml:space="preserve"> </w:t>
      </w:r>
      <w:r>
        <w:rPr>
          <w:b/>
          <w:bCs/>
          <w:color w:val="000000" w:themeColor="text1"/>
        </w:rPr>
        <w:t>O</w:t>
      </w:r>
      <w:r w:rsidR="009A397A">
        <w:rPr>
          <w:b/>
          <w:bCs/>
          <w:color w:val="000000" w:themeColor="text1"/>
        </w:rPr>
        <w:t xml:space="preserve"> </w:t>
      </w:r>
      <w:r>
        <w:rPr>
          <w:b/>
          <w:bCs/>
          <w:color w:val="000000" w:themeColor="text1"/>
        </w:rPr>
        <w:t>Ž</w:t>
      </w:r>
      <w:r w:rsidR="009A397A">
        <w:rPr>
          <w:b/>
          <w:bCs/>
          <w:color w:val="000000" w:themeColor="text1"/>
        </w:rPr>
        <w:t xml:space="preserve"> </w:t>
      </w:r>
      <w:r>
        <w:rPr>
          <w:b/>
          <w:bCs/>
          <w:color w:val="000000" w:themeColor="text1"/>
        </w:rPr>
        <w:t>E</w:t>
      </w:r>
      <w:r w:rsidR="009A397A">
        <w:rPr>
          <w:b/>
          <w:bCs/>
          <w:color w:val="000000" w:themeColor="text1"/>
        </w:rPr>
        <w:t xml:space="preserve"> </w:t>
      </w:r>
      <w:r>
        <w:rPr>
          <w:b/>
          <w:bCs/>
          <w:color w:val="000000" w:themeColor="text1"/>
        </w:rPr>
        <w:t>N</w:t>
      </w:r>
      <w:r w:rsidR="009A397A">
        <w:rPr>
          <w:b/>
          <w:bCs/>
          <w:color w:val="000000" w:themeColor="text1"/>
        </w:rPr>
        <w:t xml:space="preserve"> </w:t>
      </w:r>
      <w:r>
        <w:rPr>
          <w:b/>
          <w:bCs/>
          <w:color w:val="000000" w:themeColor="text1"/>
        </w:rPr>
        <w:t>J</w:t>
      </w:r>
      <w:r w:rsidR="009A397A">
        <w:rPr>
          <w:b/>
          <w:bCs/>
          <w:color w:val="000000" w:themeColor="text1"/>
        </w:rPr>
        <w:t xml:space="preserve"> </w:t>
      </w:r>
      <w:r>
        <w:rPr>
          <w:b/>
          <w:bCs/>
          <w:color w:val="000000" w:themeColor="text1"/>
        </w:rPr>
        <w:t>E</w:t>
      </w:r>
    </w:p>
    <w:p w14:paraId="51D5675F" w14:textId="772536A2" w:rsidR="005E12DF" w:rsidRPr="00325D09" w:rsidRDefault="005E12DF" w:rsidP="005E12DF">
      <w:pPr>
        <w:jc w:val="both"/>
      </w:pPr>
    </w:p>
    <w:p w14:paraId="0BC64CD7" w14:textId="152B92B3" w:rsidR="00FE261C" w:rsidRPr="00325D09" w:rsidRDefault="00751D1A" w:rsidP="00132F5A">
      <w:pPr>
        <w:pStyle w:val="box457119"/>
        <w:shd w:val="clear" w:color="auto" w:fill="FFFFFF"/>
        <w:spacing w:before="0" w:beforeAutospacing="0" w:after="0" w:afterAutospacing="0"/>
        <w:jc w:val="both"/>
        <w:textAlignment w:val="baseline"/>
      </w:pPr>
      <w:r w:rsidRPr="00325D09">
        <w:rPr>
          <w:b/>
          <w:bCs/>
        </w:rPr>
        <w:t xml:space="preserve">Uz članak </w:t>
      </w:r>
      <w:r w:rsidR="002F71E5">
        <w:rPr>
          <w:b/>
          <w:bCs/>
        </w:rPr>
        <w:t>1.</w:t>
      </w:r>
    </w:p>
    <w:p w14:paraId="72605941" w14:textId="7552B082" w:rsidR="00FE261C" w:rsidRPr="00325D09" w:rsidRDefault="009271C5" w:rsidP="00FE261C">
      <w:pPr>
        <w:pStyle w:val="NormalWeb"/>
        <w:spacing w:before="0" w:beforeAutospacing="0" w:after="0" w:afterAutospacing="0"/>
        <w:jc w:val="both"/>
        <w:rPr>
          <w:spacing w:val="3"/>
        </w:rPr>
      </w:pPr>
      <w:r w:rsidRPr="00325D09">
        <w:t>Ovim člankom se propisuje</w:t>
      </w:r>
      <w:r w:rsidR="00FE261C" w:rsidRPr="00325D09">
        <w:rPr>
          <w:spacing w:val="3"/>
        </w:rPr>
        <w:t xml:space="preserve"> </w:t>
      </w:r>
      <w:r w:rsidR="006A1D3D" w:rsidRPr="00325D09">
        <w:rPr>
          <w:spacing w:val="3"/>
        </w:rPr>
        <w:t xml:space="preserve">posebna kategorija poreznih obveznika, </w:t>
      </w:r>
      <w:r w:rsidR="0048458D" w:rsidRPr="00325D09">
        <w:rPr>
          <w:spacing w:val="3"/>
        </w:rPr>
        <w:t>a t</w:t>
      </w:r>
      <w:r w:rsidR="006A1D3D" w:rsidRPr="00325D09">
        <w:rPr>
          <w:spacing w:val="3"/>
        </w:rPr>
        <w:t>o su</w:t>
      </w:r>
      <w:r w:rsidR="00FE261C" w:rsidRPr="00325D09">
        <w:rPr>
          <w:spacing w:val="3"/>
        </w:rPr>
        <w:t xml:space="preserve"> mirovinski</w:t>
      </w:r>
      <w:r w:rsidR="006A1D3D" w:rsidRPr="00325D09">
        <w:rPr>
          <w:spacing w:val="3"/>
        </w:rPr>
        <w:t xml:space="preserve"> i investicijski</w:t>
      </w:r>
      <w:r w:rsidR="00FE261C" w:rsidRPr="00325D09">
        <w:rPr>
          <w:spacing w:val="3"/>
        </w:rPr>
        <w:t xml:space="preserve"> fondovi bez pravne osobnosti koji su osnovani i posluju u skladu s posebnim propisom</w:t>
      </w:r>
      <w:r w:rsidR="0048458D" w:rsidRPr="00325D09">
        <w:rPr>
          <w:spacing w:val="3"/>
        </w:rPr>
        <w:t xml:space="preserve">. </w:t>
      </w:r>
      <w:r w:rsidR="003E6BF2" w:rsidRPr="00325D09">
        <w:rPr>
          <w:spacing w:val="3"/>
        </w:rPr>
        <w:t>Tako se propisuje kako su m</w:t>
      </w:r>
      <w:r w:rsidR="0048458D" w:rsidRPr="00325D09">
        <w:rPr>
          <w:spacing w:val="3"/>
        </w:rPr>
        <w:t xml:space="preserve">irovinski i investicijski fondovi bez pravne osobnosti obveznici koji su izuzeti od oporezivanja. </w:t>
      </w:r>
      <w:r w:rsidR="00FE261C" w:rsidRPr="00325D09">
        <w:rPr>
          <w:spacing w:val="3"/>
        </w:rPr>
        <w:t xml:space="preserve">Na taj način će investicijski i mirovinski fondovi bez pravne osobnosti </w:t>
      </w:r>
      <w:r w:rsidR="0048458D" w:rsidRPr="00325D09">
        <w:rPr>
          <w:spacing w:val="3"/>
        </w:rPr>
        <w:t>ostvariti u</w:t>
      </w:r>
      <w:r w:rsidR="00FE261C" w:rsidRPr="00325D09">
        <w:rPr>
          <w:spacing w:val="3"/>
        </w:rPr>
        <w:t xml:space="preserve"> inozemstvu pravo na primjenu </w:t>
      </w:r>
      <w:r w:rsidR="006A1D3D" w:rsidRPr="00325D09">
        <w:rPr>
          <w:spacing w:val="3"/>
        </w:rPr>
        <w:t xml:space="preserve">porezne stope </w:t>
      </w:r>
      <w:r w:rsidR="00FE261C" w:rsidRPr="00325D09">
        <w:rPr>
          <w:spacing w:val="3"/>
        </w:rPr>
        <w:t xml:space="preserve">iz </w:t>
      </w:r>
      <w:r w:rsidR="00710447">
        <w:rPr>
          <w:spacing w:val="3"/>
        </w:rPr>
        <w:t>u</w:t>
      </w:r>
      <w:r w:rsidR="00FE261C" w:rsidRPr="00325D09">
        <w:rPr>
          <w:spacing w:val="3"/>
        </w:rPr>
        <w:t>govora o izbjegavanju dvostrukog oporezivanja</w:t>
      </w:r>
      <w:r w:rsidR="0048458D" w:rsidRPr="00325D09">
        <w:rPr>
          <w:spacing w:val="3"/>
        </w:rPr>
        <w:t xml:space="preserve">. </w:t>
      </w:r>
    </w:p>
    <w:p w14:paraId="6C3B2CD2" w14:textId="77777777" w:rsidR="00710447" w:rsidRDefault="00710447" w:rsidP="00710447">
      <w:pPr>
        <w:pStyle w:val="NormalWeb"/>
        <w:spacing w:before="0" w:beforeAutospacing="0" w:after="0" w:afterAutospacing="0"/>
        <w:jc w:val="both"/>
        <w:rPr>
          <w:spacing w:val="3"/>
        </w:rPr>
      </w:pPr>
    </w:p>
    <w:p w14:paraId="0109634B" w14:textId="407E5E80" w:rsidR="009271C5" w:rsidRPr="006E3DAF" w:rsidRDefault="00416DD0" w:rsidP="00710447">
      <w:pPr>
        <w:pStyle w:val="NormalWeb"/>
        <w:spacing w:before="0" w:beforeAutospacing="0" w:after="0" w:afterAutospacing="0"/>
        <w:jc w:val="both"/>
        <w:rPr>
          <w:color w:val="FF0000"/>
        </w:rPr>
      </w:pPr>
      <w:r w:rsidRPr="00325D09">
        <w:rPr>
          <w:spacing w:val="3"/>
        </w:rPr>
        <w:t>Također, o</w:t>
      </w:r>
      <w:r w:rsidR="00FE261C" w:rsidRPr="00325D09">
        <w:rPr>
          <w:spacing w:val="3"/>
        </w:rPr>
        <w:t>vim člankom se propisuje kako se na fondove izuzete od oporezivanj</w:t>
      </w:r>
      <w:r w:rsidR="0093224C" w:rsidRPr="00325D09">
        <w:rPr>
          <w:spacing w:val="3"/>
        </w:rPr>
        <w:t>a</w:t>
      </w:r>
      <w:r w:rsidR="00FE261C" w:rsidRPr="00325D09">
        <w:rPr>
          <w:spacing w:val="3"/>
        </w:rPr>
        <w:t xml:space="preserve"> ne primjenjuju druge odredbe ovoga Zakona i posebnih propisa koje se primjenjuju na obveznike poreza na dobit</w:t>
      </w:r>
      <w:r w:rsidR="003028CA" w:rsidRPr="00325D09">
        <w:rPr>
          <w:spacing w:val="3"/>
        </w:rPr>
        <w:t xml:space="preserve">. Mirovinskim i </w:t>
      </w:r>
      <w:r w:rsidR="007E2CCF" w:rsidRPr="00A77973">
        <w:rPr>
          <w:spacing w:val="3"/>
        </w:rPr>
        <w:t xml:space="preserve">većini </w:t>
      </w:r>
      <w:r w:rsidR="003028CA" w:rsidRPr="00A77973">
        <w:rPr>
          <w:spacing w:val="3"/>
        </w:rPr>
        <w:t>investicijsk</w:t>
      </w:r>
      <w:r w:rsidR="007E2CCF" w:rsidRPr="00A77973">
        <w:rPr>
          <w:spacing w:val="3"/>
        </w:rPr>
        <w:t>ih</w:t>
      </w:r>
      <w:r w:rsidR="003028CA" w:rsidRPr="00325D09">
        <w:rPr>
          <w:spacing w:val="3"/>
        </w:rPr>
        <w:t xml:space="preserve"> fondov</w:t>
      </w:r>
      <w:r w:rsidR="007E2CCF" w:rsidRPr="00325D09">
        <w:rPr>
          <w:spacing w:val="3"/>
        </w:rPr>
        <w:t>a</w:t>
      </w:r>
      <w:r w:rsidR="003028CA" w:rsidRPr="00325D09">
        <w:rPr>
          <w:spacing w:val="3"/>
        </w:rPr>
        <w:t xml:space="preserve"> bez pravne osobnosti se ne nameće nikakva nova porezna ili administrativna obveza, niti se donosi promjena u odnosu na druge posebne propise. </w:t>
      </w:r>
      <w:r w:rsidR="007E2CCF" w:rsidRPr="00325D09">
        <w:rPr>
          <w:spacing w:val="3"/>
        </w:rPr>
        <w:t xml:space="preserve">Također se </w:t>
      </w:r>
      <w:r w:rsidR="00FE261C" w:rsidRPr="00325D09">
        <w:rPr>
          <w:spacing w:val="3"/>
        </w:rPr>
        <w:t>propisuje</w:t>
      </w:r>
      <w:r w:rsidR="007E2CCF" w:rsidRPr="00325D09">
        <w:rPr>
          <w:spacing w:val="3"/>
        </w:rPr>
        <w:t xml:space="preserve"> </w:t>
      </w:r>
      <w:r w:rsidR="00AA4513" w:rsidRPr="00325D09">
        <w:rPr>
          <w:spacing w:val="3"/>
        </w:rPr>
        <w:t>kako</w:t>
      </w:r>
      <w:r w:rsidR="00FE261C" w:rsidRPr="00325D09">
        <w:rPr>
          <w:spacing w:val="3"/>
        </w:rPr>
        <w:t xml:space="preserve"> </w:t>
      </w:r>
      <w:r w:rsidR="00AA4513" w:rsidRPr="00325D09">
        <w:rPr>
          <w:spacing w:val="3"/>
        </w:rPr>
        <w:t xml:space="preserve">se izuzeće od oporezivanja neće primijeniti </w:t>
      </w:r>
      <w:r w:rsidR="0048458D" w:rsidRPr="00325D09">
        <w:rPr>
          <w:spacing w:val="3"/>
        </w:rPr>
        <w:t xml:space="preserve">na investicijski fond </w:t>
      </w:r>
      <w:r w:rsidR="0048458D" w:rsidRPr="00325D09">
        <w:t xml:space="preserve">za kojega je utvrđeno kako je osnovan radi iskorištavanja porezne pogodnosti, odnosno na kojega se ne može primijeniti izuzeće od oporezivanja. </w:t>
      </w:r>
      <w:r w:rsidR="009271C5" w:rsidRPr="00325D09">
        <w:t xml:space="preserve">To će biti u </w:t>
      </w:r>
      <w:r w:rsidR="007E2CCF" w:rsidRPr="00325D09">
        <w:t xml:space="preserve">rijetkim </w:t>
      </w:r>
      <w:r w:rsidR="009271C5" w:rsidRPr="00325D09">
        <w:t>slučaj</w:t>
      </w:r>
      <w:r w:rsidR="007E2CCF" w:rsidRPr="00325D09">
        <w:t>evima</w:t>
      </w:r>
      <w:r w:rsidR="009271C5" w:rsidRPr="00325D09">
        <w:t xml:space="preserve"> kada se po svim obilježjima poslovanja koje se odvija putem društava za upravljanje utvrdi ponašanje kao i tendencija poslovanja kao kod investicijskih fondova koji </w:t>
      </w:r>
      <w:r w:rsidR="00AA4513" w:rsidRPr="00325D09">
        <w:t>nisu izuzeti od oporezivan</w:t>
      </w:r>
      <w:r w:rsidR="0093224C" w:rsidRPr="00325D09">
        <w:t>j</w:t>
      </w:r>
      <w:r w:rsidR="00AA4513" w:rsidRPr="00325D09">
        <w:t>a.</w:t>
      </w:r>
      <w:r w:rsidR="006E3DAF" w:rsidRPr="00325D09">
        <w:t xml:space="preserve"> </w:t>
      </w:r>
      <w:r w:rsidR="006E3DAF" w:rsidRPr="00710447">
        <w:t>Također ov</w:t>
      </w:r>
      <w:r w:rsidR="00710447">
        <w:t>i</w:t>
      </w:r>
      <w:r w:rsidR="006E3DAF" w:rsidRPr="00710447">
        <w:t xml:space="preserve">m člankom se kao i uz već postojeće odredbe Zakona kojima se propisuje određeno izuzeće ili olakšica, propisuje odredba koja ima efekt odvraćanja od iskorištavanja odredbi Zakona protivno cilju i svrsi, odnosno propisuje se  i jedna zaštitna mjera. </w:t>
      </w:r>
      <w:r w:rsidR="006C5A22" w:rsidRPr="00710447">
        <w:t>O</w:t>
      </w:r>
      <w:r w:rsidR="007E2CCF" w:rsidRPr="00710447">
        <w:t>vim člankom</w:t>
      </w:r>
      <w:r w:rsidR="006C5A22" w:rsidRPr="00710447">
        <w:t xml:space="preserve"> daje </w:t>
      </w:r>
      <w:r w:rsidR="00CF3769" w:rsidRPr="00710447">
        <w:t xml:space="preserve">se </w:t>
      </w:r>
      <w:r w:rsidR="00CF3769" w:rsidRPr="00325D09">
        <w:t xml:space="preserve">ovlast </w:t>
      </w:r>
      <w:r w:rsidR="003E6BF2" w:rsidRPr="00325D09">
        <w:t>ministru financija da propiše način utvrđivanja investicijskih fondova bez pravne osobnosti za koje nije primjereno primijeniti izuzeće</w:t>
      </w:r>
      <w:r w:rsidR="00CF3769" w:rsidRPr="00325D09">
        <w:t xml:space="preserve"> od oporezivanja.</w:t>
      </w:r>
      <w:r w:rsidR="003E6BF2" w:rsidRPr="00325D09">
        <w:t xml:space="preserve"> </w:t>
      </w:r>
    </w:p>
    <w:p w14:paraId="6217ACA2" w14:textId="77777777" w:rsidR="002B6ECB" w:rsidRPr="00325D09" w:rsidRDefault="002B6ECB" w:rsidP="009271C5">
      <w:pPr>
        <w:pStyle w:val="box457119"/>
        <w:shd w:val="clear" w:color="auto" w:fill="FFFFFF"/>
        <w:spacing w:before="0" w:beforeAutospacing="0" w:after="0" w:afterAutospacing="0"/>
        <w:jc w:val="both"/>
        <w:textAlignment w:val="baseline"/>
      </w:pPr>
    </w:p>
    <w:p w14:paraId="7E1967ED" w14:textId="11FFECC4" w:rsidR="002B6ECB" w:rsidRPr="00325D09" w:rsidRDefault="002B6ECB" w:rsidP="009271C5">
      <w:pPr>
        <w:pStyle w:val="box457119"/>
        <w:shd w:val="clear" w:color="auto" w:fill="FFFFFF"/>
        <w:spacing w:before="0" w:beforeAutospacing="0" w:after="0" w:afterAutospacing="0"/>
        <w:jc w:val="both"/>
        <w:textAlignment w:val="baseline"/>
        <w:rPr>
          <w:b/>
          <w:bCs/>
        </w:rPr>
      </w:pPr>
      <w:r w:rsidRPr="00325D09">
        <w:rPr>
          <w:b/>
          <w:bCs/>
        </w:rPr>
        <w:t xml:space="preserve">Uz članak </w:t>
      </w:r>
      <w:r w:rsidR="002F71E5">
        <w:rPr>
          <w:b/>
          <w:bCs/>
        </w:rPr>
        <w:t>2</w:t>
      </w:r>
      <w:r w:rsidRPr="00325D09">
        <w:rPr>
          <w:b/>
          <w:bCs/>
        </w:rPr>
        <w:t xml:space="preserve">. </w:t>
      </w:r>
    </w:p>
    <w:p w14:paraId="0952EDA1" w14:textId="5CE126B0" w:rsidR="008825B6" w:rsidRPr="00710447" w:rsidRDefault="00C26EC7" w:rsidP="008825B6">
      <w:pPr>
        <w:jc w:val="both"/>
      </w:pPr>
      <w:r w:rsidRPr="00420A61">
        <w:t>Ov</w:t>
      </w:r>
      <w:r w:rsidR="00416DD0" w:rsidRPr="00420A61">
        <w:t>i</w:t>
      </w:r>
      <w:r w:rsidRPr="00420A61">
        <w:t xml:space="preserve">m člankom se propisuje kako </w:t>
      </w:r>
      <w:r w:rsidR="005D5245" w:rsidRPr="00420A61">
        <w:t>se porezna osnovica može dodatno umanjiti</w:t>
      </w:r>
      <w:r w:rsidR="008825B6" w:rsidRPr="00420A61">
        <w:t xml:space="preserve"> za rashode sponzorstava </w:t>
      </w:r>
      <w:r w:rsidR="00CC1784" w:rsidRPr="00420A61">
        <w:t xml:space="preserve">učinjena u tuzemstvu za kulturne, znanstvene, odgojno-obrazovne, zdravstvene, humanitarne, sportske, vjerske, ekološke i druge općekorisne svrhe, subjektima kao što su udruge, zaklade, ustanove, samostalni </w:t>
      </w:r>
      <w:r w:rsidR="00CC1784" w:rsidRPr="00710447">
        <w:t xml:space="preserve">umjetnici, </w:t>
      </w:r>
      <w:r w:rsidR="006E3DAF" w:rsidRPr="00710447">
        <w:t xml:space="preserve">pravne i fizičke osobe u sustavu sporta, </w:t>
      </w:r>
      <w:r w:rsidR="00CC1784" w:rsidRPr="00710447">
        <w:t>tijela državne uprave te jedinice lokalne i područne (regionalne) samouprave ili drugim subjektima koje</w:t>
      </w:r>
      <w:r w:rsidR="00CC1784" w:rsidRPr="00710447">
        <w:rPr>
          <w:spacing w:val="3"/>
        </w:rPr>
        <w:t xml:space="preserve"> navedene djelatnosti obavljaju u skladu s posebnim propisima</w:t>
      </w:r>
      <w:r w:rsidR="00CC1784" w:rsidRPr="00710447">
        <w:t>, a koje provode programe i aktivnosti od interesa za Republiku Hrvatsku. Također se propisuje da ministar nadlež</w:t>
      </w:r>
      <w:r w:rsidR="00C36349">
        <w:t>a</w:t>
      </w:r>
      <w:r w:rsidR="00CC1784" w:rsidRPr="00710447">
        <w:t xml:space="preserve">n za aktivnosti navedene aktivnosti uz </w:t>
      </w:r>
      <w:r w:rsidR="004967AC">
        <w:t xml:space="preserve">prethodnu </w:t>
      </w:r>
      <w:r w:rsidR="00CC1784" w:rsidRPr="00710447">
        <w:t xml:space="preserve">suglasnost ministra financija odlukom utvrđuju subjekte koji ispunjavaju uvjete za </w:t>
      </w:r>
      <w:r w:rsidR="00843D78" w:rsidRPr="00710447">
        <w:t>mogućnost</w:t>
      </w:r>
      <w:r w:rsidR="00CC1784" w:rsidRPr="00710447">
        <w:t xml:space="preserve"> </w:t>
      </w:r>
      <w:r w:rsidR="00C15E09" w:rsidRPr="00710447">
        <w:t>s</w:t>
      </w:r>
      <w:r w:rsidR="007A7A42" w:rsidRPr="00710447">
        <w:t>manjenja porezne osnovice</w:t>
      </w:r>
      <w:r w:rsidR="00EF42F6" w:rsidRPr="00710447">
        <w:t xml:space="preserve"> </w:t>
      </w:r>
      <w:r w:rsidR="008825B6" w:rsidRPr="00710447">
        <w:t xml:space="preserve">To je potrebno kako ne bi došlo do iskorištavanja odredbe protivno cilju i svrsi Zakona. </w:t>
      </w:r>
      <w:r w:rsidR="00A94D7A" w:rsidRPr="00710447">
        <w:t xml:space="preserve">Naime, upravo ministarstva slijedom svoje nadležnosti mogu utvrditi, za sponzoriranje kojih </w:t>
      </w:r>
      <w:r w:rsidR="00A94D7A" w:rsidRPr="00710447">
        <w:lastRenderedPageBreak/>
        <w:t>subjekata je primjereno iskoristi i mogućnost smanjenja porezne osnovice. Na taj način porezni obveznik sponzor ima motiv i pravnu sigurnost vezanu uz priznavanje dodatnog smanjenja porezne osnovice i prije nego što ugovori sponzorstvo.</w:t>
      </w:r>
    </w:p>
    <w:p w14:paraId="69ADD744" w14:textId="77777777" w:rsidR="005E4890" w:rsidRPr="00325D09" w:rsidRDefault="005E4890" w:rsidP="005E12DF">
      <w:pPr>
        <w:jc w:val="both"/>
      </w:pPr>
    </w:p>
    <w:p w14:paraId="7A24D3CD" w14:textId="60F4079D" w:rsidR="002B6ECB" w:rsidRPr="00325D09" w:rsidRDefault="00E15ACF" w:rsidP="00E15ACF">
      <w:pPr>
        <w:rPr>
          <w:b/>
          <w:bCs/>
          <w:lang w:val="hr"/>
        </w:rPr>
      </w:pPr>
      <w:r w:rsidRPr="00325D09">
        <w:rPr>
          <w:b/>
          <w:bCs/>
          <w:lang w:val="hr"/>
        </w:rPr>
        <w:t xml:space="preserve">Uz članak </w:t>
      </w:r>
      <w:r w:rsidR="002F71E5">
        <w:rPr>
          <w:b/>
          <w:bCs/>
          <w:lang w:val="hr"/>
        </w:rPr>
        <w:t>3</w:t>
      </w:r>
      <w:r w:rsidR="003F0ED9" w:rsidRPr="00325D09">
        <w:rPr>
          <w:b/>
          <w:bCs/>
          <w:lang w:val="hr"/>
        </w:rPr>
        <w:t>.</w:t>
      </w:r>
      <w:r w:rsidRPr="00325D09">
        <w:rPr>
          <w:b/>
          <w:bCs/>
          <w:lang w:val="hr"/>
        </w:rPr>
        <w:t xml:space="preserve"> </w:t>
      </w:r>
    </w:p>
    <w:p w14:paraId="08C1741D" w14:textId="77777777" w:rsidR="00E15ACF" w:rsidRPr="00325D09" w:rsidRDefault="00E15ACF" w:rsidP="00E15ACF">
      <w:pPr>
        <w:jc w:val="both"/>
        <w:rPr>
          <w:rFonts w:eastAsia="Calibri"/>
        </w:rPr>
      </w:pPr>
      <w:r w:rsidRPr="00325D09">
        <w:rPr>
          <w:lang w:val="hr"/>
        </w:rPr>
        <w:t xml:space="preserve">Ovim člankom se odredba usklađuje s propisom o oporezivanju dohotka kojim je omogućena isplata primatelju dara </w:t>
      </w:r>
      <w:r w:rsidRPr="00325D09">
        <w:rPr>
          <w:bCs/>
          <w:lang w:eastAsia="hr-HR"/>
        </w:rPr>
        <w:t>na bilo koji račun za plaćanje sukladno propisu kojim se uređuje platni promet kojeg fizičke osobe imaju otvorenog kod banke neovisno o tome je li riječ o žiroračunu ili tekućem računu.</w:t>
      </w:r>
    </w:p>
    <w:p w14:paraId="00902440" w14:textId="77777777" w:rsidR="00E15ACF" w:rsidRPr="00325D09" w:rsidRDefault="00E15ACF" w:rsidP="00E15ACF">
      <w:pPr>
        <w:rPr>
          <w:lang w:val="hr"/>
        </w:rPr>
      </w:pPr>
    </w:p>
    <w:p w14:paraId="4DB4AC6F" w14:textId="77777777" w:rsidR="004967AC" w:rsidRDefault="004967AC" w:rsidP="00E15ACF">
      <w:pPr>
        <w:spacing w:after="60"/>
        <w:contextualSpacing/>
        <w:jc w:val="both"/>
        <w:rPr>
          <w:b/>
        </w:rPr>
      </w:pPr>
    </w:p>
    <w:p w14:paraId="10CB80A1" w14:textId="77777777" w:rsidR="004967AC" w:rsidRDefault="004967AC" w:rsidP="00E15ACF">
      <w:pPr>
        <w:spacing w:after="60"/>
        <w:contextualSpacing/>
        <w:jc w:val="both"/>
        <w:rPr>
          <w:b/>
        </w:rPr>
      </w:pPr>
    </w:p>
    <w:p w14:paraId="0A26C393" w14:textId="274803EE" w:rsidR="00E15ACF" w:rsidRPr="00325D09" w:rsidRDefault="00E15ACF" w:rsidP="00E15ACF">
      <w:pPr>
        <w:spacing w:after="60"/>
        <w:contextualSpacing/>
        <w:jc w:val="both"/>
        <w:rPr>
          <w:b/>
        </w:rPr>
      </w:pPr>
      <w:r w:rsidRPr="00325D09">
        <w:rPr>
          <w:b/>
        </w:rPr>
        <w:t xml:space="preserve">Uz članak </w:t>
      </w:r>
      <w:r w:rsidR="002F71E5">
        <w:rPr>
          <w:b/>
        </w:rPr>
        <w:t>4</w:t>
      </w:r>
      <w:r w:rsidR="003F0ED9" w:rsidRPr="00325D09">
        <w:rPr>
          <w:b/>
        </w:rPr>
        <w:t xml:space="preserve">.  </w:t>
      </w:r>
    </w:p>
    <w:p w14:paraId="0C298F09" w14:textId="0A771531" w:rsidR="00E15ACF" w:rsidRDefault="00E15ACF" w:rsidP="00E15ACF">
      <w:pPr>
        <w:spacing w:after="60"/>
        <w:contextualSpacing/>
        <w:jc w:val="both"/>
        <w:rPr>
          <w:bCs/>
        </w:rPr>
      </w:pPr>
      <w:r w:rsidRPr="00325D09">
        <w:rPr>
          <w:bCs/>
        </w:rPr>
        <w:t>Obzirom da se Smjernice o transfernim cijenama za multinacionalna trgovačka društva i porezne uprave (dalje: Smjernice OECD-a) koriste za tumačenje primjene pravila o transfernim cijenama, ovim člankom se propisuju nazivi metoda transfernih cijena kakve su propisane u Smjernicama OECD-a obzirom da je došlo do manjih promjena, također se propisuje kako se mogu koristiti i drug</w:t>
      </w:r>
      <w:r w:rsidR="0000750D" w:rsidRPr="00325D09">
        <w:rPr>
          <w:bCs/>
        </w:rPr>
        <w:t>e</w:t>
      </w:r>
      <w:r w:rsidRPr="00325D09">
        <w:rPr>
          <w:bCs/>
        </w:rPr>
        <w:t xml:space="preserve"> metode, a sve u skladu sa tim Smjernicama.</w:t>
      </w:r>
      <w:r w:rsidR="00075088" w:rsidRPr="00325D09">
        <w:rPr>
          <w:bCs/>
        </w:rPr>
        <w:t xml:space="preserve"> </w:t>
      </w:r>
      <w:r w:rsidRPr="00325D09">
        <w:rPr>
          <w:bCs/>
        </w:rPr>
        <w:t xml:space="preserve">  </w:t>
      </w:r>
    </w:p>
    <w:p w14:paraId="1CD6A22F" w14:textId="77777777" w:rsidR="00420A61" w:rsidRPr="00325D09" w:rsidRDefault="00420A61" w:rsidP="00E15ACF">
      <w:pPr>
        <w:spacing w:after="60"/>
        <w:contextualSpacing/>
        <w:jc w:val="both"/>
        <w:rPr>
          <w:bCs/>
        </w:rPr>
      </w:pPr>
    </w:p>
    <w:p w14:paraId="48B51EF1" w14:textId="3A8E0527" w:rsidR="00BF4F5A" w:rsidRPr="00325D09" w:rsidRDefault="00BF4F5A" w:rsidP="00BF4F5A">
      <w:pPr>
        <w:jc w:val="both"/>
        <w:rPr>
          <w:bCs/>
        </w:rPr>
      </w:pPr>
      <w:r w:rsidRPr="00325D09">
        <w:rPr>
          <w:b/>
        </w:rPr>
        <w:t xml:space="preserve">Uz članak </w:t>
      </w:r>
      <w:r w:rsidR="002F71E5">
        <w:rPr>
          <w:b/>
        </w:rPr>
        <w:t>5</w:t>
      </w:r>
      <w:r w:rsidR="003F0ED9" w:rsidRPr="00325D09">
        <w:rPr>
          <w:b/>
        </w:rPr>
        <w:t>.</w:t>
      </w:r>
      <w:r w:rsidRPr="00325D09">
        <w:rPr>
          <w:b/>
        </w:rPr>
        <w:t xml:space="preserve"> </w:t>
      </w:r>
    </w:p>
    <w:p w14:paraId="378E6322" w14:textId="6ECA007D" w:rsidR="00781B12" w:rsidRPr="00D73853" w:rsidRDefault="005C1EA1" w:rsidP="007C085F">
      <w:pPr>
        <w:jc w:val="both"/>
        <w:rPr>
          <w:bCs/>
        </w:rPr>
      </w:pPr>
      <w:r w:rsidRPr="00D73853">
        <w:rPr>
          <w:spacing w:val="3"/>
          <w:lang w:eastAsia="hr-HR"/>
        </w:rPr>
        <w:t xml:space="preserve">Ovim člankom se </w:t>
      </w:r>
      <w:r w:rsidR="00EC0C56" w:rsidRPr="00D73853">
        <w:rPr>
          <w:spacing w:val="3"/>
          <w:lang w:eastAsia="hr-HR"/>
        </w:rPr>
        <w:t xml:space="preserve">izvršava </w:t>
      </w:r>
      <w:r w:rsidR="00C8055B" w:rsidRPr="00D73853">
        <w:rPr>
          <w:spacing w:val="3"/>
          <w:lang w:eastAsia="hr-HR"/>
        </w:rPr>
        <w:t xml:space="preserve">dodatno </w:t>
      </w:r>
      <w:r w:rsidR="00EC0C56" w:rsidRPr="00D73853">
        <w:rPr>
          <w:spacing w:val="3"/>
          <w:lang w:eastAsia="hr-HR"/>
        </w:rPr>
        <w:t xml:space="preserve">usklađenje sa </w:t>
      </w:r>
      <w:r w:rsidR="00EC0C56" w:rsidRPr="00D73853">
        <w:rPr>
          <w:bCs/>
        </w:rPr>
        <w:t xml:space="preserve">Smjernicama </w:t>
      </w:r>
      <w:r w:rsidR="00CA3264" w:rsidRPr="00D73853">
        <w:rPr>
          <w:bCs/>
        </w:rPr>
        <w:t xml:space="preserve">OECD-a, </w:t>
      </w:r>
      <w:r w:rsidR="00EC0C56" w:rsidRPr="00D73853">
        <w:rPr>
          <w:bCs/>
        </w:rPr>
        <w:t xml:space="preserve">vezano uz sklapanje prethodnih sporazuma o transfernim cijenama. </w:t>
      </w:r>
      <w:r w:rsidR="00EF0B7F" w:rsidRPr="00D73853">
        <w:rPr>
          <w:bCs/>
        </w:rPr>
        <w:t xml:space="preserve">Prethodni sporazum o transfernim cijenama </w:t>
      </w:r>
      <w:r w:rsidR="002C7C62" w:rsidRPr="00D73853">
        <w:rPr>
          <w:bCs/>
        </w:rPr>
        <w:t xml:space="preserve">omogućuje </w:t>
      </w:r>
      <w:r w:rsidR="00EF0B7F" w:rsidRPr="00D73853">
        <w:rPr>
          <w:bCs/>
        </w:rPr>
        <w:t xml:space="preserve"> poreznu sigurnost poreznim obveznicima za transakcije koje obavljaju s povezanim osobama</w:t>
      </w:r>
      <w:r w:rsidR="00781B12" w:rsidRPr="00D73853">
        <w:rPr>
          <w:bCs/>
        </w:rPr>
        <w:t xml:space="preserve">. Sporazumom se </w:t>
      </w:r>
      <w:r w:rsidR="00781B12" w:rsidRPr="00D73853">
        <w:t>rješava</w:t>
      </w:r>
      <w:r w:rsidR="007C085F" w:rsidRPr="00D73853">
        <w:t>ju</w:t>
      </w:r>
      <w:r w:rsidR="00781B12" w:rsidRPr="00D73853">
        <w:t xml:space="preserve"> složena pitanja transfernih cijena na partnerskoj osnovi kako bi se racionalnijim korištenjem resursa poreznih obveznika i Porezne uprave postigao predvidljiv rezultat</w:t>
      </w:r>
      <w:r w:rsidR="007C085F" w:rsidRPr="00D73853">
        <w:t xml:space="preserve"> i </w:t>
      </w:r>
      <w:r w:rsidR="00781B12" w:rsidRPr="00D73853">
        <w:t xml:space="preserve">neutralizirali porezni rizici. </w:t>
      </w:r>
      <w:r w:rsidR="00781B12" w:rsidRPr="00D73853">
        <w:rPr>
          <w:bCs/>
        </w:rPr>
        <w:t xml:space="preserve">Sporazum se sklapa </w:t>
      </w:r>
      <w:r w:rsidR="00EF0B7F" w:rsidRPr="00D73853">
        <w:rPr>
          <w:bCs/>
        </w:rPr>
        <w:t xml:space="preserve">na način da </w:t>
      </w:r>
      <w:r w:rsidR="008124BC" w:rsidRPr="00D73853">
        <w:rPr>
          <w:bCs/>
        </w:rPr>
        <w:t>se</w:t>
      </w:r>
      <w:r w:rsidR="00785572" w:rsidRPr="00D73853">
        <w:rPr>
          <w:bCs/>
        </w:rPr>
        <w:t xml:space="preserve"> sporazumom </w:t>
      </w:r>
      <w:r w:rsidR="00EF0B7F" w:rsidRPr="00D73853">
        <w:rPr>
          <w:bCs/>
        </w:rPr>
        <w:t>utvrđuj</w:t>
      </w:r>
      <w:r w:rsidR="00785572" w:rsidRPr="00D73853">
        <w:rPr>
          <w:bCs/>
        </w:rPr>
        <w:t>e</w:t>
      </w:r>
      <w:r w:rsidR="00785572" w:rsidRPr="00D73853">
        <w:rPr>
          <w:rFonts w:ascii="Roboto" w:hAnsi="Roboto"/>
          <w:spacing w:val="3"/>
        </w:rPr>
        <w:t xml:space="preserve"> </w:t>
      </w:r>
      <w:r w:rsidR="00785572" w:rsidRPr="00D73853">
        <w:rPr>
          <w:bCs/>
        </w:rPr>
        <w:t>odgovarajući skup kriterija kao što su metode, usporednice, odgovarajuća usklađivanja ili ključne pretpostavke da bi se odredile transferne cijene za transakcije tijekom određenog vremenskog razdoblja</w:t>
      </w:r>
      <w:r w:rsidR="007C085F" w:rsidRPr="00D73853">
        <w:rPr>
          <w:bCs/>
        </w:rPr>
        <w:t>, odnosno pet godina.</w:t>
      </w:r>
    </w:p>
    <w:p w14:paraId="4CFA39D7" w14:textId="47020AA5" w:rsidR="00B85F21" w:rsidRPr="00D73853" w:rsidRDefault="0022442F" w:rsidP="00EC0C56">
      <w:pPr>
        <w:jc w:val="both"/>
        <w:rPr>
          <w:bCs/>
        </w:rPr>
      </w:pPr>
      <w:r w:rsidRPr="00D73853">
        <w:rPr>
          <w:bCs/>
        </w:rPr>
        <w:t>Naime, u pravilu porezni obveznici koji već imaju transakcije s povezanim osobama, neki samo i imaju takve transakcije (jedini dobavljači i ku</w:t>
      </w:r>
      <w:r w:rsidR="00E308F3" w:rsidRPr="00D73853">
        <w:rPr>
          <w:bCs/>
        </w:rPr>
        <w:t>pci</w:t>
      </w:r>
      <w:r w:rsidRPr="00D73853">
        <w:rPr>
          <w:bCs/>
        </w:rPr>
        <w:t xml:space="preserve"> su povezane osobe) </w:t>
      </w:r>
      <w:r w:rsidR="00BE6E97" w:rsidRPr="00D73853">
        <w:rPr>
          <w:bCs/>
        </w:rPr>
        <w:t xml:space="preserve">namjeravaju </w:t>
      </w:r>
      <w:r w:rsidRPr="00D73853">
        <w:rPr>
          <w:bCs/>
        </w:rPr>
        <w:t>osigurat</w:t>
      </w:r>
      <w:r w:rsidR="00C36349" w:rsidRPr="00D73853">
        <w:rPr>
          <w:bCs/>
        </w:rPr>
        <w:t>i</w:t>
      </w:r>
      <w:r w:rsidRPr="00D73853">
        <w:rPr>
          <w:bCs/>
        </w:rPr>
        <w:t xml:space="preserve"> poreznu sigurnost na način da </w:t>
      </w:r>
      <w:r w:rsidR="000E1B6D" w:rsidRPr="00D73853">
        <w:rPr>
          <w:bCs/>
        </w:rPr>
        <w:t>iniciraju</w:t>
      </w:r>
      <w:r w:rsidRPr="00D73853">
        <w:rPr>
          <w:bCs/>
        </w:rPr>
        <w:t xml:space="preserve"> sklapanje sporazuma</w:t>
      </w:r>
      <w:r w:rsidR="00BE6E97" w:rsidRPr="00D73853">
        <w:rPr>
          <w:bCs/>
        </w:rPr>
        <w:t xml:space="preserve"> </w:t>
      </w:r>
      <w:r w:rsidR="006E4686" w:rsidRPr="00D73853">
        <w:rPr>
          <w:bCs/>
        </w:rPr>
        <w:t>te se i</w:t>
      </w:r>
      <w:r w:rsidR="00BE6E97" w:rsidRPr="00D73853">
        <w:rPr>
          <w:bCs/>
        </w:rPr>
        <w:t xml:space="preserve"> na te transakcije može primijeniti </w:t>
      </w:r>
      <w:r w:rsidR="00DA3FA3" w:rsidRPr="00D73853">
        <w:rPr>
          <w:bCs/>
        </w:rPr>
        <w:t>S</w:t>
      </w:r>
      <w:r w:rsidR="00BE6E97" w:rsidRPr="00D73853">
        <w:rPr>
          <w:bCs/>
        </w:rPr>
        <w:t xml:space="preserve">porazum. </w:t>
      </w:r>
      <w:r w:rsidR="000430E3" w:rsidRPr="00D73853">
        <w:rPr>
          <w:bCs/>
        </w:rPr>
        <w:t>Za potrebe primjene ovoga članaka izraz transakcije u tijeku podrazumijeva da porezni obveznika već ima transakcije s povezanim osobama odnosno nije novoosnovano društvo u Republici Hrvatskoj ili da ne uvod</w:t>
      </w:r>
      <w:r w:rsidR="008124BC" w:rsidRPr="00D73853">
        <w:rPr>
          <w:bCs/>
        </w:rPr>
        <w:t>i</w:t>
      </w:r>
      <w:r w:rsidR="000430E3" w:rsidRPr="00D73853">
        <w:rPr>
          <w:bCs/>
        </w:rPr>
        <w:t xml:space="preserve"> novu transakciju npr. počinje pružati novu uslugu povezanoj osobi. </w:t>
      </w:r>
    </w:p>
    <w:p w14:paraId="50EABA5A" w14:textId="77777777" w:rsidR="008D573F" w:rsidRPr="00D73853" w:rsidRDefault="008D573F" w:rsidP="00EC0C56">
      <w:pPr>
        <w:jc w:val="both"/>
        <w:rPr>
          <w:bCs/>
        </w:rPr>
      </w:pPr>
    </w:p>
    <w:p w14:paraId="7B8F7F4A" w14:textId="77777777" w:rsidR="008D573F" w:rsidRPr="00D73853" w:rsidRDefault="00921CD9" w:rsidP="001951F4">
      <w:pPr>
        <w:jc w:val="both"/>
        <w:rPr>
          <w:spacing w:val="3"/>
        </w:rPr>
      </w:pPr>
      <w:r w:rsidRPr="00D73853">
        <w:rPr>
          <w:bCs/>
        </w:rPr>
        <w:t xml:space="preserve">U praksi sklapanje </w:t>
      </w:r>
      <w:r w:rsidR="00151550" w:rsidRPr="00D73853">
        <w:rPr>
          <w:bCs/>
        </w:rPr>
        <w:t>S</w:t>
      </w:r>
      <w:r w:rsidRPr="00D73853">
        <w:rPr>
          <w:bCs/>
        </w:rPr>
        <w:t xml:space="preserve">porazuma znači da su </w:t>
      </w:r>
      <w:r w:rsidR="000E1B6D" w:rsidRPr="00D73853">
        <w:rPr>
          <w:bCs/>
        </w:rPr>
        <w:t>P</w:t>
      </w:r>
      <w:r w:rsidRPr="00D73853">
        <w:rPr>
          <w:bCs/>
        </w:rPr>
        <w:t xml:space="preserve">orezna uprava i porezni obveznik postigli sporazum o načinu na koji porezni obveznik </w:t>
      </w:r>
      <w:r w:rsidR="000E1B6D" w:rsidRPr="00D73853">
        <w:rPr>
          <w:bCs/>
        </w:rPr>
        <w:t>utvrđuje</w:t>
      </w:r>
      <w:r w:rsidRPr="00D73853">
        <w:rPr>
          <w:bCs/>
        </w:rPr>
        <w:t xml:space="preserve"> tr</w:t>
      </w:r>
      <w:r w:rsidR="000E1B6D" w:rsidRPr="00D73853">
        <w:rPr>
          <w:bCs/>
        </w:rPr>
        <w:t>ansferne</w:t>
      </w:r>
      <w:r w:rsidRPr="00D73853">
        <w:rPr>
          <w:bCs/>
        </w:rPr>
        <w:t xml:space="preserve"> cijen</w:t>
      </w:r>
      <w:r w:rsidR="000E1B6D" w:rsidRPr="00D73853">
        <w:rPr>
          <w:bCs/>
        </w:rPr>
        <w:t>e</w:t>
      </w:r>
      <w:r w:rsidRPr="00D73853">
        <w:rPr>
          <w:bCs/>
        </w:rPr>
        <w:t xml:space="preserve"> uz primjenu metoda iz članka 13. Zakona, odnosno Porezna uprava potvrđuje te cijene na isti način kako bi utvrdila i provođenim poreznog nadzora. Prema </w:t>
      </w:r>
      <w:r w:rsidR="000E1B6D" w:rsidRPr="00D73853">
        <w:rPr>
          <w:bCs/>
        </w:rPr>
        <w:t>Pravilniku o postupku</w:t>
      </w:r>
      <w:r w:rsidR="00DA3FA3" w:rsidRPr="00D73853">
        <w:rPr>
          <w:bCs/>
        </w:rPr>
        <w:t xml:space="preserve"> sklapanja prethodnog sporazuma </w:t>
      </w:r>
      <w:r w:rsidR="000E1B6D" w:rsidRPr="00D73853">
        <w:rPr>
          <w:spacing w:val="3"/>
        </w:rPr>
        <w:t xml:space="preserve">Porezna uprava se obvezuje da nakon potpisivanja Sporazuma, odnosno tijekom trajanja Sporazuma, neće zahtijevati usklađivanje </w:t>
      </w:r>
      <w:r w:rsidR="000E1B6D" w:rsidRPr="00D73853">
        <w:rPr>
          <w:spacing w:val="3"/>
        </w:rPr>
        <w:lastRenderedPageBreak/>
        <w:t xml:space="preserve">transfernih cijena tako dugo dok porezni obveznik poštuje uvjete iz Sporazuma, odnosno dok ne dođe do promjene uvjeta iz Sporazuma. </w:t>
      </w:r>
    </w:p>
    <w:p w14:paraId="3BCAAE30" w14:textId="77777777" w:rsidR="008D573F" w:rsidRPr="00D73853" w:rsidRDefault="008D573F" w:rsidP="001951F4">
      <w:pPr>
        <w:jc w:val="both"/>
        <w:rPr>
          <w:spacing w:val="3"/>
        </w:rPr>
      </w:pPr>
    </w:p>
    <w:p w14:paraId="08AB165B" w14:textId="002664E3" w:rsidR="001951F4" w:rsidRPr="00D73853" w:rsidRDefault="000E1B6D" w:rsidP="001951F4">
      <w:pPr>
        <w:jc w:val="both"/>
      </w:pPr>
      <w:r w:rsidRPr="00D73853">
        <w:rPr>
          <w:spacing w:val="3"/>
        </w:rPr>
        <w:t>Nakon sklopljenog Sporazuma porezni obveznik je dužan nadležnom tijelu Porezne uprave podnositi godišnja izvješća o provedbi Sporazuma u roku u kojemu podnosi godišnju prijavu poreza na dobit</w:t>
      </w:r>
      <w:r w:rsidR="00151550" w:rsidRPr="00D73853">
        <w:rPr>
          <w:spacing w:val="3"/>
        </w:rPr>
        <w:t xml:space="preserve">. </w:t>
      </w:r>
      <w:r w:rsidR="00B85F21" w:rsidRPr="00D73853">
        <w:rPr>
          <w:spacing w:val="3"/>
        </w:rPr>
        <w:t xml:space="preserve">Sporazum u pravilu ne znači fiksnu unaprijed utvrđenu cijenu za određenu uslugu, to je moguće postići samo </w:t>
      </w:r>
      <w:r w:rsidR="008D573F" w:rsidRPr="00D73853">
        <w:rPr>
          <w:spacing w:val="3"/>
        </w:rPr>
        <w:t xml:space="preserve">u </w:t>
      </w:r>
      <w:r w:rsidR="00B85F21" w:rsidRPr="00D73853">
        <w:rPr>
          <w:spacing w:val="3"/>
        </w:rPr>
        <w:t xml:space="preserve">jednostavnim transakcijama nabave određenog jednostavnog proizvoda, ali nije moguće unaprijed utvrditi ako se </w:t>
      </w:r>
      <w:r w:rsidR="00AC53C2" w:rsidRPr="00D73853">
        <w:rPr>
          <w:spacing w:val="3"/>
        </w:rPr>
        <w:t xml:space="preserve">primjenjuju metode transakcijske dobiti primjerice </w:t>
      </w:r>
      <w:r w:rsidR="00362F32" w:rsidRPr="00D73853">
        <w:rPr>
          <w:spacing w:val="3"/>
        </w:rPr>
        <w:t xml:space="preserve">- </w:t>
      </w:r>
      <w:r w:rsidR="008D573F" w:rsidRPr="00D73853">
        <w:rPr>
          <w:spacing w:val="3"/>
        </w:rPr>
        <w:t>M</w:t>
      </w:r>
      <w:r w:rsidR="00AC53C2" w:rsidRPr="00D73853">
        <w:rPr>
          <w:spacing w:val="3"/>
        </w:rPr>
        <w:t>etoda transakcijske neto marže</w:t>
      </w:r>
      <w:r w:rsidR="00362F32" w:rsidRPr="00D73853">
        <w:rPr>
          <w:spacing w:val="3"/>
        </w:rPr>
        <w:t xml:space="preserve"> </w:t>
      </w:r>
      <w:r w:rsidR="001951F4" w:rsidRPr="00D73853">
        <w:t>(</w:t>
      </w:r>
      <w:r w:rsidR="008D573F" w:rsidRPr="00D73853">
        <w:t>o</w:t>
      </w:r>
      <w:r w:rsidR="001951F4" w:rsidRPr="00D73853">
        <w:t xml:space="preserve">perativna marža u određenom postotku  % = </w:t>
      </w:r>
      <w:r w:rsidR="008D573F" w:rsidRPr="00D73853">
        <w:t>d</w:t>
      </w:r>
      <w:r w:rsidR="001951F4" w:rsidRPr="00D73853">
        <w:t xml:space="preserve">obit prije kamata i poreza*100% / operativni prihod). Stoga ako se sklopi </w:t>
      </w:r>
      <w:r w:rsidR="00362F32" w:rsidRPr="00D73853">
        <w:t>s</w:t>
      </w:r>
      <w:r w:rsidR="001951F4" w:rsidRPr="00D73853">
        <w:t>porazum</w:t>
      </w:r>
      <w:r w:rsidR="008D573F" w:rsidRPr="00D73853">
        <w:t xml:space="preserve"> isti</w:t>
      </w:r>
      <w:r w:rsidR="001951F4" w:rsidRPr="00D73853">
        <w:t xml:space="preserve"> zapravo obuhvaća cijelo porezno razdoblje jer se dobit utvrđuje za cijelo porezno razdoblje što znači da će i transakcije tog poreznog razdoblj</w:t>
      </w:r>
      <w:r w:rsidR="008D573F" w:rsidRPr="00D73853">
        <w:t>a,</w:t>
      </w:r>
      <w:r w:rsidR="001951F4" w:rsidRPr="00D73853">
        <w:t xml:space="preserve"> one nastale prije </w:t>
      </w:r>
      <w:r w:rsidR="008D573F" w:rsidRPr="00D73853">
        <w:t xml:space="preserve">i poslije </w:t>
      </w:r>
      <w:r w:rsidR="00362F32" w:rsidRPr="00D73853">
        <w:t>s</w:t>
      </w:r>
      <w:r w:rsidR="001951F4" w:rsidRPr="00D73853">
        <w:t xml:space="preserve">porazuma biti obuhvaćene </w:t>
      </w:r>
      <w:r w:rsidR="00362F32" w:rsidRPr="00D73853">
        <w:t>s</w:t>
      </w:r>
      <w:r w:rsidR="001951F4" w:rsidRPr="00D73853">
        <w:t xml:space="preserve">porazumom. </w:t>
      </w:r>
      <w:r w:rsidR="001951F4" w:rsidRPr="00D73853">
        <w:rPr>
          <w:i/>
          <w:iCs/>
        </w:rPr>
        <w:t xml:space="preserve"> </w:t>
      </w:r>
      <w:r w:rsidR="008E678D" w:rsidRPr="00D73853">
        <w:t>Također napominjemo da s</w:t>
      </w:r>
      <w:r w:rsidR="008124BC" w:rsidRPr="00D73853">
        <w:t>u</w:t>
      </w:r>
      <w:r w:rsidR="008E678D" w:rsidRPr="00D73853">
        <w:t xml:space="preserve"> potpisani sporazumi dio automatske razmjene informacija u području poreza. </w:t>
      </w:r>
    </w:p>
    <w:p w14:paraId="483442A7" w14:textId="77777777" w:rsidR="00E15ACF" w:rsidRPr="00C36349" w:rsidRDefault="00E15ACF" w:rsidP="00E15ACF">
      <w:pPr>
        <w:jc w:val="both"/>
        <w:rPr>
          <w:bCs/>
        </w:rPr>
      </w:pPr>
    </w:p>
    <w:p w14:paraId="774C7381" w14:textId="425A7939" w:rsidR="00E15ACF" w:rsidRPr="00325D09" w:rsidRDefault="00E15ACF" w:rsidP="00E15ACF">
      <w:pPr>
        <w:jc w:val="both"/>
        <w:rPr>
          <w:bCs/>
        </w:rPr>
      </w:pPr>
      <w:r w:rsidRPr="00325D09">
        <w:rPr>
          <w:b/>
        </w:rPr>
        <w:t xml:space="preserve">Uz članak </w:t>
      </w:r>
      <w:r w:rsidR="002F71E5">
        <w:rPr>
          <w:b/>
        </w:rPr>
        <w:t>6</w:t>
      </w:r>
      <w:r w:rsidR="003F0ED9" w:rsidRPr="00325D09">
        <w:rPr>
          <w:b/>
        </w:rPr>
        <w:t>.</w:t>
      </w:r>
      <w:r w:rsidRPr="00325D09">
        <w:rPr>
          <w:b/>
        </w:rPr>
        <w:t xml:space="preserve"> </w:t>
      </w:r>
    </w:p>
    <w:p w14:paraId="4AF80D87" w14:textId="02CF3430" w:rsidR="00E15ACF" w:rsidRPr="00D73853" w:rsidRDefault="00E15ACF" w:rsidP="00E15ACF">
      <w:pPr>
        <w:spacing w:after="60"/>
        <w:contextualSpacing/>
        <w:jc w:val="both"/>
        <w:rPr>
          <w:shd w:val="clear" w:color="auto" w:fill="FFFFFF"/>
        </w:rPr>
      </w:pPr>
      <w:r w:rsidRPr="00D73853">
        <w:rPr>
          <w:bCs/>
        </w:rPr>
        <w:t xml:space="preserve">Ovim člankom se provodi usklađivanje s odredbama novog Hrvatskog standarda financijskog izvještavanja (HSFI) 18 - Vremenska ograničenost poslovanja koji posebno uređuje </w:t>
      </w:r>
      <w:r w:rsidRPr="00D73853">
        <w:rPr>
          <w:bCs/>
          <w:color w:val="000000" w:themeColor="text1"/>
        </w:rPr>
        <w:t xml:space="preserve">vrednovanje imovine u slučaju stečaja. </w:t>
      </w:r>
      <w:r w:rsidR="001464A1" w:rsidRPr="00D73853">
        <w:rPr>
          <w:bCs/>
          <w:color w:val="000000" w:themeColor="text1"/>
        </w:rPr>
        <w:t xml:space="preserve"> </w:t>
      </w:r>
      <w:r w:rsidR="001464A1" w:rsidRPr="00D73853">
        <w:rPr>
          <w:bCs/>
        </w:rPr>
        <w:t xml:space="preserve">HSFI 18 </w:t>
      </w:r>
      <w:r w:rsidR="00346CEC" w:rsidRPr="00D73853">
        <w:rPr>
          <w:bCs/>
        </w:rPr>
        <w:t>propisuje kako je na</w:t>
      </w:r>
      <w:r w:rsidR="00346CEC" w:rsidRPr="00D73853">
        <w:rPr>
          <w:shd w:val="clear" w:color="auto" w:fill="FFFFFF"/>
        </w:rPr>
        <w:t xml:space="preserve"> datum otvaranja stečajnog postupka poduzetnik obvezan obaviti popis imovine i obveza te na taj datum sastaviti početnu stečajnu bilancu prema pravilima priznavanja, mjerenja i klasifikacije imovine i obveza u skladu s odredbama toga Standarda. Obzirom da </w:t>
      </w:r>
      <w:r w:rsidR="003558FF" w:rsidRPr="00D73853">
        <w:rPr>
          <w:shd w:val="clear" w:color="auto" w:fill="FFFFFF"/>
        </w:rPr>
        <w:t>u tom postupku može doći do razlike u kapitalu, ovom odredbom se propisuje kako razlik</w:t>
      </w:r>
      <w:r w:rsidR="00DB231F" w:rsidRPr="00D73853">
        <w:rPr>
          <w:shd w:val="clear" w:color="auto" w:fill="FFFFFF"/>
        </w:rPr>
        <w:t>a</w:t>
      </w:r>
      <w:r w:rsidR="003558FF" w:rsidRPr="00D73853">
        <w:rPr>
          <w:shd w:val="clear" w:color="auto" w:fill="FFFFFF"/>
        </w:rPr>
        <w:t xml:space="preserve"> u kapitalu neće biti oporeziva zbog vrednovanja imovine i obveze. Oporezivanje će u pravili nastati prilikom realizacije – prodaje imovine. </w:t>
      </w:r>
    </w:p>
    <w:p w14:paraId="1ACE9FB1" w14:textId="77777777" w:rsidR="00F00503" w:rsidRDefault="00F00503" w:rsidP="00E15ACF">
      <w:pPr>
        <w:spacing w:after="60"/>
        <w:contextualSpacing/>
        <w:jc w:val="both"/>
        <w:rPr>
          <w:rFonts w:ascii="Minion Pro Cond" w:hAnsi="Minion Pro Cond"/>
          <w:shd w:val="clear" w:color="auto" w:fill="FFFFFF"/>
        </w:rPr>
      </w:pPr>
    </w:p>
    <w:p w14:paraId="2F850AC0" w14:textId="48A77258" w:rsidR="00E15ACF" w:rsidRPr="0075423B" w:rsidRDefault="00E15ACF" w:rsidP="00E15ACF">
      <w:pPr>
        <w:jc w:val="both"/>
        <w:rPr>
          <w:b/>
          <w:bCs/>
          <w:spacing w:val="3"/>
        </w:rPr>
      </w:pPr>
      <w:r w:rsidRPr="0075423B">
        <w:rPr>
          <w:b/>
          <w:bCs/>
          <w:spacing w:val="3"/>
        </w:rPr>
        <w:t xml:space="preserve">Uz članak </w:t>
      </w:r>
      <w:r w:rsidR="002F71E5">
        <w:rPr>
          <w:b/>
          <w:bCs/>
          <w:spacing w:val="3"/>
        </w:rPr>
        <w:t>7</w:t>
      </w:r>
      <w:r w:rsidR="003F0ED9">
        <w:rPr>
          <w:b/>
          <w:bCs/>
          <w:spacing w:val="3"/>
        </w:rPr>
        <w:t>.</w:t>
      </w:r>
    </w:p>
    <w:p w14:paraId="23573F2E" w14:textId="335EC6A6" w:rsidR="00E15ACF" w:rsidRPr="0075423B" w:rsidRDefault="00E15ACF" w:rsidP="00E15ACF">
      <w:pPr>
        <w:jc w:val="both"/>
        <w:rPr>
          <w:spacing w:val="3"/>
        </w:rPr>
      </w:pPr>
      <w:r w:rsidRPr="0075423B">
        <w:rPr>
          <w:spacing w:val="3"/>
        </w:rPr>
        <w:t xml:space="preserve">Ovim člankom se zbog uočene potrebe i brojnih promjena nastalih na ovom području u drugim državama detaljnije propisuju mogućnosti i uvjeti uračunavanja poreza plaćenog u inozemstvu. </w:t>
      </w:r>
    </w:p>
    <w:p w14:paraId="18EC05C3" w14:textId="77777777" w:rsidR="002957A6" w:rsidRDefault="00E15ACF" w:rsidP="00C8055B">
      <w:pPr>
        <w:jc w:val="both"/>
        <w:rPr>
          <w:spacing w:val="3"/>
        </w:rPr>
      </w:pPr>
      <w:r w:rsidRPr="0075423B">
        <w:rPr>
          <w:spacing w:val="3"/>
        </w:rPr>
        <w:t xml:space="preserve">Stavci </w:t>
      </w:r>
      <w:r w:rsidRPr="003558FF">
        <w:rPr>
          <w:spacing w:val="3"/>
        </w:rPr>
        <w:t xml:space="preserve">1., 2. i 3. ovog članka se odnose na uračunavanje poreza plaćenog u inozemstvu za stalnu poslovnu jedinicu. </w:t>
      </w:r>
    </w:p>
    <w:p w14:paraId="01D4F256" w14:textId="7C4D85F1" w:rsidR="00326758" w:rsidRPr="003558FF" w:rsidRDefault="002957A6" w:rsidP="00C8055B">
      <w:pPr>
        <w:jc w:val="both"/>
        <w:rPr>
          <w:spacing w:val="3"/>
        </w:rPr>
      </w:pPr>
      <w:r>
        <w:rPr>
          <w:spacing w:val="3"/>
        </w:rPr>
        <w:t>Stavkom 1. ovoga članka su p</w:t>
      </w:r>
      <w:r w:rsidR="00075088" w:rsidRPr="003558FF">
        <w:rPr>
          <w:spacing w:val="3"/>
        </w:rPr>
        <w:t xml:space="preserve">ropisani uvjeti vezani uz uračunavanje poreza plaćenog </w:t>
      </w:r>
      <w:r w:rsidR="00326758" w:rsidRPr="003558FF">
        <w:rPr>
          <w:spacing w:val="3"/>
        </w:rPr>
        <w:t xml:space="preserve">u inozemstvu </w:t>
      </w:r>
      <w:r w:rsidR="00C8055B" w:rsidRPr="003558FF">
        <w:rPr>
          <w:spacing w:val="3"/>
        </w:rPr>
        <w:t xml:space="preserve">za </w:t>
      </w:r>
      <w:r w:rsidR="00326758" w:rsidRPr="003558FF">
        <w:rPr>
          <w:spacing w:val="3"/>
        </w:rPr>
        <w:t>stalnu poslovnu</w:t>
      </w:r>
      <w:r w:rsidR="00EC3BC8">
        <w:rPr>
          <w:spacing w:val="3"/>
        </w:rPr>
        <w:t xml:space="preserve"> jedinicu</w:t>
      </w:r>
      <w:r w:rsidR="00326758" w:rsidRPr="003558FF">
        <w:rPr>
          <w:spacing w:val="3"/>
        </w:rPr>
        <w:t xml:space="preserve"> </w:t>
      </w:r>
      <w:r w:rsidR="00C8055B" w:rsidRPr="003558FF">
        <w:rPr>
          <w:spacing w:val="3"/>
        </w:rPr>
        <w:t xml:space="preserve">za </w:t>
      </w:r>
      <w:r w:rsidR="00326758" w:rsidRPr="003558FF">
        <w:rPr>
          <w:spacing w:val="3"/>
        </w:rPr>
        <w:t>porez na dobit ili njemu istovrsni porez</w:t>
      </w:r>
      <w:r w:rsidR="00C8055B" w:rsidRPr="003558FF">
        <w:rPr>
          <w:spacing w:val="3"/>
        </w:rPr>
        <w:t>. T</w:t>
      </w:r>
      <w:r w:rsidR="00326758" w:rsidRPr="003558FF">
        <w:rPr>
          <w:spacing w:val="3"/>
        </w:rPr>
        <w:t xml:space="preserve">ako plaćeni porez će moći pod određenim uvjetima umanjiti tuzemnu obvezu poreza na dobit, kao što je bilo i do sada. Porez na dobit ili </w:t>
      </w:r>
      <w:r w:rsidR="00420A61">
        <w:rPr>
          <w:spacing w:val="3"/>
        </w:rPr>
        <w:t xml:space="preserve"> njemu </w:t>
      </w:r>
      <w:r w:rsidR="00326758" w:rsidRPr="003558FF">
        <w:rPr>
          <w:spacing w:val="3"/>
        </w:rPr>
        <w:t xml:space="preserve">istovrsni porez podrazumijeva porez koji se temelji na razlici prihoda i rashoda, a stalna poslovna jedinica u inozemstvu pretpostavlja poslovnu jedinicu koja u inozemstvu ima status poreznog </w:t>
      </w:r>
      <w:r w:rsidR="00474C09" w:rsidRPr="003558FF">
        <w:rPr>
          <w:spacing w:val="3"/>
        </w:rPr>
        <w:t>obveznika</w:t>
      </w:r>
      <w:r w:rsidR="00326758" w:rsidRPr="003558FF">
        <w:rPr>
          <w:spacing w:val="3"/>
        </w:rPr>
        <w:t>, vodi određene poslovne knjige, prema kojima podnosi poreznu prijavu, odnosno utvrđuje i plaća porez na dobit. Međutim gubitak koji ostvari takva stalna poslovna jedinica u inozemstvu se ne može priznati</w:t>
      </w:r>
      <w:r w:rsidR="003035FB" w:rsidRPr="003558FF">
        <w:rPr>
          <w:spacing w:val="3"/>
        </w:rPr>
        <w:t xml:space="preserve"> jer se priznaje u inozemstvu. </w:t>
      </w:r>
      <w:r w:rsidR="00326758" w:rsidRPr="003558FF">
        <w:t xml:space="preserve">Ovaj postupak se provodi samo putem porezne prijave i ne narušava primjenu odgovarajućeg računovodstvenog standarda koji uređuje način priznavanja prihoda i rashoda od stalne poslovne jedinice iz inozemstva. </w:t>
      </w:r>
    </w:p>
    <w:p w14:paraId="029F022C" w14:textId="77777777" w:rsidR="002957A6" w:rsidRDefault="00E15ACF" w:rsidP="00E15ACF">
      <w:pPr>
        <w:jc w:val="both"/>
        <w:rPr>
          <w:spacing w:val="3"/>
        </w:rPr>
      </w:pPr>
      <w:r w:rsidRPr="003558FF">
        <w:rPr>
          <w:spacing w:val="3"/>
        </w:rPr>
        <w:lastRenderedPageBreak/>
        <w:t>Stavkom 2. ovoga članka je utvrđeno da se na poreznu osnovicu primjeni porezna stopa 10% ili 18% ovisno tome po koji stopi plaća porez na dobit, ali ne više od iznosa plaćenog porez</w:t>
      </w:r>
      <w:r w:rsidR="005967E6" w:rsidRPr="003558FF">
        <w:rPr>
          <w:spacing w:val="3"/>
        </w:rPr>
        <w:t>a u tuzemstvu ili ne više od onoga u inozemstvu</w:t>
      </w:r>
      <w:r w:rsidRPr="003558FF">
        <w:rPr>
          <w:spacing w:val="3"/>
        </w:rPr>
        <w:t xml:space="preserve">. </w:t>
      </w:r>
    </w:p>
    <w:p w14:paraId="03B19305" w14:textId="0A9A00ED" w:rsidR="00E15ACF" w:rsidRPr="003558FF" w:rsidRDefault="00E15ACF" w:rsidP="00E15ACF">
      <w:pPr>
        <w:jc w:val="both"/>
        <w:rPr>
          <w:spacing w:val="3"/>
        </w:rPr>
      </w:pPr>
      <w:r w:rsidRPr="003558FF">
        <w:rPr>
          <w:spacing w:val="3"/>
        </w:rPr>
        <w:t xml:space="preserve">Stavak 3. ovoga članka propisuje </w:t>
      </w:r>
      <w:r w:rsidR="000C1F35" w:rsidRPr="003558FF">
        <w:rPr>
          <w:spacing w:val="3"/>
        </w:rPr>
        <w:t xml:space="preserve">postupanje s plaćenim porezom </w:t>
      </w:r>
      <w:r w:rsidRPr="003558FF">
        <w:rPr>
          <w:spacing w:val="3"/>
        </w:rPr>
        <w:t xml:space="preserve">u inozemstvu ukoliko je sa državom u kojoj se </w:t>
      </w:r>
      <w:r w:rsidR="00420A61">
        <w:rPr>
          <w:spacing w:val="3"/>
        </w:rPr>
        <w:t xml:space="preserve">stalna poslovna jedinica </w:t>
      </w:r>
      <w:r w:rsidRPr="003558FF">
        <w:rPr>
          <w:spacing w:val="3"/>
        </w:rPr>
        <w:t>nalazi sklopljen ugovor o izbjegavanju dvostrukog oporezivanja</w:t>
      </w:r>
      <w:r w:rsidR="005967E6" w:rsidRPr="003558FF">
        <w:rPr>
          <w:spacing w:val="3"/>
        </w:rPr>
        <w:t>.</w:t>
      </w:r>
    </w:p>
    <w:p w14:paraId="192C22CB" w14:textId="570B8907" w:rsidR="000C1F35" w:rsidRPr="0075423B" w:rsidRDefault="00E15ACF" w:rsidP="00E15ACF">
      <w:pPr>
        <w:jc w:val="both"/>
        <w:rPr>
          <w:spacing w:val="3"/>
        </w:rPr>
      </w:pPr>
      <w:r w:rsidRPr="0075423B">
        <w:rPr>
          <w:spacing w:val="3"/>
        </w:rPr>
        <w:t>Stav</w:t>
      </w:r>
      <w:r w:rsidR="00EC3BC8">
        <w:rPr>
          <w:spacing w:val="3"/>
        </w:rPr>
        <w:t>kom</w:t>
      </w:r>
      <w:r w:rsidR="000C1F35" w:rsidRPr="0075423B">
        <w:rPr>
          <w:spacing w:val="3"/>
        </w:rPr>
        <w:t xml:space="preserve"> 4.</w:t>
      </w:r>
      <w:r w:rsidRPr="0075423B">
        <w:rPr>
          <w:spacing w:val="3"/>
        </w:rPr>
        <w:t xml:space="preserve"> ovoga članka se propisuje postupak uračunavanja poreza plaćenog u inozemstvu u slučaju kada je</w:t>
      </w:r>
      <w:r w:rsidR="000C1F35" w:rsidRPr="0075423B">
        <w:rPr>
          <w:spacing w:val="3"/>
        </w:rPr>
        <w:t xml:space="preserve"> isti plaćen na prihode u skladu s ugovor</w:t>
      </w:r>
      <w:r w:rsidR="00420A61">
        <w:rPr>
          <w:spacing w:val="3"/>
        </w:rPr>
        <w:t>om</w:t>
      </w:r>
      <w:r w:rsidR="000C1F35" w:rsidRPr="0075423B">
        <w:rPr>
          <w:spacing w:val="3"/>
        </w:rPr>
        <w:t xml:space="preserve"> o izbjegavanju dvostrukog oporezivanja</w:t>
      </w:r>
      <w:r w:rsidR="003F0F65">
        <w:rPr>
          <w:spacing w:val="3"/>
        </w:rPr>
        <w:t>.</w:t>
      </w:r>
    </w:p>
    <w:p w14:paraId="09CC6C1A" w14:textId="2D6BD0DC" w:rsidR="00E15ACF" w:rsidRPr="0075423B" w:rsidRDefault="00E15ACF" w:rsidP="00E15ACF">
      <w:pPr>
        <w:jc w:val="both"/>
        <w:rPr>
          <w:spacing w:val="3"/>
        </w:rPr>
      </w:pPr>
      <w:r w:rsidRPr="0075423B">
        <w:rPr>
          <w:spacing w:val="3"/>
        </w:rPr>
        <w:t xml:space="preserve">Stavak </w:t>
      </w:r>
      <w:r w:rsidR="000C1F35" w:rsidRPr="0075423B">
        <w:rPr>
          <w:spacing w:val="3"/>
        </w:rPr>
        <w:t>5</w:t>
      </w:r>
      <w:r w:rsidRPr="0075423B">
        <w:rPr>
          <w:spacing w:val="3"/>
        </w:rPr>
        <w:t>. ovoga članka propisuje mogućnost umanjenja porezne osnovice samo za iznos plaćenog poreza u inozemstvu na određene prihode</w:t>
      </w:r>
      <w:r w:rsidR="000C1F35" w:rsidRPr="0075423B">
        <w:rPr>
          <w:spacing w:val="3"/>
        </w:rPr>
        <w:t xml:space="preserve"> u državi s koj</w:t>
      </w:r>
      <w:r w:rsidR="003F0F65">
        <w:rPr>
          <w:spacing w:val="3"/>
        </w:rPr>
        <w:t>om</w:t>
      </w:r>
      <w:r w:rsidR="000C1F35" w:rsidRPr="0075423B">
        <w:rPr>
          <w:spacing w:val="3"/>
        </w:rPr>
        <w:t xml:space="preserve"> nije u primjeni ugovor o izbjegavanju dvostrukog opo</w:t>
      </w:r>
      <w:r w:rsidR="00EC3BC8">
        <w:rPr>
          <w:spacing w:val="3"/>
        </w:rPr>
        <w:t>re</w:t>
      </w:r>
      <w:r w:rsidR="000C1F35" w:rsidRPr="0075423B">
        <w:rPr>
          <w:spacing w:val="3"/>
        </w:rPr>
        <w:t>zivanj</w:t>
      </w:r>
      <w:r w:rsidR="004E4B34" w:rsidRPr="0075423B">
        <w:rPr>
          <w:spacing w:val="3"/>
        </w:rPr>
        <w:t xml:space="preserve">a ili nije </w:t>
      </w:r>
      <w:r w:rsidRPr="0075423B">
        <w:rPr>
          <w:spacing w:val="3"/>
        </w:rPr>
        <w:t>riječ o porezu utvrđenom prema ugovoru o izbjegavanju dvostrukog oporezivanja, jer se na taj način osigurava oporezivanje samo prihoda koj</w:t>
      </w:r>
      <w:r w:rsidR="00455784">
        <w:rPr>
          <w:spacing w:val="3"/>
        </w:rPr>
        <w:t>i</w:t>
      </w:r>
      <w:r w:rsidRPr="0075423B">
        <w:rPr>
          <w:spacing w:val="3"/>
        </w:rPr>
        <w:t xml:space="preserve"> će i pristići poreznom obvezniku </w:t>
      </w:r>
      <w:r w:rsidR="003F0F65">
        <w:rPr>
          <w:spacing w:val="3"/>
        </w:rPr>
        <w:t>te</w:t>
      </w:r>
      <w:r w:rsidRPr="0075423B">
        <w:rPr>
          <w:spacing w:val="3"/>
        </w:rPr>
        <w:t xml:space="preserve"> se n</w:t>
      </w:r>
      <w:r w:rsidR="00EC3BC8">
        <w:rPr>
          <w:spacing w:val="3"/>
        </w:rPr>
        <w:t>e</w:t>
      </w:r>
      <w:r w:rsidRPr="0075423B">
        <w:rPr>
          <w:spacing w:val="3"/>
        </w:rPr>
        <w:t xml:space="preserve"> daje mogućnost uračunavanja.</w:t>
      </w:r>
      <w:r w:rsidR="004E4B34" w:rsidRPr="0075423B">
        <w:rPr>
          <w:spacing w:val="3"/>
        </w:rPr>
        <w:t xml:space="preserve"> </w:t>
      </w:r>
    </w:p>
    <w:p w14:paraId="025BCEDB" w14:textId="5A7999CB" w:rsidR="00E15ACF" w:rsidRDefault="00E15ACF" w:rsidP="00E15ACF">
      <w:pPr>
        <w:jc w:val="both"/>
        <w:rPr>
          <w:spacing w:val="3"/>
        </w:rPr>
      </w:pPr>
      <w:r w:rsidRPr="0075423B">
        <w:rPr>
          <w:spacing w:val="3"/>
        </w:rPr>
        <w:t xml:space="preserve">Stavak </w:t>
      </w:r>
      <w:r w:rsidR="004E4B34" w:rsidRPr="0075423B">
        <w:rPr>
          <w:spacing w:val="3"/>
        </w:rPr>
        <w:t>6</w:t>
      </w:r>
      <w:r w:rsidRPr="0075423B">
        <w:rPr>
          <w:spacing w:val="3"/>
        </w:rPr>
        <w:t xml:space="preserve">. ovoga članka propisuje uvjete priznavanja plaćenog poreza u inozemstvu. </w:t>
      </w:r>
    </w:p>
    <w:p w14:paraId="5E98E772" w14:textId="62735A2C" w:rsidR="003F0F65" w:rsidRPr="0075423B" w:rsidRDefault="003F0F65" w:rsidP="00E15ACF">
      <w:pPr>
        <w:jc w:val="both"/>
        <w:rPr>
          <w:spacing w:val="3"/>
        </w:rPr>
      </w:pPr>
      <w:r>
        <w:rPr>
          <w:spacing w:val="3"/>
        </w:rPr>
        <w:t>Također, m</w:t>
      </w:r>
      <w:r w:rsidRPr="00F10C10">
        <w:rPr>
          <w:spacing w:val="3"/>
        </w:rPr>
        <w:t>inistr</w:t>
      </w:r>
      <w:r>
        <w:rPr>
          <w:spacing w:val="3"/>
        </w:rPr>
        <w:t>u</w:t>
      </w:r>
      <w:r w:rsidRPr="00F10C10">
        <w:rPr>
          <w:spacing w:val="3"/>
        </w:rPr>
        <w:t xml:space="preserve"> financija </w:t>
      </w:r>
      <w:r>
        <w:rPr>
          <w:spacing w:val="3"/>
        </w:rPr>
        <w:t xml:space="preserve">se daje ovlast da </w:t>
      </w:r>
      <w:r w:rsidRPr="00F10C10">
        <w:rPr>
          <w:spacing w:val="3"/>
        </w:rPr>
        <w:t>pravilnikom propi</w:t>
      </w:r>
      <w:r w:rsidR="00915614">
        <w:rPr>
          <w:spacing w:val="3"/>
        </w:rPr>
        <w:t>še</w:t>
      </w:r>
      <w:r w:rsidRPr="00F10C10">
        <w:rPr>
          <w:spacing w:val="3"/>
        </w:rPr>
        <w:t xml:space="preserve"> postupak uračunavanja ili uključivanja u tuzemnu poreznu osnovicu poreza plaćenog u inozemstvu</w:t>
      </w:r>
      <w:r>
        <w:rPr>
          <w:spacing w:val="3"/>
        </w:rPr>
        <w:t>.</w:t>
      </w:r>
    </w:p>
    <w:p w14:paraId="5171BD5F" w14:textId="77777777" w:rsidR="00A45561" w:rsidRPr="0075423B" w:rsidRDefault="00A45561" w:rsidP="003558FF">
      <w:pPr>
        <w:jc w:val="both"/>
        <w:rPr>
          <w:b/>
          <w:color w:val="000000" w:themeColor="text1"/>
        </w:rPr>
      </w:pPr>
    </w:p>
    <w:p w14:paraId="05A3F0B6" w14:textId="0954A0FB" w:rsidR="00E15ACF" w:rsidRPr="0075423B" w:rsidRDefault="00E15ACF" w:rsidP="00E15ACF">
      <w:pPr>
        <w:jc w:val="both"/>
        <w:rPr>
          <w:b/>
          <w:bCs/>
        </w:rPr>
      </w:pPr>
      <w:bookmarkStart w:id="28" w:name="_Hlk104373819"/>
      <w:r w:rsidRPr="0075423B">
        <w:rPr>
          <w:b/>
          <w:bCs/>
        </w:rPr>
        <w:t xml:space="preserve">Uz članak </w:t>
      </w:r>
      <w:r w:rsidR="002F71E5">
        <w:rPr>
          <w:b/>
          <w:bCs/>
        </w:rPr>
        <w:t>8</w:t>
      </w:r>
      <w:r w:rsidR="003F0ED9">
        <w:rPr>
          <w:b/>
          <w:bCs/>
        </w:rPr>
        <w:t>.</w:t>
      </w:r>
      <w:r w:rsidRPr="0075423B">
        <w:rPr>
          <w:b/>
          <w:bCs/>
        </w:rPr>
        <w:t xml:space="preserve"> </w:t>
      </w:r>
    </w:p>
    <w:p w14:paraId="7D5632BB" w14:textId="77777777" w:rsidR="00E15ACF" w:rsidRDefault="00E15ACF" w:rsidP="00E15ACF">
      <w:pPr>
        <w:jc w:val="both"/>
      </w:pPr>
      <w:r w:rsidRPr="0075423B">
        <w:t xml:space="preserve">Ovim člankom se pojašnjava kako se porezne prijave u izvanrednim situacijama koje skraćuju porezno razdoblje moraju podnijeti slijedeći vremenski slijed poreznih razdoblja. </w:t>
      </w:r>
    </w:p>
    <w:p w14:paraId="2ACF6E4C" w14:textId="77777777" w:rsidR="00237309" w:rsidRDefault="00237309" w:rsidP="00E15ACF">
      <w:pPr>
        <w:jc w:val="both"/>
      </w:pPr>
    </w:p>
    <w:p w14:paraId="653773D9" w14:textId="5B90F2D6" w:rsidR="00237309" w:rsidRPr="00EC3BC8" w:rsidRDefault="00237309" w:rsidP="00563C6F">
      <w:pPr>
        <w:rPr>
          <w:b/>
          <w:bCs/>
        </w:rPr>
      </w:pPr>
      <w:r w:rsidRPr="00EC3BC8">
        <w:rPr>
          <w:b/>
          <w:bCs/>
        </w:rPr>
        <w:t xml:space="preserve">Uz članak </w:t>
      </w:r>
      <w:r w:rsidR="002F71E5">
        <w:rPr>
          <w:b/>
          <w:bCs/>
        </w:rPr>
        <w:t>9</w:t>
      </w:r>
      <w:r w:rsidRPr="00EC3BC8">
        <w:rPr>
          <w:b/>
          <w:bCs/>
        </w:rPr>
        <w:t xml:space="preserve">. </w:t>
      </w:r>
    </w:p>
    <w:p w14:paraId="004C5B5B" w14:textId="5E1F5379" w:rsidR="00237309" w:rsidRPr="00EC3BC8" w:rsidRDefault="00237309" w:rsidP="00237309">
      <w:pPr>
        <w:jc w:val="both"/>
      </w:pPr>
      <w:r w:rsidRPr="00EC3BC8">
        <w:t>Ovim člankom se propisuje kako je porezni obveznik u slučaj</w:t>
      </w:r>
      <w:r w:rsidR="00455784">
        <w:t>u</w:t>
      </w:r>
      <w:r w:rsidRPr="00EC3BC8">
        <w:t xml:space="preserve"> kada se u skladu s ovim Zakonom privremeno isključuju određeni podaci evidentirani u poslovnim</w:t>
      </w:r>
      <w:r w:rsidR="00EC3BC8">
        <w:t xml:space="preserve"> knjigama,</w:t>
      </w:r>
      <w:r w:rsidRPr="00EC3BC8">
        <w:t xml:space="preserve"> </w:t>
      </w:r>
      <w:r w:rsidRPr="00EC3BC8">
        <w:rPr>
          <w:spacing w:val="3"/>
        </w:rPr>
        <w:t>uvećanjem ili umanjenjem porezne osnovice</w:t>
      </w:r>
      <w:r w:rsidRPr="00EC3BC8">
        <w:t>, ali se uključuju u budućim poreznim razdobljima, dužan osigurati sve potrebne dokaze.</w:t>
      </w:r>
    </w:p>
    <w:p w14:paraId="6EE52E1C" w14:textId="77777777" w:rsidR="00E15ACF" w:rsidRPr="0075423B" w:rsidRDefault="00E15ACF" w:rsidP="00E15ACF">
      <w:pPr>
        <w:jc w:val="both"/>
        <w:rPr>
          <w:b/>
          <w:bCs/>
        </w:rPr>
      </w:pPr>
    </w:p>
    <w:bookmarkEnd w:id="28"/>
    <w:p w14:paraId="52307B23" w14:textId="1DD983C1" w:rsidR="00E15ACF" w:rsidRPr="0075423B" w:rsidRDefault="00E15ACF" w:rsidP="00E15ACF">
      <w:pPr>
        <w:rPr>
          <w:b/>
          <w:bCs/>
          <w:spacing w:val="3"/>
        </w:rPr>
      </w:pPr>
      <w:r w:rsidRPr="0075423B">
        <w:rPr>
          <w:b/>
          <w:bCs/>
          <w:spacing w:val="3"/>
        </w:rPr>
        <w:t xml:space="preserve">Uz članak </w:t>
      </w:r>
      <w:r w:rsidR="005D5245">
        <w:rPr>
          <w:b/>
          <w:bCs/>
          <w:spacing w:val="3"/>
        </w:rPr>
        <w:t>1</w:t>
      </w:r>
      <w:r w:rsidR="002F71E5">
        <w:rPr>
          <w:b/>
          <w:bCs/>
          <w:spacing w:val="3"/>
        </w:rPr>
        <w:t>0</w:t>
      </w:r>
      <w:r w:rsidR="003F0ED9">
        <w:rPr>
          <w:b/>
          <w:bCs/>
          <w:spacing w:val="3"/>
        </w:rPr>
        <w:t>.</w:t>
      </w:r>
    </w:p>
    <w:p w14:paraId="28F0BEDD" w14:textId="230223A4" w:rsidR="00E15ACF" w:rsidRPr="003558FF" w:rsidRDefault="00E15ACF" w:rsidP="00E15ACF">
      <w:pPr>
        <w:jc w:val="both"/>
        <w:rPr>
          <w:spacing w:val="3"/>
        </w:rPr>
      </w:pPr>
      <w:r w:rsidRPr="003558FF">
        <w:rPr>
          <w:spacing w:val="3"/>
        </w:rPr>
        <w:t>Ovim člankom se propisuje kako svi porezni obveznici, poduzetnici, podnose poreznu prijavu elekt</w:t>
      </w:r>
      <w:r w:rsidR="005967E6" w:rsidRPr="003558FF">
        <w:rPr>
          <w:spacing w:val="3"/>
        </w:rPr>
        <w:t>roničkim</w:t>
      </w:r>
      <w:r w:rsidRPr="003558FF">
        <w:rPr>
          <w:spacing w:val="3"/>
        </w:rPr>
        <w:t xml:space="preserve"> putem, neovisno o veličini. </w:t>
      </w:r>
    </w:p>
    <w:p w14:paraId="688C3ECE" w14:textId="400BFACE" w:rsidR="00326758" w:rsidRPr="0075423B" w:rsidRDefault="00326758" w:rsidP="0075423B">
      <w:pPr>
        <w:jc w:val="both"/>
      </w:pPr>
      <w:r w:rsidRPr="003558FF">
        <w:t xml:space="preserve">Ovim člankom se pojašnjava način na koji je će se utvrditi procjena porezne osnovice u slučaju nepodnošenja </w:t>
      </w:r>
      <w:r w:rsidR="00A77973">
        <w:t>O</w:t>
      </w:r>
      <w:r w:rsidRPr="003558FF">
        <w:t xml:space="preserve">brasca PD-PO za neprofitne organizacije koji plaćaju </w:t>
      </w:r>
      <w:r w:rsidRPr="0075423B">
        <w:t xml:space="preserve">porez na dobit u paušalnom iznosu. </w:t>
      </w:r>
    </w:p>
    <w:p w14:paraId="794D8D69" w14:textId="77777777" w:rsidR="00326758" w:rsidRDefault="00326758" w:rsidP="00E15ACF">
      <w:pPr>
        <w:jc w:val="both"/>
      </w:pPr>
    </w:p>
    <w:p w14:paraId="78FEAA51" w14:textId="6E65B675" w:rsidR="00E15ACF" w:rsidRPr="0075423B" w:rsidRDefault="00E15ACF" w:rsidP="00E15ACF">
      <w:pPr>
        <w:spacing w:after="60"/>
        <w:contextualSpacing/>
        <w:jc w:val="both"/>
        <w:rPr>
          <w:bCs/>
        </w:rPr>
      </w:pPr>
      <w:r w:rsidRPr="0075423B">
        <w:rPr>
          <w:b/>
        </w:rPr>
        <w:t>Uz članak 1</w:t>
      </w:r>
      <w:r w:rsidR="002F71E5">
        <w:rPr>
          <w:b/>
        </w:rPr>
        <w:t>1</w:t>
      </w:r>
      <w:r w:rsidR="003F0ED9">
        <w:rPr>
          <w:b/>
        </w:rPr>
        <w:t>.</w:t>
      </w:r>
    </w:p>
    <w:p w14:paraId="5CD8D358" w14:textId="77777777" w:rsidR="00E15ACF" w:rsidRPr="0075423B" w:rsidRDefault="00E15ACF" w:rsidP="0075423B">
      <w:pPr>
        <w:jc w:val="both"/>
        <w:rPr>
          <w:bCs/>
          <w:color w:val="000000" w:themeColor="text1"/>
        </w:rPr>
      </w:pPr>
      <w:r w:rsidRPr="0075423B">
        <w:t xml:space="preserve">Obzirom da su porezne olakšice iz sustava poreza na dobit državne potpore ili potpore male vrijednosti zbog čega se eventualno utvrđene nepravilnosti u dodjeli državnih potpora utvrđuju u skladu s tim propisima, ovim člankom se propisuje da će se isti propisi primijeniti i za potrebe ispravaka poreznih prijava ili provođenja postupak vezanih uz praćenje potpore.  </w:t>
      </w:r>
    </w:p>
    <w:p w14:paraId="0530C2CB" w14:textId="77777777" w:rsidR="00E15ACF" w:rsidRPr="0075423B" w:rsidRDefault="00E15ACF" w:rsidP="00E15ACF">
      <w:pPr>
        <w:spacing w:after="60"/>
        <w:contextualSpacing/>
        <w:jc w:val="both"/>
        <w:rPr>
          <w:b/>
          <w:color w:val="000000" w:themeColor="text1"/>
        </w:rPr>
      </w:pPr>
    </w:p>
    <w:p w14:paraId="4F587582" w14:textId="0B41EFBF" w:rsidR="005E12DF" w:rsidRPr="0075423B" w:rsidRDefault="005E12DF" w:rsidP="005E12DF">
      <w:pPr>
        <w:spacing w:after="60"/>
        <w:contextualSpacing/>
        <w:jc w:val="both"/>
        <w:rPr>
          <w:b/>
          <w:color w:val="000000" w:themeColor="text1"/>
        </w:rPr>
      </w:pPr>
      <w:r w:rsidRPr="0075423B">
        <w:rPr>
          <w:b/>
          <w:color w:val="000000" w:themeColor="text1"/>
        </w:rPr>
        <w:t>Uz članak 1</w:t>
      </w:r>
      <w:r w:rsidR="002F71E5">
        <w:rPr>
          <w:b/>
          <w:color w:val="000000" w:themeColor="text1"/>
        </w:rPr>
        <w:t>2</w:t>
      </w:r>
      <w:r w:rsidR="003F0ED9">
        <w:rPr>
          <w:b/>
          <w:color w:val="000000" w:themeColor="text1"/>
        </w:rPr>
        <w:t>.</w:t>
      </w:r>
    </w:p>
    <w:p w14:paraId="66366FAC" w14:textId="766A08B2" w:rsidR="005B104E" w:rsidRPr="0075423B" w:rsidRDefault="00661751" w:rsidP="005B104E">
      <w:pPr>
        <w:jc w:val="both"/>
        <w:rPr>
          <w:color w:val="000000"/>
        </w:rPr>
      </w:pPr>
      <w:bookmarkStart w:id="29" w:name="_Hlk135384078"/>
      <w:r w:rsidRPr="0075423B">
        <w:rPr>
          <w:color w:val="000000"/>
        </w:rPr>
        <w:t>O</w:t>
      </w:r>
      <w:r w:rsidR="005B104E" w:rsidRPr="0075423B">
        <w:rPr>
          <w:color w:val="000000"/>
        </w:rPr>
        <w:t xml:space="preserve">vim </w:t>
      </w:r>
      <w:r w:rsidRPr="0075423B">
        <w:rPr>
          <w:color w:val="000000"/>
        </w:rPr>
        <w:t xml:space="preserve">je </w:t>
      </w:r>
      <w:r w:rsidR="005B104E" w:rsidRPr="0075423B">
        <w:rPr>
          <w:color w:val="000000"/>
        </w:rPr>
        <w:t>člankom dana ovlast ministru financija da u roku od 60 dana od dana stupanja na snagu ovoga Zakona uskladi Pravilnik o porezu na dobit s odredbama ovoga Zakona.</w:t>
      </w:r>
      <w:bookmarkEnd w:id="29"/>
    </w:p>
    <w:p w14:paraId="6BE40F94" w14:textId="77777777" w:rsidR="0031501F" w:rsidRPr="0075423B" w:rsidRDefault="0031501F" w:rsidP="005E12DF">
      <w:pPr>
        <w:spacing w:after="60"/>
        <w:contextualSpacing/>
        <w:jc w:val="both"/>
        <w:rPr>
          <w:color w:val="000000" w:themeColor="text1"/>
        </w:rPr>
      </w:pPr>
    </w:p>
    <w:p w14:paraId="5D5A084C" w14:textId="6F4F8F91" w:rsidR="0031501F" w:rsidRPr="0075423B" w:rsidRDefault="0031501F" w:rsidP="005E12DF">
      <w:pPr>
        <w:spacing w:after="60"/>
        <w:contextualSpacing/>
        <w:jc w:val="both"/>
        <w:rPr>
          <w:b/>
          <w:bCs/>
          <w:color w:val="000000" w:themeColor="text1"/>
        </w:rPr>
      </w:pPr>
      <w:r w:rsidRPr="0075423B">
        <w:rPr>
          <w:b/>
          <w:bCs/>
          <w:color w:val="000000" w:themeColor="text1"/>
        </w:rPr>
        <w:t>Uz članak 1</w:t>
      </w:r>
      <w:r w:rsidR="002F71E5">
        <w:rPr>
          <w:b/>
          <w:bCs/>
          <w:color w:val="000000" w:themeColor="text1"/>
        </w:rPr>
        <w:t>3</w:t>
      </w:r>
      <w:r w:rsidR="003F0ED9">
        <w:rPr>
          <w:b/>
          <w:bCs/>
          <w:color w:val="000000" w:themeColor="text1"/>
        </w:rPr>
        <w:t>.</w:t>
      </w:r>
    </w:p>
    <w:p w14:paraId="2CD9BFCD" w14:textId="07708307" w:rsidR="00EF3492" w:rsidRPr="0075423B" w:rsidRDefault="0031501F" w:rsidP="00EF3492">
      <w:pPr>
        <w:spacing w:after="60"/>
        <w:contextualSpacing/>
        <w:jc w:val="both"/>
        <w:rPr>
          <w:color w:val="000000" w:themeColor="text1"/>
        </w:rPr>
      </w:pPr>
      <w:r w:rsidRPr="0075423B">
        <w:rPr>
          <w:color w:val="000000" w:themeColor="text1"/>
        </w:rPr>
        <w:t xml:space="preserve">Ovim se člankom propisuje </w:t>
      </w:r>
      <w:r w:rsidR="00965D11" w:rsidRPr="0075423B">
        <w:rPr>
          <w:color w:val="000000" w:themeColor="text1"/>
        </w:rPr>
        <w:t>stupanje na snagu Zakona.</w:t>
      </w:r>
    </w:p>
    <w:p w14:paraId="5DDF88CA" w14:textId="10C0C4E7" w:rsidR="00A10FD3" w:rsidRPr="009A397A" w:rsidRDefault="00EF3492" w:rsidP="009A397A">
      <w:pPr>
        <w:spacing w:after="160" w:line="259" w:lineRule="auto"/>
        <w:jc w:val="center"/>
        <w:rPr>
          <w:b/>
          <w:bCs/>
          <w:color w:val="000000" w:themeColor="text1"/>
          <w:lang w:eastAsia="hr-HR"/>
        </w:rPr>
      </w:pPr>
      <w:r w:rsidRPr="0075423B">
        <w:rPr>
          <w:color w:val="000000" w:themeColor="text1"/>
        </w:rPr>
        <w:br w:type="page"/>
      </w:r>
      <w:r w:rsidR="009A397A" w:rsidRPr="009A397A">
        <w:rPr>
          <w:b/>
          <w:bCs/>
          <w:color w:val="000000" w:themeColor="text1"/>
        </w:rPr>
        <w:lastRenderedPageBreak/>
        <w:t xml:space="preserve">TEKST </w:t>
      </w:r>
      <w:r w:rsidR="00A10FD3" w:rsidRPr="009A397A">
        <w:rPr>
          <w:b/>
          <w:bCs/>
          <w:color w:val="000000" w:themeColor="text1"/>
          <w:lang w:eastAsia="hr-HR"/>
        </w:rPr>
        <w:t>ODREDB</w:t>
      </w:r>
      <w:r w:rsidR="009A397A" w:rsidRPr="009A397A">
        <w:rPr>
          <w:b/>
          <w:bCs/>
          <w:color w:val="000000" w:themeColor="text1"/>
          <w:lang w:eastAsia="hr-HR"/>
        </w:rPr>
        <w:t>I</w:t>
      </w:r>
      <w:r w:rsidR="00A10FD3" w:rsidRPr="009A397A">
        <w:rPr>
          <w:b/>
          <w:bCs/>
          <w:color w:val="000000" w:themeColor="text1"/>
          <w:lang w:eastAsia="hr-HR"/>
        </w:rPr>
        <w:t xml:space="preserve"> VAŽEĆEG ZAKONA KOJE SE MIJENJAJU</w:t>
      </w:r>
      <w:r w:rsidR="00D07783" w:rsidRPr="009A397A">
        <w:rPr>
          <w:b/>
          <w:bCs/>
          <w:color w:val="000000" w:themeColor="text1"/>
          <w:lang w:eastAsia="hr-HR"/>
        </w:rPr>
        <w:t>, ODNOSNO DOPUNJUJU</w:t>
      </w:r>
    </w:p>
    <w:p w14:paraId="1D2B679C" w14:textId="77777777" w:rsidR="00063DA0" w:rsidRDefault="00063DA0" w:rsidP="00CF3769">
      <w:pPr>
        <w:shd w:val="clear" w:color="auto" w:fill="FFFFFF"/>
        <w:rPr>
          <w:lang w:eastAsia="hr-HR"/>
        </w:rPr>
      </w:pPr>
    </w:p>
    <w:p w14:paraId="2ADBEB27" w14:textId="77777777" w:rsidR="00454653" w:rsidRDefault="00454653" w:rsidP="00063DA0">
      <w:pPr>
        <w:shd w:val="clear" w:color="auto" w:fill="FFFFFF"/>
        <w:jc w:val="center"/>
        <w:rPr>
          <w:lang w:eastAsia="hr-HR"/>
        </w:rPr>
      </w:pPr>
    </w:p>
    <w:p w14:paraId="58E71E48" w14:textId="6DC55925" w:rsidR="00885E12" w:rsidRPr="00D07783" w:rsidRDefault="00454653" w:rsidP="00454653">
      <w:pPr>
        <w:pStyle w:val="ListParagraph"/>
        <w:shd w:val="clear" w:color="auto" w:fill="FFFFFF"/>
        <w:rPr>
          <w:lang w:eastAsia="hr-HR"/>
        </w:rPr>
      </w:pPr>
      <w:r>
        <w:t xml:space="preserve">                                                       </w:t>
      </w:r>
      <w:r w:rsidR="00885E12" w:rsidRPr="00454653">
        <w:t>Članak 2</w:t>
      </w:r>
      <w:r w:rsidR="00885E12" w:rsidRPr="00D07783">
        <w:rPr>
          <w:lang w:eastAsia="hr-HR"/>
        </w:rPr>
        <w:t>.</w:t>
      </w:r>
    </w:p>
    <w:p w14:paraId="0BB3CEBE" w14:textId="77777777" w:rsidR="00572824" w:rsidRDefault="00572824" w:rsidP="00572824">
      <w:pPr>
        <w:jc w:val="both"/>
        <w:rPr>
          <w:lang w:eastAsia="hr-HR"/>
        </w:rPr>
      </w:pPr>
    </w:p>
    <w:p w14:paraId="0EBEE1B8" w14:textId="236C4585" w:rsidR="00572824" w:rsidRDefault="00572824" w:rsidP="00572824">
      <w:pPr>
        <w:jc w:val="both"/>
        <w:rPr>
          <w:lang w:eastAsia="hr-HR"/>
        </w:rPr>
      </w:pPr>
      <w:r>
        <w:rPr>
          <w:lang w:eastAsia="hr-HR"/>
        </w:rPr>
        <w:t xml:space="preserve">(1) Porezni obveznik je trgovačko društvo i druga pravna i fizička osoba rezident Republike Hrvatske koja gospodarsku djelatnost obavlja samostalno, trajno i radi ostvarivanja dobiti, dohotka ili prihoda ili drugih gospodarskih procjenjivih koristi. </w:t>
      </w:r>
    </w:p>
    <w:p w14:paraId="4BE603EB" w14:textId="77777777" w:rsidR="00572824" w:rsidRDefault="00572824" w:rsidP="00572824">
      <w:pPr>
        <w:jc w:val="both"/>
        <w:rPr>
          <w:lang w:eastAsia="hr-HR"/>
        </w:rPr>
      </w:pPr>
      <w:r>
        <w:rPr>
          <w:lang w:eastAsia="hr-HR"/>
        </w:rPr>
        <w:t xml:space="preserve">(2) Porezni obveznik je i tuzemna poslovna jedinica inozemnog poduzetnika (nerezident). </w:t>
      </w:r>
    </w:p>
    <w:p w14:paraId="5231316D" w14:textId="77777777" w:rsidR="00572824" w:rsidRDefault="00572824" w:rsidP="00572824">
      <w:pPr>
        <w:jc w:val="both"/>
        <w:rPr>
          <w:lang w:eastAsia="hr-HR"/>
        </w:rPr>
      </w:pPr>
      <w:r>
        <w:rPr>
          <w:lang w:eastAsia="hr-HR"/>
        </w:rPr>
        <w:t>(3) Porezni obveznik je i fizička osoba koja utvrđuje dohodak na način propisan za samostalne djelatnosti prema propisima o oporezivanju dohotka ili koja počinje obavljati takvu samostalnu djelatnost ako izjavi da će plaćati porez na dobit umjesto poreza na dohodak.</w:t>
      </w:r>
    </w:p>
    <w:p w14:paraId="44420162" w14:textId="77777777" w:rsidR="00572824" w:rsidRDefault="00572824" w:rsidP="00572824">
      <w:pPr>
        <w:jc w:val="both"/>
        <w:rPr>
          <w:lang w:eastAsia="hr-HR"/>
        </w:rPr>
      </w:pPr>
      <w:r>
        <w:rPr>
          <w:lang w:eastAsia="hr-HR"/>
        </w:rPr>
        <w:t>(4) Fizička osoba iz stavka 3. ovoga članka obveznik je plaćanja poreza na dobit ako u prethodnom poreznom razdoblju ostvari ukupni primitak veći od 1.000.000,00 eura​.</w:t>
      </w:r>
    </w:p>
    <w:p w14:paraId="333BDDD3" w14:textId="77777777" w:rsidR="00572824" w:rsidRDefault="00572824" w:rsidP="00572824">
      <w:pPr>
        <w:jc w:val="both"/>
        <w:rPr>
          <w:lang w:eastAsia="hr-HR"/>
        </w:rPr>
      </w:pPr>
      <w:r>
        <w:rPr>
          <w:lang w:eastAsia="hr-HR"/>
        </w:rPr>
        <w:t xml:space="preserve">(5) Tijela državne uprave, tijela područne (regionalne) samouprave, tijela lokalne samouprave i Hrvatska narodna banka nisu obveznici poreza na dobit, osim ako ovim Zakonom nije drukčije određeno. </w:t>
      </w:r>
    </w:p>
    <w:p w14:paraId="1AB9BD99" w14:textId="77777777" w:rsidR="00572824" w:rsidRDefault="00572824" w:rsidP="00572824">
      <w:pPr>
        <w:jc w:val="both"/>
        <w:rPr>
          <w:lang w:eastAsia="hr-HR"/>
        </w:rPr>
      </w:pPr>
      <w:r>
        <w:rPr>
          <w:lang w:eastAsia="hr-HR"/>
        </w:rPr>
        <w:t xml:space="preserve">(6) Državne ustanove, ustanove jedinica područne (regionalne) samouprave, ustanove jedinica lokalne samouprave, državni zavodi, vjerske zajednice, političke stranke, sindikati, komore, udruge, umjetničke udruge, dobrovoljna vatrogasna društva, zajednice tehničke kulture, turističke zajednice, sportski klubovi, sportska društva i savezi, zaklade i fundacije nisu obveznici poreza na dobit. </w:t>
      </w:r>
    </w:p>
    <w:p w14:paraId="62AB572B" w14:textId="77777777" w:rsidR="00572824" w:rsidRDefault="00572824" w:rsidP="00572824">
      <w:pPr>
        <w:jc w:val="both"/>
        <w:rPr>
          <w:lang w:eastAsia="hr-HR"/>
        </w:rPr>
      </w:pPr>
      <w:r>
        <w:rPr>
          <w:lang w:eastAsia="hr-HR"/>
        </w:rPr>
        <w:t xml:space="preserve">(7) Osobe navedene u stavku 5. i stavku 6. ovoga članka, koje u skladu s posebnim propisima obavljaju određenu gospodarsku djelatnost čije bi neoporezivanje dovelo do stjecanja neopravdanih povlastica na tržištu, dužne su u roku od osam dana od dana početka obavljanja te djelatnosti upisati se u registar poreznih obveznika koji vodi Porezna uprava radi utvrđivanja obveza poreza na dobit po osnovi obavljanja određene gospodarske djelatnosti. Ako se ne upišu u navedeni registar, Porezna uprava će na vlastitu inicijativu ili na prijedlog drugih poreznih obveznika ili druge zainteresirane osobe, rješenjem utvrditi da su te osobe obveznici poreza na dobit za tu djelatnost. </w:t>
      </w:r>
    </w:p>
    <w:p w14:paraId="623BFC7D" w14:textId="77777777" w:rsidR="00572824" w:rsidRDefault="00572824" w:rsidP="00572824">
      <w:pPr>
        <w:jc w:val="both"/>
        <w:rPr>
          <w:lang w:eastAsia="hr-HR"/>
        </w:rPr>
      </w:pPr>
      <w:r>
        <w:rPr>
          <w:lang w:eastAsia="hr-HR"/>
        </w:rPr>
        <w:t>(8) Investicijski fondovi bez pravne osobnosti koji su osnovani i posluju u skladu sa zakonom po kojem su osnovani nisu obveznici poreza na dobit.</w:t>
      </w:r>
    </w:p>
    <w:p w14:paraId="524B0784" w14:textId="77777777" w:rsidR="00572824" w:rsidRPr="00705254" w:rsidRDefault="00572824" w:rsidP="00572824">
      <w:pPr>
        <w:jc w:val="both"/>
        <w:rPr>
          <w:lang w:eastAsia="hr-HR"/>
        </w:rPr>
      </w:pPr>
      <w:r>
        <w:rPr>
          <w:lang w:eastAsia="hr-HR"/>
        </w:rPr>
        <w:t xml:space="preserve">(9) Porezni obveznik je i svaki onaj poduzetnik ili njegov pravni slijednik​ koji ne potpada pod odredbe </w:t>
      </w:r>
      <w:r w:rsidRPr="00705254">
        <w:rPr>
          <w:lang w:eastAsia="hr-HR"/>
        </w:rPr>
        <w:t>stavka od 1. do 8. ovoga članka, a koji nije obveznik poreza na dohodak prema propisima o oporezivanju dohotka i čija se dobit ne oporezuje drugdje.</w:t>
      </w:r>
    </w:p>
    <w:p w14:paraId="47D978BB" w14:textId="732D654D" w:rsidR="00705254" w:rsidRPr="00705254" w:rsidRDefault="00705254" w:rsidP="00705254">
      <w:pPr>
        <w:rPr>
          <w:color w:val="3F4647"/>
          <w:shd w:val="clear" w:color="auto" w:fill="FFFFFF"/>
          <w:lang w:eastAsia="hr-HR"/>
        </w:rPr>
      </w:pPr>
    </w:p>
    <w:p w14:paraId="7CF981A9" w14:textId="74F45EA1" w:rsidR="00705254" w:rsidRPr="00A77973" w:rsidRDefault="00454653" w:rsidP="00454653">
      <w:pPr>
        <w:rPr>
          <w:shd w:val="clear" w:color="auto" w:fill="FFFFFF"/>
          <w:lang w:eastAsia="hr-HR"/>
        </w:rPr>
      </w:pPr>
      <w:r w:rsidRPr="00A77973">
        <w:rPr>
          <w:shd w:val="clear" w:color="auto" w:fill="FFFFFF"/>
          <w:lang w:eastAsia="hr-HR"/>
        </w:rPr>
        <w:t xml:space="preserve">                                                              </w:t>
      </w:r>
      <w:r w:rsidR="00705254" w:rsidRPr="00A77973">
        <w:rPr>
          <w:shd w:val="clear" w:color="auto" w:fill="FFFFFF"/>
          <w:lang w:eastAsia="hr-HR"/>
        </w:rPr>
        <w:t>Članak 6.</w:t>
      </w:r>
    </w:p>
    <w:p w14:paraId="0AF02789" w14:textId="77777777" w:rsidR="00705254" w:rsidRPr="00A77973" w:rsidRDefault="00705254" w:rsidP="00705254">
      <w:pPr>
        <w:jc w:val="both"/>
        <w:rPr>
          <w:shd w:val="clear" w:color="auto" w:fill="FFFFFF"/>
          <w:lang w:eastAsia="hr-HR"/>
        </w:rPr>
      </w:pPr>
    </w:p>
    <w:p w14:paraId="3A295F0E" w14:textId="77777777" w:rsidR="00705254" w:rsidRPr="00A77973" w:rsidRDefault="00705254" w:rsidP="00705254">
      <w:pPr>
        <w:jc w:val="both"/>
        <w:rPr>
          <w:shd w:val="clear" w:color="auto" w:fill="FFFFFF"/>
          <w:lang w:eastAsia="hr-HR"/>
        </w:rPr>
      </w:pPr>
      <w:r w:rsidRPr="00A77973">
        <w:rPr>
          <w:shd w:val="clear" w:color="auto" w:fill="FFFFFF"/>
          <w:lang w:eastAsia="hr-HR"/>
        </w:rPr>
        <w:t xml:space="preserve">(1) Porezna osnovica iz članka 5. ovoga Zakona smanjuje se: </w:t>
      </w:r>
    </w:p>
    <w:p w14:paraId="60305CF9" w14:textId="77777777" w:rsidR="00705254" w:rsidRPr="00A77973" w:rsidRDefault="00705254" w:rsidP="00705254">
      <w:pPr>
        <w:jc w:val="both"/>
        <w:rPr>
          <w:shd w:val="clear" w:color="auto" w:fill="FFFFFF"/>
          <w:lang w:eastAsia="hr-HR"/>
        </w:rPr>
      </w:pPr>
      <w:r w:rsidRPr="00A77973">
        <w:rPr>
          <w:shd w:val="clear" w:color="auto" w:fill="FFFFFF"/>
          <w:lang w:eastAsia="hr-HR"/>
        </w:rPr>
        <w:lastRenderedPageBreak/>
        <w:t>1. za prihode od dividendi i udjela u dobiti koji su utvrđeni na način propisan ovim Zakonom.</w:t>
      </w:r>
    </w:p>
    <w:p w14:paraId="3A6BA1D6" w14:textId="77777777" w:rsidR="00705254" w:rsidRPr="00A77973" w:rsidRDefault="00705254" w:rsidP="00705254">
      <w:pPr>
        <w:jc w:val="both"/>
        <w:rPr>
          <w:shd w:val="clear" w:color="auto" w:fill="FFFFFF"/>
          <w:lang w:eastAsia="hr-HR"/>
        </w:rPr>
      </w:pPr>
      <w:r w:rsidRPr="00A77973">
        <w:rPr>
          <w:shd w:val="clear" w:color="auto" w:fill="FFFFFF"/>
          <w:lang w:eastAsia="hr-HR"/>
        </w:rPr>
        <w:t>1.1. Prihodima iz točke 1. ovoga stavka smatraju se prihodi:</w:t>
      </w:r>
    </w:p>
    <w:p w14:paraId="4E2C5F5D" w14:textId="77777777" w:rsidR="00705254" w:rsidRPr="00A77973" w:rsidRDefault="00705254" w:rsidP="00705254">
      <w:pPr>
        <w:jc w:val="both"/>
        <w:rPr>
          <w:shd w:val="clear" w:color="auto" w:fill="FFFFFF"/>
          <w:lang w:eastAsia="hr-HR"/>
        </w:rPr>
      </w:pPr>
      <w:r w:rsidRPr="00A77973">
        <w:rPr>
          <w:shd w:val="clear" w:color="auto" w:fill="FFFFFF"/>
          <w:lang w:eastAsia="hr-HR"/>
        </w:rPr>
        <w:t>a) čiji je isplatitelj obveznik plaćanja poreza na dobit prema ovom Zakonu ili istovjetne vrste poreza, i</w:t>
      </w:r>
    </w:p>
    <w:p w14:paraId="17535DB6" w14:textId="77777777" w:rsidR="00705254" w:rsidRPr="00A77973" w:rsidRDefault="00705254" w:rsidP="00705254">
      <w:pPr>
        <w:jc w:val="both"/>
        <w:rPr>
          <w:shd w:val="clear" w:color="auto" w:fill="FFFFFF"/>
          <w:lang w:eastAsia="hr-HR"/>
        </w:rPr>
      </w:pPr>
      <w:r w:rsidRPr="00A77973">
        <w:rPr>
          <w:shd w:val="clear" w:color="auto" w:fill="FFFFFF"/>
          <w:lang w:eastAsia="hr-HR"/>
        </w:rPr>
        <w:t>b) čiji je isplatitelj osnovan kao društvo čiji je pravni oblik usporediv s društvom kapitala, trgovačkim društvom odnosno društvom ili drugom osobom čiji je pravni oblik i način obračuna i plaćanja poreza usporediv s obveznicima poreza na dobit prema ovom Zakonu, i</w:t>
      </w:r>
    </w:p>
    <w:p w14:paraId="743ECA4F" w14:textId="77777777" w:rsidR="00705254" w:rsidRPr="00A77973" w:rsidRDefault="00705254" w:rsidP="00705254">
      <w:pPr>
        <w:jc w:val="both"/>
        <w:rPr>
          <w:shd w:val="clear" w:color="auto" w:fill="FFFFFF"/>
          <w:lang w:eastAsia="hr-HR"/>
        </w:rPr>
      </w:pPr>
      <w:r w:rsidRPr="00A77973">
        <w:rPr>
          <w:shd w:val="clear" w:color="auto" w:fill="FFFFFF"/>
          <w:lang w:eastAsia="hr-HR"/>
        </w:rPr>
        <w:t>c) koji isplatitelju nisu porezno priznati rashod odnosno odbitak.</w:t>
      </w:r>
    </w:p>
    <w:p w14:paraId="27E42592" w14:textId="77777777" w:rsidR="00705254" w:rsidRPr="00A77973" w:rsidRDefault="00705254" w:rsidP="00705254">
      <w:pPr>
        <w:jc w:val="both"/>
        <w:rPr>
          <w:shd w:val="clear" w:color="auto" w:fill="FFFFFF"/>
          <w:lang w:eastAsia="hr-HR"/>
        </w:rPr>
      </w:pPr>
      <w:r w:rsidRPr="00A77973">
        <w:rPr>
          <w:shd w:val="clear" w:color="auto" w:fill="FFFFFF"/>
          <w:lang w:eastAsia="hr-HR"/>
        </w:rPr>
        <w:t>1.2. Kada su prihodi od dividendi ili udjela u dobiti ostvareni iz država članica EU smatra se da su ispunjeni uvjeti iz točke 1. podtočke 1.1. a) i b) ovoga stavka ako je isplatitelj:</w:t>
      </w:r>
    </w:p>
    <w:p w14:paraId="76822907" w14:textId="77777777" w:rsidR="00705254" w:rsidRPr="00A77973" w:rsidRDefault="00705254" w:rsidP="00705254">
      <w:pPr>
        <w:jc w:val="both"/>
        <w:rPr>
          <w:shd w:val="clear" w:color="auto" w:fill="FFFFFF"/>
          <w:lang w:eastAsia="hr-HR"/>
        </w:rPr>
      </w:pPr>
      <w:r w:rsidRPr="00A77973">
        <w:rPr>
          <w:shd w:val="clear" w:color="auto" w:fill="FFFFFF"/>
          <w:lang w:eastAsia="hr-HR"/>
        </w:rPr>
        <w:t>a) obveznik jednog od poreza za koji se primjenjuje zajednički sustav oporezivanja koji vrijedi za matična društva i povezana društva iz različitih država članica EU, prema popisu u dodatku koji je sastavni dio Pravilnika o porezu na dobit koji donosi ministar financija, i</w:t>
      </w:r>
    </w:p>
    <w:p w14:paraId="7A6CED52" w14:textId="77777777" w:rsidR="00705254" w:rsidRPr="00A77973" w:rsidRDefault="00705254" w:rsidP="00705254">
      <w:pPr>
        <w:jc w:val="both"/>
        <w:rPr>
          <w:shd w:val="clear" w:color="auto" w:fill="FFFFFF"/>
          <w:lang w:eastAsia="hr-HR"/>
        </w:rPr>
      </w:pPr>
      <w:r w:rsidRPr="00A77973">
        <w:rPr>
          <w:shd w:val="clear" w:color="auto" w:fill="FFFFFF"/>
          <w:lang w:eastAsia="hr-HR"/>
        </w:rPr>
        <w:t>b) društvo koje poprima jedan od oblika na koji se primjenjuje zajednički sustav oporezivanja koji vrijedi za matična društva i povezana društva iz različitih država članica EU, prema popisu u dodatku koji je sastavni dio Pravilnika o porezu na dobit koji donosi ministar financija, i</w:t>
      </w:r>
    </w:p>
    <w:p w14:paraId="3FD965B0" w14:textId="77777777" w:rsidR="00705254" w:rsidRPr="00A77973" w:rsidRDefault="00705254" w:rsidP="00705254">
      <w:pPr>
        <w:jc w:val="both"/>
        <w:rPr>
          <w:shd w:val="clear" w:color="auto" w:fill="FFFFFF"/>
          <w:lang w:eastAsia="hr-HR"/>
        </w:rPr>
      </w:pPr>
      <w:r w:rsidRPr="00A77973">
        <w:rPr>
          <w:shd w:val="clear" w:color="auto" w:fill="FFFFFF"/>
          <w:lang w:eastAsia="hr-HR"/>
        </w:rPr>
        <w:t>c) rezident države članice EU u skladu s pravom te države i ne odnosi se na rezidente izvan EU prema međunarodnim ugovorima o izbjegavanju dvostrukog oporezivanja, zaključenih s državama nečlanicama,</w:t>
      </w:r>
    </w:p>
    <w:p w14:paraId="121EF75E" w14:textId="77777777" w:rsidR="00705254" w:rsidRPr="00A77973" w:rsidRDefault="00705254" w:rsidP="00705254">
      <w:pPr>
        <w:jc w:val="both"/>
        <w:rPr>
          <w:shd w:val="clear" w:color="auto" w:fill="FFFFFF"/>
          <w:lang w:eastAsia="hr-HR"/>
        </w:rPr>
      </w:pPr>
      <w:r w:rsidRPr="00A77973">
        <w:rPr>
          <w:shd w:val="clear" w:color="auto" w:fill="FFFFFF"/>
          <w:lang w:eastAsia="hr-HR"/>
        </w:rPr>
        <w:t xml:space="preserve">2. za prihode od vrijednosnih usklađenja dionica i udjela (nerealizirani dobici) ako su bili uključeni u poreznu osnovicu, </w:t>
      </w:r>
    </w:p>
    <w:p w14:paraId="4904903D" w14:textId="77777777" w:rsidR="00705254" w:rsidRPr="00A77973" w:rsidRDefault="00705254" w:rsidP="00705254">
      <w:pPr>
        <w:jc w:val="both"/>
        <w:rPr>
          <w:shd w:val="clear" w:color="auto" w:fill="FFFFFF"/>
          <w:lang w:eastAsia="hr-HR"/>
        </w:rPr>
      </w:pPr>
      <w:r w:rsidRPr="00A77973">
        <w:rPr>
          <w:shd w:val="clear" w:color="auto" w:fill="FFFFFF"/>
          <w:lang w:eastAsia="hr-HR"/>
        </w:rPr>
        <w:t>3. za prihode od naplaćenih otpisanih potraživanja koja su u prethodnim poreznim razdobljima bila uključena u poreznu osnovicu, a nisu isključena iz porezne osnovice kao porezno priznati rashod,</w:t>
      </w:r>
    </w:p>
    <w:p w14:paraId="4F1E4BC0" w14:textId="77777777" w:rsidR="00705254" w:rsidRPr="00A77973" w:rsidRDefault="00705254" w:rsidP="00705254">
      <w:pPr>
        <w:jc w:val="both"/>
        <w:rPr>
          <w:shd w:val="clear" w:color="auto" w:fill="FFFFFF"/>
          <w:lang w:eastAsia="hr-HR"/>
        </w:rPr>
      </w:pPr>
      <w:r w:rsidRPr="00A77973">
        <w:rPr>
          <w:shd w:val="clear" w:color="auto" w:fill="FFFFFF"/>
          <w:lang w:eastAsia="hr-HR"/>
        </w:rPr>
        <w:t xml:space="preserve">4. za svotu amortizacije koja nije bila porezno priznata u ranijim razdobljima do vrijednosti propisane u članku 12. ovoga Zakona, </w:t>
      </w:r>
    </w:p>
    <w:p w14:paraId="584CEB8D" w14:textId="77777777" w:rsidR="00705254" w:rsidRPr="00A77973" w:rsidRDefault="00705254" w:rsidP="00705254">
      <w:pPr>
        <w:jc w:val="both"/>
        <w:rPr>
          <w:shd w:val="clear" w:color="auto" w:fill="FFFFFF"/>
          <w:lang w:eastAsia="hr-HR"/>
        </w:rPr>
      </w:pPr>
      <w:r w:rsidRPr="00A77973">
        <w:rPr>
          <w:shd w:val="clear" w:color="auto" w:fill="FFFFFF"/>
          <w:lang w:eastAsia="hr-HR"/>
        </w:rPr>
        <w:t xml:space="preserve">5. za svotu poticaja u obliku poreznog oslobođenja ili olakšice sukladno posebnim propisima, </w:t>
      </w:r>
    </w:p>
    <w:p w14:paraId="19F56228" w14:textId="77777777" w:rsidR="00705254" w:rsidRPr="00A77973" w:rsidRDefault="00705254" w:rsidP="00705254">
      <w:pPr>
        <w:jc w:val="both"/>
        <w:rPr>
          <w:shd w:val="clear" w:color="auto" w:fill="FFFFFF"/>
          <w:lang w:eastAsia="hr-HR"/>
        </w:rPr>
      </w:pPr>
      <w:r w:rsidRPr="00A77973">
        <w:rPr>
          <w:shd w:val="clear" w:color="auto" w:fill="FFFFFF"/>
          <w:lang w:eastAsia="hr-HR"/>
        </w:rPr>
        <w:t xml:space="preserve">(2) Porezna osnovica iz članka 5. ovoga Zakona može se smanjiti za rashode ranijih razdoblja koji su bili uključeni u poreznu osnovicu. </w:t>
      </w:r>
    </w:p>
    <w:p w14:paraId="75C35B84" w14:textId="77777777" w:rsidR="00705254" w:rsidRPr="00A77973" w:rsidRDefault="00705254" w:rsidP="00705254">
      <w:pPr>
        <w:jc w:val="both"/>
        <w:rPr>
          <w:shd w:val="clear" w:color="auto" w:fill="FFFFFF"/>
          <w:lang w:eastAsia="hr-HR"/>
        </w:rPr>
      </w:pPr>
      <w:r w:rsidRPr="00A77973">
        <w:rPr>
          <w:shd w:val="clear" w:color="auto" w:fill="FFFFFF"/>
          <w:lang w:eastAsia="hr-HR"/>
        </w:rPr>
        <w:t xml:space="preserve">(3) Za svote iz stavka 1. ovoga članka može se iskazati porezni gubitak, odnosno gubitak se može povećati, uz uvažavanje pravila o državnim potporama i potporama male vrijednosti. </w:t>
      </w:r>
    </w:p>
    <w:p w14:paraId="629ABFA0" w14:textId="77777777" w:rsidR="00705254" w:rsidRPr="00A77973" w:rsidRDefault="00705254" w:rsidP="00705254">
      <w:pPr>
        <w:jc w:val="both"/>
        <w:rPr>
          <w:shd w:val="clear" w:color="auto" w:fill="FFFFFF"/>
          <w:lang w:eastAsia="hr-HR"/>
        </w:rPr>
      </w:pPr>
      <w:r w:rsidRPr="00A77973">
        <w:rPr>
          <w:shd w:val="clear" w:color="auto" w:fill="FFFFFF"/>
          <w:lang w:eastAsia="hr-HR"/>
        </w:rPr>
        <w:t xml:space="preserve">(4) Poticaji iz stavka 1. točke 5. ovoga članka koji sadrže državnu potporu moraju biti odobreni sukladno posebnim propisima o državnim potporama i potporama male vrijednosti. </w:t>
      </w:r>
    </w:p>
    <w:p w14:paraId="53EEB99A" w14:textId="63A96AC9" w:rsidR="00705254" w:rsidRPr="00A77973" w:rsidRDefault="00705254" w:rsidP="00705254">
      <w:pPr>
        <w:jc w:val="both"/>
        <w:rPr>
          <w:shd w:val="clear" w:color="auto" w:fill="FFFFFF"/>
          <w:lang w:eastAsia="hr-HR"/>
        </w:rPr>
      </w:pPr>
      <w:r w:rsidRPr="00A77973">
        <w:rPr>
          <w:shd w:val="clear" w:color="auto" w:fill="FFFFFF"/>
          <w:lang w:eastAsia="hr-HR"/>
        </w:rPr>
        <w:t>(5) Porezni obveznik iz članka 5. stavka 7. ovog Zakona koji utvrđuje poreznu osnovicu prema novčanom načelu primjenjuje odredbe ovoga članka na odgovarajući način uz primjenu novčanog načela.</w:t>
      </w:r>
    </w:p>
    <w:p w14:paraId="7B194BC7" w14:textId="48440907" w:rsidR="00705254" w:rsidRPr="00A77973" w:rsidRDefault="00705254" w:rsidP="00705254">
      <w:pPr>
        <w:jc w:val="both"/>
        <w:rPr>
          <w:shd w:val="clear" w:color="auto" w:fill="FFFFFF"/>
          <w:lang w:eastAsia="hr-HR"/>
        </w:rPr>
      </w:pPr>
      <w:r w:rsidRPr="00A77973">
        <w:rPr>
          <w:shd w:val="clear" w:color="auto" w:fill="FFFFFF"/>
          <w:lang w:eastAsia="hr-HR"/>
        </w:rPr>
        <w:lastRenderedPageBreak/>
        <w:t>(6) Porezna osnovica iz članka 5. ovoga Zakona smanjuje se za iznos potpora primljenih radi ublažavanja negativnih posljedica u slučaju nastanka posebnih okolnosti u smislu općeg poreznog propisa.</w:t>
      </w:r>
    </w:p>
    <w:p w14:paraId="24FBA4FD" w14:textId="2E4AE10D" w:rsidR="00705254" w:rsidRPr="00A77973" w:rsidRDefault="00705254" w:rsidP="00705254">
      <w:pPr>
        <w:jc w:val="both"/>
        <w:rPr>
          <w:shd w:val="clear" w:color="auto" w:fill="FFFFFF"/>
          <w:lang w:eastAsia="hr-HR"/>
        </w:rPr>
      </w:pPr>
      <w:r w:rsidRPr="00A77973">
        <w:rPr>
          <w:shd w:val="clear" w:color="auto" w:fill="FFFFFF"/>
          <w:lang w:eastAsia="hr-HR"/>
        </w:rPr>
        <w:t>(7) Iznos primljene potpore iz stavka 6. ovoga članka ne utječe na prag prihoda iz članka 2. stavka 4., članka 5. stavka 7., članka 5.b stavka 1. i članka 28. ovoga Zakona.</w:t>
      </w:r>
    </w:p>
    <w:p w14:paraId="64F53BB9" w14:textId="77777777" w:rsidR="00705254" w:rsidRPr="00A77973" w:rsidRDefault="00705254" w:rsidP="00705254">
      <w:pPr>
        <w:jc w:val="both"/>
        <w:rPr>
          <w:shd w:val="clear" w:color="auto" w:fill="FFFFFF"/>
          <w:lang w:eastAsia="hr-HR"/>
        </w:rPr>
      </w:pPr>
      <w:r w:rsidRPr="00A77973">
        <w:rPr>
          <w:shd w:val="clear" w:color="auto" w:fill="FFFFFF"/>
          <w:lang w:eastAsia="hr-HR"/>
        </w:rPr>
        <w:t>(8) Ministar financija pravilnikom propisuje provedbu ovoga članka u vezi sa smanjenjem porezne osnovice.​</w:t>
      </w:r>
    </w:p>
    <w:p w14:paraId="22149B32" w14:textId="16CE18A4" w:rsidR="00705254" w:rsidRPr="00A77973" w:rsidRDefault="00705254" w:rsidP="00705254">
      <w:pPr>
        <w:jc w:val="both"/>
        <w:rPr>
          <w:shd w:val="clear" w:color="auto" w:fill="FFFFFF"/>
          <w:lang w:eastAsia="hr-HR"/>
        </w:rPr>
      </w:pPr>
      <w:r w:rsidRPr="00A77973">
        <w:rPr>
          <w:shd w:val="clear" w:color="auto" w:fill="FFFFFF"/>
          <w:lang w:eastAsia="hr-HR"/>
        </w:rPr>
        <w:t xml:space="preserve"> </w:t>
      </w:r>
    </w:p>
    <w:p w14:paraId="021582D8" w14:textId="019B4311" w:rsidR="00885E12" w:rsidRPr="00A77973" w:rsidRDefault="00885E12" w:rsidP="006B5184">
      <w:pPr>
        <w:shd w:val="clear" w:color="auto" w:fill="FFFFFF"/>
        <w:jc w:val="center"/>
        <w:rPr>
          <w:lang w:eastAsia="hr-HR"/>
        </w:rPr>
      </w:pPr>
      <w:r w:rsidRPr="00A77973">
        <w:rPr>
          <w:lang w:eastAsia="hr-HR"/>
        </w:rPr>
        <w:t>Članak 7.</w:t>
      </w:r>
    </w:p>
    <w:p w14:paraId="2819A1D8" w14:textId="77777777" w:rsidR="00572824" w:rsidRPr="00705254" w:rsidRDefault="00885E12" w:rsidP="00572824">
      <w:pPr>
        <w:jc w:val="both"/>
        <w:rPr>
          <w:lang w:eastAsia="hr-HR"/>
        </w:rPr>
      </w:pPr>
      <w:r w:rsidRPr="00705254">
        <w:rPr>
          <w:lang w:eastAsia="hr-HR"/>
        </w:rPr>
        <w:br/>
      </w:r>
      <w:r w:rsidR="00572824" w:rsidRPr="00705254">
        <w:rPr>
          <w:lang w:eastAsia="hr-HR"/>
        </w:rPr>
        <w:t xml:space="preserve">(1) Porezna osnovica iz članka 5. ovoga Zakona povećava se: </w:t>
      </w:r>
    </w:p>
    <w:p w14:paraId="7A62B634" w14:textId="77777777" w:rsidR="00572824" w:rsidRPr="00705254" w:rsidRDefault="00572824" w:rsidP="00572824">
      <w:pPr>
        <w:jc w:val="both"/>
        <w:rPr>
          <w:lang w:eastAsia="hr-HR"/>
        </w:rPr>
      </w:pPr>
      <w:r w:rsidRPr="00705254">
        <w:rPr>
          <w:lang w:eastAsia="hr-HR"/>
        </w:rPr>
        <w:t xml:space="preserve">1. za rashode od vrijednosnih usklađenja dionica i udjela (nerealizirani gubici), ako su bili iskazani u rashodima, </w:t>
      </w:r>
    </w:p>
    <w:p w14:paraId="37F4E7D2" w14:textId="77777777" w:rsidR="00572824" w:rsidRPr="00705254" w:rsidRDefault="00572824" w:rsidP="00572824">
      <w:pPr>
        <w:jc w:val="both"/>
        <w:rPr>
          <w:lang w:eastAsia="hr-HR"/>
        </w:rPr>
      </w:pPr>
      <w:r w:rsidRPr="00705254">
        <w:rPr>
          <w:lang w:eastAsia="hr-HR"/>
        </w:rPr>
        <w:t xml:space="preserve">2. za svotu amortizacije iznad svota propisanih u članku 12. ovoga Zakona, </w:t>
      </w:r>
    </w:p>
    <w:p w14:paraId="496E31BD" w14:textId="77777777" w:rsidR="00572824" w:rsidRPr="00572824" w:rsidRDefault="00572824" w:rsidP="00572824">
      <w:pPr>
        <w:jc w:val="both"/>
        <w:rPr>
          <w:lang w:eastAsia="hr-HR"/>
        </w:rPr>
      </w:pPr>
      <w:r w:rsidRPr="00705254">
        <w:rPr>
          <w:lang w:eastAsia="hr-HR"/>
        </w:rPr>
        <w:t>3. za 50% troškova reprezentacije (ugošćenja, darova sa ili bez ut</w:t>
      </w:r>
      <w:r w:rsidRPr="00572824">
        <w:rPr>
          <w:lang w:eastAsia="hr-HR"/>
        </w:rPr>
        <w:t xml:space="preserve">isnutog znaka tvrtke ili proizvoda, troškova odmora, športa, rekreacije, zakupa automobila, plovila, zrakoplova, kuća za odmor), u visini troškova nastalih iz poslovnog odnosa s poslovnim partnerom, </w:t>
      </w:r>
    </w:p>
    <w:p w14:paraId="23770052" w14:textId="77777777" w:rsidR="00572824" w:rsidRPr="00572824" w:rsidRDefault="00572824" w:rsidP="00572824">
      <w:pPr>
        <w:jc w:val="both"/>
        <w:rPr>
          <w:lang w:eastAsia="hr-HR"/>
        </w:rPr>
      </w:pPr>
      <w:r w:rsidRPr="00572824">
        <w:rPr>
          <w:lang w:eastAsia="hr-HR"/>
        </w:rPr>
        <w:t xml:space="preserve">4. za 50% troškova, osim troškova osiguranja i kamata, nastalih u svezi s vlastitim ili unajmljenim motornim vozilima i drugim sredstvima za osobni prijevoz (osobni automobil, plovilo, helikopter, zrakoplov i sl.) poslovodnih, rukovodnih i drugih zaposlenih osoba, ako se na osnovi korištenja sredstava za osobni prijevoz ne utvrđuje plaća, </w:t>
      </w:r>
    </w:p>
    <w:p w14:paraId="5DF9966C" w14:textId="77777777" w:rsidR="00572824" w:rsidRPr="00572824" w:rsidRDefault="00572824" w:rsidP="00572824">
      <w:pPr>
        <w:jc w:val="both"/>
        <w:rPr>
          <w:lang w:eastAsia="hr-HR"/>
        </w:rPr>
      </w:pPr>
      <w:r w:rsidRPr="00572824">
        <w:rPr>
          <w:lang w:eastAsia="hr-HR"/>
        </w:rPr>
        <w:t xml:space="preserve">5. za manjkove na imovini iznad visine utvrđene odlukom Hrvatske gospodarske komore, odnosno Hrvatske obrtničke komore, u smislu propisa o porezu na dodanu vrijednost, po kojoj osnovi se ne plaća porez na dohodak, </w:t>
      </w:r>
    </w:p>
    <w:p w14:paraId="4B0C9D8D" w14:textId="77777777" w:rsidR="00572824" w:rsidRPr="00572824" w:rsidRDefault="00572824" w:rsidP="00572824">
      <w:pPr>
        <w:jc w:val="both"/>
        <w:rPr>
          <w:lang w:eastAsia="hr-HR"/>
        </w:rPr>
      </w:pPr>
      <w:r w:rsidRPr="00572824">
        <w:rPr>
          <w:lang w:eastAsia="hr-HR"/>
        </w:rPr>
        <w:t xml:space="preserve">6. za troškove prisilne naplate poreza ili drugih davanja, </w:t>
      </w:r>
    </w:p>
    <w:p w14:paraId="3E050EC7" w14:textId="77777777" w:rsidR="00572824" w:rsidRPr="00572824" w:rsidRDefault="00572824" w:rsidP="00572824">
      <w:pPr>
        <w:jc w:val="both"/>
        <w:rPr>
          <w:lang w:eastAsia="hr-HR"/>
        </w:rPr>
      </w:pPr>
      <w:r w:rsidRPr="00572824">
        <w:rPr>
          <w:lang w:eastAsia="hr-HR"/>
        </w:rPr>
        <w:t xml:space="preserve">7. za kazne koje izriče mjerodavno tijelo, </w:t>
      </w:r>
    </w:p>
    <w:p w14:paraId="6314B8FD" w14:textId="77777777" w:rsidR="00572824" w:rsidRPr="00572824" w:rsidRDefault="00572824" w:rsidP="00572824">
      <w:pPr>
        <w:jc w:val="both"/>
        <w:rPr>
          <w:lang w:eastAsia="hr-HR"/>
        </w:rPr>
      </w:pPr>
      <w:r w:rsidRPr="00572824">
        <w:rPr>
          <w:lang w:eastAsia="hr-HR"/>
        </w:rPr>
        <w:t xml:space="preserve">8. za zatezne kamate između povezanih osoba, </w:t>
      </w:r>
    </w:p>
    <w:p w14:paraId="2D09B3CD" w14:textId="77777777" w:rsidR="00572824" w:rsidRPr="00572824" w:rsidRDefault="00572824" w:rsidP="00572824">
      <w:pPr>
        <w:jc w:val="both"/>
        <w:rPr>
          <w:lang w:eastAsia="hr-HR"/>
        </w:rPr>
      </w:pPr>
      <w:r w:rsidRPr="00572824">
        <w:rPr>
          <w:lang w:eastAsia="hr-HR"/>
        </w:rPr>
        <w:t xml:space="preserve">9. za povlastice i druge oblike imovinskih koristi danih fizičkim ili pravnim osobama da nastane, odnosno ne nastane određeni događaj, tj. da se određena radnja obavi, primjerice, bolje ili brže nego inače ili da se propusti obaviti, </w:t>
      </w:r>
    </w:p>
    <w:p w14:paraId="68439CE8" w14:textId="77777777" w:rsidR="00572824" w:rsidRPr="00572824" w:rsidRDefault="00572824" w:rsidP="00572824">
      <w:pPr>
        <w:jc w:val="both"/>
        <w:rPr>
          <w:lang w:eastAsia="hr-HR"/>
        </w:rPr>
      </w:pPr>
      <w:r w:rsidRPr="00572824">
        <w:rPr>
          <w:lang w:eastAsia="hr-HR"/>
        </w:rPr>
        <w:t xml:space="preserve">10. za darovanja iznad svote iz stavaka 7. i. 9. ovoga članka i za darovanja koja poreznom obvezniku ili povezanoj osobi donose izravnu ili neizravnu korist, </w:t>
      </w:r>
    </w:p>
    <w:p w14:paraId="04E75D88" w14:textId="77777777" w:rsidR="00572824" w:rsidRPr="00572824" w:rsidRDefault="00572824" w:rsidP="00572824">
      <w:pPr>
        <w:jc w:val="both"/>
        <w:rPr>
          <w:lang w:eastAsia="hr-HR"/>
        </w:rPr>
      </w:pPr>
      <w:r w:rsidRPr="00572824">
        <w:rPr>
          <w:lang w:eastAsia="hr-HR"/>
        </w:rPr>
        <w:t xml:space="preserve">11. za kamate koje nisu porezno priznati rashod prema odredbama ovoga Zakona, </w:t>
      </w:r>
    </w:p>
    <w:p w14:paraId="3AFBD770" w14:textId="77777777" w:rsidR="00572824" w:rsidRPr="00572824" w:rsidRDefault="00572824" w:rsidP="00572824">
      <w:pPr>
        <w:jc w:val="both"/>
        <w:rPr>
          <w:lang w:eastAsia="hr-HR"/>
        </w:rPr>
      </w:pPr>
      <w:r w:rsidRPr="00572824">
        <w:rPr>
          <w:lang w:eastAsia="hr-HR"/>
        </w:rPr>
        <w:t xml:space="preserve">12. za rashode utvrđene u postupku nadzora s pripadajućim porezom na dodanu vrijednost, porezom na dohodak, prirezom porezu na dohodak, te obveznim doprinosima koji su nastali u svezi skrivenih isplata dobiti, te izuzimanja dioničara, članova društva i fizičkih osoba koje obavljaju samostalnu djelatnost od koje se plaća porez na dobit, te s njima povezanim osobama, </w:t>
      </w:r>
    </w:p>
    <w:p w14:paraId="6A84C3E5" w14:textId="77777777" w:rsidR="00572824" w:rsidRPr="00572824" w:rsidRDefault="00572824" w:rsidP="00572824">
      <w:pPr>
        <w:jc w:val="both"/>
        <w:rPr>
          <w:lang w:eastAsia="hr-HR"/>
        </w:rPr>
      </w:pPr>
      <w:r w:rsidRPr="00572824">
        <w:rPr>
          <w:lang w:eastAsia="hr-HR"/>
        </w:rPr>
        <w:t xml:space="preserve">13. za sve druge rashode koji nisu izravno u svezi s ostvarivanjem dobiti i druge svote povećanja porezne osnovice, a koji nisu bili uključeni u poreznu osnovicu. </w:t>
      </w:r>
    </w:p>
    <w:p w14:paraId="025C0ABA" w14:textId="77777777" w:rsidR="00572824" w:rsidRPr="00572824" w:rsidRDefault="00572824" w:rsidP="00572824">
      <w:pPr>
        <w:jc w:val="both"/>
        <w:rPr>
          <w:lang w:eastAsia="hr-HR"/>
        </w:rPr>
      </w:pPr>
      <w:r w:rsidRPr="00572824">
        <w:rPr>
          <w:lang w:eastAsia="hr-HR"/>
        </w:rPr>
        <w:lastRenderedPageBreak/>
        <w:t xml:space="preserve">(2) Za rashode iz stavka 1. ovoga članka, osim za rashode iz točke 9. i 12. toga stavka, ne povećava se porezna osnovica kada se sukladno Zakonu o porezu na dohodak obračunava i plaća porez na dohodak. </w:t>
      </w:r>
    </w:p>
    <w:p w14:paraId="20142F94" w14:textId="77777777" w:rsidR="00572824" w:rsidRPr="00572824" w:rsidRDefault="00572824" w:rsidP="00572824">
      <w:pPr>
        <w:jc w:val="both"/>
        <w:rPr>
          <w:lang w:eastAsia="hr-HR"/>
        </w:rPr>
      </w:pPr>
      <w:r w:rsidRPr="00572824">
        <w:rPr>
          <w:lang w:eastAsia="hr-HR"/>
        </w:rPr>
        <w:t xml:space="preserve">(3) U troškove iz stavka 1. točke 4. ovoga članka spadaju troškovi s pripadajućim porezom na dodanu vrijednost, prema statusu pojedinog sredstva: </w:t>
      </w:r>
    </w:p>
    <w:p w14:paraId="41720879" w14:textId="77777777" w:rsidR="00572824" w:rsidRPr="00572824" w:rsidRDefault="00572824" w:rsidP="00572824">
      <w:pPr>
        <w:jc w:val="both"/>
        <w:rPr>
          <w:lang w:eastAsia="hr-HR"/>
        </w:rPr>
      </w:pPr>
      <w:r w:rsidRPr="00572824">
        <w:rPr>
          <w:lang w:eastAsia="hr-HR"/>
        </w:rPr>
        <w:t xml:space="preserve">1. za sredstva u vlasništvu poreznog obveznika troškovi  goriva i ulja, održavanja i popravaka, registracije i amortizacije, </w:t>
      </w:r>
    </w:p>
    <w:p w14:paraId="4EBBF448" w14:textId="77777777" w:rsidR="00572824" w:rsidRPr="00572824" w:rsidRDefault="00572824" w:rsidP="00572824">
      <w:pPr>
        <w:jc w:val="both"/>
        <w:rPr>
          <w:lang w:eastAsia="hr-HR"/>
        </w:rPr>
      </w:pPr>
      <w:r w:rsidRPr="00572824">
        <w:rPr>
          <w:lang w:eastAsia="hr-HR"/>
        </w:rPr>
        <w:t xml:space="preserve">2. za rent-a-car usluge zaračunana naknada uvećana za troškove goriva, </w:t>
      </w:r>
    </w:p>
    <w:p w14:paraId="1B973E55" w14:textId="77777777" w:rsidR="00572824" w:rsidRPr="00572824" w:rsidRDefault="00572824" w:rsidP="00572824">
      <w:pPr>
        <w:jc w:val="both"/>
        <w:rPr>
          <w:lang w:eastAsia="hr-HR"/>
        </w:rPr>
      </w:pPr>
      <w:r w:rsidRPr="00572824">
        <w:rPr>
          <w:lang w:eastAsia="hr-HR"/>
        </w:rPr>
        <w:t xml:space="preserve">3. za vozila u najmu trošak naknade po ugovoru, trošak goriva i održavanja te svi drugi troškovi koje po  ugovoru o najmu snosi korisnik najma, a kod financijskog najma trošak amortizacije. </w:t>
      </w:r>
    </w:p>
    <w:p w14:paraId="143F03FF" w14:textId="77777777" w:rsidR="00572824" w:rsidRPr="00572824" w:rsidRDefault="00572824" w:rsidP="00572824">
      <w:pPr>
        <w:jc w:val="both"/>
        <w:rPr>
          <w:lang w:eastAsia="hr-HR"/>
        </w:rPr>
      </w:pPr>
      <w:r w:rsidRPr="00572824">
        <w:rPr>
          <w:lang w:eastAsia="hr-HR"/>
        </w:rPr>
        <w:t xml:space="preserve">(4) Brisan. </w:t>
      </w:r>
    </w:p>
    <w:p w14:paraId="5088FB31" w14:textId="77777777" w:rsidR="00572824" w:rsidRPr="00572824" w:rsidRDefault="00572824" w:rsidP="00572824">
      <w:pPr>
        <w:jc w:val="both"/>
        <w:rPr>
          <w:lang w:eastAsia="hr-HR"/>
        </w:rPr>
      </w:pPr>
      <w:r w:rsidRPr="00572824">
        <w:rPr>
          <w:lang w:eastAsia="hr-HR"/>
        </w:rPr>
        <w:t xml:space="preserve">(5) Brisan. </w:t>
      </w:r>
    </w:p>
    <w:p w14:paraId="3219716D" w14:textId="77777777" w:rsidR="00572824" w:rsidRPr="00572824" w:rsidRDefault="00572824" w:rsidP="00572824">
      <w:pPr>
        <w:jc w:val="both"/>
        <w:rPr>
          <w:lang w:eastAsia="hr-HR"/>
        </w:rPr>
      </w:pPr>
      <w:r w:rsidRPr="00572824">
        <w:rPr>
          <w:lang w:eastAsia="hr-HR"/>
        </w:rPr>
        <w:t xml:space="preserve">(6) Iznimno od stavka 1. točke 3. ovoga članka, ne smatraju se reprezentacijom proizvodi i roba iz asortimana poreznog obveznika prilagođeni za te svrhe s oznakom »nije za prodaju«, te drugi reklamni predmeti s nazivom tvrtke, proizvoda i drugog oblika reklame (čaše, pepeljare, stolnjaci, podmetači, olovke, rokovnici, upaljači, privjesci i slično) dani za uporabu u prodajnom prostoru kupca, a ako se daju potrošačima, ne smatraju se reprezentacijom ako je njihova pojedinačna vrijednost bez poreza na dodanu vrijednost do 22,00 eura​. </w:t>
      </w:r>
    </w:p>
    <w:p w14:paraId="15212849" w14:textId="77777777" w:rsidR="00572824" w:rsidRPr="00572824" w:rsidRDefault="00572824" w:rsidP="00572824">
      <w:pPr>
        <w:jc w:val="both"/>
        <w:rPr>
          <w:lang w:eastAsia="hr-HR"/>
        </w:rPr>
      </w:pPr>
      <w:r w:rsidRPr="00572824">
        <w:rPr>
          <w:lang w:eastAsia="hr-HR"/>
        </w:rPr>
        <w:t>(7) Porezno priznatim rashodima darovanja smatraju se darovanja u naravi ili novcu, u iznosu do 2 % prihoda ostvarenog prethodnog ili tekućeg poreznog razdoblja, koja su učinjena u tuzemstvu za kulturne, znanstvene, odgojno-obrazovne, zdravstvene, humanitarne, sportske, vjerske, ekološke i druge općekorisne svrhe udrugama, tijelima državne uprave, lokalne i područne (regionalne) samouprave i drugim osobama koje navedene djelatnosti obavljaju u skladu s posebnim propisima.</w:t>
      </w:r>
    </w:p>
    <w:p w14:paraId="5E1E6C39" w14:textId="77777777" w:rsidR="00572824" w:rsidRPr="00572824" w:rsidRDefault="00572824" w:rsidP="00572824">
      <w:pPr>
        <w:jc w:val="both"/>
        <w:rPr>
          <w:lang w:eastAsia="hr-HR"/>
        </w:rPr>
      </w:pPr>
      <w:r w:rsidRPr="00572824">
        <w:rPr>
          <w:lang w:eastAsia="hr-HR"/>
        </w:rPr>
        <w:t>(8) Iznimno od stavka 7. ovoga članka, darovanja dana za svrhe utvrđene strateškim projektima prema posebnim propisima ili strategijom nadležnih ministarstava mogu biti utvrđena u iznosu većem od 2 % prihoda ostvarenog prethodnog ili tekućeg poreznog razdoblja na temelju Odluke nadležnog ministarstva donesene uz suglasnost Vlade Republike Hrvatske.</w:t>
      </w:r>
    </w:p>
    <w:p w14:paraId="502AA33E" w14:textId="77777777" w:rsidR="00572824" w:rsidRPr="00572824" w:rsidRDefault="00572824" w:rsidP="00572824">
      <w:pPr>
        <w:jc w:val="both"/>
        <w:rPr>
          <w:lang w:eastAsia="hr-HR"/>
        </w:rPr>
      </w:pPr>
      <w:r w:rsidRPr="00572824">
        <w:rPr>
          <w:lang w:eastAsia="hr-HR"/>
        </w:rPr>
        <w:t xml:space="preserve">(9) U darovanja iz stavka 7. ovoga članka spada i plaćanje troškova za zdravstvene potrebe fizičkih osoba (operativne zahvate, liječenja, nabavu lijekova i ortopedskih pomagala te troškovi prijevoza i smještaja u zdravstvene ustanove​) rješavanje kojih nije plaćeno osnovnim, dopunskim, dodatnim i privatnim zdravstvenim osiguranjem niti na teret sredstava fizičke osobe, a pod uvjetom da je darovanje odnosno plaćanje troškova obavljeno na žiroračun primatelja dara ili zdravstvene ustanove te na temelju vjerodostojnih isprava. </w:t>
      </w:r>
    </w:p>
    <w:p w14:paraId="0EC567E1" w14:textId="77777777" w:rsidR="00572824" w:rsidRPr="00572824" w:rsidRDefault="00572824" w:rsidP="00572824">
      <w:pPr>
        <w:jc w:val="both"/>
        <w:rPr>
          <w:lang w:eastAsia="hr-HR"/>
        </w:rPr>
      </w:pPr>
      <w:r w:rsidRPr="00572824">
        <w:rPr>
          <w:lang w:eastAsia="hr-HR"/>
        </w:rPr>
        <w:t xml:space="preserve">(10) Porezna osnovica povećava se za privremeno nepriznate rashode. </w:t>
      </w:r>
    </w:p>
    <w:p w14:paraId="462EDADC" w14:textId="77777777" w:rsidR="00572824" w:rsidRPr="00572824" w:rsidRDefault="00572824" w:rsidP="00572824">
      <w:pPr>
        <w:jc w:val="both"/>
        <w:rPr>
          <w:lang w:eastAsia="hr-HR"/>
        </w:rPr>
      </w:pPr>
      <w:r w:rsidRPr="00572824">
        <w:rPr>
          <w:lang w:eastAsia="hr-HR"/>
        </w:rPr>
        <w:t>(11) Porezni obveznik iz članka 5. stavka 7. ovoga Zakona koji utvrđuje poreznu osnovicu prema novčanom načelu primjenjuje odredbe ovoga članka na odgovarajući način uz primjenu novčanog načela.</w:t>
      </w:r>
    </w:p>
    <w:p w14:paraId="3C42CF3F" w14:textId="77777777" w:rsidR="00572824" w:rsidRPr="00572824" w:rsidRDefault="00572824" w:rsidP="00572824">
      <w:pPr>
        <w:jc w:val="both"/>
        <w:rPr>
          <w:lang w:eastAsia="hr-HR"/>
        </w:rPr>
      </w:pPr>
      <w:r w:rsidRPr="00572824">
        <w:rPr>
          <w:lang w:eastAsia="hr-HR"/>
        </w:rPr>
        <w:t>(12) Ministar financija pravilnikom propisuje postupak priznavanja rashoda iz stavaka 7. i 8. ovoga članka​.</w:t>
      </w:r>
    </w:p>
    <w:p w14:paraId="6A157B7A" w14:textId="77777777" w:rsidR="00572824" w:rsidRPr="00572824" w:rsidRDefault="00572824" w:rsidP="00572824">
      <w:pPr>
        <w:jc w:val="both"/>
        <w:rPr>
          <w:sz w:val="28"/>
          <w:szCs w:val="28"/>
          <w:lang w:eastAsia="hr-HR"/>
        </w:rPr>
      </w:pPr>
      <w:r w:rsidRPr="00572824">
        <w:rPr>
          <w:sz w:val="28"/>
          <w:szCs w:val="28"/>
          <w:lang w:eastAsia="hr-HR"/>
        </w:rPr>
        <w:t xml:space="preserve"> </w:t>
      </w:r>
    </w:p>
    <w:p w14:paraId="7B9F7D9C" w14:textId="783F36F5" w:rsidR="00B72084" w:rsidRDefault="00E77618" w:rsidP="0092618E">
      <w:pPr>
        <w:jc w:val="center"/>
        <w:rPr>
          <w:lang w:eastAsia="hr-HR"/>
        </w:rPr>
      </w:pPr>
      <w:r w:rsidRPr="00E77618">
        <w:rPr>
          <w:lang w:eastAsia="hr-HR"/>
        </w:rPr>
        <w:lastRenderedPageBreak/>
        <w:t>Članak 13.</w:t>
      </w:r>
    </w:p>
    <w:p w14:paraId="11A63CA9" w14:textId="77777777" w:rsidR="00B72084" w:rsidRPr="00D96BAC" w:rsidRDefault="00B72084" w:rsidP="00B72084">
      <w:pPr>
        <w:contextualSpacing/>
        <w:jc w:val="both"/>
      </w:pPr>
      <w:r w:rsidRPr="000C292A">
        <w:br/>
        <w:t xml:space="preserve">(1) Ako se između povezanih osoba u njihovim poslovnim odnosima ugovore takve cijene ili </w:t>
      </w:r>
      <w:r w:rsidRPr="00D96BAC">
        <w:t xml:space="preserve">drugi uvjeti koji se razlikuju od cijena ili drugih uvjeta koji bi se ugovorili između nepovezanih osoba, </w:t>
      </w:r>
      <w:r w:rsidRPr="00D96BAC">
        <w:rPr>
          <w:shd w:val="clear" w:color="auto" w:fill="FFFFFF"/>
        </w:rPr>
        <w:t>tada porezni obveznik za iznos dobiti koja bi bila ostvarena, kada bi se radilo o odnosima između nepovezanih osoba, provodi usklađenje.</w:t>
      </w:r>
    </w:p>
    <w:p w14:paraId="3171D113" w14:textId="77777777" w:rsidR="00B72084" w:rsidRDefault="00B72084" w:rsidP="00B72084">
      <w:pPr>
        <w:contextualSpacing/>
        <w:jc w:val="both"/>
      </w:pPr>
      <w:r w:rsidRPr="000C292A">
        <w:t>(2) Povezanim osobama iz stavka 1. ovoga članka smatraju se osobe kod kojih jedna osoba sudjeluje izravno ili neizravno u upravi, nadzoru ili kapitalu druge osobe, ili iste osobe sudjeluju izravno ili neizravno u upravi, nadzoru ili kapitalu društva.</w:t>
      </w:r>
    </w:p>
    <w:p w14:paraId="766E89C9" w14:textId="77777777" w:rsidR="00B72084" w:rsidRDefault="00B72084" w:rsidP="00B72084">
      <w:pPr>
        <w:contextualSpacing/>
        <w:jc w:val="both"/>
      </w:pPr>
      <w:r w:rsidRPr="000C292A">
        <w:t>(3) Pri utvrđivanju i procjeni jesu li poslovni odnosi između povezanih osoba iz stavka 2. ovoga članka ugovoreni po tržišnim cijenama može se koristiti jedna od sljedećih metoda:</w:t>
      </w:r>
    </w:p>
    <w:p w14:paraId="09A8D397" w14:textId="77777777" w:rsidR="00B72084" w:rsidRPr="006E6803" w:rsidRDefault="00B72084" w:rsidP="00B72084">
      <w:pPr>
        <w:pStyle w:val="ListParagraph"/>
        <w:numPr>
          <w:ilvl w:val="0"/>
          <w:numId w:val="22"/>
        </w:numPr>
        <w:spacing w:after="200"/>
        <w:jc w:val="both"/>
      </w:pPr>
      <w:r w:rsidRPr="006E6803">
        <w:t>Metoda usporedivih nekontroliranih cijena po kojoj se cijene za prodane proizvode, robu ili usluge u kontroliranim poslovima uspoređuju s onima u nekontroliranim poslovima i usporedivim okolnostima.</w:t>
      </w:r>
    </w:p>
    <w:p w14:paraId="2CCA0D2A" w14:textId="77777777" w:rsidR="00B72084" w:rsidRPr="006E6803" w:rsidRDefault="00B72084" w:rsidP="00B72084">
      <w:pPr>
        <w:pStyle w:val="ListParagraph"/>
        <w:numPr>
          <w:ilvl w:val="0"/>
          <w:numId w:val="22"/>
        </w:numPr>
        <w:spacing w:after="200"/>
        <w:jc w:val="both"/>
      </w:pPr>
      <w:r w:rsidRPr="006E6803">
        <w:t>Metoda trgovačkih cijena po kojoj se utvrđuje cijena po kojoj se roba nabavljena od povezanih osoba prodaje nepovezanim osobama. Tako utvrđena cijena umanjuje se za odgovarajuću bruto trgovačku maržu koja se može postići u postojećim tržišnim uvjetima. Dobiveni ostatak je cijena po kojoj je roba mogla biti nabavljena od nepovezanih osoba.</w:t>
      </w:r>
    </w:p>
    <w:p w14:paraId="5E67DEC5" w14:textId="77777777" w:rsidR="00B72084" w:rsidRPr="006E6803" w:rsidRDefault="00B72084" w:rsidP="00B72084">
      <w:pPr>
        <w:pStyle w:val="ListParagraph"/>
        <w:numPr>
          <w:ilvl w:val="0"/>
          <w:numId w:val="22"/>
        </w:numPr>
        <w:spacing w:after="200"/>
        <w:jc w:val="both"/>
      </w:pPr>
      <w:r w:rsidRPr="006E6803">
        <w:t>Metoda dodavanja bruto dobiti na troškove po kojoj se prvo utvrđuju troškovi proizvoda, poluproizvoda ili usluga koje je imala osoba koja je proizvode, poluproizvode ili usluge prodala drugoj povezanoj osobi. Na tako utvrđene troškove dodaje se odgovarajuća bruto dobit koja se može postići u postojećim tržišnim uvjetima. Tako dobiveni iznos je cijena po kojoj su proizvodi, poluproizvodi ili usluge mogli biti nabavljeni od nepovezanih osoba.</w:t>
      </w:r>
    </w:p>
    <w:p w14:paraId="51DA1597" w14:textId="77777777" w:rsidR="00B72084" w:rsidRPr="006E6803" w:rsidRDefault="00B72084" w:rsidP="00B72084">
      <w:pPr>
        <w:pStyle w:val="ListParagraph"/>
        <w:numPr>
          <w:ilvl w:val="0"/>
          <w:numId w:val="22"/>
        </w:numPr>
        <w:spacing w:after="200"/>
        <w:jc w:val="both"/>
      </w:pPr>
      <w:r w:rsidRPr="006E6803">
        <w:t>Metoda podjele dobiti po kojoj se eliminira učinak posebnih uvjeta na dobit u poslovima između povezanih osoba. Ova eliminacija provodi se utvrđivanjem podjele dobiti koju bi nepovezane osobe očekivale sudjelovanjem u jednom ili više poslova. Po metodi podjele dobiti, najprije se utvrđuje podjela dobiti između povezanih osoba u jednom ili više poslova u kojima te osobe sudjeluju. Nakon toga procjenjuje se podjela dobiti do koje bi došlo da su u poslu u postojećim tržišnim uvjetima sudjelovale nepovezane osobe te se tako utvrđeni udjeli u dobiti raspoređuju na povezane osobe.</w:t>
      </w:r>
    </w:p>
    <w:p w14:paraId="367B1C85" w14:textId="77777777" w:rsidR="00B72084" w:rsidRPr="006E6803" w:rsidRDefault="00B72084" w:rsidP="00B72084">
      <w:pPr>
        <w:pStyle w:val="ListParagraph"/>
        <w:numPr>
          <w:ilvl w:val="0"/>
          <w:numId w:val="22"/>
        </w:numPr>
        <w:spacing w:after="200"/>
        <w:jc w:val="both"/>
      </w:pPr>
      <w:r w:rsidRPr="006E6803">
        <w:t>Metoda neto dobitka po kojoj se ispituje ostvarena neto</w:t>
      </w:r>
      <w:r>
        <w:t xml:space="preserve"> </w:t>
      </w:r>
      <w:r w:rsidRPr="006E6803">
        <w:t>dobit u odnosu na neku osnovu kao što su ukupni troškovi, prihodi od prodaje, imovina ili vlastiti kapital koju jedna osoba ostvaruje u poslovima s jednom ili više povezanih osoba. Tako ostvarena neto dobit uspoređuje se s neto dobitkom sličnih osoba u sličnim okolnostima.</w:t>
      </w:r>
    </w:p>
    <w:p w14:paraId="2C01EBEA" w14:textId="77777777" w:rsidR="00B72084" w:rsidRPr="001A28CF" w:rsidRDefault="00B72084" w:rsidP="00B72084">
      <w:pPr>
        <w:contextualSpacing/>
        <w:jc w:val="both"/>
      </w:pPr>
      <w:r w:rsidRPr="000C292A">
        <w:t>(4) Poslovni odnosi između povezanih osoba priznat će se samo ako porezni obveznik posjeduje i na zahtjev Porezne uprave pruži podatke i informacije o povezanim osobama i poslovnim odnosima s tim osobama, metodama kojima se koristi za utvrđivanje usporedivih tržišnih cijena</w:t>
      </w:r>
      <w:r>
        <w:t xml:space="preserve">, </w:t>
      </w:r>
      <w:r w:rsidRPr="000C292A">
        <w:t>razlozima za odabiranje konkretnih metoda</w:t>
      </w:r>
      <w:r w:rsidRPr="00BE7873">
        <w:rPr>
          <w:rFonts w:ascii="Arial" w:hAnsi="Arial" w:cs="Arial"/>
          <w:color w:val="3F4647"/>
          <w:sz w:val="23"/>
          <w:szCs w:val="23"/>
          <w:shd w:val="clear" w:color="auto" w:fill="FFFFFF"/>
        </w:rPr>
        <w:t xml:space="preserve"> </w:t>
      </w:r>
      <w:r w:rsidRPr="001A28CF">
        <w:t>te načinu na koji se provodi usklađenje.</w:t>
      </w:r>
    </w:p>
    <w:p w14:paraId="60C4426D" w14:textId="77777777" w:rsidR="00B72084" w:rsidRDefault="00B72084" w:rsidP="00B72084">
      <w:pPr>
        <w:contextualSpacing/>
        <w:jc w:val="both"/>
      </w:pPr>
      <w:r w:rsidRPr="000C292A">
        <w:lastRenderedPageBreak/>
        <w:t xml:space="preserve">(5) Odredbe ovoga članka odnose se i na povezane osobe iz stavka 2. ovoga članka koje su rezidenti ako jedna od povezanih osoba: </w:t>
      </w:r>
    </w:p>
    <w:p w14:paraId="6435484E" w14:textId="77777777" w:rsidR="00B72084" w:rsidRDefault="00B72084" w:rsidP="00B72084">
      <w:pPr>
        <w:contextualSpacing/>
        <w:jc w:val="both"/>
      </w:pPr>
      <w:r w:rsidRPr="000C292A">
        <w:t>1. ima povlašteni porezni status, odnosno plaća porez na dobit po stopama koje su niže od propisane stope ili je oslobođena od plaćanja poreza na dobit, ili</w:t>
      </w:r>
    </w:p>
    <w:p w14:paraId="41C7BC31" w14:textId="56A7A1BF" w:rsidR="00E77618" w:rsidRPr="00E77618" w:rsidRDefault="00B72084" w:rsidP="00B72084">
      <w:r w:rsidRPr="000C292A">
        <w:t>2. ima u poreznom razdoblju pravo na prijenos poreznog gubitka iz p</w:t>
      </w:r>
      <w:r>
        <w:t>rethodnih poreznih razdoblja.</w:t>
      </w:r>
      <w:r w:rsidR="00E77618" w:rsidRPr="00E77618">
        <w:rPr>
          <w:lang w:eastAsia="hr-HR"/>
        </w:rPr>
        <w:t xml:space="preserve"> </w:t>
      </w:r>
    </w:p>
    <w:p w14:paraId="268B6B22" w14:textId="77777777" w:rsidR="00E77618" w:rsidRPr="00E77618" w:rsidRDefault="00E77618" w:rsidP="00E77618">
      <w:pPr>
        <w:jc w:val="both"/>
        <w:rPr>
          <w:lang w:eastAsia="hr-HR"/>
        </w:rPr>
      </w:pPr>
      <w:r w:rsidRPr="00E77618">
        <w:rPr>
          <w:lang w:eastAsia="hr-HR"/>
        </w:rPr>
        <w:t xml:space="preserve">(6) Podrobniju razradu i upute u svezi s primjenom odredaba ovoga članka donosi ministar financija. </w:t>
      </w:r>
    </w:p>
    <w:p w14:paraId="1CBDB543" w14:textId="77777777" w:rsidR="00F736B8" w:rsidRDefault="00F736B8" w:rsidP="007D02A4">
      <w:pPr>
        <w:shd w:val="clear" w:color="auto" w:fill="FFFFFF"/>
        <w:jc w:val="center"/>
        <w:rPr>
          <w:lang w:eastAsia="hr-HR"/>
        </w:rPr>
      </w:pPr>
    </w:p>
    <w:p w14:paraId="070D7656" w14:textId="77777777" w:rsidR="00D61FD9" w:rsidRDefault="00D61FD9" w:rsidP="00D61FD9">
      <w:pPr>
        <w:shd w:val="clear" w:color="auto" w:fill="FFFFFF"/>
        <w:jc w:val="center"/>
        <w:rPr>
          <w:lang w:eastAsia="hr-HR"/>
        </w:rPr>
      </w:pPr>
      <w:r>
        <w:rPr>
          <w:lang w:eastAsia="hr-HR"/>
        </w:rPr>
        <w:t>Članak 14.a</w:t>
      </w:r>
    </w:p>
    <w:p w14:paraId="6FFA22EF" w14:textId="5759F8C0" w:rsidR="00D61FD9" w:rsidRDefault="00D61FD9" w:rsidP="00D61FD9">
      <w:pPr>
        <w:shd w:val="clear" w:color="auto" w:fill="FFFFFF"/>
        <w:jc w:val="both"/>
        <w:rPr>
          <w:lang w:eastAsia="hr-HR"/>
        </w:rPr>
      </w:pPr>
    </w:p>
    <w:p w14:paraId="6A1B27A7" w14:textId="77777777" w:rsidR="00D61FD9" w:rsidRDefault="00D61FD9" w:rsidP="00D61FD9">
      <w:pPr>
        <w:shd w:val="clear" w:color="auto" w:fill="FFFFFF"/>
        <w:jc w:val="both"/>
        <w:rPr>
          <w:lang w:eastAsia="hr-HR"/>
        </w:rPr>
      </w:pPr>
      <w:r>
        <w:rPr>
          <w:lang w:eastAsia="hr-HR"/>
        </w:rPr>
        <w:t>​(1) Prethodni sporazum o transfernim cijenama i ugovornim odnosima iz članka 13. i 14. ovoga Zakona jest sporazum između poreznog obveznika i Ministarstva financija Porezne uprave te poreznih tijela drugih država u kojima su povezane osobe rezidenti ili posluju preko poslovne jedinice, kojim se za transakcije između povezanih osoba, prije nego što su započele, utvrđuje odgovarajući skup kriterija kao što su metode, usporednice, odgovarajuća usklađivanja ili ključne pretpostavke u vezi s budućim događajima, da bi se odredile transferne cijene za te transakcije tijekom određenog vremenskog razdoblja.</w:t>
      </w:r>
    </w:p>
    <w:p w14:paraId="2ECD2330" w14:textId="77777777" w:rsidR="00D61FD9" w:rsidRDefault="00D61FD9" w:rsidP="00D61FD9">
      <w:pPr>
        <w:shd w:val="clear" w:color="auto" w:fill="FFFFFF"/>
        <w:jc w:val="both"/>
        <w:rPr>
          <w:lang w:eastAsia="hr-HR"/>
        </w:rPr>
      </w:pPr>
      <w:r>
        <w:rPr>
          <w:lang w:eastAsia="hr-HR"/>
        </w:rPr>
        <w:t>(2) Prethodni sporazum o transfernim cijenama obvezujući je za poreznog obveznika i za Ministarstvo financija, Poreznu upravu za vrijeme za koje je sklopljen.</w:t>
      </w:r>
    </w:p>
    <w:p w14:paraId="0ECBA309" w14:textId="77777777" w:rsidR="00D61FD9" w:rsidRDefault="00D61FD9" w:rsidP="00D61FD9">
      <w:pPr>
        <w:shd w:val="clear" w:color="auto" w:fill="FFFFFF"/>
        <w:jc w:val="both"/>
        <w:rPr>
          <w:lang w:eastAsia="hr-HR"/>
        </w:rPr>
      </w:pPr>
      <w:r>
        <w:rPr>
          <w:lang w:eastAsia="hr-HR"/>
        </w:rPr>
        <w:t>(3) Troškove sklapanja prethodnog sporazuma o transfernim cijenama u cijelosti snosi porezni obveznik.</w:t>
      </w:r>
    </w:p>
    <w:p w14:paraId="353A4565" w14:textId="77777777" w:rsidR="00D61FD9" w:rsidRDefault="00D61FD9" w:rsidP="00D61FD9">
      <w:pPr>
        <w:shd w:val="clear" w:color="auto" w:fill="FFFFFF"/>
        <w:jc w:val="both"/>
        <w:rPr>
          <w:lang w:eastAsia="hr-HR"/>
        </w:rPr>
      </w:pPr>
      <w:r>
        <w:rPr>
          <w:lang w:eastAsia="hr-HR"/>
        </w:rPr>
        <w:t>(4) Način sklapanja, sadržaj, rokove važenja i iznose troškova sklapanja prethodnih sporazuma o transfernim cijenama pravilnikom propisuje ministar financija.</w:t>
      </w:r>
    </w:p>
    <w:p w14:paraId="5DB3A740" w14:textId="77777777" w:rsidR="00D61FD9" w:rsidRDefault="00D61FD9" w:rsidP="00454653">
      <w:pPr>
        <w:shd w:val="clear" w:color="auto" w:fill="FFFFFF"/>
        <w:rPr>
          <w:lang w:eastAsia="hr-HR"/>
        </w:rPr>
      </w:pPr>
    </w:p>
    <w:p w14:paraId="1405F3A7" w14:textId="77777777" w:rsidR="00D61FD9" w:rsidRDefault="00D61FD9" w:rsidP="007D02A4">
      <w:pPr>
        <w:shd w:val="clear" w:color="auto" w:fill="FFFFFF"/>
        <w:jc w:val="center"/>
        <w:rPr>
          <w:lang w:eastAsia="hr-HR"/>
        </w:rPr>
      </w:pPr>
    </w:p>
    <w:p w14:paraId="353417EB" w14:textId="47A95253" w:rsidR="00E77618" w:rsidRDefault="00E77618" w:rsidP="00E77618">
      <w:pPr>
        <w:shd w:val="clear" w:color="auto" w:fill="FFFFFF"/>
        <w:jc w:val="center"/>
        <w:rPr>
          <w:lang w:eastAsia="hr-HR"/>
        </w:rPr>
      </w:pPr>
      <w:r>
        <w:rPr>
          <w:lang w:eastAsia="hr-HR"/>
        </w:rPr>
        <w:t>Članak 18.</w:t>
      </w:r>
    </w:p>
    <w:p w14:paraId="2A8653DC" w14:textId="77777777" w:rsidR="00E77618" w:rsidRDefault="00E77618" w:rsidP="00E77618">
      <w:pPr>
        <w:shd w:val="clear" w:color="auto" w:fill="FFFFFF"/>
        <w:jc w:val="center"/>
        <w:rPr>
          <w:lang w:eastAsia="hr-HR"/>
        </w:rPr>
      </w:pPr>
    </w:p>
    <w:p w14:paraId="7E4BEF51" w14:textId="77777777" w:rsidR="00E77618" w:rsidRDefault="00E77618" w:rsidP="00E77618">
      <w:pPr>
        <w:shd w:val="clear" w:color="auto" w:fill="FFFFFF"/>
        <w:jc w:val="both"/>
        <w:rPr>
          <w:lang w:eastAsia="hr-HR"/>
        </w:rPr>
      </w:pPr>
      <w:r>
        <w:rPr>
          <w:lang w:eastAsia="hr-HR"/>
        </w:rPr>
        <w:t xml:space="preserve">(1) Ako se porezni obveznik preoblikuje (mijenja pravni oblik), pri čemu se nastavljaju knjigovodstvene vrijednosti imovine i obveza, promjena ne utječe na oporezivanje. </w:t>
      </w:r>
    </w:p>
    <w:p w14:paraId="4228F2CF" w14:textId="77777777" w:rsidR="00E77618" w:rsidRDefault="00E77618" w:rsidP="00E77618">
      <w:pPr>
        <w:shd w:val="clear" w:color="auto" w:fill="FFFFFF"/>
        <w:jc w:val="both"/>
        <w:rPr>
          <w:lang w:eastAsia="hr-HR"/>
        </w:rPr>
      </w:pPr>
      <w:r>
        <w:rPr>
          <w:lang w:eastAsia="hr-HR"/>
        </w:rPr>
        <w:t xml:space="preserve">(2) Ako se u slučaju iz stavka 1. ovoga članka ne nastavljaju knjigovodstvene vrijednosti, razlika kapitala koja iz promjene proizlazi smatra se oporezivom dobiti. </w:t>
      </w:r>
    </w:p>
    <w:p w14:paraId="37F7B6C2" w14:textId="77777777" w:rsidR="00E77618" w:rsidRDefault="00E77618" w:rsidP="00E77618">
      <w:pPr>
        <w:shd w:val="clear" w:color="auto" w:fill="FFFFFF"/>
        <w:jc w:val="both"/>
        <w:rPr>
          <w:lang w:eastAsia="hr-HR"/>
        </w:rPr>
      </w:pPr>
      <w:r>
        <w:rPr>
          <w:lang w:eastAsia="hr-HR"/>
        </w:rPr>
        <w:t>(3) U slučaju okončanja likvidacije ili drugog postupka kojim porezni obveznik okončava poslovanje sukladno posebnim propisima, porezni obveznik na zadnji dan poreznog razdoblja zatvara poslovne knjige, sastavlja zaključna financijska izvješća i utvrđuje poreznu obvezu. Ako na zadnji dan tog poreznog razdoblja sva imovina nije unovčena, u poreznu osnovicu se uključuju iznosi kao da je imovina unovčena.</w:t>
      </w:r>
    </w:p>
    <w:p w14:paraId="352AF5DC" w14:textId="77777777" w:rsidR="00E77618" w:rsidRDefault="00E77618" w:rsidP="00E77618">
      <w:pPr>
        <w:shd w:val="clear" w:color="auto" w:fill="FFFFFF"/>
        <w:jc w:val="both"/>
        <w:rPr>
          <w:lang w:eastAsia="hr-HR"/>
        </w:rPr>
      </w:pPr>
      <w:r>
        <w:rPr>
          <w:lang w:eastAsia="hr-HR"/>
        </w:rPr>
        <w:t xml:space="preserve">(4) Imovina se na kraju razdoblja likvidacije ili drugog postupka kojim porezni obveznik okončava poslovanje sukladno posebnim propisima, procjenjuje po tržišnoj vrijednosti. </w:t>
      </w:r>
    </w:p>
    <w:p w14:paraId="4C26DA67" w14:textId="77777777" w:rsidR="00E77618" w:rsidRDefault="00E77618" w:rsidP="00E77618">
      <w:pPr>
        <w:shd w:val="clear" w:color="auto" w:fill="FFFFFF"/>
        <w:jc w:val="both"/>
        <w:rPr>
          <w:lang w:eastAsia="hr-HR"/>
        </w:rPr>
      </w:pPr>
      <w:r>
        <w:rPr>
          <w:lang w:eastAsia="hr-HR"/>
        </w:rPr>
        <w:lastRenderedPageBreak/>
        <w:t xml:space="preserve">(5) Ako se pri promjeni pravnog oblika ili likvidaciji ili drugom postupku kojim porezni obveznik okončava poslovanje sukladno posebnim propisima​ iz imovine izuzimaju stvari i prava ili se ta imovina koristi za ulaganja, primjenjuju se odredbe članka 7. ovoga Zakona. </w:t>
      </w:r>
    </w:p>
    <w:p w14:paraId="2BB8E771" w14:textId="09958753" w:rsidR="00E77618" w:rsidRDefault="00E77618" w:rsidP="00E77618">
      <w:pPr>
        <w:shd w:val="clear" w:color="auto" w:fill="FFFFFF"/>
        <w:jc w:val="both"/>
        <w:rPr>
          <w:lang w:eastAsia="hr-HR"/>
        </w:rPr>
      </w:pPr>
      <w:r>
        <w:rPr>
          <w:lang w:eastAsia="hr-HR"/>
        </w:rPr>
        <w:t>(6) U slučaju stečaja, primjenjuju se odredbe stavaka od 1. do 5. ovoga članka.</w:t>
      </w:r>
    </w:p>
    <w:p w14:paraId="4054FE96" w14:textId="77777777" w:rsidR="00F736B8" w:rsidRDefault="00F736B8" w:rsidP="007D02A4">
      <w:pPr>
        <w:shd w:val="clear" w:color="auto" w:fill="FFFFFF"/>
        <w:jc w:val="center"/>
        <w:rPr>
          <w:lang w:eastAsia="hr-HR"/>
        </w:rPr>
      </w:pPr>
    </w:p>
    <w:p w14:paraId="1DB98760" w14:textId="77777777" w:rsidR="00A77973" w:rsidRDefault="00A77973" w:rsidP="00E77618">
      <w:pPr>
        <w:shd w:val="clear" w:color="auto" w:fill="FFFFFF"/>
        <w:jc w:val="center"/>
        <w:rPr>
          <w:lang w:eastAsia="hr-HR"/>
        </w:rPr>
      </w:pPr>
    </w:p>
    <w:p w14:paraId="05767E3D" w14:textId="77777777" w:rsidR="00A77973" w:rsidRDefault="00A77973" w:rsidP="00E77618">
      <w:pPr>
        <w:shd w:val="clear" w:color="auto" w:fill="FFFFFF"/>
        <w:jc w:val="center"/>
        <w:rPr>
          <w:lang w:eastAsia="hr-HR"/>
        </w:rPr>
      </w:pPr>
    </w:p>
    <w:p w14:paraId="7AFBB149" w14:textId="718B3B7F" w:rsidR="00F736B8" w:rsidRDefault="00F736B8" w:rsidP="00E77618">
      <w:pPr>
        <w:shd w:val="clear" w:color="auto" w:fill="FFFFFF"/>
        <w:jc w:val="center"/>
        <w:rPr>
          <w:lang w:eastAsia="hr-HR"/>
        </w:rPr>
      </w:pPr>
      <w:r>
        <w:rPr>
          <w:lang w:eastAsia="hr-HR"/>
        </w:rPr>
        <w:t>Članak 30.</w:t>
      </w:r>
    </w:p>
    <w:p w14:paraId="23682590" w14:textId="77777777" w:rsidR="00E77618" w:rsidRDefault="00E77618" w:rsidP="00E77618">
      <w:pPr>
        <w:shd w:val="clear" w:color="auto" w:fill="FFFFFF"/>
        <w:jc w:val="center"/>
        <w:rPr>
          <w:lang w:eastAsia="hr-HR"/>
        </w:rPr>
      </w:pPr>
    </w:p>
    <w:p w14:paraId="2650B3B3" w14:textId="77777777" w:rsidR="00E77618" w:rsidRDefault="00E77618" w:rsidP="00E77618">
      <w:pPr>
        <w:shd w:val="clear" w:color="auto" w:fill="FFFFFF"/>
        <w:jc w:val="both"/>
        <w:rPr>
          <w:lang w:eastAsia="hr-HR"/>
        </w:rPr>
      </w:pPr>
      <w:r>
        <w:rPr>
          <w:lang w:eastAsia="hr-HR"/>
        </w:rPr>
        <w:t xml:space="preserve">(1) Ako je porezni obveznik ostvario prihode ili dobit u inozemstvu (izravno ili putem poslovne jedinice) na koju je platio porez na dobit ili njemu istovrsni porez, plaćeni porez u inozemstvu može uračunati u tuzemni porez najviše do iznosa poreza na dobit koji bi za tako ostvarenu dobit ili prihode platio u tuzemstvu. </w:t>
      </w:r>
    </w:p>
    <w:p w14:paraId="010A9A2C" w14:textId="77777777" w:rsidR="00E77618" w:rsidRDefault="00E77618" w:rsidP="00E77618">
      <w:pPr>
        <w:shd w:val="clear" w:color="auto" w:fill="FFFFFF"/>
        <w:jc w:val="both"/>
        <w:rPr>
          <w:lang w:eastAsia="hr-HR"/>
        </w:rPr>
      </w:pPr>
      <w:r>
        <w:rPr>
          <w:lang w:eastAsia="hr-HR"/>
        </w:rPr>
        <w:t xml:space="preserve">(2) Iznos poreza na dobit iz stavka 1. ovoga članka utvrđuje se tako da se na dobit ili prihode ostvarene u inozemstvu primijeni stopa za uračunavanje. Stopa za uračunavanje izračunava se tako da se stavi u odnos ukupna porezna obveza utvrđena prije dodatnih umanjenja porezne osnovice i ukupno ostvarena dobit samo iz tuzemnog poslovanja. </w:t>
      </w:r>
    </w:p>
    <w:p w14:paraId="211E96EA" w14:textId="3C90AA58" w:rsidR="00F736B8" w:rsidRDefault="00E77618" w:rsidP="00454653">
      <w:pPr>
        <w:shd w:val="clear" w:color="auto" w:fill="FFFFFF"/>
        <w:jc w:val="both"/>
        <w:rPr>
          <w:lang w:eastAsia="hr-HR"/>
        </w:rPr>
      </w:pPr>
      <w:r>
        <w:rPr>
          <w:lang w:eastAsia="hr-HR"/>
        </w:rPr>
        <w:t xml:space="preserve">(3) U svrhu uračunavanja plaćenog poreza u inozemstvu iz stavka 1. ovoga članka porezni obveznik je dužan Poreznoj upravi predočiti dokaz o plaćenom porezu u inozemstvu. </w:t>
      </w:r>
    </w:p>
    <w:p w14:paraId="4FE697F3" w14:textId="77777777" w:rsidR="00E77618" w:rsidRDefault="00E77618" w:rsidP="00E77618">
      <w:pPr>
        <w:shd w:val="clear" w:color="auto" w:fill="FFFFFF"/>
        <w:jc w:val="both"/>
        <w:rPr>
          <w:lang w:eastAsia="hr-HR"/>
        </w:rPr>
      </w:pPr>
    </w:p>
    <w:p w14:paraId="0196DAA1" w14:textId="17422ED4" w:rsidR="00882110" w:rsidRDefault="00882110" w:rsidP="00E77618">
      <w:pPr>
        <w:shd w:val="clear" w:color="auto" w:fill="FFFFFF"/>
        <w:jc w:val="center"/>
        <w:rPr>
          <w:lang w:eastAsia="hr-HR"/>
        </w:rPr>
      </w:pPr>
      <w:r>
        <w:rPr>
          <w:lang w:eastAsia="hr-HR"/>
        </w:rPr>
        <w:t>Članak 32.</w:t>
      </w:r>
    </w:p>
    <w:p w14:paraId="0CC6F51F" w14:textId="77777777" w:rsidR="00E77618" w:rsidRDefault="00E77618" w:rsidP="00E77618">
      <w:pPr>
        <w:shd w:val="clear" w:color="auto" w:fill="FFFFFF"/>
        <w:jc w:val="center"/>
        <w:rPr>
          <w:lang w:eastAsia="hr-HR"/>
        </w:rPr>
      </w:pPr>
    </w:p>
    <w:p w14:paraId="7803B96E" w14:textId="77777777" w:rsidR="00E77618" w:rsidRDefault="00E77618" w:rsidP="00E77618">
      <w:pPr>
        <w:shd w:val="clear" w:color="auto" w:fill="FFFFFF"/>
        <w:jc w:val="both"/>
        <w:rPr>
          <w:lang w:eastAsia="hr-HR"/>
        </w:rPr>
      </w:pPr>
      <w:r>
        <w:rPr>
          <w:lang w:eastAsia="hr-HR"/>
        </w:rPr>
        <w:t xml:space="preserve">(1) Porez na dobit utvrđuje se za porezno razdoblje, prema poreznoj osnovici utvrđenoj za porezno razdoblje i propisanoj stopi u skladu s odredbama ovoga Zakona </w:t>
      </w:r>
    </w:p>
    <w:p w14:paraId="542638DC" w14:textId="41ED97EA" w:rsidR="00F736B8" w:rsidRDefault="00E77618" w:rsidP="00E77618">
      <w:pPr>
        <w:shd w:val="clear" w:color="auto" w:fill="FFFFFF"/>
        <w:jc w:val="both"/>
        <w:rPr>
          <w:lang w:eastAsia="hr-HR"/>
        </w:rPr>
      </w:pPr>
      <w:r>
        <w:rPr>
          <w:lang w:eastAsia="hr-HR"/>
        </w:rPr>
        <w:t>(2) Porezni obveznik dužan je utvrditi poreznu obvezu i platiti porez s danom podnošenja porezne prijave.</w:t>
      </w:r>
    </w:p>
    <w:p w14:paraId="1A595EF7" w14:textId="77777777" w:rsidR="005A274A" w:rsidRDefault="005A274A" w:rsidP="00454653">
      <w:pPr>
        <w:shd w:val="clear" w:color="auto" w:fill="FFFFFF"/>
        <w:rPr>
          <w:lang w:eastAsia="hr-HR"/>
        </w:rPr>
      </w:pPr>
    </w:p>
    <w:p w14:paraId="719CF243" w14:textId="77777777" w:rsidR="005A274A" w:rsidRDefault="005A274A" w:rsidP="005A274A">
      <w:pPr>
        <w:shd w:val="clear" w:color="auto" w:fill="FFFFFF"/>
        <w:jc w:val="center"/>
        <w:rPr>
          <w:lang w:eastAsia="hr-HR"/>
        </w:rPr>
      </w:pPr>
      <w:r>
        <w:rPr>
          <w:lang w:eastAsia="hr-HR"/>
        </w:rPr>
        <w:t>Članak 33.</w:t>
      </w:r>
    </w:p>
    <w:p w14:paraId="2D06DE97" w14:textId="77777777" w:rsidR="005A274A" w:rsidRDefault="005A274A" w:rsidP="005A274A">
      <w:pPr>
        <w:shd w:val="clear" w:color="auto" w:fill="FFFFFF"/>
        <w:rPr>
          <w:lang w:eastAsia="hr-HR"/>
        </w:rPr>
      </w:pPr>
    </w:p>
    <w:p w14:paraId="7B961035" w14:textId="77777777" w:rsidR="005A274A" w:rsidRDefault="005A274A" w:rsidP="005A274A">
      <w:pPr>
        <w:shd w:val="clear" w:color="auto" w:fill="FFFFFF"/>
        <w:rPr>
          <w:lang w:eastAsia="hr-HR"/>
        </w:rPr>
      </w:pPr>
      <w:r>
        <w:rPr>
          <w:lang w:eastAsia="hr-HR"/>
        </w:rPr>
        <w:t xml:space="preserve">(1) Porezna osnovica utvrđuje se na temelju podataka evidentiranih u poslovnim knjigama koje se vode u skladu s propisima o računovodstvu i financijskim izvješćima koja se sastavljaju na temelju tih propisa (bilanca, račun dobiti i gubitka), ako ovaj Zakon ne određuje drukčije. </w:t>
      </w:r>
    </w:p>
    <w:p w14:paraId="5A7D1D08" w14:textId="46F8BACA" w:rsidR="008704F8" w:rsidRDefault="005A274A" w:rsidP="005A274A">
      <w:pPr>
        <w:shd w:val="clear" w:color="auto" w:fill="FFFFFF"/>
        <w:rPr>
          <w:lang w:eastAsia="hr-HR"/>
        </w:rPr>
      </w:pPr>
      <w:r>
        <w:rPr>
          <w:lang w:eastAsia="hr-HR"/>
        </w:rPr>
        <w:t>(2) Porezni obveznici koji koriste porezna oslobođenja ili olakšice iz članka 6. stavka 1. točke 5. ovoga Zakona obvezni su osigurati posebno knjigovodstveno praćenje poslovnih događaja i obračun dobiti za djelatnost za koju koriste ova porezna oslobođenja ili olakšice.</w:t>
      </w:r>
    </w:p>
    <w:p w14:paraId="29F21EA1" w14:textId="77777777" w:rsidR="005A274A" w:rsidRDefault="005A274A" w:rsidP="005A274A">
      <w:pPr>
        <w:shd w:val="clear" w:color="auto" w:fill="FFFFFF"/>
        <w:rPr>
          <w:lang w:eastAsia="hr-HR"/>
        </w:rPr>
      </w:pPr>
    </w:p>
    <w:p w14:paraId="5A2BE421" w14:textId="165EEAA6" w:rsidR="00F736B8" w:rsidRDefault="00F736B8" w:rsidP="005A274A">
      <w:pPr>
        <w:shd w:val="clear" w:color="auto" w:fill="FFFFFF"/>
        <w:jc w:val="center"/>
        <w:rPr>
          <w:lang w:eastAsia="hr-HR"/>
        </w:rPr>
      </w:pPr>
      <w:r>
        <w:rPr>
          <w:lang w:eastAsia="hr-HR"/>
        </w:rPr>
        <w:t>Članak 35.</w:t>
      </w:r>
    </w:p>
    <w:p w14:paraId="48C1FF19" w14:textId="77777777" w:rsidR="00E77618" w:rsidRDefault="00E77618" w:rsidP="00E77618">
      <w:pPr>
        <w:shd w:val="clear" w:color="auto" w:fill="FFFFFF"/>
        <w:jc w:val="center"/>
        <w:rPr>
          <w:lang w:eastAsia="hr-HR"/>
        </w:rPr>
      </w:pPr>
    </w:p>
    <w:p w14:paraId="6118DB20" w14:textId="77777777" w:rsidR="009271C5" w:rsidRDefault="009271C5" w:rsidP="009271C5">
      <w:pPr>
        <w:shd w:val="clear" w:color="auto" w:fill="FFFFFF"/>
        <w:jc w:val="both"/>
        <w:rPr>
          <w:lang w:eastAsia="hr-HR"/>
        </w:rPr>
      </w:pPr>
      <w:r>
        <w:rPr>
          <w:lang w:eastAsia="hr-HR"/>
        </w:rPr>
        <w:t>(1) Porezni obveznik podnosi Prijavu poreza na dobit za porezno razdoblje najkasnije četiri mjeseca nakon isteka razdoblja za koje se utvrđuje porez na dobit.</w:t>
      </w:r>
    </w:p>
    <w:p w14:paraId="0C6BF18F" w14:textId="0D456C5B" w:rsidR="009271C5" w:rsidRDefault="009271C5" w:rsidP="009271C5">
      <w:pPr>
        <w:shd w:val="clear" w:color="auto" w:fill="FFFFFF"/>
        <w:jc w:val="both"/>
        <w:rPr>
          <w:lang w:eastAsia="hr-HR"/>
        </w:rPr>
      </w:pPr>
      <w:r>
        <w:rPr>
          <w:lang w:eastAsia="hr-HR"/>
        </w:rPr>
        <w:lastRenderedPageBreak/>
        <w:t>(2) Porezna obveza i/ili razlika za uplatu iskazana u podnesenoj Prijavi poreza na dobit dospijeva na zadnji dan roka iz stavka 1. ovoga članka.</w:t>
      </w:r>
    </w:p>
    <w:p w14:paraId="77AAE92C" w14:textId="77777777" w:rsidR="009271C5" w:rsidRDefault="009271C5" w:rsidP="009271C5">
      <w:pPr>
        <w:shd w:val="clear" w:color="auto" w:fill="FFFFFF"/>
        <w:jc w:val="both"/>
        <w:rPr>
          <w:lang w:eastAsia="hr-HR"/>
        </w:rPr>
      </w:pPr>
      <w:r>
        <w:rPr>
          <w:lang w:eastAsia="hr-HR"/>
        </w:rPr>
        <w:t xml:space="preserve">(3) Porezni obveznik koji je prema računovodstvenim propisima razvrstan u velike i srednje poduzetnike obvezno podnosi prijavu poreza na dobit elektroničkim putem. </w:t>
      </w:r>
    </w:p>
    <w:p w14:paraId="72C024D5" w14:textId="77777777" w:rsidR="009271C5" w:rsidRDefault="009271C5" w:rsidP="009271C5">
      <w:pPr>
        <w:shd w:val="clear" w:color="auto" w:fill="FFFFFF"/>
        <w:jc w:val="both"/>
        <w:rPr>
          <w:lang w:eastAsia="hr-HR"/>
        </w:rPr>
      </w:pPr>
      <w:r>
        <w:rPr>
          <w:lang w:eastAsia="hr-HR"/>
        </w:rPr>
        <w:t xml:space="preserve">(4) Obveza za plaćanje poreza utvrđenog u poreznoj prijavi za pojedino porezno razdoblje smanjuje se za plaćeni predujam poreza na dobit. </w:t>
      </w:r>
    </w:p>
    <w:p w14:paraId="5051F64A" w14:textId="77777777" w:rsidR="009271C5" w:rsidRDefault="009271C5" w:rsidP="009271C5">
      <w:pPr>
        <w:shd w:val="clear" w:color="auto" w:fill="FFFFFF"/>
        <w:jc w:val="both"/>
        <w:rPr>
          <w:lang w:eastAsia="hr-HR"/>
        </w:rPr>
      </w:pPr>
      <w:r>
        <w:rPr>
          <w:lang w:eastAsia="hr-HR"/>
        </w:rPr>
        <w:t xml:space="preserve">(5) Više plaćeni predujam poreza od obveze na osnovi porezne prijave utvrđuje se na zadnji dan roka za podnošenje Prijave poreza na dobit iz stavka 1. ovoga članka i​ vraća se poreznom obvezniku na njegov zahtjev ili se uračunava u sljedeće razdoblje. </w:t>
      </w:r>
    </w:p>
    <w:p w14:paraId="736258E9" w14:textId="77777777" w:rsidR="009271C5" w:rsidRDefault="009271C5" w:rsidP="009271C5">
      <w:pPr>
        <w:shd w:val="clear" w:color="auto" w:fill="FFFFFF"/>
        <w:jc w:val="both"/>
        <w:rPr>
          <w:lang w:eastAsia="hr-HR"/>
        </w:rPr>
      </w:pPr>
      <w:r>
        <w:rPr>
          <w:lang w:eastAsia="hr-HR"/>
        </w:rPr>
        <w:t xml:space="preserve">(6) Uz prijavu poreza na dobit podnosi se i bilanca te račun dobiti i gubitka. </w:t>
      </w:r>
    </w:p>
    <w:p w14:paraId="33A4A888" w14:textId="77777777" w:rsidR="009271C5" w:rsidRDefault="009271C5" w:rsidP="009271C5">
      <w:pPr>
        <w:shd w:val="clear" w:color="auto" w:fill="FFFFFF"/>
        <w:jc w:val="both"/>
        <w:rPr>
          <w:lang w:eastAsia="hr-HR"/>
        </w:rPr>
      </w:pPr>
      <w:r>
        <w:rPr>
          <w:lang w:eastAsia="hr-HR"/>
        </w:rPr>
        <w:t>(7) Iznimno od stavka 1. ovoga članka, u slučaju iz članka 29. stavka 3. točke 4. i točke 5. ovoga Zakona, kod otvaranja stečajnog postupka prijava poreza na dobit podnosi se u roku od 30 dana od isteka poreznog razdoblja, a u slučajevima iz točaka 7. i 8. istog članka u roku od osam dana od isteka poreznog razdoblja.</w:t>
      </w:r>
    </w:p>
    <w:p w14:paraId="58DE9DB2" w14:textId="77777777" w:rsidR="009271C5" w:rsidRDefault="009271C5" w:rsidP="009271C5">
      <w:pPr>
        <w:shd w:val="clear" w:color="auto" w:fill="FFFFFF"/>
        <w:jc w:val="both"/>
        <w:rPr>
          <w:lang w:eastAsia="hr-HR"/>
        </w:rPr>
      </w:pPr>
      <w:r>
        <w:rPr>
          <w:lang w:eastAsia="hr-HR"/>
        </w:rPr>
        <w:t>(8) Ako porezni obveznik ne podnese poreznu prijavu prema ovom članku, obveza poreza na dobit utvrdit će se procjenom u skladu s općim poreznim propisom, uzimajući u obzir dostupne podatke iz prethodnih poreznih razdoblja, osobito ostvarene prihode, utvrđene porezne obveze, imovinu te stanje računa kod banaka.</w:t>
      </w:r>
    </w:p>
    <w:p w14:paraId="1C84BD58" w14:textId="77777777" w:rsidR="009271C5" w:rsidRDefault="009271C5" w:rsidP="009271C5">
      <w:pPr>
        <w:shd w:val="clear" w:color="auto" w:fill="FFFFFF"/>
        <w:jc w:val="both"/>
        <w:rPr>
          <w:lang w:eastAsia="hr-HR"/>
        </w:rPr>
      </w:pPr>
      <w:r>
        <w:rPr>
          <w:lang w:eastAsia="hr-HR"/>
        </w:rPr>
        <w:t>(9) U slučaju iz stavka 8. ovoga članka, ako se iz svih objektivnih okolnosti može utvrditi da se porezni obveznik ne ponaša kao poduzetnik, porezna obveza će se utvrditi procjenom kao da je došlo do okončanja postupka likvidacije ili drugog postupka kojim porezni obveznik okončava poslovanje u skladu s posebnim propisima.​</w:t>
      </w:r>
    </w:p>
    <w:p w14:paraId="02CB8DDB" w14:textId="77B1C474" w:rsidR="00E77618" w:rsidRDefault="009271C5" w:rsidP="009271C5">
      <w:pPr>
        <w:shd w:val="clear" w:color="auto" w:fill="FFFFFF"/>
        <w:jc w:val="both"/>
        <w:rPr>
          <w:lang w:eastAsia="hr-HR"/>
        </w:rPr>
      </w:pPr>
      <w:r>
        <w:rPr>
          <w:lang w:eastAsia="hr-HR"/>
        </w:rPr>
        <w:t>(10) Obrazac prijave poreza na dobit propisuje ministar financija.</w:t>
      </w:r>
    </w:p>
    <w:p w14:paraId="695E7D83" w14:textId="77777777" w:rsidR="009271C5" w:rsidRDefault="009271C5" w:rsidP="009271C5">
      <w:pPr>
        <w:shd w:val="clear" w:color="auto" w:fill="FFFFFF"/>
        <w:jc w:val="center"/>
        <w:rPr>
          <w:lang w:eastAsia="hr-HR"/>
        </w:rPr>
      </w:pPr>
      <w:bookmarkStart w:id="30" w:name="_Hlk202867225"/>
    </w:p>
    <w:p w14:paraId="10006455" w14:textId="5FFD6029" w:rsidR="00882110" w:rsidRPr="007D02A4" w:rsidRDefault="00882110" w:rsidP="00E77618">
      <w:pPr>
        <w:shd w:val="clear" w:color="auto" w:fill="FFFFFF"/>
        <w:jc w:val="center"/>
        <w:rPr>
          <w:lang w:eastAsia="hr-HR"/>
        </w:rPr>
      </w:pPr>
      <w:r>
        <w:rPr>
          <w:lang w:eastAsia="hr-HR"/>
        </w:rPr>
        <w:t>Članak 36.</w:t>
      </w:r>
    </w:p>
    <w:p w14:paraId="1BDD676C" w14:textId="121F90A9" w:rsidR="00004E24" w:rsidRPr="00004E24" w:rsidRDefault="00885E12" w:rsidP="00882110">
      <w:pPr>
        <w:jc w:val="both"/>
        <w:rPr>
          <w:lang w:eastAsia="hr-HR"/>
        </w:rPr>
      </w:pPr>
      <w:r w:rsidRPr="00885E12">
        <w:rPr>
          <w:lang w:eastAsia="hr-HR"/>
        </w:rPr>
        <w:br/>
      </w:r>
      <w:r w:rsidR="00E77618" w:rsidRPr="00E77618">
        <w:rPr>
          <w:lang w:eastAsia="hr-HR"/>
        </w:rPr>
        <w:t>Na utvrđivanje, naplatu i povrat poreza, žalbeni postupak, zastaru, prekršajni postupak i druge mjere glede poreza na dobit na odgovarajući način primjenjuje se Opći porezni zakon i Prekršajni zakon.</w:t>
      </w:r>
    </w:p>
    <w:bookmarkEnd w:id="30"/>
    <w:p w14:paraId="6217E78D" w14:textId="77777777" w:rsidR="00004E24" w:rsidRPr="009D7FD0" w:rsidRDefault="00004E24" w:rsidP="009D7FD0">
      <w:pPr>
        <w:jc w:val="both"/>
        <w:rPr>
          <w:sz w:val="28"/>
          <w:szCs w:val="28"/>
        </w:rPr>
      </w:pPr>
    </w:p>
    <w:sectPr w:rsidR="00004E24" w:rsidRPr="009D7FD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D8185" w14:textId="77777777" w:rsidR="003B201C" w:rsidRDefault="003B201C">
      <w:r>
        <w:separator/>
      </w:r>
    </w:p>
  </w:endnote>
  <w:endnote w:type="continuationSeparator" w:id="0">
    <w:p w14:paraId="5095FC58" w14:textId="77777777" w:rsidR="003B201C" w:rsidRDefault="003B2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inion Pro Cond">
    <w:altName w:val="Times New Roman"/>
    <w:panose1 w:val="00000000000000000000"/>
    <w:charset w:val="00"/>
    <w:family w:val="roman"/>
    <w:notTrueType/>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1080"/>
      <w:docPartObj>
        <w:docPartGallery w:val="Page Numbers (Bottom of Page)"/>
        <w:docPartUnique/>
      </w:docPartObj>
    </w:sdtPr>
    <w:sdtEndPr/>
    <w:sdtContent>
      <w:p w14:paraId="0BC2DAFD" w14:textId="58BDD474" w:rsidR="00653660" w:rsidRDefault="00576D64">
        <w:pPr>
          <w:pStyle w:val="Footer"/>
          <w:jc w:val="center"/>
        </w:pPr>
        <w:r w:rsidRPr="00FB1193">
          <w:rPr>
            <w:color w:val="FFFFFF" w:themeColor="background1"/>
          </w:rPr>
          <w:fldChar w:fldCharType="begin"/>
        </w:r>
        <w:r w:rsidRPr="00FB1193">
          <w:rPr>
            <w:color w:val="FFFFFF" w:themeColor="background1"/>
          </w:rPr>
          <w:instrText xml:space="preserve"> PAGE   \* MERGEFORMAT </w:instrText>
        </w:r>
        <w:r w:rsidRPr="00FB1193">
          <w:rPr>
            <w:color w:val="FFFFFF" w:themeColor="background1"/>
          </w:rPr>
          <w:fldChar w:fldCharType="separate"/>
        </w:r>
        <w:r w:rsidR="00542C56">
          <w:rPr>
            <w:noProof/>
            <w:color w:val="FFFFFF" w:themeColor="background1"/>
          </w:rPr>
          <w:t>1</w:t>
        </w:r>
        <w:r w:rsidRPr="00FB1193">
          <w:rPr>
            <w:color w:val="FFFFFF" w:themeColor="background1"/>
          </w:rPr>
          <w:fldChar w:fldCharType="end"/>
        </w:r>
      </w:p>
    </w:sdtContent>
  </w:sdt>
  <w:p w14:paraId="4D57D36E" w14:textId="77777777" w:rsidR="00653660" w:rsidRDefault="006536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CB37B9" w14:textId="77777777" w:rsidR="003B201C" w:rsidRDefault="003B201C">
      <w:r>
        <w:separator/>
      </w:r>
    </w:p>
  </w:footnote>
  <w:footnote w:type="continuationSeparator" w:id="0">
    <w:p w14:paraId="0F30E136" w14:textId="77777777" w:rsidR="003B201C" w:rsidRDefault="003B2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9CEB3" w14:textId="4A34EB05" w:rsidR="00653660" w:rsidRDefault="00576D64">
    <w:pPr>
      <w:pStyle w:val="Header"/>
      <w:jc w:val="center"/>
    </w:pPr>
    <w:r>
      <w:fldChar w:fldCharType="begin"/>
    </w:r>
    <w:r>
      <w:instrText>PAGE   \* MERGEFORMAT</w:instrText>
    </w:r>
    <w:r>
      <w:fldChar w:fldCharType="separate"/>
    </w:r>
    <w:r w:rsidR="00542C56">
      <w:rPr>
        <w:noProof/>
      </w:rPr>
      <w:t>5</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35EC"/>
    <w:multiLevelType w:val="hybridMultilevel"/>
    <w:tmpl w:val="AE16F076"/>
    <w:lvl w:ilvl="0" w:tplc="A698C0BE">
      <w:start w:val="1"/>
      <w:numFmt w:val="lowerLetter"/>
      <w:lvlText w:val="%1)"/>
      <w:lvlJc w:val="left"/>
      <w:pPr>
        <w:ind w:left="786" w:hanging="360"/>
      </w:pPr>
      <w:rPr>
        <w:rFonts w:ascii="Times New Roman" w:hAnsi="Times New Roman" w:cs="Times New Roman"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 w15:restartNumberingAfterBreak="0">
    <w:nsid w:val="021917F7"/>
    <w:multiLevelType w:val="hybridMultilevel"/>
    <w:tmpl w:val="A012765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28A0ED1"/>
    <w:multiLevelType w:val="hybridMultilevel"/>
    <w:tmpl w:val="14124896"/>
    <w:lvl w:ilvl="0" w:tplc="097AED38">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4E91C3B"/>
    <w:multiLevelType w:val="hybridMultilevel"/>
    <w:tmpl w:val="1E6C96DA"/>
    <w:lvl w:ilvl="0" w:tplc="28FCB98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B4A3B0E"/>
    <w:multiLevelType w:val="hybridMultilevel"/>
    <w:tmpl w:val="80CEEA24"/>
    <w:lvl w:ilvl="0" w:tplc="FF225770">
      <w:start w:val="1"/>
      <w:numFmt w:val="lowerLetter"/>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BA44CC8"/>
    <w:multiLevelType w:val="hybridMultilevel"/>
    <w:tmpl w:val="9808DB68"/>
    <w:lvl w:ilvl="0" w:tplc="331E55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3D0572C"/>
    <w:multiLevelType w:val="hybridMultilevel"/>
    <w:tmpl w:val="5210AC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7956EAD"/>
    <w:multiLevelType w:val="hybridMultilevel"/>
    <w:tmpl w:val="8C1A22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BC51399"/>
    <w:multiLevelType w:val="hybridMultilevel"/>
    <w:tmpl w:val="15A00A8A"/>
    <w:lvl w:ilvl="0" w:tplc="2C4CDB7A">
      <w:numFmt w:val="bullet"/>
      <w:lvlText w:val="-"/>
      <w:lvlJc w:val="left"/>
      <w:pPr>
        <w:ind w:left="785"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3B22E19"/>
    <w:multiLevelType w:val="hybridMultilevel"/>
    <w:tmpl w:val="B76E89A2"/>
    <w:lvl w:ilvl="0" w:tplc="0DCEF7B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1E27889"/>
    <w:multiLevelType w:val="hybridMultilevel"/>
    <w:tmpl w:val="C6EAAB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3D410F2"/>
    <w:multiLevelType w:val="hybridMultilevel"/>
    <w:tmpl w:val="56EAD99E"/>
    <w:lvl w:ilvl="0" w:tplc="67FCB208">
      <w:start w:val="1"/>
      <w:numFmt w:val="decimal"/>
      <w:lvlText w:val="(%1)"/>
      <w:lvlJc w:val="left"/>
      <w:pPr>
        <w:ind w:left="750" w:hanging="390"/>
      </w:pPr>
      <w:rPr>
        <w:rFonts w:ascii="Roboto" w:hAnsi="Roboto" w:hint="default"/>
        <w:color w:val="42424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5D5684B"/>
    <w:multiLevelType w:val="hybridMultilevel"/>
    <w:tmpl w:val="A25631DA"/>
    <w:lvl w:ilvl="0" w:tplc="1FA8EE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65C258A"/>
    <w:multiLevelType w:val="hybridMultilevel"/>
    <w:tmpl w:val="D22C95FC"/>
    <w:lvl w:ilvl="0" w:tplc="B384620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FEB5DB6"/>
    <w:multiLevelType w:val="hybridMultilevel"/>
    <w:tmpl w:val="C164C20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42C11F8"/>
    <w:multiLevelType w:val="hybridMultilevel"/>
    <w:tmpl w:val="8FB21616"/>
    <w:lvl w:ilvl="0" w:tplc="704ED28A">
      <w:start w:val="1"/>
      <w:numFmt w:val="decimal"/>
      <w:lvlText w:val="(%1)"/>
      <w:lvlJc w:val="left"/>
      <w:pPr>
        <w:ind w:left="735" w:hanging="375"/>
      </w:pPr>
      <w:rPr>
        <w:rFonts w:ascii="Roboto" w:hAnsi="Roboto" w:hint="default"/>
        <w:color w:val="42424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B827E41"/>
    <w:multiLevelType w:val="multilevel"/>
    <w:tmpl w:val="97DEA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D81BD9"/>
    <w:multiLevelType w:val="hybridMultilevel"/>
    <w:tmpl w:val="B88EAB88"/>
    <w:lvl w:ilvl="0" w:tplc="A0265E3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6A11D3C"/>
    <w:multiLevelType w:val="hybridMultilevel"/>
    <w:tmpl w:val="7B2473C0"/>
    <w:lvl w:ilvl="0" w:tplc="EAD47A98">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9752A64"/>
    <w:multiLevelType w:val="hybridMultilevel"/>
    <w:tmpl w:val="E18A226C"/>
    <w:lvl w:ilvl="0" w:tplc="041A0017">
      <w:start w:val="1"/>
      <w:numFmt w:val="lowerLetter"/>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0" w15:restartNumberingAfterBreak="0">
    <w:nsid w:val="5C4A58EB"/>
    <w:multiLevelType w:val="hybridMultilevel"/>
    <w:tmpl w:val="1AAA5B9C"/>
    <w:lvl w:ilvl="0" w:tplc="3D08C340">
      <w:start w:val="2"/>
      <w:numFmt w:val="decimal"/>
      <w:lvlText w:val="(%1)"/>
      <w:lvlJc w:val="left"/>
      <w:pPr>
        <w:ind w:left="720" w:hanging="360"/>
      </w:pPr>
      <w:rPr>
        <w:rFonts w:ascii="Times New Roman" w:hAnsi="Times New Roman"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2E81E96"/>
    <w:multiLevelType w:val="hybridMultilevel"/>
    <w:tmpl w:val="7D5E154C"/>
    <w:lvl w:ilvl="0" w:tplc="3566DFA6">
      <w:start w:val="1"/>
      <w:numFmt w:val="decimal"/>
      <w:lvlText w:val="(%1)"/>
      <w:lvlJc w:val="left"/>
      <w:pPr>
        <w:ind w:left="720" w:hanging="360"/>
      </w:pPr>
      <w:rPr>
        <w:rFonts w:hint="default"/>
        <w:color w:val="42424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BD62229"/>
    <w:multiLevelType w:val="multilevel"/>
    <w:tmpl w:val="8452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CC27355"/>
    <w:multiLevelType w:val="hybridMultilevel"/>
    <w:tmpl w:val="7FA07CC0"/>
    <w:lvl w:ilvl="0" w:tplc="C2E8EF78">
      <w:start w:val="1"/>
      <w:numFmt w:val="decimal"/>
      <w:lvlText w:val="(%1)"/>
      <w:lvlJc w:val="left"/>
      <w:pPr>
        <w:ind w:left="750" w:hanging="390"/>
      </w:pPr>
      <w:rPr>
        <w:rFonts w:ascii="Roboto" w:hAnsi="Roboto" w:hint="default"/>
        <w:color w:val="42424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6"/>
  </w:num>
  <w:num w:numId="2">
    <w:abstractNumId w:val="9"/>
  </w:num>
  <w:num w:numId="3">
    <w:abstractNumId w:val="12"/>
  </w:num>
  <w:num w:numId="4">
    <w:abstractNumId w:val="17"/>
  </w:num>
  <w:num w:numId="5">
    <w:abstractNumId w:val="13"/>
  </w:num>
  <w:num w:numId="6">
    <w:abstractNumId w:val="20"/>
  </w:num>
  <w:num w:numId="7">
    <w:abstractNumId w:val="15"/>
  </w:num>
  <w:num w:numId="8">
    <w:abstractNumId w:val="2"/>
  </w:num>
  <w:num w:numId="9">
    <w:abstractNumId w:val="5"/>
  </w:num>
  <w:num w:numId="10">
    <w:abstractNumId w:val="23"/>
  </w:num>
  <w:num w:numId="11">
    <w:abstractNumId w:val="11"/>
  </w:num>
  <w:num w:numId="12">
    <w:abstractNumId w:val="14"/>
  </w:num>
  <w:num w:numId="13">
    <w:abstractNumId w:val="22"/>
  </w:num>
  <w:num w:numId="14">
    <w:abstractNumId w:val="1"/>
  </w:num>
  <w:num w:numId="15">
    <w:abstractNumId w:val="21"/>
  </w:num>
  <w:num w:numId="16">
    <w:abstractNumId w:val="4"/>
  </w:num>
  <w:num w:numId="17">
    <w:abstractNumId w:val="7"/>
  </w:num>
  <w:num w:numId="18">
    <w:abstractNumId w:val="6"/>
  </w:num>
  <w:num w:numId="19">
    <w:abstractNumId w:val="10"/>
  </w:num>
  <w:num w:numId="20">
    <w:abstractNumId w:val="3"/>
  </w:num>
  <w:num w:numId="21">
    <w:abstractNumId w:val="18"/>
  </w:num>
  <w:num w:numId="22">
    <w:abstractNumId w:val="0"/>
  </w:num>
  <w:num w:numId="23">
    <w:abstractNumId w:val="19"/>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30D"/>
    <w:rsid w:val="00002D76"/>
    <w:rsid w:val="00004E24"/>
    <w:rsid w:val="0000750D"/>
    <w:rsid w:val="000117E2"/>
    <w:rsid w:val="00012143"/>
    <w:rsid w:val="00012690"/>
    <w:rsid w:val="00014E14"/>
    <w:rsid w:val="00016FC3"/>
    <w:rsid w:val="00017F4E"/>
    <w:rsid w:val="0002285F"/>
    <w:rsid w:val="00035282"/>
    <w:rsid w:val="000358CE"/>
    <w:rsid w:val="00037E4F"/>
    <w:rsid w:val="00040331"/>
    <w:rsid w:val="0004173A"/>
    <w:rsid w:val="000430E3"/>
    <w:rsid w:val="000432BF"/>
    <w:rsid w:val="000459BC"/>
    <w:rsid w:val="00045C8B"/>
    <w:rsid w:val="00046146"/>
    <w:rsid w:val="0004658F"/>
    <w:rsid w:val="00047B27"/>
    <w:rsid w:val="00052EEE"/>
    <w:rsid w:val="00053532"/>
    <w:rsid w:val="00056BD4"/>
    <w:rsid w:val="00056EDB"/>
    <w:rsid w:val="00063DA0"/>
    <w:rsid w:val="00063F00"/>
    <w:rsid w:val="00063F19"/>
    <w:rsid w:val="00065D94"/>
    <w:rsid w:val="00066584"/>
    <w:rsid w:val="0006736E"/>
    <w:rsid w:val="00074316"/>
    <w:rsid w:val="00075088"/>
    <w:rsid w:val="00082B40"/>
    <w:rsid w:val="00082B9F"/>
    <w:rsid w:val="00092BBC"/>
    <w:rsid w:val="00096BA2"/>
    <w:rsid w:val="000A142E"/>
    <w:rsid w:val="000A183D"/>
    <w:rsid w:val="000A34EF"/>
    <w:rsid w:val="000A4E70"/>
    <w:rsid w:val="000B468C"/>
    <w:rsid w:val="000B4884"/>
    <w:rsid w:val="000B64B9"/>
    <w:rsid w:val="000C03D9"/>
    <w:rsid w:val="000C1F35"/>
    <w:rsid w:val="000C32BC"/>
    <w:rsid w:val="000C5D96"/>
    <w:rsid w:val="000C7647"/>
    <w:rsid w:val="000D18C6"/>
    <w:rsid w:val="000D2DFC"/>
    <w:rsid w:val="000D40B9"/>
    <w:rsid w:val="000D4FBB"/>
    <w:rsid w:val="000D60DC"/>
    <w:rsid w:val="000E07F0"/>
    <w:rsid w:val="000E1B6D"/>
    <w:rsid w:val="000E212F"/>
    <w:rsid w:val="000E5700"/>
    <w:rsid w:val="000F0F08"/>
    <w:rsid w:val="000F342E"/>
    <w:rsid w:val="000F469D"/>
    <w:rsid w:val="00102F08"/>
    <w:rsid w:val="001033A8"/>
    <w:rsid w:val="00103FC0"/>
    <w:rsid w:val="00104E5A"/>
    <w:rsid w:val="001123B7"/>
    <w:rsid w:val="00112CCD"/>
    <w:rsid w:val="0011373A"/>
    <w:rsid w:val="00131685"/>
    <w:rsid w:val="00132F5A"/>
    <w:rsid w:val="0013469A"/>
    <w:rsid w:val="00140072"/>
    <w:rsid w:val="00141B59"/>
    <w:rsid w:val="00142180"/>
    <w:rsid w:val="00145336"/>
    <w:rsid w:val="001464A1"/>
    <w:rsid w:val="00146D2F"/>
    <w:rsid w:val="001514E7"/>
    <w:rsid w:val="00151550"/>
    <w:rsid w:val="001527C3"/>
    <w:rsid w:val="001579BD"/>
    <w:rsid w:val="00163A00"/>
    <w:rsid w:val="0017125B"/>
    <w:rsid w:val="00173C4A"/>
    <w:rsid w:val="00183A4A"/>
    <w:rsid w:val="00184B27"/>
    <w:rsid w:val="0018763C"/>
    <w:rsid w:val="00187F87"/>
    <w:rsid w:val="001914F9"/>
    <w:rsid w:val="0019172D"/>
    <w:rsid w:val="001941DC"/>
    <w:rsid w:val="001951F4"/>
    <w:rsid w:val="00196150"/>
    <w:rsid w:val="001A1B53"/>
    <w:rsid w:val="001A1B9F"/>
    <w:rsid w:val="001A2CCB"/>
    <w:rsid w:val="001B17EB"/>
    <w:rsid w:val="001B37EE"/>
    <w:rsid w:val="001B3A6A"/>
    <w:rsid w:val="001B5A02"/>
    <w:rsid w:val="001B5ACB"/>
    <w:rsid w:val="001B5BB9"/>
    <w:rsid w:val="001B7810"/>
    <w:rsid w:val="001C172A"/>
    <w:rsid w:val="001C3984"/>
    <w:rsid w:val="001D2CFB"/>
    <w:rsid w:val="001D5949"/>
    <w:rsid w:val="001D5959"/>
    <w:rsid w:val="001E245D"/>
    <w:rsid w:val="001E3598"/>
    <w:rsid w:val="001E5EF4"/>
    <w:rsid w:val="001F0E4B"/>
    <w:rsid w:val="001F1A33"/>
    <w:rsid w:val="001F302E"/>
    <w:rsid w:val="00200B63"/>
    <w:rsid w:val="00200CA5"/>
    <w:rsid w:val="002101C4"/>
    <w:rsid w:val="00210C38"/>
    <w:rsid w:val="00213ABC"/>
    <w:rsid w:val="0021458A"/>
    <w:rsid w:val="002226BF"/>
    <w:rsid w:val="00222CFF"/>
    <w:rsid w:val="0022442F"/>
    <w:rsid w:val="0023461C"/>
    <w:rsid w:val="002371DE"/>
    <w:rsid w:val="00237309"/>
    <w:rsid w:val="0024234E"/>
    <w:rsid w:val="00244D22"/>
    <w:rsid w:val="00247D85"/>
    <w:rsid w:val="00251315"/>
    <w:rsid w:val="002535DC"/>
    <w:rsid w:val="00253F94"/>
    <w:rsid w:val="0025650A"/>
    <w:rsid w:val="00264753"/>
    <w:rsid w:val="002657AC"/>
    <w:rsid w:val="00272339"/>
    <w:rsid w:val="00277B42"/>
    <w:rsid w:val="002853A7"/>
    <w:rsid w:val="0028787F"/>
    <w:rsid w:val="0029058A"/>
    <w:rsid w:val="002949A6"/>
    <w:rsid w:val="002957A6"/>
    <w:rsid w:val="002A336D"/>
    <w:rsid w:val="002A3A52"/>
    <w:rsid w:val="002A611C"/>
    <w:rsid w:val="002A7562"/>
    <w:rsid w:val="002B1FA4"/>
    <w:rsid w:val="002B6ECB"/>
    <w:rsid w:val="002C1555"/>
    <w:rsid w:val="002C17F9"/>
    <w:rsid w:val="002C1C7F"/>
    <w:rsid w:val="002C465B"/>
    <w:rsid w:val="002C7C62"/>
    <w:rsid w:val="002D34B0"/>
    <w:rsid w:val="002E0CF1"/>
    <w:rsid w:val="002E0F94"/>
    <w:rsid w:val="002E10D8"/>
    <w:rsid w:val="002F4478"/>
    <w:rsid w:val="002F4932"/>
    <w:rsid w:val="002F5467"/>
    <w:rsid w:val="002F56A7"/>
    <w:rsid w:val="002F6344"/>
    <w:rsid w:val="002F71E5"/>
    <w:rsid w:val="003028CA"/>
    <w:rsid w:val="003035FB"/>
    <w:rsid w:val="003037B1"/>
    <w:rsid w:val="0030398A"/>
    <w:rsid w:val="003057C5"/>
    <w:rsid w:val="00305D00"/>
    <w:rsid w:val="00306451"/>
    <w:rsid w:val="00306A1D"/>
    <w:rsid w:val="00306C82"/>
    <w:rsid w:val="00307D07"/>
    <w:rsid w:val="00307E76"/>
    <w:rsid w:val="00313622"/>
    <w:rsid w:val="0031501F"/>
    <w:rsid w:val="003222E6"/>
    <w:rsid w:val="003248E8"/>
    <w:rsid w:val="00324E38"/>
    <w:rsid w:val="0032550C"/>
    <w:rsid w:val="00325D09"/>
    <w:rsid w:val="00326758"/>
    <w:rsid w:val="003313FA"/>
    <w:rsid w:val="00331EE6"/>
    <w:rsid w:val="003344CF"/>
    <w:rsid w:val="0033509C"/>
    <w:rsid w:val="00335329"/>
    <w:rsid w:val="0033679E"/>
    <w:rsid w:val="00344EEA"/>
    <w:rsid w:val="00345E3A"/>
    <w:rsid w:val="00346CEC"/>
    <w:rsid w:val="00346EE4"/>
    <w:rsid w:val="00351258"/>
    <w:rsid w:val="003558FF"/>
    <w:rsid w:val="00355A24"/>
    <w:rsid w:val="00355B5D"/>
    <w:rsid w:val="003567FD"/>
    <w:rsid w:val="00357727"/>
    <w:rsid w:val="00360CA3"/>
    <w:rsid w:val="00362F32"/>
    <w:rsid w:val="003703D2"/>
    <w:rsid w:val="003717B6"/>
    <w:rsid w:val="00372DEC"/>
    <w:rsid w:val="003843D1"/>
    <w:rsid w:val="003851B5"/>
    <w:rsid w:val="00385DA8"/>
    <w:rsid w:val="00385F29"/>
    <w:rsid w:val="00390553"/>
    <w:rsid w:val="00390806"/>
    <w:rsid w:val="003948F5"/>
    <w:rsid w:val="003951B8"/>
    <w:rsid w:val="003970BC"/>
    <w:rsid w:val="003A2B41"/>
    <w:rsid w:val="003A33DB"/>
    <w:rsid w:val="003A4DA3"/>
    <w:rsid w:val="003A5C0D"/>
    <w:rsid w:val="003B201C"/>
    <w:rsid w:val="003B346C"/>
    <w:rsid w:val="003B7606"/>
    <w:rsid w:val="003D3575"/>
    <w:rsid w:val="003D40A6"/>
    <w:rsid w:val="003E53CF"/>
    <w:rsid w:val="003E541F"/>
    <w:rsid w:val="003E6744"/>
    <w:rsid w:val="003E6A3F"/>
    <w:rsid w:val="003E6BF2"/>
    <w:rsid w:val="003F0ED9"/>
    <w:rsid w:val="003F0F65"/>
    <w:rsid w:val="003F1130"/>
    <w:rsid w:val="003F44A6"/>
    <w:rsid w:val="003F63F4"/>
    <w:rsid w:val="0040034C"/>
    <w:rsid w:val="0040530D"/>
    <w:rsid w:val="004061B5"/>
    <w:rsid w:val="004079CE"/>
    <w:rsid w:val="00412798"/>
    <w:rsid w:val="00413937"/>
    <w:rsid w:val="00416DD0"/>
    <w:rsid w:val="00420A61"/>
    <w:rsid w:val="0042372B"/>
    <w:rsid w:val="00423A80"/>
    <w:rsid w:val="00424311"/>
    <w:rsid w:val="0042576D"/>
    <w:rsid w:val="004369AB"/>
    <w:rsid w:val="004369F0"/>
    <w:rsid w:val="00437771"/>
    <w:rsid w:val="00437EFE"/>
    <w:rsid w:val="0044154F"/>
    <w:rsid w:val="004435E4"/>
    <w:rsid w:val="00450154"/>
    <w:rsid w:val="004511C0"/>
    <w:rsid w:val="004523B3"/>
    <w:rsid w:val="0045422A"/>
    <w:rsid w:val="00454653"/>
    <w:rsid w:val="00454A67"/>
    <w:rsid w:val="00455784"/>
    <w:rsid w:val="004561DF"/>
    <w:rsid w:val="00460602"/>
    <w:rsid w:val="00462B07"/>
    <w:rsid w:val="0046481B"/>
    <w:rsid w:val="00474C09"/>
    <w:rsid w:val="0047632A"/>
    <w:rsid w:val="0048017B"/>
    <w:rsid w:val="00481B46"/>
    <w:rsid w:val="0048458D"/>
    <w:rsid w:val="0048473D"/>
    <w:rsid w:val="00493063"/>
    <w:rsid w:val="004964E9"/>
    <w:rsid w:val="00496662"/>
    <w:rsid w:val="004967AC"/>
    <w:rsid w:val="004A069F"/>
    <w:rsid w:val="004A595B"/>
    <w:rsid w:val="004B153B"/>
    <w:rsid w:val="004B403C"/>
    <w:rsid w:val="004C388E"/>
    <w:rsid w:val="004C4139"/>
    <w:rsid w:val="004C4A59"/>
    <w:rsid w:val="004D026F"/>
    <w:rsid w:val="004D2ED0"/>
    <w:rsid w:val="004D436C"/>
    <w:rsid w:val="004D60E2"/>
    <w:rsid w:val="004D7E44"/>
    <w:rsid w:val="004E0A6A"/>
    <w:rsid w:val="004E293A"/>
    <w:rsid w:val="004E4B34"/>
    <w:rsid w:val="004F154F"/>
    <w:rsid w:val="004F446D"/>
    <w:rsid w:val="004F4962"/>
    <w:rsid w:val="004F6160"/>
    <w:rsid w:val="005000A4"/>
    <w:rsid w:val="0050084C"/>
    <w:rsid w:val="00500D5D"/>
    <w:rsid w:val="00500E08"/>
    <w:rsid w:val="0050197E"/>
    <w:rsid w:val="0050479B"/>
    <w:rsid w:val="00504925"/>
    <w:rsid w:val="005125CB"/>
    <w:rsid w:val="005173A5"/>
    <w:rsid w:val="00523CAD"/>
    <w:rsid w:val="00524B3F"/>
    <w:rsid w:val="00524C1C"/>
    <w:rsid w:val="00526879"/>
    <w:rsid w:val="005318F9"/>
    <w:rsid w:val="0053277D"/>
    <w:rsid w:val="00533C8C"/>
    <w:rsid w:val="005342A4"/>
    <w:rsid w:val="00534852"/>
    <w:rsid w:val="0053612E"/>
    <w:rsid w:val="00537B33"/>
    <w:rsid w:val="00541DF3"/>
    <w:rsid w:val="00542885"/>
    <w:rsid w:val="00542C56"/>
    <w:rsid w:val="00550078"/>
    <w:rsid w:val="005514B2"/>
    <w:rsid w:val="00551548"/>
    <w:rsid w:val="0055203F"/>
    <w:rsid w:val="00552659"/>
    <w:rsid w:val="005567FB"/>
    <w:rsid w:val="005577F3"/>
    <w:rsid w:val="005622C9"/>
    <w:rsid w:val="005633F5"/>
    <w:rsid w:val="00563B36"/>
    <w:rsid w:val="00563C6F"/>
    <w:rsid w:val="00564611"/>
    <w:rsid w:val="005648F0"/>
    <w:rsid w:val="0056732C"/>
    <w:rsid w:val="0057078D"/>
    <w:rsid w:val="00570A84"/>
    <w:rsid w:val="00572824"/>
    <w:rsid w:val="00574D9E"/>
    <w:rsid w:val="005760BB"/>
    <w:rsid w:val="00576D64"/>
    <w:rsid w:val="005804C4"/>
    <w:rsid w:val="00580B70"/>
    <w:rsid w:val="005845B5"/>
    <w:rsid w:val="005852BB"/>
    <w:rsid w:val="005913CA"/>
    <w:rsid w:val="00592AB6"/>
    <w:rsid w:val="00593835"/>
    <w:rsid w:val="005962E7"/>
    <w:rsid w:val="005967E6"/>
    <w:rsid w:val="00597B98"/>
    <w:rsid w:val="005A15E3"/>
    <w:rsid w:val="005A274A"/>
    <w:rsid w:val="005A33C2"/>
    <w:rsid w:val="005A33DA"/>
    <w:rsid w:val="005A387D"/>
    <w:rsid w:val="005A6986"/>
    <w:rsid w:val="005B104E"/>
    <w:rsid w:val="005B36AB"/>
    <w:rsid w:val="005B55A3"/>
    <w:rsid w:val="005B5652"/>
    <w:rsid w:val="005C1634"/>
    <w:rsid w:val="005C1EA1"/>
    <w:rsid w:val="005C5E7A"/>
    <w:rsid w:val="005C713A"/>
    <w:rsid w:val="005C7A6E"/>
    <w:rsid w:val="005D2245"/>
    <w:rsid w:val="005D5245"/>
    <w:rsid w:val="005D71A9"/>
    <w:rsid w:val="005E0B79"/>
    <w:rsid w:val="005E12DF"/>
    <w:rsid w:val="005E1C7C"/>
    <w:rsid w:val="005E365A"/>
    <w:rsid w:val="005E455B"/>
    <w:rsid w:val="005E47C8"/>
    <w:rsid w:val="005E4890"/>
    <w:rsid w:val="005E74A2"/>
    <w:rsid w:val="005F06F0"/>
    <w:rsid w:val="005F390D"/>
    <w:rsid w:val="005F5D25"/>
    <w:rsid w:val="005F67F1"/>
    <w:rsid w:val="005F6803"/>
    <w:rsid w:val="005F7A25"/>
    <w:rsid w:val="00600C7B"/>
    <w:rsid w:val="006049F9"/>
    <w:rsid w:val="0060616A"/>
    <w:rsid w:val="00612414"/>
    <w:rsid w:val="00615A6A"/>
    <w:rsid w:val="00616EF3"/>
    <w:rsid w:val="00620832"/>
    <w:rsid w:val="00620B43"/>
    <w:rsid w:val="00627280"/>
    <w:rsid w:val="00633E06"/>
    <w:rsid w:val="00642CC8"/>
    <w:rsid w:val="0065281E"/>
    <w:rsid w:val="00653270"/>
    <w:rsid w:val="00653590"/>
    <w:rsid w:val="00653660"/>
    <w:rsid w:val="0065561F"/>
    <w:rsid w:val="00661751"/>
    <w:rsid w:val="0066209E"/>
    <w:rsid w:val="0066535D"/>
    <w:rsid w:val="00671804"/>
    <w:rsid w:val="00675B54"/>
    <w:rsid w:val="006800A1"/>
    <w:rsid w:val="00684CB7"/>
    <w:rsid w:val="0069161F"/>
    <w:rsid w:val="006931E3"/>
    <w:rsid w:val="00693C0F"/>
    <w:rsid w:val="00693DAF"/>
    <w:rsid w:val="006947E4"/>
    <w:rsid w:val="0069709E"/>
    <w:rsid w:val="006A05BC"/>
    <w:rsid w:val="006A1786"/>
    <w:rsid w:val="006A1D3D"/>
    <w:rsid w:val="006A2907"/>
    <w:rsid w:val="006A34E5"/>
    <w:rsid w:val="006A42B1"/>
    <w:rsid w:val="006A4739"/>
    <w:rsid w:val="006A642F"/>
    <w:rsid w:val="006A77C8"/>
    <w:rsid w:val="006B17BF"/>
    <w:rsid w:val="006B1F8E"/>
    <w:rsid w:val="006B35C2"/>
    <w:rsid w:val="006B3E50"/>
    <w:rsid w:val="006B46F3"/>
    <w:rsid w:val="006B47A9"/>
    <w:rsid w:val="006B5184"/>
    <w:rsid w:val="006B5DF4"/>
    <w:rsid w:val="006B6952"/>
    <w:rsid w:val="006C267B"/>
    <w:rsid w:val="006C5A22"/>
    <w:rsid w:val="006D5097"/>
    <w:rsid w:val="006D7996"/>
    <w:rsid w:val="006D7B6A"/>
    <w:rsid w:val="006E21E6"/>
    <w:rsid w:val="006E25C7"/>
    <w:rsid w:val="006E2C5A"/>
    <w:rsid w:val="006E321D"/>
    <w:rsid w:val="006E36AA"/>
    <w:rsid w:val="006E3DAF"/>
    <w:rsid w:val="006E4686"/>
    <w:rsid w:val="006E61E7"/>
    <w:rsid w:val="006F069C"/>
    <w:rsid w:val="006F072F"/>
    <w:rsid w:val="006F1723"/>
    <w:rsid w:val="006F1ABB"/>
    <w:rsid w:val="007007D7"/>
    <w:rsid w:val="007020BC"/>
    <w:rsid w:val="00703054"/>
    <w:rsid w:val="00703D97"/>
    <w:rsid w:val="00705254"/>
    <w:rsid w:val="00705AAE"/>
    <w:rsid w:val="00710447"/>
    <w:rsid w:val="00710463"/>
    <w:rsid w:val="00712976"/>
    <w:rsid w:val="00713992"/>
    <w:rsid w:val="00716A06"/>
    <w:rsid w:val="0071712A"/>
    <w:rsid w:val="00717A24"/>
    <w:rsid w:val="00720013"/>
    <w:rsid w:val="00720BAA"/>
    <w:rsid w:val="0072415A"/>
    <w:rsid w:val="00725E9C"/>
    <w:rsid w:val="00726205"/>
    <w:rsid w:val="00731B48"/>
    <w:rsid w:val="007369A0"/>
    <w:rsid w:val="00741768"/>
    <w:rsid w:val="00743148"/>
    <w:rsid w:val="007439A2"/>
    <w:rsid w:val="00746016"/>
    <w:rsid w:val="007468AD"/>
    <w:rsid w:val="007471EA"/>
    <w:rsid w:val="00751D1A"/>
    <w:rsid w:val="0075423B"/>
    <w:rsid w:val="007563C1"/>
    <w:rsid w:val="007572ED"/>
    <w:rsid w:val="00761389"/>
    <w:rsid w:val="00764CF8"/>
    <w:rsid w:val="00766CE9"/>
    <w:rsid w:val="0077040A"/>
    <w:rsid w:val="007708D3"/>
    <w:rsid w:val="007735ED"/>
    <w:rsid w:val="00775578"/>
    <w:rsid w:val="00775B9E"/>
    <w:rsid w:val="00777F61"/>
    <w:rsid w:val="00780AF6"/>
    <w:rsid w:val="00781B12"/>
    <w:rsid w:val="00781DDC"/>
    <w:rsid w:val="00783EC6"/>
    <w:rsid w:val="00783F74"/>
    <w:rsid w:val="00785572"/>
    <w:rsid w:val="00787AEE"/>
    <w:rsid w:val="007929F8"/>
    <w:rsid w:val="00792A87"/>
    <w:rsid w:val="007945A5"/>
    <w:rsid w:val="007959C9"/>
    <w:rsid w:val="00795B2C"/>
    <w:rsid w:val="0079665B"/>
    <w:rsid w:val="007A1C4E"/>
    <w:rsid w:val="007A4A15"/>
    <w:rsid w:val="007A6F93"/>
    <w:rsid w:val="007A7A42"/>
    <w:rsid w:val="007B1B2C"/>
    <w:rsid w:val="007B4916"/>
    <w:rsid w:val="007B4B43"/>
    <w:rsid w:val="007B5787"/>
    <w:rsid w:val="007C085F"/>
    <w:rsid w:val="007C37A6"/>
    <w:rsid w:val="007C3EDB"/>
    <w:rsid w:val="007C6236"/>
    <w:rsid w:val="007C732B"/>
    <w:rsid w:val="007D001D"/>
    <w:rsid w:val="007D02A4"/>
    <w:rsid w:val="007D23CF"/>
    <w:rsid w:val="007E2CCF"/>
    <w:rsid w:val="007E7D71"/>
    <w:rsid w:val="007F12FD"/>
    <w:rsid w:val="007F1393"/>
    <w:rsid w:val="00800C71"/>
    <w:rsid w:val="00804CE3"/>
    <w:rsid w:val="008120AC"/>
    <w:rsid w:val="0081248F"/>
    <w:rsid w:val="008124BC"/>
    <w:rsid w:val="00812B39"/>
    <w:rsid w:val="00814421"/>
    <w:rsid w:val="00817A05"/>
    <w:rsid w:val="00817AC9"/>
    <w:rsid w:val="0082069E"/>
    <w:rsid w:val="0082169F"/>
    <w:rsid w:val="008226DE"/>
    <w:rsid w:val="00822C1A"/>
    <w:rsid w:val="00824B0F"/>
    <w:rsid w:val="008266BB"/>
    <w:rsid w:val="0083708C"/>
    <w:rsid w:val="00841404"/>
    <w:rsid w:val="00843D78"/>
    <w:rsid w:val="00846B5D"/>
    <w:rsid w:val="00855504"/>
    <w:rsid w:val="00856091"/>
    <w:rsid w:val="008561CA"/>
    <w:rsid w:val="0085766C"/>
    <w:rsid w:val="00857BC7"/>
    <w:rsid w:val="00861C68"/>
    <w:rsid w:val="008643F8"/>
    <w:rsid w:val="0086625B"/>
    <w:rsid w:val="008704F8"/>
    <w:rsid w:val="008748E1"/>
    <w:rsid w:val="00880B6C"/>
    <w:rsid w:val="00882110"/>
    <w:rsid w:val="008825B6"/>
    <w:rsid w:val="00885E12"/>
    <w:rsid w:val="0088691A"/>
    <w:rsid w:val="00890D06"/>
    <w:rsid w:val="00891871"/>
    <w:rsid w:val="00891D98"/>
    <w:rsid w:val="00891F1E"/>
    <w:rsid w:val="008925AA"/>
    <w:rsid w:val="008959E3"/>
    <w:rsid w:val="00897420"/>
    <w:rsid w:val="008A1281"/>
    <w:rsid w:val="008A4573"/>
    <w:rsid w:val="008A59A1"/>
    <w:rsid w:val="008A7539"/>
    <w:rsid w:val="008B3156"/>
    <w:rsid w:val="008B5653"/>
    <w:rsid w:val="008B77CB"/>
    <w:rsid w:val="008C20AC"/>
    <w:rsid w:val="008C2D25"/>
    <w:rsid w:val="008C51F1"/>
    <w:rsid w:val="008C6EBC"/>
    <w:rsid w:val="008D2E4B"/>
    <w:rsid w:val="008D3342"/>
    <w:rsid w:val="008D5451"/>
    <w:rsid w:val="008D573F"/>
    <w:rsid w:val="008D6B7A"/>
    <w:rsid w:val="008D780B"/>
    <w:rsid w:val="008E0BCB"/>
    <w:rsid w:val="008E15D5"/>
    <w:rsid w:val="008E192C"/>
    <w:rsid w:val="008E1BD1"/>
    <w:rsid w:val="008E6758"/>
    <w:rsid w:val="008E678D"/>
    <w:rsid w:val="008E70D1"/>
    <w:rsid w:val="008E7F60"/>
    <w:rsid w:val="008F103F"/>
    <w:rsid w:val="008F37CE"/>
    <w:rsid w:val="00901630"/>
    <w:rsid w:val="00901E90"/>
    <w:rsid w:val="00904196"/>
    <w:rsid w:val="00905F35"/>
    <w:rsid w:val="00907252"/>
    <w:rsid w:val="009077D1"/>
    <w:rsid w:val="00911C61"/>
    <w:rsid w:val="009150CE"/>
    <w:rsid w:val="00915437"/>
    <w:rsid w:val="00915614"/>
    <w:rsid w:val="00916397"/>
    <w:rsid w:val="009207E8"/>
    <w:rsid w:val="00921068"/>
    <w:rsid w:val="00921CD9"/>
    <w:rsid w:val="00923F19"/>
    <w:rsid w:val="0092422A"/>
    <w:rsid w:val="0092618E"/>
    <w:rsid w:val="00926FDC"/>
    <w:rsid w:val="009271C5"/>
    <w:rsid w:val="00927204"/>
    <w:rsid w:val="009309F1"/>
    <w:rsid w:val="0093224C"/>
    <w:rsid w:val="00932F4F"/>
    <w:rsid w:val="009344B1"/>
    <w:rsid w:val="00937F19"/>
    <w:rsid w:val="00940265"/>
    <w:rsid w:val="00941492"/>
    <w:rsid w:val="00941905"/>
    <w:rsid w:val="009508F1"/>
    <w:rsid w:val="009570BA"/>
    <w:rsid w:val="00964920"/>
    <w:rsid w:val="00964FBA"/>
    <w:rsid w:val="00965D11"/>
    <w:rsid w:val="00966142"/>
    <w:rsid w:val="009664E0"/>
    <w:rsid w:val="0097259C"/>
    <w:rsid w:val="00972786"/>
    <w:rsid w:val="00975D9F"/>
    <w:rsid w:val="00975FA8"/>
    <w:rsid w:val="00976C70"/>
    <w:rsid w:val="00980356"/>
    <w:rsid w:val="00981D92"/>
    <w:rsid w:val="00987EDB"/>
    <w:rsid w:val="009904C9"/>
    <w:rsid w:val="00992245"/>
    <w:rsid w:val="00992941"/>
    <w:rsid w:val="00996CC2"/>
    <w:rsid w:val="00997987"/>
    <w:rsid w:val="009A03C6"/>
    <w:rsid w:val="009A28D4"/>
    <w:rsid w:val="009A397A"/>
    <w:rsid w:val="009A3FD4"/>
    <w:rsid w:val="009A40D2"/>
    <w:rsid w:val="009A4D9B"/>
    <w:rsid w:val="009A6480"/>
    <w:rsid w:val="009A69C1"/>
    <w:rsid w:val="009A7030"/>
    <w:rsid w:val="009B1136"/>
    <w:rsid w:val="009B25B5"/>
    <w:rsid w:val="009B5B2A"/>
    <w:rsid w:val="009C1EB3"/>
    <w:rsid w:val="009C480F"/>
    <w:rsid w:val="009C5B65"/>
    <w:rsid w:val="009D09D7"/>
    <w:rsid w:val="009D4546"/>
    <w:rsid w:val="009D65E5"/>
    <w:rsid w:val="009D7FD0"/>
    <w:rsid w:val="009E2BF5"/>
    <w:rsid w:val="009E3EF8"/>
    <w:rsid w:val="009E4EAB"/>
    <w:rsid w:val="009E6336"/>
    <w:rsid w:val="009E6A1B"/>
    <w:rsid w:val="009F0DA2"/>
    <w:rsid w:val="009F4E1D"/>
    <w:rsid w:val="009F5AAB"/>
    <w:rsid w:val="009F7653"/>
    <w:rsid w:val="00A009B9"/>
    <w:rsid w:val="00A01E67"/>
    <w:rsid w:val="00A0243E"/>
    <w:rsid w:val="00A036B6"/>
    <w:rsid w:val="00A039E3"/>
    <w:rsid w:val="00A03B55"/>
    <w:rsid w:val="00A04BA5"/>
    <w:rsid w:val="00A0692C"/>
    <w:rsid w:val="00A07084"/>
    <w:rsid w:val="00A10CE1"/>
    <w:rsid w:val="00A10FD3"/>
    <w:rsid w:val="00A154EA"/>
    <w:rsid w:val="00A1619A"/>
    <w:rsid w:val="00A21834"/>
    <w:rsid w:val="00A236EF"/>
    <w:rsid w:val="00A23FC8"/>
    <w:rsid w:val="00A25824"/>
    <w:rsid w:val="00A25B9D"/>
    <w:rsid w:val="00A26173"/>
    <w:rsid w:val="00A30D36"/>
    <w:rsid w:val="00A311E9"/>
    <w:rsid w:val="00A3207C"/>
    <w:rsid w:val="00A322FC"/>
    <w:rsid w:val="00A32B35"/>
    <w:rsid w:val="00A35C43"/>
    <w:rsid w:val="00A40978"/>
    <w:rsid w:val="00A43D68"/>
    <w:rsid w:val="00A43F90"/>
    <w:rsid w:val="00A43F96"/>
    <w:rsid w:val="00A45561"/>
    <w:rsid w:val="00A46A47"/>
    <w:rsid w:val="00A544A7"/>
    <w:rsid w:val="00A5535C"/>
    <w:rsid w:val="00A6380A"/>
    <w:rsid w:val="00A64EE1"/>
    <w:rsid w:val="00A652C5"/>
    <w:rsid w:val="00A6597F"/>
    <w:rsid w:val="00A7065F"/>
    <w:rsid w:val="00A71B05"/>
    <w:rsid w:val="00A73E6A"/>
    <w:rsid w:val="00A76F65"/>
    <w:rsid w:val="00A77973"/>
    <w:rsid w:val="00A80538"/>
    <w:rsid w:val="00A809D6"/>
    <w:rsid w:val="00A80BB9"/>
    <w:rsid w:val="00A84A85"/>
    <w:rsid w:val="00A861AC"/>
    <w:rsid w:val="00A878DB"/>
    <w:rsid w:val="00A92197"/>
    <w:rsid w:val="00A94393"/>
    <w:rsid w:val="00A94D7A"/>
    <w:rsid w:val="00A96E86"/>
    <w:rsid w:val="00AA023F"/>
    <w:rsid w:val="00AA0D8C"/>
    <w:rsid w:val="00AA2C45"/>
    <w:rsid w:val="00AA2DE9"/>
    <w:rsid w:val="00AA39B8"/>
    <w:rsid w:val="00AA4513"/>
    <w:rsid w:val="00AA4575"/>
    <w:rsid w:val="00AA5F07"/>
    <w:rsid w:val="00AA7BF7"/>
    <w:rsid w:val="00AB29C6"/>
    <w:rsid w:val="00AC3CD9"/>
    <w:rsid w:val="00AC4D51"/>
    <w:rsid w:val="00AC53C2"/>
    <w:rsid w:val="00AC7534"/>
    <w:rsid w:val="00AD1402"/>
    <w:rsid w:val="00AD19B3"/>
    <w:rsid w:val="00AD1D51"/>
    <w:rsid w:val="00AD28F3"/>
    <w:rsid w:val="00AD2C59"/>
    <w:rsid w:val="00AD3DB4"/>
    <w:rsid w:val="00AD54E6"/>
    <w:rsid w:val="00AD67BF"/>
    <w:rsid w:val="00AD7EDF"/>
    <w:rsid w:val="00AE1E77"/>
    <w:rsid w:val="00AE4F7A"/>
    <w:rsid w:val="00AF197F"/>
    <w:rsid w:val="00AF3B46"/>
    <w:rsid w:val="00AF4065"/>
    <w:rsid w:val="00AF43B0"/>
    <w:rsid w:val="00AF52C2"/>
    <w:rsid w:val="00AF5C85"/>
    <w:rsid w:val="00AF7F0E"/>
    <w:rsid w:val="00B00E94"/>
    <w:rsid w:val="00B0135B"/>
    <w:rsid w:val="00B019BE"/>
    <w:rsid w:val="00B03E10"/>
    <w:rsid w:val="00B0598A"/>
    <w:rsid w:val="00B066A5"/>
    <w:rsid w:val="00B101C8"/>
    <w:rsid w:val="00B10DB6"/>
    <w:rsid w:val="00B1245F"/>
    <w:rsid w:val="00B13918"/>
    <w:rsid w:val="00B218D7"/>
    <w:rsid w:val="00B23706"/>
    <w:rsid w:val="00B25507"/>
    <w:rsid w:val="00B33E2A"/>
    <w:rsid w:val="00B35D84"/>
    <w:rsid w:val="00B36A02"/>
    <w:rsid w:val="00B36F57"/>
    <w:rsid w:val="00B37DE1"/>
    <w:rsid w:val="00B519BE"/>
    <w:rsid w:val="00B5330C"/>
    <w:rsid w:val="00B614AE"/>
    <w:rsid w:val="00B643B9"/>
    <w:rsid w:val="00B65992"/>
    <w:rsid w:val="00B66D81"/>
    <w:rsid w:val="00B676DC"/>
    <w:rsid w:val="00B70118"/>
    <w:rsid w:val="00B72084"/>
    <w:rsid w:val="00B77E28"/>
    <w:rsid w:val="00B813A7"/>
    <w:rsid w:val="00B836C2"/>
    <w:rsid w:val="00B839BC"/>
    <w:rsid w:val="00B85402"/>
    <w:rsid w:val="00B85F21"/>
    <w:rsid w:val="00B86ABE"/>
    <w:rsid w:val="00B935A2"/>
    <w:rsid w:val="00B95CAA"/>
    <w:rsid w:val="00B967AA"/>
    <w:rsid w:val="00B96950"/>
    <w:rsid w:val="00B97EC0"/>
    <w:rsid w:val="00BA0756"/>
    <w:rsid w:val="00BA089D"/>
    <w:rsid w:val="00BA1355"/>
    <w:rsid w:val="00BA4068"/>
    <w:rsid w:val="00BB0265"/>
    <w:rsid w:val="00BB042A"/>
    <w:rsid w:val="00BB2977"/>
    <w:rsid w:val="00BB33DD"/>
    <w:rsid w:val="00BB3871"/>
    <w:rsid w:val="00BB5206"/>
    <w:rsid w:val="00BB6E31"/>
    <w:rsid w:val="00BC10DC"/>
    <w:rsid w:val="00BC33F8"/>
    <w:rsid w:val="00BC3C32"/>
    <w:rsid w:val="00BC41AB"/>
    <w:rsid w:val="00BC4C0A"/>
    <w:rsid w:val="00BD00A6"/>
    <w:rsid w:val="00BD1EA5"/>
    <w:rsid w:val="00BD42A0"/>
    <w:rsid w:val="00BD4A5E"/>
    <w:rsid w:val="00BD65E6"/>
    <w:rsid w:val="00BD6BF1"/>
    <w:rsid w:val="00BE1E41"/>
    <w:rsid w:val="00BE2310"/>
    <w:rsid w:val="00BE28FB"/>
    <w:rsid w:val="00BE574C"/>
    <w:rsid w:val="00BE6E97"/>
    <w:rsid w:val="00BE719F"/>
    <w:rsid w:val="00BF2673"/>
    <w:rsid w:val="00BF39F8"/>
    <w:rsid w:val="00BF4F5A"/>
    <w:rsid w:val="00C00433"/>
    <w:rsid w:val="00C01EF5"/>
    <w:rsid w:val="00C1116D"/>
    <w:rsid w:val="00C120E8"/>
    <w:rsid w:val="00C1529E"/>
    <w:rsid w:val="00C15573"/>
    <w:rsid w:val="00C1568D"/>
    <w:rsid w:val="00C15E09"/>
    <w:rsid w:val="00C16882"/>
    <w:rsid w:val="00C24764"/>
    <w:rsid w:val="00C26920"/>
    <w:rsid w:val="00C26EC7"/>
    <w:rsid w:val="00C26F5E"/>
    <w:rsid w:val="00C27ECA"/>
    <w:rsid w:val="00C32802"/>
    <w:rsid w:val="00C35594"/>
    <w:rsid w:val="00C35BEF"/>
    <w:rsid w:val="00C36349"/>
    <w:rsid w:val="00C3690E"/>
    <w:rsid w:val="00C4456B"/>
    <w:rsid w:val="00C52C8C"/>
    <w:rsid w:val="00C53370"/>
    <w:rsid w:val="00C53F00"/>
    <w:rsid w:val="00C54A73"/>
    <w:rsid w:val="00C5512F"/>
    <w:rsid w:val="00C576F0"/>
    <w:rsid w:val="00C57F24"/>
    <w:rsid w:val="00C65F16"/>
    <w:rsid w:val="00C65FBB"/>
    <w:rsid w:val="00C70C1A"/>
    <w:rsid w:val="00C73358"/>
    <w:rsid w:val="00C7486C"/>
    <w:rsid w:val="00C8055B"/>
    <w:rsid w:val="00C81C75"/>
    <w:rsid w:val="00C835B0"/>
    <w:rsid w:val="00C85729"/>
    <w:rsid w:val="00C916C6"/>
    <w:rsid w:val="00C946B8"/>
    <w:rsid w:val="00C97727"/>
    <w:rsid w:val="00CA12DA"/>
    <w:rsid w:val="00CA3264"/>
    <w:rsid w:val="00CA33F2"/>
    <w:rsid w:val="00CB011E"/>
    <w:rsid w:val="00CB151D"/>
    <w:rsid w:val="00CB2416"/>
    <w:rsid w:val="00CB59C9"/>
    <w:rsid w:val="00CC1784"/>
    <w:rsid w:val="00CC336B"/>
    <w:rsid w:val="00CC3E49"/>
    <w:rsid w:val="00CC4794"/>
    <w:rsid w:val="00CC73EB"/>
    <w:rsid w:val="00CD51CB"/>
    <w:rsid w:val="00CD6895"/>
    <w:rsid w:val="00CE1235"/>
    <w:rsid w:val="00CE3628"/>
    <w:rsid w:val="00CE7D9A"/>
    <w:rsid w:val="00CF1EE6"/>
    <w:rsid w:val="00CF25FA"/>
    <w:rsid w:val="00CF34CF"/>
    <w:rsid w:val="00CF3769"/>
    <w:rsid w:val="00CF3B0C"/>
    <w:rsid w:val="00CF3E95"/>
    <w:rsid w:val="00CF60ED"/>
    <w:rsid w:val="00CF6580"/>
    <w:rsid w:val="00D00BD1"/>
    <w:rsid w:val="00D050D7"/>
    <w:rsid w:val="00D07783"/>
    <w:rsid w:val="00D10051"/>
    <w:rsid w:val="00D1020B"/>
    <w:rsid w:val="00D16145"/>
    <w:rsid w:val="00D17677"/>
    <w:rsid w:val="00D2294A"/>
    <w:rsid w:val="00D24208"/>
    <w:rsid w:val="00D245B4"/>
    <w:rsid w:val="00D26839"/>
    <w:rsid w:val="00D32ADE"/>
    <w:rsid w:val="00D34255"/>
    <w:rsid w:val="00D343C7"/>
    <w:rsid w:val="00D34672"/>
    <w:rsid w:val="00D37CA6"/>
    <w:rsid w:val="00D37FC0"/>
    <w:rsid w:val="00D40580"/>
    <w:rsid w:val="00D40AF4"/>
    <w:rsid w:val="00D43375"/>
    <w:rsid w:val="00D473B6"/>
    <w:rsid w:val="00D53E7E"/>
    <w:rsid w:val="00D54C40"/>
    <w:rsid w:val="00D55B85"/>
    <w:rsid w:val="00D57398"/>
    <w:rsid w:val="00D608BB"/>
    <w:rsid w:val="00D61FD9"/>
    <w:rsid w:val="00D63124"/>
    <w:rsid w:val="00D64BB4"/>
    <w:rsid w:val="00D65CA4"/>
    <w:rsid w:val="00D667B8"/>
    <w:rsid w:val="00D6764C"/>
    <w:rsid w:val="00D73853"/>
    <w:rsid w:val="00D76128"/>
    <w:rsid w:val="00D76167"/>
    <w:rsid w:val="00D7678C"/>
    <w:rsid w:val="00D7713B"/>
    <w:rsid w:val="00D77DD3"/>
    <w:rsid w:val="00D80FA6"/>
    <w:rsid w:val="00D818CC"/>
    <w:rsid w:val="00D865FF"/>
    <w:rsid w:val="00D8684A"/>
    <w:rsid w:val="00D908FE"/>
    <w:rsid w:val="00DA3231"/>
    <w:rsid w:val="00DA3FA3"/>
    <w:rsid w:val="00DA5AFD"/>
    <w:rsid w:val="00DA6780"/>
    <w:rsid w:val="00DB1BF7"/>
    <w:rsid w:val="00DB231F"/>
    <w:rsid w:val="00DB5706"/>
    <w:rsid w:val="00DB58B8"/>
    <w:rsid w:val="00DB73A7"/>
    <w:rsid w:val="00DC1122"/>
    <w:rsid w:val="00DC2671"/>
    <w:rsid w:val="00DC28F1"/>
    <w:rsid w:val="00DC2D69"/>
    <w:rsid w:val="00DC351C"/>
    <w:rsid w:val="00DC4908"/>
    <w:rsid w:val="00DC4B20"/>
    <w:rsid w:val="00DC60BC"/>
    <w:rsid w:val="00DD31DA"/>
    <w:rsid w:val="00DD5653"/>
    <w:rsid w:val="00DD584E"/>
    <w:rsid w:val="00DD6D80"/>
    <w:rsid w:val="00DE0EE1"/>
    <w:rsid w:val="00DE3433"/>
    <w:rsid w:val="00DE3736"/>
    <w:rsid w:val="00DE38E9"/>
    <w:rsid w:val="00DE5ECF"/>
    <w:rsid w:val="00DE6025"/>
    <w:rsid w:val="00DF667D"/>
    <w:rsid w:val="00E00515"/>
    <w:rsid w:val="00E00FA7"/>
    <w:rsid w:val="00E01BE2"/>
    <w:rsid w:val="00E02AF0"/>
    <w:rsid w:val="00E033A9"/>
    <w:rsid w:val="00E04B25"/>
    <w:rsid w:val="00E14565"/>
    <w:rsid w:val="00E156B1"/>
    <w:rsid w:val="00E159F1"/>
    <w:rsid w:val="00E15ACF"/>
    <w:rsid w:val="00E23273"/>
    <w:rsid w:val="00E25B6C"/>
    <w:rsid w:val="00E2617C"/>
    <w:rsid w:val="00E263B2"/>
    <w:rsid w:val="00E308F3"/>
    <w:rsid w:val="00E35FD3"/>
    <w:rsid w:val="00E3677E"/>
    <w:rsid w:val="00E367EE"/>
    <w:rsid w:val="00E369E5"/>
    <w:rsid w:val="00E36B3A"/>
    <w:rsid w:val="00E36B40"/>
    <w:rsid w:val="00E43D37"/>
    <w:rsid w:val="00E45CC5"/>
    <w:rsid w:val="00E465CE"/>
    <w:rsid w:val="00E47C1D"/>
    <w:rsid w:val="00E5000F"/>
    <w:rsid w:val="00E5281D"/>
    <w:rsid w:val="00E5491E"/>
    <w:rsid w:val="00E56CF6"/>
    <w:rsid w:val="00E61FE6"/>
    <w:rsid w:val="00E63FC4"/>
    <w:rsid w:val="00E66063"/>
    <w:rsid w:val="00E67458"/>
    <w:rsid w:val="00E67FD1"/>
    <w:rsid w:val="00E709F0"/>
    <w:rsid w:val="00E71604"/>
    <w:rsid w:val="00E77618"/>
    <w:rsid w:val="00E77681"/>
    <w:rsid w:val="00E85F26"/>
    <w:rsid w:val="00E863F1"/>
    <w:rsid w:val="00E949D8"/>
    <w:rsid w:val="00E9597B"/>
    <w:rsid w:val="00E95994"/>
    <w:rsid w:val="00EA2D7D"/>
    <w:rsid w:val="00EA3547"/>
    <w:rsid w:val="00EA44D6"/>
    <w:rsid w:val="00EA7D25"/>
    <w:rsid w:val="00EB0251"/>
    <w:rsid w:val="00EB39F5"/>
    <w:rsid w:val="00EB5B4E"/>
    <w:rsid w:val="00EB742C"/>
    <w:rsid w:val="00EB78F1"/>
    <w:rsid w:val="00EC0C56"/>
    <w:rsid w:val="00EC1001"/>
    <w:rsid w:val="00EC3BC8"/>
    <w:rsid w:val="00EC5470"/>
    <w:rsid w:val="00EC6AA3"/>
    <w:rsid w:val="00EC6BF2"/>
    <w:rsid w:val="00EC7E34"/>
    <w:rsid w:val="00ED20A6"/>
    <w:rsid w:val="00ED3180"/>
    <w:rsid w:val="00ED35A1"/>
    <w:rsid w:val="00ED4AFF"/>
    <w:rsid w:val="00ED69AA"/>
    <w:rsid w:val="00ED6D15"/>
    <w:rsid w:val="00ED789F"/>
    <w:rsid w:val="00ED7D8D"/>
    <w:rsid w:val="00EE329E"/>
    <w:rsid w:val="00EE4EEA"/>
    <w:rsid w:val="00EE58F1"/>
    <w:rsid w:val="00EE7518"/>
    <w:rsid w:val="00EF04C6"/>
    <w:rsid w:val="00EF0B7F"/>
    <w:rsid w:val="00EF303D"/>
    <w:rsid w:val="00EF3492"/>
    <w:rsid w:val="00EF35A1"/>
    <w:rsid w:val="00EF42F6"/>
    <w:rsid w:val="00EF63B5"/>
    <w:rsid w:val="00EF702C"/>
    <w:rsid w:val="00F00503"/>
    <w:rsid w:val="00F01033"/>
    <w:rsid w:val="00F013D1"/>
    <w:rsid w:val="00F01D2C"/>
    <w:rsid w:val="00F0602A"/>
    <w:rsid w:val="00F10C10"/>
    <w:rsid w:val="00F117F6"/>
    <w:rsid w:val="00F12D1A"/>
    <w:rsid w:val="00F15E17"/>
    <w:rsid w:val="00F17AFA"/>
    <w:rsid w:val="00F17F73"/>
    <w:rsid w:val="00F22839"/>
    <w:rsid w:val="00F23C07"/>
    <w:rsid w:val="00F23C2C"/>
    <w:rsid w:val="00F26D35"/>
    <w:rsid w:val="00F27188"/>
    <w:rsid w:val="00F318A4"/>
    <w:rsid w:val="00F46501"/>
    <w:rsid w:val="00F47D68"/>
    <w:rsid w:val="00F516EE"/>
    <w:rsid w:val="00F52CB1"/>
    <w:rsid w:val="00F533E2"/>
    <w:rsid w:val="00F53AD9"/>
    <w:rsid w:val="00F568D3"/>
    <w:rsid w:val="00F614F9"/>
    <w:rsid w:val="00F619BE"/>
    <w:rsid w:val="00F63180"/>
    <w:rsid w:val="00F653CA"/>
    <w:rsid w:val="00F736B8"/>
    <w:rsid w:val="00F73BB6"/>
    <w:rsid w:val="00F7447A"/>
    <w:rsid w:val="00F76687"/>
    <w:rsid w:val="00F768DE"/>
    <w:rsid w:val="00F8035F"/>
    <w:rsid w:val="00F80A81"/>
    <w:rsid w:val="00F81809"/>
    <w:rsid w:val="00F81FC9"/>
    <w:rsid w:val="00F8234F"/>
    <w:rsid w:val="00F839F4"/>
    <w:rsid w:val="00F8633B"/>
    <w:rsid w:val="00F93829"/>
    <w:rsid w:val="00F96778"/>
    <w:rsid w:val="00FA7CFE"/>
    <w:rsid w:val="00FB024F"/>
    <w:rsid w:val="00FB1688"/>
    <w:rsid w:val="00FB1C8C"/>
    <w:rsid w:val="00FB5371"/>
    <w:rsid w:val="00FB6718"/>
    <w:rsid w:val="00FC0915"/>
    <w:rsid w:val="00FC1D6C"/>
    <w:rsid w:val="00FC376C"/>
    <w:rsid w:val="00FC44EF"/>
    <w:rsid w:val="00FC6614"/>
    <w:rsid w:val="00FC70DB"/>
    <w:rsid w:val="00FC7AE3"/>
    <w:rsid w:val="00FC7EAF"/>
    <w:rsid w:val="00FD477F"/>
    <w:rsid w:val="00FE00D7"/>
    <w:rsid w:val="00FE21F9"/>
    <w:rsid w:val="00FE261C"/>
    <w:rsid w:val="00FE36F5"/>
    <w:rsid w:val="00FE4B22"/>
    <w:rsid w:val="00FE5248"/>
    <w:rsid w:val="00FE6292"/>
    <w:rsid w:val="00FE7119"/>
    <w:rsid w:val="00FF435E"/>
    <w:rsid w:val="00FF46A1"/>
    <w:rsid w:val="00FF4D6F"/>
    <w:rsid w:val="00FF5EDE"/>
    <w:rsid w:val="00FF69D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97B2F"/>
  <w15:chartTrackingRefBased/>
  <w15:docId w15:val="{1BC33EE3-CB04-48B1-9BB6-3D437415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30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A2B4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C6BF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9665B"/>
    <w:pPr>
      <w:keepNext/>
      <w:keepLines/>
      <w:spacing w:before="200" w:line="276" w:lineRule="auto"/>
      <w:outlineLvl w:val="2"/>
    </w:pPr>
    <w:rPr>
      <w:rFonts w:ascii="Cambria" w:hAnsi="Cambria"/>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3D3575"/>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styleId="ListParagraph">
    <w:name w:val="List Paragraph"/>
    <w:basedOn w:val="Normal"/>
    <w:uiPriority w:val="34"/>
    <w:qFormat/>
    <w:rsid w:val="00972786"/>
    <w:pPr>
      <w:ind w:left="720"/>
      <w:contextualSpacing/>
    </w:pPr>
  </w:style>
  <w:style w:type="paragraph" w:styleId="NormalWeb">
    <w:name w:val="Normal (Web)"/>
    <w:basedOn w:val="Normal"/>
    <w:uiPriority w:val="99"/>
    <w:unhideWhenUsed/>
    <w:rsid w:val="00885E12"/>
    <w:pPr>
      <w:spacing w:before="100" w:beforeAutospacing="1" w:after="100" w:afterAutospacing="1"/>
    </w:pPr>
    <w:rPr>
      <w:lang w:eastAsia="hr-HR"/>
    </w:rPr>
  </w:style>
  <w:style w:type="character" w:styleId="Hyperlink">
    <w:name w:val="Hyperlink"/>
    <w:basedOn w:val="DefaultParagraphFont"/>
    <w:uiPriority w:val="99"/>
    <w:unhideWhenUsed/>
    <w:rsid w:val="00885E12"/>
    <w:rPr>
      <w:color w:val="0000FF"/>
      <w:u w:val="single"/>
    </w:rPr>
  </w:style>
  <w:style w:type="character" w:customStyle="1" w:styleId="Heading3Char">
    <w:name w:val="Heading 3 Char"/>
    <w:basedOn w:val="DefaultParagraphFont"/>
    <w:link w:val="Heading3"/>
    <w:uiPriority w:val="9"/>
    <w:qFormat/>
    <w:rsid w:val="0079665B"/>
    <w:rPr>
      <w:rFonts w:ascii="Cambria" w:eastAsia="Times New Roman" w:hAnsi="Cambria" w:cs="Times New Roman"/>
      <w:b/>
      <w:bCs/>
      <w:color w:val="4F81BD"/>
      <w:sz w:val="20"/>
      <w:szCs w:val="20"/>
    </w:rPr>
  </w:style>
  <w:style w:type="character" w:customStyle="1" w:styleId="HeaderChar">
    <w:name w:val="Header Char"/>
    <w:basedOn w:val="DefaultParagraphFont"/>
    <w:link w:val="Header"/>
    <w:uiPriority w:val="99"/>
    <w:qFormat/>
    <w:rsid w:val="0079665B"/>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79665B"/>
    <w:pPr>
      <w:tabs>
        <w:tab w:val="center" w:pos="4536"/>
        <w:tab w:val="right" w:pos="9072"/>
      </w:tabs>
    </w:pPr>
    <w:rPr>
      <w:lang w:val="en-US"/>
    </w:rPr>
  </w:style>
  <w:style w:type="character" w:customStyle="1" w:styleId="ZaglavljeChar1">
    <w:name w:val="Zaglavlje Char1"/>
    <w:basedOn w:val="DefaultParagraphFont"/>
    <w:uiPriority w:val="99"/>
    <w:semiHidden/>
    <w:rsid w:val="007966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9665B"/>
    <w:pPr>
      <w:tabs>
        <w:tab w:val="center" w:pos="4536"/>
        <w:tab w:val="right" w:pos="9072"/>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qFormat/>
    <w:rsid w:val="0079665B"/>
  </w:style>
  <w:style w:type="character" w:customStyle="1" w:styleId="zadanifontodlomka-000002">
    <w:name w:val="zadanifontodlomka-000002"/>
    <w:basedOn w:val="DefaultParagraphFont"/>
    <w:rsid w:val="0079665B"/>
    <w:rPr>
      <w:rFonts w:ascii="Times New Roman" w:hAnsi="Times New Roman" w:cs="Times New Roman" w:hint="default"/>
      <w:b w:val="0"/>
      <w:bCs w:val="0"/>
    </w:rPr>
  </w:style>
  <w:style w:type="paragraph" w:styleId="Title">
    <w:name w:val="Title"/>
    <w:basedOn w:val="Normal"/>
    <w:link w:val="TitleChar"/>
    <w:qFormat/>
    <w:rsid w:val="0079665B"/>
    <w:pPr>
      <w:autoSpaceDE w:val="0"/>
      <w:autoSpaceDN w:val="0"/>
      <w:jc w:val="center"/>
    </w:pPr>
    <w:rPr>
      <w:b/>
      <w:bCs/>
      <w:spacing w:val="6"/>
    </w:rPr>
  </w:style>
  <w:style w:type="character" w:customStyle="1" w:styleId="TitleChar">
    <w:name w:val="Title Char"/>
    <w:basedOn w:val="DefaultParagraphFont"/>
    <w:link w:val="Title"/>
    <w:rsid w:val="0079665B"/>
    <w:rPr>
      <w:rFonts w:ascii="Times New Roman" w:eastAsia="Times New Roman" w:hAnsi="Times New Roman" w:cs="Times New Roman"/>
      <w:b/>
      <w:bCs/>
      <w:spacing w:val="6"/>
      <w:sz w:val="24"/>
      <w:szCs w:val="24"/>
    </w:rPr>
  </w:style>
  <w:style w:type="character" w:customStyle="1" w:styleId="kurziv">
    <w:name w:val="kurziv"/>
    <w:basedOn w:val="DefaultParagraphFont"/>
    <w:rsid w:val="0079665B"/>
  </w:style>
  <w:style w:type="character" w:styleId="Strong">
    <w:name w:val="Strong"/>
    <w:basedOn w:val="DefaultParagraphFont"/>
    <w:uiPriority w:val="22"/>
    <w:qFormat/>
    <w:rsid w:val="0079665B"/>
    <w:rPr>
      <w:b/>
      <w:bCs/>
    </w:rPr>
  </w:style>
  <w:style w:type="character" w:customStyle="1" w:styleId="UnresolvedMention">
    <w:name w:val="Unresolved Mention"/>
    <w:basedOn w:val="DefaultParagraphFont"/>
    <w:uiPriority w:val="99"/>
    <w:semiHidden/>
    <w:unhideWhenUsed/>
    <w:rsid w:val="00A039E3"/>
    <w:rPr>
      <w:color w:val="605E5C"/>
      <w:shd w:val="clear" w:color="auto" w:fill="E1DFDD"/>
    </w:rPr>
  </w:style>
  <w:style w:type="paragraph" w:customStyle="1" w:styleId="box460813">
    <w:name w:val="box_460813"/>
    <w:basedOn w:val="Normal"/>
    <w:rsid w:val="00ED69AA"/>
    <w:pPr>
      <w:spacing w:before="100" w:beforeAutospacing="1" w:after="100" w:afterAutospacing="1"/>
    </w:pPr>
    <w:rPr>
      <w:lang w:eastAsia="hr-HR"/>
    </w:rPr>
  </w:style>
  <w:style w:type="paragraph" w:customStyle="1" w:styleId="box457119">
    <w:name w:val="box_457119"/>
    <w:basedOn w:val="Normal"/>
    <w:rsid w:val="00FE6292"/>
    <w:pPr>
      <w:spacing w:before="100" w:beforeAutospacing="1" w:after="100" w:afterAutospacing="1"/>
    </w:pPr>
    <w:rPr>
      <w:lang w:eastAsia="hr-HR"/>
    </w:rPr>
  </w:style>
  <w:style w:type="paragraph" w:customStyle="1" w:styleId="P68B1DB1-Normal3">
    <w:name w:val="P68B1DB1-Normal3"/>
    <w:basedOn w:val="Normal"/>
    <w:rsid w:val="001033A8"/>
    <w:pPr>
      <w:spacing w:after="160" w:line="259" w:lineRule="auto"/>
    </w:pPr>
    <w:rPr>
      <w:lang w:val="hr" w:eastAsia="hr-HR"/>
    </w:rPr>
  </w:style>
  <w:style w:type="character" w:customStyle="1" w:styleId="Heading2Char">
    <w:name w:val="Heading 2 Char"/>
    <w:basedOn w:val="DefaultParagraphFont"/>
    <w:link w:val="Heading2"/>
    <w:uiPriority w:val="9"/>
    <w:semiHidden/>
    <w:rsid w:val="00EC6BF2"/>
    <w:rPr>
      <w:rFonts w:asciiTheme="majorHAnsi" w:eastAsiaTheme="majorEastAsia" w:hAnsiTheme="majorHAnsi" w:cstheme="majorBidi"/>
      <w:color w:val="2F5496" w:themeColor="accent1" w:themeShade="BF"/>
      <w:sz w:val="26"/>
      <w:szCs w:val="26"/>
    </w:rPr>
  </w:style>
  <w:style w:type="paragraph" w:customStyle="1" w:styleId="normal-000005">
    <w:name w:val="normal-000005"/>
    <w:basedOn w:val="Normal"/>
    <w:rsid w:val="00A64EE1"/>
    <w:rPr>
      <w:rFonts w:eastAsiaTheme="minorEastAsia"/>
      <w:lang w:eastAsia="hr-HR"/>
    </w:rPr>
  </w:style>
  <w:style w:type="character" w:styleId="Emphasis">
    <w:name w:val="Emphasis"/>
    <w:basedOn w:val="DefaultParagraphFont"/>
    <w:uiPriority w:val="20"/>
    <w:qFormat/>
    <w:rsid w:val="00A878DB"/>
    <w:rPr>
      <w:i/>
      <w:iCs/>
    </w:rPr>
  </w:style>
  <w:style w:type="character" w:customStyle="1" w:styleId="Bodytext1">
    <w:name w:val="Body text|1_"/>
    <w:basedOn w:val="DefaultParagraphFont"/>
    <w:link w:val="Bodytext10"/>
    <w:rsid w:val="007B1B2C"/>
    <w:rPr>
      <w:rFonts w:ascii="Arial" w:eastAsia="Arial" w:hAnsi="Arial" w:cs="Arial"/>
      <w:sz w:val="20"/>
    </w:rPr>
  </w:style>
  <w:style w:type="paragraph" w:customStyle="1" w:styleId="Bodytext10">
    <w:name w:val="Body text|1"/>
    <w:basedOn w:val="Normal"/>
    <w:link w:val="Bodytext1"/>
    <w:rsid w:val="007B1B2C"/>
    <w:pPr>
      <w:widowControl w:val="0"/>
      <w:spacing w:after="100" w:line="271" w:lineRule="auto"/>
    </w:pPr>
    <w:rPr>
      <w:rFonts w:ascii="Arial" w:eastAsia="Arial" w:hAnsi="Arial" w:cs="Arial"/>
      <w:sz w:val="20"/>
      <w:szCs w:val="22"/>
    </w:rPr>
  </w:style>
  <w:style w:type="paragraph" w:customStyle="1" w:styleId="box472780">
    <w:name w:val="box_472780"/>
    <w:basedOn w:val="Normal"/>
    <w:uiPriority w:val="99"/>
    <w:rsid w:val="0083708C"/>
    <w:pPr>
      <w:spacing w:before="100" w:beforeAutospacing="1" w:after="100" w:afterAutospacing="1"/>
    </w:pPr>
    <w:rPr>
      <w:lang w:eastAsia="hr-HR"/>
    </w:rPr>
  </w:style>
  <w:style w:type="character" w:customStyle="1" w:styleId="cf01">
    <w:name w:val="cf01"/>
    <w:basedOn w:val="DefaultParagraphFont"/>
    <w:rsid w:val="00074316"/>
    <w:rPr>
      <w:rFonts w:ascii="Segoe UI" w:hAnsi="Segoe UI" w:cs="Segoe UI" w:hint="default"/>
      <w:color w:val="FF0000"/>
      <w:sz w:val="18"/>
      <w:szCs w:val="18"/>
    </w:rPr>
  </w:style>
  <w:style w:type="paragraph" w:styleId="Revision">
    <w:name w:val="Revision"/>
    <w:hidden/>
    <w:uiPriority w:val="99"/>
    <w:semiHidden/>
    <w:rsid w:val="007007D7"/>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A2B4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09344">
      <w:bodyDiv w:val="1"/>
      <w:marLeft w:val="0"/>
      <w:marRight w:val="0"/>
      <w:marTop w:val="0"/>
      <w:marBottom w:val="0"/>
      <w:divBdr>
        <w:top w:val="none" w:sz="0" w:space="0" w:color="auto"/>
        <w:left w:val="none" w:sz="0" w:space="0" w:color="auto"/>
        <w:bottom w:val="none" w:sz="0" w:space="0" w:color="auto"/>
        <w:right w:val="none" w:sz="0" w:space="0" w:color="auto"/>
      </w:divBdr>
    </w:div>
    <w:div w:id="92214538">
      <w:bodyDiv w:val="1"/>
      <w:marLeft w:val="0"/>
      <w:marRight w:val="0"/>
      <w:marTop w:val="0"/>
      <w:marBottom w:val="0"/>
      <w:divBdr>
        <w:top w:val="none" w:sz="0" w:space="0" w:color="auto"/>
        <w:left w:val="none" w:sz="0" w:space="0" w:color="auto"/>
        <w:bottom w:val="none" w:sz="0" w:space="0" w:color="auto"/>
        <w:right w:val="none" w:sz="0" w:space="0" w:color="auto"/>
      </w:divBdr>
    </w:div>
    <w:div w:id="229775675">
      <w:bodyDiv w:val="1"/>
      <w:marLeft w:val="0"/>
      <w:marRight w:val="0"/>
      <w:marTop w:val="0"/>
      <w:marBottom w:val="0"/>
      <w:divBdr>
        <w:top w:val="none" w:sz="0" w:space="0" w:color="auto"/>
        <w:left w:val="none" w:sz="0" w:space="0" w:color="auto"/>
        <w:bottom w:val="none" w:sz="0" w:space="0" w:color="auto"/>
        <w:right w:val="none" w:sz="0" w:space="0" w:color="auto"/>
      </w:divBdr>
    </w:div>
    <w:div w:id="239294716">
      <w:bodyDiv w:val="1"/>
      <w:marLeft w:val="0"/>
      <w:marRight w:val="0"/>
      <w:marTop w:val="0"/>
      <w:marBottom w:val="0"/>
      <w:divBdr>
        <w:top w:val="none" w:sz="0" w:space="0" w:color="auto"/>
        <w:left w:val="none" w:sz="0" w:space="0" w:color="auto"/>
        <w:bottom w:val="none" w:sz="0" w:space="0" w:color="auto"/>
        <w:right w:val="none" w:sz="0" w:space="0" w:color="auto"/>
      </w:divBdr>
    </w:div>
    <w:div w:id="249969928">
      <w:bodyDiv w:val="1"/>
      <w:marLeft w:val="0"/>
      <w:marRight w:val="0"/>
      <w:marTop w:val="0"/>
      <w:marBottom w:val="0"/>
      <w:divBdr>
        <w:top w:val="none" w:sz="0" w:space="0" w:color="auto"/>
        <w:left w:val="none" w:sz="0" w:space="0" w:color="auto"/>
        <w:bottom w:val="none" w:sz="0" w:space="0" w:color="auto"/>
        <w:right w:val="none" w:sz="0" w:space="0" w:color="auto"/>
      </w:divBdr>
    </w:div>
    <w:div w:id="287316928">
      <w:bodyDiv w:val="1"/>
      <w:marLeft w:val="0"/>
      <w:marRight w:val="0"/>
      <w:marTop w:val="0"/>
      <w:marBottom w:val="0"/>
      <w:divBdr>
        <w:top w:val="none" w:sz="0" w:space="0" w:color="auto"/>
        <w:left w:val="none" w:sz="0" w:space="0" w:color="auto"/>
        <w:bottom w:val="none" w:sz="0" w:space="0" w:color="auto"/>
        <w:right w:val="none" w:sz="0" w:space="0" w:color="auto"/>
      </w:divBdr>
    </w:div>
    <w:div w:id="295524390">
      <w:bodyDiv w:val="1"/>
      <w:marLeft w:val="0"/>
      <w:marRight w:val="0"/>
      <w:marTop w:val="0"/>
      <w:marBottom w:val="0"/>
      <w:divBdr>
        <w:top w:val="none" w:sz="0" w:space="0" w:color="auto"/>
        <w:left w:val="none" w:sz="0" w:space="0" w:color="auto"/>
        <w:bottom w:val="none" w:sz="0" w:space="0" w:color="auto"/>
        <w:right w:val="none" w:sz="0" w:space="0" w:color="auto"/>
      </w:divBdr>
    </w:div>
    <w:div w:id="300160734">
      <w:bodyDiv w:val="1"/>
      <w:marLeft w:val="0"/>
      <w:marRight w:val="0"/>
      <w:marTop w:val="0"/>
      <w:marBottom w:val="0"/>
      <w:divBdr>
        <w:top w:val="none" w:sz="0" w:space="0" w:color="auto"/>
        <w:left w:val="none" w:sz="0" w:space="0" w:color="auto"/>
        <w:bottom w:val="none" w:sz="0" w:space="0" w:color="auto"/>
        <w:right w:val="none" w:sz="0" w:space="0" w:color="auto"/>
      </w:divBdr>
    </w:div>
    <w:div w:id="317002810">
      <w:bodyDiv w:val="1"/>
      <w:marLeft w:val="0"/>
      <w:marRight w:val="0"/>
      <w:marTop w:val="0"/>
      <w:marBottom w:val="0"/>
      <w:divBdr>
        <w:top w:val="none" w:sz="0" w:space="0" w:color="auto"/>
        <w:left w:val="none" w:sz="0" w:space="0" w:color="auto"/>
        <w:bottom w:val="none" w:sz="0" w:space="0" w:color="auto"/>
        <w:right w:val="none" w:sz="0" w:space="0" w:color="auto"/>
      </w:divBdr>
    </w:div>
    <w:div w:id="366370220">
      <w:bodyDiv w:val="1"/>
      <w:marLeft w:val="0"/>
      <w:marRight w:val="0"/>
      <w:marTop w:val="0"/>
      <w:marBottom w:val="0"/>
      <w:divBdr>
        <w:top w:val="none" w:sz="0" w:space="0" w:color="auto"/>
        <w:left w:val="none" w:sz="0" w:space="0" w:color="auto"/>
        <w:bottom w:val="none" w:sz="0" w:space="0" w:color="auto"/>
        <w:right w:val="none" w:sz="0" w:space="0" w:color="auto"/>
      </w:divBdr>
    </w:div>
    <w:div w:id="420833517">
      <w:bodyDiv w:val="1"/>
      <w:marLeft w:val="0"/>
      <w:marRight w:val="0"/>
      <w:marTop w:val="0"/>
      <w:marBottom w:val="0"/>
      <w:divBdr>
        <w:top w:val="none" w:sz="0" w:space="0" w:color="auto"/>
        <w:left w:val="none" w:sz="0" w:space="0" w:color="auto"/>
        <w:bottom w:val="none" w:sz="0" w:space="0" w:color="auto"/>
        <w:right w:val="none" w:sz="0" w:space="0" w:color="auto"/>
      </w:divBdr>
    </w:div>
    <w:div w:id="421487141">
      <w:bodyDiv w:val="1"/>
      <w:marLeft w:val="0"/>
      <w:marRight w:val="0"/>
      <w:marTop w:val="0"/>
      <w:marBottom w:val="0"/>
      <w:divBdr>
        <w:top w:val="none" w:sz="0" w:space="0" w:color="auto"/>
        <w:left w:val="none" w:sz="0" w:space="0" w:color="auto"/>
        <w:bottom w:val="none" w:sz="0" w:space="0" w:color="auto"/>
        <w:right w:val="none" w:sz="0" w:space="0" w:color="auto"/>
      </w:divBdr>
    </w:div>
    <w:div w:id="440995469">
      <w:bodyDiv w:val="1"/>
      <w:marLeft w:val="0"/>
      <w:marRight w:val="0"/>
      <w:marTop w:val="0"/>
      <w:marBottom w:val="0"/>
      <w:divBdr>
        <w:top w:val="none" w:sz="0" w:space="0" w:color="auto"/>
        <w:left w:val="none" w:sz="0" w:space="0" w:color="auto"/>
        <w:bottom w:val="none" w:sz="0" w:space="0" w:color="auto"/>
        <w:right w:val="none" w:sz="0" w:space="0" w:color="auto"/>
      </w:divBdr>
    </w:div>
    <w:div w:id="448280900">
      <w:bodyDiv w:val="1"/>
      <w:marLeft w:val="0"/>
      <w:marRight w:val="0"/>
      <w:marTop w:val="0"/>
      <w:marBottom w:val="0"/>
      <w:divBdr>
        <w:top w:val="none" w:sz="0" w:space="0" w:color="auto"/>
        <w:left w:val="none" w:sz="0" w:space="0" w:color="auto"/>
        <w:bottom w:val="none" w:sz="0" w:space="0" w:color="auto"/>
        <w:right w:val="none" w:sz="0" w:space="0" w:color="auto"/>
      </w:divBdr>
    </w:div>
    <w:div w:id="568467151">
      <w:bodyDiv w:val="1"/>
      <w:marLeft w:val="0"/>
      <w:marRight w:val="0"/>
      <w:marTop w:val="0"/>
      <w:marBottom w:val="0"/>
      <w:divBdr>
        <w:top w:val="none" w:sz="0" w:space="0" w:color="auto"/>
        <w:left w:val="none" w:sz="0" w:space="0" w:color="auto"/>
        <w:bottom w:val="none" w:sz="0" w:space="0" w:color="auto"/>
        <w:right w:val="none" w:sz="0" w:space="0" w:color="auto"/>
      </w:divBdr>
    </w:div>
    <w:div w:id="584807043">
      <w:bodyDiv w:val="1"/>
      <w:marLeft w:val="0"/>
      <w:marRight w:val="0"/>
      <w:marTop w:val="0"/>
      <w:marBottom w:val="0"/>
      <w:divBdr>
        <w:top w:val="none" w:sz="0" w:space="0" w:color="auto"/>
        <w:left w:val="none" w:sz="0" w:space="0" w:color="auto"/>
        <w:bottom w:val="none" w:sz="0" w:space="0" w:color="auto"/>
        <w:right w:val="none" w:sz="0" w:space="0" w:color="auto"/>
      </w:divBdr>
    </w:div>
    <w:div w:id="601844274">
      <w:bodyDiv w:val="1"/>
      <w:marLeft w:val="0"/>
      <w:marRight w:val="0"/>
      <w:marTop w:val="0"/>
      <w:marBottom w:val="0"/>
      <w:divBdr>
        <w:top w:val="none" w:sz="0" w:space="0" w:color="auto"/>
        <w:left w:val="none" w:sz="0" w:space="0" w:color="auto"/>
        <w:bottom w:val="none" w:sz="0" w:space="0" w:color="auto"/>
        <w:right w:val="none" w:sz="0" w:space="0" w:color="auto"/>
      </w:divBdr>
    </w:div>
    <w:div w:id="606082351">
      <w:bodyDiv w:val="1"/>
      <w:marLeft w:val="0"/>
      <w:marRight w:val="0"/>
      <w:marTop w:val="0"/>
      <w:marBottom w:val="0"/>
      <w:divBdr>
        <w:top w:val="none" w:sz="0" w:space="0" w:color="auto"/>
        <w:left w:val="none" w:sz="0" w:space="0" w:color="auto"/>
        <w:bottom w:val="none" w:sz="0" w:space="0" w:color="auto"/>
        <w:right w:val="none" w:sz="0" w:space="0" w:color="auto"/>
      </w:divBdr>
    </w:div>
    <w:div w:id="626400234">
      <w:bodyDiv w:val="1"/>
      <w:marLeft w:val="0"/>
      <w:marRight w:val="0"/>
      <w:marTop w:val="0"/>
      <w:marBottom w:val="0"/>
      <w:divBdr>
        <w:top w:val="none" w:sz="0" w:space="0" w:color="auto"/>
        <w:left w:val="none" w:sz="0" w:space="0" w:color="auto"/>
        <w:bottom w:val="none" w:sz="0" w:space="0" w:color="auto"/>
        <w:right w:val="none" w:sz="0" w:space="0" w:color="auto"/>
      </w:divBdr>
    </w:div>
    <w:div w:id="731463710">
      <w:bodyDiv w:val="1"/>
      <w:marLeft w:val="0"/>
      <w:marRight w:val="0"/>
      <w:marTop w:val="0"/>
      <w:marBottom w:val="0"/>
      <w:divBdr>
        <w:top w:val="none" w:sz="0" w:space="0" w:color="auto"/>
        <w:left w:val="none" w:sz="0" w:space="0" w:color="auto"/>
        <w:bottom w:val="none" w:sz="0" w:space="0" w:color="auto"/>
        <w:right w:val="none" w:sz="0" w:space="0" w:color="auto"/>
      </w:divBdr>
    </w:div>
    <w:div w:id="731580984">
      <w:bodyDiv w:val="1"/>
      <w:marLeft w:val="0"/>
      <w:marRight w:val="0"/>
      <w:marTop w:val="0"/>
      <w:marBottom w:val="0"/>
      <w:divBdr>
        <w:top w:val="none" w:sz="0" w:space="0" w:color="auto"/>
        <w:left w:val="none" w:sz="0" w:space="0" w:color="auto"/>
        <w:bottom w:val="none" w:sz="0" w:space="0" w:color="auto"/>
        <w:right w:val="none" w:sz="0" w:space="0" w:color="auto"/>
      </w:divBdr>
    </w:div>
    <w:div w:id="781151755">
      <w:bodyDiv w:val="1"/>
      <w:marLeft w:val="0"/>
      <w:marRight w:val="0"/>
      <w:marTop w:val="0"/>
      <w:marBottom w:val="0"/>
      <w:divBdr>
        <w:top w:val="none" w:sz="0" w:space="0" w:color="auto"/>
        <w:left w:val="none" w:sz="0" w:space="0" w:color="auto"/>
        <w:bottom w:val="none" w:sz="0" w:space="0" w:color="auto"/>
        <w:right w:val="none" w:sz="0" w:space="0" w:color="auto"/>
      </w:divBdr>
      <w:divsChild>
        <w:div w:id="1383208875">
          <w:marLeft w:val="0"/>
          <w:marRight w:val="0"/>
          <w:marTop w:val="0"/>
          <w:marBottom w:val="0"/>
          <w:divBdr>
            <w:top w:val="none" w:sz="0" w:space="0" w:color="auto"/>
            <w:left w:val="none" w:sz="0" w:space="0" w:color="auto"/>
            <w:bottom w:val="none" w:sz="0" w:space="0" w:color="auto"/>
            <w:right w:val="none" w:sz="0" w:space="0" w:color="auto"/>
          </w:divBdr>
        </w:div>
        <w:div w:id="452481840">
          <w:marLeft w:val="0"/>
          <w:marRight w:val="0"/>
          <w:marTop w:val="0"/>
          <w:marBottom w:val="0"/>
          <w:divBdr>
            <w:top w:val="none" w:sz="0" w:space="0" w:color="auto"/>
            <w:left w:val="none" w:sz="0" w:space="0" w:color="auto"/>
            <w:bottom w:val="none" w:sz="0" w:space="0" w:color="auto"/>
            <w:right w:val="none" w:sz="0" w:space="0" w:color="auto"/>
          </w:divBdr>
        </w:div>
        <w:div w:id="1827435175">
          <w:marLeft w:val="0"/>
          <w:marRight w:val="0"/>
          <w:marTop w:val="0"/>
          <w:marBottom w:val="0"/>
          <w:divBdr>
            <w:top w:val="none" w:sz="0" w:space="0" w:color="auto"/>
            <w:left w:val="none" w:sz="0" w:space="0" w:color="auto"/>
            <w:bottom w:val="none" w:sz="0" w:space="0" w:color="auto"/>
            <w:right w:val="none" w:sz="0" w:space="0" w:color="auto"/>
          </w:divBdr>
        </w:div>
        <w:div w:id="182135285">
          <w:marLeft w:val="0"/>
          <w:marRight w:val="0"/>
          <w:marTop w:val="0"/>
          <w:marBottom w:val="0"/>
          <w:divBdr>
            <w:top w:val="none" w:sz="0" w:space="0" w:color="auto"/>
            <w:left w:val="none" w:sz="0" w:space="0" w:color="auto"/>
            <w:bottom w:val="none" w:sz="0" w:space="0" w:color="auto"/>
            <w:right w:val="none" w:sz="0" w:space="0" w:color="auto"/>
          </w:divBdr>
        </w:div>
        <w:div w:id="491028013">
          <w:marLeft w:val="0"/>
          <w:marRight w:val="0"/>
          <w:marTop w:val="0"/>
          <w:marBottom w:val="0"/>
          <w:divBdr>
            <w:top w:val="none" w:sz="0" w:space="0" w:color="auto"/>
            <w:left w:val="none" w:sz="0" w:space="0" w:color="auto"/>
            <w:bottom w:val="none" w:sz="0" w:space="0" w:color="auto"/>
            <w:right w:val="none" w:sz="0" w:space="0" w:color="auto"/>
          </w:divBdr>
        </w:div>
      </w:divsChild>
    </w:div>
    <w:div w:id="785664512">
      <w:bodyDiv w:val="1"/>
      <w:marLeft w:val="0"/>
      <w:marRight w:val="0"/>
      <w:marTop w:val="0"/>
      <w:marBottom w:val="0"/>
      <w:divBdr>
        <w:top w:val="none" w:sz="0" w:space="0" w:color="auto"/>
        <w:left w:val="none" w:sz="0" w:space="0" w:color="auto"/>
        <w:bottom w:val="none" w:sz="0" w:space="0" w:color="auto"/>
        <w:right w:val="none" w:sz="0" w:space="0" w:color="auto"/>
      </w:divBdr>
    </w:div>
    <w:div w:id="803740132">
      <w:bodyDiv w:val="1"/>
      <w:marLeft w:val="0"/>
      <w:marRight w:val="0"/>
      <w:marTop w:val="0"/>
      <w:marBottom w:val="0"/>
      <w:divBdr>
        <w:top w:val="none" w:sz="0" w:space="0" w:color="auto"/>
        <w:left w:val="none" w:sz="0" w:space="0" w:color="auto"/>
        <w:bottom w:val="none" w:sz="0" w:space="0" w:color="auto"/>
        <w:right w:val="none" w:sz="0" w:space="0" w:color="auto"/>
      </w:divBdr>
    </w:div>
    <w:div w:id="805702232">
      <w:bodyDiv w:val="1"/>
      <w:marLeft w:val="0"/>
      <w:marRight w:val="0"/>
      <w:marTop w:val="0"/>
      <w:marBottom w:val="0"/>
      <w:divBdr>
        <w:top w:val="none" w:sz="0" w:space="0" w:color="auto"/>
        <w:left w:val="none" w:sz="0" w:space="0" w:color="auto"/>
        <w:bottom w:val="none" w:sz="0" w:space="0" w:color="auto"/>
        <w:right w:val="none" w:sz="0" w:space="0" w:color="auto"/>
      </w:divBdr>
    </w:div>
    <w:div w:id="845752260">
      <w:bodyDiv w:val="1"/>
      <w:marLeft w:val="0"/>
      <w:marRight w:val="0"/>
      <w:marTop w:val="0"/>
      <w:marBottom w:val="0"/>
      <w:divBdr>
        <w:top w:val="none" w:sz="0" w:space="0" w:color="auto"/>
        <w:left w:val="none" w:sz="0" w:space="0" w:color="auto"/>
        <w:bottom w:val="none" w:sz="0" w:space="0" w:color="auto"/>
        <w:right w:val="none" w:sz="0" w:space="0" w:color="auto"/>
      </w:divBdr>
    </w:div>
    <w:div w:id="971712391">
      <w:bodyDiv w:val="1"/>
      <w:marLeft w:val="0"/>
      <w:marRight w:val="0"/>
      <w:marTop w:val="0"/>
      <w:marBottom w:val="0"/>
      <w:divBdr>
        <w:top w:val="none" w:sz="0" w:space="0" w:color="auto"/>
        <w:left w:val="none" w:sz="0" w:space="0" w:color="auto"/>
        <w:bottom w:val="none" w:sz="0" w:space="0" w:color="auto"/>
        <w:right w:val="none" w:sz="0" w:space="0" w:color="auto"/>
      </w:divBdr>
    </w:div>
    <w:div w:id="975991710">
      <w:bodyDiv w:val="1"/>
      <w:marLeft w:val="0"/>
      <w:marRight w:val="0"/>
      <w:marTop w:val="0"/>
      <w:marBottom w:val="0"/>
      <w:divBdr>
        <w:top w:val="none" w:sz="0" w:space="0" w:color="auto"/>
        <w:left w:val="none" w:sz="0" w:space="0" w:color="auto"/>
        <w:bottom w:val="none" w:sz="0" w:space="0" w:color="auto"/>
        <w:right w:val="none" w:sz="0" w:space="0" w:color="auto"/>
      </w:divBdr>
    </w:div>
    <w:div w:id="987981674">
      <w:bodyDiv w:val="1"/>
      <w:marLeft w:val="0"/>
      <w:marRight w:val="0"/>
      <w:marTop w:val="0"/>
      <w:marBottom w:val="0"/>
      <w:divBdr>
        <w:top w:val="none" w:sz="0" w:space="0" w:color="auto"/>
        <w:left w:val="none" w:sz="0" w:space="0" w:color="auto"/>
        <w:bottom w:val="none" w:sz="0" w:space="0" w:color="auto"/>
        <w:right w:val="none" w:sz="0" w:space="0" w:color="auto"/>
      </w:divBdr>
    </w:div>
    <w:div w:id="991522902">
      <w:bodyDiv w:val="1"/>
      <w:marLeft w:val="0"/>
      <w:marRight w:val="0"/>
      <w:marTop w:val="0"/>
      <w:marBottom w:val="0"/>
      <w:divBdr>
        <w:top w:val="none" w:sz="0" w:space="0" w:color="auto"/>
        <w:left w:val="none" w:sz="0" w:space="0" w:color="auto"/>
        <w:bottom w:val="none" w:sz="0" w:space="0" w:color="auto"/>
        <w:right w:val="none" w:sz="0" w:space="0" w:color="auto"/>
      </w:divBdr>
    </w:div>
    <w:div w:id="992025504">
      <w:bodyDiv w:val="1"/>
      <w:marLeft w:val="0"/>
      <w:marRight w:val="0"/>
      <w:marTop w:val="0"/>
      <w:marBottom w:val="0"/>
      <w:divBdr>
        <w:top w:val="none" w:sz="0" w:space="0" w:color="auto"/>
        <w:left w:val="none" w:sz="0" w:space="0" w:color="auto"/>
        <w:bottom w:val="none" w:sz="0" w:space="0" w:color="auto"/>
        <w:right w:val="none" w:sz="0" w:space="0" w:color="auto"/>
      </w:divBdr>
    </w:div>
    <w:div w:id="1015159185">
      <w:bodyDiv w:val="1"/>
      <w:marLeft w:val="0"/>
      <w:marRight w:val="0"/>
      <w:marTop w:val="0"/>
      <w:marBottom w:val="0"/>
      <w:divBdr>
        <w:top w:val="none" w:sz="0" w:space="0" w:color="auto"/>
        <w:left w:val="none" w:sz="0" w:space="0" w:color="auto"/>
        <w:bottom w:val="none" w:sz="0" w:space="0" w:color="auto"/>
        <w:right w:val="none" w:sz="0" w:space="0" w:color="auto"/>
      </w:divBdr>
    </w:div>
    <w:div w:id="1025057225">
      <w:bodyDiv w:val="1"/>
      <w:marLeft w:val="0"/>
      <w:marRight w:val="0"/>
      <w:marTop w:val="0"/>
      <w:marBottom w:val="0"/>
      <w:divBdr>
        <w:top w:val="none" w:sz="0" w:space="0" w:color="auto"/>
        <w:left w:val="none" w:sz="0" w:space="0" w:color="auto"/>
        <w:bottom w:val="none" w:sz="0" w:space="0" w:color="auto"/>
        <w:right w:val="none" w:sz="0" w:space="0" w:color="auto"/>
      </w:divBdr>
    </w:div>
    <w:div w:id="1026104202">
      <w:bodyDiv w:val="1"/>
      <w:marLeft w:val="0"/>
      <w:marRight w:val="0"/>
      <w:marTop w:val="0"/>
      <w:marBottom w:val="0"/>
      <w:divBdr>
        <w:top w:val="none" w:sz="0" w:space="0" w:color="auto"/>
        <w:left w:val="none" w:sz="0" w:space="0" w:color="auto"/>
        <w:bottom w:val="none" w:sz="0" w:space="0" w:color="auto"/>
        <w:right w:val="none" w:sz="0" w:space="0" w:color="auto"/>
      </w:divBdr>
    </w:div>
    <w:div w:id="1026562029">
      <w:bodyDiv w:val="1"/>
      <w:marLeft w:val="0"/>
      <w:marRight w:val="0"/>
      <w:marTop w:val="0"/>
      <w:marBottom w:val="0"/>
      <w:divBdr>
        <w:top w:val="none" w:sz="0" w:space="0" w:color="auto"/>
        <w:left w:val="none" w:sz="0" w:space="0" w:color="auto"/>
        <w:bottom w:val="none" w:sz="0" w:space="0" w:color="auto"/>
        <w:right w:val="none" w:sz="0" w:space="0" w:color="auto"/>
      </w:divBdr>
    </w:div>
    <w:div w:id="1144929787">
      <w:bodyDiv w:val="1"/>
      <w:marLeft w:val="0"/>
      <w:marRight w:val="0"/>
      <w:marTop w:val="0"/>
      <w:marBottom w:val="0"/>
      <w:divBdr>
        <w:top w:val="none" w:sz="0" w:space="0" w:color="auto"/>
        <w:left w:val="none" w:sz="0" w:space="0" w:color="auto"/>
        <w:bottom w:val="none" w:sz="0" w:space="0" w:color="auto"/>
        <w:right w:val="none" w:sz="0" w:space="0" w:color="auto"/>
      </w:divBdr>
    </w:div>
    <w:div w:id="1230575956">
      <w:bodyDiv w:val="1"/>
      <w:marLeft w:val="0"/>
      <w:marRight w:val="0"/>
      <w:marTop w:val="0"/>
      <w:marBottom w:val="0"/>
      <w:divBdr>
        <w:top w:val="none" w:sz="0" w:space="0" w:color="auto"/>
        <w:left w:val="none" w:sz="0" w:space="0" w:color="auto"/>
        <w:bottom w:val="none" w:sz="0" w:space="0" w:color="auto"/>
        <w:right w:val="none" w:sz="0" w:space="0" w:color="auto"/>
      </w:divBdr>
    </w:div>
    <w:div w:id="1292247868">
      <w:bodyDiv w:val="1"/>
      <w:marLeft w:val="0"/>
      <w:marRight w:val="0"/>
      <w:marTop w:val="0"/>
      <w:marBottom w:val="0"/>
      <w:divBdr>
        <w:top w:val="none" w:sz="0" w:space="0" w:color="auto"/>
        <w:left w:val="none" w:sz="0" w:space="0" w:color="auto"/>
        <w:bottom w:val="none" w:sz="0" w:space="0" w:color="auto"/>
        <w:right w:val="none" w:sz="0" w:space="0" w:color="auto"/>
      </w:divBdr>
    </w:div>
    <w:div w:id="1381392719">
      <w:bodyDiv w:val="1"/>
      <w:marLeft w:val="0"/>
      <w:marRight w:val="0"/>
      <w:marTop w:val="0"/>
      <w:marBottom w:val="0"/>
      <w:divBdr>
        <w:top w:val="none" w:sz="0" w:space="0" w:color="auto"/>
        <w:left w:val="none" w:sz="0" w:space="0" w:color="auto"/>
        <w:bottom w:val="none" w:sz="0" w:space="0" w:color="auto"/>
        <w:right w:val="none" w:sz="0" w:space="0" w:color="auto"/>
      </w:divBdr>
    </w:div>
    <w:div w:id="1405638017">
      <w:bodyDiv w:val="1"/>
      <w:marLeft w:val="0"/>
      <w:marRight w:val="0"/>
      <w:marTop w:val="0"/>
      <w:marBottom w:val="0"/>
      <w:divBdr>
        <w:top w:val="none" w:sz="0" w:space="0" w:color="auto"/>
        <w:left w:val="none" w:sz="0" w:space="0" w:color="auto"/>
        <w:bottom w:val="none" w:sz="0" w:space="0" w:color="auto"/>
        <w:right w:val="none" w:sz="0" w:space="0" w:color="auto"/>
      </w:divBdr>
    </w:div>
    <w:div w:id="1492401795">
      <w:bodyDiv w:val="1"/>
      <w:marLeft w:val="0"/>
      <w:marRight w:val="0"/>
      <w:marTop w:val="0"/>
      <w:marBottom w:val="0"/>
      <w:divBdr>
        <w:top w:val="none" w:sz="0" w:space="0" w:color="auto"/>
        <w:left w:val="none" w:sz="0" w:space="0" w:color="auto"/>
        <w:bottom w:val="none" w:sz="0" w:space="0" w:color="auto"/>
        <w:right w:val="none" w:sz="0" w:space="0" w:color="auto"/>
      </w:divBdr>
    </w:div>
    <w:div w:id="1514029910">
      <w:bodyDiv w:val="1"/>
      <w:marLeft w:val="0"/>
      <w:marRight w:val="0"/>
      <w:marTop w:val="0"/>
      <w:marBottom w:val="0"/>
      <w:divBdr>
        <w:top w:val="none" w:sz="0" w:space="0" w:color="auto"/>
        <w:left w:val="none" w:sz="0" w:space="0" w:color="auto"/>
        <w:bottom w:val="none" w:sz="0" w:space="0" w:color="auto"/>
        <w:right w:val="none" w:sz="0" w:space="0" w:color="auto"/>
      </w:divBdr>
    </w:div>
    <w:div w:id="1520662846">
      <w:bodyDiv w:val="1"/>
      <w:marLeft w:val="0"/>
      <w:marRight w:val="0"/>
      <w:marTop w:val="0"/>
      <w:marBottom w:val="0"/>
      <w:divBdr>
        <w:top w:val="none" w:sz="0" w:space="0" w:color="auto"/>
        <w:left w:val="none" w:sz="0" w:space="0" w:color="auto"/>
        <w:bottom w:val="none" w:sz="0" w:space="0" w:color="auto"/>
        <w:right w:val="none" w:sz="0" w:space="0" w:color="auto"/>
      </w:divBdr>
      <w:divsChild>
        <w:div w:id="1826703696">
          <w:marLeft w:val="0"/>
          <w:marRight w:val="0"/>
          <w:marTop w:val="0"/>
          <w:marBottom w:val="0"/>
          <w:divBdr>
            <w:top w:val="none" w:sz="0" w:space="0" w:color="auto"/>
            <w:left w:val="none" w:sz="0" w:space="0" w:color="auto"/>
            <w:bottom w:val="none" w:sz="0" w:space="0" w:color="auto"/>
            <w:right w:val="none" w:sz="0" w:space="0" w:color="auto"/>
          </w:divBdr>
        </w:div>
        <w:div w:id="386999554">
          <w:marLeft w:val="0"/>
          <w:marRight w:val="0"/>
          <w:marTop w:val="0"/>
          <w:marBottom w:val="0"/>
          <w:divBdr>
            <w:top w:val="none" w:sz="0" w:space="0" w:color="auto"/>
            <w:left w:val="none" w:sz="0" w:space="0" w:color="auto"/>
            <w:bottom w:val="none" w:sz="0" w:space="0" w:color="auto"/>
            <w:right w:val="none" w:sz="0" w:space="0" w:color="auto"/>
          </w:divBdr>
          <w:divsChild>
            <w:div w:id="354313617">
              <w:marLeft w:val="0"/>
              <w:marRight w:val="0"/>
              <w:marTop w:val="0"/>
              <w:marBottom w:val="0"/>
              <w:divBdr>
                <w:top w:val="none" w:sz="0" w:space="0" w:color="auto"/>
                <w:left w:val="none" w:sz="0" w:space="0" w:color="auto"/>
                <w:bottom w:val="none" w:sz="0" w:space="0" w:color="auto"/>
                <w:right w:val="none" w:sz="0" w:space="0" w:color="auto"/>
              </w:divBdr>
            </w:div>
            <w:div w:id="310985663">
              <w:marLeft w:val="0"/>
              <w:marRight w:val="0"/>
              <w:marTop w:val="0"/>
              <w:marBottom w:val="0"/>
              <w:divBdr>
                <w:top w:val="none" w:sz="0" w:space="0" w:color="auto"/>
                <w:left w:val="none" w:sz="0" w:space="0" w:color="auto"/>
                <w:bottom w:val="none" w:sz="0" w:space="0" w:color="auto"/>
                <w:right w:val="none" w:sz="0" w:space="0" w:color="auto"/>
              </w:divBdr>
            </w:div>
            <w:div w:id="38753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802070">
      <w:bodyDiv w:val="1"/>
      <w:marLeft w:val="0"/>
      <w:marRight w:val="0"/>
      <w:marTop w:val="0"/>
      <w:marBottom w:val="0"/>
      <w:divBdr>
        <w:top w:val="none" w:sz="0" w:space="0" w:color="auto"/>
        <w:left w:val="none" w:sz="0" w:space="0" w:color="auto"/>
        <w:bottom w:val="none" w:sz="0" w:space="0" w:color="auto"/>
        <w:right w:val="none" w:sz="0" w:space="0" w:color="auto"/>
      </w:divBdr>
    </w:div>
    <w:div w:id="1618100165">
      <w:bodyDiv w:val="1"/>
      <w:marLeft w:val="0"/>
      <w:marRight w:val="0"/>
      <w:marTop w:val="0"/>
      <w:marBottom w:val="0"/>
      <w:divBdr>
        <w:top w:val="none" w:sz="0" w:space="0" w:color="auto"/>
        <w:left w:val="none" w:sz="0" w:space="0" w:color="auto"/>
        <w:bottom w:val="none" w:sz="0" w:space="0" w:color="auto"/>
        <w:right w:val="none" w:sz="0" w:space="0" w:color="auto"/>
      </w:divBdr>
    </w:div>
    <w:div w:id="1658682773">
      <w:bodyDiv w:val="1"/>
      <w:marLeft w:val="0"/>
      <w:marRight w:val="0"/>
      <w:marTop w:val="0"/>
      <w:marBottom w:val="0"/>
      <w:divBdr>
        <w:top w:val="none" w:sz="0" w:space="0" w:color="auto"/>
        <w:left w:val="none" w:sz="0" w:space="0" w:color="auto"/>
        <w:bottom w:val="none" w:sz="0" w:space="0" w:color="auto"/>
        <w:right w:val="none" w:sz="0" w:space="0" w:color="auto"/>
      </w:divBdr>
    </w:div>
    <w:div w:id="1678844831">
      <w:bodyDiv w:val="1"/>
      <w:marLeft w:val="0"/>
      <w:marRight w:val="0"/>
      <w:marTop w:val="0"/>
      <w:marBottom w:val="0"/>
      <w:divBdr>
        <w:top w:val="none" w:sz="0" w:space="0" w:color="auto"/>
        <w:left w:val="none" w:sz="0" w:space="0" w:color="auto"/>
        <w:bottom w:val="none" w:sz="0" w:space="0" w:color="auto"/>
        <w:right w:val="none" w:sz="0" w:space="0" w:color="auto"/>
      </w:divBdr>
    </w:div>
    <w:div w:id="1680545942">
      <w:bodyDiv w:val="1"/>
      <w:marLeft w:val="0"/>
      <w:marRight w:val="0"/>
      <w:marTop w:val="0"/>
      <w:marBottom w:val="0"/>
      <w:divBdr>
        <w:top w:val="none" w:sz="0" w:space="0" w:color="auto"/>
        <w:left w:val="none" w:sz="0" w:space="0" w:color="auto"/>
        <w:bottom w:val="none" w:sz="0" w:space="0" w:color="auto"/>
        <w:right w:val="none" w:sz="0" w:space="0" w:color="auto"/>
      </w:divBdr>
    </w:div>
    <w:div w:id="1682975738">
      <w:bodyDiv w:val="1"/>
      <w:marLeft w:val="0"/>
      <w:marRight w:val="0"/>
      <w:marTop w:val="0"/>
      <w:marBottom w:val="0"/>
      <w:divBdr>
        <w:top w:val="none" w:sz="0" w:space="0" w:color="auto"/>
        <w:left w:val="none" w:sz="0" w:space="0" w:color="auto"/>
        <w:bottom w:val="none" w:sz="0" w:space="0" w:color="auto"/>
        <w:right w:val="none" w:sz="0" w:space="0" w:color="auto"/>
      </w:divBdr>
      <w:divsChild>
        <w:div w:id="721101399">
          <w:marLeft w:val="0"/>
          <w:marRight w:val="0"/>
          <w:marTop w:val="0"/>
          <w:marBottom w:val="0"/>
          <w:divBdr>
            <w:top w:val="none" w:sz="0" w:space="0" w:color="auto"/>
            <w:left w:val="none" w:sz="0" w:space="0" w:color="auto"/>
            <w:bottom w:val="none" w:sz="0" w:space="0" w:color="auto"/>
            <w:right w:val="none" w:sz="0" w:space="0" w:color="auto"/>
          </w:divBdr>
        </w:div>
        <w:div w:id="45417380">
          <w:marLeft w:val="0"/>
          <w:marRight w:val="0"/>
          <w:marTop w:val="0"/>
          <w:marBottom w:val="0"/>
          <w:divBdr>
            <w:top w:val="none" w:sz="0" w:space="0" w:color="auto"/>
            <w:left w:val="none" w:sz="0" w:space="0" w:color="auto"/>
            <w:bottom w:val="none" w:sz="0" w:space="0" w:color="auto"/>
            <w:right w:val="none" w:sz="0" w:space="0" w:color="auto"/>
          </w:divBdr>
        </w:div>
        <w:div w:id="822739682">
          <w:marLeft w:val="0"/>
          <w:marRight w:val="0"/>
          <w:marTop w:val="0"/>
          <w:marBottom w:val="0"/>
          <w:divBdr>
            <w:top w:val="none" w:sz="0" w:space="0" w:color="auto"/>
            <w:left w:val="none" w:sz="0" w:space="0" w:color="auto"/>
            <w:bottom w:val="none" w:sz="0" w:space="0" w:color="auto"/>
            <w:right w:val="none" w:sz="0" w:space="0" w:color="auto"/>
          </w:divBdr>
        </w:div>
        <w:div w:id="423965868">
          <w:marLeft w:val="0"/>
          <w:marRight w:val="0"/>
          <w:marTop w:val="0"/>
          <w:marBottom w:val="0"/>
          <w:divBdr>
            <w:top w:val="none" w:sz="0" w:space="0" w:color="auto"/>
            <w:left w:val="none" w:sz="0" w:space="0" w:color="auto"/>
            <w:bottom w:val="none" w:sz="0" w:space="0" w:color="auto"/>
            <w:right w:val="none" w:sz="0" w:space="0" w:color="auto"/>
          </w:divBdr>
        </w:div>
        <w:div w:id="1412459630">
          <w:marLeft w:val="0"/>
          <w:marRight w:val="0"/>
          <w:marTop w:val="0"/>
          <w:marBottom w:val="0"/>
          <w:divBdr>
            <w:top w:val="none" w:sz="0" w:space="0" w:color="auto"/>
            <w:left w:val="none" w:sz="0" w:space="0" w:color="auto"/>
            <w:bottom w:val="none" w:sz="0" w:space="0" w:color="auto"/>
            <w:right w:val="none" w:sz="0" w:space="0" w:color="auto"/>
          </w:divBdr>
          <w:divsChild>
            <w:div w:id="1131707526">
              <w:marLeft w:val="0"/>
              <w:marRight w:val="0"/>
              <w:marTop w:val="0"/>
              <w:marBottom w:val="0"/>
              <w:divBdr>
                <w:top w:val="none" w:sz="0" w:space="0" w:color="auto"/>
                <w:left w:val="none" w:sz="0" w:space="0" w:color="auto"/>
                <w:bottom w:val="none" w:sz="0" w:space="0" w:color="auto"/>
                <w:right w:val="none" w:sz="0" w:space="0" w:color="auto"/>
              </w:divBdr>
            </w:div>
            <w:div w:id="1366517548">
              <w:marLeft w:val="0"/>
              <w:marRight w:val="0"/>
              <w:marTop w:val="0"/>
              <w:marBottom w:val="0"/>
              <w:divBdr>
                <w:top w:val="none" w:sz="0" w:space="0" w:color="auto"/>
                <w:left w:val="none" w:sz="0" w:space="0" w:color="auto"/>
                <w:bottom w:val="none" w:sz="0" w:space="0" w:color="auto"/>
                <w:right w:val="none" w:sz="0" w:space="0" w:color="auto"/>
              </w:divBdr>
            </w:div>
            <w:div w:id="577448064">
              <w:marLeft w:val="0"/>
              <w:marRight w:val="0"/>
              <w:marTop w:val="0"/>
              <w:marBottom w:val="0"/>
              <w:divBdr>
                <w:top w:val="none" w:sz="0" w:space="0" w:color="auto"/>
                <w:left w:val="none" w:sz="0" w:space="0" w:color="auto"/>
                <w:bottom w:val="none" w:sz="0" w:space="0" w:color="auto"/>
                <w:right w:val="none" w:sz="0" w:space="0" w:color="auto"/>
              </w:divBdr>
            </w:div>
            <w:div w:id="1532569996">
              <w:marLeft w:val="0"/>
              <w:marRight w:val="0"/>
              <w:marTop w:val="0"/>
              <w:marBottom w:val="0"/>
              <w:divBdr>
                <w:top w:val="none" w:sz="0" w:space="0" w:color="auto"/>
                <w:left w:val="none" w:sz="0" w:space="0" w:color="auto"/>
                <w:bottom w:val="none" w:sz="0" w:space="0" w:color="auto"/>
                <w:right w:val="none" w:sz="0" w:space="0" w:color="auto"/>
              </w:divBdr>
            </w:div>
            <w:div w:id="195882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271622">
      <w:bodyDiv w:val="1"/>
      <w:marLeft w:val="0"/>
      <w:marRight w:val="0"/>
      <w:marTop w:val="0"/>
      <w:marBottom w:val="0"/>
      <w:divBdr>
        <w:top w:val="none" w:sz="0" w:space="0" w:color="auto"/>
        <w:left w:val="none" w:sz="0" w:space="0" w:color="auto"/>
        <w:bottom w:val="none" w:sz="0" w:space="0" w:color="auto"/>
        <w:right w:val="none" w:sz="0" w:space="0" w:color="auto"/>
      </w:divBdr>
    </w:div>
    <w:div w:id="1751389148">
      <w:bodyDiv w:val="1"/>
      <w:marLeft w:val="0"/>
      <w:marRight w:val="0"/>
      <w:marTop w:val="0"/>
      <w:marBottom w:val="0"/>
      <w:divBdr>
        <w:top w:val="none" w:sz="0" w:space="0" w:color="auto"/>
        <w:left w:val="none" w:sz="0" w:space="0" w:color="auto"/>
        <w:bottom w:val="none" w:sz="0" w:space="0" w:color="auto"/>
        <w:right w:val="none" w:sz="0" w:space="0" w:color="auto"/>
      </w:divBdr>
    </w:div>
    <w:div w:id="1770812196">
      <w:bodyDiv w:val="1"/>
      <w:marLeft w:val="0"/>
      <w:marRight w:val="0"/>
      <w:marTop w:val="0"/>
      <w:marBottom w:val="0"/>
      <w:divBdr>
        <w:top w:val="none" w:sz="0" w:space="0" w:color="auto"/>
        <w:left w:val="none" w:sz="0" w:space="0" w:color="auto"/>
        <w:bottom w:val="none" w:sz="0" w:space="0" w:color="auto"/>
        <w:right w:val="none" w:sz="0" w:space="0" w:color="auto"/>
      </w:divBdr>
    </w:div>
    <w:div w:id="1802921236">
      <w:bodyDiv w:val="1"/>
      <w:marLeft w:val="0"/>
      <w:marRight w:val="0"/>
      <w:marTop w:val="0"/>
      <w:marBottom w:val="0"/>
      <w:divBdr>
        <w:top w:val="none" w:sz="0" w:space="0" w:color="auto"/>
        <w:left w:val="none" w:sz="0" w:space="0" w:color="auto"/>
        <w:bottom w:val="none" w:sz="0" w:space="0" w:color="auto"/>
        <w:right w:val="none" w:sz="0" w:space="0" w:color="auto"/>
      </w:divBdr>
    </w:div>
    <w:div w:id="1806778018">
      <w:bodyDiv w:val="1"/>
      <w:marLeft w:val="0"/>
      <w:marRight w:val="0"/>
      <w:marTop w:val="0"/>
      <w:marBottom w:val="0"/>
      <w:divBdr>
        <w:top w:val="none" w:sz="0" w:space="0" w:color="auto"/>
        <w:left w:val="none" w:sz="0" w:space="0" w:color="auto"/>
        <w:bottom w:val="none" w:sz="0" w:space="0" w:color="auto"/>
        <w:right w:val="none" w:sz="0" w:space="0" w:color="auto"/>
      </w:divBdr>
    </w:div>
    <w:div w:id="1813862173">
      <w:bodyDiv w:val="1"/>
      <w:marLeft w:val="0"/>
      <w:marRight w:val="0"/>
      <w:marTop w:val="0"/>
      <w:marBottom w:val="0"/>
      <w:divBdr>
        <w:top w:val="none" w:sz="0" w:space="0" w:color="auto"/>
        <w:left w:val="none" w:sz="0" w:space="0" w:color="auto"/>
        <w:bottom w:val="none" w:sz="0" w:space="0" w:color="auto"/>
        <w:right w:val="none" w:sz="0" w:space="0" w:color="auto"/>
      </w:divBdr>
    </w:div>
    <w:div w:id="1835686410">
      <w:bodyDiv w:val="1"/>
      <w:marLeft w:val="0"/>
      <w:marRight w:val="0"/>
      <w:marTop w:val="0"/>
      <w:marBottom w:val="0"/>
      <w:divBdr>
        <w:top w:val="none" w:sz="0" w:space="0" w:color="auto"/>
        <w:left w:val="none" w:sz="0" w:space="0" w:color="auto"/>
        <w:bottom w:val="none" w:sz="0" w:space="0" w:color="auto"/>
        <w:right w:val="none" w:sz="0" w:space="0" w:color="auto"/>
      </w:divBdr>
    </w:div>
    <w:div w:id="1855194404">
      <w:bodyDiv w:val="1"/>
      <w:marLeft w:val="0"/>
      <w:marRight w:val="0"/>
      <w:marTop w:val="0"/>
      <w:marBottom w:val="0"/>
      <w:divBdr>
        <w:top w:val="none" w:sz="0" w:space="0" w:color="auto"/>
        <w:left w:val="none" w:sz="0" w:space="0" w:color="auto"/>
        <w:bottom w:val="none" w:sz="0" w:space="0" w:color="auto"/>
        <w:right w:val="none" w:sz="0" w:space="0" w:color="auto"/>
      </w:divBdr>
      <w:divsChild>
        <w:div w:id="1942254439">
          <w:marLeft w:val="0"/>
          <w:marRight w:val="0"/>
          <w:marTop w:val="0"/>
          <w:marBottom w:val="0"/>
          <w:divBdr>
            <w:top w:val="none" w:sz="0" w:space="0" w:color="auto"/>
            <w:left w:val="none" w:sz="0" w:space="0" w:color="auto"/>
            <w:bottom w:val="none" w:sz="0" w:space="0" w:color="auto"/>
            <w:right w:val="none" w:sz="0" w:space="0" w:color="auto"/>
          </w:divBdr>
        </w:div>
      </w:divsChild>
    </w:div>
    <w:div w:id="1860923445">
      <w:bodyDiv w:val="1"/>
      <w:marLeft w:val="0"/>
      <w:marRight w:val="0"/>
      <w:marTop w:val="0"/>
      <w:marBottom w:val="0"/>
      <w:divBdr>
        <w:top w:val="none" w:sz="0" w:space="0" w:color="auto"/>
        <w:left w:val="none" w:sz="0" w:space="0" w:color="auto"/>
        <w:bottom w:val="none" w:sz="0" w:space="0" w:color="auto"/>
        <w:right w:val="none" w:sz="0" w:space="0" w:color="auto"/>
      </w:divBdr>
    </w:div>
    <w:div w:id="1935553455">
      <w:bodyDiv w:val="1"/>
      <w:marLeft w:val="0"/>
      <w:marRight w:val="0"/>
      <w:marTop w:val="0"/>
      <w:marBottom w:val="0"/>
      <w:divBdr>
        <w:top w:val="none" w:sz="0" w:space="0" w:color="auto"/>
        <w:left w:val="none" w:sz="0" w:space="0" w:color="auto"/>
        <w:bottom w:val="none" w:sz="0" w:space="0" w:color="auto"/>
        <w:right w:val="none" w:sz="0" w:space="0" w:color="auto"/>
      </w:divBdr>
    </w:div>
    <w:div w:id="1960914125">
      <w:bodyDiv w:val="1"/>
      <w:marLeft w:val="0"/>
      <w:marRight w:val="0"/>
      <w:marTop w:val="0"/>
      <w:marBottom w:val="0"/>
      <w:divBdr>
        <w:top w:val="none" w:sz="0" w:space="0" w:color="auto"/>
        <w:left w:val="none" w:sz="0" w:space="0" w:color="auto"/>
        <w:bottom w:val="none" w:sz="0" w:space="0" w:color="auto"/>
        <w:right w:val="none" w:sz="0" w:space="0" w:color="auto"/>
      </w:divBdr>
    </w:div>
    <w:div w:id="2007396157">
      <w:bodyDiv w:val="1"/>
      <w:marLeft w:val="0"/>
      <w:marRight w:val="0"/>
      <w:marTop w:val="0"/>
      <w:marBottom w:val="0"/>
      <w:divBdr>
        <w:top w:val="none" w:sz="0" w:space="0" w:color="auto"/>
        <w:left w:val="none" w:sz="0" w:space="0" w:color="auto"/>
        <w:bottom w:val="none" w:sz="0" w:space="0" w:color="auto"/>
        <w:right w:val="none" w:sz="0" w:space="0" w:color="auto"/>
      </w:divBdr>
    </w:div>
    <w:div w:id="2020082556">
      <w:bodyDiv w:val="1"/>
      <w:marLeft w:val="0"/>
      <w:marRight w:val="0"/>
      <w:marTop w:val="0"/>
      <w:marBottom w:val="0"/>
      <w:divBdr>
        <w:top w:val="none" w:sz="0" w:space="0" w:color="auto"/>
        <w:left w:val="none" w:sz="0" w:space="0" w:color="auto"/>
        <w:bottom w:val="none" w:sz="0" w:space="0" w:color="auto"/>
        <w:right w:val="none" w:sz="0" w:space="0" w:color="auto"/>
      </w:divBdr>
    </w:div>
    <w:div w:id="2080050502">
      <w:bodyDiv w:val="1"/>
      <w:marLeft w:val="0"/>
      <w:marRight w:val="0"/>
      <w:marTop w:val="0"/>
      <w:marBottom w:val="0"/>
      <w:divBdr>
        <w:top w:val="none" w:sz="0" w:space="0" w:color="auto"/>
        <w:left w:val="none" w:sz="0" w:space="0" w:color="auto"/>
        <w:bottom w:val="none" w:sz="0" w:space="0" w:color="auto"/>
        <w:right w:val="none" w:sz="0" w:space="0" w:color="auto"/>
      </w:divBdr>
    </w:div>
    <w:div w:id="2092005123">
      <w:bodyDiv w:val="1"/>
      <w:marLeft w:val="0"/>
      <w:marRight w:val="0"/>
      <w:marTop w:val="0"/>
      <w:marBottom w:val="0"/>
      <w:divBdr>
        <w:top w:val="none" w:sz="0" w:space="0" w:color="auto"/>
        <w:left w:val="none" w:sz="0" w:space="0" w:color="auto"/>
        <w:bottom w:val="none" w:sz="0" w:space="0" w:color="auto"/>
        <w:right w:val="none" w:sz="0" w:space="0" w:color="auto"/>
      </w:divBdr>
    </w:div>
    <w:div w:id="212017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7AEC4-369B-4186-9F83-C0F65900E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9373</Words>
  <Characters>53428</Characters>
  <Application>Microsoft Office Word</Application>
  <DocSecurity>0</DocSecurity>
  <Lines>445</Lines>
  <Paragraphs>125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Herceg</dc:creator>
  <cp:keywords/>
  <dc:description/>
  <cp:lastModifiedBy>Maja Lebarović</cp:lastModifiedBy>
  <cp:revision>4</cp:revision>
  <cp:lastPrinted>2025-11-24T06:43:00Z</cp:lastPrinted>
  <dcterms:created xsi:type="dcterms:W3CDTF">2025-11-24T14:23:00Z</dcterms:created>
  <dcterms:modified xsi:type="dcterms:W3CDTF">2025-11-25T15:02:00Z</dcterms:modified>
</cp:coreProperties>
</file>