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01E14" w14:textId="77777777" w:rsidR="006A645D" w:rsidRPr="00CF05C4" w:rsidRDefault="006A645D" w:rsidP="006A645D">
      <w:pPr>
        <w:spacing w:after="0" w:line="240" w:lineRule="auto"/>
        <w:jc w:val="center"/>
        <w:rPr>
          <w:rFonts w:ascii="Times New Roman" w:hAnsi="Times New Roman" w:cs="Times New Roman"/>
          <w:sz w:val="24"/>
          <w:szCs w:val="24"/>
        </w:rPr>
      </w:pPr>
      <w:r w:rsidRPr="00CF05C4">
        <w:rPr>
          <w:rFonts w:ascii="Times New Roman" w:hAnsi="Times New Roman" w:cs="Times New Roman"/>
          <w:noProof/>
          <w:sz w:val="24"/>
          <w:szCs w:val="24"/>
          <w:lang w:eastAsia="hr-HR"/>
        </w:rPr>
        <w:drawing>
          <wp:inline distT="0" distB="0" distL="0" distR="0" wp14:anchorId="61F9DD2D" wp14:editId="49A6E801">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6FCEAEFE" w14:textId="77777777" w:rsidR="006A645D" w:rsidRPr="00CF05C4" w:rsidRDefault="006A645D" w:rsidP="006A645D">
      <w:pPr>
        <w:spacing w:after="0" w:line="240" w:lineRule="auto"/>
        <w:jc w:val="center"/>
        <w:rPr>
          <w:rFonts w:ascii="Times New Roman" w:hAnsi="Times New Roman" w:cs="Times New Roman"/>
          <w:sz w:val="24"/>
          <w:szCs w:val="24"/>
        </w:rPr>
      </w:pPr>
      <w:r w:rsidRPr="00CF05C4">
        <w:rPr>
          <w:rFonts w:ascii="Times New Roman" w:hAnsi="Times New Roman" w:cs="Times New Roman"/>
          <w:sz w:val="24"/>
          <w:szCs w:val="24"/>
        </w:rPr>
        <w:t>VLADA REPUBLIKE HRVATSKE</w:t>
      </w:r>
    </w:p>
    <w:p w14:paraId="671C3C49" w14:textId="77777777" w:rsidR="006A645D" w:rsidRPr="00CF05C4" w:rsidRDefault="006A645D" w:rsidP="006A645D">
      <w:pPr>
        <w:spacing w:after="0" w:line="240" w:lineRule="auto"/>
        <w:jc w:val="both"/>
        <w:rPr>
          <w:rFonts w:ascii="Times New Roman" w:hAnsi="Times New Roman" w:cs="Times New Roman"/>
          <w:sz w:val="24"/>
          <w:szCs w:val="24"/>
        </w:rPr>
      </w:pPr>
    </w:p>
    <w:p w14:paraId="414199A8" w14:textId="77777777" w:rsidR="006A645D" w:rsidRPr="00CF05C4" w:rsidRDefault="006A645D" w:rsidP="006A645D">
      <w:pPr>
        <w:spacing w:after="0" w:line="240" w:lineRule="auto"/>
        <w:jc w:val="both"/>
        <w:rPr>
          <w:rFonts w:ascii="Times New Roman" w:hAnsi="Times New Roman" w:cs="Times New Roman"/>
          <w:sz w:val="24"/>
          <w:szCs w:val="24"/>
        </w:rPr>
      </w:pPr>
    </w:p>
    <w:p w14:paraId="0CB09368" w14:textId="77777777" w:rsidR="006A645D" w:rsidRPr="00CF05C4" w:rsidRDefault="006A645D" w:rsidP="006A645D">
      <w:pPr>
        <w:spacing w:after="0" w:line="240" w:lineRule="auto"/>
        <w:jc w:val="both"/>
        <w:rPr>
          <w:rFonts w:ascii="Times New Roman" w:hAnsi="Times New Roman" w:cs="Times New Roman"/>
          <w:sz w:val="24"/>
          <w:szCs w:val="24"/>
        </w:rPr>
      </w:pPr>
    </w:p>
    <w:p w14:paraId="6D13BA4C" w14:textId="77777777" w:rsidR="006A645D" w:rsidRPr="00CF05C4" w:rsidRDefault="006A645D" w:rsidP="006A645D">
      <w:pPr>
        <w:spacing w:after="0" w:line="240" w:lineRule="auto"/>
        <w:jc w:val="both"/>
        <w:rPr>
          <w:rFonts w:ascii="Times New Roman" w:hAnsi="Times New Roman" w:cs="Times New Roman"/>
          <w:sz w:val="24"/>
          <w:szCs w:val="24"/>
        </w:rPr>
      </w:pPr>
    </w:p>
    <w:p w14:paraId="28DED452" w14:textId="77777777" w:rsidR="006A645D" w:rsidRPr="00CF05C4" w:rsidRDefault="006A645D" w:rsidP="006A645D">
      <w:pPr>
        <w:spacing w:after="0" w:line="240" w:lineRule="auto"/>
        <w:jc w:val="both"/>
        <w:rPr>
          <w:rFonts w:ascii="Times New Roman" w:hAnsi="Times New Roman" w:cs="Times New Roman"/>
          <w:sz w:val="24"/>
          <w:szCs w:val="24"/>
        </w:rPr>
      </w:pPr>
    </w:p>
    <w:p w14:paraId="0784180C" w14:textId="77777777" w:rsidR="006A645D" w:rsidRPr="00CF05C4" w:rsidRDefault="006A645D" w:rsidP="006A645D">
      <w:pPr>
        <w:spacing w:after="0" w:line="240" w:lineRule="auto"/>
        <w:jc w:val="both"/>
        <w:rPr>
          <w:rFonts w:ascii="Times New Roman" w:hAnsi="Times New Roman" w:cs="Times New Roman"/>
          <w:sz w:val="24"/>
          <w:szCs w:val="24"/>
        </w:rPr>
      </w:pPr>
    </w:p>
    <w:p w14:paraId="719B380F" w14:textId="77777777" w:rsidR="006A645D" w:rsidRPr="00CF05C4" w:rsidRDefault="006A645D" w:rsidP="006A645D">
      <w:pPr>
        <w:spacing w:after="0" w:line="240" w:lineRule="auto"/>
        <w:jc w:val="both"/>
        <w:rPr>
          <w:rFonts w:ascii="Times New Roman" w:hAnsi="Times New Roman" w:cs="Times New Roman"/>
          <w:sz w:val="24"/>
          <w:szCs w:val="24"/>
        </w:rPr>
      </w:pPr>
    </w:p>
    <w:p w14:paraId="6AC27E06" w14:textId="366D18FB" w:rsidR="006A645D" w:rsidRPr="00CF05C4" w:rsidRDefault="006A645D" w:rsidP="006A645D">
      <w:pPr>
        <w:spacing w:after="0" w:line="240" w:lineRule="auto"/>
        <w:jc w:val="right"/>
        <w:rPr>
          <w:rFonts w:ascii="Times New Roman" w:hAnsi="Times New Roman" w:cs="Times New Roman"/>
          <w:sz w:val="24"/>
          <w:szCs w:val="24"/>
        </w:rPr>
      </w:pPr>
      <w:r w:rsidRPr="00CF05C4">
        <w:rPr>
          <w:rFonts w:ascii="Times New Roman" w:hAnsi="Times New Roman" w:cs="Times New Roman"/>
          <w:sz w:val="24"/>
          <w:szCs w:val="24"/>
        </w:rPr>
        <w:t>Zagreb,</w:t>
      </w:r>
      <w:r w:rsidR="00967E0F">
        <w:rPr>
          <w:rFonts w:ascii="Times New Roman" w:hAnsi="Times New Roman" w:cs="Times New Roman"/>
          <w:sz w:val="24"/>
          <w:szCs w:val="24"/>
        </w:rPr>
        <w:t xml:space="preserve"> 2</w:t>
      </w:r>
      <w:r w:rsidR="00140DF6">
        <w:rPr>
          <w:rFonts w:ascii="Times New Roman" w:hAnsi="Times New Roman" w:cs="Times New Roman"/>
          <w:sz w:val="24"/>
          <w:szCs w:val="24"/>
        </w:rPr>
        <w:t>7</w:t>
      </w:r>
      <w:bookmarkStart w:id="0" w:name="_GoBack"/>
      <w:bookmarkEnd w:id="0"/>
      <w:r w:rsidR="00967E0F">
        <w:rPr>
          <w:rFonts w:ascii="Times New Roman" w:hAnsi="Times New Roman" w:cs="Times New Roman"/>
          <w:sz w:val="24"/>
          <w:szCs w:val="24"/>
        </w:rPr>
        <w:t>.</w:t>
      </w:r>
      <w:r w:rsidRPr="00CF05C4">
        <w:rPr>
          <w:rFonts w:ascii="Times New Roman" w:hAnsi="Times New Roman" w:cs="Times New Roman"/>
          <w:sz w:val="24"/>
          <w:szCs w:val="24"/>
        </w:rPr>
        <w:t xml:space="preserve"> </w:t>
      </w:r>
      <w:r>
        <w:rPr>
          <w:rFonts w:ascii="Times New Roman" w:hAnsi="Times New Roman" w:cs="Times New Roman"/>
          <w:sz w:val="24"/>
          <w:szCs w:val="24"/>
        </w:rPr>
        <w:t>studen</w:t>
      </w:r>
      <w:r w:rsidR="00967E0F">
        <w:rPr>
          <w:rFonts w:ascii="Times New Roman" w:hAnsi="Times New Roman" w:cs="Times New Roman"/>
          <w:sz w:val="24"/>
          <w:szCs w:val="24"/>
        </w:rPr>
        <w:t>oga</w:t>
      </w:r>
      <w:r w:rsidRPr="00CF05C4">
        <w:rPr>
          <w:rFonts w:ascii="Times New Roman" w:hAnsi="Times New Roman" w:cs="Times New Roman"/>
          <w:sz w:val="24"/>
          <w:szCs w:val="24"/>
        </w:rPr>
        <w:t xml:space="preserve"> 2025.</w:t>
      </w:r>
    </w:p>
    <w:p w14:paraId="42699FA5" w14:textId="77777777" w:rsidR="006A645D" w:rsidRPr="00CF05C4" w:rsidRDefault="006A645D" w:rsidP="006A645D">
      <w:pPr>
        <w:spacing w:after="0" w:line="240" w:lineRule="auto"/>
        <w:jc w:val="right"/>
        <w:rPr>
          <w:rFonts w:ascii="Times New Roman" w:hAnsi="Times New Roman" w:cs="Times New Roman"/>
          <w:sz w:val="24"/>
          <w:szCs w:val="24"/>
        </w:rPr>
      </w:pPr>
    </w:p>
    <w:p w14:paraId="691E5342" w14:textId="77777777" w:rsidR="006A645D" w:rsidRPr="00CF05C4" w:rsidRDefault="006A645D" w:rsidP="006A645D">
      <w:pPr>
        <w:spacing w:after="0" w:line="240" w:lineRule="auto"/>
        <w:jc w:val="right"/>
        <w:rPr>
          <w:rFonts w:ascii="Times New Roman" w:hAnsi="Times New Roman" w:cs="Times New Roman"/>
          <w:sz w:val="24"/>
          <w:szCs w:val="24"/>
        </w:rPr>
      </w:pPr>
    </w:p>
    <w:p w14:paraId="4B6CEE68" w14:textId="77777777" w:rsidR="006A645D" w:rsidRPr="00CF05C4" w:rsidRDefault="006A645D" w:rsidP="006A645D">
      <w:pPr>
        <w:spacing w:after="0" w:line="240" w:lineRule="auto"/>
        <w:jc w:val="right"/>
        <w:rPr>
          <w:rFonts w:ascii="Times New Roman" w:hAnsi="Times New Roman" w:cs="Times New Roman"/>
          <w:sz w:val="24"/>
          <w:szCs w:val="24"/>
        </w:rPr>
      </w:pPr>
    </w:p>
    <w:p w14:paraId="2D02E70C" w14:textId="77777777" w:rsidR="006A645D" w:rsidRPr="00CF05C4" w:rsidRDefault="006A645D" w:rsidP="006A645D">
      <w:pPr>
        <w:spacing w:after="0" w:line="240" w:lineRule="auto"/>
        <w:jc w:val="right"/>
        <w:rPr>
          <w:rFonts w:ascii="Times New Roman" w:hAnsi="Times New Roman" w:cs="Times New Roman"/>
          <w:sz w:val="24"/>
          <w:szCs w:val="24"/>
        </w:rPr>
      </w:pPr>
    </w:p>
    <w:p w14:paraId="636673F9" w14:textId="77777777" w:rsidR="006A645D" w:rsidRPr="00CF05C4" w:rsidRDefault="006A645D" w:rsidP="006A645D">
      <w:pPr>
        <w:spacing w:after="0" w:line="240" w:lineRule="auto"/>
        <w:jc w:val="right"/>
        <w:rPr>
          <w:rFonts w:ascii="Times New Roman" w:hAnsi="Times New Roman" w:cs="Times New Roman"/>
          <w:sz w:val="24"/>
          <w:szCs w:val="24"/>
        </w:rPr>
      </w:pPr>
    </w:p>
    <w:p w14:paraId="6C7C15A2" w14:textId="77777777" w:rsidR="006A645D" w:rsidRPr="00CF05C4" w:rsidRDefault="006A645D" w:rsidP="006A645D">
      <w:pPr>
        <w:spacing w:after="0" w:line="240" w:lineRule="auto"/>
        <w:jc w:val="right"/>
        <w:rPr>
          <w:rFonts w:ascii="Times New Roman" w:hAnsi="Times New Roman" w:cs="Times New Roman"/>
          <w:sz w:val="24"/>
          <w:szCs w:val="24"/>
        </w:rPr>
      </w:pPr>
    </w:p>
    <w:p w14:paraId="6F56E38E" w14:textId="77777777" w:rsidR="006A645D" w:rsidRPr="00CF05C4" w:rsidRDefault="006A645D" w:rsidP="006A645D">
      <w:pPr>
        <w:spacing w:after="0" w:line="240" w:lineRule="auto"/>
        <w:jc w:val="right"/>
        <w:rPr>
          <w:rFonts w:ascii="Times New Roman" w:hAnsi="Times New Roman" w:cs="Times New Roman"/>
          <w:sz w:val="24"/>
          <w:szCs w:val="24"/>
        </w:rPr>
      </w:pPr>
    </w:p>
    <w:p w14:paraId="7364BA97" w14:textId="77777777" w:rsidR="006A645D" w:rsidRPr="00CF05C4" w:rsidRDefault="006A645D" w:rsidP="006A645D">
      <w:pPr>
        <w:spacing w:after="0" w:line="240" w:lineRule="auto"/>
        <w:jc w:val="right"/>
        <w:rPr>
          <w:rFonts w:ascii="Times New Roman" w:hAnsi="Times New Roman" w:cs="Times New Roman"/>
          <w:sz w:val="24"/>
          <w:szCs w:val="24"/>
        </w:rPr>
      </w:pPr>
    </w:p>
    <w:p w14:paraId="7A57245E" w14:textId="77777777" w:rsidR="006A645D" w:rsidRPr="00CF05C4" w:rsidRDefault="006A645D" w:rsidP="006A645D">
      <w:pPr>
        <w:spacing w:after="0" w:line="240" w:lineRule="auto"/>
        <w:jc w:val="right"/>
        <w:rPr>
          <w:rFonts w:ascii="Times New Roman" w:hAnsi="Times New Roman" w:cs="Times New Roman"/>
          <w:sz w:val="24"/>
          <w:szCs w:val="24"/>
        </w:rPr>
      </w:pPr>
    </w:p>
    <w:p w14:paraId="7C1B318A" w14:textId="77777777" w:rsidR="006A645D" w:rsidRPr="00CF05C4" w:rsidRDefault="006A645D" w:rsidP="006A645D">
      <w:pPr>
        <w:spacing w:after="0" w:line="240" w:lineRule="auto"/>
        <w:jc w:val="right"/>
        <w:rPr>
          <w:rFonts w:ascii="Times New Roman" w:hAnsi="Times New Roman" w:cs="Times New Roman"/>
          <w:sz w:val="24"/>
          <w:szCs w:val="24"/>
        </w:rPr>
      </w:pPr>
    </w:p>
    <w:p w14:paraId="3A488407" w14:textId="77777777" w:rsidR="006A645D" w:rsidRPr="00CF05C4" w:rsidRDefault="006A645D" w:rsidP="006A645D">
      <w:r w:rsidRPr="00CF05C4">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6A645D" w:rsidRPr="00CF05C4" w14:paraId="36AF95B1" w14:textId="77777777" w:rsidTr="0034238E">
        <w:tc>
          <w:tcPr>
            <w:tcW w:w="1951" w:type="dxa"/>
            <w:hideMark/>
          </w:tcPr>
          <w:p w14:paraId="0AFDD4FE" w14:textId="77777777" w:rsidR="006A645D" w:rsidRPr="00CF05C4" w:rsidRDefault="006A645D" w:rsidP="0034238E">
            <w:pPr>
              <w:jc w:val="right"/>
              <w:rPr>
                <w:sz w:val="24"/>
                <w:szCs w:val="24"/>
              </w:rPr>
            </w:pPr>
            <w:r w:rsidRPr="00CF05C4">
              <w:rPr>
                <w:sz w:val="24"/>
                <w:szCs w:val="24"/>
              </w:rPr>
              <w:t xml:space="preserve"> </w:t>
            </w:r>
            <w:r w:rsidRPr="00CF05C4">
              <w:rPr>
                <w:b/>
                <w:smallCaps/>
                <w:sz w:val="24"/>
                <w:szCs w:val="24"/>
              </w:rPr>
              <w:t>Predlagatelj</w:t>
            </w:r>
            <w:r w:rsidRPr="00CF05C4">
              <w:rPr>
                <w:b/>
                <w:sz w:val="24"/>
                <w:szCs w:val="24"/>
              </w:rPr>
              <w:t>:</w:t>
            </w:r>
          </w:p>
        </w:tc>
        <w:tc>
          <w:tcPr>
            <w:tcW w:w="7229" w:type="dxa"/>
            <w:hideMark/>
          </w:tcPr>
          <w:p w14:paraId="46E0BC96" w14:textId="77777777" w:rsidR="006A645D" w:rsidRPr="00CF05C4" w:rsidRDefault="006A645D" w:rsidP="0034238E">
            <w:pPr>
              <w:rPr>
                <w:sz w:val="24"/>
                <w:szCs w:val="24"/>
              </w:rPr>
            </w:pPr>
            <w:r w:rsidRPr="00CF05C4">
              <w:rPr>
                <w:sz w:val="24"/>
                <w:szCs w:val="24"/>
              </w:rPr>
              <w:t>Ministarstvo financija</w:t>
            </w:r>
          </w:p>
        </w:tc>
      </w:tr>
    </w:tbl>
    <w:p w14:paraId="090E80EB" w14:textId="77777777" w:rsidR="006A645D" w:rsidRPr="00CF05C4" w:rsidRDefault="006A645D" w:rsidP="006A645D">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6A645D" w:rsidRPr="00CF05C4" w14:paraId="6F20F0B1" w14:textId="77777777" w:rsidTr="0034238E">
        <w:tc>
          <w:tcPr>
            <w:tcW w:w="1951" w:type="dxa"/>
            <w:hideMark/>
          </w:tcPr>
          <w:p w14:paraId="0C747424" w14:textId="77777777" w:rsidR="006A645D" w:rsidRPr="00CF05C4" w:rsidRDefault="006A645D" w:rsidP="0034238E">
            <w:pPr>
              <w:jc w:val="right"/>
              <w:rPr>
                <w:sz w:val="24"/>
                <w:szCs w:val="24"/>
              </w:rPr>
            </w:pPr>
            <w:r w:rsidRPr="00CF05C4">
              <w:rPr>
                <w:b/>
                <w:smallCaps/>
                <w:sz w:val="24"/>
                <w:szCs w:val="24"/>
              </w:rPr>
              <w:t>Predmet</w:t>
            </w:r>
            <w:r w:rsidRPr="00CF05C4">
              <w:rPr>
                <w:b/>
                <w:sz w:val="24"/>
                <w:szCs w:val="24"/>
              </w:rPr>
              <w:t>:</w:t>
            </w:r>
          </w:p>
        </w:tc>
        <w:tc>
          <w:tcPr>
            <w:tcW w:w="7229" w:type="dxa"/>
            <w:hideMark/>
          </w:tcPr>
          <w:p w14:paraId="6A984877" w14:textId="7440F3B2" w:rsidR="006A645D" w:rsidRPr="00CF05C4" w:rsidRDefault="006A645D" w:rsidP="0034238E">
            <w:pPr>
              <w:jc w:val="both"/>
              <w:rPr>
                <w:sz w:val="24"/>
                <w:szCs w:val="24"/>
              </w:rPr>
            </w:pPr>
            <w:r w:rsidRPr="006A645D">
              <w:rPr>
                <w:sz w:val="24"/>
                <w:szCs w:val="24"/>
              </w:rPr>
              <w:t>Nacrt konačnog prijedloga zakona o izmjenama i dopunama Zakona o preuzimanju dioničkih društava</w:t>
            </w:r>
          </w:p>
        </w:tc>
      </w:tr>
    </w:tbl>
    <w:p w14:paraId="5DBEB2FB" w14:textId="77777777" w:rsidR="006A645D" w:rsidRPr="00CF05C4" w:rsidRDefault="006A645D" w:rsidP="006A645D">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___________________________________________________________________________</w:t>
      </w:r>
    </w:p>
    <w:p w14:paraId="77E52A9C" w14:textId="77777777" w:rsidR="006A645D" w:rsidRPr="00CF05C4" w:rsidRDefault="006A645D" w:rsidP="006A645D">
      <w:pPr>
        <w:spacing w:after="0" w:line="240" w:lineRule="auto"/>
        <w:jc w:val="both"/>
        <w:rPr>
          <w:rFonts w:ascii="Times New Roman" w:hAnsi="Times New Roman" w:cs="Times New Roman"/>
          <w:sz w:val="24"/>
          <w:szCs w:val="24"/>
        </w:rPr>
      </w:pPr>
    </w:p>
    <w:p w14:paraId="2DA0A44D" w14:textId="77777777" w:rsidR="006A645D" w:rsidRPr="00CF05C4" w:rsidRDefault="006A645D" w:rsidP="006A645D">
      <w:pPr>
        <w:spacing w:after="0" w:line="240" w:lineRule="auto"/>
        <w:jc w:val="both"/>
        <w:rPr>
          <w:rFonts w:ascii="Times New Roman" w:hAnsi="Times New Roman" w:cs="Times New Roman"/>
          <w:sz w:val="24"/>
          <w:szCs w:val="24"/>
        </w:rPr>
      </w:pPr>
    </w:p>
    <w:p w14:paraId="06CBDABE" w14:textId="77777777" w:rsidR="006A645D" w:rsidRPr="00CF05C4" w:rsidRDefault="006A645D" w:rsidP="006A645D">
      <w:pPr>
        <w:spacing w:after="0" w:line="240" w:lineRule="auto"/>
        <w:jc w:val="both"/>
        <w:rPr>
          <w:rFonts w:ascii="Times New Roman" w:hAnsi="Times New Roman" w:cs="Times New Roman"/>
          <w:sz w:val="24"/>
          <w:szCs w:val="24"/>
        </w:rPr>
      </w:pPr>
    </w:p>
    <w:p w14:paraId="55936A69" w14:textId="77777777" w:rsidR="006A645D" w:rsidRPr="00CF05C4" w:rsidRDefault="006A645D" w:rsidP="006A645D">
      <w:pPr>
        <w:spacing w:after="0" w:line="240" w:lineRule="auto"/>
        <w:jc w:val="both"/>
        <w:rPr>
          <w:rFonts w:ascii="Times New Roman" w:hAnsi="Times New Roman" w:cs="Times New Roman"/>
          <w:sz w:val="24"/>
          <w:szCs w:val="24"/>
        </w:rPr>
      </w:pPr>
    </w:p>
    <w:p w14:paraId="1366319D" w14:textId="77777777" w:rsidR="006A645D" w:rsidRPr="00CF05C4" w:rsidRDefault="006A645D" w:rsidP="006A645D">
      <w:pPr>
        <w:spacing w:after="0" w:line="240" w:lineRule="auto"/>
        <w:jc w:val="both"/>
        <w:rPr>
          <w:rFonts w:ascii="Times New Roman" w:hAnsi="Times New Roman" w:cs="Times New Roman"/>
          <w:sz w:val="24"/>
          <w:szCs w:val="24"/>
        </w:rPr>
      </w:pPr>
    </w:p>
    <w:p w14:paraId="528A03FD" w14:textId="77777777" w:rsidR="006A645D" w:rsidRPr="00CF05C4" w:rsidRDefault="006A645D" w:rsidP="006A645D">
      <w:pPr>
        <w:pStyle w:val="Header"/>
        <w:rPr>
          <w:rFonts w:ascii="Times New Roman" w:hAnsi="Times New Roman" w:cs="Times New Roman"/>
          <w:sz w:val="24"/>
          <w:szCs w:val="24"/>
        </w:rPr>
      </w:pPr>
    </w:p>
    <w:p w14:paraId="13C7E458" w14:textId="77777777" w:rsidR="006A645D" w:rsidRPr="00CF05C4" w:rsidRDefault="006A645D" w:rsidP="006A645D">
      <w:pPr>
        <w:pStyle w:val="Header"/>
        <w:rPr>
          <w:rFonts w:ascii="Times New Roman" w:hAnsi="Times New Roman" w:cs="Times New Roman"/>
          <w:sz w:val="24"/>
          <w:szCs w:val="24"/>
        </w:rPr>
      </w:pPr>
    </w:p>
    <w:p w14:paraId="768FB8DD" w14:textId="77777777" w:rsidR="006A645D" w:rsidRPr="00CF05C4" w:rsidRDefault="006A645D" w:rsidP="006A645D">
      <w:pPr>
        <w:pStyle w:val="Header"/>
        <w:rPr>
          <w:rFonts w:ascii="Times New Roman" w:hAnsi="Times New Roman" w:cs="Times New Roman"/>
          <w:sz w:val="24"/>
          <w:szCs w:val="24"/>
        </w:rPr>
      </w:pPr>
    </w:p>
    <w:p w14:paraId="02B3FFA2" w14:textId="77777777" w:rsidR="006A645D" w:rsidRPr="00CF05C4" w:rsidRDefault="006A645D" w:rsidP="006A645D">
      <w:pPr>
        <w:pStyle w:val="Header"/>
        <w:rPr>
          <w:rFonts w:ascii="Times New Roman" w:hAnsi="Times New Roman" w:cs="Times New Roman"/>
          <w:sz w:val="24"/>
          <w:szCs w:val="24"/>
        </w:rPr>
      </w:pPr>
    </w:p>
    <w:p w14:paraId="4E629B61" w14:textId="77777777" w:rsidR="006A645D" w:rsidRPr="00CF05C4" w:rsidRDefault="006A645D" w:rsidP="006A645D">
      <w:pPr>
        <w:pStyle w:val="Header"/>
        <w:rPr>
          <w:rFonts w:ascii="Times New Roman" w:hAnsi="Times New Roman" w:cs="Times New Roman"/>
          <w:sz w:val="24"/>
          <w:szCs w:val="24"/>
        </w:rPr>
      </w:pPr>
    </w:p>
    <w:p w14:paraId="37EFB48E" w14:textId="77777777" w:rsidR="006A645D" w:rsidRPr="00CF05C4" w:rsidRDefault="006A645D" w:rsidP="006A645D">
      <w:pPr>
        <w:pStyle w:val="Header"/>
        <w:rPr>
          <w:rFonts w:ascii="Times New Roman" w:hAnsi="Times New Roman" w:cs="Times New Roman"/>
          <w:sz w:val="24"/>
          <w:szCs w:val="24"/>
        </w:rPr>
      </w:pPr>
    </w:p>
    <w:p w14:paraId="01EE6DAD" w14:textId="77777777" w:rsidR="006A645D" w:rsidRPr="00CF05C4" w:rsidRDefault="006A645D" w:rsidP="006A645D">
      <w:pPr>
        <w:pStyle w:val="Header"/>
        <w:rPr>
          <w:rFonts w:ascii="Times New Roman" w:hAnsi="Times New Roman" w:cs="Times New Roman"/>
          <w:sz w:val="24"/>
          <w:szCs w:val="24"/>
        </w:rPr>
      </w:pPr>
    </w:p>
    <w:p w14:paraId="32F24144" w14:textId="77777777" w:rsidR="006A645D" w:rsidRPr="00CF05C4" w:rsidRDefault="006A645D" w:rsidP="006A645D">
      <w:pPr>
        <w:spacing w:after="0" w:line="240" w:lineRule="auto"/>
        <w:rPr>
          <w:rFonts w:ascii="Times New Roman" w:hAnsi="Times New Roman" w:cs="Times New Roman"/>
          <w:sz w:val="24"/>
          <w:szCs w:val="24"/>
        </w:rPr>
      </w:pPr>
    </w:p>
    <w:p w14:paraId="12BEA91F" w14:textId="77777777" w:rsidR="006A645D" w:rsidRPr="00CF05C4" w:rsidRDefault="006A645D" w:rsidP="006A645D">
      <w:pPr>
        <w:spacing w:after="0" w:line="240" w:lineRule="auto"/>
        <w:rPr>
          <w:rFonts w:ascii="Times New Roman" w:hAnsi="Times New Roman" w:cs="Times New Roman"/>
          <w:sz w:val="24"/>
          <w:szCs w:val="24"/>
        </w:rPr>
      </w:pPr>
    </w:p>
    <w:p w14:paraId="376AC575" w14:textId="77777777" w:rsidR="006A645D" w:rsidRPr="00CF05C4" w:rsidRDefault="006A645D" w:rsidP="006A645D">
      <w:pPr>
        <w:spacing w:after="0" w:line="240" w:lineRule="auto"/>
        <w:rPr>
          <w:rFonts w:ascii="Times New Roman" w:hAnsi="Times New Roman" w:cs="Times New Roman"/>
          <w:sz w:val="24"/>
          <w:szCs w:val="24"/>
        </w:rPr>
      </w:pPr>
    </w:p>
    <w:p w14:paraId="1625E004" w14:textId="77777777" w:rsidR="006A645D" w:rsidRPr="00CF05C4" w:rsidRDefault="006A645D" w:rsidP="006A645D">
      <w:pPr>
        <w:spacing w:after="0" w:line="240" w:lineRule="auto"/>
        <w:rPr>
          <w:rFonts w:ascii="Times New Roman" w:hAnsi="Times New Roman" w:cs="Times New Roman"/>
          <w:sz w:val="24"/>
          <w:szCs w:val="24"/>
        </w:rPr>
      </w:pPr>
    </w:p>
    <w:p w14:paraId="460FAA02" w14:textId="77777777" w:rsidR="006A645D" w:rsidRPr="00CF05C4" w:rsidRDefault="006A645D" w:rsidP="006A645D">
      <w:pPr>
        <w:pStyle w:val="Footer"/>
        <w:pBdr>
          <w:top w:val="single" w:sz="4" w:space="1" w:color="404040" w:themeColor="text1" w:themeTint="BF"/>
        </w:pBdr>
        <w:jc w:val="center"/>
        <w:rPr>
          <w:rFonts w:ascii="Times New Roman" w:hAnsi="Times New Roman" w:cs="Times New Roman"/>
          <w:spacing w:val="20"/>
          <w:sz w:val="24"/>
          <w:szCs w:val="24"/>
        </w:rPr>
      </w:pPr>
      <w:r w:rsidRPr="00CF05C4">
        <w:rPr>
          <w:rFonts w:ascii="Times New Roman" w:hAnsi="Times New Roman" w:cs="Times New Roman"/>
          <w:spacing w:val="20"/>
          <w:sz w:val="24"/>
          <w:szCs w:val="24"/>
        </w:rPr>
        <w:t>Banski dvori | Trg Sv. Marka 2 | 10000 Zagreb | tel. 01 4569 222 | vlada.gov.hr</w:t>
      </w:r>
    </w:p>
    <w:p w14:paraId="3F466623" w14:textId="77777777" w:rsidR="0062168B" w:rsidRPr="005F69BB" w:rsidRDefault="0062168B" w:rsidP="0062168B">
      <w:pPr>
        <w:pBdr>
          <w:bottom w:val="single" w:sz="12" w:space="1" w:color="auto"/>
        </w:pBdr>
        <w:spacing w:after="0" w:line="240" w:lineRule="auto"/>
        <w:jc w:val="center"/>
        <w:rPr>
          <w:rFonts w:ascii="Times New Roman" w:hAnsi="Times New Roman" w:cs="Times New Roman"/>
          <w:b/>
          <w:sz w:val="24"/>
          <w:szCs w:val="24"/>
        </w:rPr>
      </w:pPr>
      <w:r w:rsidRPr="005F69BB">
        <w:rPr>
          <w:rFonts w:ascii="Times New Roman" w:hAnsi="Times New Roman" w:cs="Times New Roman"/>
          <w:b/>
          <w:sz w:val="24"/>
          <w:szCs w:val="24"/>
        </w:rPr>
        <w:t>REPUBLIKA HRVATSKA</w:t>
      </w:r>
    </w:p>
    <w:p w14:paraId="0AC92489" w14:textId="77777777" w:rsidR="0062168B" w:rsidRPr="005F69BB" w:rsidRDefault="0062168B" w:rsidP="0062168B">
      <w:pPr>
        <w:pBdr>
          <w:bottom w:val="single" w:sz="12" w:space="1" w:color="auto"/>
        </w:pBdr>
        <w:spacing w:after="0" w:line="240" w:lineRule="auto"/>
        <w:jc w:val="center"/>
        <w:rPr>
          <w:rFonts w:ascii="Times New Roman" w:hAnsi="Times New Roman" w:cs="Times New Roman"/>
          <w:b/>
          <w:sz w:val="24"/>
          <w:szCs w:val="24"/>
        </w:rPr>
      </w:pPr>
      <w:r w:rsidRPr="005F69BB">
        <w:rPr>
          <w:rFonts w:ascii="Times New Roman" w:hAnsi="Times New Roman" w:cs="Times New Roman"/>
          <w:b/>
          <w:sz w:val="24"/>
          <w:szCs w:val="24"/>
        </w:rPr>
        <w:t>MINISTARSTVO FINANCIJA</w:t>
      </w:r>
    </w:p>
    <w:p w14:paraId="618B4ABF" w14:textId="77777777" w:rsidR="0062168B" w:rsidRPr="005F69BB" w:rsidRDefault="0062168B" w:rsidP="0062168B">
      <w:pPr>
        <w:spacing w:after="0" w:line="240" w:lineRule="auto"/>
        <w:jc w:val="center"/>
        <w:rPr>
          <w:rFonts w:ascii="Times New Roman" w:hAnsi="Times New Roman" w:cs="Times New Roman"/>
          <w:sz w:val="24"/>
          <w:szCs w:val="24"/>
        </w:rPr>
      </w:pPr>
    </w:p>
    <w:p w14:paraId="37BF7D52" w14:textId="77777777" w:rsidR="0062168B" w:rsidRPr="005F69BB" w:rsidRDefault="0062168B" w:rsidP="0062168B">
      <w:pPr>
        <w:spacing w:after="0" w:line="240" w:lineRule="auto"/>
        <w:jc w:val="center"/>
        <w:rPr>
          <w:rFonts w:ascii="Times New Roman" w:hAnsi="Times New Roman" w:cs="Times New Roman"/>
          <w:sz w:val="24"/>
          <w:szCs w:val="24"/>
        </w:rPr>
      </w:pPr>
    </w:p>
    <w:p w14:paraId="483776E6" w14:textId="77777777" w:rsidR="0062168B" w:rsidRPr="005F69BB" w:rsidRDefault="0062168B" w:rsidP="0062168B">
      <w:pPr>
        <w:spacing w:after="0" w:line="240" w:lineRule="auto"/>
        <w:jc w:val="right"/>
        <w:rPr>
          <w:rFonts w:ascii="Times New Roman" w:hAnsi="Times New Roman" w:cs="Times New Roman"/>
          <w:b/>
          <w:sz w:val="24"/>
          <w:szCs w:val="24"/>
        </w:rPr>
      </w:pPr>
      <w:r w:rsidRPr="005F69BB">
        <w:rPr>
          <w:rFonts w:ascii="Times New Roman" w:hAnsi="Times New Roman" w:cs="Times New Roman"/>
          <w:b/>
          <w:sz w:val="24"/>
          <w:szCs w:val="24"/>
        </w:rPr>
        <w:t>NACRT</w:t>
      </w:r>
    </w:p>
    <w:p w14:paraId="12D933AB" w14:textId="77777777" w:rsidR="0062168B" w:rsidRPr="005F69BB" w:rsidRDefault="0062168B" w:rsidP="0062168B">
      <w:pPr>
        <w:spacing w:after="0" w:line="240" w:lineRule="auto"/>
        <w:jc w:val="center"/>
        <w:rPr>
          <w:rFonts w:ascii="Times New Roman" w:hAnsi="Times New Roman" w:cs="Times New Roman"/>
          <w:sz w:val="24"/>
          <w:szCs w:val="24"/>
        </w:rPr>
      </w:pPr>
    </w:p>
    <w:p w14:paraId="319FDFFE" w14:textId="77777777" w:rsidR="0062168B" w:rsidRPr="005F69BB" w:rsidRDefault="0062168B" w:rsidP="0062168B">
      <w:pPr>
        <w:spacing w:after="0" w:line="240" w:lineRule="auto"/>
        <w:jc w:val="center"/>
        <w:rPr>
          <w:rFonts w:ascii="Times New Roman" w:hAnsi="Times New Roman" w:cs="Times New Roman"/>
          <w:sz w:val="24"/>
          <w:szCs w:val="24"/>
        </w:rPr>
      </w:pPr>
    </w:p>
    <w:p w14:paraId="5D60E7F1" w14:textId="77777777" w:rsidR="0062168B" w:rsidRPr="005F69BB" w:rsidRDefault="0062168B" w:rsidP="0062168B">
      <w:pPr>
        <w:spacing w:after="0" w:line="240" w:lineRule="auto"/>
        <w:jc w:val="center"/>
        <w:rPr>
          <w:rFonts w:ascii="Times New Roman" w:hAnsi="Times New Roman" w:cs="Times New Roman"/>
          <w:sz w:val="24"/>
          <w:szCs w:val="24"/>
        </w:rPr>
      </w:pPr>
    </w:p>
    <w:p w14:paraId="69AEEC21" w14:textId="77777777" w:rsidR="0062168B" w:rsidRPr="005F69BB" w:rsidRDefault="0062168B" w:rsidP="0062168B">
      <w:pPr>
        <w:spacing w:after="0" w:line="240" w:lineRule="auto"/>
        <w:jc w:val="center"/>
        <w:rPr>
          <w:rFonts w:ascii="Times New Roman" w:hAnsi="Times New Roman" w:cs="Times New Roman"/>
          <w:sz w:val="24"/>
          <w:szCs w:val="24"/>
        </w:rPr>
      </w:pPr>
    </w:p>
    <w:p w14:paraId="76A5972F" w14:textId="77777777" w:rsidR="0062168B" w:rsidRPr="005F69BB" w:rsidRDefault="0062168B" w:rsidP="0062168B">
      <w:pPr>
        <w:spacing w:after="0" w:line="240" w:lineRule="auto"/>
        <w:jc w:val="center"/>
        <w:rPr>
          <w:rFonts w:ascii="Times New Roman" w:hAnsi="Times New Roman" w:cs="Times New Roman"/>
          <w:sz w:val="24"/>
          <w:szCs w:val="24"/>
        </w:rPr>
      </w:pPr>
    </w:p>
    <w:p w14:paraId="49A5E72D" w14:textId="77777777" w:rsidR="0062168B" w:rsidRPr="005F69BB" w:rsidRDefault="0062168B" w:rsidP="0062168B">
      <w:pPr>
        <w:spacing w:after="0" w:line="240" w:lineRule="auto"/>
        <w:jc w:val="center"/>
        <w:rPr>
          <w:rFonts w:ascii="Times New Roman" w:hAnsi="Times New Roman" w:cs="Times New Roman"/>
          <w:sz w:val="24"/>
          <w:szCs w:val="24"/>
        </w:rPr>
      </w:pPr>
    </w:p>
    <w:p w14:paraId="7CA281FC" w14:textId="77777777" w:rsidR="0062168B" w:rsidRPr="005F69BB" w:rsidRDefault="0062168B" w:rsidP="0062168B">
      <w:pPr>
        <w:spacing w:after="0" w:line="240" w:lineRule="auto"/>
        <w:jc w:val="center"/>
        <w:rPr>
          <w:rFonts w:ascii="Times New Roman" w:hAnsi="Times New Roman" w:cs="Times New Roman"/>
          <w:sz w:val="24"/>
          <w:szCs w:val="24"/>
        </w:rPr>
      </w:pPr>
    </w:p>
    <w:p w14:paraId="01619C2F" w14:textId="77777777" w:rsidR="0062168B" w:rsidRPr="005F69BB" w:rsidRDefault="0062168B" w:rsidP="0062168B">
      <w:pPr>
        <w:spacing w:after="0" w:line="240" w:lineRule="auto"/>
        <w:jc w:val="center"/>
        <w:rPr>
          <w:rFonts w:ascii="Times New Roman" w:hAnsi="Times New Roman" w:cs="Times New Roman"/>
          <w:sz w:val="24"/>
          <w:szCs w:val="24"/>
        </w:rPr>
      </w:pPr>
    </w:p>
    <w:p w14:paraId="18B15F77" w14:textId="77777777" w:rsidR="0062168B" w:rsidRPr="005F69BB" w:rsidRDefault="0062168B" w:rsidP="0062168B">
      <w:pPr>
        <w:spacing w:after="0" w:line="240" w:lineRule="auto"/>
        <w:jc w:val="center"/>
        <w:rPr>
          <w:rFonts w:ascii="Times New Roman" w:hAnsi="Times New Roman" w:cs="Times New Roman"/>
          <w:sz w:val="24"/>
          <w:szCs w:val="24"/>
        </w:rPr>
      </w:pPr>
    </w:p>
    <w:p w14:paraId="67A80809" w14:textId="77777777" w:rsidR="0062168B" w:rsidRPr="005F69BB" w:rsidRDefault="0062168B" w:rsidP="0062168B">
      <w:pPr>
        <w:spacing w:after="0" w:line="240" w:lineRule="auto"/>
        <w:jc w:val="center"/>
        <w:rPr>
          <w:rFonts w:ascii="Times New Roman" w:hAnsi="Times New Roman" w:cs="Times New Roman"/>
          <w:sz w:val="24"/>
          <w:szCs w:val="24"/>
        </w:rPr>
      </w:pPr>
    </w:p>
    <w:p w14:paraId="34492244" w14:textId="77777777" w:rsidR="0062168B" w:rsidRPr="005F69BB" w:rsidRDefault="0062168B" w:rsidP="0062168B">
      <w:pPr>
        <w:spacing w:after="0" w:line="240" w:lineRule="auto"/>
        <w:jc w:val="center"/>
        <w:rPr>
          <w:rFonts w:ascii="Times New Roman" w:hAnsi="Times New Roman" w:cs="Times New Roman"/>
          <w:sz w:val="24"/>
          <w:szCs w:val="24"/>
        </w:rPr>
      </w:pPr>
    </w:p>
    <w:p w14:paraId="74B45687" w14:textId="77777777" w:rsidR="0062168B" w:rsidRPr="005F69BB" w:rsidRDefault="0062168B" w:rsidP="0062168B">
      <w:pPr>
        <w:spacing w:after="0" w:line="240" w:lineRule="auto"/>
        <w:jc w:val="center"/>
        <w:rPr>
          <w:rFonts w:ascii="Times New Roman" w:hAnsi="Times New Roman" w:cs="Times New Roman"/>
          <w:sz w:val="24"/>
          <w:szCs w:val="24"/>
        </w:rPr>
      </w:pPr>
    </w:p>
    <w:p w14:paraId="4568725A" w14:textId="77777777" w:rsidR="0062168B" w:rsidRPr="005F69BB" w:rsidRDefault="0062168B" w:rsidP="0062168B">
      <w:pPr>
        <w:spacing w:after="0" w:line="240" w:lineRule="auto"/>
        <w:jc w:val="center"/>
        <w:rPr>
          <w:rFonts w:ascii="Times New Roman" w:hAnsi="Times New Roman" w:cs="Times New Roman"/>
          <w:sz w:val="24"/>
          <w:szCs w:val="24"/>
        </w:rPr>
      </w:pPr>
    </w:p>
    <w:p w14:paraId="52F7C388" w14:textId="77777777" w:rsidR="0062168B" w:rsidRPr="005F69BB" w:rsidRDefault="0062168B" w:rsidP="0062168B">
      <w:pPr>
        <w:spacing w:after="0" w:line="240" w:lineRule="auto"/>
        <w:jc w:val="center"/>
        <w:rPr>
          <w:rFonts w:ascii="Times New Roman" w:hAnsi="Times New Roman" w:cs="Times New Roman"/>
          <w:sz w:val="24"/>
          <w:szCs w:val="24"/>
        </w:rPr>
      </w:pPr>
    </w:p>
    <w:p w14:paraId="06151446" w14:textId="77777777" w:rsidR="0062168B" w:rsidRPr="005F69BB" w:rsidRDefault="0062168B" w:rsidP="0062168B">
      <w:pPr>
        <w:spacing w:after="0" w:line="240" w:lineRule="auto"/>
        <w:jc w:val="center"/>
        <w:rPr>
          <w:rFonts w:ascii="Times New Roman" w:hAnsi="Times New Roman" w:cs="Times New Roman"/>
          <w:sz w:val="24"/>
          <w:szCs w:val="24"/>
        </w:rPr>
      </w:pPr>
    </w:p>
    <w:p w14:paraId="71B76910" w14:textId="77777777" w:rsidR="0062168B" w:rsidRPr="005F69BB" w:rsidRDefault="0062168B" w:rsidP="0062168B">
      <w:pPr>
        <w:spacing w:after="0" w:line="240" w:lineRule="auto"/>
        <w:jc w:val="center"/>
        <w:rPr>
          <w:rFonts w:ascii="Times New Roman" w:hAnsi="Times New Roman" w:cs="Times New Roman"/>
          <w:sz w:val="24"/>
          <w:szCs w:val="24"/>
        </w:rPr>
      </w:pPr>
    </w:p>
    <w:p w14:paraId="24468E63" w14:textId="77777777" w:rsidR="0062168B" w:rsidRPr="005F69BB" w:rsidRDefault="0062168B" w:rsidP="0062168B">
      <w:pPr>
        <w:spacing w:after="0" w:line="240" w:lineRule="auto"/>
        <w:jc w:val="center"/>
        <w:rPr>
          <w:rFonts w:ascii="Times New Roman" w:hAnsi="Times New Roman" w:cs="Times New Roman"/>
          <w:sz w:val="24"/>
          <w:szCs w:val="24"/>
        </w:rPr>
      </w:pPr>
    </w:p>
    <w:p w14:paraId="41D1444E" w14:textId="77777777" w:rsidR="0062168B" w:rsidRPr="005F69BB" w:rsidRDefault="0062168B" w:rsidP="0062168B">
      <w:pPr>
        <w:spacing w:after="0" w:line="240" w:lineRule="auto"/>
        <w:jc w:val="center"/>
        <w:rPr>
          <w:rFonts w:ascii="Times New Roman" w:hAnsi="Times New Roman" w:cs="Times New Roman"/>
          <w:sz w:val="24"/>
          <w:szCs w:val="24"/>
        </w:rPr>
      </w:pPr>
    </w:p>
    <w:p w14:paraId="14364419" w14:textId="77777777" w:rsidR="0062168B" w:rsidRPr="005F69BB" w:rsidRDefault="0062168B" w:rsidP="0062168B">
      <w:pPr>
        <w:spacing w:after="0" w:line="240" w:lineRule="auto"/>
        <w:jc w:val="center"/>
        <w:rPr>
          <w:rFonts w:ascii="Times New Roman" w:hAnsi="Times New Roman" w:cs="Times New Roman"/>
          <w:sz w:val="24"/>
          <w:szCs w:val="24"/>
        </w:rPr>
      </w:pPr>
    </w:p>
    <w:p w14:paraId="00DF2BCF" w14:textId="77777777" w:rsidR="0062168B" w:rsidRPr="005F69BB" w:rsidRDefault="0062168B" w:rsidP="0062168B">
      <w:pPr>
        <w:spacing w:after="0" w:line="240" w:lineRule="auto"/>
        <w:jc w:val="center"/>
        <w:rPr>
          <w:rFonts w:ascii="Times New Roman" w:hAnsi="Times New Roman" w:cs="Times New Roman"/>
          <w:sz w:val="24"/>
          <w:szCs w:val="24"/>
        </w:rPr>
      </w:pPr>
    </w:p>
    <w:p w14:paraId="0CA04492" w14:textId="0F15A1C3" w:rsidR="004B1F29" w:rsidRPr="005F69BB" w:rsidRDefault="00147C70" w:rsidP="004B1F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KONAČNI </w:t>
      </w:r>
      <w:r w:rsidR="004B1F29" w:rsidRPr="005F69BB">
        <w:rPr>
          <w:rFonts w:ascii="Times New Roman" w:hAnsi="Times New Roman" w:cs="Times New Roman"/>
          <w:b/>
          <w:sz w:val="24"/>
          <w:szCs w:val="24"/>
        </w:rPr>
        <w:t>PRIJEDLOG ZAKONA O IZMJENAMA I DOPUNAMA</w:t>
      </w:r>
    </w:p>
    <w:p w14:paraId="7B735A7F" w14:textId="4E8D9B98" w:rsidR="004B1F29" w:rsidRPr="005F69BB" w:rsidRDefault="004B1F29" w:rsidP="004B1F29">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5F69BB">
        <w:rPr>
          <w:rFonts w:ascii="Times New Roman" w:hAnsi="Times New Roman" w:cs="Times New Roman"/>
          <w:b/>
          <w:sz w:val="24"/>
          <w:szCs w:val="24"/>
        </w:rPr>
        <w:t xml:space="preserve">ZAKONA </w:t>
      </w:r>
      <w:r w:rsidR="00596403" w:rsidRPr="005F69BB">
        <w:rPr>
          <w:rFonts w:ascii="Times New Roman" w:hAnsi="Times New Roman" w:cs="Times New Roman"/>
          <w:b/>
          <w:sz w:val="24"/>
          <w:szCs w:val="24"/>
        </w:rPr>
        <w:t>O PREUZIMANJU DIONIČKIH DRUŠTAVA</w:t>
      </w:r>
    </w:p>
    <w:p w14:paraId="1363AE17" w14:textId="77777777" w:rsidR="0062168B" w:rsidRPr="005F69BB" w:rsidRDefault="0062168B" w:rsidP="0062168B">
      <w:pPr>
        <w:spacing w:after="0" w:line="240" w:lineRule="auto"/>
        <w:jc w:val="center"/>
        <w:rPr>
          <w:rFonts w:ascii="Times New Roman" w:hAnsi="Times New Roman" w:cs="Times New Roman"/>
          <w:sz w:val="24"/>
          <w:szCs w:val="24"/>
        </w:rPr>
      </w:pPr>
    </w:p>
    <w:p w14:paraId="721A7275" w14:textId="77777777" w:rsidR="0062168B" w:rsidRPr="005F69BB" w:rsidRDefault="0062168B" w:rsidP="0062168B">
      <w:pPr>
        <w:spacing w:after="0" w:line="240" w:lineRule="auto"/>
        <w:jc w:val="center"/>
        <w:rPr>
          <w:rFonts w:ascii="Times New Roman" w:hAnsi="Times New Roman" w:cs="Times New Roman"/>
          <w:sz w:val="24"/>
          <w:szCs w:val="24"/>
        </w:rPr>
      </w:pPr>
    </w:p>
    <w:p w14:paraId="7BA5E4FE" w14:textId="77777777" w:rsidR="0062168B" w:rsidRPr="005F69BB" w:rsidRDefault="0062168B" w:rsidP="0062168B">
      <w:pPr>
        <w:spacing w:after="0" w:line="240" w:lineRule="auto"/>
        <w:jc w:val="center"/>
        <w:rPr>
          <w:rFonts w:ascii="Times New Roman" w:hAnsi="Times New Roman" w:cs="Times New Roman"/>
          <w:sz w:val="24"/>
          <w:szCs w:val="24"/>
        </w:rPr>
      </w:pPr>
    </w:p>
    <w:p w14:paraId="264ED318" w14:textId="77777777" w:rsidR="0062168B" w:rsidRPr="005F69BB" w:rsidRDefault="0062168B" w:rsidP="0062168B">
      <w:pPr>
        <w:spacing w:after="0" w:line="240" w:lineRule="auto"/>
        <w:jc w:val="center"/>
        <w:rPr>
          <w:rFonts w:ascii="Times New Roman" w:hAnsi="Times New Roman" w:cs="Times New Roman"/>
          <w:sz w:val="24"/>
          <w:szCs w:val="24"/>
        </w:rPr>
      </w:pPr>
    </w:p>
    <w:p w14:paraId="39050C12" w14:textId="77777777" w:rsidR="0062168B" w:rsidRPr="005F69BB" w:rsidRDefault="0062168B" w:rsidP="0062168B">
      <w:pPr>
        <w:spacing w:after="0" w:line="240" w:lineRule="auto"/>
        <w:jc w:val="center"/>
        <w:rPr>
          <w:rFonts w:ascii="Times New Roman" w:hAnsi="Times New Roman" w:cs="Times New Roman"/>
          <w:sz w:val="24"/>
          <w:szCs w:val="24"/>
        </w:rPr>
      </w:pPr>
    </w:p>
    <w:p w14:paraId="11ACEBE7" w14:textId="77777777" w:rsidR="0062168B" w:rsidRPr="005F69BB" w:rsidRDefault="0062168B" w:rsidP="0062168B">
      <w:pPr>
        <w:spacing w:after="0" w:line="240" w:lineRule="auto"/>
        <w:jc w:val="center"/>
        <w:rPr>
          <w:rFonts w:ascii="Times New Roman" w:hAnsi="Times New Roman" w:cs="Times New Roman"/>
          <w:sz w:val="24"/>
          <w:szCs w:val="24"/>
        </w:rPr>
      </w:pPr>
    </w:p>
    <w:p w14:paraId="31E2BCD5" w14:textId="77777777" w:rsidR="0062168B" w:rsidRPr="005F69BB" w:rsidRDefault="0062168B" w:rsidP="0062168B">
      <w:pPr>
        <w:spacing w:after="0" w:line="240" w:lineRule="auto"/>
        <w:jc w:val="center"/>
        <w:rPr>
          <w:rFonts w:ascii="Times New Roman" w:hAnsi="Times New Roman" w:cs="Times New Roman"/>
          <w:sz w:val="24"/>
          <w:szCs w:val="24"/>
        </w:rPr>
      </w:pPr>
    </w:p>
    <w:p w14:paraId="62730EE5" w14:textId="77777777" w:rsidR="0062168B" w:rsidRPr="005F69BB" w:rsidRDefault="0062168B" w:rsidP="0062168B">
      <w:pPr>
        <w:spacing w:after="0" w:line="240" w:lineRule="auto"/>
        <w:jc w:val="center"/>
        <w:rPr>
          <w:rFonts w:ascii="Times New Roman" w:hAnsi="Times New Roman" w:cs="Times New Roman"/>
          <w:sz w:val="24"/>
          <w:szCs w:val="24"/>
        </w:rPr>
      </w:pPr>
    </w:p>
    <w:p w14:paraId="730F4706" w14:textId="77777777" w:rsidR="0062168B" w:rsidRPr="005F69BB" w:rsidRDefault="0062168B" w:rsidP="0062168B">
      <w:pPr>
        <w:spacing w:after="0" w:line="240" w:lineRule="auto"/>
        <w:jc w:val="center"/>
        <w:rPr>
          <w:rFonts w:ascii="Times New Roman" w:hAnsi="Times New Roman" w:cs="Times New Roman"/>
          <w:sz w:val="24"/>
          <w:szCs w:val="24"/>
        </w:rPr>
      </w:pPr>
    </w:p>
    <w:p w14:paraId="2C24973C" w14:textId="77777777" w:rsidR="0062168B" w:rsidRPr="005F69BB" w:rsidRDefault="0062168B" w:rsidP="0062168B">
      <w:pPr>
        <w:spacing w:after="0" w:line="240" w:lineRule="auto"/>
        <w:jc w:val="center"/>
        <w:rPr>
          <w:rFonts w:ascii="Times New Roman" w:hAnsi="Times New Roman" w:cs="Times New Roman"/>
          <w:sz w:val="24"/>
          <w:szCs w:val="24"/>
        </w:rPr>
      </w:pPr>
    </w:p>
    <w:p w14:paraId="12CA9B90" w14:textId="77777777" w:rsidR="0062168B" w:rsidRPr="005F69BB" w:rsidRDefault="0062168B" w:rsidP="0062168B">
      <w:pPr>
        <w:spacing w:after="0" w:line="240" w:lineRule="auto"/>
        <w:jc w:val="center"/>
        <w:rPr>
          <w:rFonts w:ascii="Times New Roman" w:hAnsi="Times New Roman" w:cs="Times New Roman"/>
          <w:sz w:val="24"/>
          <w:szCs w:val="24"/>
        </w:rPr>
      </w:pPr>
    </w:p>
    <w:p w14:paraId="01BE90B9" w14:textId="77777777" w:rsidR="0062168B" w:rsidRPr="005F69BB" w:rsidRDefault="0062168B" w:rsidP="0062168B">
      <w:pPr>
        <w:spacing w:after="0" w:line="240" w:lineRule="auto"/>
        <w:jc w:val="center"/>
        <w:rPr>
          <w:rFonts w:ascii="Times New Roman" w:hAnsi="Times New Roman" w:cs="Times New Roman"/>
          <w:sz w:val="24"/>
          <w:szCs w:val="24"/>
        </w:rPr>
      </w:pPr>
    </w:p>
    <w:p w14:paraId="06C2BF89" w14:textId="77777777" w:rsidR="0062168B" w:rsidRPr="005F69BB" w:rsidRDefault="0062168B" w:rsidP="0062168B">
      <w:pPr>
        <w:spacing w:after="0" w:line="240" w:lineRule="auto"/>
        <w:jc w:val="center"/>
        <w:rPr>
          <w:rFonts w:ascii="Times New Roman" w:hAnsi="Times New Roman" w:cs="Times New Roman"/>
          <w:sz w:val="24"/>
          <w:szCs w:val="24"/>
        </w:rPr>
      </w:pPr>
    </w:p>
    <w:p w14:paraId="783A9255" w14:textId="77777777" w:rsidR="0062168B" w:rsidRPr="005F69BB" w:rsidRDefault="0062168B" w:rsidP="0062168B">
      <w:pPr>
        <w:spacing w:after="0" w:line="240" w:lineRule="auto"/>
        <w:jc w:val="center"/>
        <w:rPr>
          <w:rFonts w:ascii="Times New Roman" w:hAnsi="Times New Roman" w:cs="Times New Roman"/>
          <w:sz w:val="24"/>
          <w:szCs w:val="24"/>
        </w:rPr>
      </w:pPr>
    </w:p>
    <w:p w14:paraId="7A0CB41D" w14:textId="77777777" w:rsidR="0062168B" w:rsidRPr="005F69BB" w:rsidRDefault="0062168B" w:rsidP="0062168B">
      <w:pPr>
        <w:spacing w:after="0" w:line="240" w:lineRule="auto"/>
        <w:jc w:val="center"/>
        <w:rPr>
          <w:rFonts w:ascii="Times New Roman" w:hAnsi="Times New Roman" w:cs="Times New Roman"/>
          <w:sz w:val="24"/>
          <w:szCs w:val="24"/>
        </w:rPr>
      </w:pPr>
    </w:p>
    <w:p w14:paraId="5466A728" w14:textId="77777777" w:rsidR="0062168B" w:rsidRPr="005F69BB" w:rsidRDefault="0062168B" w:rsidP="0062168B">
      <w:pPr>
        <w:spacing w:after="0" w:line="240" w:lineRule="auto"/>
        <w:jc w:val="center"/>
        <w:rPr>
          <w:rFonts w:ascii="Times New Roman" w:hAnsi="Times New Roman" w:cs="Times New Roman"/>
          <w:sz w:val="24"/>
          <w:szCs w:val="24"/>
        </w:rPr>
      </w:pPr>
    </w:p>
    <w:p w14:paraId="012795A8" w14:textId="77777777" w:rsidR="0062168B" w:rsidRPr="005F69BB" w:rsidRDefault="0062168B" w:rsidP="0062168B">
      <w:pPr>
        <w:spacing w:after="0" w:line="240" w:lineRule="auto"/>
        <w:jc w:val="center"/>
        <w:rPr>
          <w:rFonts w:ascii="Times New Roman" w:hAnsi="Times New Roman" w:cs="Times New Roman"/>
          <w:sz w:val="24"/>
          <w:szCs w:val="24"/>
        </w:rPr>
      </w:pPr>
    </w:p>
    <w:p w14:paraId="66A505A0" w14:textId="77777777" w:rsidR="0062168B" w:rsidRPr="005F69BB" w:rsidRDefault="0062168B" w:rsidP="0062168B">
      <w:pPr>
        <w:spacing w:after="0" w:line="240" w:lineRule="auto"/>
        <w:jc w:val="center"/>
        <w:rPr>
          <w:rFonts w:ascii="Times New Roman" w:hAnsi="Times New Roman" w:cs="Times New Roman"/>
          <w:sz w:val="24"/>
          <w:szCs w:val="24"/>
        </w:rPr>
      </w:pPr>
    </w:p>
    <w:p w14:paraId="63D5C2C9" w14:textId="77777777" w:rsidR="0062168B" w:rsidRPr="005F69BB" w:rsidRDefault="0062168B" w:rsidP="0062168B">
      <w:pPr>
        <w:spacing w:after="0" w:line="240" w:lineRule="auto"/>
        <w:jc w:val="center"/>
        <w:rPr>
          <w:rFonts w:ascii="Times New Roman" w:hAnsi="Times New Roman" w:cs="Times New Roman"/>
          <w:sz w:val="24"/>
          <w:szCs w:val="24"/>
        </w:rPr>
      </w:pPr>
    </w:p>
    <w:p w14:paraId="1A9E8166" w14:textId="77777777" w:rsidR="0062168B" w:rsidRPr="005F69BB" w:rsidRDefault="0062168B" w:rsidP="0062168B">
      <w:pPr>
        <w:pBdr>
          <w:bottom w:val="single" w:sz="12" w:space="1" w:color="auto"/>
        </w:pBdr>
        <w:spacing w:after="0" w:line="240" w:lineRule="auto"/>
        <w:jc w:val="center"/>
        <w:rPr>
          <w:rFonts w:ascii="Times New Roman" w:hAnsi="Times New Roman" w:cs="Times New Roman"/>
          <w:sz w:val="24"/>
          <w:szCs w:val="24"/>
        </w:rPr>
      </w:pPr>
    </w:p>
    <w:p w14:paraId="0C2B3B60" w14:textId="7FA6E1C0" w:rsidR="00B23A9C" w:rsidRPr="005F69BB" w:rsidRDefault="0062168B" w:rsidP="00B23A9C">
      <w:pPr>
        <w:spacing w:after="0" w:line="240" w:lineRule="auto"/>
        <w:jc w:val="center"/>
        <w:rPr>
          <w:rFonts w:ascii="Times New Roman" w:hAnsi="Times New Roman" w:cs="Times New Roman"/>
          <w:b/>
          <w:sz w:val="24"/>
          <w:szCs w:val="24"/>
        </w:rPr>
      </w:pPr>
      <w:r w:rsidRPr="005F69BB">
        <w:rPr>
          <w:rFonts w:ascii="Times New Roman" w:hAnsi="Times New Roman" w:cs="Times New Roman"/>
          <w:b/>
          <w:sz w:val="24"/>
          <w:szCs w:val="24"/>
        </w:rPr>
        <w:t xml:space="preserve">Zagreb, </w:t>
      </w:r>
      <w:r w:rsidR="00147C70">
        <w:rPr>
          <w:rFonts w:ascii="Times New Roman" w:hAnsi="Times New Roman" w:cs="Times New Roman"/>
          <w:b/>
          <w:sz w:val="24"/>
          <w:szCs w:val="24"/>
        </w:rPr>
        <w:t>studeni</w:t>
      </w:r>
      <w:r w:rsidR="00147C70" w:rsidRPr="005F69BB">
        <w:rPr>
          <w:rFonts w:ascii="Times New Roman" w:hAnsi="Times New Roman" w:cs="Times New Roman"/>
          <w:b/>
          <w:sz w:val="24"/>
          <w:szCs w:val="24"/>
        </w:rPr>
        <w:t xml:space="preserve"> </w:t>
      </w:r>
      <w:r w:rsidR="00B23A9C" w:rsidRPr="005F69BB">
        <w:rPr>
          <w:rFonts w:ascii="Times New Roman" w:hAnsi="Times New Roman" w:cs="Times New Roman"/>
          <w:b/>
          <w:sz w:val="24"/>
          <w:szCs w:val="24"/>
        </w:rPr>
        <w:t>2025.</w:t>
      </w:r>
    </w:p>
    <w:p w14:paraId="59400C24" w14:textId="77777777" w:rsidR="00A40977" w:rsidRPr="005F69BB" w:rsidRDefault="00A40977" w:rsidP="00B23A9C">
      <w:pPr>
        <w:spacing w:after="0" w:line="240" w:lineRule="auto"/>
        <w:jc w:val="center"/>
        <w:rPr>
          <w:rFonts w:ascii="Times New Roman" w:hAnsi="Times New Roman" w:cs="Times New Roman"/>
          <w:b/>
          <w:sz w:val="24"/>
          <w:szCs w:val="24"/>
        </w:rPr>
      </w:pPr>
    </w:p>
    <w:p w14:paraId="46896666" w14:textId="068578AE" w:rsidR="0062168B" w:rsidRPr="005F69BB" w:rsidRDefault="0062168B" w:rsidP="00BF3540">
      <w:pPr>
        <w:spacing w:after="0" w:line="240" w:lineRule="auto"/>
        <w:jc w:val="center"/>
        <w:rPr>
          <w:rFonts w:ascii="Times New Roman" w:hAnsi="Times New Roman" w:cs="Times New Roman"/>
          <w:b/>
          <w:sz w:val="24"/>
          <w:szCs w:val="24"/>
        </w:rPr>
      </w:pPr>
      <w:r w:rsidRPr="005F69BB">
        <w:rPr>
          <w:rFonts w:ascii="Times New Roman" w:hAnsi="Times New Roman" w:cs="Times New Roman"/>
          <w:b/>
          <w:sz w:val="24"/>
          <w:szCs w:val="24"/>
        </w:rPr>
        <w:t xml:space="preserve"> </w:t>
      </w:r>
    </w:p>
    <w:p w14:paraId="1FE0FE4C" w14:textId="65DE8C72" w:rsidR="004B1F29" w:rsidRPr="005F69BB" w:rsidRDefault="00147C70" w:rsidP="004B1F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KONAČNI </w:t>
      </w:r>
      <w:r w:rsidR="004B1F29" w:rsidRPr="005F69BB">
        <w:rPr>
          <w:rFonts w:ascii="Times New Roman" w:hAnsi="Times New Roman" w:cs="Times New Roman"/>
          <w:b/>
          <w:sz w:val="24"/>
          <w:szCs w:val="24"/>
        </w:rPr>
        <w:t>PRIJEDLOG ZAKONA O IZMJENAMA I DOPUNAMA</w:t>
      </w:r>
    </w:p>
    <w:p w14:paraId="15887E5B" w14:textId="4DBDE3B0" w:rsidR="004B1F29" w:rsidRDefault="004B1F29" w:rsidP="004B1F29">
      <w:pPr>
        <w:autoSpaceDE w:val="0"/>
        <w:autoSpaceDN w:val="0"/>
        <w:adjustRightInd w:val="0"/>
        <w:spacing w:after="0" w:line="240" w:lineRule="auto"/>
        <w:jc w:val="center"/>
        <w:rPr>
          <w:rFonts w:ascii="Times New Roman" w:hAnsi="Times New Roman" w:cs="Times New Roman"/>
          <w:b/>
          <w:sz w:val="24"/>
          <w:szCs w:val="24"/>
        </w:rPr>
      </w:pPr>
      <w:r w:rsidRPr="005F69BB">
        <w:rPr>
          <w:rFonts w:ascii="Times New Roman" w:hAnsi="Times New Roman" w:cs="Times New Roman"/>
          <w:b/>
          <w:sz w:val="24"/>
          <w:szCs w:val="24"/>
        </w:rPr>
        <w:t xml:space="preserve">ZAKONA O </w:t>
      </w:r>
      <w:r w:rsidR="00596403" w:rsidRPr="005F69BB">
        <w:rPr>
          <w:rFonts w:ascii="Times New Roman" w:hAnsi="Times New Roman" w:cs="Times New Roman"/>
          <w:b/>
          <w:sz w:val="24"/>
          <w:szCs w:val="24"/>
        </w:rPr>
        <w:t>PREUZIMANJU DIONIČKIH DRUŠTAVA</w:t>
      </w:r>
    </w:p>
    <w:p w14:paraId="08D4B49A" w14:textId="77777777" w:rsidR="00EA663A" w:rsidRPr="005F69BB" w:rsidRDefault="00EA663A" w:rsidP="004B1F29">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0E28889B" w14:textId="77777777" w:rsidR="004B1F29" w:rsidRPr="005F69BB" w:rsidRDefault="004B1F29" w:rsidP="005E1121">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440D570F" w14:textId="77777777" w:rsidR="00CF4A15" w:rsidRPr="005F69BB" w:rsidRDefault="00CF4A15" w:rsidP="005E1121">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5F69BB">
        <w:rPr>
          <w:rFonts w:ascii="Times New Roman" w:eastAsia="Times New Roman" w:hAnsi="Times New Roman" w:cs="Times New Roman"/>
          <w:b/>
          <w:sz w:val="24"/>
          <w:szCs w:val="24"/>
          <w:lang w:eastAsia="hr-HR"/>
        </w:rPr>
        <w:t>Članak 1.</w:t>
      </w:r>
    </w:p>
    <w:p w14:paraId="4ED1AF7E" w14:textId="77777777" w:rsidR="0062634E" w:rsidRPr="005F69BB" w:rsidRDefault="0062634E" w:rsidP="005E1121">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279A9F27" w14:textId="6418EF44" w:rsidR="00731C05" w:rsidRDefault="008A541A" w:rsidP="005E1121">
      <w:pPr>
        <w:spacing w:after="0" w:line="240" w:lineRule="auto"/>
        <w:jc w:val="both"/>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 xml:space="preserve">U </w:t>
      </w:r>
      <w:r w:rsidR="00CF4A15" w:rsidRPr="005F69BB">
        <w:rPr>
          <w:rFonts w:ascii="Times New Roman" w:eastAsia="Times New Roman" w:hAnsi="Times New Roman" w:cs="Times New Roman"/>
          <w:bCs/>
          <w:sz w:val="24"/>
          <w:szCs w:val="24"/>
          <w:lang w:eastAsia="hr-HR"/>
        </w:rPr>
        <w:t>Zakon</w:t>
      </w:r>
      <w:r w:rsidRPr="005F69BB">
        <w:rPr>
          <w:rFonts w:ascii="Times New Roman" w:eastAsia="Times New Roman" w:hAnsi="Times New Roman" w:cs="Times New Roman"/>
          <w:bCs/>
          <w:sz w:val="24"/>
          <w:szCs w:val="24"/>
          <w:lang w:eastAsia="hr-HR"/>
        </w:rPr>
        <w:t>u</w:t>
      </w:r>
      <w:r w:rsidR="00CF4A15" w:rsidRPr="005F69BB">
        <w:rPr>
          <w:rFonts w:ascii="Times New Roman" w:eastAsia="Times New Roman" w:hAnsi="Times New Roman" w:cs="Times New Roman"/>
          <w:bCs/>
          <w:sz w:val="24"/>
          <w:szCs w:val="24"/>
          <w:lang w:eastAsia="hr-HR"/>
        </w:rPr>
        <w:t xml:space="preserve"> o</w:t>
      </w:r>
      <w:r w:rsidR="00596403" w:rsidRPr="005F69BB">
        <w:rPr>
          <w:rFonts w:ascii="Times New Roman" w:eastAsia="Times New Roman" w:hAnsi="Times New Roman" w:cs="Times New Roman"/>
          <w:bCs/>
          <w:sz w:val="24"/>
          <w:szCs w:val="24"/>
          <w:lang w:eastAsia="hr-HR"/>
        </w:rPr>
        <w:t xml:space="preserve"> preuzimanju dioničkih društava </w:t>
      </w:r>
      <w:r w:rsidR="00CF4A15" w:rsidRPr="005F69BB">
        <w:rPr>
          <w:rFonts w:ascii="Times New Roman" w:eastAsia="Times New Roman" w:hAnsi="Times New Roman" w:cs="Times New Roman"/>
          <w:bCs/>
          <w:sz w:val="24"/>
          <w:szCs w:val="24"/>
          <w:lang w:eastAsia="hr-HR"/>
        </w:rPr>
        <w:t>(</w:t>
      </w:r>
      <w:r w:rsidR="00596403" w:rsidRPr="005F69BB">
        <w:rPr>
          <w:rFonts w:ascii="Times New Roman" w:eastAsia="Times New Roman" w:hAnsi="Times New Roman" w:cs="Times New Roman"/>
          <w:bCs/>
          <w:sz w:val="24"/>
          <w:szCs w:val="24"/>
          <w:lang w:eastAsia="hr-HR"/>
        </w:rPr>
        <w:t>Narodne novine</w:t>
      </w:r>
      <w:r w:rsidR="008B7DCB">
        <w:rPr>
          <w:rFonts w:ascii="Times New Roman" w:eastAsia="Times New Roman" w:hAnsi="Times New Roman" w:cs="Times New Roman"/>
          <w:bCs/>
          <w:sz w:val="24"/>
          <w:szCs w:val="24"/>
          <w:lang w:eastAsia="hr-HR"/>
        </w:rPr>
        <w:t>,</w:t>
      </w:r>
      <w:r w:rsidR="00596403" w:rsidRPr="005F69BB">
        <w:rPr>
          <w:rFonts w:ascii="Times New Roman" w:eastAsia="Times New Roman" w:hAnsi="Times New Roman" w:cs="Times New Roman"/>
          <w:bCs/>
          <w:sz w:val="24"/>
          <w:szCs w:val="24"/>
          <w:lang w:eastAsia="hr-HR"/>
        </w:rPr>
        <w:t xml:space="preserve"> br. 109/07</w:t>
      </w:r>
      <w:r w:rsidR="008B7DCB">
        <w:rPr>
          <w:rFonts w:ascii="Times New Roman" w:eastAsia="Times New Roman" w:hAnsi="Times New Roman" w:cs="Times New Roman"/>
          <w:bCs/>
          <w:sz w:val="24"/>
          <w:szCs w:val="24"/>
          <w:lang w:eastAsia="hr-HR"/>
        </w:rPr>
        <w:t>.</w:t>
      </w:r>
      <w:r w:rsidR="00596403" w:rsidRPr="005F69BB">
        <w:rPr>
          <w:rFonts w:ascii="Times New Roman" w:eastAsia="Times New Roman" w:hAnsi="Times New Roman" w:cs="Times New Roman"/>
          <w:bCs/>
          <w:sz w:val="24"/>
          <w:szCs w:val="24"/>
          <w:lang w:eastAsia="hr-HR"/>
        </w:rPr>
        <w:t>, 36/09</w:t>
      </w:r>
      <w:r w:rsidR="008B7DCB">
        <w:rPr>
          <w:rFonts w:ascii="Times New Roman" w:eastAsia="Times New Roman" w:hAnsi="Times New Roman" w:cs="Times New Roman"/>
          <w:bCs/>
          <w:sz w:val="24"/>
          <w:szCs w:val="24"/>
          <w:lang w:eastAsia="hr-HR"/>
        </w:rPr>
        <w:t>.</w:t>
      </w:r>
      <w:r w:rsidR="00596403" w:rsidRPr="005F69BB">
        <w:rPr>
          <w:rFonts w:ascii="Times New Roman" w:eastAsia="Times New Roman" w:hAnsi="Times New Roman" w:cs="Times New Roman"/>
          <w:bCs/>
          <w:sz w:val="24"/>
          <w:szCs w:val="24"/>
          <w:lang w:eastAsia="hr-HR"/>
        </w:rPr>
        <w:t>, 108/12</w:t>
      </w:r>
      <w:r w:rsidR="008B7DCB">
        <w:rPr>
          <w:rFonts w:ascii="Times New Roman" w:eastAsia="Times New Roman" w:hAnsi="Times New Roman" w:cs="Times New Roman"/>
          <w:bCs/>
          <w:sz w:val="24"/>
          <w:szCs w:val="24"/>
          <w:lang w:eastAsia="hr-HR"/>
        </w:rPr>
        <w:t>.</w:t>
      </w:r>
      <w:r w:rsidR="00596403" w:rsidRPr="005F69BB">
        <w:rPr>
          <w:rFonts w:ascii="Times New Roman" w:eastAsia="Times New Roman" w:hAnsi="Times New Roman" w:cs="Times New Roman"/>
          <w:bCs/>
          <w:sz w:val="24"/>
          <w:szCs w:val="24"/>
          <w:lang w:eastAsia="hr-HR"/>
        </w:rPr>
        <w:t>, 90/13</w:t>
      </w:r>
      <w:r w:rsidR="008B7DCB">
        <w:rPr>
          <w:rFonts w:ascii="Times New Roman" w:eastAsia="Times New Roman" w:hAnsi="Times New Roman" w:cs="Times New Roman"/>
          <w:bCs/>
          <w:sz w:val="24"/>
          <w:szCs w:val="24"/>
          <w:lang w:eastAsia="hr-HR"/>
        </w:rPr>
        <w:t>.</w:t>
      </w:r>
      <w:r w:rsidR="00596403" w:rsidRPr="005F69BB">
        <w:rPr>
          <w:rFonts w:ascii="Times New Roman" w:eastAsia="Times New Roman" w:hAnsi="Times New Roman" w:cs="Times New Roman"/>
          <w:bCs/>
          <w:sz w:val="24"/>
          <w:szCs w:val="24"/>
          <w:lang w:eastAsia="hr-HR"/>
        </w:rPr>
        <w:t>, 99/13</w:t>
      </w:r>
      <w:r w:rsidR="008B7DCB">
        <w:rPr>
          <w:rFonts w:ascii="Times New Roman" w:eastAsia="Times New Roman" w:hAnsi="Times New Roman" w:cs="Times New Roman"/>
          <w:bCs/>
          <w:sz w:val="24"/>
          <w:szCs w:val="24"/>
          <w:lang w:eastAsia="hr-HR"/>
        </w:rPr>
        <w:t>.</w:t>
      </w:r>
      <w:r w:rsidRPr="005F69BB">
        <w:rPr>
          <w:rFonts w:ascii="Times New Roman" w:eastAsia="Times New Roman" w:hAnsi="Times New Roman" w:cs="Times New Roman"/>
          <w:bCs/>
          <w:sz w:val="24"/>
          <w:szCs w:val="24"/>
          <w:lang w:eastAsia="hr-HR"/>
        </w:rPr>
        <w:t xml:space="preserve"> i</w:t>
      </w:r>
      <w:r w:rsidR="00596403" w:rsidRPr="005F69BB">
        <w:rPr>
          <w:rFonts w:ascii="Times New Roman" w:eastAsia="Times New Roman" w:hAnsi="Times New Roman" w:cs="Times New Roman"/>
          <w:bCs/>
          <w:sz w:val="24"/>
          <w:szCs w:val="24"/>
          <w:lang w:eastAsia="hr-HR"/>
        </w:rPr>
        <w:t xml:space="preserve"> 148/13</w:t>
      </w:r>
      <w:r w:rsidR="008B7DCB">
        <w:rPr>
          <w:rFonts w:ascii="Times New Roman" w:eastAsia="Times New Roman" w:hAnsi="Times New Roman" w:cs="Times New Roman"/>
          <w:bCs/>
          <w:sz w:val="24"/>
          <w:szCs w:val="24"/>
          <w:lang w:eastAsia="hr-HR"/>
        </w:rPr>
        <w:t>.</w:t>
      </w:r>
      <w:r w:rsidR="00596403" w:rsidRPr="005F69BB">
        <w:rPr>
          <w:rFonts w:ascii="Times New Roman" w:eastAsia="Times New Roman" w:hAnsi="Times New Roman" w:cs="Times New Roman"/>
          <w:bCs/>
          <w:sz w:val="24"/>
          <w:szCs w:val="24"/>
          <w:lang w:eastAsia="hr-HR"/>
        </w:rPr>
        <w:t>)</w:t>
      </w:r>
      <w:r w:rsidR="00926668">
        <w:rPr>
          <w:rFonts w:ascii="Times New Roman" w:eastAsia="Times New Roman" w:hAnsi="Times New Roman" w:cs="Times New Roman"/>
          <w:bCs/>
          <w:sz w:val="24"/>
          <w:szCs w:val="24"/>
          <w:lang w:eastAsia="hr-HR"/>
        </w:rPr>
        <w:t>,</w:t>
      </w:r>
      <w:r w:rsidRPr="005F69BB">
        <w:rPr>
          <w:rFonts w:ascii="Times New Roman" w:eastAsia="Times New Roman" w:hAnsi="Times New Roman" w:cs="Times New Roman"/>
          <w:bCs/>
          <w:sz w:val="24"/>
          <w:szCs w:val="24"/>
          <w:lang w:eastAsia="hr-HR"/>
        </w:rPr>
        <w:t xml:space="preserve"> u članku 1</w:t>
      </w:r>
      <w:r w:rsidR="00731C05">
        <w:rPr>
          <w:rFonts w:ascii="Times New Roman" w:eastAsia="Times New Roman" w:hAnsi="Times New Roman" w:cs="Times New Roman"/>
          <w:bCs/>
          <w:sz w:val="24"/>
          <w:szCs w:val="24"/>
          <w:lang w:eastAsia="hr-HR"/>
        </w:rPr>
        <w:t>. ispred riječ: „Ovim“</w:t>
      </w:r>
      <w:r w:rsidR="00731C05" w:rsidRPr="00731C05">
        <w:t xml:space="preserve"> </w:t>
      </w:r>
      <w:r w:rsidR="00731C05">
        <w:rPr>
          <w:rFonts w:ascii="Times New Roman" w:eastAsia="Times New Roman" w:hAnsi="Times New Roman" w:cs="Times New Roman"/>
          <w:bCs/>
          <w:sz w:val="24"/>
          <w:szCs w:val="24"/>
          <w:lang w:eastAsia="hr-HR"/>
        </w:rPr>
        <w:t>briše se oznaka stavka: „</w:t>
      </w:r>
      <w:r w:rsidR="00731C05" w:rsidRPr="00731C05">
        <w:rPr>
          <w:rFonts w:ascii="Times New Roman" w:eastAsia="Times New Roman" w:hAnsi="Times New Roman" w:cs="Times New Roman"/>
          <w:bCs/>
          <w:sz w:val="24"/>
          <w:szCs w:val="24"/>
          <w:lang w:eastAsia="hr-HR"/>
        </w:rPr>
        <w:t>(</w:t>
      </w:r>
      <w:r w:rsidR="00731C05">
        <w:rPr>
          <w:rFonts w:ascii="Times New Roman" w:eastAsia="Times New Roman" w:hAnsi="Times New Roman" w:cs="Times New Roman"/>
          <w:bCs/>
          <w:sz w:val="24"/>
          <w:szCs w:val="24"/>
          <w:lang w:eastAsia="hr-HR"/>
        </w:rPr>
        <w:t>1)“.</w:t>
      </w:r>
    </w:p>
    <w:p w14:paraId="48AA8B28" w14:textId="0D21D704" w:rsidR="00731C05" w:rsidRDefault="00731C05" w:rsidP="005E1121">
      <w:pPr>
        <w:spacing w:after="0" w:line="240" w:lineRule="auto"/>
        <w:jc w:val="both"/>
        <w:rPr>
          <w:rFonts w:ascii="Times New Roman" w:eastAsia="Times New Roman" w:hAnsi="Times New Roman" w:cs="Times New Roman"/>
          <w:bCs/>
          <w:sz w:val="24"/>
          <w:szCs w:val="24"/>
          <w:lang w:eastAsia="hr-HR"/>
        </w:rPr>
      </w:pPr>
    </w:p>
    <w:p w14:paraId="76213B2B" w14:textId="3FC601A0" w:rsidR="00731C05" w:rsidRDefault="00731C05" w:rsidP="005E1121">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w:t>
      </w:r>
      <w:r w:rsidRPr="00731C05">
        <w:rPr>
          <w:rFonts w:ascii="Times New Roman" w:eastAsia="Times New Roman" w:hAnsi="Times New Roman" w:cs="Times New Roman"/>
          <w:bCs/>
          <w:sz w:val="24"/>
          <w:szCs w:val="24"/>
          <w:lang w:eastAsia="hr-HR"/>
        </w:rPr>
        <w:t>tavak 2</w:t>
      </w:r>
      <w:r>
        <w:rPr>
          <w:rFonts w:ascii="Times New Roman" w:eastAsia="Times New Roman" w:hAnsi="Times New Roman" w:cs="Times New Roman"/>
          <w:bCs/>
          <w:sz w:val="24"/>
          <w:szCs w:val="24"/>
          <w:lang w:eastAsia="hr-HR"/>
        </w:rPr>
        <w:t>. briše se.</w:t>
      </w:r>
    </w:p>
    <w:p w14:paraId="594D84F0" w14:textId="77777777" w:rsidR="00731C05" w:rsidRDefault="00731C05" w:rsidP="005E1121">
      <w:pPr>
        <w:spacing w:after="0" w:line="240" w:lineRule="auto"/>
        <w:jc w:val="both"/>
        <w:rPr>
          <w:rFonts w:ascii="Times New Roman" w:eastAsia="Times New Roman" w:hAnsi="Times New Roman" w:cs="Times New Roman"/>
          <w:bCs/>
          <w:sz w:val="24"/>
          <w:szCs w:val="24"/>
          <w:lang w:eastAsia="hr-HR"/>
        </w:rPr>
      </w:pPr>
    </w:p>
    <w:p w14:paraId="293F3080" w14:textId="30B59BEB" w:rsidR="00404416" w:rsidRDefault="00404416" w:rsidP="00404416">
      <w:pPr>
        <w:spacing w:after="0" w:line="240" w:lineRule="auto"/>
        <w:jc w:val="center"/>
        <w:rPr>
          <w:rFonts w:ascii="Times New Roman" w:eastAsia="Times New Roman" w:hAnsi="Times New Roman" w:cs="Times New Roman"/>
          <w:b/>
          <w:bCs/>
          <w:sz w:val="24"/>
          <w:szCs w:val="24"/>
          <w:lang w:eastAsia="hr-HR"/>
        </w:rPr>
      </w:pPr>
      <w:r w:rsidRPr="005F69BB">
        <w:rPr>
          <w:rFonts w:ascii="Times New Roman" w:eastAsia="Times New Roman" w:hAnsi="Times New Roman" w:cs="Times New Roman"/>
          <w:b/>
          <w:bCs/>
          <w:sz w:val="24"/>
          <w:szCs w:val="24"/>
          <w:lang w:eastAsia="hr-HR"/>
        </w:rPr>
        <w:t>Članak 2.</w:t>
      </w:r>
    </w:p>
    <w:p w14:paraId="422B5E1D" w14:textId="77777777" w:rsidR="00C21726" w:rsidRDefault="00C21726" w:rsidP="00404416">
      <w:pPr>
        <w:spacing w:after="0" w:line="240" w:lineRule="auto"/>
        <w:jc w:val="center"/>
        <w:rPr>
          <w:rFonts w:ascii="Times New Roman" w:eastAsia="Times New Roman" w:hAnsi="Times New Roman" w:cs="Times New Roman"/>
          <w:b/>
          <w:bCs/>
          <w:sz w:val="24"/>
          <w:szCs w:val="24"/>
          <w:lang w:eastAsia="hr-HR"/>
        </w:rPr>
      </w:pPr>
    </w:p>
    <w:p w14:paraId="27A26AFA" w14:textId="58074928" w:rsidR="00404416" w:rsidRDefault="00404416" w:rsidP="00404416">
      <w:pPr>
        <w:spacing w:after="0" w:line="240" w:lineRule="auto"/>
        <w:jc w:val="both"/>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 xml:space="preserve">Iza članka </w:t>
      </w:r>
      <w:r>
        <w:rPr>
          <w:rFonts w:ascii="Times New Roman" w:eastAsia="Times New Roman" w:hAnsi="Times New Roman" w:cs="Times New Roman"/>
          <w:bCs/>
          <w:sz w:val="24"/>
          <w:szCs w:val="24"/>
          <w:lang w:eastAsia="hr-HR"/>
        </w:rPr>
        <w:t>1</w:t>
      </w:r>
      <w:r w:rsidRPr="005F69BB">
        <w:rPr>
          <w:rFonts w:ascii="Times New Roman" w:eastAsia="Times New Roman" w:hAnsi="Times New Roman" w:cs="Times New Roman"/>
          <w:bCs/>
          <w:sz w:val="24"/>
          <w:szCs w:val="24"/>
          <w:lang w:eastAsia="hr-HR"/>
        </w:rPr>
        <w:t xml:space="preserve">. dodaje se naslov iznad članka i </w:t>
      </w:r>
      <w:r>
        <w:rPr>
          <w:rFonts w:ascii="Times New Roman" w:eastAsia="Times New Roman" w:hAnsi="Times New Roman" w:cs="Times New Roman"/>
          <w:bCs/>
          <w:sz w:val="24"/>
          <w:szCs w:val="24"/>
          <w:lang w:eastAsia="hr-HR"/>
        </w:rPr>
        <w:t>članak 1</w:t>
      </w:r>
      <w:r w:rsidRPr="005F69BB">
        <w:rPr>
          <w:rFonts w:ascii="Times New Roman" w:eastAsia="Times New Roman" w:hAnsi="Times New Roman" w:cs="Times New Roman"/>
          <w:bCs/>
          <w:sz w:val="24"/>
          <w:szCs w:val="24"/>
          <w:lang w:eastAsia="hr-HR"/>
        </w:rPr>
        <w:t>.a koji glasi:</w:t>
      </w:r>
    </w:p>
    <w:p w14:paraId="3CD5FA89" w14:textId="19F044DA" w:rsidR="00404416" w:rsidRDefault="00404416" w:rsidP="00404416">
      <w:pPr>
        <w:spacing w:after="0" w:line="240" w:lineRule="auto"/>
        <w:jc w:val="both"/>
        <w:rPr>
          <w:rFonts w:ascii="Times New Roman" w:eastAsia="Times New Roman" w:hAnsi="Times New Roman" w:cs="Times New Roman"/>
          <w:bCs/>
          <w:sz w:val="24"/>
          <w:szCs w:val="24"/>
          <w:lang w:eastAsia="hr-HR"/>
        </w:rPr>
      </w:pPr>
    </w:p>
    <w:p w14:paraId="318E1C1D" w14:textId="0512B853" w:rsidR="00404416" w:rsidRPr="005F69BB" w:rsidRDefault="004A2F8C" w:rsidP="00353905">
      <w:pPr>
        <w:spacing w:after="0" w:line="240" w:lineRule="auto"/>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w:t>
      </w:r>
      <w:r w:rsidR="00404416" w:rsidRPr="00404416">
        <w:rPr>
          <w:rFonts w:ascii="Times New Roman" w:eastAsia="Times New Roman" w:hAnsi="Times New Roman" w:cs="Times New Roman"/>
          <w:bCs/>
          <w:sz w:val="24"/>
          <w:szCs w:val="24"/>
          <w:lang w:eastAsia="hr-HR"/>
        </w:rPr>
        <w:t>PRIJENOS PROPISA EUROPSKE UNIJE</w:t>
      </w:r>
    </w:p>
    <w:p w14:paraId="53439130" w14:textId="10D89358" w:rsidR="00404416" w:rsidRPr="005F69BB" w:rsidRDefault="00404416" w:rsidP="005E1121">
      <w:pPr>
        <w:spacing w:after="0" w:line="240" w:lineRule="auto"/>
        <w:jc w:val="both"/>
        <w:rPr>
          <w:rFonts w:ascii="Times New Roman" w:eastAsia="Times New Roman" w:hAnsi="Times New Roman" w:cs="Times New Roman"/>
          <w:bCs/>
          <w:sz w:val="24"/>
          <w:szCs w:val="24"/>
          <w:lang w:eastAsia="hr-HR"/>
        </w:rPr>
      </w:pPr>
    </w:p>
    <w:p w14:paraId="7D2E3DC0" w14:textId="0944E710" w:rsidR="00596403" w:rsidRPr="005F69BB" w:rsidRDefault="00596403" w:rsidP="00596403">
      <w:pPr>
        <w:spacing w:after="0" w:line="240" w:lineRule="auto"/>
        <w:jc w:val="both"/>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 xml:space="preserve">Ovim se Zakonom u pravni poredak Republike Hrvatske </w:t>
      </w:r>
      <w:r w:rsidR="009E047E">
        <w:rPr>
          <w:rFonts w:ascii="Times New Roman" w:eastAsia="Times New Roman" w:hAnsi="Times New Roman" w:cs="Times New Roman"/>
          <w:bCs/>
          <w:sz w:val="24"/>
          <w:szCs w:val="24"/>
          <w:lang w:eastAsia="hr-HR"/>
        </w:rPr>
        <w:t>preuzima</w:t>
      </w:r>
      <w:r w:rsidR="009E047E" w:rsidRPr="005F69BB">
        <w:rPr>
          <w:rFonts w:ascii="Times New Roman" w:eastAsia="Times New Roman" w:hAnsi="Times New Roman" w:cs="Times New Roman"/>
          <w:bCs/>
          <w:sz w:val="24"/>
          <w:szCs w:val="24"/>
          <w:lang w:eastAsia="hr-HR"/>
        </w:rPr>
        <w:t xml:space="preserve"> </w:t>
      </w:r>
      <w:r w:rsidRPr="005F69BB">
        <w:rPr>
          <w:rFonts w:ascii="Times New Roman" w:eastAsia="Times New Roman" w:hAnsi="Times New Roman" w:cs="Times New Roman"/>
          <w:bCs/>
          <w:sz w:val="24"/>
          <w:szCs w:val="24"/>
          <w:lang w:eastAsia="hr-HR"/>
        </w:rPr>
        <w:t xml:space="preserve">Direktiva 2004/25/EZ Europskog parlamenta i Vijeća od 21. travnja 2004. o ponudama za preuzimanje (SL L 142, 30. </w:t>
      </w:r>
    </w:p>
    <w:p w14:paraId="06AD8B63" w14:textId="79310D82" w:rsidR="008C1D09" w:rsidRPr="005F69BB" w:rsidRDefault="00596403" w:rsidP="00596403">
      <w:pPr>
        <w:spacing w:after="0" w:line="240" w:lineRule="auto"/>
        <w:jc w:val="both"/>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4. 2004.), kako je posljednji put izmijenjena Direktivom (EU) 2023/2864 Europskog parlamenta i Vijeća od 13. prosinca 2023. o izmjeni određenih direktiva u pogledu uspostave i funkcioniranja jedinstvene europske pristupne točke (Tekst značajan za EGP) (SL L 2023/2864, 20. 12. 2023.)</w:t>
      </w:r>
      <w:r w:rsidR="00E44C65" w:rsidRPr="005F69BB">
        <w:rPr>
          <w:rFonts w:ascii="Times New Roman" w:eastAsia="Times New Roman" w:hAnsi="Times New Roman" w:cs="Times New Roman"/>
          <w:bCs/>
          <w:sz w:val="24"/>
          <w:szCs w:val="24"/>
          <w:lang w:eastAsia="hr-HR"/>
        </w:rPr>
        <w:t xml:space="preserve"> (u daljnjem tekstu:</w:t>
      </w:r>
      <w:r w:rsidR="00E44C65" w:rsidRPr="005F69BB">
        <w:rPr>
          <w:rFonts w:ascii="Times New Roman" w:eastAsia="Times New Roman" w:hAnsi="Times New Roman" w:cs="Times New Roman"/>
          <w:bCs/>
          <w:i/>
          <w:iCs/>
          <w:sz w:val="24"/>
          <w:szCs w:val="24"/>
          <w:lang w:eastAsia="hr-HR"/>
        </w:rPr>
        <w:t xml:space="preserve"> </w:t>
      </w:r>
      <w:r w:rsidR="00B36DFB" w:rsidRPr="005F69BB">
        <w:rPr>
          <w:rFonts w:ascii="Times New Roman" w:eastAsia="Times New Roman" w:hAnsi="Times New Roman" w:cs="Times New Roman"/>
          <w:bCs/>
          <w:sz w:val="24"/>
          <w:szCs w:val="24"/>
          <w:lang w:eastAsia="hr-HR"/>
        </w:rPr>
        <w:t>Direktiva 2004/25/EZ</w:t>
      </w:r>
      <w:r w:rsidR="00E44C65" w:rsidRPr="005F69BB">
        <w:rPr>
          <w:rFonts w:ascii="Times New Roman" w:eastAsia="Times New Roman" w:hAnsi="Times New Roman" w:cs="Times New Roman"/>
          <w:bCs/>
          <w:sz w:val="24"/>
          <w:szCs w:val="24"/>
          <w:lang w:eastAsia="hr-HR"/>
        </w:rPr>
        <w:t>)</w:t>
      </w:r>
      <w:r w:rsidRPr="005F69BB">
        <w:rPr>
          <w:rFonts w:ascii="Times New Roman" w:eastAsia="Times New Roman" w:hAnsi="Times New Roman" w:cs="Times New Roman"/>
          <w:bCs/>
          <w:sz w:val="24"/>
          <w:szCs w:val="24"/>
          <w:lang w:eastAsia="hr-HR"/>
        </w:rPr>
        <w:t>.</w:t>
      </w:r>
      <w:r w:rsidR="008A541A" w:rsidRPr="005F69BB">
        <w:rPr>
          <w:rFonts w:ascii="Times New Roman" w:eastAsia="Times New Roman" w:hAnsi="Times New Roman" w:cs="Times New Roman"/>
          <w:bCs/>
          <w:sz w:val="24"/>
          <w:szCs w:val="24"/>
          <w:lang w:eastAsia="hr-HR"/>
        </w:rPr>
        <w:t>“</w:t>
      </w:r>
      <w:r w:rsidR="00BA1BB6">
        <w:rPr>
          <w:rFonts w:ascii="Times New Roman" w:eastAsia="Times New Roman" w:hAnsi="Times New Roman" w:cs="Times New Roman"/>
          <w:bCs/>
          <w:sz w:val="24"/>
          <w:szCs w:val="24"/>
          <w:lang w:eastAsia="hr-HR"/>
        </w:rPr>
        <w:t>.</w:t>
      </w:r>
    </w:p>
    <w:p w14:paraId="4A606F96" w14:textId="77777777" w:rsidR="0041437C" w:rsidRPr="005F69BB" w:rsidRDefault="0041437C" w:rsidP="00596403">
      <w:pPr>
        <w:spacing w:after="0" w:line="240" w:lineRule="auto"/>
        <w:jc w:val="both"/>
        <w:rPr>
          <w:rFonts w:ascii="Times New Roman" w:eastAsia="Times New Roman" w:hAnsi="Times New Roman" w:cs="Times New Roman"/>
          <w:bCs/>
          <w:sz w:val="24"/>
          <w:szCs w:val="24"/>
          <w:lang w:eastAsia="hr-HR"/>
        </w:rPr>
      </w:pPr>
    </w:p>
    <w:p w14:paraId="1E0E9976" w14:textId="2A67307A" w:rsidR="00CF4A15" w:rsidRDefault="0078154F" w:rsidP="005E1121">
      <w:pPr>
        <w:spacing w:after="0" w:line="240" w:lineRule="auto"/>
        <w:jc w:val="center"/>
        <w:rPr>
          <w:rFonts w:ascii="Times New Roman" w:eastAsia="Times New Roman" w:hAnsi="Times New Roman" w:cs="Times New Roman"/>
          <w:b/>
          <w:bCs/>
          <w:sz w:val="24"/>
          <w:szCs w:val="24"/>
          <w:lang w:eastAsia="hr-HR"/>
        </w:rPr>
      </w:pPr>
      <w:r w:rsidRPr="005F69BB">
        <w:rPr>
          <w:rFonts w:ascii="Times New Roman" w:eastAsia="Times New Roman" w:hAnsi="Times New Roman" w:cs="Times New Roman"/>
          <w:b/>
          <w:bCs/>
          <w:sz w:val="24"/>
          <w:szCs w:val="24"/>
          <w:lang w:eastAsia="hr-HR"/>
        </w:rPr>
        <w:t xml:space="preserve">Članak </w:t>
      </w:r>
      <w:r w:rsidR="00C21726">
        <w:rPr>
          <w:rFonts w:ascii="Times New Roman" w:eastAsia="Times New Roman" w:hAnsi="Times New Roman" w:cs="Times New Roman"/>
          <w:b/>
          <w:bCs/>
          <w:sz w:val="24"/>
          <w:szCs w:val="24"/>
          <w:lang w:eastAsia="hr-HR"/>
        </w:rPr>
        <w:t>3</w:t>
      </w:r>
      <w:r w:rsidRPr="005F69BB">
        <w:rPr>
          <w:rFonts w:ascii="Times New Roman" w:eastAsia="Times New Roman" w:hAnsi="Times New Roman" w:cs="Times New Roman"/>
          <w:b/>
          <w:bCs/>
          <w:sz w:val="24"/>
          <w:szCs w:val="24"/>
          <w:lang w:eastAsia="hr-HR"/>
        </w:rPr>
        <w:t>.</w:t>
      </w:r>
    </w:p>
    <w:p w14:paraId="5B71084E" w14:textId="22C98F2F" w:rsidR="00705BE8" w:rsidRDefault="00705BE8" w:rsidP="005E1121">
      <w:pPr>
        <w:spacing w:after="0" w:line="240" w:lineRule="auto"/>
        <w:jc w:val="center"/>
        <w:rPr>
          <w:rFonts w:ascii="Times New Roman" w:eastAsia="Times New Roman" w:hAnsi="Times New Roman" w:cs="Times New Roman"/>
          <w:b/>
          <w:bCs/>
          <w:sz w:val="24"/>
          <w:szCs w:val="24"/>
          <w:lang w:eastAsia="hr-HR"/>
        </w:rPr>
      </w:pPr>
    </w:p>
    <w:p w14:paraId="5489C94C" w14:textId="59FBB924" w:rsidR="00705BE8" w:rsidRPr="00A87F79" w:rsidRDefault="00705BE8" w:rsidP="00705BE8">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 članku 2</w:t>
      </w:r>
      <w:r w:rsidRPr="00A87F79">
        <w:rPr>
          <w:rFonts w:ascii="Times New Roman" w:eastAsia="Times New Roman" w:hAnsi="Times New Roman" w:cs="Times New Roman"/>
          <w:bCs/>
          <w:sz w:val="24"/>
          <w:szCs w:val="24"/>
          <w:lang w:eastAsia="hr-HR"/>
        </w:rPr>
        <w:t xml:space="preserve">. </w:t>
      </w:r>
      <w:r w:rsidR="00AD5BC5">
        <w:rPr>
          <w:rFonts w:ascii="Times New Roman" w:eastAsia="Times New Roman" w:hAnsi="Times New Roman" w:cs="Times New Roman"/>
          <w:bCs/>
          <w:sz w:val="24"/>
          <w:szCs w:val="24"/>
          <w:lang w:eastAsia="hr-HR"/>
        </w:rPr>
        <w:t xml:space="preserve">stavku 1. </w:t>
      </w:r>
      <w:r w:rsidR="00787068">
        <w:rPr>
          <w:rFonts w:ascii="Times New Roman" w:eastAsia="Times New Roman" w:hAnsi="Times New Roman" w:cs="Times New Roman"/>
          <w:bCs/>
          <w:sz w:val="24"/>
          <w:szCs w:val="24"/>
          <w:lang w:eastAsia="hr-HR"/>
        </w:rPr>
        <w:t>točki 8</w:t>
      </w:r>
      <w:r w:rsidRPr="00A87F79">
        <w:rPr>
          <w:rFonts w:ascii="Times New Roman" w:eastAsia="Times New Roman" w:hAnsi="Times New Roman" w:cs="Times New Roman"/>
          <w:bCs/>
          <w:sz w:val="24"/>
          <w:szCs w:val="24"/>
          <w:lang w:eastAsia="hr-HR"/>
        </w:rPr>
        <w:t xml:space="preserve">. iza </w:t>
      </w:r>
      <w:r w:rsidR="00787068">
        <w:rPr>
          <w:rFonts w:ascii="Times New Roman" w:eastAsia="Times New Roman" w:hAnsi="Times New Roman" w:cs="Times New Roman"/>
          <w:bCs/>
          <w:sz w:val="24"/>
          <w:szCs w:val="24"/>
          <w:lang w:eastAsia="hr-HR"/>
        </w:rPr>
        <w:t>riječi</w:t>
      </w:r>
      <w:r w:rsidR="008B7DCB">
        <w:rPr>
          <w:rFonts w:ascii="Times New Roman" w:eastAsia="Times New Roman" w:hAnsi="Times New Roman" w:cs="Times New Roman"/>
          <w:bCs/>
          <w:sz w:val="24"/>
          <w:szCs w:val="24"/>
          <w:lang w:eastAsia="hr-HR"/>
        </w:rPr>
        <w:t>:</w:t>
      </w:r>
      <w:r w:rsidR="00787068">
        <w:rPr>
          <w:rFonts w:ascii="Times New Roman" w:eastAsia="Times New Roman" w:hAnsi="Times New Roman" w:cs="Times New Roman"/>
          <w:bCs/>
          <w:sz w:val="24"/>
          <w:szCs w:val="24"/>
          <w:lang w:eastAsia="hr-HR"/>
        </w:rPr>
        <w:t xml:space="preserve"> „prostora“</w:t>
      </w:r>
      <w:r w:rsidRPr="00A87F79">
        <w:rPr>
          <w:rFonts w:ascii="Times New Roman" w:eastAsia="Times New Roman" w:hAnsi="Times New Roman" w:cs="Times New Roman"/>
          <w:bCs/>
          <w:sz w:val="24"/>
          <w:szCs w:val="24"/>
          <w:lang w:eastAsia="hr-HR"/>
        </w:rPr>
        <w:t xml:space="preserve"> </w:t>
      </w:r>
      <w:r w:rsidR="00787068" w:rsidRPr="00787068">
        <w:rPr>
          <w:rFonts w:ascii="Times New Roman" w:eastAsia="Times New Roman" w:hAnsi="Times New Roman" w:cs="Times New Roman"/>
          <w:bCs/>
          <w:sz w:val="24"/>
          <w:szCs w:val="24"/>
          <w:lang w:eastAsia="hr-HR"/>
        </w:rPr>
        <w:t>točka se zamjenjuje zarezom</w:t>
      </w:r>
      <w:r w:rsidRPr="00A87F79">
        <w:rPr>
          <w:rFonts w:ascii="Times New Roman" w:eastAsia="Times New Roman" w:hAnsi="Times New Roman" w:cs="Times New Roman"/>
          <w:bCs/>
          <w:sz w:val="24"/>
          <w:szCs w:val="24"/>
          <w:lang w:eastAsia="hr-HR"/>
        </w:rPr>
        <w:t>.</w:t>
      </w:r>
    </w:p>
    <w:p w14:paraId="44FC59AD" w14:textId="77777777" w:rsidR="00705BE8" w:rsidRPr="00A87F79" w:rsidRDefault="00705BE8" w:rsidP="00705BE8">
      <w:pPr>
        <w:spacing w:after="0" w:line="240" w:lineRule="auto"/>
        <w:rPr>
          <w:rFonts w:ascii="Times New Roman" w:eastAsia="Times New Roman" w:hAnsi="Times New Roman" w:cs="Times New Roman"/>
          <w:bCs/>
          <w:sz w:val="24"/>
          <w:szCs w:val="24"/>
          <w:lang w:eastAsia="hr-HR"/>
        </w:rPr>
      </w:pPr>
    </w:p>
    <w:p w14:paraId="20091F5C" w14:textId="40D53D1C" w:rsidR="00705BE8" w:rsidRPr="00A87F79" w:rsidRDefault="00705BE8" w:rsidP="00705BE8">
      <w:pPr>
        <w:spacing w:after="0" w:line="240" w:lineRule="auto"/>
        <w:rPr>
          <w:rFonts w:ascii="Times New Roman" w:eastAsia="Times New Roman" w:hAnsi="Times New Roman" w:cs="Times New Roman"/>
          <w:bCs/>
          <w:sz w:val="24"/>
          <w:szCs w:val="24"/>
          <w:lang w:eastAsia="hr-HR"/>
        </w:rPr>
      </w:pPr>
      <w:r w:rsidRPr="00A87F79">
        <w:rPr>
          <w:rFonts w:ascii="Times New Roman" w:eastAsia="Times New Roman" w:hAnsi="Times New Roman" w:cs="Times New Roman"/>
          <w:bCs/>
          <w:sz w:val="24"/>
          <w:szCs w:val="24"/>
          <w:lang w:eastAsia="hr-HR"/>
        </w:rPr>
        <w:t xml:space="preserve">Iza točke </w:t>
      </w:r>
      <w:r w:rsidR="00787068">
        <w:rPr>
          <w:rFonts w:ascii="Times New Roman" w:eastAsia="Times New Roman" w:hAnsi="Times New Roman" w:cs="Times New Roman"/>
          <w:bCs/>
          <w:sz w:val="24"/>
          <w:szCs w:val="24"/>
          <w:lang w:eastAsia="hr-HR"/>
        </w:rPr>
        <w:t>8</w:t>
      </w:r>
      <w:r w:rsidRPr="00A87F79">
        <w:rPr>
          <w:rFonts w:ascii="Times New Roman" w:eastAsia="Times New Roman" w:hAnsi="Times New Roman" w:cs="Times New Roman"/>
          <w:bCs/>
          <w:sz w:val="24"/>
          <w:szCs w:val="24"/>
          <w:lang w:eastAsia="hr-HR"/>
        </w:rPr>
        <w:t>. do</w:t>
      </w:r>
      <w:r w:rsidR="00787068">
        <w:rPr>
          <w:rFonts w:ascii="Times New Roman" w:eastAsia="Times New Roman" w:hAnsi="Times New Roman" w:cs="Times New Roman"/>
          <w:bCs/>
          <w:sz w:val="24"/>
          <w:szCs w:val="24"/>
          <w:lang w:eastAsia="hr-HR"/>
        </w:rPr>
        <w:t>daj</w:t>
      </w:r>
      <w:r w:rsidR="00AD5BC5">
        <w:rPr>
          <w:rFonts w:ascii="Times New Roman" w:eastAsia="Times New Roman" w:hAnsi="Times New Roman" w:cs="Times New Roman"/>
          <w:bCs/>
          <w:sz w:val="24"/>
          <w:szCs w:val="24"/>
          <w:lang w:eastAsia="hr-HR"/>
        </w:rPr>
        <w:t>u</w:t>
      </w:r>
      <w:r w:rsidR="00787068">
        <w:rPr>
          <w:rFonts w:ascii="Times New Roman" w:eastAsia="Times New Roman" w:hAnsi="Times New Roman" w:cs="Times New Roman"/>
          <w:bCs/>
          <w:sz w:val="24"/>
          <w:szCs w:val="24"/>
          <w:lang w:eastAsia="hr-HR"/>
        </w:rPr>
        <w:t xml:space="preserve"> se točk</w:t>
      </w:r>
      <w:r w:rsidR="00AD5BC5">
        <w:rPr>
          <w:rFonts w:ascii="Times New Roman" w:eastAsia="Times New Roman" w:hAnsi="Times New Roman" w:cs="Times New Roman"/>
          <w:bCs/>
          <w:sz w:val="24"/>
          <w:szCs w:val="24"/>
          <w:lang w:eastAsia="hr-HR"/>
        </w:rPr>
        <w:t>e</w:t>
      </w:r>
      <w:r w:rsidR="00787068">
        <w:rPr>
          <w:rFonts w:ascii="Times New Roman" w:eastAsia="Times New Roman" w:hAnsi="Times New Roman" w:cs="Times New Roman"/>
          <w:bCs/>
          <w:sz w:val="24"/>
          <w:szCs w:val="24"/>
          <w:lang w:eastAsia="hr-HR"/>
        </w:rPr>
        <w:t xml:space="preserve"> 9</w:t>
      </w:r>
      <w:r w:rsidRPr="00A87F79">
        <w:rPr>
          <w:rFonts w:ascii="Times New Roman" w:eastAsia="Times New Roman" w:hAnsi="Times New Roman" w:cs="Times New Roman"/>
          <w:bCs/>
          <w:sz w:val="24"/>
          <w:szCs w:val="24"/>
          <w:lang w:eastAsia="hr-HR"/>
        </w:rPr>
        <w:t>.</w:t>
      </w:r>
      <w:r w:rsidR="00AD5BC5">
        <w:rPr>
          <w:rFonts w:ascii="Times New Roman" w:eastAsia="Times New Roman" w:hAnsi="Times New Roman" w:cs="Times New Roman"/>
          <w:bCs/>
          <w:sz w:val="24"/>
          <w:szCs w:val="24"/>
          <w:lang w:eastAsia="hr-HR"/>
        </w:rPr>
        <w:t xml:space="preserve"> i 10.</w:t>
      </w:r>
      <w:r w:rsidRPr="00A87F79">
        <w:rPr>
          <w:rFonts w:ascii="Times New Roman" w:eastAsia="Times New Roman" w:hAnsi="Times New Roman" w:cs="Times New Roman"/>
          <w:bCs/>
          <w:sz w:val="24"/>
          <w:szCs w:val="24"/>
          <w:lang w:eastAsia="hr-HR"/>
        </w:rPr>
        <w:t xml:space="preserve"> koj</w:t>
      </w:r>
      <w:r w:rsidR="009F4749">
        <w:rPr>
          <w:rFonts w:ascii="Times New Roman" w:eastAsia="Times New Roman" w:hAnsi="Times New Roman" w:cs="Times New Roman"/>
          <w:bCs/>
          <w:sz w:val="24"/>
          <w:szCs w:val="24"/>
          <w:lang w:eastAsia="hr-HR"/>
        </w:rPr>
        <w:t>e</w:t>
      </w:r>
      <w:r w:rsidRPr="00A87F79">
        <w:rPr>
          <w:rFonts w:ascii="Times New Roman" w:eastAsia="Times New Roman" w:hAnsi="Times New Roman" w:cs="Times New Roman"/>
          <w:bCs/>
          <w:sz w:val="24"/>
          <w:szCs w:val="24"/>
          <w:lang w:eastAsia="hr-HR"/>
        </w:rPr>
        <w:t xml:space="preserve"> glas</w:t>
      </w:r>
      <w:r w:rsidR="00AD5BC5">
        <w:rPr>
          <w:rFonts w:ascii="Times New Roman" w:eastAsia="Times New Roman" w:hAnsi="Times New Roman" w:cs="Times New Roman"/>
          <w:bCs/>
          <w:sz w:val="24"/>
          <w:szCs w:val="24"/>
          <w:lang w:eastAsia="hr-HR"/>
        </w:rPr>
        <w:t>e</w:t>
      </w:r>
      <w:r w:rsidRPr="00A87F79">
        <w:rPr>
          <w:rFonts w:ascii="Times New Roman" w:eastAsia="Times New Roman" w:hAnsi="Times New Roman" w:cs="Times New Roman"/>
          <w:bCs/>
          <w:sz w:val="24"/>
          <w:szCs w:val="24"/>
          <w:lang w:eastAsia="hr-HR"/>
        </w:rPr>
        <w:t>:</w:t>
      </w:r>
    </w:p>
    <w:p w14:paraId="20043758" w14:textId="77777777" w:rsidR="00926668" w:rsidRDefault="00926668" w:rsidP="007128AB">
      <w:pPr>
        <w:spacing w:after="0" w:line="240" w:lineRule="auto"/>
        <w:jc w:val="both"/>
        <w:rPr>
          <w:rFonts w:ascii="Times New Roman" w:eastAsia="Times New Roman" w:hAnsi="Times New Roman" w:cs="Times New Roman"/>
          <w:bCs/>
          <w:sz w:val="24"/>
          <w:szCs w:val="24"/>
          <w:lang w:eastAsia="hr-HR"/>
        </w:rPr>
      </w:pPr>
    </w:p>
    <w:p w14:paraId="38C95BB0" w14:textId="028AC069" w:rsidR="00AD5BC5" w:rsidRDefault="00787068" w:rsidP="007128AB">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lastRenderedPageBreak/>
        <w:t>„9</w:t>
      </w:r>
      <w:r w:rsidR="00705BE8" w:rsidRPr="00A87F79">
        <w:rPr>
          <w:rFonts w:ascii="Times New Roman" w:eastAsia="Times New Roman" w:hAnsi="Times New Roman" w:cs="Times New Roman"/>
          <w:bCs/>
          <w:sz w:val="24"/>
          <w:szCs w:val="24"/>
          <w:lang w:eastAsia="hr-HR"/>
        </w:rPr>
        <w:t>. Uredba (EU) 2023/2859 je Uredba (EU) 2023/2859 Europskog parlamenta i Vijeća od 13. prosinca 2023. o uspostavi jedinstvene europske pristupne točke za centralizirani pristup javno dostupnim informacijama koje su od važnosti za financijske usluge, tržišta kapitala i održivost (Tekst značajan za EGP)  (SL L 2023/2859, 20. 12. 2023.)</w:t>
      </w:r>
    </w:p>
    <w:p w14:paraId="1904DA46" w14:textId="6D786384" w:rsidR="00705BE8" w:rsidRPr="00A87F79" w:rsidRDefault="00AD5BC5" w:rsidP="007128AB">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10. N</w:t>
      </w:r>
      <w:r w:rsidRPr="00AD5BC5">
        <w:rPr>
          <w:rFonts w:ascii="Times New Roman" w:eastAsia="Times New Roman" w:hAnsi="Times New Roman" w:cs="Times New Roman"/>
          <w:bCs/>
          <w:sz w:val="24"/>
          <w:szCs w:val="24"/>
          <w:lang w:eastAsia="hr-HR"/>
        </w:rPr>
        <w:t xml:space="preserve">ovac, novčana naknada ili novčana sredstva u smislu ovoga Zakona </w:t>
      </w:r>
      <w:r>
        <w:rPr>
          <w:rFonts w:ascii="Times New Roman" w:eastAsia="Times New Roman" w:hAnsi="Times New Roman" w:cs="Times New Roman"/>
          <w:bCs/>
          <w:sz w:val="24"/>
          <w:szCs w:val="24"/>
          <w:lang w:eastAsia="hr-HR"/>
        </w:rPr>
        <w:t>su</w:t>
      </w:r>
      <w:r w:rsidRPr="00AD5BC5">
        <w:rPr>
          <w:rFonts w:ascii="Times New Roman" w:eastAsia="Times New Roman" w:hAnsi="Times New Roman" w:cs="Times New Roman"/>
          <w:bCs/>
          <w:sz w:val="24"/>
          <w:szCs w:val="24"/>
          <w:lang w:eastAsia="hr-HR"/>
        </w:rPr>
        <w:t xml:space="preserve"> novčanice i kovani novac, elektronički novac u smislu zakona kojim se uređuje elektronički novac te druga novčana potraživanja prema pružatelju platnih usluga (knjižni nova</w:t>
      </w:r>
      <w:r>
        <w:rPr>
          <w:rFonts w:ascii="Times New Roman" w:eastAsia="Times New Roman" w:hAnsi="Times New Roman" w:cs="Times New Roman"/>
          <w:bCs/>
          <w:sz w:val="24"/>
          <w:szCs w:val="24"/>
          <w:lang w:eastAsia="hr-HR"/>
        </w:rPr>
        <w:t>c), isključujući kriptoimovinu.</w:t>
      </w:r>
      <w:r w:rsidR="00705BE8" w:rsidRPr="00A87F79">
        <w:rPr>
          <w:rFonts w:ascii="Times New Roman" w:eastAsia="Times New Roman" w:hAnsi="Times New Roman" w:cs="Times New Roman"/>
          <w:bCs/>
          <w:sz w:val="24"/>
          <w:szCs w:val="24"/>
          <w:lang w:eastAsia="hr-HR"/>
        </w:rPr>
        <w:t>“.</w:t>
      </w:r>
    </w:p>
    <w:p w14:paraId="2986C7CE" w14:textId="77777777" w:rsidR="00705BE8" w:rsidRDefault="00705BE8" w:rsidP="005E1121">
      <w:pPr>
        <w:spacing w:after="0" w:line="240" w:lineRule="auto"/>
        <w:jc w:val="center"/>
        <w:rPr>
          <w:rFonts w:ascii="Times New Roman" w:eastAsia="Times New Roman" w:hAnsi="Times New Roman" w:cs="Times New Roman"/>
          <w:b/>
          <w:bCs/>
          <w:sz w:val="24"/>
          <w:szCs w:val="24"/>
          <w:lang w:eastAsia="hr-HR"/>
        </w:rPr>
      </w:pPr>
    </w:p>
    <w:p w14:paraId="50D4D435" w14:textId="51963916" w:rsidR="00705BE8" w:rsidRPr="005F69BB" w:rsidRDefault="00DB4090" w:rsidP="005E1121">
      <w:pPr>
        <w:spacing w:after="0" w:line="240" w:lineRule="auto"/>
        <w:jc w:val="center"/>
        <w:rPr>
          <w:rFonts w:ascii="Times New Roman" w:eastAsia="Times New Roman" w:hAnsi="Times New Roman" w:cs="Times New Roman"/>
          <w:b/>
          <w:bCs/>
          <w:sz w:val="24"/>
          <w:szCs w:val="24"/>
          <w:lang w:eastAsia="hr-HR"/>
        </w:rPr>
      </w:pPr>
      <w:r w:rsidRPr="00DB4090">
        <w:rPr>
          <w:rFonts w:ascii="Times New Roman" w:eastAsia="Times New Roman" w:hAnsi="Times New Roman" w:cs="Times New Roman"/>
          <w:b/>
          <w:bCs/>
          <w:sz w:val="24"/>
          <w:szCs w:val="24"/>
          <w:lang w:eastAsia="hr-HR"/>
        </w:rPr>
        <w:t xml:space="preserve">Članak </w:t>
      </w:r>
      <w:r w:rsidR="00C21726">
        <w:rPr>
          <w:rFonts w:ascii="Times New Roman" w:eastAsia="Times New Roman" w:hAnsi="Times New Roman" w:cs="Times New Roman"/>
          <w:b/>
          <w:bCs/>
          <w:sz w:val="24"/>
          <w:szCs w:val="24"/>
          <w:lang w:eastAsia="hr-HR"/>
        </w:rPr>
        <w:t>4</w:t>
      </w:r>
      <w:r w:rsidRPr="00DB4090">
        <w:rPr>
          <w:rFonts w:ascii="Times New Roman" w:eastAsia="Times New Roman" w:hAnsi="Times New Roman" w:cs="Times New Roman"/>
          <w:b/>
          <w:bCs/>
          <w:sz w:val="24"/>
          <w:szCs w:val="24"/>
          <w:lang w:eastAsia="hr-HR"/>
        </w:rPr>
        <w:t>.</w:t>
      </w:r>
    </w:p>
    <w:p w14:paraId="17790BE6" w14:textId="19CA3366" w:rsidR="00F674EF" w:rsidRPr="005F69BB" w:rsidRDefault="00F674EF" w:rsidP="00F674EF">
      <w:pPr>
        <w:spacing w:after="0" w:line="240" w:lineRule="auto"/>
        <w:rPr>
          <w:rFonts w:ascii="Times New Roman" w:eastAsia="Times New Roman" w:hAnsi="Times New Roman" w:cs="Times New Roman"/>
          <w:b/>
          <w:bCs/>
          <w:sz w:val="24"/>
          <w:szCs w:val="24"/>
          <w:lang w:eastAsia="hr-HR"/>
        </w:rPr>
      </w:pPr>
    </w:p>
    <w:p w14:paraId="7D229669" w14:textId="33611692" w:rsidR="00F674EF" w:rsidRPr="005F69BB" w:rsidRDefault="00F674EF" w:rsidP="00F674EF">
      <w:pPr>
        <w:spacing w:after="0" w:line="240" w:lineRule="auto"/>
        <w:rPr>
          <w:rFonts w:ascii="Times New Roman" w:eastAsia="Times New Roman" w:hAnsi="Times New Roman" w:cs="Times New Roman"/>
          <w:sz w:val="24"/>
          <w:szCs w:val="24"/>
          <w:lang w:eastAsia="hr-HR"/>
        </w:rPr>
      </w:pPr>
      <w:bookmarkStart w:id="1" w:name="_Hlk197933172"/>
      <w:r w:rsidRPr="005F69BB">
        <w:rPr>
          <w:rFonts w:ascii="Times New Roman" w:eastAsia="Times New Roman" w:hAnsi="Times New Roman" w:cs="Times New Roman"/>
          <w:sz w:val="24"/>
          <w:szCs w:val="24"/>
          <w:lang w:eastAsia="hr-HR"/>
        </w:rPr>
        <w:t>U članku 13. stavku 3. točki 2. riječi: „i naloži poduzimanje radnji radi objavljivanja ponude za preuzimanje“</w:t>
      </w:r>
      <w:r w:rsidR="004A2F8C" w:rsidRPr="004A2F8C">
        <w:rPr>
          <w:rFonts w:ascii="Times New Roman" w:eastAsia="Times New Roman" w:hAnsi="Times New Roman" w:cs="Times New Roman"/>
          <w:sz w:val="24"/>
          <w:szCs w:val="24"/>
          <w:lang w:eastAsia="hr-HR"/>
        </w:rPr>
        <w:t xml:space="preserve"> </w:t>
      </w:r>
      <w:r w:rsidR="004A2F8C" w:rsidRPr="005F69BB">
        <w:rPr>
          <w:rFonts w:ascii="Times New Roman" w:eastAsia="Times New Roman" w:hAnsi="Times New Roman" w:cs="Times New Roman"/>
          <w:sz w:val="24"/>
          <w:szCs w:val="24"/>
          <w:lang w:eastAsia="hr-HR"/>
        </w:rPr>
        <w:t>brišu se</w:t>
      </w:r>
      <w:r w:rsidRPr="005F69BB">
        <w:rPr>
          <w:rFonts w:ascii="Times New Roman" w:eastAsia="Times New Roman" w:hAnsi="Times New Roman" w:cs="Times New Roman"/>
          <w:sz w:val="24"/>
          <w:szCs w:val="24"/>
          <w:lang w:eastAsia="hr-HR"/>
        </w:rPr>
        <w:t>.</w:t>
      </w:r>
    </w:p>
    <w:bookmarkEnd w:id="1"/>
    <w:p w14:paraId="2BFF2355" w14:textId="77777777" w:rsidR="00F674EF" w:rsidRPr="005F69BB" w:rsidRDefault="00F674EF" w:rsidP="00F674EF">
      <w:pPr>
        <w:spacing w:after="0" w:line="240" w:lineRule="auto"/>
        <w:rPr>
          <w:rFonts w:ascii="Times New Roman" w:eastAsia="Times New Roman" w:hAnsi="Times New Roman" w:cs="Times New Roman"/>
          <w:b/>
          <w:bCs/>
          <w:sz w:val="24"/>
          <w:szCs w:val="24"/>
          <w:lang w:eastAsia="hr-HR"/>
        </w:rPr>
      </w:pPr>
    </w:p>
    <w:p w14:paraId="4E9316C7" w14:textId="2C66E6F1" w:rsidR="005F69BB" w:rsidRDefault="005F69BB" w:rsidP="00A0759E">
      <w:pPr>
        <w:spacing w:after="0" w:line="240" w:lineRule="auto"/>
        <w:jc w:val="center"/>
        <w:rPr>
          <w:rFonts w:ascii="Times New Roman" w:eastAsia="Times New Roman" w:hAnsi="Times New Roman" w:cs="Times New Roman"/>
          <w:b/>
          <w:bCs/>
          <w:sz w:val="24"/>
          <w:szCs w:val="24"/>
          <w:lang w:eastAsia="hr-HR"/>
        </w:rPr>
      </w:pPr>
      <w:r w:rsidRPr="005F69BB">
        <w:rPr>
          <w:rFonts w:ascii="Times New Roman" w:eastAsia="Times New Roman" w:hAnsi="Times New Roman" w:cs="Times New Roman"/>
          <w:b/>
          <w:bCs/>
          <w:sz w:val="24"/>
          <w:szCs w:val="24"/>
          <w:lang w:eastAsia="hr-HR"/>
        </w:rPr>
        <w:t xml:space="preserve">Članak </w:t>
      </w:r>
      <w:r w:rsidR="00DB4090">
        <w:rPr>
          <w:rFonts w:ascii="Times New Roman" w:eastAsia="Times New Roman" w:hAnsi="Times New Roman" w:cs="Times New Roman"/>
          <w:b/>
          <w:bCs/>
          <w:sz w:val="24"/>
          <w:szCs w:val="24"/>
          <w:lang w:eastAsia="hr-HR"/>
        </w:rPr>
        <w:t>5</w:t>
      </w:r>
      <w:r w:rsidRPr="005F69BB">
        <w:rPr>
          <w:rFonts w:ascii="Times New Roman" w:eastAsia="Times New Roman" w:hAnsi="Times New Roman" w:cs="Times New Roman"/>
          <w:b/>
          <w:bCs/>
          <w:sz w:val="24"/>
          <w:szCs w:val="24"/>
          <w:lang w:eastAsia="hr-HR"/>
        </w:rPr>
        <w:t>.</w:t>
      </w:r>
    </w:p>
    <w:p w14:paraId="378C2E88" w14:textId="17E1F452" w:rsidR="005F69BB" w:rsidRDefault="005F69BB" w:rsidP="005F69BB">
      <w:pPr>
        <w:spacing w:after="0" w:line="240" w:lineRule="auto"/>
        <w:jc w:val="both"/>
        <w:rPr>
          <w:rFonts w:ascii="Times New Roman" w:eastAsia="Times New Roman" w:hAnsi="Times New Roman" w:cs="Times New Roman"/>
          <w:b/>
          <w:bCs/>
          <w:sz w:val="24"/>
          <w:szCs w:val="24"/>
          <w:lang w:eastAsia="hr-HR"/>
        </w:rPr>
      </w:pPr>
    </w:p>
    <w:p w14:paraId="1DEC3675" w14:textId="6020D49E" w:rsidR="00124C9C" w:rsidRDefault="005F69BB" w:rsidP="005F69BB">
      <w:pPr>
        <w:spacing w:after="0" w:line="240" w:lineRule="auto"/>
        <w:jc w:val="both"/>
        <w:rPr>
          <w:rFonts w:ascii="Times New Roman" w:eastAsia="Times New Roman" w:hAnsi="Times New Roman" w:cs="Times New Roman"/>
          <w:sz w:val="24"/>
          <w:szCs w:val="24"/>
          <w:lang w:eastAsia="hr-HR"/>
        </w:rPr>
      </w:pPr>
      <w:r w:rsidRPr="005F69BB">
        <w:rPr>
          <w:rFonts w:ascii="Times New Roman" w:eastAsia="Times New Roman" w:hAnsi="Times New Roman" w:cs="Times New Roman"/>
          <w:sz w:val="24"/>
          <w:szCs w:val="24"/>
          <w:lang w:eastAsia="hr-HR"/>
        </w:rPr>
        <w:t xml:space="preserve">U članku 19. </w:t>
      </w:r>
      <w:r w:rsidR="00124C9C">
        <w:rPr>
          <w:rFonts w:ascii="Times New Roman" w:eastAsia="Times New Roman" w:hAnsi="Times New Roman" w:cs="Times New Roman"/>
          <w:sz w:val="24"/>
          <w:szCs w:val="24"/>
          <w:lang w:eastAsia="hr-HR"/>
        </w:rPr>
        <w:t>stavak 1. mijenja se i glasi:</w:t>
      </w:r>
    </w:p>
    <w:p w14:paraId="101B62D7" w14:textId="05AB8ECD" w:rsidR="00124C9C" w:rsidRDefault="00124C9C" w:rsidP="005F69BB">
      <w:pPr>
        <w:spacing w:after="0" w:line="240" w:lineRule="auto"/>
        <w:jc w:val="both"/>
        <w:rPr>
          <w:rFonts w:ascii="Times New Roman" w:eastAsia="Times New Roman" w:hAnsi="Times New Roman" w:cs="Times New Roman"/>
          <w:sz w:val="24"/>
          <w:szCs w:val="24"/>
          <w:lang w:eastAsia="hr-HR"/>
        </w:rPr>
      </w:pPr>
    </w:p>
    <w:p w14:paraId="219206E5" w14:textId="2F23BCFF" w:rsidR="00124C9C" w:rsidRDefault="00124C9C" w:rsidP="005F6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Pr="00124C9C">
        <w:rPr>
          <w:rFonts w:ascii="Times New Roman" w:eastAsia="Times New Roman" w:hAnsi="Times New Roman" w:cs="Times New Roman"/>
          <w:sz w:val="24"/>
          <w:szCs w:val="24"/>
          <w:lang w:eastAsia="hr-HR"/>
        </w:rPr>
        <w:t xml:space="preserve">Radi osiguranja novčane naknade ponuditelj je obvezan na račun depozitara na koji se prenosi novčana naknada u svrhu provođenja ponude za preuzimanje izdvojiti novčana sredstva  potrebna za plaćanje svih dionica koje su predmet ponude za preuzimanje i/ili depozitaru dostaviti neopozivu bankovnu garanciju na prvi poziv izdanu u korist osoba koje će pohraniti svoje dionice u ponudi za preuzimanje, na iznos potreban za plaćanje svih dionica koje su predmet ponude za preuzimanje. Novčana sredstva pohranjena na računu depozitara </w:t>
      </w:r>
      <w:r w:rsidR="0075659F">
        <w:rPr>
          <w:rFonts w:ascii="Times New Roman" w:eastAsia="Times New Roman" w:hAnsi="Times New Roman" w:cs="Times New Roman"/>
          <w:sz w:val="24"/>
          <w:szCs w:val="24"/>
          <w:lang w:eastAsia="hr-HR"/>
        </w:rPr>
        <w:t xml:space="preserve">u svrhu provođenja ponude za preuzimanje </w:t>
      </w:r>
      <w:r w:rsidRPr="00124C9C">
        <w:rPr>
          <w:rFonts w:ascii="Times New Roman" w:eastAsia="Times New Roman" w:hAnsi="Times New Roman" w:cs="Times New Roman"/>
          <w:sz w:val="24"/>
          <w:szCs w:val="24"/>
          <w:lang w:eastAsia="hr-HR"/>
        </w:rPr>
        <w:t>ne ulaze u likvidacijsku ili stečajnu masu depozitara, niti mogu biti predmetom ovrhe u vezi s potraživanjem prema depozitaru</w:t>
      </w:r>
      <w:r w:rsidR="0075659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w:t>
      </w:r>
      <w:r w:rsidR="00BA1BB6">
        <w:rPr>
          <w:rFonts w:ascii="Times New Roman" w:eastAsia="Times New Roman" w:hAnsi="Times New Roman" w:cs="Times New Roman"/>
          <w:sz w:val="24"/>
          <w:szCs w:val="24"/>
          <w:lang w:eastAsia="hr-HR"/>
        </w:rPr>
        <w:t>.</w:t>
      </w:r>
    </w:p>
    <w:p w14:paraId="4F5097C0" w14:textId="61DA8454" w:rsidR="00124C9C" w:rsidRDefault="00124C9C" w:rsidP="005F69BB">
      <w:pPr>
        <w:spacing w:after="0" w:line="240" w:lineRule="auto"/>
        <w:jc w:val="both"/>
        <w:rPr>
          <w:rFonts w:ascii="Times New Roman" w:eastAsia="Times New Roman" w:hAnsi="Times New Roman" w:cs="Times New Roman"/>
          <w:sz w:val="24"/>
          <w:szCs w:val="24"/>
          <w:lang w:eastAsia="hr-HR"/>
        </w:rPr>
      </w:pPr>
    </w:p>
    <w:p w14:paraId="171373B8" w14:textId="1E9FC7A8" w:rsidR="00124C9C" w:rsidRDefault="009F4749" w:rsidP="005F6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24C9C">
        <w:rPr>
          <w:rFonts w:ascii="Times New Roman" w:eastAsia="Times New Roman" w:hAnsi="Times New Roman" w:cs="Times New Roman"/>
          <w:sz w:val="24"/>
          <w:szCs w:val="24"/>
          <w:lang w:eastAsia="hr-HR"/>
        </w:rPr>
        <w:t>tavak 4. mijenja se i glasi:</w:t>
      </w:r>
    </w:p>
    <w:p w14:paraId="44BCC71A" w14:textId="192F0EB5" w:rsidR="00124C9C" w:rsidRDefault="00124C9C" w:rsidP="005F69BB">
      <w:pPr>
        <w:spacing w:after="0" w:line="240" w:lineRule="auto"/>
        <w:jc w:val="both"/>
        <w:rPr>
          <w:rFonts w:ascii="Times New Roman" w:eastAsia="Times New Roman" w:hAnsi="Times New Roman" w:cs="Times New Roman"/>
          <w:sz w:val="24"/>
          <w:szCs w:val="24"/>
          <w:lang w:eastAsia="hr-HR"/>
        </w:rPr>
      </w:pPr>
    </w:p>
    <w:p w14:paraId="3D53FC90" w14:textId="24B07094" w:rsidR="00124C9C" w:rsidRDefault="00124C9C" w:rsidP="005F6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124C9C">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xml:space="preserve"> </w:t>
      </w:r>
      <w:r w:rsidRPr="00124C9C">
        <w:rPr>
          <w:rFonts w:ascii="Times New Roman" w:eastAsia="Times New Roman" w:hAnsi="Times New Roman" w:cs="Times New Roman"/>
          <w:sz w:val="24"/>
          <w:szCs w:val="24"/>
          <w:lang w:eastAsia="hr-HR"/>
        </w:rPr>
        <w:t>Ponuditelj ne smije raspolagati novčanim sredstvima koja su, radi osiguranja isplate pohranjenih dionica, izdvojena na računu depozitara, osim radi isplate pohranjenih dionica.</w:t>
      </w:r>
      <w:r>
        <w:rPr>
          <w:rFonts w:ascii="Times New Roman" w:eastAsia="Times New Roman" w:hAnsi="Times New Roman" w:cs="Times New Roman"/>
          <w:sz w:val="24"/>
          <w:szCs w:val="24"/>
          <w:lang w:eastAsia="hr-HR"/>
        </w:rPr>
        <w:t>“</w:t>
      </w:r>
      <w:r w:rsidR="00BA1BB6">
        <w:rPr>
          <w:rFonts w:ascii="Times New Roman" w:eastAsia="Times New Roman" w:hAnsi="Times New Roman" w:cs="Times New Roman"/>
          <w:sz w:val="24"/>
          <w:szCs w:val="24"/>
          <w:lang w:eastAsia="hr-HR"/>
        </w:rPr>
        <w:t>.</w:t>
      </w:r>
    </w:p>
    <w:p w14:paraId="3535D5E6" w14:textId="77777777" w:rsidR="00124C9C" w:rsidRDefault="00124C9C" w:rsidP="005F69BB">
      <w:pPr>
        <w:spacing w:after="0" w:line="240" w:lineRule="auto"/>
        <w:jc w:val="both"/>
        <w:rPr>
          <w:rFonts w:ascii="Times New Roman" w:eastAsia="Times New Roman" w:hAnsi="Times New Roman" w:cs="Times New Roman"/>
          <w:sz w:val="24"/>
          <w:szCs w:val="24"/>
          <w:lang w:eastAsia="hr-HR"/>
        </w:rPr>
      </w:pPr>
    </w:p>
    <w:p w14:paraId="5266AA41" w14:textId="09F1F675" w:rsidR="005F69BB" w:rsidRDefault="00124C9C" w:rsidP="005F6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w:t>
      </w:r>
      <w:r w:rsidR="005F69BB">
        <w:rPr>
          <w:rFonts w:ascii="Times New Roman" w:eastAsia="Times New Roman" w:hAnsi="Times New Roman" w:cs="Times New Roman"/>
          <w:sz w:val="24"/>
          <w:szCs w:val="24"/>
          <w:lang w:eastAsia="hr-HR"/>
        </w:rPr>
        <w:t xml:space="preserve">za stavka 4. dodaje se novi </w:t>
      </w:r>
      <w:r w:rsidR="005F69BB" w:rsidRPr="005F69BB">
        <w:rPr>
          <w:rFonts w:ascii="Times New Roman" w:eastAsia="Times New Roman" w:hAnsi="Times New Roman" w:cs="Times New Roman"/>
          <w:sz w:val="24"/>
          <w:szCs w:val="24"/>
          <w:lang w:eastAsia="hr-HR"/>
        </w:rPr>
        <w:t xml:space="preserve">stavak 5. </w:t>
      </w:r>
      <w:r w:rsidR="005F69BB">
        <w:rPr>
          <w:rFonts w:ascii="Times New Roman" w:eastAsia="Times New Roman" w:hAnsi="Times New Roman" w:cs="Times New Roman"/>
          <w:sz w:val="24"/>
          <w:szCs w:val="24"/>
          <w:lang w:eastAsia="hr-HR"/>
        </w:rPr>
        <w:t>koji</w:t>
      </w:r>
      <w:r w:rsidR="005F69BB" w:rsidRPr="005F69BB">
        <w:rPr>
          <w:rFonts w:ascii="Times New Roman" w:eastAsia="Times New Roman" w:hAnsi="Times New Roman" w:cs="Times New Roman"/>
          <w:sz w:val="24"/>
          <w:szCs w:val="24"/>
          <w:lang w:eastAsia="hr-HR"/>
        </w:rPr>
        <w:t xml:space="preserve"> glasi:</w:t>
      </w:r>
    </w:p>
    <w:p w14:paraId="402B27D2" w14:textId="77777777" w:rsidR="005F69BB" w:rsidRPr="005F69BB" w:rsidRDefault="005F69BB" w:rsidP="005F69BB">
      <w:pPr>
        <w:spacing w:after="0" w:line="240" w:lineRule="auto"/>
        <w:jc w:val="both"/>
        <w:rPr>
          <w:rFonts w:ascii="Times New Roman" w:eastAsia="Times New Roman" w:hAnsi="Times New Roman" w:cs="Times New Roman"/>
          <w:sz w:val="24"/>
          <w:szCs w:val="24"/>
          <w:lang w:eastAsia="hr-HR"/>
        </w:rPr>
      </w:pPr>
    </w:p>
    <w:p w14:paraId="264E15D8" w14:textId="33410692" w:rsidR="005F69BB" w:rsidRDefault="005F69BB" w:rsidP="005F6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Pr="005F69BB">
        <w:rPr>
          <w:rFonts w:ascii="Times New Roman" w:eastAsia="Times New Roman" w:hAnsi="Times New Roman" w:cs="Times New Roman"/>
          <w:sz w:val="24"/>
          <w:szCs w:val="24"/>
          <w:lang w:eastAsia="hr-HR"/>
        </w:rPr>
        <w:t xml:space="preserve">Depozitar je ovlašten u ime i za račun osoba koje su pohranile dionice u ponudi za preuzimanje uputiti poziv na plaćanje na temelju </w:t>
      </w:r>
      <w:r w:rsidR="005C386E">
        <w:rPr>
          <w:rFonts w:ascii="Times New Roman" w:eastAsia="Times New Roman" w:hAnsi="Times New Roman" w:cs="Times New Roman"/>
          <w:sz w:val="24"/>
          <w:szCs w:val="24"/>
          <w:lang w:eastAsia="hr-HR"/>
        </w:rPr>
        <w:t>bankovne</w:t>
      </w:r>
      <w:r w:rsidR="005C386E" w:rsidRPr="005F69BB">
        <w:rPr>
          <w:rFonts w:ascii="Times New Roman" w:eastAsia="Times New Roman" w:hAnsi="Times New Roman" w:cs="Times New Roman"/>
          <w:sz w:val="24"/>
          <w:szCs w:val="24"/>
          <w:lang w:eastAsia="hr-HR"/>
        </w:rPr>
        <w:t xml:space="preserve"> </w:t>
      </w:r>
      <w:r w:rsidRPr="005F69BB">
        <w:rPr>
          <w:rFonts w:ascii="Times New Roman" w:eastAsia="Times New Roman" w:hAnsi="Times New Roman" w:cs="Times New Roman"/>
          <w:sz w:val="24"/>
          <w:szCs w:val="24"/>
          <w:lang w:eastAsia="hr-HR"/>
        </w:rPr>
        <w:t>garancije.</w:t>
      </w:r>
      <w:r>
        <w:rPr>
          <w:rFonts w:ascii="Times New Roman" w:eastAsia="Times New Roman" w:hAnsi="Times New Roman" w:cs="Times New Roman"/>
          <w:sz w:val="24"/>
          <w:szCs w:val="24"/>
          <w:lang w:eastAsia="hr-HR"/>
        </w:rPr>
        <w:t>“</w:t>
      </w:r>
      <w:r w:rsidR="00BA1BB6">
        <w:rPr>
          <w:rFonts w:ascii="Times New Roman" w:eastAsia="Times New Roman" w:hAnsi="Times New Roman" w:cs="Times New Roman"/>
          <w:sz w:val="24"/>
          <w:szCs w:val="24"/>
          <w:lang w:eastAsia="hr-HR"/>
        </w:rPr>
        <w:t>.</w:t>
      </w:r>
    </w:p>
    <w:p w14:paraId="4FE2DE67" w14:textId="4D7AF361" w:rsidR="005F69BB" w:rsidRDefault="005F69BB" w:rsidP="005F69BB">
      <w:pPr>
        <w:spacing w:after="0" w:line="240" w:lineRule="auto"/>
        <w:jc w:val="both"/>
        <w:rPr>
          <w:rFonts w:ascii="Times New Roman" w:eastAsia="Times New Roman" w:hAnsi="Times New Roman" w:cs="Times New Roman"/>
          <w:sz w:val="24"/>
          <w:szCs w:val="24"/>
          <w:lang w:eastAsia="hr-HR"/>
        </w:rPr>
      </w:pPr>
    </w:p>
    <w:p w14:paraId="00D7A18A" w14:textId="18AD6EDA" w:rsidR="005F69BB" w:rsidRDefault="005F69BB" w:rsidP="005F6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Dosadašnji stavak 5. postaje stavak 6.</w:t>
      </w:r>
    </w:p>
    <w:p w14:paraId="50825439" w14:textId="0B0CB83C" w:rsidR="00B5677F" w:rsidRDefault="00B5677F" w:rsidP="005F69BB">
      <w:pPr>
        <w:spacing w:after="0" w:line="240" w:lineRule="auto"/>
        <w:jc w:val="both"/>
        <w:rPr>
          <w:rFonts w:ascii="Times New Roman" w:eastAsia="Times New Roman" w:hAnsi="Times New Roman" w:cs="Times New Roman"/>
          <w:sz w:val="24"/>
          <w:szCs w:val="24"/>
          <w:lang w:eastAsia="hr-HR"/>
        </w:rPr>
      </w:pPr>
    </w:p>
    <w:p w14:paraId="4BC5D000" w14:textId="77777777" w:rsidR="00B5677F" w:rsidRDefault="00B5677F" w:rsidP="00B5677F">
      <w:pPr>
        <w:spacing w:after="0" w:line="240" w:lineRule="auto"/>
        <w:jc w:val="center"/>
        <w:rPr>
          <w:rFonts w:ascii="Times New Roman" w:eastAsia="Times New Roman" w:hAnsi="Times New Roman" w:cs="Times New Roman"/>
          <w:b/>
          <w:bCs/>
          <w:sz w:val="24"/>
          <w:szCs w:val="24"/>
          <w:lang w:eastAsia="hr-HR"/>
        </w:rPr>
      </w:pPr>
      <w:r w:rsidRPr="005F69BB">
        <w:rPr>
          <w:rFonts w:ascii="Times New Roman" w:eastAsia="Times New Roman" w:hAnsi="Times New Roman" w:cs="Times New Roman"/>
          <w:b/>
          <w:bCs/>
          <w:sz w:val="24"/>
          <w:szCs w:val="24"/>
          <w:lang w:eastAsia="hr-HR"/>
        </w:rPr>
        <w:t xml:space="preserve">Članaka </w:t>
      </w:r>
      <w:r>
        <w:rPr>
          <w:rFonts w:ascii="Times New Roman" w:eastAsia="Times New Roman" w:hAnsi="Times New Roman" w:cs="Times New Roman"/>
          <w:b/>
          <w:bCs/>
          <w:sz w:val="24"/>
          <w:szCs w:val="24"/>
          <w:lang w:eastAsia="hr-HR"/>
        </w:rPr>
        <w:t>6</w:t>
      </w:r>
      <w:r w:rsidRPr="005F69BB">
        <w:rPr>
          <w:rFonts w:ascii="Times New Roman" w:eastAsia="Times New Roman" w:hAnsi="Times New Roman" w:cs="Times New Roman"/>
          <w:b/>
          <w:bCs/>
          <w:sz w:val="24"/>
          <w:szCs w:val="24"/>
          <w:lang w:eastAsia="hr-HR"/>
        </w:rPr>
        <w:t>.</w:t>
      </w:r>
    </w:p>
    <w:p w14:paraId="178A4CA4" w14:textId="53992730" w:rsidR="00B5677F" w:rsidRDefault="00B5677F" w:rsidP="005F69BB">
      <w:pPr>
        <w:spacing w:after="0" w:line="240" w:lineRule="auto"/>
        <w:jc w:val="both"/>
        <w:rPr>
          <w:rFonts w:ascii="Times New Roman" w:eastAsia="Times New Roman" w:hAnsi="Times New Roman" w:cs="Times New Roman"/>
          <w:sz w:val="24"/>
          <w:szCs w:val="24"/>
          <w:lang w:eastAsia="hr-HR"/>
        </w:rPr>
      </w:pPr>
    </w:p>
    <w:p w14:paraId="5087D35C" w14:textId="77777777" w:rsidR="00B5677F" w:rsidRPr="00B5677F" w:rsidRDefault="00B5677F" w:rsidP="00B5677F">
      <w:pPr>
        <w:spacing w:after="0" w:line="240" w:lineRule="auto"/>
        <w:jc w:val="both"/>
        <w:rPr>
          <w:rFonts w:ascii="Times New Roman" w:eastAsia="Times New Roman" w:hAnsi="Times New Roman" w:cs="Times New Roman"/>
          <w:sz w:val="24"/>
          <w:szCs w:val="24"/>
          <w:lang w:eastAsia="hr-HR"/>
        </w:rPr>
      </w:pPr>
      <w:r w:rsidRPr="00B5677F">
        <w:rPr>
          <w:rFonts w:ascii="Times New Roman" w:eastAsia="Times New Roman" w:hAnsi="Times New Roman" w:cs="Times New Roman"/>
          <w:sz w:val="24"/>
          <w:szCs w:val="24"/>
          <w:lang w:eastAsia="hr-HR"/>
        </w:rPr>
        <w:t>U članku 24. stavku 3. broj „14“ zamjenjuje se brojem „30“.</w:t>
      </w:r>
    </w:p>
    <w:p w14:paraId="65D0437A" w14:textId="77777777" w:rsidR="005F69BB" w:rsidRPr="005F69BB" w:rsidRDefault="005F69BB" w:rsidP="005F69BB">
      <w:pPr>
        <w:spacing w:after="0" w:line="240" w:lineRule="auto"/>
        <w:jc w:val="both"/>
        <w:rPr>
          <w:rFonts w:ascii="Times New Roman" w:eastAsia="Times New Roman" w:hAnsi="Times New Roman" w:cs="Times New Roman"/>
          <w:sz w:val="24"/>
          <w:szCs w:val="24"/>
          <w:lang w:eastAsia="hr-HR"/>
        </w:rPr>
      </w:pPr>
    </w:p>
    <w:p w14:paraId="3E36C66D" w14:textId="7EA7CC36" w:rsidR="005F69BB" w:rsidRDefault="005F69BB" w:rsidP="00A0759E">
      <w:pPr>
        <w:spacing w:after="0" w:line="240" w:lineRule="auto"/>
        <w:jc w:val="center"/>
        <w:rPr>
          <w:rFonts w:ascii="Times New Roman" w:eastAsia="Times New Roman" w:hAnsi="Times New Roman" w:cs="Times New Roman"/>
          <w:b/>
          <w:bCs/>
          <w:sz w:val="24"/>
          <w:szCs w:val="24"/>
          <w:lang w:eastAsia="hr-HR"/>
        </w:rPr>
      </w:pPr>
      <w:r w:rsidRPr="005F69BB">
        <w:rPr>
          <w:rFonts w:ascii="Times New Roman" w:eastAsia="Times New Roman" w:hAnsi="Times New Roman" w:cs="Times New Roman"/>
          <w:b/>
          <w:bCs/>
          <w:sz w:val="24"/>
          <w:szCs w:val="24"/>
          <w:lang w:eastAsia="hr-HR"/>
        </w:rPr>
        <w:t xml:space="preserve">Članaka </w:t>
      </w:r>
      <w:r w:rsidR="00791F31">
        <w:rPr>
          <w:rFonts w:ascii="Times New Roman" w:eastAsia="Times New Roman" w:hAnsi="Times New Roman" w:cs="Times New Roman"/>
          <w:b/>
          <w:bCs/>
          <w:sz w:val="24"/>
          <w:szCs w:val="24"/>
          <w:lang w:eastAsia="hr-HR"/>
        </w:rPr>
        <w:t>7</w:t>
      </w:r>
      <w:r w:rsidRPr="005F69BB">
        <w:rPr>
          <w:rFonts w:ascii="Times New Roman" w:eastAsia="Times New Roman" w:hAnsi="Times New Roman" w:cs="Times New Roman"/>
          <w:b/>
          <w:bCs/>
          <w:sz w:val="24"/>
          <w:szCs w:val="24"/>
          <w:lang w:eastAsia="hr-HR"/>
        </w:rPr>
        <w:t>.</w:t>
      </w:r>
    </w:p>
    <w:p w14:paraId="457DB3A4" w14:textId="07CDD3BD" w:rsidR="005F69BB" w:rsidRDefault="005F69BB" w:rsidP="005F69BB">
      <w:pPr>
        <w:spacing w:after="0" w:line="240" w:lineRule="auto"/>
        <w:jc w:val="both"/>
        <w:rPr>
          <w:rFonts w:ascii="Times New Roman" w:eastAsia="Times New Roman" w:hAnsi="Times New Roman" w:cs="Times New Roman"/>
          <w:b/>
          <w:bCs/>
          <w:sz w:val="24"/>
          <w:szCs w:val="24"/>
          <w:lang w:eastAsia="hr-HR"/>
        </w:rPr>
      </w:pPr>
    </w:p>
    <w:p w14:paraId="7E40A916" w14:textId="542A5A2A" w:rsidR="005F69BB" w:rsidRDefault="00F16BFF" w:rsidP="005F69BB">
      <w:pPr>
        <w:spacing w:after="0" w:line="240" w:lineRule="auto"/>
        <w:jc w:val="both"/>
        <w:rPr>
          <w:rFonts w:ascii="Times New Roman" w:eastAsia="Times New Roman" w:hAnsi="Times New Roman" w:cs="Times New Roman"/>
          <w:sz w:val="24"/>
          <w:szCs w:val="24"/>
          <w:lang w:eastAsia="hr-HR"/>
        </w:rPr>
      </w:pPr>
      <w:r w:rsidRPr="00F16BFF">
        <w:rPr>
          <w:rFonts w:ascii="Times New Roman" w:eastAsia="Times New Roman" w:hAnsi="Times New Roman" w:cs="Times New Roman"/>
          <w:sz w:val="24"/>
          <w:szCs w:val="24"/>
          <w:lang w:eastAsia="hr-HR"/>
        </w:rPr>
        <w:t xml:space="preserve">Članak 34. mijenja se </w:t>
      </w:r>
      <w:r w:rsidR="0016441D">
        <w:rPr>
          <w:rFonts w:ascii="Times New Roman" w:eastAsia="Times New Roman" w:hAnsi="Times New Roman" w:cs="Times New Roman"/>
          <w:sz w:val="24"/>
          <w:szCs w:val="24"/>
          <w:lang w:eastAsia="hr-HR"/>
        </w:rPr>
        <w:t>i</w:t>
      </w:r>
      <w:r w:rsidRPr="00F16BFF">
        <w:rPr>
          <w:rFonts w:ascii="Times New Roman" w:eastAsia="Times New Roman" w:hAnsi="Times New Roman" w:cs="Times New Roman"/>
          <w:sz w:val="24"/>
          <w:szCs w:val="24"/>
          <w:lang w:eastAsia="hr-HR"/>
        </w:rPr>
        <w:t xml:space="preserve"> glasi:</w:t>
      </w:r>
    </w:p>
    <w:p w14:paraId="710EBEF7" w14:textId="77777777" w:rsidR="00F16BFF" w:rsidRPr="00F16BFF" w:rsidRDefault="00F16BFF" w:rsidP="005F69BB">
      <w:pPr>
        <w:spacing w:after="0" w:line="240" w:lineRule="auto"/>
        <w:jc w:val="both"/>
        <w:rPr>
          <w:rFonts w:ascii="Times New Roman" w:eastAsia="Times New Roman" w:hAnsi="Times New Roman" w:cs="Times New Roman"/>
          <w:sz w:val="24"/>
          <w:szCs w:val="24"/>
          <w:lang w:eastAsia="hr-HR"/>
        </w:rPr>
      </w:pPr>
    </w:p>
    <w:p w14:paraId="3C07F443" w14:textId="6E321A42" w:rsidR="00F16BFF" w:rsidRPr="00F16BFF" w:rsidRDefault="00F16BFF" w:rsidP="00F16BF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F16BFF">
        <w:rPr>
          <w:rFonts w:ascii="Times New Roman" w:eastAsia="Times New Roman" w:hAnsi="Times New Roman" w:cs="Times New Roman"/>
          <w:sz w:val="24"/>
          <w:szCs w:val="24"/>
          <w:lang w:eastAsia="hr-HR"/>
        </w:rPr>
        <w:t xml:space="preserve">(1) Dionice u obliku elektroničkih zapisa kod depozitara pohranjuju se prijenosom na posebnu poziciju na računu dioničara na temelju prihvata ponude za preuzimanje. </w:t>
      </w:r>
    </w:p>
    <w:p w14:paraId="18327D64" w14:textId="3AD90C49" w:rsidR="00F16BFF" w:rsidRPr="00F16BFF" w:rsidRDefault="00F16BFF" w:rsidP="00F16BFF">
      <w:pPr>
        <w:spacing w:after="0" w:line="240" w:lineRule="auto"/>
        <w:jc w:val="both"/>
        <w:rPr>
          <w:rFonts w:ascii="Times New Roman" w:eastAsia="Times New Roman" w:hAnsi="Times New Roman" w:cs="Times New Roman"/>
          <w:sz w:val="24"/>
          <w:szCs w:val="24"/>
          <w:lang w:eastAsia="hr-HR"/>
        </w:rPr>
      </w:pPr>
      <w:r w:rsidRPr="00F16BFF">
        <w:rPr>
          <w:rFonts w:ascii="Times New Roman" w:eastAsia="Times New Roman" w:hAnsi="Times New Roman" w:cs="Times New Roman"/>
          <w:sz w:val="24"/>
          <w:szCs w:val="24"/>
          <w:lang w:eastAsia="hr-HR"/>
        </w:rPr>
        <w:t xml:space="preserve">(2) Prihvat ponude za preuzimanje i opoziv prihvata ponude za preuzimanje može biti izjavljen u pisanom i digitalnom obliku primjenjujući međunarodno priznate standarde sigurnosti komuniciranja ili na drugi način uređen </w:t>
      </w:r>
      <w:r w:rsidR="001D0325">
        <w:rPr>
          <w:rFonts w:ascii="Times New Roman" w:eastAsia="Times New Roman" w:hAnsi="Times New Roman" w:cs="Times New Roman"/>
          <w:sz w:val="24"/>
          <w:szCs w:val="24"/>
          <w:lang w:eastAsia="hr-HR"/>
        </w:rPr>
        <w:t>o</w:t>
      </w:r>
      <w:r w:rsidRPr="00F16BFF">
        <w:rPr>
          <w:rFonts w:ascii="Times New Roman" w:eastAsia="Times New Roman" w:hAnsi="Times New Roman" w:cs="Times New Roman"/>
          <w:sz w:val="24"/>
          <w:szCs w:val="24"/>
          <w:lang w:eastAsia="hr-HR"/>
        </w:rPr>
        <w:t xml:space="preserve">perativnim pravilima rada depozitara. </w:t>
      </w:r>
    </w:p>
    <w:p w14:paraId="64013101" w14:textId="77777777" w:rsidR="00F16BFF" w:rsidRPr="00F16BFF" w:rsidRDefault="00F16BFF" w:rsidP="00F16BFF">
      <w:pPr>
        <w:spacing w:after="0" w:line="240" w:lineRule="auto"/>
        <w:jc w:val="both"/>
        <w:rPr>
          <w:rFonts w:ascii="Times New Roman" w:eastAsia="Times New Roman" w:hAnsi="Times New Roman" w:cs="Times New Roman"/>
          <w:sz w:val="24"/>
          <w:szCs w:val="24"/>
          <w:lang w:eastAsia="hr-HR"/>
        </w:rPr>
      </w:pPr>
      <w:r w:rsidRPr="00F16BFF">
        <w:rPr>
          <w:rFonts w:ascii="Times New Roman" w:eastAsia="Times New Roman" w:hAnsi="Times New Roman" w:cs="Times New Roman"/>
          <w:sz w:val="24"/>
          <w:szCs w:val="24"/>
          <w:lang w:eastAsia="hr-HR"/>
        </w:rPr>
        <w:t xml:space="preserve">(3) Dioničar može pohranjene dionice povući iz pohrane do isteka roka trajanja ponude za </w:t>
      </w:r>
    </w:p>
    <w:p w14:paraId="1CC1DEBD" w14:textId="71DE663D" w:rsidR="00F16BFF" w:rsidRPr="00F16BFF" w:rsidRDefault="00F16BFF" w:rsidP="00F16BF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Pr="00F16BFF">
        <w:rPr>
          <w:rFonts w:ascii="Times New Roman" w:eastAsia="Times New Roman" w:hAnsi="Times New Roman" w:cs="Times New Roman"/>
          <w:sz w:val="24"/>
          <w:szCs w:val="24"/>
          <w:lang w:eastAsia="hr-HR"/>
        </w:rPr>
        <w:t>reuzimanje na temelju opoziva prihvata ponude za preuzimanje.</w:t>
      </w:r>
    </w:p>
    <w:p w14:paraId="548AB74D" w14:textId="77777777" w:rsidR="00F16BFF" w:rsidRPr="00F16BFF" w:rsidRDefault="00F16BFF" w:rsidP="00F16BFF">
      <w:pPr>
        <w:spacing w:after="0" w:line="240" w:lineRule="auto"/>
        <w:jc w:val="both"/>
        <w:rPr>
          <w:rFonts w:ascii="Times New Roman" w:eastAsia="Times New Roman" w:hAnsi="Times New Roman" w:cs="Times New Roman"/>
          <w:sz w:val="24"/>
          <w:szCs w:val="24"/>
          <w:lang w:eastAsia="hr-HR"/>
        </w:rPr>
      </w:pPr>
      <w:r w:rsidRPr="00F16BFF">
        <w:rPr>
          <w:rFonts w:ascii="Times New Roman" w:eastAsia="Times New Roman" w:hAnsi="Times New Roman" w:cs="Times New Roman"/>
          <w:sz w:val="24"/>
          <w:szCs w:val="24"/>
          <w:lang w:eastAsia="hr-HR"/>
        </w:rPr>
        <w:t xml:space="preserve">(4) Dioničar se ne može odreći prava na povlačenje dionica iz pohrane. Ponuditelj se ne može </w:t>
      </w:r>
    </w:p>
    <w:p w14:paraId="12B34B73" w14:textId="1298D4BC" w:rsidR="00F16BFF" w:rsidRPr="00F16BFF" w:rsidRDefault="00F16BFF" w:rsidP="00F16BFF">
      <w:pPr>
        <w:spacing w:after="0" w:line="240" w:lineRule="auto"/>
        <w:jc w:val="both"/>
        <w:rPr>
          <w:rFonts w:ascii="Times New Roman" w:eastAsia="Times New Roman" w:hAnsi="Times New Roman" w:cs="Times New Roman"/>
          <w:sz w:val="24"/>
          <w:szCs w:val="24"/>
          <w:lang w:eastAsia="hr-HR"/>
        </w:rPr>
      </w:pPr>
      <w:r w:rsidRPr="00F16BFF">
        <w:rPr>
          <w:rFonts w:ascii="Times New Roman" w:eastAsia="Times New Roman" w:hAnsi="Times New Roman" w:cs="Times New Roman"/>
          <w:sz w:val="24"/>
          <w:szCs w:val="24"/>
          <w:lang w:eastAsia="hr-HR"/>
        </w:rPr>
        <w:t>pozivati na izjavu dioničara o odricanju od prava na povlačenje dionica iz pohrane.</w:t>
      </w:r>
      <w:r>
        <w:rPr>
          <w:rFonts w:ascii="Times New Roman" w:eastAsia="Times New Roman" w:hAnsi="Times New Roman" w:cs="Times New Roman"/>
          <w:sz w:val="24"/>
          <w:szCs w:val="24"/>
          <w:lang w:eastAsia="hr-HR"/>
        </w:rPr>
        <w:t>“</w:t>
      </w:r>
      <w:r w:rsidR="00BA1BB6">
        <w:rPr>
          <w:rFonts w:ascii="Times New Roman" w:eastAsia="Times New Roman" w:hAnsi="Times New Roman" w:cs="Times New Roman"/>
          <w:sz w:val="24"/>
          <w:szCs w:val="24"/>
          <w:lang w:eastAsia="hr-HR"/>
        </w:rPr>
        <w:t>.</w:t>
      </w:r>
    </w:p>
    <w:p w14:paraId="7065ADEA" w14:textId="77777777" w:rsidR="005F69BB" w:rsidRPr="005F69BB" w:rsidRDefault="005F69BB" w:rsidP="00A0759E">
      <w:pPr>
        <w:spacing w:after="0" w:line="240" w:lineRule="auto"/>
        <w:jc w:val="center"/>
        <w:rPr>
          <w:rFonts w:ascii="Times New Roman" w:eastAsia="Times New Roman" w:hAnsi="Times New Roman" w:cs="Times New Roman"/>
          <w:b/>
          <w:bCs/>
          <w:sz w:val="24"/>
          <w:szCs w:val="24"/>
          <w:lang w:eastAsia="hr-HR"/>
        </w:rPr>
      </w:pPr>
    </w:p>
    <w:p w14:paraId="7DCC912B" w14:textId="06521ED8" w:rsidR="00A0759E" w:rsidRPr="005F69BB" w:rsidRDefault="00F674EF" w:rsidP="00A0759E">
      <w:pPr>
        <w:spacing w:after="0" w:line="240" w:lineRule="auto"/>
        <w:jc w:val="center"/>
        <w:rPr>
          <w:rFonts w:ascii="Times New Roman" w:eastAsia="Times New Roman" w:hAnsi="Times New Roman" w:cs="Times New Roman"/>
          <w:b/>
          <w:bCs/>
          <w:sz w:val="24"/>
          <w:szCs w:val="24"/>
          <w:lang w:eastAsia="hr-HR"/>
        </w:rPr>
      </w:pPr>
      <w:r w:rsidRPr="005F69BB">
        <w:rPr>
          <w:rFonts w:ascii="Times New Roman" w:eastAsia="Times New Roman" w:hAnsi="Times New Roman" w:cs="Times New Roman"/>
          <w:b/>
          <w:bCs/>
          <w:sz w:val="24"/>
          <w:szCs w:val="24"/>
          <w:lang w:eastAsia="hr-HR"/>
        </w:rPr>
        <w:t xml:space="preserve">Članak </w:t>
      </w:r>
      <w:r w:rsidR="00791F31">
        <w:rPr>
          <w:rFonts w:ascii="Times New Roman" w:eastAsia="Times New Roman" w:hAnsi="Times New Roman" w:cs="Times New Roman"/>
          <w:b/>
          <w:bCs/>
          <w:sz w:val="24"/>
          <w:szCs w:val="24"/>
          <w:lang w:eastAsia="hr-HR"/>
        </w:rPr>
        <w:t>8</w:t>
      </w:r>
      <w:r w:rsidRPr="005F69BB">
        <w:rPr>
          <w:rFonts w:ascii="Times New Roman" w:eastAsia="Times New Roman" w:hAnsi="Times New Roman" w:cs="Times New Roman"/>
          <w:b/>
          <w:bCs/>
          <w:sz w:val="24"/>
          <w:szCs w:val="24"/>
          <w:lang w:eastAsia="hr-HR"/>
        </w:rPr>
        <w:t>.</w:t>
      </w:r>
    </w:p>
    <w:p w14:paraId="754F9AB0" w14:textId="77777777" w:rsidR="00A0759E" w:rsidRPr="005F69BB" w:rsidRDefault="00A0759E" w:rsidP="00A0759E">
      <w:pPr>
        <w:spacing w:after="0" w:line="240" w:lineRule="auto"/>
        <w:jc w:val="center"/>
        <w:rPr>
          <w:rFonts w:ascii="Times New Roman" w:eastAsia="Times New Roman" w:hAnsi="Times New Roman" w:cs="Times New Roman"/>
          <w:b/>
          <w:bCs/>
          <w:sz w:val="24"/>
          <w:szCs w:val="24"/>
          <w:lang w:eastAsia="hr-HR"/>
        </w:rPr>
      </w:pPr>
    </w:p>
    <w:p w14:paraId="1F3C822C" w14:textId="43D61548" w:rsidR="00D35F6E" w:rsidRDefault="00A0759E" w:rsidP="00A0759E">
      <w:pPr>
        <w:spacing w:after="0" w:line="240" w:lineRule="auto"/>
        <w:rPr>
          <w:rFonts w:ascii="Times New Roman" w:eastAsia="Times New Roman" w:hAnsi="Times New Roman" w:cs="Times New Roman"/>
          <w:sz w:val="24"/>
          <w:szCs w:val="24"/>
          <w:lang w:eastAsia="hr-HR"/>
        </w:rPr>
      </w:pPr>
      <w:r w:rsidRPr="005F69BB">
        <w:rPr>
          <w:rFonts w:ascii="Times New Roman" w:eastAsia="Times New Roman" w:hAnsi="Times New Roman" w:cs="Times New Roman"/>
          <w:sz w:val="24"/>
          <w:szCs w:val="24"/>
          <w:lang w:eastAsia="hr-HR"/>
        </w:rPr>
        <w:t xml:space="preserve">U članku 45. </w:t>
      </w:r>
      <w:r w:rsidR="00D35F6E">
        <w:rPr>
          <w:rFonts w:ascii="Times New Roman" w:eastAsia="Times New Roman" w:hAnsi="Times New Roman" w:cs="Times New Roman"/>
          <w:sz w:val="24"/>
          <w:szCs w:val="24"/>
          <w:lang w:eastAsia="hr-HR"/>
        </w:rPr>
        <w:t>stavak 6. mijenja se i glasi:</w:t>
      </w:r>
    </w:p>
    <w:p w14:paraId="06FB4C31" w14:textId="71A6AFE4" w:rsidR="00D35F6E" w:rsidRDefault="00D35F6E" w:rsidP="00A0759E">
      <w:pPr>
        <w:spacing w:after="0" w:line="240" w:lineRule="auto"/>
        <w:rPr>
          <w:rFonts w:ascii="Times New Roman" w:eastAsia="Times New Roman" w:hAnsi="Times New Roman" w:cs="Times New Roman"/>
          <w:sz w:val="24"/>
          <w:szCs w:val="24"/>
          <w:lang w:eastAsia="hr-HR"/>
        </w:rPr>
      </w:pPr>
    </w:p>
    <w:p w14:paraId="22B6B198" w14:textId="166EEBF4" w:rsidR="00D35F6E" w:rsidRDefault="00D35F6E" w:rsidP="00D35F6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D35F6E">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 xml:space="preserve"> </w:t>
      </w:r>
      <w:r w:rsidRPr="00D35F6E">
        <w:rPr>
          <w:rFonts w:ascii="Times New Roman" w:eastAsia="Times New Roman" w:hAnsi="Times New Roman" w:cs="Times New Roman"/>
          <w:sz w:val="24"/>
          <w:szCs w:val="24"/>
          <w:lang w:eastAsia="hr-HR"/>
        </w:rPr>
        <w:t xml:space="preserve">Radi osiguranja naknade iz stavka 5. ovoga članka ponuditelj je obvezan na račun depozitara na koji se prenosi novčana naknada izdvojiti novčana sredstva ili depozitaru dostaviti neopozivu bankovnu garanciju na prvi poziv izdanu u korist manjinskih dioničara na iznos potreban za plaćanje svih dionica manjinskih dioničara. Novčana sredstva pohranjena na računu depozitara </w:t>
      </w:r>
      <w:r w:rsidR="00CB76C6">
        <w:rPr>
          <w:rFonts w:ascii="Times New Roman" w:eastAsia="Times New Roman" w:hAnsi="Times New Roman" w:cs="Times New Roman"/>
          <w:sz w:val="24"/>
          <w:szCs w:val="24"/>
          <w:lang w:eastAsia="hr-HR"/>
        </w:rPr>
        <w:t xml:space="preserve">u svrhu provođenja ponude za preuzimanje </w:t>
      </w:r>
      <w:r w:rsidRPr="00D35F6E">
        <w:rPr>
          <w:rFonts w:ascii="Times New Roman" w:eastAsia="Times New Roman" w:hAnsi="Times New Roman" w:cs="Times New Roman"/>
          <w:sz w:val="24"/>
          <w:szCs w:val="24"/>
          <w:lang w:eastAsia="hr-HR"/>
        </w:rPr>
        <w:t>ne ulaze u likvidacijsku ili stečajnu masu depozitara i/ili kreditne institucije, niti mogu biti predmetom ovrhe u vezi s potraživanjem prema depozitaru i/ili kreditnoj instituciji.</w:t>
      </w:r>
      <w:r>
        <w:rPr>
          <w:rFonts w:ascii="Times New Roman" w:eastAsia="Times New Roman" w:hAnsi="Times New Roman" w:cs="Times New Roman"/>
          <w:sz w:val="24"/>
          <w:szCs w:val="24"/>
          <w:lang w:eastAsia="hr-HR"/>
        </w:rPr>
        <w:t>“</w:t>
      </w:r>
      <w:r w:rsidR="008B7DCB">
        <w:rPr>
          <w:rFonts w:ascii="Times New Roman" w:eastAsia="Times New Roman" w:hAnsi="Times New Roman" w:cs="Times New Roman"/>
          <w:sz w:val="24"/>
          <w:szCs w:val="24"/>
          <w:lang w:eastAsia="hr-HR"/>
        </w:rPr>
        <w:t>.</w:t>
      </w:r>
    </w:p>
    <w:p w14:paraId="009BFC13" w14:textId="77777777" w:rsidR="00D35F6E" w:rsidRDefault="00D35F6E" w:rsidP="00A0759E">
      <w:pPr>
        <w:spacing w:after="0" w:line="240" w:lineRule="auto"/>
        <w:rPr>
          <w:rFonts w:ascii="Times New Roman" w:eastAsia="Times New Roman" w:hAnsi="Times New Roman" w:cs="Times New Roman"/>
          <w:sz w:val="24"/>
          <w:szCs w:val="24"/>
          <w:lang w:eastAsia="hr-HR"/>
        </w:rPr>
      </w:pPr>
    </w:p>
    <w:p w14:paraId="141DDD72" w14:textId="7B221E5E" w:rsidR="00A0759E" w:rsidRPr="005F69BB" w:rsidRDefault="00D35F6E" w:rsidP="00A0759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w:t>
      </w:r>
      <w:r w:rsidR="00A0759E" w:rsidRPr="005F69BB">
        <w:rPr>
          <w:rFonts w:ascii="Times New Roman" w:eastAsia="Times New Roman" w:hAnsi="Times New Roman" w:cs="Times New Roman"/>
          <w:sz w:val="24"/>
          <w:szCs w:val="24"/>
          <w:lang w:eastAsia="hr-HR"/>
        </w:rPr>
        <w:t>za stavka 9. dodaj</w:t>
      </w:r>
      <w:r w:rsidR="00266DB0" w:rsidRPr="005F69BB">
        <w:rPr>
          <w:rFonts w:ascii="Times New Roman" w:eastAsia="Times New Roman" w:hAnsi="Times New Roman" w:cs="Times New Roman"/>
          <w:sz w:val="24"/>
          <w:szCs w:val="24"/>
          <w:lang w:eastAsia="hr-HR"/>
        </w:rPr>
        <w:t>u</w:t>
      </w:r>
      <w:r w:rsidR="00A0759E" w:rsidRPr="005F69BB">
        <w:rPr>
          <w:rFonts w:ascii="Times New Roman" w:eastAsia="Times New Roman" w:hAnsi="Times New Roman" w:cs="Times New Roman"/>
          <w:sz w:val="24"/>
          <w:szCs w:val="24"/>
          <w:lang w:eastAsia="hr-HR"/>
        </w:rPr>
        <w:t xml:space="preserve"> se stav</w:t>
      </w:r>
      <w:r w:rsidR="00266DB0" w:rsidRPr="005F69BB">
        <w:rPr>
          <w:rFonts w:ascii="Times New Roman" w:eastAsia="Times New Roman" w:hAnsi="Times New Roman" w:cs="Times New Roman"/>
          <w:sz w:val="24"/>
          <w:szCs w:val="24"/>
          <w:lang w:eastAsia="hr-HR"/>
        </w:rPr>
        <w:t>ci</w:t>
      </w:r>
      <w:r w:rsidR="00A0759E" w:rsidRPr="005F69BB">
        <w:rPr>
          <w:rFonts w:ascii="Times New Roman" w:eastAsia="Times New Roman" w:hAnsi="Times New Roman" w:cs="Times New Roman"/>
          <w:sz w:val="24"/>
          <w:szCs w:val="24"/>
          <w:lang w:eastAsia="hr-HR"/>
        </w:rPr>
        <w:t xml:space="preserve"> 10. </w:t>
      </w:r>
      <w:r w:rsidR="00266DB0" w:rsidRPr="005F69BB">
        <w:rPr>
          <w:rFonts w:ascii="Times New Roman" w:eastAsia="Times New Roman" w:hAnsi="Times New Roman" w:cs="Times New Roman"/>
          <w:sz w:val="24"/>
          <w:szCs w:val="24"/>
          <w:lang w:eastAsia="hr-HR"/>
        </w:rPr>
        <w:t>do 14.</w:t>
      </w:r>
      <w:r w:rsidR="00A0759E" w:rsidRPr="005F69BB">
        <w:rPr>
          <w:rFonts w:ascii="Times New Roman" w:eastAsia="Times New Roman" w:hAnsi="Times New Roman" w:cs="Times New Roman"/>
          <w:sz w:val="24"/>
          <w:szCs w:val="24"/>
          <w:lang w:eastAsia="hr-HR"/>
        </w:rPr>
        <w:t xml:space="preserve"> koji glas</w:t>
      </w:r>
      <w:r w:rsidR="00266DB0" w:rsidRPr="005F69BB">
        <w:rPr>
          <w:rFonts w:ascii="Times New Roman" w:eastAsia="Times New Roman" w:hAnsi="Times New Roman" w:cs="Times New Roman"/>
          <w:sz w:val="24"/>
          <w:szCs w:val="24"/>
          <w:lang w:eastAsia="hr-HR"/>
        </w:rPr>
        <w:t>e</w:t>
      </w:r>
      <w:r w:rsidR="00A0759E" w:rsidRPr="005F69BB">
        <w:rPr>
          <w:rFonts w:ascii="Times New Roman" w:eastAsia="Times New Roman" w:hAnsi="Times New Roman" w:cs="Times New Roman"/>
          <w:sz w:val="24"/>
          <w:szCs w:val="24"/>
          <w:lang w:eastAsia="hr-HR"/>
        </w:rPr>
        <w:t>:</w:t>
      </w:r>
    </w:p>
    <w:p w14:paraId="6AED0C5F" w14:textId="77777777" w:rsidR="00A0759E" w:rsidRPr="005F69BB" w:rsidRDefault="00A0759E" w:rsidP="00A0759E">
      <w:pPr>
        <w:spacing w:after="0" w:line="240" w:lineRule="auto"/>
        <w:rPr>
          <w:rFonts w:ascii="Times New Roman" w:eastAsia="Times New Roman" w:hAnsi="Times New Roman" w:cs="Times New Roman"/>
          <w:sz w:val="24"/>
          <w:szCs w:val="24"/>
          <w:lang w:eastAsia="hr-HR"/>
        </w:rPr>
      </w:pPr>
    </w:p>
    <w:p w14:paraId="28F01B62" w14:textId="1615B723" w:rsidR="00266DB0" w:rsidRPr="005F69BB" w:rsidRDefault="00B31DDA" w:rsidP="00266DB0">
      <w:pPr>
        <w:spacing w:after="19" w:line="259" w:lineRule="auto"/>
        <w:jc w:val="both"/>
        <w:rPr>
          <w:rFonts w:ascii="Times New Roman" w:eastAsia="Arial" w:hAnsi="Times New Roman" w:cs="Times New Roman"/>
          <w:color w:val="000000"/>
          <w:sz w:val="24"/>
          <w:szCs w:val="24"/>
          <w:lang w:eastAsia="hr-HR"/>
        </w:rPr>
      </w:pPr>
      <w:r w:rsidRPr="005F69BB">
        <w:rPr>
          <w:rFonts w:ascii="Times New Roman" w:eastAsia="Arial" w:hAnsi="Times New Roman" w:cs="Times New Roman"/>
          <w:color w:val="000000"/>
          <w:sz w:val="24"/>
          <w:szCs w:val="24"/>
          <w:lang w:eastAsia="hr-HR"/>
        </w:rPr>
        <w:t>„</w:t>
      </w:r>
      <w:r w:rsidR="00266DB0" w:rsidRPr="005F69BB">
        <w:rPr>
          <w:rFonts w:ascii="Times New Roman" w:eastAsia="Arial" w:hAnsi="Times New Roman" w:cs="Times New Roman"/>
          <w:color w:val="000000"/>
          <w:sz w:val="24"/>
          <w:szCs w:val="24"/>
          <w:lang w:eastAsia="hr-HR"/>
        </w:rPr>
        <w:t xml:space="preserve">(10) </w:t>
      </w:r>
      <w:r w:rsidR="009F4749">
        <w:rPr>
          <w:rFonts w:ascii="Times New Roman" w:eastAsia="Arial" w:hAnsi="Times New Roman" w:cs="Times New Roman"/>
          <w:color w:val="000000"/>
          <w:sz w:val="24"/>
          <w:szCs w:val="24"/>
          <w:lang w:eastAsia="hr-HR"/>
        </w:rPr>
        <w:t>Iznimno od stavka</w:t>
      </w:r>
      <w:r w:rsidR="00266DB0" w:rsidRPr="005F69BB">
        <w:rPr>
          <w:rFonts w:ascii="Times New Roman" w:eastAsia="Arial" w:hAnsi="Times New Roman" w:cs="Times New Roman"/>
          <w:color w:val="000000"/>
          <w:sz w:val="24"/>
          <w:szCs w:val="24"/>
          <w:lang w:eastAsia="hr-HR"/>
        </w:rPr>
        <w:t xml:space="preserve"> 9. ovoga članka, za rješavanje sporova između ponuditelja i osoba koje s njim djeluju zajednički i manjinskih dioničara, nadležan je trgovački sud. Odluka suda o visini pravične naknade djeluje prema svim manjinskim dioničarima neovisno o tome jesu li sudjelovali u sudskom postupku u kojem se raspravljalo o primjerenosti pravične naknade. Ako sud odredi pravičnu naknadu po cijeni koja je viša od cijene određene prema stavku 5. ovoga članka, ponuditelj ili osoba koja s njim djeluje zajednički obvezna je svim manjinskim dioničarima isplatiti razliku u cijeni u roku od sedam dana od dana pravomoćnosti odluke, ako protiv nje nije bio izjavljen pravni lijek odnosno od dostave pravomoćne odluke</w:t>
      </w:r>
      <w:r w:rsidR="00490373" w:rsidRPr="005F69BB">
        <w:rPr>
          <w:rFonts w:ascii="Times New Roman" w:eastAsia="Arial" w:hAnsi="Times New Roman" w:cs="Times New Roman"/>
          <w:color w:val="000000"/>
          <w:sz w:val="24"/>
          <w:szCs w:val="24"/>
          <w:lang w:eastAsia="hr-HR"/>
        </w:rPr>
        <w:t>.</w:t>
      </w:r>
    </w:p>
    <w:p w14:paraId="451BE10B" w14:textId="77777777" w:rsidR="00926668" w:rsidRDefault="00926668" w:rsidP="00266DB0">
      <w:pPr>
        <w:spacing w:after="19" w:line="259" w:lineRule="auto"/>
        <w:jc w:val="both"/>
        <w:rPr>
          <w:rFonts w:ascii="Times New Roman" w:eastAsia="Arial" w:hAnsi="Times New Roman" w:cs="Times New Roman"/>
          <w:color w:val="000000"/>
          <w:sz w:val="24"/>
          <w:szCs w:val="24"/>
          <w:lang w:eastAsia="hr-HR"/>
        </w:rPr>
      </w:pPr>
    </w:p>
    <w:p w14:paraId="1E573DC5" w14:textId="5652E4AF" w:rsidR="00266DB0" w:rsidRPr="005F69BB" w:rsidRDefault="00266DB0" w:rsidP="00266DB0">
      <w:pPr>
        <w:spacing w:after="19" w:line="259" w:lineRule="auto"/>
        <w:jc w:val="both"/>
        <w:rPr>
          <w:rFonts w:ascii="Times New Roman" w:eastAsia="Arial" w:hAnsi="Times New Roman" w:cs="Times New Roman"/>
          <w:color w:val="000000"/>
          <w:sz w:val="24"/>
          <w:szCs w:val="24"/>
          <w:lang w:eastAsia="hr-HR"/>
        </w:rPr>
      </w:pPr>
      <w:r w:rsidRPr="005F69BB">
        <w:rPr>
          <w:rFonts w:ascii="Times New Roman" w:eastAsia="Arial" w:hAnsi="Times New Roman" w:cs="Times New Roman"/>
          <w:color w:val="000000"/>
          <w:sz w:val="24"/>
          <w:szCs w:val="24"/>
          <w:lang w:eastAsia="hr-HR"/>
        </w:rPr>
        <w:lastRenderedPageBreak/>
        <w:t xml:space="preserve">(11) Ako sud prilikom odlučivanja o pravičnoj naknadi u postupku iz stavka 10. ovoga članka utvrdi da je cijena određena u ponudi za preuzimanje bila niža od cijene propisane člankom 16. stavkom 2. do 6. ovoga Zakona, ponuditelj ili osoba koja s njim djeluje zajednički obvezna je svim dioničarima koji su prihvatili ponudu za preuzimanje isplatiti razliku u cijeni u roku od sedam dana od dana </w:t>
      </w:r>
      <w:r w:rsidR="00AC3883" w:rsidRPr="005F69BB">
        <w:rPr>
          <w:rFonts w:ascii="Times New Roman" w:eastAsia="Arial" w:hAnsi="Times New Roman" w:cs="Times New Roman"/>
          <w:color w:val="000000"/>
          <w:sz w:val="24"/>
          <w:szCs w:val="24"/>
          <w:lang w:eastAsia="hr-HR"/>
        </w:rPr>
        <w:t>pravomoćnosti odluke, ako protiv nje nije bio izjavljen pravni lijek odnosno od dostave pravomoćne odluke</w:t>
      </w:r>
      <w:r w:rsidRPr="005F69BB">
        <w:rPr>
          <w:rFonts w:ascii="Times New Roman" w:eastAsia="Arial" w:hAnsi="Times New Roman" w:cs="Times New Roman"/>
          <w:color w:val="000000"/>
          <w:sz w:val="24"/>
          <w:szCs w:val="24"/>
          <w:lang w:eastAsia="hr-HR"/>
        </w:rPr>
        <w:t>.</w:t>
      </w:r>
    </w:p>
    <w:p w14:paraId="435857AF" w14:textId="77777777" w:rsidR="00926668" w:rsidRDefault="00926668" w:rsidP="00AC3883">
      <w:pPr>
        <w:spacing w:after="19" w:line="259" w:lineRule="auto"/>
        <w:jc w:val="both"/>
        <w:rPr>
          <w:rFonts w:ascii="Times New Roman" w:eastAsia="Arial" w:hAnsi="Times New Roman" w:cs="Times New Roman"/>
          <w:color w:val="000000"/>
          <w:sz w:val="24"/>
          <w:szCs w:val="24"/>
          <w:lang w:eastAsia="hr-HR"/>
        </w:rPr>
      </w:pPr>
    </w:p>
    <w:p w14:paraId="13E966C4" w14:textId="6CA65002" w:rsidR="00AC3883" w:rsidRPr="005F69BB" w:rsidRDefault="00AC3883" w:rsidP="00AC3883">
      <w:pPr>
        <w:spacing w:after="19" w:line="259" w:lineRule="auto"/>
        <w:jc w:val="both"/>
        <w:rPr>
          <w:rFonts w:ascii="Times New Roman" w:eastAsia="Arial" w:hAnsi="Times New Roman" w:cs="Times New Roman"/>
          <w:color w:val="000000"/>
          <w:sz w:val="24"/>
          <w:szCs w:val="24"/>
          <w:lang w:eastAsia="hr-HR"/>
        </w:rPr>
      </w:pPr>
      <w:r w:rsidRPr="005F69BB">
        <w:rPr>
          <w:rFonts w:ascii="Times New Roman" w:eastAsia="Arial" w:hAnsi="Times New Roman" w:cs="Times New Roman"/>
          <w:color w:val="000000"/>
          <w:sz w:val="24"/>
          <w:szCs w:val="24"/>
          <w:lang w:eastAsia="hr-HR"/>
        </w:rPr>
        <w:t>(12) Ponuditelj ili osoba koja s njim djeluj</w:t>
      </w:r>
      <w:r w:rsidR="00302AA0" w:rsidRPr="005F69BB">
        <w:rPr>
          <w:rFonts w:ascii="Times New Roman" w:eastAsia="Arial" w:hAnsi="Times New Roman" w:cs="Times New Roman"/>
          <w:color w:val="000000"/>
          <w:sz w:val="24"/>
          <w:szCs w:val="24"/>
          <w:lang w:eastAsia="hr-HR"/>
        </w:rPr>
        <w:t>e</w:t>
      </w:r>
      <w:r w:rsidRPr="005F69BB">
        <w:rPr>
          <w:rFonts w:ascii="Times New Roman" w:eastAsia="Arial" w:hAnsi="Times New Roman" w:cs="Times New Roman"/>
          <w:color w:val="000000"/>
          <w:sz w:val="24"/>
          <w:szCs w:val="24"/>
          <w:lang w:eastAsia="hr-HR"/>
        </w:rPr>
        <w:t xml:space="preserve"> zajednički dužna je bez odgode, a najkasnije u roku od pet dana od dana dostave sudske odluke iz stavka 10. ovoga članka, obavijestiti Agenciju o ishodu sudskog postupka u kojem je donesena </w:t>
      </w:r>
      <w:r w:rsidR="009F4749">
        <w:rPr>
          <w:rFonts w:ascii="Times New Roman" w:eastAsia="Arial" w:hAnsi="Times New Roman" w:cs="Times New Roman"/>
          <w:color w:val="000000"/>
          <w:sz w:val="24"/>
          <w:szCs w:val="24"/>
          <w:lang w:eastAsia="hr-HR"/>
        </w:rPr>
        <w:t>o</w:t>
      </w:r>
      <w:r w:rsidR="009F4749" w:rsidRPr="009F4749">
        <w:rPr>
          <w:rFonts w:ascii="Times New Roman" w:eastAsia="Arial" w:hAnsi="Times New Roman" w:cs="Times New Roman"/>
          <w:color w:val="000000"/>
          <w:sz w:val="24"/>
          <w:szCs w:val="24"/>
          <w:lang w:eastAsia="hr-HR"/>
        </w:rPr>
        <w:t>dluka suda o visini pravične naknade iz stavka 10. ovoga članka</w:t>
      </w:r>
      <w:r w:rsidRPr="005F69BB">
        <w:rPr>
          <w:rFonts w:ascii="Times New Roman" w:eastAsia="Arial" w:hAnsi="Times New Roman" w:cs="Times New Roman"/>
          <w:color w:val="000000"/>
          <w:sz w:val="24"/>
          <w:szCs w:val="24"/>
          <w:lang w:eastAsia="hr-HR"/>
        </w:rPr>
        <w:t>.</w:t>
      </w:r>
    </w:p>
    <w:p w14:paraId="294CC4F2" w14:textId="77777777" w:rsidR="00926668" w:rsidRDefault="00926668" w:rsidP="00266DB0">
      <w:pPr>
        <w:spacing w:after="19" w:line="259" w:lineRule="auto"/>
        <w:jc w:val="both"/>
        <w:rPr>
          <w:rFonts w:ascii="Times New Roman" w:eastAsia="Arial" w:hAnsi="Times New Roman" w:cs="Times New Roman"/>
          <w:color w:val="000000"/>
          <w:sz w:val="24"/>
          <w:szCs w:val="24"/>
          <w:lang w:eastAsia="hr-HR"/>
        </w:rPr>
      </w:pPr>
    </w:p>
    <w:p w14:paraId="7C182984" w14:textId="424F3A76" w:rsidR="00266DB0" w:rsidRPr="005F69BB" w:rsidRDefault="00266DB0" w:rsidP="00266DB0">
      <w:pPr>
        <w:spacing w:after="19" w:line="259" w:lineRule="auto"/>
        <w:jc w:val="both"/>
        <w:rPr>
          <w:rFonts w:ascii="Times New Roman" w:eastAsia="Arial" w:hAnsi="Times New Roman" w:cs="Times New Roman"/>
          <w:color w:val="000000"/>
          <w:sz w:val="24"/>
          <w:szCs w:val="24"/>
          <w:lang w:eastAsia="hr-HR"/>
        </w:rPr>
      </w:pPr>
      <w:r w:rsidRPr="005F69BB">
        <w:rPr>
          <w:rFonts w:ascii="Times New Roman" w:eastAsia="Arial" w:hAnsi="Times New Roman" w:cs="Times New Roman"/>
          <w:color w:val="000000"/>
          <w:sz w:val="24"/>
          <w:szCs w:val="24"/>
          <w:lang w:eastAsia="hr-HR"/>
        </w:rPr>
        <w:t xml:space="preserve">(13) Ponuditelj ili </w:t>
      </w:r>
      <w:r w:rsidR="00AC3883" w:rsidRPr="005F69BB">
        <w:rPr>
          <w:rFonts w:ascii="Times New Roman" w:eastAsia="Arial" w:hAnsi="Times New Roman" w:cs="Times New Roman"/>
          <w:color w:val="000000"/>
          <w:sz w:val="24"/>
          <w:szCs w:val="24"/>
          <w:lang w:eastAsia="hr-HR"/>
        </w:rPr>
        <w:t>osob</w:t>
      </w:r>
      <w:r w:rsidR="00302AA0" w:rsidRPr="005F69BB">
        <w:rPr>
          <w:rFonts w:ascii="Times New Roman" w:eastAsia="Arial" w:hAnsi="Times New Roman" w:cs="Times New Roman"/>
          <w:color w:val="000000"/>
          <w:sz w:val="24"/>
          <w:szCs w:val="24"/>
          <w:lang w:eastAsia="hr-HR"/>
        </w:rPr>
        <w:t>a</w:t>
      </w:r>
      <w:r w:rsidRPr="005F69BB">
        <w:rPr>
          <w:rFonts w:ascii="Times New Roman" w:eastAsia="Arial" w:hAnsi="Times New Roman" w:cs="Times New Roman"/>
          <w:color w:val="000000"/>
          <w:sz w:val="24"/>
          <w:szCs w:val="24"/>
          <w:lang w:eastAsia="hr-HR"/>
        </w:rPr>
        <w:t xml:space="preserve"> koja s njim djeluje zajednički dužna je bez odgode, a najkasnije u roku od pet dana od dana isplate, o isplati razlike u cijeni koja je isplaćena temeljem stavka 10. i stavka 11. ovoga članka obavijestiti Agenciju.</w:t>
      </w:r>
    </w:p>
    <w:p w14:paraId="3191B714" w14:textId="77777777" w:rsidR="00926668" w:rsidRDefault="00926668" w:rsidP="00266DB0">
      <w:pPr>
        <w:spacing w:after="19" w:line="259" w:lineRule="auto"/>
        <w:jc w:val="both"/>
        <w:rPr>
          <w:rFonts w:ascii="Times New Roman" w:eastAsia="Arial" w:hAnsi="Times New Roman" w:cs="Times New Roman"/>
          <w:color w:val="000000"/>
          <w:sz w:val="24"/>
          <w:szCs w:val="24"/>
          <w:lang w:eastAsia="hr-HR"/>
        </w:rPr>
      </w:pPr>
    </w:p>
    <w:p w14:paraId="59E5F567" w14:textId="2C4A1844" w:rsidR="00266DB0" w:rsidRPr="005F69BB" w:rsidRDefault="00266DB0" w:rsidP="00266DB0">
      <w:pPr>
        <w:spacing w:after="19" w:line="259" w:lineRule="auto"/>
        <w:jc w:val="both"/>
        <w:rPr>
          <w:rFonts w:ascii="Times New Roman" w:eastAsia="Arial" w:hAnsi="Times New Roman" w:cs="Times New Roman"/>
          <w:color w:val="000000"/>
          <w:sz w:val="24"/>
          <w:szCs w:val="24"/>
          <w:lang w:eastAsia="hr-HR"/>
        </w:rPr>
      </w:pPr>
      <w:r w:rsidRPr="005F69BB">
        <w:rPr>
          <w:rFonts w:ascii="Times New Roman" w:eastAsia="Arial" w:hAnsi="Times New Roman" w:cs="Times New Roman"/>
          <w:color w:val="000000"/>
          <w:sz w:val="24"/>
          <w:szCs w:val="24"/>
          <w:lang w:eastAsia="hr-HR"/>
        </w:rPr>
        <w:t xml:space="preserve">(14) U stvarima iz stavka 10. ovoga </w:t>
      </w:r>
      <w:r w:rsidR="005C386E">
        <w:rPr>
          <w:rFonts w:ascii="Times New Roman" w:eastAsia="Arial" w:hAnsi="Times New Roman" w:cs="Times New Roman"/>
          <w:color w:val="000000"/>
          <w:sz w:val="24"/>
          <w:szCs w:val="24"/>
          <w:lang w:eastAsia="hr-HR"/>
        </w:rPr>
        <w:t>članka</w:t>
      </w:r>
      <w:r w:rsidR="005C386E" w:rsidRPr="005F69BB">
        <w:rPr>
          <w:rFonts w:ascii="Times New Roman" w:eastAsia="Arial" w:hAnsi="Times New Roman" w:cs="Times New Roman"/>
          <w:color w:val="000000"/>
          <w:sz w:val="24"/>
          <w:szCs w:val="24"/>
          <w:lang w:eastAsia="hr-HR"/>
        </w:rPr>
        <w:t xml:space="preserve"> </w:t>
      </w:r>
      <w:r w:rsidRPr="005F69BB">
        <w:rPr>
          <w:rFonts w:ascii="Times New Roman" w:eastAsia="Arial" w:hAnsi="Times New Roman" w:cs="Times New Roman"/>
          <w:color w:val="000000"/>
          <w:sz w:val="24"/>
          <w:szCs w:val="24"/>
          <w:lang w:eastAsia="hr-HR"/>
        </w:rPr>
        <w:t>sud odlučuje u izvanparničnom postupku.</w:t>
      </w:r>
      <w:r w:rsidR="00B31DDA" w:rsidRPr="005F69BB">
        <w:rPr>
          <w:rFonts w:ascii="Times New Roman" w:eastAsia="Arial" w:hAnsi="Times New Roman" w:cs="Times New Roman"/>
          <w:color w:val="000000"/>
          <w:sz w:val="24"/>
          <w:szCs w:val="24"/>
          <w:lang w:eastAsia="hr-HR"/>
        </w:rPr>
        <w:t>“</w:t>
      </w:r>
      <w:r w:rsidR="00BA1BB6">
        <w:rPr>
          <w:rFonts w:ascii="Times New Roman" w:eastAsia="Arial" w:hAnsi="Times New Roman" w:cs="Times New Roman"/>
          <w:color w:val="000000"/>
          <w:sz w:val="24"/>
          <w:szCs w:val="24"/>
          <w:lang w:eastAsia="hr-HR"/>
        </w:rPr>
        <w:t>.</w:t>
      </w:r>
    </w:p>
    <w:p w14:paraId="10728E06" w14:textId="77777777" w:rsidR="00A0759E" w:rsidRPr="005F69BB" w:rsidRDefault="00A0759E" w:rsidP="005E1121">
      <w:pPr>
        <w:spacing w:after="0" w:line="240" w:lineRule="auto"/>
        <w:jc w:val="center"/>
        <w:rPr>
          <w:rFonts w:ascii="Times New Roman" w:eastAsia="Times New Roman" w:hAnsi="Times New Roman" w:cs="Times New Roman"/>
          <w:b/>
          <w:sz w:val="24"/>
          <w:szCs w:val="24"/>
          <w:lang w:eastAsia="hr-HR"/>
        </w:rPr>
      </w:pPr>
    </w:p>
    <w:p w14:paraId="1C25D9B8" w14:textId="1775F540" w:rsidR="00A0759E" w:rsidRPr="005F69BB" w:rsidRDefault="00A0759E" w:rsidP="005E1121">
      <w:pPr>
        <w:spacing w:after="0" w:line="240" w:lineRule="auto"/>
        <w:jc w:val="center"/>
        <w:rPr>
          <w:rFonts w:ascii="Times New Roman" w:eastAsia="Times New Roman" w:hAnsi="Times New Roman" w:cs="Times New Roman"/>
          <w:b/>
          <w:bCs/>
          <w:sz w:val="24"/>
          <w:szCs w:val="24"/>
          <w:lang w:eastAsia="hr-HR"/>
        </w:rPr>
      </w:pPr>
      <w:r w:rsidRPr="005F69BB">
        <w:rPr>
          <w:rFonts w:ascii="Times New Roman" w:eastAsia="Times New Roman" w:hAnsi="Times New Roman" w:cs="Times New Roman"/>
          <w:b/>
          <w:bCs/>
          <w:sz w:val="24"/>
          <w:szCs w:val="24"/>
          <w:lang w:eastAsia="hr-HR"/>
        </w:rPr>
        <w:t xml:space="preserve">Članak </w:t>
      </w:r>
      <w:r w:rsidR="00791F31">
        <w:rPr>
          <w:rFonts w:ascii="Times New Roman" w:eastAsia="Times New Roman" w:hAnsi="Times New Roman" w:cs="Times New Roman"/>
          <w:b/>
          <w:bCs/>
          <w:sz w:val="24"/>
          <w:szCs w:val="24"/>
          <w:lang w:eastAsia="hr-HR"/>
        </w:rPr>
        <w:t>9</w:t>
      </w:r>
      <w:r w:rsidRPr="005F69BB">
        <w:rPr>
          <w:rFonts w:ascii="Times New Roman" w:eastAsia="Times New Roman" w:hAnsi="Times New Roman" w:cs="Times New Roman"/>
          <w:b/>
          <w:bCs/>
          <w:sz w:val="24"/>
          <w:szCs w:val="24"/>
          <w:lang w:eastAsia="hr-HR"/>
        </w:rPr>
        <w:t>.</w:t>
      </w:r>
    </w:p>
    <w:p w14:paraId="13CA642F" w14:textId="77777777" w:rsidR="00FC2097" w:rsidRPr="005F69BB" w:rsidRDefault="00FC2097" w:rsidP="005E1121">
      <w:pPr>
        <w:spacing w:after="0" w:line="240" w:lineRule="auto"/>
        <w:jc w:val="center"/>
        <w:rPr>
          <w:rFonts w:ascii="Times New Roman" w:eastAsia="Times New Roman" w:hAnsi="Times New Roman" w:cs="Times New Roman"/>
          <w:b/>
          <w:bCs/>
          <w:sz w:val="24"/>
          <w:szCs w:val="24"/>
          <w:lang w:eastAsia="hr-HR"/>
        </w:rPr>
      </w:pPr>
    </w:p>
    <w:p w14:paraId="1D372BF8" w14:textId="77777777" w:rsidR="00440E69" w:rsidRDefault="00FC2097" w:rsidP="00FC2097">
      <w:pPr>
        <w:spacing w:after="0" w:line="240" w:lineRule="auto"/>
        <w:jc w:val="both"/>
        <w:rPr>
          <w:rFonts w:ascii="Times New Roman" w:eastAsia="Times New Roman" w:hAnsi="Times New Roman" w:cs="Times New Roman"/>
          <w:sz w:val="24"/>
          <w:szCs w:val="24"/>
          <w:lang w:eastAsia="hr-HR"/>
        </w:rPr>
      </w:pPr>
      <w:r w:rsidRPr="005F69BB">
        <w:rPr>
          <w:rFonts w:ascii="Times New Roman" w:eastAsia="Times New Roman" w:hAnsi="Times New Roman" w:cs="Times New Roman"/>
          <w:sz w:val="24"/>
          <w:szCs w:val="24"/>
          <w:lang w:eastAsia="hr-HR"/>
        </w:rPr>
        <w:t xml:space="preserve">U članku 50. </w:t>
      </w:r>
      <w:r w:rsidR="00440E69">
        <w:rPr>
          <w:rFonts w:ascii="Times New Roman" w:eastAsia="Times New Roman" w:hAnsi="Times New Roman" w:cs="Times New Roman"/>
          <w:sz w:val="24"/>
          <w:szCs w:val="24"/>
          <w:lang w:eastAsia="hr-HR"/>
        </w:rPr>
        <w:t>stavak</w:t>
      </w:r>
      <w:r w:rsidRPr="005F69BB">
        <w:rPr>
          <w:rFonts w:ascii="Times New Roman" w:eastAsia="Times New Roman" w:hAnsi="Times New Roman" w:cs="Times New Roman"/>
          <w:sz w:val="24"/>
          <w:szCs w:val="24"/>
          <w:lang w:eastAsia="hr-HR"/>
        </w:rPr>
        <w:t xml:space="preserve"> 3. </w:t>
      </w:r>
      <w:r w:rsidR="00440E69">
        <w:rPr>
          <w:rFonts w:ascii="Times New Roman" w:eastAsia="Times New Roman" w:hAnsi="Times New Roman" w:cs="Times New Roman"/>
          <w:sz w:val="24"/>
          <w:szCs w:val="24"/>
          <w:lang w:eastAsia="hr-HR"/>
        </w:rPr>
        <w:t xml:space="preserve">mijenja se i glasi: </w:t>
      </w:r>
    </w:p>
    <w:p w14:paraId="3B9641F2" w14:textId="77777777" w:rsidR="00440E69" w:rsidRDefault="00440E69" w:rsidP="00FC2097">
      <w:pPr>
        <w:spacing w:after="0" w:line="240" w:lineRule="auto"/>
        <w:jc w:val="both"/>
        <w:rPr>
          <w:rFonts w:ascii="Times New Roman" w:eastAsia="Times New Roman" w:hAnsi="Times New Roman" w:cs="Times New Roman"/>
          <w:sz w:val="24"/>
          <w:szCs w:val="24"/>
          <w:lang w:eastAsia="hr-HR"/>
        </w:rPr>
      </w:pPr>
    </w:p>
    <w:p w14:paraId="60AD75EC" w14:textId="234E553E" w:rsidR="00FC2097" w:rsidRPr="005F69BB" w:rsidRDefault="00FC2097" w:rsidP="00FC2097">
      <w:pPr>
        <w:spacing w:after="0" w:line="240" w:lineRule="auto"/>
        <w:jc w:val="both"/>
        <w:rPr>
          <w:rFonts w:ascii="Times New Roman" w:eastAsia="Times New Roman" w:hAnsi="Times New Roman" w:cs="Times New Roman"/>
          <w:sz w:val="24"/>
          <w:szCs w:val="24"/>
          <w:lang w:eastAsia="hr-HR"/>
        </w:rPr>
      </w:pPr>
      <w:r w:rsidRPr="005F69BB">
        <w:rPr>
          <w:rFonts w:ascii="Times New Roman" w:eastAsia="Times New Roman" w:hAnsi="Times New Roman" w:cs="Times New Roman"/>
          <w:sz w:val="24"/>
          <w:szCs w:val="24"/>
          <w:lang w:eastAsia="hr-HR"/>
        </w:rPr>
        <w:t>„</w:t>
      </w:r>
      <w:r w:rsidR="00440E69" w:rsidRPr="00440E69">
        <w:rPr>
          <w:rFonts w:ascii="Times New Roman" w:eastAsia="Times New Roman" w:hAnsi="Times New Roman" w:cs="Times New Roman"/>
          <w:sz w:val="24"/>
          <w:szCs w:val="24"/>
          <w:lang w:eastAsia="hr-HR"/>
        </w:rPr>
        <w:t>(3)</w:t>
      </w:r>
      <w:r w:rsidR="00440E69">
        <w:rPr>
          <w:rFonts w:ascii="Times New Roman" w:eastAsia="Times New Roman" w:hAnsi="Times New Roman" w:cs="Times New Roman"/>
          <w:sz w:val="24"/>
          <w:szCs w:val="24"/>
          <w:lang w:eastAsia="hr-HR"/>
        </w:rPr>
        <w:t xml:space="preserve"> </w:t>
      </w:r>
      <w:r w:rsidR="00440E69" w:rsidRPr="00440E69">
        <w:rPr>
          <w:rFonts w:ascii="Times New Roman" w:eastAsia="Times New Roman" w:hAnsi="Times New Roman" w:cs="Times New Roman"/>
          <w:sz w:val="24"/>
          <w:szCs w:val="24"/>
          <w:lang w:eastAsia="hr-HR"/>
        </w:rPr>
        <w:t xml:space="preserve">Pravodobno podnesena tužba protiv rješenja Agencije kojim se utvrđuje nastanak obveze objavljivanja ponude za preuzimanje odgađa pravne učinke tog rješenja do nastupanja pravomoćnosti </w:t>
      </w:r>
      <w:r w:rsidR="008F727E">
        <w:rPr>
          <w:rFonts w:ascii="Times New Roman" w:eastAsia="Times New Roman" w:hAnsi="Times New Roman" w:cs="Times New Roman"/>
          <w:sz w:val="24"/>
          <w:szCs w:val="24"/>
          <w:lang w:eastAsia="hr-HR"/>
        </w:rPr>
        <w:t>tog rješenja Agencije</w:t>
      </w:r>
      <w:r w:rsidR="00440E69" w:rsidRPr="00440E69">
        <w:rPr>
          <w:rFonts w:ascii="Times New Roman" w:eastAsia="Times New Roman" w:hAnsi="Times New Roman" w:cs="Times New Roman"/>
          <w:sz w:val="24"/>
          <w:szCs w:val="24"/>
          <w:lang w:eastAsia="hr-HR"/>
        </w:rPr>
        <w:t>.</w:t>
      </w:r>
      <w:r w:rsidR="00440E69">
        <w:rPr>
          <w:rFonts w:ascii="Times New Roman" w:eastAsia="Times New Roman" w:hAnsi="Times New Roman" w:cs="Times New Roman"/>
          <w:sz w:val="24"/>
          <w:szCs w:val="24"/>
          <w:lang w:eastAsia="hr-HR"/>
        </w:rPr>
        <w:t>“</w:t>
      </w:r>
      <w:r w:rsidR="00BA1BB6">
        <w:rPr>
          <w:rFonts w:ascii="Times New Roman" w:eastAsia="Times New Roman" w:hAnsi="Times New Roman" w:cs="Times New Roman"/>
          <w:sz w:val="24"/>
          <w:szCs w:val="24"/>
          <w:lang w:eastAsia="hr-HR"/>
        </w:rPr>
        <w:t>.</w:t>
      </w:r>
    </w:p>
    <w:p w14:paraId="550BC418" w14:textId="77777777" w:rsidR="00FC2097" w:rsidRPr="005F69BB" w:rsidRDefault="00FC2097" w:rsidP="00FC2097">
      <w:pPr>
        <w:spacing w:after="0" w:line="240" w:lineRule="auto"/>
        <w:rPr>
          <w:rFonts w:ascii="Times New Roman" w:eastAsia="Times New Roman" w:hAnsi="Times New Roman" w:cs="Times New Roman"/>
          <w:b/>
          <w:bCs/>
          <w:sz w:val="24"/>
          <w:szCs w:val="24"/>
          <w:lang w:eastAsia="hr-HR"/>
        </w:rPr>
      </w:pPr>
    </w:p>
    <w:p w14:paraId="34BB7545" w14:textId="0F28FFD2" w:rsidR="00FC2097" w:rsidRPr="005F69BB" w:rsidRDefault="00FC2097" w:rsidP="005E1121">
      <w:pPr>
        <w:spacing w:after="0" w:line="240" w:lineRule="auto"/>
        <w:jc w:val="center"/>
        <w:rPr>
          <w:rFonts w:ascii="Times New Roman" w:eastAsia="Times New Roman" w:hAnsi="Times New Roman" w:cs="Times New Roman"/>
          <w:b/>
          <w:bCs/>
          <w:sz w:val="24"/>
          <w:szCs w:val="24"/>
          <w:lang w:eastAsia="hr-HR"/>
        </w:rPr>
      </w:pPr>
      <w:r w:rsidRPr="005F69BB">
        <w:rPr>
          <w:rFonts w:ascii="Times New Roman" w:eastAsia="Times New Roman" w:hAnsi="Times New Roman" w:cs="Times New Roman"/>
          <w:b/>
          <w:bCs/>
          <w:sz w:val="24"/>
          <w:szCs w:val="24"/>
          <w:lang w:eastAsia="hr-HR"/>
        </w:rPr>
        <w:t xml:space="preserve">Članak </w:t>
      </w:r>
      <w:r w:rsidR="00791F31">
        <w:rPr>
          <w:rFonts w:ascii="Times New Roman" w:eastAsia="Times New Roman" w:hAnsi="Times New Roman" w:cs="Times New Roman"/>
          <w:b/>
          <w:bCs/>
          <w:sz w:val="24"/>
          <w:szCs w:val="24"/>
          <w:lang w:eastAsia="hr-HR"/>
        </w:rPr>
        <w:t>10</w:t>
      </w:r>
      <w:r w:rsidRPr="005F69BB">
        <w:rPr>
          <w:rFonts w:ascii="Times New Roman" w:eastAsia="Times New Roman" w:hAnsi="Times New Roman" w:cs="Times New Roman"/>
          <w:b/>
          <w:bCs/>
          <w:sz w:val="24"/>
          <w:szCs w:val="24"/>
          <w:lang w:eastAsia="hr-HR"/>
        </w:rPr>
        <w:t>.</w:t>
      </w:r>
    </w:p>
    <w:p w14:paraId="183355CE" w14:textId="77777777" w:rsidR="009F3B09" w:rsidRPr="005F69BB" w:rsidRDefault="009F3B09" w:rsidP="005E1121">
      <w:pPr>
        <w:spacing w:after="0" w:line="240" w:lineRule="auto"/>
        <w:jc w:val="center"/>
        <w:rPr>
          <w:rFonts w:ascii="Times New Roman" w:eastAsia="Times New Roman" w:hAnsi="Times New Roman" w:cs="Times New Roman"/>
          <w:b/>
          <w:bCs/>
          <w:sz w:val="24"/>
          <w:szCs w:val="24"/>
          <w:lang w:eastAsia="hr-HR"/>
        </w:rPr>
      </w:pPr>
    </w:p>
    <w:p w14:paraId="21517E39" w14:textId="4F5A4D5A" w:rsidR="0078154F" w:rsidRPr="005F69BB" w:rsidRDefault="0078154F" w:rsidP="005E1121">
      <w:pPr>
        <w:spacing w:after="0" w:line="240" w:lineRule="auto"/>
        <w:jc w:val="both"/>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 xml:space="preserve">Iza članka </w:t>
      </w:r>
      <w:r w:rsidR="003B26E8" w:rsidRPr="005F69BB">
        <w:rPr>
          <w:rFonts w:ascii="Times New Roman" w:eastAsia="Times New Roman" w:hAnsi="Times New Roman" w:cs="Times New Roman"/>
          <w:bCs/>
          <w:sz w:val="24"/>
          <w:szCs w:val="24"/>
          <w:lang w:eastAsia="hr-HR"/>
        </w:rPr>
        <w:t>5</w:t>
      </w:r>
      <w:r w:rsidR="00596403" w:rsidRPr="005F69BB">
        <w:rPr>
          <w:rFonts w:ascii="Times New Roman" w:eastAsia="Times New Roman" w:hAnsi="Times New Roman" w:cs="Times New Roman"/>
          <w:bCs/>
          <w:sz w:val="24"/>
          <w:szCs w:val="24"/>
          <w:lang w:eastAsia="hr-HR"/>
        </w:rPr>
        <w:t>3</w:t>
      </w:r>
      <w:r w:rsidR="003B26E8" w:rsidRPr="005F69BB">
        <w:rPr>
          <w:rFonts w:ascii="Times New Roman" w:eastAsia="Times New Roman" w:hAnsi="Times New Roman" w:cs="Times New Roman"/>
          <w:bCs/>
          <w:sz w:val="24"/>
          <w:szCs w:val="24"/>
          <w:lang w:eastAsia="hr-HR"/>
        </w:rPr>
        <w:t>. dodaje se naslov iznad članka i</w:t>
      </w:r>
      <w:r w:rsidRPr="005F69BB">
        <w:rPr>
          <w:rFonts w:ascii="Times New Roman" w:eastAsia="Times New Roman" w:hAnsi="Times New Roman" w:cs="Times New Roman"/>
          <w:bCs/>
          <w:sz w:val="24"/>
          <w:szCs w:val="24"/>
          <w:lang w:eastAsia="hr-HR"/>
        </w:rPr>
        <w:t xml:space="preserve"> </w:t>
      </w:r>
      <w:r w:rsidR="003B26E8" w:rsidRPr="005F69BB">
        <w:rPr>
          <w:rFonts w:ascii="Times New Roman" w:eastAsia="Times New Roman" w:hAnsi="Times New Roman" w:cs="Times New Roman"/>
          <w:bCs/>
          <w:sz w:val="24"/>
          <w:szCs w:val="24"/>
          <w:lang w:eastAsia="hr-HR"/>
        </w:rPr>
        <w:t>članak 5</w:t>
      </w:r>
      <w:r w:rsidR="00596403" w:rsidRPr="005F69BB">
        <w:rPr>
          <w:rFonts w:ascii="Times New Roman" w:eastAsia="Times New Roman" w:hAnsi="Times New Roman" w:cs="Times New Roman"/>
          <w:bCs/>
          <w:sz w:val="24"/>
          <w:szCs w:val="24"/>
          <w:lang w:eastAsia="hr-HR"/>
        </w:rPr>
        <w:t>3</w:t>
      </w:r>
      <w:r w:rsidR="003B26E8" w:rsidRPr="005F69BB">
        <w:rPr>
          <w:rFonts w:ascii="Times New Roman" w:eastAsia="Times New Roman" w:hAnsi="Times New Roman" w:cs="Times New Roman"/>
          <w:bCs/>
          <w:sz w:val="24"/>
          <w:szCs w:val="24"/>
          <w:lang w:eastAsia="hr-HR"/>
        </w:rPr>
        <w:t>.a</w:t>
      </w:r>
      <w:r w:rsidR="00564906" w:rsidRPr="005F69BB">
        <w:rPr>
          <w:rFonts w:ascii="Times New Roman" w:eastAsia="Times New Roman" w:hAnsi="Times New Roman" w:cs="Times New Roman"/>
          <w:bCs/>
          <w:sz w:val="24"/>
          <w:szCs w:val="24"/>
          <w:lang w:eastAsia="hr-HR"/>
        </w:rPr>
        <w:t xml:space="preserve"> </w:t>
      </w:r>
      <w:r w:rsidR="00DA785E" w:rsidRPr="005F69BB">
        <w:rPr>
          <w:rFonts w:ascii="Times New Roman" w:eastAsia="Times New Roman" w:hAnsi="Times New Roman" w:cs="Times New Roman"/>
          <w:bCs/>
          <w:sz w:val="24"/>
          <w:szCs w:val="24"/>
          <w:lang w:eastAsia="hr-HR"/>
        </w:rPr>
        <w:t>koji glasi</w:t>
      </w:r>
      <w:r w:rsidRPr="005F69BB">
        <w:rPr>
          <w:rFonts w:ascii="Times New Roman" w:eastAsia="Times New Roman" w:hAnsi="Times New Roman" w:cs="Times New Roman"/>
          <w:bCs/>
          <w:sz w:val="24"/>
          <w:szCs w:val="24"/>
          <w:lang w:eastAsia="hr-HR"/>
        </w:rPr>
        <w:t>:</w:t>
      </w:r>
    </w:p>
    <w:p w14:paraId="4E642261" w14:textId="77777777" w:rsidR="00CF4A15" w:rsidRPr="005F69BB" w:rsidRDefault="00CF4A15" w:rsidP="005E1121">
      <w:pPr>
        <w:spacing w:after="0" w:line="240" w:lineRule="auto"/>
        <w:jc w:val="center"/>
        <w:rPr>
          <w:rFonts w:ascii="Times New Roman" w:eastAsia="Times New Roman" w:hAnsi="Times New Roman" w:cs="Times New Roman"/>
          <w:bCs/>
          <w:sz w:val="24"/>
          <w:szCs w:val="24"/>
          <w:lang w:eastAsia="hr-HR"/>
        </w:rPr>
      </w:pPr>
    </w:p>
    <w:p w14:paraId="7287D3A1" w14:textId="6611B65D" w:rsidR="00CF4A15" w:rsidRPr="00926668" w:rsidRDefault="00E44C65" w:rsidP="005E1121">
      <w:pPr>
        <w:spacing w:after="0" w:line="240" w:lineRule="auto"/>
        <w:jc w:val="center"/>
        <w:rPr>
          <w:rFonts w:ascii="Times New Roman" w:eastAsia="Times New Roman" w:hAnsi="Times New Roman" w:cs="Times New Roman"/>
          <w:bCs/>
          <w:sz w:val="24"/>
          <w:szCs w:val="24"/>
          <w:lang w:eastAsia="hr-HR"/>
        </w:rPr>
      </w:pPr>
      <w:r w:rsidRPr="00926668">
        <w:rPr>
          <w:rFonts w:ascii="Times New Roman" w:eastAsia="Times New Roman" w:hAnsi="Times New Roman" w:cs="Times New Roman"/>
          <w:bCs/>
          <w:sz w:val="24"/>
          <w:szCs w:val="24"/>
          <w:lang w:eastAsia="hr-HR"/>
        </w:rPr>
        <w:t>„DOSTUPNOST  INFORMACIJA NA JEDINSTVENOJ EUROPSKOJ PRISTUPNOJ TOČKI</w:t>
      </w:r>
    </w:p>
    <w:p w14:paraId="5FCEB302" w14:textId="77777777" w:rsidR="00564906" w:rsidRPr="00926668" w:rsidRDefault="00564906" w:rsidP="005E1121">
      <w:pPr>
        <w:spacing w:after="0" w:line="240" w:lineRule="auto"/>
        <w:jc w:val="center"/>
        <w:rPr>
          <w:rFonts w:ascii="Times New Roman" w:eastAsia="Times New Roman" w:hAnsi="Times New Roman" w:cs="Times New Roman"/>
          <w:bCs/>
          <w:sz w:val="24"/>
          <w:szCs w:val="24"/>
          <w:lang w:eastAsia="hr-HR"/>
        </w:rPr>
      </w:pPr>
    </w:p>
    <w:p w14:paraId="17B646BF" w14:textId="7DA0BDB3" w:rsidR="00564906" w:rsidRPr="00926668" w:rsidRDefault="00564906" w:rsidP="005E1121">
      <w:pPr>
        <w:spacing w:after="0" w:line="240" w:lineRule="auto"/>
        <w:jc w:val="center"/>
        <w:rPr>
          <w:rFonts w:ascii="Times New Roman" w:eastAsia="Times New Roman" w:hAnsi="Times New Roman" w:cs="Times New Roman"/>
          <w:bCs/>
          <w:sz w:val="24"/>
          <w:szCs w:val="24"/>
          <w:lang w:eastAsia="hr-HR"/>
        </w:rPr>
      </w:pPr>
      <w:r w:rsidRPr="00926668">
        <w:rPr>
          <w:rFonts w:ascii="Times New Roman" w:eastAsia="Times New Roman" w:hAnsi="Times New Roman" w:cs="Times New Roman"/>
          <w:bCs/>
          <w:sz w:val="24"/>
          <w:szCs w:val="24"/>
          <w:lang w:eastAsia="hr-HR"/>
        </w:rPr>
        <w:t>Članak 5</w:t>
      </w:r>
      <w:r w:rsidR="00596403" w:rsidRPr="00926668">
        <w:rPr>
          <w:rFonts w:ascii="Times New Roman" w:eastAsia="Times New Roman" w:hAnsi="Times New Roman" w:cs="Times New Roman"/>
          <w:bCs/>
          <w:sz w:val="24"/>
          <w:szCs w:val="24"/>
          <w:lang w:eastAsia="hr-HR"/>
        </w:rPr>
        <w:t>3</w:t>
      </w:r>
      <w:r w:rsidRPr="00926668">
        <w:rPr>
          <w:rFonts w:ascii="Times New Roman" w:eastAsia="Times New Roman" w:hAnsi="Times New Roman" w:cs="Times New Roman"/>
          <w:bCs/>
          <w:sz w:val="24"/>
          <w:szCs w:val="24"/>
          <w:lang w:eastAsia="hr-HR"/>
        </w:rPr>
        <w:t>.a</w:t>
      </w:r>
    </w:p>
    <w:p w14:paraId="46C4B9E5" w14:textId="77777777" w:rsidR="00CF4A15" w:rsidRPr="005F69BB" w:rsidRDefault="00CF4A15" w:rsidP="005E1121">
      <w:pPr>
        <w:spacing w:line="240" w:lineRule="auto"/>
        <w:rPr>
          <w:rFonts w:ascii="Times New Roman" w:hAnsi="Times New Roman" w:cs="Times New Roman"/>
          <w:sz w:val="24"/>
          <w:szCs w:val="24"/>
        </w:rPr>
      </w:pPr>
    </w:p>
    <w:p w14:paraId="7F808084" w14:textId="78F62185"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 xml:space="preserve">(1) Ponuditelj odnosno ciljno društvo  dužno je pri javnoj objavi informacija iz  članka 9. stavka 3., članka 10. stavka 2., članka 27. stavka 1., članka 41. stavka 1. i članka 56. stavka 1. ovoga Zakona istodobno s javnom objavom informacija dostaviti te informacije Agenciji za potrebe njihove dostupnosti na jedinstvenoj europskoj pristupnoj točki </w:t>
      </w:r>
      <w:r w:rsidR="00B5677F" w:rsidRPr="00B5677F">
        <w:rPr>
          <w:rFonts w:ascii="Times New Roman" w:hAnsi="Times New Roman" w:cs="Times New Roman"/>
          <w:sz w:val="24"/>
          <w:szCs w:val="24"/>
        </w:rPr>
        <w:t xml:space="preserve">(ESAP) </w:t>
      </w:r>
      <w:r w:rsidRPr="005F69BB">
        <w:rPr>
          <w:rFonts w:ascii="Times New Roman" w:hAnsi="Times New Roman" w:cs="Times New Roman"/>
          <w:sz w:val="24"/>
          <w:szCs w:val="24"/>
        </w:rPr>
        <w:t>uspostavljenoj na temelju Uredbe (EU) 2023/2859.</w:t>
      </w:r>
    </w:p>
    <w:p w14:paraId="7FCF4D52"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lastRenderedPageBreak/>
        <w:t>(2) Ponuditelj odnosno ciljno društvo dužno je osigurati da informacije iz stavka 1. ovoga članka ispunjavaju sljedeće zahtjeve:</w:t>
      </w:r>
    </w:p>
    <w:p w14:paraId="4ED64F47"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1. dostavljaju se u formatu iz kojeg se mogu izdvojiti podaci kako je definirano u članku 2. točki 3. Uredbe (EU) 2023/2859 ili, ako je to propisano pravom Europske unije, u strojno čitljivom formatu kako je definirano u članku 2. točki 4. Uredbe (EU) 2023/2859</w:t>
      </w:r>
    </w:p>
    <w:p w14:paraId="0EAC46D0"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2. priloženi su im sljedeći metapodaci:</w:t>
      </w:r>
    </w:p>
    <w:p w14:paraId="0225623F"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a) svi nazivi društva na koju se informacije odnose</w:t>
      </w:r>
    </w:p>
    <w:p w14:paraId="6F36C5B4"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b) identifikacijska oznaka društva kako je utvrđena u skladu s člankom 7. stavkom 4. točkom (b) Uredbe (EU) 2023/2859</w:t>
      </w:r>
    </w:p>
    <w:p w14:paraId="234B7ACA"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c) veličina društva po kategorijama kako su utvrđene u skladu s člankom 7. stavkom 4. točkom (d) Uredbe (EU) 2023/2859</w:t>
      </w:r>
    </w:p>
    <w:p w14:paraId="21B24D42"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d) industrijski sektor ili sektori gospodarskih djelatnosti društva kako je utvrđeno u skladu s člankom 7. stavkom 4. točkom (e) Uredbe (EU) 2023/2859</w:t>
      </w:r>
    </w:p>
    <w:p w14:paraId="504AA774"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e) vrsta informacija kako je klasificirana u skladu s člankom 7. stavkom 4. točkom (c) Uredbe (EU) 2023/2859</w:t>
      </w:r>
    </w:p>
    <w:p w14:paraId="5B06FC1C"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 xml:space="preserve">f) naznaka o tome sadržavaju li informacije osobne podatke. </w:t>
      </w:r>
    </w:p>
    <w:p w14:paraId="36029863"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(3)</w:t>
      </w:r>
      <w:r w:rsidRPr="005F69BB">
        <w:rPr>
          <w:rFonts w:ascii="Times New Roman" w:hAnsi="Times New Roman" w:cs="Times New Roman"/>
          <w:sz w:val="24"/>
          <w:szCs w:val="24"/>
        </w:rPr>
        <w:tab/>
        <w:t xml:space="preserve">Ako društvo nema identifikacijsku oznaku pravne osobe kako je utvrđena u skladu s člankom 7. stavkom 4. točkom (b) Uredbe (EU) 2023/2859, dužno ju je ishoditi prije dostave informacija iz stavka 1. ovoga članka. </w:t>
      </w:r>
    </w:p>
    <w:p w14:paraId="1C9CDC1E"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(4)</w:t>
      </w:r>
      <w:r w:rsidRPr="005F69BB">
        <w:rPr>
          <w:rFonts w:ascii="Times New Roman" w:hAnsi="Times New Roman" w:cs="Times New Roman"/>
          <w:sz w:val="24"/>
          <w:szCs w:val="24"/>
        </w:rPr>
        <w:tab/>
        <w:t xml:space="preserve">Ponuditelj osigurava dostupnost informacije u vezi cijene iz ponude za preuzimanje određene u skladu s člankom 16. stavcima 2. do 5. ovoga Zakona. </w:t>
      </w:r>
    </w:p>
    <w:p w14:paraId="48B52FAF"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(5)</w:t>
      </w:r>
      <w:r w:rsidRPr="005F69BB">
        <w:rPr>
          <w:rFonts w:ascii="Times New Roman" w:hAnsi="Times New Roman" w:cs="Times New Roman"/>
          <w:sz w:val="24"/>
          <w:szCs w:val="24"/>
        </w:rPr>
        <w:tab/>
        <w:t>Ponuditelj je dužan osigurati da informacija iz stavka 4. ovoga članka ispunjava sljedeće zahtjeve:</w:t>
      </w:r>
    </w:p>
    <w:p w14:paraId="69F31CAC"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1. dostavlja se u formatu iz kojeg se mogu izdvojiti podaci kako je definirano u članku 2. točki 3. Uredbe (EU) 2023/2859</w:t>
      </w:r>
    </w:p>
    <w:p w14:paraId="2E9FD2FE"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2. priloženi su sljedeći metapodaci:</w:t>
      </w:r>
    </w:p>
    <w:p w14:paraId="446E3250"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a) svi nazivi društva na koju se informacija odnose</w:t>
      </w:r>
    </w:p>
    <w:p w14:paraId="528D114F"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b) identifikacijska oznaka društva kako je utvrđena u skladu s člankom 7. stavkom 4. točkom (b) Uredbe (EU) 2023/2859</w:t>
      </w:r>
    </w:p>
    <w:p w14:paraId="08DDF345"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c) vrsta informacije kako je klasificirana u skladu s člankom 7. stavkom 4. točkom (c) Uredbe (EU) 2023/2859</w:t>
      </w:r>
    </w:p>
    <w:p w14:paraId="45CA634D" w14:textId="77777777" w:rsidR="000F11E0" w:rsidRPr="005F69BB"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 xml:space="preserve">d) naznaka o tome sadržava li informacija osobne podatke. </w:t>
      </w:r>
    </w:p>
    <w:p w14:paraId="416E43F0" w14:textId="3C80764C" w:rsidR="00502659" w:rsidRDefault="000F11E0" w:rsidP="000F11E0">
      <w:pPr>
        <w:spacing w:beforeLines="30" w:before="72" w:afterLines="30" w:after="72" w:line="240" w:lineRule="auto"/>
        <w:jc w:val="both"/>
        <w:textAlignment w:val="baseline"/>
        <w:rPr>
          <w:rFonts w:ascii="Times New Roman" w:hAnsi="Times New Roman" w:cs="Times New Roman"/>
          <w:sz w:val="24"/>
          <w:szCs w:val="24"/>
        </w:rPr>
      </w:pPr>
      <w:r w:rsidRPr="005F69BB">
        <w:rPr>
          <w:rFonts w:ascii="Times New Roman" w:hAnsi="Times New Roman" w:cs="Times New Roman"/>
          <w:sz w:val="24"/>
          <w:szCs w:val="24"/>
        </w:rPr>
        <w:t xml:space="preserve">(6) Agencija je dužna osigurati da su informacije iz stavka 1. i 4. ovoga članka dostupne na jedinstvenoj europskoj pristupnoj točki </w:t>
      </w:r>
      <w:r w:rsidR="00B5677F" w:rsidRPr="00B5677F">
        <w:rPr>
          <w:rFonts w:ascii="Times New Roman" w:hAnsi="Times New Roman" w:cs="Times New Roman"/>
          <w:sz w:val="24"/>
          <w:szCs w:val="24"/>
        </w:rPr>
        <w:t>(ESAP) uspostavljenoj na temelju Uredbe (EU) 2023/2859</w:t>
      </w:r>
      <w:r w:rsidR="00B5677F">
        <w:rPr>
          <w:rFonts w:ascii="Times New Roman" w:hAnsi="Times New Roman" w:cs="Times New Roman"/>
          <w:sz w:val="24"/>
          <w:szCs w:val="24"/>
        </w:rPr>
        <w:t xml:space="preserve"> </w:t>
      </w:r>
      <w:r w:rsidRPr="005F69BB">
        <w:rPr>
          <w:rFonts w:ascii="Times New Roman" w:hAnsi="Times New Roman" w:cs="Times New Roman"/>
          <w:sz w:val="24"/>
          <w:szCs w:val="24"/>
        </w:rPr>
        <w:t>i da informacije ispunjavaju zahtjeve iz stavka 2. i 5. ovog</w:t>
      </w:r>
      <w:r w:rsidR="00590798">
        <w:rPr>
          <w:rFonts w:ascii="Times New Roman" w:hAnsi="Times New Roman" w:cs="Times New Roman"/>
          <w:sz w:val="24"/>
          <w:szCs w:val="24"/>
        </w:rPr>
        <w:t>a</w:t>
      </w:r>
      <w:r w:rsidRPr="005F69BB">
        <w:rPr>
          <w:rFonts w:ascii="Times New Roman" w:hAnsi="Times New Roman" w:cs="Times New Roman"/>
          <w:sz w:val="24"/>
          <w:szCs w:val="24"/>
        </w:rPr>
        <w:t xml:space="preserve"> članka.</w:t>
      </w:r>
    </w:p>
    <w:p w14:paraId="7B724DEF" w14:textId="01C2CF6A" w:rsidR="00596403" w:rsidRPr="005F69BB" w:rsidRDefault="00502659" w:rsidP="000D0738">
      <w:p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r>
        <w:rPr>
          <w:rFonts w:ascii="Times New Roman" w:hAnsi="Times New Roman" w:cs="Times New Roman"/>
          <w:sz w:val="24"/>
          <w:szCs w:val="24"/>
        </w:rPr>
        <w:t>(7) Agencija</w:t>
      </w:r>
      <w:r w:rsidRPr="00E765C8">
        <w:rPr>
          <w:rFonts w:ascii="Times New Roman" w:hAnsi="Times New Roman" w:cs="Times New Roman"/>
          <w:sz w:val="24"/>
          <w:szCs w:val="24"/>
        </w:rPr>
        <w:t xml:space="preserve"> je, u smislu ovog</w:t>
      </w:r>
      <w:r w:rsidR="0036335B">
        <w:rPr>
          <w:rFonts w:ascii="Times New Roman" w:hAnsi="Times New Roman" w:cs="Times New Roman"/>
          <w:sz w:val="24"/>
          <w:szCs w:val="24"/>
        </w:rPr>
        <w:t>a</w:t>
      </w:r>
      <w:r w:rsidRPr="00E765C8">
        <w:rPr>
          <w:rFonts w:ascii="Times New Roman" w:hAnsi="Times New Roman" w:cs="Times New Roman"/>
          <w:sz w:val="24"/>
          <w:szCs w:val="24"/>
        </w:rPr>
        <w:t xml:space="preserve"> Zakona, tijelo za prikupljanje kako je definirano </w:t>
      </w:r>
      <w:r w:rsidR="00630A29" w:rsidRPr="00630A29">
        <w:rPr>
          <w:rFonts w:ascii="Times New Roman" w:hAnsi="Times New Roman" w:cs="Times New Roman"/>
          <w:sz w:val="24"/>
          <w:szCs w:val="24"/>
        </w:rPr>
        <w:t xml:space="preserve">u članku 2. točki 2. </w:t>
      </w:r>
      <w:r w:rsidRPr="00E765C8">
        <w:rPr>
          <w:rFonts w:ascii="Times New Roman" w:hAnsi="Times New Roman" w:cs="Times New Roman"/>
          <w:sz w:val="24"/>
          <w:szCs w:val="24"/>
        </w:rPr>
        <w:t>Uredb</w:t>
      </w:r>
      <w:r w:rsidR="00630A29">
        <w:rPr>
          <w:rFonts w:ascii="Times New Roman" w:hAnsi="Times New Roman" w:cs="Times New Roman"/>
          <w:sz w:val="24"/>
          <w:szCs w:val="24"/>
        </w:rPr>
        <w:t>e</w:t>
      </w:r>
      <w:r w:rsidRPr="00E765C8">
        <w:rPr>
          <w:rFonts w:ascii="Times New Roman" w:hAnsi="Times New Roman" w:cs="Times New Roman"/>
          <w:sz w:val="24"/>
          <w:szCs w:val="24"/>
        </w:rPr>
        <w:t xml:space="preserve"> (EU) 2023/2859.</w:t>
      </w:r>
      <w:r w:rsidR="00DB7B23" w:rsidRPr="005F69BB">
        <w:rPr>
          <w:rFonts w:ascii="Times New Roman" w:hAnsi="Times New Roman" w:cs="Times New Roman"/>
          <w:sz w:val="24"/>
          <w:szCs w:val="24"/>
        </w:rPr>
        <w:t>“</w:t>
      </w:r>
      <w:r w:rsidR="008B7DCB">
        <w:rPr>
          <w:rFonts w:ascii="Times New Roman" w:hAnsi="Times New Roman" w:cs="Times New Roman"/>
          <w:sz w:val="24"/>
          <w:szCs w:val="24"/>
        </w:rPr>
        <w:t>.</w:t>
      </w:r>
    </w:p>
    <w:p w14:paraId="26B2EEE7" w14:textId="3C5EED3A" w:rsidR="00782681" w:rsidRPr="005F69BB" w:rsidRDefault="00782681" w:rsidP="000D0738">
      <w:pPr>
        <w:spacing w:beforeLines="30" w:before="72" w:afterLines="30" w:after="72" w:line="240" w:lineRule="auto"/>
        <w:contextualSpacing/>
        <w:jc w:val="center"/>
        <w:textAlignment w:val="baseline"/>
        <w:rPr>
          <w:rFonts w:ascii="Times New Roman" w:eastAsia="Times New Roman" w:hAnsi="Times New Roman" w:cs="Times New Roman"/>
          <w:b/>
          <w:sz w:val="24"/>
          <w:szCs w:val="24"/>
          <w:lang w:eastAsia="hr-HR"/>
        </w:rPr>
      </w:pPr>
    </w:p>
    <w:p w14:paraId="35B68EB1" w14:textId="299BD978" w:rsidR="00AF6CA5" w:rsidRPr="005F69BB" w:rsidRDefault="00C86142" w:rsidP="00C86142">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sidRPr="005F69BB">
        <w:rPr>
          <w:rFonts w:ascii="Times New Roman" w:eastAsia="Times New Roman" w:hAnsi="Times New Roman" w:cs="Times New Roman"/>
          <w:b/>
          <w:sz w:val="24"/>
          <w:szCs w:val="24"/>
          <w:lang w:eastAsia="hr-HR"/>
        </w:rPr>
        <w:t xml:space="preserve">Članak </w:t>
      </w:r>
      <w:r w:rsidR="00DB4090">
        <w:rPr>
          <w:rFonts w:ascii="Times New Roman" w:eastAsia="Times New Roman" w:hAnsi="Times New Roman" w:cs="Times New Roman"/>
          <w:b/>
          <w:sz w:val="24"/>
          <w:szCs w:val="24"/>
          <w:lang w:eastAsia="hr-HR"/>
        </w:rPr>
        <w:t>1</w:t>
      </w:r>
      <w:r w:rsidR="00791F31">
        <w:rPr>
          <w:rFonts w:ascii="Times New Roman" w:eastAsia="Times New Roman" w:hAnsi="Times New Roman" w:cs="Times New Roman"/>
          <w:b/>
          <w:sz w:val="24"/>
          <w:szCs w:val="24"/>
          <w:lang w:eastAsia="hr-HR"/>
        </w:rPr>
        <w:t>1</w:t>
      </w:r>
      <w:r w:rsidRPr="005F69BB">
        <w:rPr>
          <w:rFonts w:ascii="Times New Roman" w:eastAsia="Times New Roman" w:hAnsi="Times New Roman" w:cs="Times New Roman"/>
          <w:b/>
          <w:sz w:val="24"/>
          <w:szCs w:val="24"/>
          <w:lang w:eastAsia="hr-HR"/>
        </w:rPr>
        <w:t>.</w:t>
      </w:r>
    </w:p>
    <w:p w14:paraId="6A076889" w14:textId="77777777" w:rsidR="00DA1FDF" w:rsidRPr="005F69BB" w:rsidRDefault="00DA1FDF" w:rsidP="00C86142">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p>
    <w:p w14:paraId="7CE960B5" w14:textId="65BED21D" w:rsidR="00490373" w:rsidRPr="005F69BB" w:rsidRDefault="00C86142" w:rsidP="00C86142">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 xml:space="preserve">U članku </w:t>
      </w:r>
      <w:r w:rsidR="00AF6CA5" w:rsidRPr="005F69BB">
        <w:rPr>
          <w:rFonts w:ascii="Times New Roman" w:eastAsia="Times New Roman" w:hAnsi="Times New Roman" w:cs="Times New Roman"/>
          <w:bCs/>
          <w:sz w:val="24"/>
          <w:szCs w:val="24"/>
          <w:lang w:eastAsia="hr-HR"/>
        </w:rPr>
        <w:t>59. stavku 1.</w:t>
      </w:r>
      <w:r w:rsidR="00DA1FDF" w:rsidRPr="005F69BB">
        <w:rPr>
          <w:rFonts w:ascii="Times New Roman" w:eastAsia="Times New Roman" w:hAnsi="Times New Roman" w:cs="Times New Roman"/>
          <w:bCs/>
          <w:sz w:val="24"/>
          <w:szCs w:val="24"/>
          <w:lang w:eastAsia="hr-HR"/>
        </w:rPr>
        <w:t xml:space="preserve"> u uvodnoj rečenici</w:t>
      </w:r>
      <w:r w:rsidR="00AF6CA5" w:rsidRPr="005F69BB">
        <w:rPr>
          <w:rFonts w:ascii="Times New Roman" w:eastAsia="Times New Roman" w:hAnsi="Times New Roman" w:cs="Times New Roman"/>
          <w:bCs/>
          <w:sz w:val="24"/>
          <w:szCs w:val="24"/>
          <w:lang w:eastAsia="hr-HR"/>
        </w:rPr>
        <w:t xml:space="preserve"> riječi: „200.000 do 1.000.000 kuna“ zamjenjuju se riječima: „</w:t>
      </w:r>
      <w:r w:rsidR="00DA1FDF" w:rsidRPr="005F69BB">
        <w:rPr>
          <w:rFonts w:ascii="Times New Roman" w:eastAsia="Times New Roman" w:hAnsi="Times New Roman" w:cs="Times New Roman"/>
          <w:bCs/>
          <w:sz w:val="24"/>
          <w:szCs w:val="24"/>
          <w:lang w:eastAsia="hr-HR"/>
        </w:rPr>
        <w:t>26.54</w:t>
      </w:r>
      <w:r w:rsidR="00E90DE6" w:rsidRPr="005F69BB">
        <w:rPr>
          <w:rFonts w:ascii="Times New Roman" w:eastAsia="Times New Roman" w:hAnsi="Times New Roman" w:cs="Times New Roman"/>
          <w:bCs/>
          <w:sz w:val="24"/>
          <w:szCs w:val="24"/>
          <w:lang w:eastAsia="hr-HR"/>
        </w:rPr>
        <w:t>0</w:t>
      </w:r>
      <w:r w:rsidR="00DA1FDF" w:rsidRPr="005F69BB">
        <w:rPr>
          <w:rFonts w:ascii="Times New Roman" w:eastAsia="Times New Roman" w:hAnsi="Times New Roman" w:cs="Times New Roman"/>
          <w:bCs/>
          <w:sz w:val="24"/>
          <w:szCs w:val="24"/>
          <w:lang w:eastAsia="hr-HR"/>
        </w:rPr>
        <w:t>,</w:t>
      </w:r>
      <w:r w:rsidR="00E90DE6" w:rsidRPr="005F69BB">
        <w:rPr>
          <w:rFonts w:ascii="Times New Roman" w:eastAsia="Times New Roman" w:hAnsi="Times New Roman" w:cs="Times New Roman"/>
          <w:bCs/>
          <w:sz w:val="24"/>
          <w:szCs w:val="24"/>
          <w:lang w:eastAsia="hr-HR"/>
        </w:rPr>
        <w:t>00</w:t>
      </w:r>
      <w:r w:rsidR="00DA1FDF" w:rsidRPr="005F69BB">
        <w:rPr>
          <w:rFonts w:ascii="Times New Roman" w:eastAsia="Times New Roman" w:hAnsi="Times New Roman" w:cs="Times New Roman"/>
          <w:bCs/>
          <w:sz w:val="24"/>
          <w:szCs w:val="24"/>
          <w:lang w:eastAsia="hr-HR"/>
        </w:rPr>
        <w:t xml:space="preserve"> do 132.720,00 eura“, a zarez i riječi „odnosno novčanom kaznom od 100,00 do 50.000,00 kuna kaznit će se za prekršaj fizička osoba“ brišu se.</w:t>
      </w:r>
    </w:p>
    <w:p w14:paraId="3FAF78E1" w14:textId="3CAFE055" w:rsidR="00DA1FDF" w:rsidRPr="005F69BB" w:rsidRDefault="00DA1FDF" w:rsidP="00C86142">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 xml:space="preserve">U stavku 2. </w:t>
      </w:r>
      <w:r w:rsidR="00403BA5" w:rsidRPr="005F69BB">
        <w:rPr>
          <w:rFonts w:ascii="Times New Roman" w:eastAsia="Times New Roman" w:hAnsi="Times New Roman" w:cs="Times New Roman"/>
          <w:bCs/>
          <w:sz w:val="24"/>
          <w:szCs w:val="24"/>
          <w:lang w:eastAsia="hr-HR"/>
        </w:rPr>
        <w:t xml:space="preserve">u uvodnoj rečenici </w:t>
      </w:r>
      <w:r w:rsidRPr="005F69BB">
        <w:rPr>
          <w:rFonts w:ascii="Times New Roman" w:eastAsia="Times New Roman" w:hAnsi="Times New Roman" w:cs="Times New Roman"/>
          <w:bCs/>
          <w:sz w:val="24"/>
          <w:szCs w:val="24"/>
          <w:lang w:eastAsia="hr-HR"/>
        </w:rPr>
        <w:t>riječi</w:t>
      </w:r>
      <w:r>
        <w:rPr>
          <w:rFonts w:ascii="Times New Roman" w:eastAsia="Times New Roman" w:hAnsi="Times New Roman" w:cs="Times New Roman"/>
          <w:bCs/>
          <w:sz w:val="24"/>
          <w:szCs w:val="24"/>
          <w:lang w:eastAsia="hr-HR"/>
        </w:rPr>
        <w:t>:</w:t>
      </w:r>
      <w:r w:rsidR="00165323">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w:t>
      </w:r>
      <w:r w:rsidRPr="005F69BB">
        <w:rPr>
          <w:rFonts w:ascii="Times New Roman" w:eastAsia="Times New Roman" w:hAnsi="Times New Roman" w:cs="Times New Roman"/>
          <w:bCs/>
          <w:sz w:val="24"/>
          <w:szCs w:val="24"/>
          <w:lang w:eastAsia="hr-HR"/>
        </w:rPr>
        <w:t>100.000 do 500.000,00 kuna“</w:t>
      </w:r>
      <w:r w:rsidR="00E90DE6" w:rsidRPr="005F69BB">
        <w:rPr>
          <w:rFonts w:ascii="Times New Roman" w:eastAsia="Times New Roman" w:hAnsi="Times New Roman" w:cs="Times New Roman"/>
          <w:bCs/>
          <w:sz w:val="24"/>
          <w:szCs w:val="24"/>
          <w:lang w:eastAsia="hr-HR"/>
        </w:rPr>
        <w:t xml:space="preserve"> </w:t>
      </w:r>
      <w:r w:rsidRPr="005F69BB">
        <w:rPr>
          <w:rFonts w:ascii="Times New Roman" w:eastAsia="Times New Roman" w:hAnsi="Times New Roman" w:cs="Times New Roman"/>
          <w:bCs/>
          <w:sz w:val="24"/>
          <w:szCs w:val="24"/>
          <w:lang w:eastAsia="hr-HR"/>
        </w:rPr>
        <w:t>zamjenjuju se riječima</w:t>
      </w:r>
      <w:r>
        <w:rPr>
          <w:rFonts w:ascii="Times New Roman" w:eastAsia="Times New Roman" w:hAnsi="Times New Roman" w:cs="Times New Roman"/>
          <w:bCs/>
          <w:sz w:val="24"/>
          <w:szCs w:val="24"/>
          <w:lang w:eastAsia="hr-HR"/>
        </w:rPr>
        <w:t>:</w:t>
      </w:r>
      <w:r w:rsidR="00DC30F6">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w:t>
      </w:r>
      <w:r w:rsidR="00067F84" w:rsidRPr="005F69BB">
        <w:rPr>
          <w:rFonts w:ascii="Times New Roman" w:eastAsia="Times New Roman" w:hAnsi="Times New Roman" w:cs="Times New Roman"/>
          <w:bCs/>
          <w:sz w:val="24"/>
          <w:szCs w:val="24"/>
          <w:lang w:eastAsia="hr-HR"/>
        </w:rPr>
        <w:t>13.27</w:t>
      </w:r>
      <w:r w:rsidR="00E90DE6" w:rsidRPr="005F69BB">
        <w:rPr>
          <w:rFonts w:ascii="Times New Roman" w:eastAsia="Times New Roman" w:hAnsi="Times New Roman" w:cs="Times New Roman"/>
          <w:bCs/>
          <w:sz w:val="24"/>
          <w:szCs w:val="24"/>
          <w:lang w:eastAsia="hr-HR"/>
        </w:rPr>
        <w:t>0</w:t>
      </w:r>
      <w:r w:rsidR="00067F84" w:rsidRPr="005F69BB">
        <w:rPr>
          <w:rFonts w:ascii="Times New Roman" w:eastAsia="Times New Roman" w:hAnsi="Times New Roman" w:cs="Times New Roman"/>
          <w:bCs/>
          <w:sz w:val="24"/>
          <w:szCs w:val="24"/>
          <w:lang w:eastAsia="hr-HR"/>
        </w:rPr>
        <w:t>,</w:t>
      </w:r>
      <w:r w:rsidR="00E90DE6" w:rsidRPr="005F69BB">
        <w:rPr>
          <w:rFonts w:ascii="Times New Roman" w:eastAsia="Times New Roman" w:hAnsi="Times New Roman" w:cs="Times New Roman"/>
          <w:bCs/>
          <w:sz w:val="24"/>
          <w:szCs w:val="24"/>
          <w:lang w:eastAsia="hr-HR"/>
        </w:rPr>
        <w:t>0</w:t>
      </w:r>
      <w:r w:rsidR="00067F84" w:rsidRPr="005F69BB">
        <w:rPr>
          <w:rFonts w:ascii="Times New Roman" w:eastAsia="Times New Roman" w:hAnsi="Times New Roman" w:cs="Times New Roman"/>
          <w:bCs/>
          <w:sz w:val="24"/>
          <w:szCs w:val="24"/>
          <w:lang w:eastAsia="hr-HR"/>
        </w:rPr>
        <w:t>0 do 66.360,00 eura</w:t>
      </w:r>
      <w:r w:rsidR="00E90DE6" w:rsidRPr="005F69BB">
        <w:rPr>
          <w:rFonts w:ascii="Times New Roman" w:eastAsia="Times New Roman" w:hAnsi="Times New Roman" w:cs="Times New Roman"/>
          <w:bCs/>
          <w:sz w:val="24"/>
          <w:szCs w:val="24"/>
          <w:lang w:eastAsia="hr-HR"/>
        </w:rPr>
        <w:t>“, a zarez i riječi „odnosno novčanom kaznom od 50.000 do 200.000,00 kuna kaznit će se za prekršaj fizička osoba“ brišu se.</w:t>
      </w:r>
    </w:p>
    <w:p w14:paraId="352B8A42" w14:textId="77777777" w:rsidR="00403BA5" w:rsidRPr="005F69BB" w:rsidRDefault="00403BA5" w:rsidP="00403BA5">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Iza točke 17. dodaju se nove točke 18. i 19. koje glase:</w:t>
      </w:r>
    </w:p>
    <w:p w14:paraId="6263CD9B" w14:textId="290E7DAF" w:rsidR="00403BA5" w:rsidRPr="005F69BB" w:rsidRDefault="00403BA5" w:rsidP="00403BA5">
      <w:pPr>
        <w:spacing w:after="19" w:line="259" w:lineRule="auto"/>
        <w:jc w:val="both"/>
        <w:rPr>
          <w:rFonts w:ascii="Times New Roman" w:eastAsia="Arial" w:hAnsi="Times New Roman" w:cs="Times New Roman"/>
          <w:color w:val="000000"/>
          <w:sz w:val="24"/>
          <w:szCs w:val="24"/>
          <w:lang w:eastAsia="hr-HR"/>
        </w:rPr>
      </w:pPr>
      <w:r w:rsidRPr="005F69BB">
        <w:rPr>
          <w:rFonts w:ascii="Times New Roman" w:eastAsia="Times New Roman" w:hAnsi="Times New Roman" w:cs="Times New Roman"/>
          <w:bCs/>
          <w:sz w:val="24"/>
          <w:szCs w:val="24"/>
          <w:lang w:eastAsia="hr-HR"/>
        </w:rPr>
        <w:t xml:space="preserve">„18. </w:t>
      </w:r>
      <w:r w:rsidR="00FA34A7" w:rsidRPr="005F69BB">
        <w:rPr>
          <w:rFonts w:ascii="Times New Roman" w:eastAsia="Times New Roman" w:hAnsi="Times New Roman" w:cs="Times New Roman"/>
          <w:bCs/>
          <w:sz w:val="24"/>
          <w:szCs w:val="24"/>
          <w:lang w:eastAsia="hr-HR"/>
        </w:rPr>
        <w:t xml:space="preserve">kao ponuditelj ili osoba koja s njim djeluje zajednički, </w:t>
      </w:r>
      <w:r w:rsidRPr="005F69BB">
        <w:rPr>
          <w:rFonts w:ascii="Times New Roman" w:eastAsia="Times New Roman" w:hAnsi="Times New Roman" w:cs="Times New Roman"/>
          <w:bCs/>
          <w:sz w:val="24"/>
          <w:szCs w:val="24"/>
          <w:lang w:eastAsia="hr-HR"/>
        </w:rPr>
        <w:t xml:space="preserve">ne isplati, protivno odredbama članka 45. stavka 10. ovoga Zakona, razliku u cijeni svim manjinskim dioničarima, u roku od sedam dana </w:t>
      </w:r>
      <w:r w:rsidRPr="005F69BB">
        <w:rPr>
          <w:rFonts w:ascii="Times New Roman" w:eastAsia="Arial" w:hAnsi="Times New Roman" w:cs="Times New Roman"/>
          <w:color w:val="000000"/>
          <w:sz w:val="24"/>
          <w:szCs w:val="24"/>
          <w:lang w:eastAsia="hr-HR"/>
        </w:rPr>
        <w:t>od dana pravomoćnosti odluke, ako protiv nje nije bio izjavljen pravni lijek odnosno od dostave pravomoćne odluke,</w:t>
      </w:r>
    </w:p>
    <w:p w14:paraId="3795118B" w14:textId="2BF86D6E" w:rsidR="00403BA5" w:rsidRPr="005F69BB" w:rsidRDefault="00403BA5" w:rsidP="00403BA5">
      <w:pPr>
        <w:spacing w:after="19" w:line="259" w:lineRule="auto"/>
        <w:jc w:val="both"/>
        <w:rPr>
          <w:rFonts w:ascii="Times New Roman" w:eastAsia="Arial" w:hAnsi="Times New Roman" w:cs="Times New Roman"/>
          <w:color w:val="000000"/>
          <w:sz w:val="24"/>
          <w:szCs w:val="24"/>
          <w:lang w:eastAsia="hr-HR"/>
        </w:rPr>
      </w:pPr>
      <w:r w:rsidRPr="005F69BB">
        <w:rPr>
          <w:rFonts w:ascii="Times New Roman" w:eastAsia="Times New Roman" w:hAnsi="Times New Roman" w:cs="Times New Roman"/>
          <w:bCs/>
          <w:sz w:val="24"/>
          <w:szCs w:val="24"/>
          <w:lang w:eastAsia="hr-HR"/>
        </w:rPr>
        <w:t xml:space="preserve">19. </w:t>
      </w:r>
      <w:r w:rsidR="00FA34A7" w:rsidRPr="005F69BB">
        <w:rPr>
          <w:rFonts w:ascii="Times New Roman" w:eastAsia="Times New Roman" w:hAnsi="Times New Roman" w:cs="Times New Roman"/>
          <w:bCs/>
          <w:sz w:val="24"/>
          <w:szCs w:val="24"/>
          <w:lang w:eastAsia="hr-HR"/>
        </w:rPr>
        <w:t xml:space="preserve">kao ponuditelj ili osoba koja s njim djeluje zajednički, </w:t>
      </w:r>
      <w:r w:rsidRPr="005F69BB">
        <w:rPr>
          <w:rFonts w:ascii="Times New Roman" w:eastAsia="Times New Roman" w:hAnsi="Times New Roman" w:cs="Times New Roman"/>
          <w:bCs/>
          <w:sz w:val="24"/>
          <w:szCs w:val="24"/>
          <w:lang w:eastAsia="hr-HR"/>
        </w:rPr>
        <w:t xml:space="preserve">ne isplati, protivno odredbama članka 45. stavka 11. ovoga Zakona, razliku u cijeni svim dioničarima koji su prihvatili ponudu za preuzimanje, u roku od sedam dana </w:t>
      </w:r>
      <w:r w:rsidRPr="005F69BB">
        <w:rPr>
          <w:rFonts w:ascii="Times New Roman" w:eastAsia="Arial" w:hAnsi="Times New Roman" w:cs="Times New Roman"/>
          <w:color w:val="000000"/>
          <w:sz w:val="24"/>
          <w:szCs w:val="24"/>
          <w:lang w:eastAsia="hr-HR"/>
        </w:rPr>
        <w:t>od dana pravomoćnosti odluke, ako protiv nje nije bio izjavljen pravni lijek odnosno od dostave pravomoćne odluke</w:t>
      </w:r>
      <w:r w:rsidR="00CB2967" w:rsidRPr="005F69BB">
        <w:rPr>
          <w:rFonts w:ascii="Times New Roman" w:eastAsia="Arial" w:hAnsi="Times New Roman" w:cs="Times New Roman"/>
          <w:color w:val="000000"/>
          <w:sz w:val="24"/>
          <w:szCs w:val="24"/>
          <w:lang w:eastAsia="hr-HR"/>
        </w:rPr>
        <w:t>,“</w:t>
      </w:r>
      <w:r w:rsidR="00061B3C" w:rsidRPr="005F69BB">
        <w:rPr>
          <w:rFonts w:ascii="Times New Roman" w:eastAsia="Arial" w:hAnsi="Times New Roman" w:cs="Times New Roman"/>
          <w:color w:val="000000"/>
          <w:sz w:val="24"/>
          <w:szCs w:val="24"/>
          <w:lang w:eastAsia="hr-HR"/>
        </w:rPr>
        <w:t>.</w:t>
      </w:r>
    </w:p>
    <w:p w14:paraId="5E713D51" w14:textId="77777777" w:rsidR="00CB2967" w:rsidRPr="005F69BB" w:rsidRDefault="00CB2967" w:rsidP="00403BA5">
      <w:pPr>
        <w:spacing w:after="19" w:line="259" w:lineRule="auto"/>
        <w:jc w:val="both"/>
        <w:rPr>
          <w:rFonts w:ascii="Times New Roman" w:eastAsia="Arial" w:hAnsi="Times New Roman" w:cs="Times New Roman"/>
          <w:color w:val="000000"/>
          <w:sz w:val="24"/>
          <w:szCs w:val="24"/>
          <w:lang w:eastAsia="hr-HR"/>
        </w:rPr>
      </w:pPr>
    </w:p>
    <w:p w14:paraId="105C8BE5" w14:textId="4007AEE4" w:rsidR="00403BA5" w:rsidRPr="005F69BB" w:rsidRDefault="00403BA5" w:rsidP="00CB2967">
      <w:pPr>
        <w:spacing w:after="19" w:line="259" w:lineRule="auto"/>
        <w:jc w:val="both"/>
        <w:rPr>
          <w:rFonts w:ascii="Times New Roman" w:eastAsia="Arial" w:hAnsi="Times New Roman" w:cs="Times New Roman"/>
          <w:color w:val="000000"/>
          <w:sz w:val="24"/>
          <w:szCs w:val="24"/>
          <w:lang w:eastAsia="hr-HR"/>
        </w:rPr>
      </w:pPr>
      <w:r w:rsidRPr="005F69BB">
        <w:rPr>
          <w:rFonts w:ascii="Times New Roman" w:eastAsia="Arial" w:hAnsi="Times New Roman" w:cs="Times New Roman"/>
          <w:color w:val="000000"/>
          <w:sz w:val="24"/>
          <w:szCs w:val="24"/>
          <w:lang w:eastAsia="hr-HR"/>
        </w:rPr>
        <w:t xml:space="preserve">Dosadašnje točke 18. i 19. postaju točke 20. i 21. </w:t>
      </w:r>
    </w:p>
    <w:p w14:paraId="01CD38B9" w14:textId="77777777" w:rsidR="00CB2967" w:rsidRPr="005F69BB" w:rsidRDefault="00CB2967" w:rsidP="00CB2967">
      <w:pPr>
        <w:spacing w:after="19" w:line="259" w:lineRule="auto"/>
        <w:jc w:val="both"/>
        <w:rPr>
          <w:rFonts w:ascii="Times New Roman" w:eastAsia="Arial" w:hAnsi="Times New Roman" w:cs="Times New Roman"/>
          <w:color w:val="000000"/>
          <w:sz w:val="24"/>
          <w:szCs w:val="24"/>
          <w:lang w:eastAsia="hr-HR"/>
        </w:rPr>
      </w:pPr>
    </w:p>
    <w:p w14:paraId="17E63CA8" w14:textId="2A6EEB50" w:rsidR="00D64DC6" w:rsidRPr="005F69BB" w:rsidRDefault="00D64DC6" w:rsidP="00C86142">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 xml:space="preserve">U stavku 3. </w:t>
      </w:r>
      <w:r w:rsidR="004A2F8C" w:rsidRPr="005F69BB">
        <w:rPr>
          <w:rFonts w:ascii="Times New Roman" w:eastAsia="Times New Roman" w:hAnsi="Times New Roman" w:cs="Times New Roman"/>
          <w:bCs/>
          <w:sz w:val="24"/>
          <w:szCs w:val="24"/>
          <w:lang w:eastAsia="hr-HR"/>
        </w:rPr>
        <w:t xml:space="preserve">u uvodnoj rečenici </w:t>
      </w:r>
      <w:r w:rsidRPr="005F69BB">
        <w:rPr>
          <w:rFonts w:ascii="Times New Roman" w:eastAsia="Times New Roman" w:hAnsi="Times New Roman" w:cs="Times New Roman"/>
          <w:bCs/>
          <w:sz w:val="24"/>
          <w:szCs w:val="24"/>
          <w:lang w:eastAsia="hr-HR"/>
        </w:rPr>
        <w:t>riječi: „50.000,00 do 200.000,00 kuna“ zamjenjuju se riječima: „6630</w:t>
      </w:r>
      <w:r w:rsidR="005B17A6">
        <w:rPr>
          <w:rFonts w:ascii="Times New Roman" w:eastAsia="Times New Roman" w:hAnsi="Times New Roman" w:cs="Times New Roman"/>
          <w:bCs/>
          <w:sz w:val="24"/>
          <w:szCs w:val="24"/>
          <w:lang w:eastAsia="hr-HR"/>
        </w:rPr>
        <w:t>,00</w:t>
      </w:r>
      <w:r w:rsidRPr="005F69BB">
        <w:rPr>
          <w:rFonts w:ascii="Times New Roman" w:eastAsia="Times New Roman" w:hAnsi="Times New Roman" w:cs="Times New Roman"/>
          <w:bCs/>
          <w:sz w:val="24"/>
          <w:szCs w:val="24"/>
          <w:lang w:eastAsia="hr-HR"/>
        </w:rPr>
        <w:t xml:space="preserve"> do 26.540,00 eura“, a zarez i riječi „odnosno novčanom kaznom od 20.000 do 100.000,00 kuna kaznit će se za prekršaj fizička osoba“ brišu se.</w:t>
      </w:r>
    </w:p>
    <w:p w14:paraId="2DB61AFB" w14:textId="00994417" w:rsidR="00CB2967" w:rsidRPr="005F69BB" w:rsidRDefault="00CB2967" w:rsidP="00C86142">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 xml:space="preserve">Iza točke </w:t>
      </w:r>
      <w:r w:rsidR="00061B3C" w:rsidRPr="005F69BB">
        <w:rPr>
          <w:rFonts w:ascii="Times New Roman" w:eastAsia="Times New Roman" w:hAnsi="Times New Roman" w:cs="Times New Roman"/>
          <w:bCs/>
          <w:sz w:val="24"/>
          <w:szCs w:val="24"/>
          <w:lang w:eastAsia="hr-HR"/>
        </w:rPr>
        <w:t>17. dodaju se nove točke 18. i 19. koje glase:</w:t>
      </w:r>
    </w:p>
    <w:p w14:paraId="1E2ABD17" w14:textId="57E1C18D" w:rsidR="00061B3C" w:rsidRPr="005F69BB" w:rsidRDefault="00061B3C" w:rsidP="00061B3C">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„18. kao ponuditelj ili osoba koja s njim djeluje zajednički, protivno odredbama članka 45. stavka 12. ovoga Zakona, najkasnije u roku od pet dana od dana dostave sudske odluke, ne obavijesti Agenciju o ishodu sudskog postupka u kojem je donesena predmetna odluka,</w:t>
      </w:r>
    </w:p>
    <w:p w14:paraId="12D5E06E" w14:textId="5D763AF1" w:rsidR="00061B3C" w:rsidRPr="005F69BB" w:rsidRDefault="00061B3C" w:rsidP="00061B3C">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19. kao ponuditelj ili osoba koja s njim djeluje zajednički, protivno odredbama članka 45. stavka 13. ovoga Zakona, najkasnije u roku od pet dana od dana isplate, ne obavijesti Agenciju o isplati razlike u cijeni koja je isplaćena temeljem stavka 10. i/ili stavka 11. članka 45. ovoga Zakona,“.</w:t>
      </w:r>
    </w:p>
    <w:p w14:paraId="1BC00559" w14:textId="77777777" w:rsidR="00791E44" w:rsidRDefault="00791E44" w:rsidP="00061B3C">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p>
    <w:p w14:paraId="5EA6EFE7" w14:textId="0EF6E9A4" w:rsidR="00061B3C" w:rsidRPr="005F69BB" w:rsidRDefault="00061B3C" w:rsidP="00061B3C">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Dosadašnje točke 18. i 19. postaju točke 20. i 21.</w:t>
      </w:r>
    </w:p>
    <w:p w14:paraId="1EB7B8B9" w14:textId="77777777" w:rsidR="00791E44" w:rsidRDefault="00791E44" w:rsidP="00061B3C">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p>
    <w:p w14:paraId="316DFDF7" w14:textId="2F150046" w:rsidR="00061B3C" w:rsidRPr="005F69BB" w:rsidRDefault="00791E44" w:rsidP="00061B3C">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Iza stavka 3. dodaju se novi </w:t>
      </w:r>
      <w:r w:rsidR="005C386E">
        <w:rPr>
          <w:rFonts w:ascii="Times New Roman" w:eastAsia="Times New Roman" w:hAnsi="Times New Roman" w:cs="Times New Roman"/>
          <w:bCs/>
          <w:sz w:val="24"/>
          <w:szCs w:val="24"/>
          <w:lang w:eastAsia="hr-HR"/>
        </w:rPr>
        <w:t xml:space="preserve">stavak </w:t>
      </w:r>
      <w:r>
        <w:rPr>
          <w:rFonts w:ascii="Times New Roman" w:eastAsia="Times New Roman" w:hAnsi="Times New Roman" w:cs="Times New Roman"/>
          <w:bCs/>
          <w:sz w:val="24"/>
          <w:szCs w:val="24"/>
          <w:lang w:eastAsia="hr-HR"/>
        </w:rPr>
        <w:t xml:space="preserve">4. i </w:t>
      </w:r>
      <w:r w:rsidR="005C386E">
        <w:rPr>
          <w:rFonts w:ascii="Times New Roman" w:eastAsia="Times New Roman" w:hAnsi="Times New Roman" w:cs="Times New Roman"/>
          <w:bCs/>
          <w:sz w:val="24"/>
          <w:szCs w:val="24"/>
          <w:lang w:eastAsia="hr-HR"/>
        </w:rPr>
        <w:t xml:space="preserve">stavak </w:t>
      </w:r>
      <w:r>
        <w:rPr>
          <w:rFonts w:ascii="Times New Roman" w:eastAsia="Times New Roman" w:hAnsi="Times New Roman" w:cs="Times New Roman"/>
          <w:bCs/>
          <w:sz w:val="24"/>
          <w:szCs w:val="24"/>
          <w:lang w:eastAsia="hr-HR"/>
        </w:rPr>
        <w:t>5. koji glase:</w:t>
      </w:r>
    </w:p>
    <w:p w14:paraId="5B7ED889" w14:textId="77777777" w:rsidR="00DC30F6" w:rsidRDefault="00DC30F6" w:rsidP="00061B3C">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p>
    <w:p w14:paraId="2755CC69" w14:textId="4E0F4B2E" w:rsidR="00791E44" w:rsidRDefault="00791E44" w:rsidP="00791E44">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„(4) Novčanom kaznom u iznosu od 6630</w:t>
      </w:r>
      <w:r w:rsidR="005B17A6">
        <w:rPr>
          <w:rFonts w:ascii="Times New Roman" w:eastAsia="Times New Roman" w:hAnsi="Times New Roman" w:cs="Times New Roman"/>
          <w:bCs/>
          <w:sz w:val="24"/>
          <w:szCs w:val="24"/>
          <w:lang w:eastAsia="hr-HR"/>
        </w:rPr>
        <w:t>,00</w:t>
      </w:r>
      <w:r>
        <w:rPr>
          <w:rFonts w:ascii="Times New Roman" w:eastAsia="Times New Roman" w:hAnsi="Times New Roman" w:cs="Times New Roman"/>
          <w:bCs/>
          <w:sz w:val="24"/>
          <w:szCs w:val="24"/>
          <w:lang w:eastAsia="hr-HR"/>
        </w:rPr>
        <w:t xml:space="preserve"> do 26.540,00 eura za prekršaj iz stavka 1. ovoga članka, novčanom kaznom u iznosu od 2650,00 do 13.270,00 eura za prekršaj iz stavka 2. ovoga članka i novčanom kaznom u iznosu od 1990,00 do 9950,00 </w:t>
      </w:r>
      <w:r>
        <w:rPr>
          <w:rFonts w:ascii="Times New Roman" w:eastAsia="Times New Roman" w:hAnsi="Times New Roman" w:cs="Times New Roman"/>
          <w:bCs/>
          <w:sz w:val="24"/>
          <w:szCs w:val="24"/>
          <w:lang w:eastAsia="hr-HR"/>
        </w:rPr>
        <w:lastRenderedPageBreak/>
        <w:t>eura za prekršaj iz stavka 3. ovoga članka</w:t>
      </w:r>
      <w:r w:rsidR="00DE5044">
        <w:rPr>
          <w:rFonts w:ascii="Times New Roman" w:eastAsia="Times New Roman" w:hAnsi="Times New Roman" w:cs="Times New Roman"/>
          <w:bCs/>
          <w:sz w:val="24"/>
          <w:szCs w:val="24"/>
          <w:lang w:eastAsia="hr-HR"/>
        </w:rPr>
        <w:t>,</w:t>
      </w:r>
      <w:r w:rsidR="00DE5044" w:rsidRPr="00DE5044">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kaznit će se fizička osoba obrtnik ili fizička osoba koja obavlja drugu samostalnu djelatnost</w:t>
      </w:r>
      <w:r w:rsidR="00DE5044">
        <w:rPr>
          <w:rFonts w:ascii="Times New Roman" w:eastAsia="Times New Roman" w:hAnsi="Times New Roman" w:cs="Times New Roman"/>
          <w:bCs/>
          <w:sz w:val="24"/>
          <w:szCs w:val="24"/>
          <w:lang w:eastAsia="hr-HR"/>
        </w:rPr>
        <w:t xml:space="preserve">, </w:t>
      </w:r>
      <w:r w:rsidR="00DE5044" w:rsidRPr="00DE5044">
        <w:rPr>
          <w:rFonts w:ascii="Times New Roman" w:eastAsia="Times New Roman" w:hAnsi="Times New Roman" w:cs="Times New Roman"/>
          <w:bCs/>
          <w:sz w:val="24"/>
          <w:szCs w:val="24"/>
          <w:lang w:eastAsia="hr-HR"/>
        </w:rPr>
        <w:t>koji je počinila u vezi s obavljanjem njezina obrta ili samostalne djelatnosti</w:t>
      </w:r>
      <w:r w:rsidR="00DE5044">
        <w:rPr>
          <w:rFonts w:ascii="Times New Roman" w:eastAsia="Times New Roman" w:hAnsi="Times New Roman" w:cs="Times New Roman"/>
          <w:bCs/>
          <w:sz w:val="24"/>
          <w:szCs w:val="24"/>
          <w:lang w:eastAsia="hr-HR"/>
        </w:rPr>
        <w:t>.</w:t>
      </w:r>
    </w:p>
    <w:p w14:paraId="17E5A4E7" w14:textId="77777777" w:rsidR="00926668" w:rsidRDefault="00926668" w:rsidP="00C86142">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p>
    <w:p w14:paraId="6F6F28B1" w14:textId="74F937FC" w:rsidR="00791E44" w:rsidRDefault="00791E44" w:rsidP="00C86142">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(5) Novčanom kaznom u iznosu od </w:t>
      </w:r>
      <w:r w:rsidR="00791973">
        <w:rPr>
          <w:rFonts w:ascii="Times New Roman" w:eastAsia="Times New Roman" w:hAnsi="Times New Roman" w:cs="Times New Roman"/>
          <w:bCs/>
          <w:sz w:val="24"/>
          <w:szCs w:val="24"/>
          <w:lang w:eastAsia="hr-HR"/>
        </w:rPr>
        <w:t>13</w:t>
      </w:r>
      <w:r>
        <w:rPr>
          <w:rFonts w:ascii="Times New Roman" w:eastAsia="Times New Roman" w:hAnsi="Times New Roman" w:cs="Times New Roman"/>
          <w:bCs/>
          <w:sz w:val="24"/>
          <w:szCs w:val="24"/>
          <w:lang w:eastAsia="hr-HR"/>
        </w:rPr>
        <w:t>0,00 do 6630,00 eura za prekršaje iz stavaka 1., 2. i 3. ovoga članka, kaznit će se fizička osoba.“</w:t>
      </w:r>
      <w:r w:rsidR="00BA1BB6">
        <w:rPr>
          <w:rFonts w:ascii="Times New Roman" w:eastAsia="Times New Roman" w:hAnsi="Times New Roman" w:cs="Times New Roman"/>
          <w:bCs/>
          <w:sz w:val="24"/>
          <w:szCs w:val="24"/>
          <w:lang w:eastAsia="hr-HR"/>
        </w:rPr>
        <w:t>.</w:t>
      </w:r>
    </w:p>
    <w:p w14:paraId="5B4EE39F" w14:textId="77777777" w:rsidR="00DC30F6" w:rsidRDefault="00DC30F6" w:rsidP="00DC30F6">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p>
    <w:p w14:paraId="34D5E22C" w14:textId="6CCD35AE" w:rsidR="00403BA5" w:rsidRPr="005F69BB" w:rsidRDefault="00791E44" w:rsidP="00C86142">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Dosadašnji stavak </w:t>
      </w:r>
      <w:r w:rsidR="00D64DC6">
        <w:rPr>
          <w:rFonts w:ascii="Times New Roman" w:eastAsia="Times New Roman" w:hAnsi="Times New Roman" w:cs="Times New Roman"/>
          <w:bCs/>
          <w:sz w:val="24"/>
          <w:szCs w:val="24"/>
          <w:lang w:eastAsia="hr-HR"/>
        </w:rPr>
        <w:t xml:space="preserve">4. </w:t>
      </w:r>
      <w:r>
        <w:rPr>
          <w:rFonts w:ascii="Times New Roman" w:eastAsia="Times New Roman" w:hAnsi="Times New Roman" w:cs="Times New Roman"/>
          <w:bCs/>
          <w:sz w:val="24"/>
          <w:szCs w:val="24"/>
          <w:lang w:eastAsia="hr-HR"/>
        </w:rPr>
        <w:t xml:space="preserve">koji postaje stavak 6. </w:t>
      </w:r>
      <w:r w:rsidR="00D64DC6">
        <w:rPr>
          <w:rFonts w:ascii="Times New Roman" w:eastAsia="Times New Roman" w:hAnsi="Times New Roman" w:cs="Times New Roman"/>
          <w:bCs/>
          <w:sz w:val="24"/>
          <w:szCs w:val="24"/>
          <w:lang w:eastAsia="hr-HR"/>
        </w:rPr>
        <w:t>mijenja se i glasi:</w:t>
      </w:r>
      <w:r w:rsidR="00781C46">
        <w:rPr>
          <w:rFonts w:ascii="Times New Roman" w:eastAsia="Times New Roman" w:hAnsi="Times New Roman" w:cs="Times New Roman"/>
          <w:bCs/>
          <w:sz w:val="24"/>
          <w:szCs w:val="24"/>
          <w:lang w:eastAsia="hr-HR"/>
        </w:rPr>
        <w:t xml:space="preserve"> </w:t>
      </w:r>
    </w:p>
    <w:p w14:paraId="17913339" w14:textId="77777777" w:rsidR="00DC30F6" w:rsidRDefault="00DC30F6" w:rsidP="00C86142">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p>
    <w:p w14:paraId="17ED8766" w14:textId="5166B77E" w:rsidR="00403BA5" w:rsidRDefault="00403BA5" w:rsidP="00C86142">
      <w:pPr>
        <w:spacing w:beforeLines="30" w:before="72" w:afterLines="30" w:after="72" w:line="240" w:lineRule="auto"/>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w:t>
      </w:r>
      <w:r w:rsidR="00C9018D">
        <w:rPr>
          <w:rFonts w:ascii="Times New Roman" w:eastAsia="Times New Roman" w:hAnsi="Times New Roman" w:cs="Times New Roman"/>
          <w:bCs/>
          <w:sz w:val="24"/>
          <w:szCs w:val="24"/>
          <w:lang w:eastAsia="hr-HR"/>
        </w:rPr>
        <w:t>(</w:t>
      </w:r>
      <w:r w:rsidR="00651E79" w:rsidRPr="005F69BB">
        <w:rPr>
          <w:rFonts w:ascii="Times New Roman" w:eastAsia="Times New Roman" w:hAnsi="Times New Roman" w:cs="Times New Roman"/>
          <w:bCs/>
          <w:sz w:val="24"/>
          <w:szCs w:val="24"/>
          <w:lang w:eastAsia="hr-HR"/>
        </w:rPr>
        <w:t>6</w:t>
      </w:r>
      <w:r w:rsidR="00C9018D" w:rsidRPr="005F69BB">
        <w:rPr>
          <w:rFonts w:ascii="Times New Roman" w:eastAsia="Times New Roman" w:hAnsi="Times New Roman" w:cs="Times New Roman"/>
          <w:bCs/>
          <w:sz w:val="24"/>
          <w:szCs w:val="24"/>
          <w:lang w:eastAsia="hr-HR"/>
        </w:rPr>
        <w:t xml:space="preserve">) </w:t>
      </w:r>
      <w:r w:rsidRPr="005F69BB">
        <w:rPr>
          <w:rFonts w:ascii="Times New Roman" w:eastAsia="Times New Roman" w:hAnsi="Times New Roman" w:cs="Times New Roman"/>
          <w:bCs/>
          <w:sz w:val="24"/>
          <w:szCs w:val="24"/>
          <w:lang w:eastAsia="hr-HR"/>
        </w:rPr>
        <w:t>Novčanom kaznom u iznosu od 1320,00 do 6630,00 eura za prekršaj</w:t>
      </w:r>
      <w:r w:rsidR="00952205" w:rsidRPr="005F69BB">
        <w:rPr>
          <w:rFonts w:ascii="Times New Roman" w:eastAsia="Times New Roman" w:hAnsi="Times New Roman" w:cs="Times New Roman"/>
          <w:bCs/>
          <w:sz w:val="24"/>
          <w:szCs w:val="24"/>
          <w:lang w:eastAsia="hr-HR"/>
        </w:rPr>
        <w:t>e</w:t>
      </w:r>
      <w:r w:rsidRPr="005F69BB">
        <w:rPr>
          <w:rFonts w:ascii="Times New Roman" w:eastAsia="Times New Roman" w:hAnsi="Times New Roman" w:cs="Times New Roman"/>
          <w:bCs/>
          <w:sz w:val="24"/>
          <w:szCs w:val="24"/>
          <w:lang w:eastAsia="hr-HR"/>
        </w:rPr>
        <w:t xml:space="preserve"> iz stavaka 1., 2. i 3. ovoga članka, kaznit će se i odgovorna osoba u pravnoj osobi.“</w:t>
      </w:r>
      <w:r w:rsidR="00BA1BB6">
        <w:rPr>
          <w:rFonts w:ascii="Times New Roman" w:eastAsia="Times New Roman" w:hAnsi="Times New Roman" w:cs="Times New Roman"/>
          <w:bCs/>
          <w:sz w:val="24"/>
          <w:szCs w:val="24"/>
          <w:lang w:eastAsia="hr-HR"/>
        </w:rPr>
        <w:t>.</w:t>
      </w:r>
    </w:p>
    <w:p w14:paraId="6C9A4658" w14:textId="77777777" w:rsidR="00172FC3" w:rsidRDefault="00172FC3" w:rsidP="000D0738">
      <w:pPr>
        <w:spacing w:beforeLines="30" w:before="72" w:afterLines="30" w:after="72" w:line="240" w:lineRule="auto"/>
        <w:contextualSpacing/>
        <w:jc w:val="both"/>
        <w:textAlignment w:val="baseline"/>
        <w:rPr>
          <w:rFonts w:ascii="Times New Roman" w:eastAsia="Times New Roman" w:hAnsi="Times New Roman" w:cs="Times New Roman"/>
          <w:bCs/>
          <w:sz w:val="24"/>
          <w:szCs w:val="24"/>
          <w:lang w:eastAsia="hr-HR"/>
        </w:rPr>
      </w:pPr>
    </w:p>
    <w:p w14:paraId="446B1285" w14:textId="77777777" w:rsidR="00172FC3" w:rsidRPr="00E24ED6" w:rsidRDefault="00172FC3" w:rsidP="00172FC3">
      <w:pPr>
        <w:spacing w:after="0" w:line="240" w:lineRule="auto"/>
        <w:jc w:val="center"/>
        <w:textAlignment w:val="baseline"/>
        <w:rPr>
          <w:rFonts w:ascii="Times New Roman" w:eastAsia="Times New Roman" w:hAnsi="Times New Roman" w:cs="Times New Roman"/>
          <w:b/>
          <w:sz w:val="24"/>
          <w:szCs w:val="24"/>
          <w:lang w:eastAsia="hr-HR"/>
        </w:rPr>
      </w:pPr>
      <w:r w:rsidRPr="00E24ED6">
        <w:rPr>
          <w:rFonts w:ascii="Times New Roman" w:eastAsia="Times New Roman" w:hAnsi="Times New Roman" w:cs="Times New Roman"/>
          <w:b/>
          <w:sz w:val="24"/>
          <w:szCs w:val="24"/>
          <w:lang w:eastAsia="hr-HR"/>
        </w:rPr>
        <w:t>Prijelazna i završna odredba</w:t>
      </w:r>
    </w:p>
    <w:p w14:paraId="5AB24065" w14:textId="77777777" w:rsidR="00172FC3" w:rsidRPr="00E24ED6" w:rsidRDefault="00172FC3" w:rsidP="00172FC3">
      <w:pPr>
        <w:spacing w:after="0" w:line="240" w:lineRule="auto"/>
        <w:jc w:val="center"/>
        <w:textAlignment w:val="baseline"/>
        <w:rPr>
          <w:rFonts w:ascii="Times New Roman" w:eastAsia="Times New Roman" w:hAnsi="Times New Roman" w:cs="Times New Roman"/>
          <w:b/>
          <w:sz w:val="24"/>
          <w:szCs w:val="24"/>
          <w:lang w:eastAsia="hr-HR"/>
        </w:rPr>
      </w:pPr>
    </w:p>
    <w:p w14:paraId="035D58DB" w14:textId="3A924849" w:rsidR="00172FC3" w:rsidRPr="00E24ED6" w:rsidRDefault="00172FC3" w:rsidP="00172FC3">
      <w:pPr>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w:t>
      </w:r>
      <w:r w:rsidRPr="00E24ED6">
        <w:rPr>
          <w:rFonts w:ascii="Times New Roman" w:eastAsia="Times New Roman" w:hAnsi="Times New Roman" w:cs="Times New Roman"/>
          <w:b/>
          <w:sz w:val="24"/>
          <w:szCs w:val="24"/>
          <w:lang w:eastAsia="hr-HR"/>
        </w:rPr>
        <w:t>.</w:t>
      </w:r>
    </w:p>
    <w:p w14:paraId="2F268E32" w14:textId="77777777" w:rsidR="00172FC3" w:rsidRPr="00E24ED6" w:rsidRDefault="00172FC3" w:rsidP="00172FC3">
      <w:pPr>
        <w:spacing w:after="0" w:line="240" w:lineRule="auto"/>
        <w:jc w:val="both"/>
        <w:textAlignment w:val="baseline"/>
        <w:rPr>
          <w:rFonts w:ascii="Times New Roman" w:eastAsia="Times New Roman" w:hAnsi="Times New Roman" w:cs="Times New Roman"/>
          <w:b/>
          <w:sz w:val="24"/>
          <w:szCs w:val="24"/>
          <w:lang w:eastAsia="hr-HR"/>
        </w:rPr>
      </w:pPr>
    </w:p>
    <w:p w14:paraId="7529D653" w14:textId="707403C9" w:rsidR="00172FC3" w:rsidRPr="00E24ED6" w:rsidRDefault="00172FC3" w:rsidP="00172FC3">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Agencija</w:t>
      </w:r>
      <w:r w:rsidRPr="00E24ED6">
        <w:rPr>
          <w:rFonts w:ascii="Times New Roman" w:eastAsia="Times New Roman" w:hAnsi="Times New Roman" w:cs="Times New Roman"/>
          <w:sz w:val="24"/>
          <w:szCs w:val="24"/>
          <w:lang w:eastAsia="hr-HR"/>
        </w:rPr>
        <w:t xml:space="preserve"> je dužna u roku od </w:t>
      </w:r>
      <w:r w:rsidR="003B1995">
        <w:rPr>
          <w:rFonts w:ascii="Times New Roman" w:eastAsia="Times New Roman" w:hAnsi="Times New Roman" w:cs="Times New Roman"/>
          <w:sz w:val="24"/>
          <w:szCs w:val="24"/>
          <w:lang w:eastAsia="hr-HR"/>
        </w:rPr>
        <w:t xml:space="preserve">30 dana od </w:t>
      </w:r>
      <w:r w:rsidR="008A4BAB">
        <w:rPr>
          <w:rFonts w:ascii="Times New Roman" w:eastAsia="Times New Roman" w:hAnsi="Times New Roman" w:cs="Times New Roman"/>
          <w:sz w:val="24"/>
          <w:szCs w:val="24"/>
          <w:lang w:eastAsia="hr-HR"/>
        </w:rPr>
        <w:t>stupanja na snagu članka 10</w:t>
      </w:r>
      <w:r w:rsidR="00F6036B">
        <w:rPr>
          <w:rFonts w:ascii="Times New Roman" w:eastAsia="Times New Roman" w:hAnsi="Times New Roman" w:cs="Times New Roman"/>
          <w:sz w:val="24"/>
          <w:szCs w:val="24"/>
          <w:lang w:eastAsia="hr-HR"/>
        </w:rPr>
        <w:t>. ovoga Zakona</w:t>
      </w:r>
      <w:r>
        <w:rPr>
          <w:rFonts w:ascii="Times New Roman" w:eastAsia="Times New Roman" w:hAnsi="Times New Roman" w:cs="Times New Roman"/>
          <w:sz w:val="24"/>
          <w:szCs w:val="24"/>
          <w:lang w:eastAsia="hr-HR"/>
        </w:rPr>
        <w:t xml:space="preserve"> obavijestiti </w:t>
      </w:r>
      <w:r w:rsidRPr="00172FC3">
        <w:rPr>
          <w:rFonts w:ascii="Times New Roman" w:eastAsia="Times New Roman" w:hAnsi="Times New Roman" w:cs="Times New Roman"/>
          <w:sz w:val="24"/>
          <w:szCs w:val="24"/>
          <w:lang w:eastAsia="hr-HR"/>
        </w:rPr>
        <w:t>Europsko nadzorno tijelo za vrijednosne papire i tržišta kapitala</w:t>
      </w:r>
      <w:r>
        <w:rPr>
          <w:rFonts w:ascii="Times New Roman" w:eastAsia="Times New Roman" w:hAnsi="Times New Roman" w:cs="Times New Roman"/>
          <w:sz w:val="24"/>
          <w:szCs w:val="24"/>
          <w:lang w:eastAsia="hr-HR"/>
        </w:rPr>
        <w:t xml:space="preserve"> da je, sukladno članku 10</w:t>
      </w:r>
      <w:r w:rsidRPr="00E24ED6">
        <w:rPr>
          <w:rFonts w:ascii="Times New Roman" w:eastAsia="Times New Roman" w:hAnsi="Times New Roman" w:cs="Times New Roman"/>
          <w:sz w:val="24"/>
          <w:szCs w:val="24"/>
          <w:lang w:eastAsia="hr-HR"/>
        </w:rPr>
        <w:t>. ovoga Zakona, tijelo za prikupljanje kako je definirano u članku 2. točki 2. Uredbe (EU) 2023/2859.</w:t>
      </w:r>
    </w:p>
    <w:p w14:paraId="2BD0B469" w14:textId="77777777" w:rsidR="00FA7F17" w:rsidRPr="005F69BB" w:rsidRDefault="00FA7F17" w:rsidP="000D0738">
      <w:pPr>
        <w:spacing w:beforeLines="30" w:before="72" w:afterLines="30" w:after="72" w:line="240" w:lineRule="auto"/>
        <w:contextualSpacing/>
        <w:jc w:val="both"/>
        <w:textAlignment w:val="baseline"/>
        <w:rPr>
          <w:rFonts w:ascii="Times New Roman" w:eastAsia="Times New Roman" w:hAnsi="Times New Roman" w:cs="Times New Roman"/>
          <w:sz w:val="24"/>
          <w:szCs w:val="24"/>
          <w:lang w:eastAsia="hr-HR"/>
        </w:rPr>
      </w:pPr>
    </w:p>
    <w:p w14:paraId="00A5D99E" w14:textId="0DDBC3F9" w:rsidR="00FA7F17" w:rsidRPr="005F69BB" w:rsidRDefault="00FA7F17" w:rsidP="00FA7F17">
      <w:pPr>
        <w:spacing w:beforeLines="30" w:before="72" w:afterLines="30" w:after="72" w:line="240" w:lineRule="auto"/>
        <w:jc w:val="center"/>
        <w:textAlignment w:val="baseline"/>
        <w:rPr>
          <w:rFonts w:ascii="Times New Roman" w:eastAsia="Times New Roman" w:hAnsi="Times New Roman" w:cs="Times New Roman"/>
          <w:b/>
          <w:sz w:val="24"/>
          <w:szCs w:val="24"/>
          <w:lang w:eastAsia="hr-HR"/>
        </w:rPr>
      </w:pPr>
      <w:r w:rsidRPr="005F69BB">
        <w:rPr>
          <w:rFonts w:ascii="Times New Roman" w:eastAsia="Times New Roman" w:hAnsi="Times New Roman" w:cs="Times New Roman"/>
          <w:b/>
          <w:sz w:val="24"/>
          <w:szCs w:val="24"/>
          <w:lang w:eastAsia="hr-HR"/>
        </w:rPr>
        <w:t xml:space="preserve">Članak </w:t>
      </w:r>
      <w:r w:rsidR="005F69BB" w:rsidRPr="005F69BB">
        <w:rPr>
          <w:rFonts w:ascii="Times New Roman" w:eastAsia="Times New Roman" w:hAnsi="Times New Roman" w:cs="Times New Roman"/>
          <w:b/>
          <w:sz w:val="24"/>
          <w:szCs w:val="24"/>
          <w:lang w:eastAsia="hr-HR"/>
        </w:rPr>
        <w:t>1</w:t>
      </w:r>
      <w:r w:rsidR="00172FC3">
        <w:rPr>
          <w:rFonts w:ascii="Times New Roman" w:eastAsia="Times New Roman" w:hAnsi="Times New Roman" w:cs="Times New Roman"/>
          <w:b/>
          <w:sz w:val="24"/>
          <w:szCs w:val="24"/>
          <w:lang w:eastAsia="hr-HR"/>
        </w:rPr>
        <w:t>3</w:t>
      </w:r>
      <w:r w:rsidRPr="005F69BB">
        <w:rPr>
          <w:rFonts w:ascii="Times New Roman" w:eastAsia="Times New Roman" w:hAnsi="Times New Roman" w:cs="Times New Roman"/>
          <w:b/>
          <w:sz w:val="24"/>
          <w:szCs w:val="24"/>
          <w:lang w:eastAsia="hr-HR"/>
        </w:rPr>
        <w:t>.</w:t>
      </w:r>
    </w:p>
    <w:p w14:paraId="759A4216" w14:textId="77777777" w:rsidR="00FA7F17" w:rsidRPr="005F69BB" w:rsidRDefault="00FA7F17" w:rsidP="000D0738">
      <w:pPr>
        <w:spacing w:beforeLines="30" w:before="72" w:afterLines="30" w:after="72" w:line="240" w:lineRule="auto"/>
        <w:contextualSpacing/>
        <w:jc w:val="center"/>
        <w:textAlignment w:val="baseline"/>
        <w:rPr>
          <w:rFonts w:ascii="Times New Roman" w:eastAsia="Times New Roman" w:hAnsi="Times New Roman" w:cs="Times New Roman"/>
          <w:b/>
          <w:sz w:val="24"/>
          <w:szCs w:val="24"/>
          <w:lang w:eastAsia="hr-HR"/>
        </w:rPr>
      </w:pPr>
    </w:p>
    <w:p w14:paraId="3B91728F" w14:textId="2DC2388C" w:rsidR="009F3B09" w:rsidRDefault="00FA7F17" w:rsidP="003E0B60">
      <w:pPr>
        <w:spacing w:line="240" w:lineRule="auto"/>
        <w:jc w:val="both"/>
        <w:rPr>
          <w:rFonts w:ascii="Times New Roman" w:eastAsia="Times New Roman" w:hAnsi="Times New Roman" w:cs="Times New Roman"/>
          <w:sz w:val="24"/>
          <w:szCs w:val="24"/>
          <w:lang w:eastAsia="hr-HR"/>
        </w:rPr>
      </w:pPr>
      <w:r w:rsidRPr="005F69BB">
        <w:rPr>
          <w:rFonts w:ascii="Times New Roman" w:eastAsia="Times New Roman" w:hAnsi="Times New Roman" w:cs="Times New Roman"/>
          <w:sz w:val="24"/>
          <w:szCs w:val="24"/>
          <w:lang w:eastAsia="hr-HR"/>
        </w:rPr>
        <w:t>Ovaj Zakon stupa na snagu osmoga dana od dana objave u „Narodnim novinama“</w:t>
      </w:r>
      <w:r w:rsidR="004B1F29" w:rsidRPr="005F69BB">
        <w:rPr>
          <w:rFonts w:ascii="Times New Roman" w:eastAsia="Times New Roman" w:hAnsi="Times New Roman" w:cs="Times New Roman"/>
          <w:sz w:val="24"/>
          <w:szCs w:val="24"/>
          <w:lang w:eastAsia="hr-HR"/>
        </w:rPr>
        <w:t xml:space="preserve">, osim članka </w:t>
      </w:r>
      <w:r w:rsidR="008A4BAB">
        <w:rPr>
          <w:rFonts w:ascii="Times New Roman" w:eastAsia="Times New Roman" w:hAnsi="Times New Roman" w:cs="Times New Roman"/>
          <w:sz w:val="24"/>
          <w:szCs w:val="24"/>
          <w:lang w:eastAsia="hr-HR"/>
        </w:rPr>
        <w:t>10</w:t>
      </w:r>
      <w:r w:rsidR="004B1F29" w:rsidRPr="005F69BB">
        <w:rPr>
          <w:rFonts w:ascii="Times New Roman" w:eastAsia="Times New Roman" w:hAnsi="Times New Roman" w:cs="Times New Roman"/>
          <w:sz w:val="24"/>
          <w:szCs w:val="24"/>
          <w:lang w:eastAsia="hr-HR"/>
        </w:rPr>
        <w:t>. ovoga Zakona</w:t>
      </w:r>
      <w:r w:rsidR="00E44C65" w:rsidRPr="005F69BB">
        <w:rPr>
          <w:rFonts w:ascii="Times New Roman" w:eastAsia="Times New Roman" w:hAnsi="Times New Roman" w:cs="Times New Roman"/>
          <w:sz w:val="24"/>
          <w:szCs w:val="24"/>
          <w:lang w:eastAsia="hr-HR"/>
        </w:rPr>
        <w:t xml:space="preserve"> </w:t>
      </w:r>
      <w:r w:rsidR="004B1F29" w:rsidRPr="005F69BB">
        <w:rPr>
          <w:rFonts w:ascii="Times New Roman" w:eastAsia="Times New Roman" w:hAnsi="Times New Roman" w:cs="Times New Roman"/>
          <w:sz w:val="24"/>
          <w:szCs w:val="24"/>
          <w:lang w:eastAsia="hr-HR"/>
        </w:rPr>
        <w:t>koji</w:t>
      </w:r>
      <w:r w:rsidR="00F949E2" w:rsidRPr="005F69BB">
        <w:rPr>
          <w:rFonts w:ascii="Times New Roman" w:eastAsia="Times New Roman" w:hAnsi="Times New Roman" w:cs="Times New Roman"/>
          <w:sz w:val="24"/>
          <w:szCs w:val="24"/>
          <w:lang w:eastAsia="hr-HR"/>
        </w:rPr>
        <w:t xml:space="preserve"> stupa</w:t>
      </w:r>
      <w:r w:rsidR="004B1F29" w:rsidRPr="005F69BB">
        <w:rPr>
          <w:rFonts w:ascii="Times New Roman" w:eastAsia="Times New Roman" w:hAnsi="Times New Roman" w:cs="Times New Roman"/>
          <w:sz w:val="24"/>
          <w:szCs w:val="24"/>
          <w:lang w:eastAsia="hr-HR"/>
        </w:rPr>
        <w:t xml:space="preserve"> na snagu 10. siječnja 2030.</w:t>
      </w:r>
    </w:p>
    <w:p w14:paraId="20A01114" w14:textId="77777777" w:rsidR="00276152" w:rsidRDefault="00276152" w:rsidP="003E0B60">
      <w:pPr>
        <w:spacing w:line="240" w:lineRule="auto"/>
        <w:jc w:val="both"/>
        <w:rPr>
          <w:rFonts w:ascii="Times New Roman" w:eastAsia="Times New Roman" w:hAnsi="Times New Roman" w:cs="Times New Roman"/>
          <w:sz w:val="24"/>
          <w:szCs w:val="24"/>
          <w:lang w:eastAsia="hr-HR"/>
        </w:rPr>
      </w:pPr>
    </w:p>
    <w:p w14:paraId="025F8C6F" w14:textId="77777777" w:rsidR="00926668" w:rsidRDefault="00926668">
      <w:pPr>
        <w:spacing w:after="160" w:line="259"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14:paraId="4699E0FC" w14:textId="77777777" w:rsidR="00147C70" w:rsidRPr="00A91908" w:rsidRDefault="00147C70" w:rsidP="00147C70">
      <w:pPr>
        <w:spacing w:after="0" w:line="240" w:lineRule="auto"/>
        <w:jc w:val="center"/>
        <w:rPr>
          <w:rFonts w:ascii="Times New Roman" w:eastAsia="Times New Roman" w:hAnsi="Times New Roman" w:cs="Times New Roman"/>
          <w:b/>
          <w:sz w:val="24"/>
          <w:szCs w:val="24"/>
          <w:lang w:eastAsia="hr-HR"/>
        </w:rPr>
      </w:pPr>
      <w:r w:rsidRPr="00A91908">
        <w:rPr>
          <w:rFonts w:ascii="Times New Roman" w:eastAsia="Times New Roman" w:hAnsi="Times New Roman" w:cs="Times New Roman"/>
          <w:b/>
          <w:sz w:val="24"/>
          <w:szCs w:val="24"/>
          <w:lang w:eastAsia="hr-HR"/>
        </w:rPr>
        <w:lastRenderedPageBreak/>
        <w:t>O</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B</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R</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A</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Z</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L</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O</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Ž</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E</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N</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J</w:t>
      </w:r>
      <w:r>
        <w:rPr>
          <w:rFonts w:ascii="Times New Roman" w:eastAsia="Times New Roman" w:hAnsi="Times New Roman" w:cs="Times New Roman"/>
          <w:b/>
          <w:sz w:val="24"/>
          <w:szCs w:val="24"/>
          <w:lang w:eastAsia="hr-HR"/>
        </w:rPr>
        <w:t xml:space="preserve"> </w:t>
      </w:r>
      <w:r w:rsidRPr="00A91908">
        <w:rPr>
          <w:rFonts w:ascii="Times New Roman" w:eastAsia="Times New Roman" w:hAnsi="Times New Roman" w:cs="Times New Roman"/>
          <w:b/>
          <w:sz w:val="24"/>
          <w:szCs w:val="24"/>
          <w:lang w:eastAsia="hr-HR"/>
        </w:rPr>
        <w:t>E</w:t>
      </w:r>
    </w:p>
    <w:p w14:paraId="18590721" w14:textId="77777777" w:rsidR="00147C70" w:rsidRDefault="00147C70" w:rsidP="00147C70">
      <w:pPr>
        <w:spacing w:after="0" w:line="240" w:lineRule="auto"/>
        <w:jc w:val="both"/>
        <w:rPr>
          <w:rFonts w:ascii="Times New Roman" w:hAnsi="Times New Roman" w:cs="Times New Roman"/>
          <w:sz w:val="24"/>
          <w:szCs w:val="24"/>
        </w:rPr>
      </w:pPr>
    </w:p>
    <w:p w14:paraId="2A733FD3" w14:textId="77777777" w:rsidR="00147C70" w:rsidRPr="00593487" w:rsidRDefault="00147C70" w:rsidP="00147C70">
      <w:pPr>
        <w:spacing w:after="0" w:line="240" w:lineRule="auto"/>
        <w:jc w:val="both"/>
        <w:rPr>
          <w:rFonts w:ascii="Times New Roman" w:hAnsi="Times New Roman" w:cs="Times New Roman"/>
          <w:b/>
          <w:sz w:val="24"/>
          <w:szCs w:val="24"/>
        </w:rPr>
      </w:pPr>
      <w:r w:rsidRPr="00593487">
        <w:rPr>
          <w:rFonts w:ascii="Times New Roman" w:hAnsi="Times New Roman" w:cs="Times New Roman"/>
          <w:b/>
          <w:sz w:val="24"/>
          <w:szCs w:val="24"/>
        </w:rPr>
        <w:t xml:space="preserve">I. </w:t>
      </w:r>
      <w:r w:rsidRPr="00593487">
        <w:rPr>
          <w:rFonts w:ascii="Times New Roman" w:hAnsi="Times New Roman" w:cs="Times New Roman"/>
          <w:b/>
          <w:sz w:val="24"/>
          <w:szCs w:val="24"/>
        </w:rPr>
        <w:tab/>
        <w:t xml:space="preserve">RAZLOZI ZBOG KOJIH SE ZAKON DONOSI I PITANJA KOJA SE ZAKONOM RJEŠAVAJU </w:t>
      </w:r>
    </w:p>
    <w:p w14:paraId="417263A5" w14:textId="77777777" w:rsidR="00147C70" w:rsidRDefault="00147C70" w:rsidP="004B1F29">
      <w:pPr>
        <w:spacing w:after="0" w:line="240" w:lineRule="auto"/>
        <w:jc w:val="both"/>
        <w:rPr>
          <w:rFonts w:ascii="Times New Roman" w:eastAsia="Times New Roman" w:hAnsi="Times New Roman" w:cs="Times New Roman"/>
          <w:b/>
          <w:sz w:val="24"/>
          <w:szCs w:val="24"/>
          <w:lang w:eastAsia="hr-HR"/>
        </w:rPr>
      </w:pPr>
    </w:p>
    <w:p w14:paraId="515A15AE" w14:textId="77777777" w:rsidR="00147C70" w:rsidRPr="005F69BB" w:rsidRDefault="00147C70" w:rsidP="00147C70">
      <w:pPr>
        <w:pStyle w:val="NormalWeb"/>
        <w:spacing w:before="0" w:beforeAutospacing="0" w:after="0" w:afterAutospacing="0"/>
        <w:jc w:val="both"/>
        <w:rPr>
          <w:rFonts w:eastAsiaTheme="minorHAnsi"/>
          <w:lang w:eastAsia="en-US"/>
        </w:rPr>
      </w:pPr>
      <w:r w:rsidRPr="005F69BB">
        <w:rPr>
          <w:rFonts w:eastAsiaTheme="minorHAnsi"/>
          <w:lang w:eastAsia="en-US"/>
        </w:rPr>
        <w:t>Zakon o preuzimanju dioničkih društava (</w:t>
      </w:r>
      <w:r>
        <w:rPr>
          <w:rFonts w:eastAsiaTheme="minorHAnsi"/>
          <w:lang w:eastAsia="en-US"/>
        </w:rPr>
        <w:t>„</w:t>
      </w:r>
      <w:r w:rsidRPr="005F69BB">
        <w:rPr>
          <w:rFonts w:eastAsiaTheme="minorHAnsi"/>
          <w:lang w:eastAsia="en-US"/>
        </w:rPr>
        <w:t>Narodne novine</w:t>
      </w:r>
      <w:r>
        <w:rPr>
          <w:rFonts w:eastAsiaTheme="minorHAnsi"/>
          <w:lang w:eastAsia="en-US"/>
        </w:rPr>
        <w:t>“,</w:t>
      </w:r>
      <w:r w:rsidRPr="005F69BB">
        <w:rPr>
          <w:rFonts w:eastAsiaTheme="minorHAnsi"/>
          <w:lang w:eastAsia="en-US"/>
        </w:rPr>
        <w:t xml:space="preserve"> br. 109/07</w:t>
      </w:r>
      <w:r>
        <w:rPr>
          <w:rFonts w:eastAsiaTheme="minorHAnsi"/>
          <w:lang w:eastAsia="en-US"/>
        </w:rPr>
        <w:t>.</w:t>
      </w:r>
      <w:r w:rsidRPr="005F69BB">
        <w:rPr>
          <w:rFonts w:eastAsiaTheme="minorHAnsi"/>
          <w:lang w:eastAsia="en-US"/>
        </w:rPr>
        <w:t>, 36/09</w:t>
      </w:r>
      <w:r>
        <w:rPr>
          <w:rFonts w:eastAsiaTheme="minorHAnsi"/>
          <w:lang w:eastAsia="en-US"/>
        </w:rPr>
        <w:t>.</w:t>
      </w:r>
      <w:r w:rsidRPr="005F69BB">
        <w:rPr>
          <w:rFonts w:eastAsiaTheme="minorHAnsi"/>
          <w:lang w:eastAsia="en-US"/>
        </w:rPr>
        <w:t>, 108/12</w:t>
      </w:r>
      <w:r>
        <w:rPr>
          <w:rFonts w:eastAsiaTheme="minorHAnsi"/>
          <w:lang w:eastAsia="en-US"/>
        </w:rPr>
        <w:t>.</w:t>
      </w:r>
      <w:r w:rsidRPr="005F69BB">
        <w:rPr>
          <w:rFonts w:eastAsiaTheme="minorHAnsi"/>
          <w:lang w:eastAsia="en-US"/>
        </w:rPr>
        <w:t>, 90/13</w:t>
      </w:r>
      <w:r>
        <w:rPr>
          <w:rFonts w:eastAsiaTheme="minorHAnsi"/>
          <w:lang w:eastAsia="en-US"/>
        </w:rPr>
        <w:t>.</w:t>
      </w:r>
      <w:r w:rsidRPr="005F69BB">
        <w:rPr>
          <w:rFonts w:eastAsiaTheme="minorHAnsi"/>
          <w:lang w:eastAsia="en-US"/>
        </w:rPr>
        <w:t>, 99/13</w:t>
      </w:r>
      <w:r>
        <w:rPr>
          <w:rFonts w:eastAsiaTheme="minorHAnsi"/>
          <w:lang w:eastAsia="en-US"/>
        </w:rPr>
        <w:t>.</w:t>
      </w:r>
      <w:r w:rsidRPr="005F69BB">
        <w:rPr>
          <w:rFonts w:eastAsiaTheme="minorHAnsi"/>
          <w:lang w:eastAsia="en-US"/>
        </w:rPr>
        <w:t xml:space="preserve"> i 148/13</w:t>
      </w:r>
      <w:r>
        <w:rPr>
          <w:rFonts w:eastAsiaTheme="minorHAnsi"/>
          <w:lang w:eastAsia="en-US"/>
        </w:rPr>
        <w:t>.</w:t>
      </w:r>
      <w:r w:rsidRPr="005F69BB">
        <w:rPr>
          <w:rFonts w:eastAsiaTheme="minorHAnsi"/>
          <w:lang w:eastAsia="en-US"/>
        </w:rPr>
        <w:t xml:space="preserve">) (u daljnjem tekstu: važeći Zakon) u potpunosti je usklađen s trenutno važećom pravnom stečevinom Europske unije odnosno Direktivom (EU) 2004/25/EZ Europskog parlamenta i Vijeća od 21. travnja 2004. o ponudama za preuzimanje (SL L 142, 30. 4. 2004., u daljnjem tekstu: Direktiva (EU) 2004/25).  </w:t>
      </w:r>
    </w:p>
    <w:p w14:paraId="07FE9612" w14:textId="77777777" w:rsidR="00147C70" w:rsidRPr="005F69BB" w:rsidRDefault="00147C70" w:rsidP="00147C70">
      <w:pPr>
        <w:pStyle w:val="NormalWeb"/>
        <w:spacing w:before="0" w:beforeAutospacing="0" w:after="0" w:afterAutospacing="0"/>
        <w:jc w:val="both"/>
        <w:rPr>
          <w:rFonts w:eastAsiaTheme="minorHAnsi"/>
          <w:lang w:eastAsia="en-US"/>
        </w:rPr>
      </w:pPr>
    </w:p>
    <w:p w14:paraId="4CCFEC8E" w14:textId="308DEBB7" w:rsidR="00147C70" w:rsidRPr="005F69BB" w:rsidRDefault="00147C70" w:rsidP="00147C70">
      <w:pPr>
        <w:pStyle w:val="NormalWeb"/>
        <w:spacing w:before="0" w:beforeAutospacing="0" w:after="0" w:afterAutospacing="0"/>
        <w:jc w:val="both"/>
      </w:pPr>
      <w:r>
        <w:rPr>
          <w:rFonts w:eastAsiaTheme="minorHAnsi"/>
          <w:lang w:eastAsia="en-US"/>
        </w:rPr>
        <w:t>Konačnim p</w:t>
      </w:r>
      <w:r w:rsidRPr="005F69BB">
        <w:rPr>
          <w:rFonts w:eastAsiaTheme="minorHAnsi"/>
          <w:lang w:eastAsia="en-US"/>
        </w:rPr>
        <w:t xml:space="preserve">rijedlogom zakona o izmjenama i dopunama Zakona </w:t>
      </w:r>
      <w:r w:rsidRPr="005F69BB">
        <w:t xml:space="preserve">o preuzimanju dioničkih društava </w:t>
      </w:r>
      <w:r>
        <w:rPr>
          <w:rFonts w:eastAsiaTheme="minorHAnsi"/>
          <w:lang w:eastAsia="en-US"/>
        </w:rPr>
        <w:t>(u daljnjem tekstu: Konačni p</w:t>
      </w:r>
      <w:r w:rsidRPr="005F69BB">
        <w:rPr>
          <w:rFonts w:eastAsiaTheme="minorHAnsi"/>
          <w:lang w:eastAsia="en-US"/>
        </w:rPr>
        <w:t xml:space="preserve">rijedlog zakona) nastavlja se daljnje usklađivanje hrvatskog regulatornog okvira s pravnom stečevinom Europske unije. U </w:t>
      </w:r>
      <w:r>
        <w:rPr>
          <w:rFonts w:eastAsiaTheme="minorHAnsi"/>
          <w:lang w:eastAsia="en-US"/>
        </w:rPr>
        <w:t>Konačni p</w:t>
      </w:r>
      <w:r w:rsidRPr="005F69BB">
        <w:rPr>
          <w:rFonts w:eastAsiaTheme="minorHAnsi"/>
          <w:lang w:eastAsia="en-US"/>
        </w:rPr>
        <w:t xml:space="preserve">rijedlog zakona prenose se odredbe </w:t>
      </w:r>
      <w:r w:rsidRPr="005F69BB">
        <w:t>Direktive (EU) 2023/2864 Europskog parlamenta i Vijeća od 13. prosinca 2023. o izmjeni određenih direktiva u pogledu uspostave i funkcioniranja jedinstvene europske pristupne točke (Tekst značajan za EGP) (SL L 2023/2864, 20. 12. 2023.) (u daljnjem tekstu: Direktiva (EU) 2023/2864) u dijelu u kojem ista mijenja Direktivu (EU) 2004/25.</w:t>
      </w:r>
    </w:p>
    <w:p w14:paraId="5FB2F061" w14:textId="77777777" w:rsidR="00147C70" w:rsidRPr="005F69BB" w:rsidRDefault="00147C70" w:rsidP="00147C70">
      <w:pPr>
        <w:pStyle w:val="NormalWeb"/>
        <w:spacing w:before="0" w:beforeAutospacing="0" w:after="0" w:afterAutospacing="0"/>
        <w:jc w:val="both"/>
        <w:rPr>
          <w:rFonts w:eastAsiaTheme="minorHAnsi"/>
          <w:lang w:eastAsia="en-US"/>
        </w:rPr>
      </w:pPr>
    </w:p>
    <w:p w14:paraId="6EBCAF8C" w14:textId="77777777" w:rsidR="00147C70" w:rsidRPr="005F69BB" w:rsidRDefault="00147C70" w:rsidP="00147C70">
      <w:pPr>
        <w:pStyle w:val="NormalWeb"/>
        <w:spacing w:before="0" w:beforeAutospacing="0" w:after="0" w:afterAutospacing="0"/>
        <w:jc w:val="both"/>
      </w:pPr>
      <w:r w:rsidRPr="005F69BB">
        <w:t xml:space="preserve">Direktiva (EU) 2023/2864 i Uredba (EU) 2023/2859 Europskog parlamenta i Vijeća od 13. prosinca 2023. o uspostavi jedinstvene europske pristupne točke za centralizirani pristup javno dostupnim informacijama koje su od važnosti za financijske usluge, tržišta kapitala i održivost (Tekst značajan za EGP) (SL L 2023/2859, 20. 12. 2023) dio su zakonodavnog paketa koji je vrlo značajan za tržište kapitala Europske unije i daljnji razvoj održivog financiranja i digitalnih financija. </w:t>
      </w:r>
    </w:p>
    <w:p w14:paraId="57A786CB" w14:textId="77777777" w:rsidR="00147C70" w:rsidRPr="005F69BB" w:rsidRDefault="00147C70" w:rsidP="00147C70">
      <w:pPr>
        <w:pStyle w:val="NormalWeb"/>
        <w:spacing w:before="0" w:beforeAutospacing="0" w:after="0" w:afterAutospacing="0"/>
        <w:jc w:val="both"/>
      </w:pPr>
    </w:p>
    <w:p w14:paraId="50EAFA2E" w14:textId="77777777" w:rsidR="00147C70" w:rsidRPr="005F69BB" w:rsidRDefault="00147C70" w:rsidP="00147C70">
      <w:pPr>
        <w:pStyle w:val="NormalWeb"/>
        <w:spacing w:before="0" w:beforeAutospacing="0" w:after="0" w:afterAutospacing="0"/>
        <w:jc w:val="both"/>
      </w:pPr>
      <w:r w:rsidRPr="005F69BB">
        <w:t xml:space="preserve">Informacije koje se odnose na financijske usluge, tržišta kapitala i održivost raspršene su unutar država članica Europske unije te ulagatelji moraju pretraživati brojne baze podataka, što im potragu i pregled čini iznimno složenim te vremenski i troškovno zahtjevnim. Jedna pristupna točka bi omogućila trgovačkim društvima da budu vidljivija prema ulagateljima, čime se otvara više prilika za financiranje, posebno za mala poduzeća na malim tržištima kapitala. Jednostavan pristup pouzdanim i jasnim podacima važan je kako bi donositelji odluka, ulagatelji i ostali dionici u gospodarstvu i društvu donosili dobre, informirane te okolišno i društveno odgovorne odluke o ulaganjima. </w:t>
      </w:r>
    </w:p>
    <w:p w14:paraId="618C87C8" w14:textId="77777777" w:rsidR="00147C70" w:rsidRPr="005F69BB" w:rsidRDefault="00147C70" w:rsidP="00147C70">
      <w:pPr>
        <w:pStyle w:val="NormalWeb"/>
        <w:spacing w:after="0"/>
        <w:jc w:val="both"/>
      </w:pPr>
      <w:r w:rsidRPr="005F69BB">
        <w:t xml:space="preserve">Cilj uspostave jedinstvene europske pristupne točke za centralizirani pristup (u daljnjem tekstu: ESAP) je učiniti atraktivnijima tržišta kapitala Europske unije time što će informacije potrebne za donošenje utemeljenih ulagačkih odluka korištenjem suvremenih digitalnih alata biti dostupne na jednom mjestu, tzv. „jednoj točki pristupa”, uz njihovo lako i besplatno korištenje. To bi tržište kapitala Europske unije trebalo </w:t>
      </w:r>
      <w:r w:rsidRPr="005F69BB">
        <w:lastRenderedPageBreak/>
        <w:t>učiniti atraktivnijim, a društvima u Europskoj uniji i njihovim financijskim proizvodima dati veću vidljivost u odnosu na globalnu investicijsku zajednicu otvarajući im više mogućih i povoljnijih izvora financiranja.</w:t>
      </w:r>
    </w:p>
    <w:p w14:paraId="6741F206" w14:textId="77777777" w:rsidR="00147C70" w:rsidRPr="005F69BB" w:rsidRDefault="00147C70" w:rsidP="00147C70">
      <w:pPr>
        <w:pStyle w:val="NormalWeb"/>
        <w:spacing w:after="0"/>
        <w:jc w:val="both"/>
      </w:pPr>
      <w:r w:rsidRPr="005F69BB">
        <w:t xml:space="preserve">U središtu ESAP projekta je uspostava baze za centralizirano prikupljanje, pretraživanje i povlačenje/korištenje financijskih i nefinancijskih podataka te podataka u vezi održivosti koji su već javno dostupni na temelju odredbi brojnih drugih propisa Europske unije.  </w:t>
      </w:r>
    </w:p>
    <w:p w14:paraId="67EEBF5F" w14:textId="77777777" w:rsidR="00147C70" w:rsidRPr="005F69BB" w:rsidRDefault="00147C70" w:rsidP="00147C70">
      <w:pPr>
        <w:pStyle w:val="NormalWeb"/>
        <w:spacing w:after="0"/>
        <w:jc w:val="both"/>
      </w:pPr>
      <w:r w:rsidRPr="005F69BB">
        <w:t xml:space="preserve">Kako bi ESAP zaživio, nužno je zakonskim izmjenama niza propisa omogućiti da se podaci prikupljaju i dostavljaju u ujednačenom formatu te imenovati tijelo za prikupljanje informacija na razini države članice, koje će biti odgovorno za prikupljanje i prosljeđivanje informacija u ESAP. </w:t>
      </w:r>
      <w:r w:rsidRPr="00C779F7">
        <w:t>Riječ je, dakle, o izmjenama Zakona o preuzimanju dioničkih društava, Zakona o financijskim konglomeratima, Zakona o alternativnim investicijskim fondovima, Zakona o otvorenim investicijskim fondovima s javnom ponudom, Zakona o osiguranju, Zakona o izdavanju pokrivenih obveznica i javnom nadzoru pokrivenih obveznica, Zakona o tržištu kapitala, Zakon o kreditnim institucijama, Zakona o sanaciji kreditnih institucija i investicijskih društava, Zakon o računovodstvu, Zakona o reviziji, Zakona o dobrovoljnim mirovinskim fondovima te Zakona o mirovinskim osiguravajućim društvima.</w:t>
      </w:r>
    </w:p>
    <w:p w14:paraId="4D308EA1" w14:textId="77777777" w:rsidR="00147C70" w:rsidRPr="005F69BB" w:rsidRDefault="00147C70" w:rsidP="00147C70">
      <w:pPr>
        <w:pStyle w:val="NormalWeb"/>
        <w:spacing w:after="0"/>
        <w:jc w:val="both"/>
      </w:pPr>
      <w:r w:rsidRPr="005F69BB">
        <w:t xml:space="preserve">Slijedom navedenoga, predloženim zakonskim izmjenama prenose se ključni standardi na kojima se temelji dostava podataka, tj. definiraju se tzv. metapodaci koji moraju biti dostavljeni u točno određenom formatu ili biti strojno čitljivi (engl. machine readable). Na taj se način osigurava ujednačena dostava i usporedivost podataka. </w:t>
      </w:r>
    </w:p>
    <w:p w14:paraId="5ADC9EA3" w14:textId="77777777" w:rsidR="00147C70" w:rsidRPr="005F69BB" w:rsidRDefault="00147C70" w:rsidP="00147C70">
      <w:pPr>
        <w:pStyle w:val="NormalWeb"/>
        <w:spacing w:after="0"/>
        <w:jc w:val="both"/>
      </w:pPr>
      <w:r w:rsidRPr="005F69BB">
        <w:t>ESAP zakonodavni paket predviđa postupnu primjenu, tj. uključivanje propisa u ESAP bazu u tri faze.  Prva faza će započeti u srpnju 2026., druga faza u siječnju 2028., a treća faza u siječnju 2030. godine.</w:t>
      </w:r>
    </w:p>
    <w:p w14:paraId="5CBEBF7C" w14:textId="77777777" w:rsidR="00147C70" w:rsidRPr="005F69BB" w:rsidRDefault="00147C70" w:rsidP="00147C70">
      <w:pPr>
        <w:pStyle w:val="NormalWeb"/>
        <w:spacing w:after="0"/>
        <w:jc w:val="both"/>
      </w:pPr>
      <w:r w:rsidRPr="005F69BB">
        <w:t xml:space="preserve">Za potrebe funkcioniranja ESAP-a države članice trebaju imenovati barem jedno tijelo za prikupljanje informacija koje će biti odgovorno za prikupljanje i prosljeđivanje informacija u ESAP. Kako bi se osiguralo da ESAP pruža pravovremen pristup informacijama, subjekti bi svoje informacije trebali dostaviti tijelu za prikupljanje u istom trenutku kada objave te informacije, a tijela za prikupljanje trebala bi informacije staviti na raspolaganje ESAP-u na automatiziran način. Nadalje, subjekti bi tijelima za prikupljanje trebali dostaviti informacije u formatu iz kojeg se mogu izdvojiti podatci ili, ako je to propisano pravom Europske unije, u strojno čitljivom formatu. Informacijama koje dostavljaju tijelima za prikupljanje subjekti bi trebali priložiti metapodatke. </w:t>
      </w:r>
    </w:p>
    <w:p w14:paraId="1CC4E3F2" w14:textId="457C137A" w:rsidR="00147C70" w:rsidRPr="005F69BB" w:rsidRDefault="00147C70" w:rsidP="00147C70">
      <w:pPr>
        <w:pStyle w:val="NormalWeb"/>
        <w:spacing w:before="0" w:beforeAutospacing="0" w:after="0"/>
        <w:jc w:val="both"/>
        <w:rPr>
          <w:rFonts w:eastAsiaTheme="minorHAnsi"/>
          <w:lang w:eastAsia="en-US"/>
        </w:rPr>
      </w:pPr>
      <w:r w:rsidRPr="005F69BB">
        <w:rPr>
          <w:rFonts w:eastAsiaTheme="minorHAnsi"/>
          <w:lang w:eastAsia="en-US"/>
        </w:rPr>
        <w:t xml:space="preserve">Slijedom navedenoga, </w:t>
      </w:r>
      <w:r>
        <w:rPr>
          <w:rFonts w:eastAsiaTheme="minorHAnsi"/>
          <w:lang w:eastAsia="en-US"/>
        </w:rPr>
        <w:t>Konačnim p</w:t>
      </w:r>
      <w:r w:rsidRPr="005F69BB">
        <w:rPr>
          <w:rFonts w:eastAsiaTheme="minorHAnsi"/>
          <w:lang w:eastAsia="en-US"/>
        </w:rPr>
        <w:t xml:space="preserve">rijedlogom zakona propisuje se da je trgovačko društvo, kad javno objavljuje određene informacije, te informacije dužno dostaviti </w:t>
      </w:r>
      <w:r w:rsidRPr="00651939">
        <w:rPr>
          <w:rFonts w:eastAsiaTheme="minorHAnsi"/>
          <w:lang w:eastAsia="en-US"/>
        </w:rPr>
        <w:t>Hrvatskoj agenciji za nadzor financijskih usluga (u daljnjem tekstu: Hanfa)</w:t>
      </w:r>
      <w:r>
        <w:rPr>
          <w:rFonts w:eastAsiaTheme="minorHAnsi"/>
          <w:lang w:eastAsia="en-US"/>
        </w:rPr>
        <w:t xml:space="preserve"> </w:t>
      </w:r>
      <w:r w:rsidRPr="005F69BB">
        <w:rPr>
          <w:rFonts w:eastAsiaTheme="minorHAnsi"/>
          <w:lang w:eastAsia="en-US"/>
        </w:rPr>
        <w:t xml:space="preserve">kako bi </w:t>
      </w:r>
      <w:r w:rsidRPr="005F69BB">
        <w:rPr>
          <w:rFonts w:eastAsiaTheme="minorHAnsi"/>
          <w:lang w:eastAsia="en-US"/>
        </w:rPr>
        <w:lastRenderedPageBreak/>
        <w:t xml:space="preserve">bile dostupne na ESAP-u. Informacije koje se dostavljaju moraju ispunjavati određene tehničke zahtjeve, tj. moraju se dostaviti u formatu iz kojeg se mogu izdvojiti podaci, odnosno u strojno čitljivom formatu, ako je to predviđeno pravom Europske unije, te moraju sadržavati obvezne metapodatke, koji uključuju sve nazive subjekta, identifikacijsku oznaku subjekta, veličinu subjekta prema kategorijama, vrstu informacija i oznaku sadrže li informacije osobne podatke. Osim obveza subjekata koji dostavljaju informacije, propisana je i obveza </w:t>
      </w:r>
      <w:r>
        <w:rPr>
          <w:rFonts w:eastAsiaTheme="minorHAnsi"/>
          <w:lang w:eastAsia="en-US"/>
        </w:rPr>
        <w:t>Hanfe</w:t>
      </w:r>
      <w:r w:rsidRPr="005F69BB">
        <w:rPr>
          <w:rFonts w:eastAsiaTheme="minorHAnsi"/>
          <w:lang w:eastAsia="en-US"/>
        </w:rPr>
        <w:t xml:space="preserve"> da osigura da su dostavljene informacije dostupne na ESAP-u i da ispunjavaju propisane tehničke zahtjeve.</w:t>
      </w:r>
    </w:p>
    <w:p w14:paraId="486983F8" w14:textId="77777777" w:rsidR="00147C70" w:rsidRPr="005F69BB" w:rsidRDefault="00147C70" w:rsidP="00147C70">
      <w:pPr>
        <w:pStyle w:val="NormalWeb"/>
        <w:spacing w:before="0" w:beforeAutospacing="0" w:after="0"/>
        <w:jc w:val="both"/>
        <w:rPr>
          <w:rFonts w:eastAsiaTheme="minorHAnsi"/>
          <w:lang w:eastAsia="en-US"/>
        </w:rPr>
      </w:pPr>
      <w:r w:rsidRPr="005F69BB">
        <w:rPr>
          <w:rFonts w:eastAsiaTheme="minorHAnsi"/>
          <w:lang w:eastAsia="en-US"/>
        </w:rPr>
        <w:t xml:space="preserve">Nadalje, mijenja se članak kojim se uređuje isključenje prava glasa, a radi pojašnjenja već postojećeg </w:t>
      </w:r>
      <w:r>
        <w:rPr>
          <w:rFonts w:eastAsiaTheme="minorHAnsi"/>
          <w:lang w:eastAsia="en-US"/>
        </w:rPr>
        <w:t>stanja</w:t>
      </w:r>
      <w:r w:rsidRPr="005F69BB">
        <w:rPr>
          <w:rFonts w:eastAsiaTheme="minorHAnsi"/>
          <w:lang w:eastAsia="en-US"/>
        </w:rPr>
        <w:t xml:space="preserve"> prema kojem ponuditelj i osobe koje s njim djeluju zajednički (u slučaju kad nakon nastupanja obveze objavljivanja ponude nisu objavili obavijest iz članka 11. važećeg Zakona) ne mogu ostvarivati pravo glasa iz svih dionica ciljnog društva koje drže od dana pravomoćnosti rješenja </w:t>
      </w:r>
      <w:r>
        <w:rPr>
          <w:rFonts w:eastAsiaTheme="minorHAnsi"/>
          <w:lang w:eastAsia="en-US"/>
        </w:rPr>
        <w:t>Hanfe</w:t>
      </w:r>
      <w:r w:rsidRPr="005F69BB">
        <w:rPr>
          <w:rFonts w:eastAsiaTheme="minorHAnsi"/>
          <w:lang w:eastAsia="en-US"/>
        </w:rPr>
        <w:t xml:space="preserve"> kojim se utvrđuje nastanak obveze objavljivanja ponude za preuzimanje pa do dana isplate i prijenosa dionica pohranjenih u ponudi za preuzimanje. </w:t>
      </w:r>
    </w:p>
    <w:p w14:paraId="12F89EC2" w14:textId="77777777" w:rsidR="00147C70" w:rsidRDefault="00147C70" w:rsidP="00147C70">
      <w:pPr>
        <w:pStyle w:val="NormalWeb"/>
        <w:spacing w:before="0" w:beforeAutospacing="0" w:after="0"/>
        <w:jc w:val="both"/>
        <w:rPr>
          <w:rFonts w:eastAsiaTheme="minorHAnsi"/>
          <w:lang w:eastAsia="en-US"/>
        </w:rPr>
      </w:pPr>
      <w:r w:rsidRPr="005F69BB">
        <w:rPr>
          <w:rFonts w:eastAsiaTheme="minorHAnsi"/>
          <w:lang w:eastAsia="en-US"/>
        </w:rPr>
        <w:t xml:space="preserve">U svrhu zaštite dioničara pojašnjava se da </w:t>
      </w:r>
      <w:r>
        <w:rPr>
          <w:rFonts w:eastAsiaTheme="minorHAnsi"/>
          <w:lang w:eastAsia="en-US"/>
        </w:rPr>
        <w:t xml:space="preserve">se </w:t>
      </w:r>
      <w:r w:rsidRPr="005F69BB">
        <w:rPr>
          <w:rFonts w:eastAsiaTheme="minorHAnsi"/>
          <w:lang w:eastAsia="en-US"/>
        </w:rPr>
        <w:t>pod pojmom novac, novčana naknada ili novčana sredstva u smislu ovog</w:t>
      </w:r>
      <w:r>
        <w:rPr>
          <w:rFonts w:eastAsiaTheme="minorHAnsi"/>
          <w:lang w:eastAsia="en-US"/>
        </w:rPr>
        <w:t>a</w:t>
      </w:r>
      <w:r w:rsidRPr="005F69BB">
        <w:rPr>
          <w:rFonts w:eastAsiaTheme="minorHAnsi"/>
          <w:lang w:eastAsia="en-US"/>
        </w:rPr>
        <w:t xml:space="preserve"> Zakona ne podrazumijeva (odnosno isključuje se) kriptoimovina.</w:t>
      </w:r>
    </w:p>
    <w:p w14:paraId="66EF2DE6" w14:textId="77777777" w:rsidR="00147C70" w:rsidRDefault="00147C70" w:rsidP="00147C70">
      <w:pPr>
        <w:pStyle w:val="NormalWeb"/>
        <w:spacing w:before="0" w:beforeAutospacing="0" w:after="0"/>
        <w:jc w:val="both"/>
        <w:rPr>
          <w:rFonts w:eastAsiaTheme="minorHAnsi"/>
          <w:lang w:eastAsia="en-US"/>
        </w:rPr>
      </w:pPr>
      <w:r>
        <w:rPr>
          <w:rFonts w:eastAsiaTheme="minorHAnsi"/>
          <w:lang w:eastAsia="en-US"/>
        </w:rPr>
        <w:t xml:space="preserve">Osim navedenog, uvodi se mogućnost da </w:t>
      </w:r>
      <w:r w:rsidRPr="00815BE0">
        <w:rPr>
          <w:rFonts w:eastAsiaTheme="minorHAnsi"/>
          <w:lang w:eastAsia="en-US"/>
        </w:rPr>
        <w:t xml:space="preserve">prihvat ponude za preuzimanje </w:t>
      </w:r>
      <w:r>
        <w:rPr>
          <w:rFonts w:eastAsiaTheme="minorHAnsi"/>
          <w:lang w:eastAsia="en-US"/>
        </w:rPr>
        <w:t xml:space="preserve">kao </w:t>
      </w:r>
      <w:r w:rsidRPr="00815BE0">
        <w:rPr>
          <w:rFonts w:eastAsiaTheme="minorHAnsi"/>
          <w:lang w:eastAsia="en-US"/>
        </w:rPr>
        <w:t xml:space="preserve">i opoziv prihvata ponude za preuzimanje, osim u pisanom obliku, </w:t>
      </w:r>
      <w:r>
        <w:rPr>
          <w:rFonts w:eastAsiaTheme="minorHAnsi"/>
          <w:lang w:eastAsia="en-US"/>
        </w:rPr>
        <w:t xml:space="preserve">bude </w:t>
      </w:r>
      <w:r w:rsidRPr="00815BE0">
        <w:rPr>
          <w:rFonts w:eastAsiaTheme="minorHAnsi"/>
          <w:lang w:eastAsia="en-US"/>
        </w:rPr>
        <w:t>izjavljen</w:t>
      </w:r>
      <w:r>
        <w:rPr>
          <w:rFonts w:eastAsiaTheme="minorHAnsi"/>
          <w:lang w:eastAsia="en-US"/>
        </w:rPr>
        <w:t xml:space="preserve"> (između ostalog)</w:t>
      </w:r>
      <w:r w:rsidRPr="00815BE0">
        <w:rPr>
          <w:rFonts w:eastAsiaTheme="minorHAnsi"/>
          <w:lang w:eastAsia="en-US"/>
        </w:rPr>
        <w:t xml:space="preserve"> i u digitalnom obliku</w:t>
      </w:r>
      <w:r>
        <w:rPr>
          <w:rFonts w:eastAsiaTheme="minorHAnsi"/>
          <w:lang w:eastAsia="en-US"/>
        </w:rPr>
        <w:t>.</w:t>
      </w:r>
    </w:p>
    <w:p w14:paraId="00C0BDF4" w14:textId="77777777" w:rsidR="00147C70" w:rsidRPr="005F69BB" w:rsidRDefault="00147C70" w:rsidP="00147C70">
      <w:pPr>
        <w:pStyle w:val="NormalWeb"/>
        <w:spacing w:before="0" w:beforeAutospacing="0" w:after="0"/>
        <w:jc w:val="both"/>
        <w:rPr>
          <w:rFonts w:eastAsiaTheme="minorHAnsi"/>
          <w:lang w:eastAsia="en-US"/>
        </w:rPr>
      </w:pPr>
      <w:r w:rsidRPr="005F69BB">
        <w:rPr>
          <w:rFonts w:eastAsiaTheme="minorHAnsi"/>
          <w:lang w:eastAsia="en-US"/>
        </w:rPr>
        <w:t>Radi usklađenja sa sudskom praksom, dodaju se stavci prema kojima je za rješavanje sporova između ponuditelja i osobe koje s njim djeluju zajednički i manjinskih dioničara nadležan trgovački sud.</w:t>
      </w:r>
    </w:p>
    <w:p w14:paraId="7D43F49B" w14:textId="64520382" w:rsidR="00147C70" w:rsidRPr="005F69BB" w:rsidRDefault="00147C70" w:rsidP="00147C70">
      <w:pPr>
        <w:pStyle w:val="NormalWeb"/>
        <w:spacing w:after="0"/>
        <w:jc w:val="both"/>
        <w:rPr>
          <w:rFonts w:eastAsiaTheme="minorHAnsi"/>
          <w:lang w:eastAsia="en-US"/>
        </w:rPr>
      </w:pPr>
      <w:r w:rsidRPr="005F69BB">
        <w:rPr>
          <w:rFonts w:eastAsiaTheme="minorHAnsi"/>
          <w:lang w:eastAsia="en-US"/>
        </w:rPr>
        <w:t xml:space="preserve">Zaključno, </w:t>
      </w:r>
      <w:r>
        <w:rPr>
          <w:rFonts w:eastAsiaTheme="minorHAnsi"/>
          <w:lang w:eastAsia="en-US"/>
        </w:rPr>
        <w:t>Konačnim p</w:t>
      </w:r>
      <w:r w:rsidRPr="005F69BB">
        <w:rPr>
          <w:rFonts w:eastAsiaTheme="minorHAnsi"/>
          <w:lang w:eastAsia="en-US"/>
        </w:rPr>
        <w:t>rijedlogom zakona u dijelu prekršajnih odredbi</w:t>
      </w:r>
      <w:r>
        <w:rPr>
          <w:rFonts w:eastAsiaTheme="minorHAnsi"/>
          <w:lang w:eastAsia="en-US"/>
        </w:rPr>
        <w:t>, kao rezultat potrebe usklađenja</w:t>
      </w:r>
      <w:r w:rsidRPr="005F69BB">
        <w:rPr>
          <w:rFonts w:eastAsiaTheme="minorHAnsi"/>
          <w:lang w:eastAsia="en-US"/>
        </w:rPr>
        <w:t xml:space="preserve"> sa Zakonom o uvođenju eura kao službene valute u Republici Hrvatskoj („Narodne novine</w:t>
      </w:r>
      <w:r>
        <w:rPr>
          <w:rFonts w:eastAsiaTheme="minorHAnsi"/>
          <w:lang w:eastAsia="en-US"/>
        </w:rPr>
        <w:t>“,</w:t>
      </w:r>
      <w:r w:rsidRPr="005F69BB">
        <w:rPr>
          <w:rFonts w:eastAsiaTheme="minorHAnsi"/>
          <w:lang w:eastAsia="en-US"/>
        </w:rPr>
        <w:t xml:space="preserve"> broj 57/22 i 88/22</w:t>
      </w:r>
      <w:r>
        <w:rPr>
          <w:rFonts w:eastAsiaTheme="minorHAnsi"/>
          <w:lang w:eastAsia="en-US"/>
        </w:rPr>
        <w:t xml:space="preserve">), </w:t>
      </w:r>
      <w:r w:rsidRPr="00B871CD">
        <w:rPr>
          <w:rFonts w:eastAsiaTheme="minorHAnsi"/>
          <w:lang w:eastAsia="en-US"/>
        </w:rPr>
        <w:t xml:space="preserve">provodi se </w:t>
      </w:r>
      <w:r>
        <w:rPr>
          <w:rFonts w:eastAsiaTheme="minorHAnsi"/>
          <w:lang w:eastAsia="en-US"/>
        </w:rPr>
        <w:t>pretvaranje iznosa novčanih kazni izraženih u kunama u iznose novčanih kazni u eurima.</w:t>
      </w:r>
      <w:r w:rsidRPr="005F69BB">
        <w:rPr>
          <w:rFonts w:eastAsiaTheme="minorHAnsi"/>
          <w:lang w:eastAsia="en-US"/>
        </w:rPr>
        <w:t xml:space="preserve"> Također, odgovarajuće se usklađuju prekršajne odredbe s izmjenama u normativnom dijelu </w:t>
      </w:r>
      <w:r>
        <w:rPr>
          <w:rFonts w:eastAsiaTheme="minorHAnsi"/>
          <w:lang w:eastAsia="en-US"/>
        </w:rPr>
        <w:t>Konačnog p</w:t>
      </w:r>
      <w:r w:rsidRPr="005F69BB">
        <w:rPr>
          <w:rFonts w:eastAsiaTheme="minorHAnsi"/>
          <w:lang w:eastAsia="en-US"/>
        </w:rPr>
        <w:t xml:space="preserve">rijedloga zakona. </w:t>
      </w:r>
    </w:p>
    <w:p w14:paraId="5DC15A05" w14:textId="77777777" w:rsidR="00147C70" w:rsidRPr="00593487" w:rsidRDefault="00147C70" w:rsidP="00147C70">
      <w:pPr>
        <w:spacing w:after="0" w:line="240" w:lineRule="auto"/>
        <w:jc w:val="both"/>
        <w:rPr>
          <w:rFonts w:ascii="Times New Roman" w:hAnsi="Times New Roman" w:cs="Times New Roman"/>
          <w:b/>
          <w:sz w:val="24"/>
          <w:szCs w:val="24"/>
        </w:rPr>
      </w:pPr>
      <w:r w:rsidRPr="00593487">
        <w:rPr>
          <w:rFonts w:ascii="Times New Roman" w:hAnsi="Times New Roman" w:cs="Times New Roman"/>
          <w:b/>
          <w:sz w:val="24"/>
          <w:szCs w:val="24"/>
        </w:rPr>
        <w:t xml:space="preserve">II. </w:t>
      </w:r>
      <w:r w:rsidRPr="00593487">
        <w:rPr>
          <w:rFonts w:ascii="Times New Roman" w:hAnsi="Times New Roman" w:cs="Times New Roman"/>
          <w:b/>
          <w:sz w:val="24"/>
          <w:szCs w:val="24"/>
        </w:rPr>
        <w:tab/>
        <w:t>OBRAZLOŽENJE ODREDBI PREDLOŽENOG ZAKONA</w:t>
      </w:r>
    </w:p>
    <w:p w14:paraId="071C55C0" w14:textId="77777777" w:rsidR="004B1F29" w:rsidRPr="005F69BB" w:rsidRDefault="004B1F29" w:rsidP="004B1F29">
      <w:pPr>
        <w:spacing w:after="0" w:line="240" w:lineRule="auto"/>
        <w:jc w:val="both"/>
        <w:rPr>
          <w:rFonts w:ascii="Times New Roman" w:hAnsi="Times New Roman" w:cs="Times New Roman"/>
          <w:sz w:val="24"/>
          <w:szCs w:val="24"/>
        </w:rPr>
      </w:pPr>
    </w:p>
    <w:p w14:paraId="65124F49" w14:textId="7D80D545" w:rsidR="004B1F29" w:rsidRDefault="004B1F29" w:rsidP="004B1F29">
      <w:pPr>
        <w:spacing w:after="0" w:line="240" w:lineRule="auto"/>
        <w:jc w:val="both"/>
        <w:rPr>
          <w:rFonts w:ascii="Times New Roman" w:hAnsi="Times New Roman" w:cs="Times New Roman"/>
          <w:b/>
          <w:sz w:val="24"/>
          <w:szCs w:val="24"/>
        </w:rPr>
      </w:pPr>
      <w:r w:rsidRPr="005F69BB">
        <w:rPr>
          <w:rFonts w:ascii="Times New Roman" w:hAnsi="Times New Roman" w:cs="Times New Roman"/>
          <w:b/>
          <w:sz w:val="24"/>
          <w:szCs w:val="24"/>
        </w:rPr>
        <w:t xml:space="preserve">Uz članak 1. </w:t>
      </w:r>
    </w:p>
    <w:p w14:paraId="5282A217" w14:textId="6E971C7A" w:rsidR="00C21726" w:rsidRPr="00353905" w:rsidRDefault="00C21726" w:rsidP="004B1F29">
      <w:pPr>
        <w:spacing w:after="0" w:line="240" w:lineRule="auto"/>
        <w:jc w:val="both"/>
        <w:rPr>
          <w:rFonts w:ascii="Times New Roman" w:hAnsi="Times New Roman" w:cs="Times New Roman"/>
          <w:sz w:val="24"/>
          <w:szCs w:val="24"/>
        </w:rPr>
      </w:pPr>
      <w:r w:rsidRPr="00353905">
        <w:rPr>
          <w:rFonts w:ascii="Times New Roman" w:hAnsi="Times New Roman" w:cs="Times New Roman"/>
          <w:sz w:val="24"/>
          <w:szCs w:val="24"/>
        </w:rPr>
        <w:t>Ovim se člankom na odgovarajući način nomotehnički uređuje članak 1. važećeg Zakona.</w:t>
      </w:r>
    </w:p>
    <w:p w14:paraId="722AB521" w14:textId="53B3A8C8" w:rsidR="00C21726" w:rsidRDefault="00C21726" w:rsidP="004B1F29">
      <w:pPr>
        <w:spacing w:after="0" w:line="240" w:lineRule="auto"/>
        <w:jc w:val="both"/>
        <w:rPr>
          <w:rFonts w:ascii="Times New Roman" w:hAnsi="Times New Roman" w:cs="Times New Roman"/>
          <w:b/>
          <w:sz w:val="24"/>
          <w:szCs w:val="24"/>
        </w:rPr>
      </w:pPr>
    </w:p>
    <w:p w14:paraId="2E5EF5FF" w14:textId="1BDD5E08" w:rsidR="00C21726" w:rsidRPr="00353905" w:rsidRDefault="00C21726" w:rsidP="004B1F29">
      <w:pPr>
        <w:spacing w:after="0" w:line="240" w:lineRule="auto"/>
        <w:jc w:val="both"/>
        <w:rPr>
          <w:rFonts w:ascii="Times New Roman" w:hAnsi="Times New Roman" w:cs="Times New Roman"/>
          <w:sz w:val="24"/>
          <w:szCs w:val="24"/>
        </w:rPr>
      </w:pPr>
      <w:r w:rsidRPr="007128AB">
        <w:rPr>
          <w:rFonts w:ascii="Times New Roman" w:hAnsi="Times New Roman" w:cs="Times New Roman"/>
          <w:b/>
          <w:sz w:val="24"/>
          <w:szCs w:val="24"/>
        </w:rPr>
        <w:t>Uz članak 2.</w:t>
      </w:r>
    </w:p>
    <w:p w14:paraId="0A7887A1" w14:textId="29D1EB2B" w:rsidR="004B1F29" w:rsidRDefault="004B1F29" w:rsidP="00D82472">
      <w:pPr>
        <w:spacing w:after="0" w:line="240" w:lineRule="auto"/>
        <w:jc w:val="both"/>
        <w:rPr>
          <w:rFonts w:ascii="Times New Roman" w:hAnsi="Times New Roman" w:cs="Times New Roman"/>
          <w:sz w:val="24"/>
          <w:szCs w:val="24"/>
        </w:rPr>
      </w:pPr>
      <w:r w:rsidRPr="005F69BB">
        <w:rPr>
          <w:rFonts w:ascii="Times New Roman" w:hAnsi="Times New Roman" w:cs="Times New Roman"/>
          <w:sz w:val="24"/>
          <w:szCs w:val="24"/>
        </w:rPr>
        <w:t xml:space="preserve">Ovim člankom propisuje se da se hrvatsko zakonodavstvo nastavlja usklađivati s propisima </w:t>
      </w:r>
      <w:r w:rsidR="007250A3">
        <w:rPr>
          <w:rFonts w:ascii="Times New Roman" w:hAnsi="Times New Roman" w:cs="Times New Roman"/>
          <w:sz w:val="24"/>
          <w:szCs w:val="24"/>
        </w:rPr>
        <w:t>E</w:t>
      </w:r>
      <w:r w:rsidRPr="005F69BB">
        <w:rPr>
          <w:rFonts w:ascii="Times New Roman" w:hAnsi="Times New Roman" w:cs="Times New Roman"/>
          <w:sz w:val="24"/>
          <w:szCs w:val="24"/>
        </w:rPr>
        <w:t>uropske unije</w:t>
      </w:r>
      <w:r w:rsidR="001C2ADC" w:rsidRPr="005F69BB">
        <w:rPr>
          <w:rFonts w:ascii="Times New Roman" w:hAnsi="Times New Roman" w:cs="Times New Roman"/>
          <w:sz w:val="24"/>
          <w:szCs w:val="24"/>
        </w:rPr>
        <w:t>,</w:t>
      </w:r>
      <w:r w:rsidRPr="005F69BB">
        <w:rPr>
          <w:rFonts w:ascii="Times New Roman" w:hAnsi="Times New Roman" w:cs="Times New Roman"/>
          <w:sz w:val="24"/>
          <w:szCs w:val="24"/>
        </w:rPr>
        <w:t xml:space="preserve"> odnosno </w:t>
      </w:r>
      <w:r w:rsidR="00D82472" w:rsidRPr="005F69BB">
        <w:rPr>
          <w:rFonts w:ascii="Times New Roman" w:hAnsi="Times New Roman" w:cs="Times New Roman"/>
          <w:sz w:val="24"/>
          <w:szCs w:val="24"/>
        </w:rPr>
        <w:t>uz Direktivu</w:t>
      </w:r>
      <w:r w:rsidR="00B0798E" w:rsidRPr="005F69BB">
        <w:rPr>
          <w:rFonts w:ascii="Times New Roman" w:hAnsi="Times New Roman" w:cs="Times New Roman"/>
          <w:sz w:val="24"/>
          <w:szCs w:val="24"/>
        </w:rPr>
        <w:t xml:space="preserve"> </w:t>
      </w:r>
      <w:r w:rsidR="00D82472" w:rsidRPr="005F69BB">
        <w:rPr>
          <w:rFonts w:ascii="Times New Roman" w:hAnsi="Times New Roman" w:cs="Times New Roman"/>
          <w:sz w:val="24"/>
          <w:szCs w:val="24"/>
        </w:rPr>
        <w:t xml:space="preserve">2004/25/EZ Europskog parlamenta i </w:t>
      </w:r>
      <w:r w:rsidR="00D82472" w:rsidRPr="005F69BB">
        <w:rPr>
          <w:rFonts w:ascii="Times New Roman" w:hAnsi="Times New Roman" w:cs="Times New Roman"/>
          <w:sz w:val="24"/>
          <w:szCs w:val="24"/>
        </w:rPr>
        <w:lastRenderedPageBreak/>
        <w:t xml:space="preserve">Vijeća od 21. travnja 2004. o ponudama za preuzimanje (SL L 142, 30. 4. 2004.) </w:t>
      </w:r>
      <w:r w:rsidR="00213520" w:rsidRPr="005F69BB">
        <w:rPr>
          <w:rFonts w:ascii="Times New Roman" w:hAnsi="Times New Roman" w:cs="Times New Roman"/>
          <w:sz w:val="24"/>
          <w:szCs w:val="24"/>
        </w:rPr>
        <w:t>čije su odredbe prenesene u važeći Zakon</w:t>
      </w:r>
      <w:r w:rsidR="001C2ADC" w:rsidRPr="005F69BB">
        <w:rPr>
          <w:rFonts w:ascii="Times New Roman" w:hAnsi="Times New Roman" w:cs="Times New Roman"/>
          <w:sz w:val="24"/>
          <w:szCs w:val="24"/>
        </w:rPr>
        <w:t>, navodi se i Direktiva (EU) 2023/2864 Europskog parlamenta i Vijeća od 13. prosinca 2023. o izmjeni određenih direktiva u pogledu uspostave i funkcioniranja jedinstvene europske pristupne točke (Tekst značajan za EGP) (SL L 2023/2864, 20. 12. 2023.) čije se odredbe prenose ovim Zakonom.</w:t>
      </w:r>
    </w:p>
    <w:p w14:paraId="6512442B" w14:textId="4034F43D" w:rsidR="005B2C0A" w:rsidRDefault="005B2C0A" w:rsidP="00D82472">
      <w:pPr>
        <w:spacing w:after="0" w:line="240" w:lineRule="auto"/>
        <w:jc w:val="both"/>
        <w:rPr>
          <w:rFonts w:ascii="Times New Roman" w:hAnsi="Times New Roman" w:cs="Times New Roman"/>
          <w:sz w:val="24"/>
          <w:szCs w:val="24"/>
        </w:rPr>
      </w:pPr>
    </w:p>
    <w:p w14:paraId="016EF7EB" w14:textId="4F12DD15" w:rsidR="005B2C0A" w:rsidRPr="005B2C0A" w:rsidRDefault="005B2C0A" w:rsidP="005B2C0A">
      <w:pPr>
        <w:spacing w:after="0" w:line="240" w:lineRule="auto"/>
        <w:jc w:val="both"/>
        <w:rPr>
          <w:rFonts w:ascii="Times New Roman" w:hAnsi="Times New Roman" w:cs="Times New Roman"/>
          <w:sz w:val="24"/>
          <w:szCs w:val="24"/>
        </w:rPr>
      </w:pPr>
      <w:r w:rsidRPr="007128AB">
        <w:rPr>
          <w:rFonts w:ascii="Times New Roman" w:hAnsi="Times New Roman" w:cs="Times New Roman"/>
          <w:b/>
          <w:sz w:val="24"/>
          <w:szCs w:val="24"/>
        </w:rPr>
        <w:t xml:space="preserve">Uz članak </w:t>
      </w:r>
      <w:r w:rsidR="00C21726">
        <w:rPr>
          <w:rFonts w:ascii="Times New Roman" w:hAnsi="Times New Roman" w:cs="Times New Roman"/>
          <w:b/>
          <w:sz w:val="24"/>
          <w:szCs w:val="24"/>
        </w:rPr>
        <w:t>3</w:t>
      </w:r>
      <w:r w:rsidRPr="007128AB">
        <w:rPr>
          <w:rFonts w:ascii="Times New Roman" w:hAnsi="Times New Roman" w:cs="Times New Roman"/>
          <w:b/>
          <w:sz w:val="24"/>
          <w:szCs w:val="24"/>
        </w:rPr>
        <w:t>.</w:t>
      </w:r>
    </w:p>
    <w:p w14:paraId="4A8A9902" w14:textId="42F9D131" w:rsidR="005B2C0A" w:rsidRPr="005F69BB" w:rsidRDefault="005B2C0A" w:rsidP="005B2C0A">
      <w:pPr>
        <w:spacing w:after="0" w:line="240" w:lineRule="auto"/>
        <w:jc w:val="both"/>
        <w:rPr>
          <w:rFonts w:ascii="Times New Roman" w:hAnsi="Times New Roman" w:cs="Times New Roman"/>
          <w:sz w:val="24"/>
          <w:szCs w:val="24"/>
        </w:rPr>
      </w:pPr>
      <w:r w:rsidRPr="005B2C0A">
        <w:rPr>
          <w:rFonts w:ascii="Times New Roman" w:hAnsi="Times New Roman" w:cs="Times New Roman"/>
          <w:sz w:val="24"/>
          <w:szCs w:val="24"/>
        </w:rPr>
        <w:t>U članku 2. važećeg Zakona unosi se pojam Uredba (EU) 2023/2859 koji označava Uredbu (EU) 2023/2859 Europskog parlamenta i Vijeća od 13. prosinca 2023. o uspostavi jedinstvene europske pristupne točke za centralizirani pristup javno dostupnim informacijama koje su od važnosti za financijske usluge, tržišta kapitala i održivost (SL L 2023/2859, 20. 12. 2023.; u daljnjem tekstu: Uredba (EU) 2023/2859).</w:t>
      </w:r>
      <w:r w:rsidR="009F4749" w:rsidRPr="009F4749">
        <w:t xml:space="preserve"> </w:t>
      </w:r>
      <w:r w:rsidR="009F4749">
        <w:rPr>
          <w:rFonts w:ascii="Times New Roman" w:hAnsi="Times New Roman" w:cs="Times New Roman"/>
          <w:sz w:val="24"/>
          <w:szCs w:val="24"/>
        </w:rPr>
        <w:t>U</w:t>
      </w:r>
      <w:r w:rsidR="009F4749" w:rsidRPr="009F4749">
        <w:rPr>
          <w:rFonts w:ascii="Times New Roman" w:hAnsi="Times New Roman" w:cs="Times New Roman"/>
          <w:sz w:val="24"/>
          <w:szCs w:val="24"/>
        </w:rPr>
        <w:t xml:space="preserve"> svrhu zaštite dioničara pojašnjava da se pod pojmom novac, novčana naknada ili novčana sredstva u smislu važećeg Zakona podrazumijevaju novčanice i kovani novac, elektronički novac u smislu zakona kojim se uređuje elektronički novac te druga novčana potraživanja prema pružatelju platnih usluga (knjižni novac), ali se isključuje kriptoimovina.</w:t>
      </w:r>
    </w:p>
    <w:p w14:paraId="4CF7D260" w14:textId="77777777" w:rsidR="004B1F29" w:rsidRPr="005F69BB" w:rsidRDefault="004B1F29" w:rsidP="004B1F29">
      <w:pPr>
        <w:spacing w:after="0" w:line="240" w:lineRule="auto"/>
        <w:jc w:val="both"/>
        <w:rPr>
          <w:rFonts w:ascii="Times New Roman" w:hAnsi="Times New Roman" w:cs="Times New Roman"/>
          <w:sz w:val="24"/>
          <w:szCs w:val="24"/>
        </w:rPr>
      </w:pPr>
    </w:p>
    <w:p w14:paraId="5A4E9121" w14:textId="21B85475" w:rsidR="004B1F29" w:rsidRPr="005F69BB" w:rsidRDefault="004B1F29"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5F69BB">
        <w:rPr>
          <w:rFonts w:ascii="Times New Roman" w:eastAsia="Times New Roman" w:hAnsi="Times New Roman" w:cs="Times New Roman"/>
          <w:b/>
          <w:sz w:val="24"/>
          <w:szCs w:val="24"/>
          <w:lang w:eastAsia="hr-HR"/>
        </w:rPr>
        <w:t xml:space="preserve">Uz članak </w:t>
      </w:r>
      <w:r w:rsidR="00C21726">
        <w:rPr>
          <w:rFonts w:ascii="Times New Roman" w:eastAsia="Times New Roman" w:hAnsi="Times New Roman" w:cs="Times New Roman"/>
          <w:b/>
          <w:sz w:val="24"/>
          <w:szCs w:val="24"/>
          <w:lang w:eastAsia="hr-HR"/>
        </w:rPr>
        <w:t>4</w:t>
      </w:r>
      <w:r w:rsidRPr="005F69BB">
        <w:rPr>
          <w:rFonts w:ascii="Times New Roman" w:eastAsia="Times New Roman" w:hAnsi="Times New Roman" w:cs="Times New Roman"/>
          <w:b/>
          <w:sz w:val="24"/>
          <w:szCs w:val="24"/>
          <w:lang w:eastAsia="hr-HR"/>
        </w:rPr>
        <w:t>.</w:t>
      </w:r>
    </w:p>
    <w:p w14:paraId="312DB441" w14:textId="43F0FC2D" w:rsidR="00744140" w:rsidRPr="005F69BB" w:rsidRDefault="00744140" w:rsidP="004B1F29">
      <w:pPr>
        <w:spacing w:after="0" w:line="240" w:lineRule="auto"/>
        <w:jc w:val="both"/>
        <w:rPr>
          <w:rFonts w:ascii="Times New Roman" w:hAnsi="Times New Roman" w:cs="Times New Roman"/>
          <w:sz w:val="24"/>
          <w:szCs w:val="24"/>
        </w:rPr>
      </w:pPr>
      <w:r w:rsidRPr="005F69BB">
        <w:rPr>
          <w:rFonts w:ascii="Times New Roman" w:hAnsi="Times New Roman" w:cs="Times New Roman"/>
          <w:sz w:val="24"/>
          <w:szCs w:val="24"/>
        </w:rPr>
        <w:t xml:space="preserve">U članku 13. stavku 3. točki 2. brišu se riječi: „ i naloži poduzimanje radnji radi objavljivanja ponude za preuzimanje“. Ova izmjena radi se </w:t>
      </w:r>
      <w:r w:rsidR="005B3D6D" w:rsidRPr="005F69BB">
        <w:rPr>
          <w:rFonts w:ascii="Times New Roman" w:hAnsi="Times New Roman" w:cs="Times New Roman"/>
          <w:sz w:val="24"/>
          <w:szCs w:val="24"/>
        </w:rPr>
        <w:t>u svrhu</w:t>
      </w:r>
      <w:r w:rsidRPr="005F69BB">
        <w:rPr>
          <w:rFonts w:ascii="Times New Roman" w:hAnsi="Times New Roman" w:cs="Times New Roman"/>
          <w:sz w:val="24"/>
          <w:szCs w:val="24"/>
        </w:rPr>
        <w:t xml:space="preserve"> pojašnjenja postojećeg pravnog stava </w:t>
      </w:r>
      <w:r w:rsidR="005B3D6D" w:rsidRPr="005F69BB">
        <w:rPr>
          <w:rFonts w:ascii="Times New Roman" w:hAnsi="Times New Roman" w:cs="Times New Roman"/>
          <w:sz w:val="24"/>
          <w:szCs w:val="24"/>
        </w:rPr>
        <w:t>u vezi isključenja prava glasa u slučaju kada</w:t>
      </w:r>
      <w:r w:rsidRPr="005F69BB">
        <w:rPr>
          <w:rFonts w:ascii="Times New Roman" w:hAnsi="Times New Roman" w:cs="Times New Roman"/>
          <w:sz w:val="24"/>
          <w:szCs w:val="24"/>
        </w:rPr>
        <w:t xml:space="preserve"> ponuditelj i osobe koje s njim djeluju zajednički</w:t>
      </w:r>
      <w:r w:rsidR="005B3D6D" w:rsidRPr="005F69BB">
        <w:rPr>
          <w:rFonts w:ascii="Times New Roman" w:hAnsi="Times New Roman" w:cs="Times New Roman"/>
          <w:sz w:val="24"/>
          <w:szCs w:val="24"/>
        </w:rPr>
        <w:t>, nakon nastupanja obveze objavljivanja ponude za preuzimanje</w:t>
      </w:r>
      <w:r w:rsidR="00007391" w:rsidRPr="005F69BB">
        <w:rPr>
          <w:rFonts w:ascii="Times New Roman" w:hAnsi="Times New Roman" w:cs="Times New Roman"/>
          <w:sz w:val="24"/>
          <w:szCs w:val="24"/>
        </w:rPr>
        <w:t>,</w:t>
      </w:r>
      <w:r w:rsidR="005B3D6D" w:rsidRPr="005F69BB">
        <w:rPr>
          <w:rFonts w:ascii="Times New Roman" w:hAnsi="Times New Roman" w:cs="Times New Roman"/>
          <w:sz w:val="24"/>
          <w:szCs w:val="24"/>
        </w:rPr>
        <w:t xml:space="preserve"> ne objave obavijest iz članka 11.</w:t>
      </w:r>
      <w:r w:rsidR="00007391" w:rsidRPr="005F69BB">
        <w:rPr>
          <w:rFonts w:ascii="Times New Roman" w:hAnsi="Times New Roman" w:cs="Times New Roman"/>
          <w:sz w:val="24"/>
          <w:szCs w:val="24"/>
        </w:rPr>
        <w:t xml:space="preserve"> važećeg Zakona. Naime,</w:t>
      </w:r>
      <w:r w:rsidRPr="005F69BB">
        <w:rPr>
          <w:rFonts w:ascii="Times New Roman" w:hAnsi="Times New Roman" w:cs="Times New Roman"/>
          <w:sz w:val="24"/>
          <w:szCs w:val="24"/>
        </w:rPr>
        <w:t xml:space="preserve"> ponuditelj i osobe koje s njim djeluju zajednički </w:t>
      </w:r>
      <w:r w:rsidR="00007391" w:rsidRPr="005F69BB">
        <w:rPr>
          <w:rFonts w:ascii="Times New Roman" w:hAnsi="Times New Roman" w:cs="Times New Roman"/>
          <w:sz w:val="24"/>
          <w:szCs w:val="24"/>
        </w:rPr>
        <w:t>u navedenom slučaju</w:t>
      </w:r>
      <w:r w:rsidRPr="005F69BB">
        <w:rPr>
          <w:rFonts w:ascii="Times New Roman" w:hAnsi="Times New Roman" w:cs="Times New Roman"/>
          <w:sz w:val="24"/>
          <w:szCs w:val="24"/>
        </w:rPr>
        <w:t xml:space="preserve"> ne mogu ostvarivati pravo glasa iz svih dionica ciljnog društva koje drže od dana pravomoćnosti rješenja Hrvatske agencije za nadzor financijskih usluga</w:t>
      </w:r>
      <w:r w:rsidR="0036335B">
        <w:rPr>
          <w:rFonts w:ascii="Times New Roman" w:hAnsi="Times New Roman" w:cs="Times New Roman"/>
          <w:sz w:val="24"/>
          <w:szCs w:val="24"/>
        </w:rPr>
        <w:t xml:space="preserve"> (u daljnjem tekstu: Hanfa)</w:t>
      </w:r>
      <w:r w:rsidRPr="005F69BB">
        <w:rPr>
          <w:rFonts w:ascii="Times New Roman" w:hAnsi="Times New Roman" w:cs="Times New Roman"/>
          <w:sz w:val="24"/>
          <w:szCs w:val="24"/>
        </w:rPr>
        <w:t xml:space="preserve"> kojim se utvrđuje nastanak obveze objavljivanja ponude za preuzimanje pa do dana isplate i prijenosa dionica pohranjenih u ponudi za preuzimanje. </w:t>
      </w:r>
    </w:p>
    <w:p w14:paraId="3F81DDA0" w14:textId="7420194A" w:rsidR="005F69BB" w:rsidRPr="005F69BB" w:rsidRDefault="005F69BB" w:rsidP="0014783F">
      <w:pPr>
        <w:spacing w:after="0" w:line="240" w:lineRule="auto"/>
        <w:jc w:val="both"/>
        <w:rPr>
          <w:rFonts w:ascii="Times New Roman" w:hAnsi="Times New Roman" w:cs="Times New Roman"/>
          <w:sz w:val="24"/>
          <w:szCs w:val="24"/>
        </w:rPr>
      </w:pPr>
    </w:p>
    <w:p w14:paraId="0E7727BE" w14:textId="2EDE741F" w:rsidR="005F69BB" w:rsidRDefault="005F69BB" w:rsidP="0014783F">
      <w:pPr>
        <w:spacing w:after="0" w:line="240" w:lineRule="auto"/>
        <w:jc w:val="both"/>
        <w:rPr>
          <w:rFonts w:ascii="Times New Roman" w:hAnsi="Times New Roman" w:cs="Times New Roman"/>
          <w:b/>
          <w:bCs/>
          <w:sz w:val="24"/>
          <w:szCs w:val="24"/>
        </w:rPr>
      </w:pPr>
      <w:r w:rsidRPr="005F69BB">
        <w:rPr>
          <w:rFonts w:ascii="Times New Roman" w:hAnsi="Times New Roman" w:cs="Times New Roman"/>
          <w:b/>
          <w:bCs/>
          <w:sz w:val="24"/>
          <w:szCs w:val="24"/>
        </w:rPr>
        <w:t xml:space="preserve">Uz članak </w:t>
      </w:r>
      <w:r w:rsidR="005B2C0A">
        <w:rPr>
          <w:rFonts w:ascii="Times New Roman" w:hAnsi="Times New Roman" w:cs="Times New Roman"/>
          <w:b/>
          <w:bCs/>
          <w:sz w:val="24"/>
          <w:szCs w:val="24"/>
        </w:rPr>
        <w:t>5</w:t>
      </w:r>
      <w:r w:rsidRPr="005F69BB">
        <w:rPr>
          <w:rFonts w:ascii="Times New Roman" w:hAnsi="Times New Roman" w:cs="Times New Roman"/>
          <w:b/>
          <w:bCs/>
          <w:sz w:val="24"/>
          <w:szCs w:val="24"/>
        </w:rPr>
        <w:t>.</w:t>
      </w:r>
    </w:p>
    <w:p w14:paraId="26038CB4" w14:textId="53B858D7" w:rsidR="002B3EF9" w:rsidRDefault="002B3EF9" w:rsidP="0014783F">
      <w:pPr>
        <w:spacing w:after="0" w:line="240" w:lineRule="auto"/>
        <w:jc w:val="both"/>
        <w:rPr>
          <w:rFonts w:ascii="Times New Roman" w:hAnsi="Times New Roman" w:cs="Times New Roman"/>
          <w:sz w:val="24"/>
          <w:szCs w:val="24"/>
        </w:rPr>
      </w:pPr>
      <w:r w:rsidRPr="002B3EF9">
        <w:rPr>
          <w:rFonts w:ascii="Times New Roman" w:hAnsi="Times New Roman" w:cs="Times New Roman"/>
          <w:sz w:val="24"/>
          <w:szCs w:val="24"/>
        </w:rPr>
        <w:t xml:space="preserve">U članku 19. </w:t>
      </w:r>
      <w:r>
        <w:rPr>
          <w:rFonts w:ascii="Times New Roman" w:hAnsi="Times New Roman" w:cs="Times New Roman"/>
          <w:sz w:val="24"/>
          <w:szCs w:val="24"/>
        </w:rPr>
        <w:t>važećeg Zakona,</w:t>
      </w:r>
      <w:r w:rsidR="00A124E7">
        <w:rPr>
          <w:rFonts w:ascii="Times New Roman" w:hAnsi="Times New Roman" w:cs="Times New Roman"/>
          <w:sz w:val="24"/>
          <w:szCs w:val="24"/>
        </w:rPr>
        <w:t xml:space="preserve"> briš</w:t>
      </w:r>
      <w:r w:rsidR="00EE2CC0">
        <w:rPr>
          <w:rFonts w:ascii="Times New Roman" w:hAnsi="Times New Roman" w:cs="Times New Roman"/>
          <w:sz w:val="24"/>
          <w:szCs w:val="24"/>
        </w:rPr>
        <w:t>u</w:t>
      </w:r>
      <w:r w:rsidR="00A124E7">
        <w:rPr>
          <w:rFonts w:ascii="Times New Roman" w:hAnsi="Times New Roman" w:cs="Times New Roman"/>
          <w:sz w:val="24"/>
          <w:szCs w:val="24"/>
        </w:rPr>
        <w:t xml:space="preserve"> se referenc</w:t>
      </w:r>
      <w:r w:rsidR="00EE2CC0">
        <w:rPr>
          <w:rFonts w:ascii="Times New Roman" w:hAnsi="Times New Roman" w:cs="Times New Roman"/>
          <w:sz w:val="24"/>
          <w:szCs w:val="24"/>
        </w:rPr>
        <w:t>e</w:t>
      </w:r>
      <w:r w:rsidR="00A124E7">
        <w:rPr>
          <w:rFonts w:ascii="Times New Roman" w:hAnsi="Times New Roman" w:cs="Times New Roman"/>
          <w:sz w:val="24"/>
          <w:szCs w:val="24"/>
        </w:rPr>
        <w:t xml:space="preserve"> na transakcijski račun s obzirom da isti nije primjenjiv u odnosu na token elektroničkog novca</w:t>
      </w:r>
      <w:r w:rsidR="00665FE2">
        <w:rPr>
          <w:rFonts w:ascii="Times New Roman" w:hAnsi="Times New Roman" w:cs="Times New Roman"/>
          <w:sz w:val="24"/>
          <w:szCs w:val="24"/>
        </w:rPr>
        <w:t xml:space="preserve"> (koji se smatra elektroničkim novcem)</w:t>
      </w:r>
      <w:r w:rsidR="00A124E7">
        <w:rPr>
          <w:rFonts w:ascii="Times New Roman" w:hAnsi="Times New Roman" w:cs="Times New Roman"/>
          <w:sz w:val="24"/>
          <w:szCs w:val="24"/>
        </w:rPr>
        <w:t>. Osim toga,</w:t>
      </w:r>
      <w:r>
        <w:rPr>
          <w:rFonts w:ascii="Times New Roman" w:hAnsi="Times New Roman" w:cs="Times New Roman"/>
          <w:sz w:val="24"/>
          <w:szCs w:val="24"/>
        </w:rPr>
        <w:t xml:space="preserve"> </w:t>
      </w:r>
      <w:r w:rsidRPr="002B3EF9">
        <w:rPr>
          <w:rFonts w:ascii="Times New Roman" w:hAnsi="Times New Roman" w:cs="Times New Roman"/>
          <w:sz w:val="24"/>
          <w:szCs w:val="24"/>
        </w:rPr>
        <w:t>nakon stavka 4. dodaje se novi stavak 5. kojim se</w:t>
      </w:r>
      <w:r w:rsidR="00815BE0">
        <w:rPr>
          <w:rFonts w:ascii="Times New Roman" w:hAnsi="Times New Roman" w:cs="Times New Roman"/>
          <w:sz w:val="24"/>
          <w:szCs w:val="24"/>
        </w:rPr>
        <w:t xml:space="preserve"> navodi</w:t>
      </w:r>
      <w:r>
        <w:rPr>
          <w:rFonts w:ascii="Times New Roman" w:hAnsi="Times New Roman" w:cs="Times New Roman"/>
          <w:sz w:val="24"/>
          <w:szCs w:val="24"/>
        </w:rPr>
        <w:t xml:space="preserve"> da je d</w:t>
      </w:r>
      <w:r w:rsidRPr="002B3EF9">
        <w:rPr>
          <w:rFonts w:ascii="Times New Roman" w:hAnsi="Times New Roman" w:cs="Times New Roman"/>
          <w:sz w:val="24"/>
          <w:szCs w:val="24"/>
        </w:rPr>
        <w:t xml:space="preserve">epozitar ovlašten u ime i za račun osoba koje su pohranile dionice u ponudi za preuzimanje uputiti poziv na plaćanje na temelju </w:t>
      </w:r>
      <w:r w:rsidR="005C386E">
        <w:rPr>
          <w:rFonts w:ascii="Times New Roman" w:hAnsi="Times New Roman" w:cs="Times New Roman"/>
          <w:sz w:val="24"/>
          <w:szCs w:val="24"/>
        </w:rPr>
        <w:t>bankovne</w:t>
      </w:r>
      <w:r w:rsidR="005C386E" w:rsidRPr="002B3EF9">
        <w:rPr>
          <w:rFonts w:ascii="Times New Roman" w:hAnsi="Times New Roman" w:cs="Times New Roman"/>
          <w:sz w:val="24"/>
          <w:szCs w:val="24"/>
        </w:rPr>
        <w:t xml:space="preserve"> </w:t>
      </w:r>
      <w:r w:rsidRPr="002B3EF9">
        <w:rPr>
          <w:rFonts w:ascii="Times New Roman" w:hAnsi="Times New Roman" w:cs="Times New Roman"/>
          <w:sz w:val="24"/>
          <w:szCs w:val="24"/>
        </w:rPr>
        <w:t>garancije.</w:t>
      </w:r>
    </w:p>
    <w:p w14:paraId="534089D6" w14:textId="77777777" w:rsidR="002B3EF9" w:rsidRPr="002B3EF9" w:rsidRDefault="002B3EF9" w:rsidP="0014783F">
      <w:pPr>
        <w:spacing w:after="0" w:line="240" w:lineRule="auto"/>
        <w:jc w:val="both"/>
        <w:rPr>
          <w:rFonts w:ascii="Times New Roman" w:hAnsi="Times New Roman" w:cs="Times New Roman"/>
          <w:sz w:val="24"/>
          <w:szCs w:val="24"/>
        </w:rPr>
      </w:pPr>
    </w:p>
    <w:p w14:paraId="34211265" w14:textId="67D443B4" w:rsidR="005F69BB" w:rsidRDefault="005F69BB" w:rsidP="0014783F">
      <w:pPr>
        <w:spacing w:after="0" w:line="240" w:lineRule="auto"/>
        <w:jc w:val="both"/>
        <w:rPr>
          <w:rFonts w:ascii="Times New Roman" w:hAnsi="Times New Roman" w:cs="Times New Roman"/>
          <w:b/>
          <w:bCs/>
          <w:sz w:val="24"/>
          <w:szCs w:val="24"/>
        </w:rPr>
      </w:pPr>
      <w:r w:rsidRPr="005F69BB">
        <w:rPr>
          <w:rFonts w:ascii="Times New Roman" w:hAnsi="Times New Roman" w:cs="Times New Roman"/>
          <w:b/>
          <w:bCs/>
          <w:sz w:val="24"/>
          <w:szCs w:val="24"/>
        </w:rPr>
        <w:t xml:space="preserve">Uz članak </w:t>
      </w:r>
      <w:r w:rsidR="005B2C0A">
        <w:rPr>
          <w:rFonts w:ascii="Times New Roman" w:hAnsi="Times New Roman" w:cs="Times New Roman"/>
          <w:b/>
          <w:bCs/>
          <w:sz w:val="24"/>
          <w:szCs w:val="24"/>
        </w:rPr>
        <w:t>6</w:t>
      </w:r>
      <w:r w:rsidRPr="005F69BB">
        <w:rPr>
          <w:rFonts w:ascii="Times New Roman" w:hAnsi="Times New Roman" w:cs="Times New Roman"/>
          <w:b/>
          <w:bCs/>
          <w:sz w:val="24"/>
          <w:szCs w:val="24"/>
        </w:rPr>
        <w:t>.</w:t>
      </w:r>
    </w:p>
    <w:p w14:paraId="55364607" w14:textId="0DB91983" w:rsidR="00791F31" w:rsidRDefault="00791F31" w:rsidP="0014783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U članku 24. važećeg Zakona </w:t>
      </w:r>
      <w:r w:rsidRPr="00276152">
        <w:rPr>
          <w:rFonts w:ascii="Times New Roman" w:hAnsi="Times New Roman" w:cs="Times New Roman"/>
          <w:bCs/>
          <w:sz w:val="24"/>
          <w:szCs w:val="24"/>
        </w:rPr>
        <w:t xml:space="preserve">predlaže se rok za odlučivanje </w:t>
      </w:r>
      <w:r>
        <w:rPr>
          <w:rFonts w:ascii="Times New Roman" w:hAnsi="Times New Roman" w:cs="Times New Roman"/>
          <w:bCs/>
          <w:sz w:val="24"/>
          <w:szCs w:val="24"/>
        </w:rPr>
        <w:t>Hanfe</w:t>
      </w:r>
      <w:r w:rsidRPr="00276152">
        <w:rPr>
          <w:rFonts w:ascii="Times New Roman" w:hAnsi="Times New Roman" w:cs="Times New Roman"/>
          <w:bCs/>
          <w:sz w:val="24"/>
          <w:szCs w:val="24"/>
        </w:rPr>
        <w:t xml:space="preserve"> o zahtjevu za odobravanje ponude za preuzimanje uskladiti s rokovima za odlučivanje iz Zakona o općem upravnom postupku.</w:t>
      </w:r>
    </w:p>
    <w:p w14:paraId="4D761AFD" w14:textId="385CA7BB" w:rsidR="00791F31" w:rsidRPr="00276152" w:rsidRDefault="00791F31" w:rsidP="0014783F">
      <w:pPr>
        <w:spacing w:after="0" w:line="240" w:lineRule="auto"/>
        <w:jc w:val="both"/>
        <w:rPr>
          <w:rFonts w:ascii="Times New Roman" w:hAnsi="Times New Roman" w:cs="Times New Roman"/>
          <w:bCs/>
          <w:sz w:val="24"/>
          <w:szCs w:val="24"/>
        </w:rPr>
      </w:pPr>
    </w:p>
    <w:p w14:paraId="3A44FEB7" w14:textId="30D69E1B" w:rsidR="00791F31" w:rsidRPr="00276152" w:rsidRDefault="00791F31" w:rsidP="00276152">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5F69BB">
        <w:rPr>
          <w:rFonts w:ascii="Times New Roman" w:eastAsia="Times New Roman" w:hAnsi="Times New Roman" w:cs="Times New Roman"/>
          <w:b/>
          <w:sz w:val="24"/>
          <w:szCs w:val="24"/>
          <w:lang w:eastAsia="hr-HR"/>
        </w:rPr>
        <w:t xml:space="preserve">Uz članak </w:t>
      </w:r>
      <w:r>
        <w:rPr>
          <w:rFonts w:ascii="Times New Roman" w:eastAsia="Times New Roman" w:hAnsi="Times New Roman" w:cs="Times New Roman"/>
          <w:b/>
          <w:sz w:val="24"/>
          <w:szCs w:val="24"/>
          <w:lang w:eastAsia="hr-HR"/>
        </w:rPr>
        <w:t>7</w:t>
      </w:r>
      <w:r w:rsidRPr="005F69BB">
        <w:rPr>
          <w:rFonts w:ascii="Times New Roman" w:eastAsia="Times New Roman" w:hAnsi="Times New Roman" w:cs="Times New Roman"/>
          <w:b/>
          <w:sz w:val="24"/>
          <w:szCs w:val="24"/>
          <w:lang w:eastAsia="hr-HR"/>
        </w:rPr>
        <w:t>.</w:t>
      </w:r>
    </w:p>
    <w:p w14:paraId="2CB5EC5C" w14:textId="1CF7C5D0" w:rsidR="004B1F29" w:rsidRDefault="002C3BE1" w:rsidP="002C3BE1">
      <w:pPr>
        <w:spacing w:after="0" w:line="240" w:lineRule="auto"/>
        <w:jc w:val="both"/>
        <w:rPr>
          <w:rFonts w:ascii="Times New Roman" w:hAnsi="Times New Roman" w:cs="Times New Roman"/>
          <w:sz w:val="24"/>
          <w:szCs w:val="24"/>
        </w:rPr>
      </w:pPr>
      <w:r w:rsidRPr="002C3BE1">
        <w:rPr>
          <w:rFonts w:ascii="Times New Roman" w:hAnsi="Times New Roman" w:cs="Times New Roman"/>
          <w:sz w:val="24"/>
          <w:szCs w:val="24"/>
        </w:rPr>
        <w:t xml:space="preserve">Članak 34. važećeg Zakona mijenja se </w:t>
      </w:r>
      <w:r>
        <w:rPr>
          <w:rFonts w:ascii="Times New Roman" w:hAnsi="Times New Roman" w:cs="Times New Roman"/>
          <w:sz w:val="24"/>
          <w:szCs w:val="24"/>
        </w:rPr>
        <w:t xml:space="preserve">prvenstveno </w:t>
      </w:r>
      <w:r w:rsidRPr="002C3BE1">
        <w:rPr>
          <w:rFonts w:ascii="Times New Roman" w:hAnsi="Times New Roman" w:cs="Times New Roman"/>
          <w:sz w:val="24"/>
          <w:szCs w:val="24"/>
        </w:rPr>
        <w:t xml:space="preserve">kako bi se propisalo da prihvat ponude za preuzimanje i opoziv prihvata ponude za preuzimanje, osim u pisanom </w:t>
      </w:r>
      <w:r w:rsidRPr="002C3BE1">
        <w:rPr>
          <w:rFonts w:ascii="Times New Roman" w:hAnsi="Times New Roman" w:cs="Times New Roman"/>
          <w:sz w:val="24"/>
          <w:szCs w:val="24"/>
        </w:rPr>
        <w:lastRenderedPageBreak/>
        <w:t xml:space="preserve">obliku, može biti izjavljen i u digitalnom obliku primjenjujući međunarodno priznate standarde sigurnosti komuniciranja ili na drugi način uređen </w:t>
      </w:r>
      <w:r w:rsidR="007269A9">
        <w:rPr>
          <w:rFonts w:ascii="Times New Roman" w:hAnsi="Times New Roman" w:cs="Times New Roman"/>
          <w:sz w:val="24"/>
          <w:szCs w:val="24"/>
        </w:rPr>
        <w:t>o</w:t>
      </w:r>
      <w:r w:rsidRPr="002C3BE1">
        <w:rPr>
          <w:rFonts w:ascii="Times New Roman" w:hAnsi="Times New Roman" w:cs="Times New Roman"/>
          <w:sz w:val="24"/>
          <w:szCs w:val="24"/>
        </w:rPr>
        <w:t xml:space="preserve">perativnim pravilima rada depozitara. </w:t>
      </w:r>
      <w:r>
        <w:rPr>
          <w:rFonts w:ascii="Times New Roman" w:hAnsi="Times New Roman" w:cs="Times New Roman"/>
          <w:sz w:val="24"/>
          <w:szCs w:val="24"/>
        </w:rPr>
        <w:t xml:space="preserve">Osim toga, </w:t>
      </w:r>
      <w:r w:rsidRPr="002C3BE1">
        <w:rPr>
          <w:rFonts w:ascii="Times New Roman" w:hAnsi="Times New Roman" w:cs="Times New Roman"/>
          <w:sz w:val="24"/>
          <w:szCs w:val="24"/>
        </w:rPr>
        <w:t>ovlaštenj</w:t>
      </w:r>
      <w:r w:rsidR="002E6090">
        <w:rPr>
          <w:rFonts w:ascii="Times New Roman" w:hAnsi="Times New Roman" w:cs="Times New Roman"/>
          <w:sz w:val="24"/>
          <w:szCs w:val="24"/>
        </w:rPr>
        <w:t>e</w:t>
      </w:r>
      <w:r w:rsidRPr="002C3BE1">
        <w:rPr>
          <w:rFonts w:ascii="Times New Roman" w:hAnsi="Times New Roman" w:cs="Times New Roman"/>
          <w:sz w:val="24"/>
          <w:szCs w:val="24"/>
        </w:rPr>
        <w:t xml:space="preserve"> depozitara da u ime i za račun dioničara uputi garantu poziv na plaćanje </w:t>
      </w:r>
      <w:r w:rsidR="006C2172">
        <w:rPr>
          <w:rFonts w:ascii="Times New Roman" w:hAnsi="Times New Roman" w:cs="Times New Roman"/>
          <w:sz w:val="24"/>
          <w:szCs w:val="24"/>
        </w:rPr>
        <w:t>sada je uređen</w:t>
      </w:r>
      <w:r w:rsidR="002E6090">
        <w:rPr>
          <w:rFonts w:ascii="Times New Roman" w:hAnsi="Times New Roman" w:cs="Times New Roman"/>
          <w:sz w:val="24"/>
          <w:szCs w:val="24"/>
        </w:rPr>
        <w:t>o</w:t>
      </w:r>
      <w:r w:rsidRPr="002C3BE1">
        <w:rPr>
          <w:rFonts w:ascii="Times New Roman" w:hAnsi="Times New Roman" w:cs="Times New Roman"/>
          <w:sz w:val="24"/>
          <w:szCs w:val="24"/>
        </w:rPr>
        <w:t xml:space="preserve"> predloženim </w:t>
      </w:r>
      <w:r>
        <w:rPr>
          <w:rFonts w:ascii="Times New Roman" w:hAnsi="Times New Roman" w:cs="Times New Roman"/>
          <w:sz w:val="24"/>
          <w:szCs w:val="24"/>
        </w:rPr>
        <w:t xml:space="preserve">člankom 4. kojim se dodaje novi stavak 5. u članku 19. </w:t>
      </w:r>
      <w:r w:rsidR="006B1DFE">
        <w:rPr>
          <w:rFonts w:ascii="Times New Roman" w:hAnsi="Times New Roman" w:cs="Times New Roman"/>
          <w:sz w:val="24"/>
          <w:szCs w:val="24"/>
        </w:rPr>
        <w:t>važećeg Zakona.</w:t>
      </w:r>
    </w:p>
    <w:p w14:paraId="490D5A45" w14:textId="77777777" w:rsidR="002C3BE1" w:rsidRPr="005F69BB" w:rsidRDefault="002C3BE1" w:rsidP="002C3BE1">
      <w:pPr>
        <w:spacing w:after="0" w:line="240" w:lineRule="auto"/>
        <w:jc w:val="both"/>
        <w:rPr>
          <w:rFonts w:ascii="Times New Roman" w:eastAsia="Times New Roman" w:hAnsi="Times New Roman" w:cs="Times New Roman"/>
          <w:b/>
          <w:sz w:val="24"/>
          <w:szCs w:val="24"/>
          <w:lang w:eastAsia="hr-HR"/>
        </w:rPr>
      </w:pPr>
    </w:p>
    <w:p w14:paraId="25C1153C" w14:textId="04DB2550" w:rsidR="00F9124F" w:rsidRPr="005F69BB" w:rsidRDefault="00F9124F"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5F69BB">
        <w:rPr>
          <w:rFonts w:ascii="Times New Roman" w:eastAsia="Times New Roman" w:hAnsi="Times New Roman" w:cs="Times New Roman"/>
          <w:b/>
          <w:sz w:val="24"/>
          <w:szCs w:val="24"/>
          <w:lang w:eastAsia="hr-HR"/>
        </w:rPr>
        <w:t xml:space="preserve">Uz članak </w:t>
      </w:r>
      <w:r w:rsidR="00791F31">
        <w:rPr>
          <w:rFonts w:ascii="Times New Roman" w:eastAsia="Times New Roman" w:hAnsi="Times New Roman" w:cs="Times New Roman"/>
          <w:b/>
          <w:sz w:val="24"/>
          <w:szCs w:val="24"/>
          <w:lang w:eastAsia="hr-HR"/>
        </w:rPr>
        <w:t>8</w:t>
      </w:r>
      <w:r w:rsidRPr="005F69BB">
        <w:rPr>
          <w:rFonts w:ascii="Times New Roman" w:eastAsia="Times New Roman" w:hAnsi="Times New Roman" w:cs="Times New Roman"/>
          <w:b/>
          <w:sz w:val="24"/>
          <w:szCs w:val="24"/>
          <w:lang w:eastAsia="hr-HR"/>
        </w:rPr>
        <w:t>.</w:t>
      </w:r>
    </w:p>
    <w:p w14:paraId="687D0204" w14:textId="3518D6DA" w:rsidR="004D5732" w:rsidRPr="005F69BB" w:rsidRDefault="00690631" w:rsidP="00C06ECF">
      <w:pPr>
        <w:spacing w:after="1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 članku 45. stavku 6.</w:t>
      </w:r>
      <w:r w:rsidR="00881209">
        <w:rPr>
          <w:rFonts w:ascii="Times New Roman" w:eastAsia="Calibri" w:hAnsi="Times New Roman" w:cs="Times New Roman"/>
          <w:sz w:val="24"/>
          <w:szCs w:val="24"/>
        </w:rPr>
        <w:t xml:space="preserve"> važećeg Zakona</w:t>
      </w:r>
      <w:r>
        <w:rPr>
          <w:rFonts w:ascii="Times New Roman" w:eastAsia="Calibri" w:hAnsi="Times New Roman" w:cs="Times New Roman"/>
          <w:sz w:val="24"/>
          <w:szCs w:val="24"/>
        </w:rPr>
        <w:t xml:space="preserve"> brišu se reference na transakcijski račun </w:t>
      </w:r>
      <w:r w:rsidR="00BB6BD7" w:rsidRPr="00BB6BD7">
        <w:rPr>
          <w:rFonts w:ascii="Times New Roman" w:eastAsia="Calibri" w:hAnsi="Times New Roman" w:cs="Times New Roman"/>
          <w:sz w:val="24"/>
          <w:szCs w:val="24"/>
        </w:rPr>
        <w:t>te se ostavlja referenca na račun kao širi pojam</w:t>
      </w:r>
      <w:r>
        <w:rPr>
          <w:rFonts w:ascii="Times New Roman" w:eastAsia="Calibri" w:hAnsi="Times New Roman" w:cs="Times New Roman"/>
          <w:sz w:val="24"/>
          <w:szCs w:val="24"/>
        </w:rPr>
        <w:t xml:space="preserve">. Nadalje, </w:t>
      </w:r>
      <w:r w:rsidR="004D5732" w:rsidRPr="005F69BB">
        <w:rPr>
          <w:rFonts w:ascii="Times New Roman" w:eastAsia="Calibri" w:hAnsi="Times New Roman" w:cs="Times New Roman"/>
          <w:sz w:val="24"/>
          <w:szCs w:val="24"/>
        </w:rPr>
        <w:t>iza stavka 9. dodaju se stavci 10. do 14. kojima se radi izbjegavanja dvojbe propisuje da je za rješavanje sporova između ponuditelja i osobe koje s njim djeluju zajednički i manjinskih dioničara nadležan trgovački sud. Pri tome se prvenstveno misli na sporove u vezi određivanja pravične naknade za prijenos dionica manjinskih dioničara. Na tom tragu (a u svrhu zaštite manjinskih dioničara) propisuje se da ukoliko sud donese odluku kojom (kao pravičnu naknadu) odredi cijenu koja je viša od cijene određene sukladno stavku 5. navedenog članka, takva odluka djeluje prema svim manjinskim dioničarima, neovisno o tome jesu li sudjelovali u sudskom postupku u kojemu je cijena određena. Naime, ako sud odredi pravičnu naknadu po cijeni koja je viša od cijene određene prema stavku 5. navedenog članka, ponuditelj ili osoba koja s njim djeluje zajednički obvezna je svim manjinskim dioničarima isplatiti razliku u cijeni u roku od sedam dana od dana pravomoćnosti odluke, ako protiv nje nije bio izjavljen pravni lijek odnosno od dostave pravomoćne odluke višeg suda izrečene u posljednjem stupnju.</w:t>
      </w:r>
    </w:p>
    <w:p w14:paraId="1EC3378F" w14:textId="69992BA8" w:rsidR="004D5732" w:rsidRPr="005F69BB" w:rsidRDefault="004D5732" w:rsidP="00C06ECF">
      <w:pPr>
        <w:spacing w:after="160" w:line="240" w:lineRule="auto"/>
        <w:jc w:val="both"/>
        <w:rPr>
          <w:rFonts w:ascii="Times New Roman" w:eastAsia="Calibri" w:hAnsi="Times New Roman" w:cs="Times New Roman"/>
          <w:sz w:val="24"/>
          <w:szCs w:val="24"/>
        </w:rPr>
      </w:pPr>
      <w:r w:rsidRPr="005F69BB">
        <w:rPr>
          <w:rFonts w:ascii="Times New Roman" w:eastAsia="Calibri" w:hAnsi="Times New Roman" w:cs="Times New Roman"/>
          <w:sz w:val="24"/>
          <w:szCs w:val="24"/>
        </w:rPr>
        <w:t>Nadalje, u svrhu zaštite dioničara, propisano je da je ako sud prilikom odlučivanja o pravičnoj naknadi u postupku iz stavka 10. navedenog članka utvrdi da je cijena određena u ponudi za preuzimanje bila niža od cijene propisane člankom 16. stavkom 2. do 6</w:t>
      </w:r>
      <w:r w:rsidR="000B7A5E">
        <w:rPr>
          <w:rFonts w:ascii="Times New Roman" w:eastAsia="Calibri" w:hAnsi="Times New Roman" w:cs="Times New Roman"/>
          <w:sz w:val="24"/>
          <w:szCs w:val="24"/>
        </w:rPr>
        <w:t>.</w:t>
      </w:r>
      <w:r w:rsidRPr="005F69BB">
        <w:rPr>
          <w:rFonts w:ascii="Times New Roman" w:eastAsia="Calibri" w:hAnsi="Times New Roman" w:cs="Times New Roman"/>
          <w:sz w:val="24"/>
          <w:szCs w:val="24"/>
        </w:rPr>
        <w:t>, ponuditelj ili osoba koja s njim djeluje zajednički obvezna je svim dioničarima koji su prihvatili ponudu za preuzimanje isplatiti razliku u cijeni u roku od sedam dana od dana pravomoćnosti odluke, ako protiv nje nije bio izjavljen pravni lijek odnosno od dostave pravomoćne odluke višeg suda izrečene u posljednjem stupnju</w:t>
      </w:r>
      <w:r w:rsidR="00943759" w:rsidRPr="005F69BB">
        <w:rPr>
          <w:rFonts w:ascii="Times New Roman" w:eastAsia="Calibri" w:hAnsi="Times New Roman" w:cs="Times New Roman"/>
          <w:sz w:val="24"/>
          <w:szCs w:val="24"/>
        </w:rPr>
        <w:t>.</w:t>
      </w:r>
    </w:p>
    <w:p w14:paraId="3234593C" w14:textId="77A2F458" w:rsidR="009F4749" w:rsidRPr="005F69BB" w:rsidRDefault="004D5732" w:rsidP="00C06ECF">
      <w:pPr>
        <w:spacing w:after="160" w:line="240" w:lineRule="auto"/>
        <w:contextualSpacing/>
        <w:jc w:val="both"/>
        <w:rPr>
          <w:rFonts w:ascii="Times New Roman" w:eastAsia="Calibri" w:hAnsi="Times New Roman" w:cs="Times New Roman"/>
          <w:sz w:val="24"/>
          <w:szCs w:val="24"/>
        </w:rPr>
      </w:pPr>
      <w:r w:rsidRPr="005F69BB">
        <w:rPr>
          <w:rFonts w:ascii="Times New Roman" w:eastAsia="Calibri" w:hAnsi="Times New Roman" w:cs="Times New Roman"/>
          <w:sz w:val="24"/>
          <w:szCs w:val="24"/>
        </w:rPr>
        <w:t xml:space="preserve">Osim toga, propisuje se da je ponuditelj ili osoba koja s njim djeluje zajednički obvezan u roku od pet dana od dana dostave sudske odluke (prvostupanjskog ili drugostupanjskog suda) obavijestiti </w:t>
      </w:r>
      <w:r w:rsidR="0036335B">
        <w:rPr>
          <w:rFonts w:ascii="Times New Roman" w:eastAsia="Calibri" w:hAnsi="Times New Roman" w:cs="Times New Roman"/>
          <w:sz w:val="24"/>
          <w:szCs w:val="24"/>
        </w:rPr>
        <w:t>Hanfu</w:t>
      </w:r>
      <w:r w:rsidR="0036335B" w:rsidRPr="005F69BB">
        <w:rPr>
          <w:rFonts w:ascii="Times New Roman" w:eastAsia="Calibri" w:hAnsi="Times New Roman" w:cs="Times New Roman"/>
          <w:sz w:val="24"/>
          <w:szCs w:val="24"/>
        </w:rPr>
        <w:t xml:space="preserve"> </w:t>
      </w:r>
      <w:r w:rsidRPr="005F69BB">
        <w:rPr>
          <w:rFonts w:ascii="Times New Roman" w:eastAsia="Calibri" w:hAnsi="Times New Roman" w:cs="Times New Roman"/>
          <w:sz w:val="24"/>
          <w:szCs w:val="24"/>
        </w:rPr>
        <w:t xml:space="preserve">o ishodu sudskog postupka u kojem je donesena predmetna odluka te je isto tako obvezan u roku od pet dana od dana isplate, o isplati razlike u cijeni obavijestiti </w:t>
      </w:r>
      <w:r w:rsidR="0036335B">
        <w:rPr>
          <w:rFonts w:ascii="Times New Roman" w:eastAsia="Calibri" w:hAnsi="Times New Roman" w:cs="Times New Roman"/>
          <w:sz w:val="24"/>
          <w:szCs w:val="24"/>
        </w:rPr>
        <w:t>Hanfu</w:t>
      </w:r>
      <w:r w:rsidRPr="005F69BB">
        <w:rPr>
          <w:rFonts w:ascii="Times New Roman" w:eastAsia="Calibri" w:hAnsi="Times New Roman" w:cs="Times New Roman"/>
          <w:sz w:val="24"/>
          <w:szCs w:val="24"/>
        </w:rPr>
        <w:t>.</w:t>
      </w:r>
    </w:p>
    <w:p w14:paraId="33592BC2" w14:textId="77777777" w:rsidR="00F9124F" w:rsidRPr="005F69BB" w:rsidRDefault="00F9124F" w:rsidP="00353905">
      <w:pPr>
        <w:spacing w:after="160" w:line="240" w:lineRule="auto"/>
        <w:contextualSpacing/>
        <w:jc w:val="both"/>
        <w:rPr>
          <w:rFonts w:ascii="Times New Roman" w:eastAsia="Times New Roman" w:hAnsi="Times New Roman" w:cs="Times New Roman"/>
          <w:b/>
          <w:sz w:val="24"/>
          <w:szCs w:val="24"/>
          <w:lang w:eastAsia="hr-HR"/>
        </w:rPr>
      </w:pPr>
    </w:p>
    <w:p w14:paraId="49E8CB28" w14:textId="14F72E6F" w:rsidR="00FC2097" w:rsidRPr="005F69BB" w:rsidRDefault="004B1F29"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5F69BB">
        <w:rPr>
          <w:rFonts w:ascii="Times New Roman" w:eastAsia="Times New Roman" w:hAnsi="Times New Roman" w:cs="Times New Roman"/>
          <w:b/>
          <w:sz w:val="24"/>
          <w:szCs w:val="24"/>
          <w:lang w:eastAsia="hr-HR"/>
        </w:rPr>
        <w:t xml:space="preserve">Uz članak </w:t>
      </w:r>
      <w:r w:rsidR="00791F31">
        <w:rPr>
          <w:rFonts w:ascii="Times New Roman" w:eastAsia="Times New Roman" w:hAnsi="Times New Roman" w:cs="Times New Roman"/>
          <w:b/>
          <w:sz w:val="24"/>
          <w:szCs w:val="24"/>
          <w:lang w:eastAsia="hr-HR"/>
        </w:rPr>
        <w:t>9</w:t>
      </w:r>
      <w:r w:rsidRPr="005F69BB">
        <w:rPr>
          <w:rFonts w:ascii="Times New Roman" w:eastAsia="Times New Roman" w:hAnsi="Times New Roman" w:cs="Times New Roman"/>
          <w:b/>
          <w:sz w:val="24"/>
          <w:szCs w:val="24"/>
          <w:lang w:eastAsia="hr-HR"/>
        </w:rPr>
        <w:t>.</w:t>
      </w:r>
    </w:p>
    <w:p w14:paraId="03B51E6D" w14:textId="16E28CE2" w:rsidR="00FC2097" w:rsidRPr="005F69BB" w:rsidRDefault="00FC2097" w:rsidP="004B1F29">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bCs/>
          <w:sz w:val="24"/>
          <w:szCs w:val="24"/>
          <w:lang w:eastAsia="hr-HR"/>
        </w:rPr>
        <w:t xml:space="preserve">Ovim člankom briše se druga rečenica u članku 50. stavku 3. </w:t>
      </w:r>
      <w:r w:rsidR="00E40E2D">
        <w:rPr>
          <w:rFonts w:ascii="Times New Roman" w:eastAsia="Times New Roman" w:hAnsi="Times New Roman" w:cs="Times New Roman"/>
          <w:bCs/>
          <w:sz w:val="24"/>
          <w:szCs w:val="24"/>
          <w:lang w:eastAsia="hr-HR"/>
        </w:rPr>
        <w:t xml:space="preserve">važećeg Zakona </w:t>
      </w:r>
      <w:r w:rsidRPr="005F69BB">
        <w:rPr>
          <w:rFonts w:ascii="Times New Roman" w:eastAsia="Times New Roman" w:hAnsi="Times New Roman" w:cs="Times New Roman"/>
          <w:bCs/>
          <w:sz w:val="24"/>
          <w:szCs w:val="24"/>
          <w:lang w:eastAsia="hr-HR"/>
        </w:rPr>
        <w:t>zbog usklađivanja s izmjenom u članku 13. stavku 3. točki 2.</w:t>
      </w:r>
    </w:p>
    <w:p w14:paraId="163FB97B" w14:textId="77777777" w:rsidR="00FC2097" w:rsidRPr="005F69BB" w:rsidRDefault="00FC2097"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A39615C" w14:textId="69BD0581" w:rsidR="004B1F29" w:rsidRPr="005F69BB" w:rsidRDefault="004B1F29"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5F69BB">
        <w:rPr>
          <w:rFonts w:ascii="Times New Roman" w:eastAsia="Times New Roman" w:hAnsi="Times New Roman" w:cs="Times New Roman"/>
          <w:b/>
          <w:sz w:val="24"/>
          <w:szCs w:val="24"/>
          <w:lang w:eastAsia="hr-HR"/>
        </w:rPr>
        <w:t xml:space="preserve">Uz članak </w:t>
      </w:r>
      <w:r w:rsidR="00791F31">
        <w:rPr>
          <w:rFonts w:ascii="Times New Roman" w:eastAsia="Times New Roman" w:hAnsi="Times New Roman" w:cs="Times New Roman"/>
          <w:b/>
          <w:sz w:val="24"/>
          <w:szCs w:val="24"/>
          <w:lang w:eastAsia="hr-HR"/>
        </w:rPr>
        <w:t>10</w:t>
      </w:r>
      <w:r w:rsidRPr="005F69BB">
        <w:rPr>
          <w:rFonts w:ascii="Times New Roman" w:eastAsia="Times New Roman" w:hAnsi="Times New Roman" w:cs="Times New Roman"/>
          <w:b/>
          <w:sz w:val="24"/>
          <w:szCs w:val="24"/>
          <w:lang w:eastAsia="hr-HR"/>
        </w:rPr>
        <w:t>.</w:t>
      </w:r>
    </w:p>
    <w:p w14:paraId="6658DB63" w14:textId="6D95C709" w:rsidR="00FF232D" w:rsidRPr="005F69BB" w:rsidRDefault="004B1F29" w:rsidP="00FF232D">
      <w:pPr>
        <w:spacing w:after="0" w:line="240" w:lineRule="auto"/>
        <w:jc w:val="both"/>
        <w:rPr>
          <w:rFonts w:ascii="Times New Roman" w:eastAsia="Times New Roman" w:hAnsi="Times New Roman" w:cs="Times New Roman"/>
          <w:bCs/>
          <w:sz w:val="24"/>
          <w:szCs w:val="24"/>
          <w:lang w:eastAsia="hr-HR"/>
        </w:rPr>
      </w:pPr>
      <w:r w:rsidRPr="005F69BB">
        <w:rPr>
          <w:rFonts w:ascii="Times New Roman" w:hAnsi="Times New Roman" w:cs="Times New Roman"/>
          <w:sz w:val="24"/>
          <w:szCs w:val="24"/>
        </w:rPr>
        <w:t xml:space="preserve">Ovim člankom </w:t>
      </w:r>
      <w:r w:rsidR="00FF232D" w:rsidRPr="005F69BB">
        <w:rPr>
          <w:rFonts w:ascii="Times New Roman" w:hAnsi="Times New Roman" w:cs="Times New Roman"/>
          <w:sz w:val="24"/>
          <w:szCs w:val="24"/>
        </w:rPr>
        <w:t xml:space="preserve">uređuje se obveza dostupnosti određenih informacija na Jedinstvenoj europskoj pristupnoj točki (u daljnjem tekstu: ESAP), u skladu s Direktivom (EU) 2023/2864. </w:t>
      </w:r>
      <w:r w:rsidR="00C52252" w:rsidRPr="005F69BB">
        <w:rPr>
          <w:rFonts w:ascii="Times New Roman" w:hAnsi="Times New Roman" w:cs="Times New Roman"/>
          <w:sz w:val="24"/>
          <w:szCs w:val="24"/>
        </w:rPr>
        <w:t xml:space="preserve">Naime, </w:t>
      </w:r>
      <w:r w:rsidRPr="005F69BB">
        <w:rPr>
          <w:rFonts w:ascii="Times New Roman" w:hAnsi="Times New Roman" w:cs="Times New Roman"/>
          <w:sz w:val="24"/>
          <w:szCs w:val="24"/>
        </w:rPr>
        <w:t xml:space="preserve">propisuje se </w:t>
      </w:r>
      <w:r w:rsidR="00FF232D" w:rsidRPr="005F69BB">
        <w:rPr>
          <w:rFonts w:ascii="Times New Roman" w:eastAsia="Times New Roman" w:hAnsi="Times New Roman" w:cs="Times New Roman"/>
          <w:bCs/>
          <w:sz w:val="24"/>
          <w:szCs w:val="24"/>
          <w:lang w:eastAsia="hr-HR"/>
        </w:rPr>
        <w:t xml:space="preserve">da </w:t>
      </w:r>
      <w:r w:rsidR="00096E31" w:rsidRPr="005F69BB">
        <w:rPr>
          <w:rFonts w:ascii="Times New Roman" w:eastAsia="Times New Roman" w:hAnsi="Times New Roman" w:cs="Times New Roman"/>
          <w:bCs/>
          <w:sz w:val="24"/>
          <w:szCs w:val="24"/>
          <w:lang w:eastAsia="hr-HR"/>
        </w:rPr>
        <w:t xml:space="preserve">su </w:t>
      </w:r>
      <w:r w:rsidR="002937F3" w:rsidRPr="005F69BB">
        <w:rPr>
          <w:rFonts w:ascii="Times New Roman" w:eastAsia="Times New Roman" w:hAnsi="Times New Roman" w:cs="Times New Roman"/>
          <w:bCs/>
          <w:sz w:val="24"/>
          <w:szCs w:val="24"/>
          <w:lang w:eastAsia="hr-HR"/>
        </w:rPr>
        <w:t xml:space="preserve">trgovačka društva </w:t>
      </w:r>
      <w:r w:rsidR="00FF232D" w:rsidRPr="005F69BB">
        <w:rPr>
          <w:rFonts w:ascii="Times New Roman" w:hAnsi="Times New Roman" w:cs="Times New Roman"/>
          <w:sz w:val="24"/>
          <w:szCs w:val="24"/>
        </w:rPr>
        <w:t xml:space="preserve">kad </w:t>
      </w:r>
      <w:r w:rsidR="00FF232D" w:rsidRPr="005F69BB">
        <w:rPr>
          <w:rFonts w:ascii="Times New Roman" w:eastAsia="Times New Roman" w:hAnsi="Times New Roman" w:cs="Times New Roman"/>
          <w:bCs/>
          <w:sz w:val="24"/>
          <w:szCs w:val="24"/>
          <w:lang w:eastAsia="hr-HR"/>
        </w:rPr>
        <w:t>javno objavljuj</w:t>
      </w:r>
      <w:r w:rsidR="002937F3" w:rsidRPr="005F69BB">
        <w:rPr>
          <w:rFonts w:ascii="Times New Roman" w:eastAsia="Times New Roman" w:hAnsi="Times New Roman" w:cs="Times New Roman"/>
          <w:bCs/>
          <w:sz w:val="24"/>
          <w:szCs w:val="24"/>
          <w:lang w:eastAsia="hr-HR"/>
        </w:rPr>
        <w:t>u</w:t>
      </w:r>
      <w:r w:rsidR="00FF232D" w:rsidRPr="005F69BB">
        <w:rPr>
          <w:rFonts w:ascii="Times New Roman" w:eastAsia="Times New Roman" w:hAnsi="Times New Roman" w:cs="Times New Roman"/>
          <w:bCs/>
          <w:sz w:val="24"/>
          <w:szCs w:val="24"/>
          <w:lang w:eastAsia="hr-HR"/>
        </w:rPr>
        <w:t xml:space="preserve"> odre</w:t>
      </w:r>
      <w:r w:rsidR="00FF232D" w:rsidRPr="005F69BB">
        <w:rPr>
          <w:rFonts w:ascii="Times New Roman" w:eastAsia="Times New Roman" w:hAnsi="Times New Roman" w:cs="Times New Roman"/>
          <w:bCs/>
          <w:sz w:val="24"/>
          <w:szCs w:val="24"/>
          <w:lang w:eastAsia="hr-HR"/>
        </w:rPr>
        <w:lastRenderedPageBreak/>
        <w:t xml:space="preserve">đene informacije, </w:t>
      </w:r>
      <w:r w:rsidR="002937F3" w:rsidRPr="005F69BB">
        <w:rPr>
          <w:rFonts w:ascii="Times New Roman" w:eastAsia="Times New Roman" w:hAnsi="Times New Roman" w:cs="Times New Roman"/>
          <w:bCs/>
          <w:sz w:val="24"/>
          <w:szCs w:val="24"/>
          <w:lang w:eastAsia="hr-HR"/>
        </w:rPr>
        <w:t xml:space="preserve">dužna </w:t>
      </w:r>
      <w:r w:rsidR="00FF232D" w:rsidRPr="005F69BB">
        <w:rPr>
          <w:rFonts w:ascii="Times New Roman" w:eastAsia="Times New Roman" w:hAnsi="Times New Roman" w:cs="Times New Roman"/>
          <w:bCs/>
          <w:sz w:val="24"/>
          <w:szCs w:val="24"/>
          <w:lang w:eastAsia="hr-HR"/>
        </w:rPr>
        <w:t xml:space="preserve">istodobno te informacije dostaviti </w:t>
      </w:r>
      <w:r w:rsidR="0036335B">
        <w:rPr>
          <w:rFonts w:ascii="Times New Roman" w:eastAsia="Times New Roman" w:hAnsi="Times New Roman" w:cs="Times New Roman"/>
          <w:bCs/>
          <w:sz w:val="24"/>
          <w:szCs w:val="24"/>
          <w:lang w:eastAsia="hr-HR"/>
        </w:rPr>
        <w:t>Hanfi</w:t>
      </w:r>
      <w:r w:rsidR="0036335B" w:rsidRPr="005F69BB">
        <w:rPr>
          <w:rFonts w:ascii="Times New Roman" w:eastAsia="Times New Roman" w:hAnsi="Times New Roman" w:cs="Times New Roman"/>
          <w:bCs/>
          <w:sz w:val="24"/>
          <w:szCs w:val="24"/>
          <w:lang w:eastAsia="hr-HR"/>
        </w:rPr>
        <w:t xml:space="preserve"> </w:t>
      </w:r>
      <w:r w:rsidR="00FF232D" w:rsidRPr="005F69BB">
        <w:rPr>
          <w:rFonts w:ascii="Times New Roman" w:eastAsia="Times New Roman" w:hAnsi="Times New Roman" w:cs="Times New Roman"/>
          <w:bCs/>
          <w:sz w:val="24"/>
          <w:szCs w:val="24"/>
          <w:lang w:eastAsia="hr-HR"/>
        </w:rPr>
        <w:t xml:space="preserve">kako bi bile dostupne na ESAP-u. Odredba se temelji na zahtjevima Uredbe (EU) 2023/2859 uključujući format podataka, obvezne metapodatke i osiguranje dostupnosti informacija putem ESAP-a. Pritom je propisano da informacije moraju ispunjavati određene tehničke zahtjeve, uključujući dostavljanje u formatu iz kojeg se mogu izdvojiti podaci, odnosno u strojno čitljivom formatu, ako je to predviđeno pravom Europske unije, te da moraju sadržavati obvezne metapodatke, koji uključuju identifikacijske oznake subjekata, veličinu subjekata prema kategorijama, vrstu informacija i oznaku sadrže li informacije osobne podatke. Osim obveza subjekata koji dostavljaju informacije, propisana je i obveza </w:t>
      </w:r>
      <w:r w:rsidR="0036335B">
        <w:rPr>
          <w:rFonts w:ascii="Times New Roman" w:eastAsia="Times New Roman" w:hAnsi="Times New Roman" w:cs="Times New Roman"/>
          <w:bCs/>
          <w:sz w:val="24"/>
          <w:szCs w:val="24"/>
          <w:lang w:eastAsia="hr-HR"/>
        </w:rPr>
        <w:t>Hanfe</w:t>
      </w:r>
      <w:r w:rsidR="0036335B" w:rsidRPr="005F69BB">
        <w:rPr>
          <w:rFonts w:ascii="Times New Roman" w:eastAsia="Times New Roman" w:hAnsi="Times New Roman" w:cs="Times New Roman"/>
          <w:bCs/>
          <w:sz w:val="24"/>
          <w:szCs w:val="24"/>
          <w:lang w:eastAsia="hr-HR"/>
        </w:rPr>
        <w:t xml:space="preserve"> </w:t>
      </w:r>
      <w:r w:rsidR="00FF232D" w:rsidRPr="005F69BB">
        <w:rPr>
          <w:rFonts w:ascii="Times New Roman" w:eastAsia="Times New Roman" w:hAnsi="Times New Roman" w:cs="Times New Roman"/>
          <w:bCs/>
          <w:sz w:val="24"/>
          <w:szCs w:val="24"/>
          <w:lang w:eastAsia="hr-HR"/>
        </w:rPr>
        <w:t xml:space="preserve">da osigura da su dostavljene informacije dostupne na ESAP-u i da ispunjavaju tehničke zahtjeve propisane Uredbom (EU) 2023/2859. </w:t>
      </w:r>
      <w:r w:rsidR="000C7EE1">
        <w:rPr>
          <w:rFonts w:ascii="Times New Roman" w:eastAsia="Times New Roman" w:hAnsi="Times New Roman" w:cs="Times New Roman"/>
          <w:bCs/>
          <w:sz w:val="24"/>
          <w:szCs w:val="24"/>
          <w:lang w:eastAsia="hr-HR"/>
        </w:rPr>
        <w:t>Hanfa</w:t>
      </w:r>
      <w:r w:rsidR="000C7EE1" w:rsidRPr="000C7EE1">
        <w:rPr>
          <w:rFonts w:ascii="Times New Roman" w:eastAsia="Times New Roman" w:hAnsi="Times New Roman" w:cs="Times New Roman"/>
          <w:bCs/>
          <w:sz w:val="24"/>
          <w:szCs w:val="24"/>
          <w:lang w:eastAsia="hr-HR"/>
        </w:rPr>
        <w:t xml:space="preserve"> je, dakle, tijelo za prikupljanje kako je definirano Uredbom (EU) 2023/2859 i o tome obavještava ESMA-u</w:t>
      </w:r>
      <w:r w:rsidR="000C7EE1">
        <w:rPr>
          <w:rFonts w:ascii="Times New Roman" w:eastAsia="Times New Roman" w:hAnsi="Times New Roman" w:cs="Times New Roman"/>
          <w:bCs/>
          <w:sz w:val="24"/>
          <w:szCs w:val="24"/>
          <w:lang w:eastAsia="hr-HR"/>
        </w:rPr>
        <w:t>.</w:t>
      </w:r>
      <w:r w:rsidR="000C7EE1" w:rsidRPr="000C7EE1">
        <w:rPr>
          <w:rFonts w:ascii="Times New Roman" w:eastAsia="Times New Roman" w:hAnsi="Times New Roman" w:cs="Times New Roman"/>
          <w:bCs/>
          <w:sz w:val="24"/>
          <w:szCs w:val="24"/>
          <w:lang w:eastAsia="hr-HR"/>
        </w:rPr>
        <w:t xml:space="preserve"> </w:t>
      </w:r>
      <w:r w:rsidR="00FF232D" w:rsidRPr="005F69BB">
        <w:rPr>
          <w:rFonts w:ascii="Times New Roman" w:eastAsia="Times New Roman" w:hAnsi="Times New Roman" w:cs="Times New Roman"/>
          <w:bCs/>
          <w:sz w:val="24"/>
          <w:szCs w:val="24"/>
          <w:lang w:eastAsia="hr-HR"/>
        </w:rPr>
        <w:t>Ovim odredbama se osigurava usklađenost s propisima Europske unije te se omogućava pravovremena i točna dostupnost podataka na europskoj razini.</w:t>
      </w:r>
    </w:p>
    <w:p w14:paraId="79E5646A" w14:textId="4A9D296E" w:rsidR="004B1F29" w:rsidRPr="005F69BB" w:rsidRDefault="004B1F29"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0A4B431F" w14:textId="13891403" w:rsidR="00C86142" w:rsidRPr="005F69BB" w:rsidRDefault="00C86142"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5F69BB">
        <w:rPr>
          <w:rFonts w:ascii="Times New Roman" w:eastAsia="Times New Roman" w:hAnsi="Times New Roman" w:cs="Times New Roman"/>
          <w:b/>
          <w:sz w:val="24"/>
          <w:szCs w:val="24"/>
          <w:lang w:eastAsia="hr-HR"/>
        </w:rPr>
        <w:t xml:space="preserve">Uz članak </w:t>
      </w:r>
      <w:r w:rsidR="005B2C0A">
        <w:rPr>
          <w:rFonts w:ascii="Times New Roman" w:eastAsia="Times New Roman" w:hAnsi="Times New Roman" w:cs="Times New Roman"/>
          <w:b/>
          <w:sz w:val="24"/>
          <w:szCs w:val="24"/>
          <w:lang w:eastAsia="hr-HR"/>
        </w:rPr>
        <w:t>1</w:t>
      </w:r>
      <w:r w:rsidR="00791F31">
        <w:rPr>
          <w:rFonts w:ascii="Times New Roman" w:eastAsia="Times New Roman" w:hAnsi="Times New Roman" w:cs="Times New Roman"/>
          <w:b/>
          <w:sz w:val="24"/>
          <w:szCs w:val="24"/>
          <w:lang w:eastAsia="hr-HR"/>
        </w:rPr>
        <w:t>1</w:t>
      </w:r>
      <w:r w:rsidRPr="005F69BB">
        <w:rPr>
          <w:rFonts w:ascii="Times New Roman" w:eastAsia="Times New Roman" w:hAnsi="Times New Roman" w:cs="Times New Roman"/>
          <w:b/>
          <w:sz w:val="24"/>
          <w:szCs w:val="24"/>
          <w:lang w:eastAsia="hr-HR"/>
        </w:rPr>
        <w:t>.</w:t>
      </w:r>
    </w:p>
    <w:p w14:paraId="47DFF1F8" w14:textId="5AAB77CC" w:rsidR="00C86142" w:rsidRPr="005F69BB" w:rsidRDefault="00C86142" w:rsidP="00C86142">
      <w:pPr>
        <w:spacing w:after="0" w:line="240" w:lineRule="auto"/>
        <w:jc w:val="both"/>
        <w:rPr>
          <w:rFonts w:ascii="Times New Roman" w:eastAsia="Times New Roman" w:hAnsi="Times New Roman" w:cs="Times New Roman"/>
          <w:bCs/>
          <w:sz w:val="24"/>
          <w:szCs w:val="24"/>
          <w:lang w:eastAsia="hr-HR"/>
        </w:rPr>
      </w:pPr>
      <w:r w:rsidRPr="005F69BB">
        <w:rPr>
          <w:rFonts w:ascii="Times New Roman" w:eastAsia="Times New Roman" w:hAnsi="Times New Roman" w:cs="Times New Roman"/>
          <w:sz w:val="24"/>
          <w:szCs w:val="24"/>
          <w:lang w:eastAsia="hr-HR"/>
        </w:rPr>
        <w:t xml:space="preserve">Ovom odredbom se u prekršajnim odredbama važećeg Zakona propisuju novi prekršaji u </w:t>
      </w:r>
      <w:r w:rsidRPr="005F69BB">
        <w:rPr>
          <w:rFonts w:ascii="Times New Roman" w:eastAsia="Times New Roman" w:hAnsi="Times New Roman" w:cs="Times New Roman"/>
          <w:bCs/>
          <w:sz w:val="24"/>
          <w:szCs w:val="24"/>
          <w:lang w:eastAsia="hr-HR"/>
        </w:rPr>
        <w:t xml:space="preserve">skladu s normativnim dijelom Prijedloga </w:t>
      </w:r>
      <w:r w:rsidR="0036335B">
        <w:rPr>
          <w:rFonts w:ascii="Times New Roman" w:eastAsia="Times New Roman" w:hAnsi="Times New Roman" w:cs="Times New Roman"/>
          <w:bCs/>
          <w:sz w:val="24"/>
          <w:szCs w:val="24"/>
          <w:lang w:eastAsia="hr-HR"/>
        </w:rPr>
        <w:t>z</w:t>
      </w:r>
      <w:r w:rsidRPr="005F69BB">
        <w:rPr>
          <w:rFonts w:ascii="Times New Roman" w:eastAsia="Times New Roman" w:hAnsi="Times New Roman" w:cs="Times New Roman"/>
          <w:bCs/>
          <w:sz w:val="24"/>
          <w:szCs w:val="24"/>
          <w:lang w:eastAsia="hr-HR"/>
        </w:rPr>
        <w:t xml:space="preserve">akona. Također, </w:t>
      </w:r>
      <w:r w:rsidR="00212629">
        <w:rPr>
          <w:rFonts w:ascii="Times New Roman" w:eastAsia="Times New Roman" w:hAnsi="Times New Roman" w:cs="Times New Roman"/>
          <w:bCs/>
          <w:sz w:val="24"/>
          <w:szCs w:val="24"/>
          <w:lang w:eastAsia="hr-HR"/>
        </w:rPr>
        <w:t>propisani opći minimumi i maksimumi</w:t>
      </w:r>
      <w:r w:rsidRPr="005F69BB">
        <w:rPr>
          <w:rFonts w:ascii="Times New Roman" w:eastAsia="Times New Roman" w:hAnsi="Times New Roman" w:cs="Times New Roman"/>
          <w:bCs/>
          <w:sz w:val="24"/>
          <w:szCs w:val="24"/>
          <w:lang w:eastAsia="hr-HR"/>
        </w:rPr>
        <w:t xml:space="preserve"> novčanih kazni </w:t>
      </w:r>
      <w:r w:rsidR="007C4254" w:rsidRPr="005F69BB">
        <w:rPr>
          <w:rFonts w:ascii="Times New Roman" w:eastAsia="Times New Roman" w:hAnsi="Times New Roman" w:cs="Times New Roman"/>
          <w:bCs/>
          <w:sz w:val="24"/>
          <w:szCs w:val="24"/>
          <w:lang w:eastAsia="hr-HR"/>
        </w:rPr>
        <w:t xml:space="preserve">izraženi </w:t>
      </w:r>
      <w:r w:rsidRPr="005F69BB">
        <w:rPr>
          <w:rFonts w:ascii="Times New Roman" w:eastAsia="Times New Roman" w:hAnsi="Times New Roman" w:cs="Times New Roman"/>
          <w:bCs/>
          <w:sz w:val="24"/>
          <w:szCs w:val="24"/>
          <w:lang w:eastAsia="hr-HR"/>
        </w:rPr>
        <w:t xml:space="preserve">u kunama </w:t>
      </w:r>
      <w:r w:rsidR="007C4254" w:rsidRPr="005F69BB">
        <w:rPr>
          <w:rFonts w:ascii="Times New Roman" w:eastAsia="Times New Roman" w:hAnsi="Times New Roman" w:cs="Times New Roman"/>
          <w:bCs/>
          <w:sz w:val="24"/>
          <w:szCs w:val="24"/>
          <w:lang w:eastAsia="hr-HR"/>
        </w:rPr>
        <w:t>zamjenjuju</w:t>
      </w:r>
      <w:r w:rsidRPr="005F69BB">
        <w:rPr>
          <w:rFonts w:ascii="Times New Roman" w:eastAsia="Times New Roman" w:hAnsi="Times New Roman" w:cs="Times New Roman"/>
          <w:bCs/>
          <w:sz w:val="24"/>
          <w:szCs w:val="24"/>
          <w:lang w:eastAsia="hr-HR"/>
        </w:rPr>
        <w:t xml:space="preserve"> </w:t>
      </w:r>
      <w:r w:rsidR="007C4254" w:rsidRPr="005F69BB">
        <w:rPr>
          <w:rFonts w:ascii="Times New Roman" w:eastAsia="Times New Roman" w:hAnsi="Times New Roman" w:cs="Times New Roman"/>
          <w:bCs/>
          <w:sz w:val="24"/>
          <w:szCs w:val="24"/>
          <w:lang w:eastAsia="hr-HR"/>
        </w:rPr>
        <w:t xml:space="preserve">se iznosima </w:t>
      </w:r>
      <w:r w:rsidRPr="005F69BB">
        <w:rPr>
          <w:rFonts w:ascii="Times New Roman" w:eastAsia="Times New Roman" w:hAnsi="Times New Roman" w:cs="Times New Roman"/>
          <w:bCs/>
          <w:sz w:val="24"/>
          <w:szCs w:val="24"/>
          <w:lang w:eastAsia="hr-HR"/>
        </w:rPr>
        <w:t>u eurima</w:t>
      </w:r>
      <w:r w:rsidR="007C4254" w:rsidRPr="005F69BB">
        <w:rPr>
          <w:rFonts w:ascii="Times New Roman" w:eastAsia="Times New Roman" w:hAnsi="Times New Roman" w:cs="Times New Roman"/>
          <w:bCs/>
          <w:sz w:val="24"/>
          <w:szCs w:val="24"/>
          <w:lang w:eastAsia="hr-HR"/>
        </w:rPr>
        <w:t xml:space="preserve"> primjenom pravila za preračunavanje i zaokruživanje iz članka </w:t>
      </w:r>
      <w:r w:rsidR="004A0CEF">
        <w:rPr>
          <w:rFonts w:ascii="Times New Roman" w:eastAsia="Times New Roman" w:hAnsi="Times New Roman" w:cs="Times New Roman"/>
          <w:bCs/>
          <w:sz w:val="24"/>
          <w:szCs w:val="24"/>
          <w:lang w:eastAsia="hr-HR"/>
        </w:rPr>
        <w:t>69. stavka 3.</w:t>
      </w:r>
      <w:r w:rsidR="007C4254" w:rsidRPr="005F69BB">
        <w:rPr>
          <w:rFonts w:ascii="Times New Roman" w:eastAsia="Times New Roman" w:hAnsi="Times New Roman" w:cs="Times New Roman"/>
          <w:bCs/>
          <w:sz w:val="24"/>
          <w:szCs w:val="24"/>
          <w:lang w:eastAsia="hr-HR"/>
        </w:rPr>
        <w:t xml:space="preserve"> Zakona o uvođenju eura kao službene valute u Republici Hrvatskoj („Narodne novine“</w:t>
      </w:r>
      <w:r w:rsidR="008B7DCB">
        <w:rPr>
          <w:rFonts w:ascii="Times New Roman" w:eastAsia="Times New Roman" w:hAnsi="Times New Roman" w:cs="Times New Roman"/>
          <w:bCs/>
          <w:sz w:val="24"/>
          <w:szCs w:val="24"/>
          <w:lang w:eastAsia="hr-HR"/>
        </w:rPr>
        <w:t>,</w:t>
      </w:r>
      <w:r w:rsidR="007C4254" w:rsidRPr="005F69BB">
        <w:rPr>
          <w:rFonts w:ascii="Times New Roman" w:eastAsia="Times New Roman" w:hAnsi="Times New Roman" w:cs="Times New Roman"/>
          <w:bCs/>
          <w:sz w:val="24"/>
          <w:szCs w:val="24"/>
          <w:lang w:eastAsia="hr-HR"/>
        </w:rPr>
        <w:t xml:space="preserve"> br</w:t>
      </w:r>
      <w:r w:rsidR="008B7DCB">
        <w:rPr>
          <w:rFonts w:ascii="Times New Roman" w:eastAsia="Times New Roman" w:hAnsi="Times New Roman" w:cs="Times New Roman"/>
          <w:bCs/>
          <w:sz w:val="24"/>
          <w:szCs w:val="24"/>
          <w:lang w:eastAsia="hr-HR"/>
        </w:rPr>
        <w:t>.</w:t>
      </w:r>
      <w:r w:rsidR="007C4254" w:rsidRPr="005F69BB">
        <w:rPr>
          <w:rFonts w:ascii="Times New Roman" w:eastAsia="Times New Roman" w:hAnsi="Times New Roman" w:cs="Times New Roman"/>
          <w:bCs/>
          <w:sz w:val="24"/>
          <w:szCs w:val="24"/>
          <w:lang w:eastAsia="hr-HR"/>
        </w:rPr>
        <w:t xml:space="preserve"> 57/22</w:t>
      </w:r>
      <w:r w:rsidR="008B7DCB">
        <w:rPr>
          <w:rFonts w:ascii="Times New Roman" w:eastAsia="Times New Roman" w:hAnsi="Times New Roman" w:cs="Times New Roman"/>
          <w:bCs/>
          <w:sz w:val="24"/>
          <w:szCs w:val="24"/>
          <w:lang w:eastAsia="hr-HR"/>
        </w:rPr>
        <w:t>.</w:t>
      </w:r>
      <w:r w:rsidR="007C4254" w:rsidRPr="005F69BB">
        <w:rPr>
          <w:rFonts w:ascii="Times New Roman" w:eastAsia="Times New Roman" w:hAnsi="Times New Roman" w:cs="Times New Roman"/>
          <w:bCs/>
          <w:sz w:val="24"/>
          <w:szCs w:val="24"/>
          <w:lang w:eastAsia="hr-HR"/>
        </w:rPr>
        <w:t xml:space="preserve"> i 88/22</w:t>
      </w:r>
      <w:r w:rsidR="008B7DCB">
        <w:rPr>
          <w:rFonts w:ascii="Times New Roman" w:eastAsia="Times New Roman" w:hAnsi="Times New Roman" w:cs="Times New Roman"/>
          <w:bCs/>
          <w:sz w:val="24"/>
          <w:szCs w:val="24"/>
          <w:lang w:eastAsia="hr-HR"/>
        </w:rPr>
        <w:t>.</w:t>
      </w:r>
      <w:r w:rsidR="007C4254" w:rsidRPr="005F69BB">
        <w:rPr>
          <w:rFonts w:ascii="Times New Roman" w:eastAsia="Times New Roman" w:hAnsi="Times New Roman" w:cs="Times New Roman"/>
          <w:bCs/>
          <w:sz w:val="24"/>
          <w:szCs w:val="24"/>
          <w:lang w:eastAsia="hr-HR"/>
        </w:rPr>
        <w:t>).</w:t>
      </w:r>
    </w:p>
    <w:p w14:paraId="4E28F75A" w14:textId="77777777" w:rsidR="00C86142" w:rsidRPr="005F69BB" w:rsidRDefault="00C86142"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704A3595" w14:textId="0CD16B05" w:rsidR="004B1F29" w:rsidRDefault="004B1F29"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5F69BB">
        <w:rPr>
          <w:rFonts w:ascii="Times New Roman" w:eastAsia="Times New Roman" w:hAnsi="Times New Roman" w:cs="Times New Roman"/>
          <w:b/>
          <w:sz w:val="24"/>
          <w:szCs w:val="24"/>
          <w:lang w:eastAsia="hr-HR"/>
        </w:rPr>
        <w:t xml:space="preserve">Uz članak </w:t>
      </w:r>
      <w:r w:rsidR="005F69BB" w:rsidRPr="005F69BB">
        <w:rPr>
          <w:rFonts w:ascii="Times New Roman" w:eastAsia="Times New Roman" w:hAnsi="Times New Roman" w:cs="Times New Roman"/>
          <w:b/>
          <w:sz w:val="24"/>
          <w:szCs w:val="24"/>
          <w:lang w:eastAsia="hr-HR"/>
        </w:rPr>
        <w:t>1</w:t>
      </w:r>
      <w:r w:rsidR="00791F31">
        <w:rPr>
          <w:rFonts w:ascii="Times New Roman" w:eastAsia="Times New Roman" w:hAnsi="Times New Roman" w:cs="Times New Roman"/>
          <w:b/>
          <w:sz w:val="24"/>
          <w:szCs w:val="24"/>
          <w:lang w:eastAsia="hr-HR"/>
        </w:rPr>
        <w:t>2</w:t>
      </w:r>
      <w:r w:rsidRPr="005F69BB">
        <w:rPr>
          <w:rFonts w:ascii="Times New Roman" w:eastAsia="Times New Roman" w:hAnsi="Times New Roman" w:cs="Times New Roman"/>
          <w:b/>
          <w:sz w:val="24"/>
          <w:szCs w:val="24"/>
          <w:lang w:eastAsia="hr-HR"/>
        </w:rPr>
        <w:t>.</w:t>
      </w:r>
    </w:p>
    <w:p w14:paraId="27ED198B" w14:textId="0728EED2" w:rsidR="00172FC3" w:rsidRPr="00172FC3" w:rsidRDefault="00172FC3" w:rsidP="00172FC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72FC3">
        <w:rPr>
          <w:rFonts w:ascii="Times New Roman" w:eastAsia="Times New Roman" w:hAnsi="Times New Roman" w:cs="Times New Roman"/>
          <w:sz w:val="24"/>
          <w:szCs w:val="24"/>
          <w:lang w:eastAsia="hr-HR"/>
        </w:rPr>
        <w:t xml:space="preserve">Ovim člankom utvrđuje se rok u kojem je </w:t>
      </w:r>
      <w:r>
        <w:rPr>
          <w:rFonts w:ascii="Times New Roman" w:eastAsia="Times New Roman" w:hAnsi="Times New Roman" w:cs="Times New Roman"/>
          <w:sz w:val="24"/>
          <w:szCs w:val="24"/>
          <w:lang w:eastAsia="hr-HR"/>
        </w:rPr>
        <w:t>Hanfa</w:t>
      </w:r>
      <w:r w:rsidRPr="00172FC3">
        <w:rPr>
          <w:rFonts w:ascii="Times New Roman" w:eastAsia="Times New Roman" w:hAnsi="Times New Roman" w:cs="Times New Roman"/>
          <w:sz w:val="24"/>
          <w:szCs w:val="24"/>
          <w:lang w:eastAsia="hr-HR"/>
        </w:rPr>
        <w:t xml:space="preserve"> dužna izvršiti obvezu obavještavanja Europskog nadzornog tijela za vrijednosne papire i tržišta kapitala (ESMA) o svojem imenovanju tijelom za prikupljanje u smislu ovoga Zakona, a u skladu s člankom 2. točkom 2. Uredbe (EU) 2023/2859.</w:t>
      </w:r>
      <w:r w:rsidR="003C6C4F">
        <w:rPr>
          <w:rFonts w:ascii="Times New Roman" w:eastAsia="Times New Roman" w:hAnsi="Times New Roman" w:cs="Times New Roman"/>
          <w:sz w:val="24"/>
          <w:szCs w:val="24"/>
          <w:lang w:eastAsia="hr-HR"/>
        </w:rPr>
        <w:t xml:space="preserve"> Rok za obavještavanje </w:t>
      </w:r>
      <w:r w:rsidR="003C6C4F" w:rsidRPr="003C6C4F">
        <w:rPr>
          <w:rFonts w:ascii="Times New Roman" w:eastAsia="Times New Roman" w:hAnsi="Times New Roman" w:cs="Times New Roman"/>
          <w:sz w:val="24"/>
          <w:szCs w:val="24"/>
          <w:lang w:eastAsia="hr-HR"/>
        </w:rPr>
        <w:t>je u skladu s trećom fazom predviđene implementacije ESAP zakonodavnog paketa na razini Europske unije</w:t>
      </w:r>
      <w:r w:rsidR="003C6C4F">
        <w:rPr>
          <w:rFonts w:ascii="Times New Roman" w:eastAsia="Times New Roman" w:hAnsi="Times New Roman" w:cs="Times New Roman"/>
          <w:sz w:val="24"/>
          <w:szCs w:val="24"/>
          <w:lang w:eastAsia="hr-HR"/>
        </w:rPr>
        <w:t xml:space="preserve"> i stupanjem na snagu odredbi </w:t>
      </w:r>
      <w:r w:rsidR="00F00CAF">
        <w:rPr>
          <w:rFonts w:ascii="Times New Roman" w:eastAsia="Times New Roman" w:hAnsi="Times New Roman" w:cs="Times New Roman"/>
          <w:sz w:val="24"/>
          <w:szCs w:val="24"/>
          <w:lang w:eastAsia="hr-HR"/>
        </w:rPr>
        <w:t xml:space="preserve">članka </w:t>
      </w:r>
      <w:r w:rsidR="008A4BAB">
        <w:rPr>
          <w:rFonts w:ascii="Times New Roman" w:eastAsia="Times New Roman" w:hAnsi="Times New Roman" w:cs="Times New Roman"/>
          <w:sz w:val="24"/>
          <w:szCs w:val="24"/>
          <w:lang w:eastAsia="hr-HR"/>
        </w:rPr>
        <w:t>10</w:t>
      </w:r>
      <w:r w:rsidR="00F00CAF">
        <w:rPr>
          <w:rFonts w:ascii="Times New Roman" w:eastAsia="Times New Roman" w:hAnsi="Times New Roman" w:cs="Times New Roman"/>
          <w:sz w:val="24"/>
          <w:szCs w:val="24"/>
          <w:lang w:eastAsia="hr-HR"/>
        </w:rPr>
        <w:t>. ovoga Zakona</w:t>
      </w:r>
      <w:r w:rsidR="003C6C4F" w:rsidRPr="003C6C4F">
        <w:rPr>
          <w:rFonts w:ascii="Times New Roman" w:eastAsia="Times New Roman" w:hAnsi="Times New Roman" w:cs="Times New Roman"/>
          <w:sz w:val="24"/>
          <w:szCs w:val="24"/>
          <w:lang w:eastAsia="hr-HR"/>
        </w:rPr>
        <w:t>.</w:t>
      </w:r>
    </w:p>
    <w:p w14:paraId="4DF9A464" w14:textId="77777777" w:rsidR="00172FC3" w:rsidRPr="00172FC3" w:rsidRDefault="00172FC3" w:rsidP="00172FC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8D209B1" w14:textId="513A4721" w:rsidR="00172FC3" w:rsidRPr="005F69BB" w:rsidRDefault="00172FC3" w:rsidP="004B1F29">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13</w:t>
      </w:r>
      <w:r w:rsidRPr="00172FC3">
        <w:rPr>
          <w:rFonts w:ascii="Times New Roman" w:eastAsia="Times New Roman" w:hAnsi="Times New Roman" w:cs="Times New Roman"/>
          <w:b/>
          <w:sz w:val="24"/>
          <w:szCs w:val="24"/>
          <w:lang w:eastAsia="hr-HR"/>
        </w:rPr>
        <w:t>.</w:t>
      </w:r>
    </w:p>
    <w:p w14:paraId="69F697BA" w14:textId="07BE01C0" w:rsidR="004B1F29" w:rsidRDefault="004B1F29" w:rsidP="004B1F29">
      <w:pPr>
        <w:spacing w:after="0" w:line="240" w:lineRule="auto"/>
        <w:jc w:val="both"/>
        <w:rPr>
          <w:rFonts w:ascii="Times New Roman" w:hAnsi="Times New Roman" w:cs="Times New Roman"/>
          <w:sz w:val="24"/>
          <w:szCs w:val="24"/>
        </w:rPr>
      </w:pPr>
      <w:r w:rsidRPr="005F69BB">
        <w:rPr>
          <w:rFonts w:ascii="Times New Roman" w:hAnsi="Times New Roman" w:cs="Times New Roman"/>
          <w:sz w:val="24"/>
          <w:szCs w:val="24"/>
        </w:rPr>
        <w:t>Ovim člankom propisuje se stupanje na snagu ovoga Zakona, uz iznimke stupanja na snagu pojedinih odredbi</w:t>
      </w:r>
      <w:r w:rsidR="008A4BAB">
        <w:rPr>
          <w:rFonts w:ascii="Times New Roman" w:hAnsi="Times New Roman" w:cs="Times New Roman"/>
          <w:sz w:val="24"/>
          <w:szCs w:val="24"/>
        </w:rPr>
        <w:t>, odnosno članka 10. ovoga Zakona</w:t>
      </w:r>
      <w:r w:rsidRPr="005F69BB">
        <w:rPr>
          <w:rFonts w:ascii="Times New Roman" w:hAnsi="Times New Roman" w:cs="Times New Roman"/>
          <w:sz w:val="24"/>
          <w:szCs w:val="24"/>
        </w:rPr>
        <w:t>.</w:t>
      </w:r>
      <w:r w:rsidR="00F6036B">
        <w:rPr>
          <w:rFonts w:ascii="Times New Roman" w:hAnsi="Times New Roman" w:cs="Times New Roman"/>
          <w:sz w:val="24"/>
          <w:szCs w:val="24"/>
        </w:rPr>
        <w:t xml:space="preserve"> Naime, odredbe koji</w:t>
      </w:r>
      <w:r w:rsidR="00F6036B" w:rsidRPr="00F6036B">
        <w:rPr>
          <w:rFonts w:ascii="Times New Roman" w:hAnsi="Times New Roman" w:cs="Times New Roman"/>
          <w:sz w:val="24"/>
          <w:szCs w:val="24"/>
        </w:rPr>
        <w:t xml:space="preserve">m se uvodi obveza dostave informacija na ESAP stupit će na snagu 10. siječnja 2030., što je u skladu s trećom fazom predviđene implementacije ESAP zakonodavnog paketa na razini </w:t>
      </w:r>
      <w:r w:rsidR="00F6036B">
        <w:rPr>
          <w:rFonts w:ascii="Times New Roman" w:hAnsi="Times New Roman" w:cs="Times New Roman"/>
          <w:sz w:val="24"/>
          <w:szCs w:val="24"/>
        </w:rPr>
        <w:t>Europske unije</w:t>
      </w:r>
      <w:r w:rsidR="00F6036B" w:rsidRPr="00F6036B">
        <w:rPr>
          <w:rFonts w:ascii="Times New Roman" w:hAnsi="Times New Roman" w:cs="Times New Roman"/>
          <w:sz w:val="24"/>
          <w:szCs w:val="24"/>
        </w:rPr>
        <w:t>.</w:t>
      </w:r>
      <w:r w:rsidR="00F6036B">
        <w:rPr>
          <w:rFonts w:ascii="Times New Roman" w:hAnsi="Times New Roman" w:cs="Times New Roman"/>
          <w:sz w:val="24"/>
          <w:szCs w:val="24"/>
        </w:rPr>
        <w:t xml:space="preserve"> </w:t>
      </w:r>
    </w:p>
    <w:p w14:paraId="1F55D51B" w14:textId="77777777" w:rsidR="00147C70" w:rsidRDefault="00147C70" w:rsidP="004B1F29">
      <w:pPr>
        <w:spacing w:after="0" w:line="240" w:lineRule="auto"/>
        <w:jc w:val="both"/>
        <w:rPr>
          <w:rFonts w:ascii="Times New Roman" w:hAnsi="Times New Roman" w:cs="Times New Roman"/>
          <w:sz w:val="24"/>
          <w:szCs w:val="24"/>
        </w:rPr>
      </w:pPr>
    </w:p>
    <w:p w14:paraId="18C2486D" w14:textId="77777777" w:rsidR="00147C70" w:rsidRPr="00593487" w:rsidRDefault="00147C70" w:rsidP="00147C70">
      <w:pPr>
        <w:rPr>
          <w:rFonts w:ascii="Times New Roman" w:eastAsia="Times New Roman" w:hAnsi="Times New Roman" w:cs="Times New Roman"/>
          <w:b/>
          <w:sz w:val="24"/>
          <w:szCs w:val="24"/>
          <w:lang w:eastAsia="hr-HR"/>
        </w:rPr>
      </w:pPr>
      <w:r w:rsidRPr="00593487">
        <w:rPr>
          <w:rFonts w:ascii="Times New Roman" w:eastAsia="Times New Roman" w:hAnsi="Times New Roman" w:cs="Times New Roman"/>
          <w:b/>
          <w:sz w:val="24"/>
          <w:szCs w:val="24"/>
          <w:lang w:eastAsia="hr-HR"/>
        </w:rPr>
        <w:t xml:space="preserve">III. </w:t>
      </w:r>
      <w:r w:rsidRPr="00593487">
        <w:rPr>
          <w:rFonts w:ascii="Times New Roman" w:eastAsia="Times New Roman" w:hAnsi="Times New Roman" w:cs="Times New Roman"/>
          <w:b/>
          <w:sz w:val="24"/>
          <w:szCs w:val="24"/>
          <w:lang w:eastAsia="hr-HR"/>
        </w:rPr>
        <w:tab/>
        <w:t>OCJENA I IZVORI SREDSTAVA POTREBNIH ZA PROVEDBU ZAKONA</w:t>
      </w:r>
    </w:p>
    <w:p w14:paraId="70612A54" w14:textId="316895A4" w:rsidR="00147C70" w:rsidRDefault="00147C70" w:rsidP="00147C70">
      <w:pPr>
        <w:rPr>
          <w:rFonts w:ascii="Times New Roman" w:eastAsia="Times New Roman" w:hAnsi="Times New Roman" w:cs="Times New Roman"/>
          <w:sz w:val="24"/>
          <w:szCs w:val="24"/>
          <w:lang w:eastAsia="hr-HR"/>
        </w:rPr>
      </w:pPr>
      <w:r w:rsidRPr="00C13D30">
        <w:rPr>
          <w:rFonts w:ascii="Times New Roman" w:eastAsia="Times New Roman" w:hAnsi="Times New Roman" w:cs="Times New Roman"/>
          <w:sz w:val="24"/>
          <w:szCs w:val="24"/>
          <w:lang w:eastAsia="hr-HR"/>
        </w:rPr>
        <w:t xml:space="preserve">Za provedbu ovoga Zakona nije potrebno osigurati sredstva u državnom proračunu Republike Hrvatske. </w:t>
      </w:r>
    </w:p>
    <w:p w14:paraId="14418996" w14:textId="77777777" w:rsidR="00147C70" w:rsidRPr="00C13D30" w:rsidRDefault="00147C70" w:rsidP="00147C70">
      <w:pPr>
        <w:rPr>
          <w:rFonts w:ascii="Times New Roman" w:eastAsia="Times New Roman" w:hAnsi="Times New Roman" w:cs="Times New Roman"/>
          <w:sz w:val="24"/>
          <w:szCs w:val="24"/>
          <w:lang w:eastAsia="hr-HR"/>
        </w:rPr>
      </w:pPr>
    </w:p>
    <w:p w14:paraId="5AA1C336" w14:textId="77777777" w:rsidR="00147C70" w:rsidRDefault="00147C70" w:rsidP="00147C70">
      <w:pPr>
        <w:rPr>
          <w:rFonts w:ascii="Times New Roman" w:eastAsia="Times New Roman" w:hAnsi="Times New Roman" w:cs="Times New Roman"/>
          <w:b/>
          <w:sz w:val="24"/>
          <w:szCs w:val="24"/>
          <w:lang w:eastAsia="hr-HR"/>
        </w:rPr>
      </w:pPr>
      <w:r w:rsidRPr="00593487">
        <w:rPr>
          <w:rFonts w:ascii="Times New Roman" w:eastAsia="Times New Roman" w:hAnsi="Times New Roman" w:cs="Times New Roman"/>
          <w:b/>
          <w:sz w:val="24"/>
          <w:szCs w:val="24"/>
          <w:lang w:eastAsia="hr-HR"/>
        </w:rPr>
        <w:t>IV. RAZLIKE IZMEĐU RJEŠENJA KOJA SE PREDLAŽU KONAČNIM PRIJEDLOGOM ZAKONA U ODNOSU NA RJEŠENJA IZ PRIJEDLOGA ZAKONA I RAZLOZI ZBOG KOJIH SU TE RAZLIKE NASTALE</w:t>
      </w:r>
    </w:p>
    <w:p w14:paraId="705BD325" w14:textId="77777777" w:rsidR="00590BCC" w:rsidRDefault="00590BCC" w:rsidP="000D0738">
      <w:pPr>
        <w:spacing w:line="240" w:lineRule="auto"/>
        <w:jc w:val="both"/>
        <w:rPr>
          <w:rFonts w:ascii="Times New Roman" w:eastAsia="Times New Roman" w:hAnsi="Times New Roman" w:cs="Times New Roman"/>
          <w:sz w:val="24"/>
          <w:szCs w:val="24"/>
          <w:lang w:eastAsia="hr-HR"/>
        </w:rPr>
      </w:pPr>
      <w:r w:rsidRPr="00D6521A">
        <w:rPr>
          <w:rFonts w:ascii="Times New Roman" w:eastAsia="Times New Roman" w:hAnsi="Times New Roman" w:cs="Times New Roman"/>
          <w:sz w:val="24"/>
          <w:szCs w:val="24"/>
          <w:lang w:eastAsia="hr-HR"/>
        </w:rPr>
        <w:t xml:space="preserve">Na </w:t>
      </w:r>
      <w:r>
        <w:rPr>
          <w:rFonts w:ascii="Times New Roman" w:eastAsia="Times New Roman" w:hAnsi="Times New Roman" w:cs="Times New Roman"/>
          <w:sz w:val="24"/>
          <w:szCs w:val="24"/>
          <w:lang w:eastAsia="hr-HR"/>
        </w:rPr>
        <w:t>7</w:t>
      </w:r>
      <w:r w:rsidRPr="00D6521A">
        <w:rPr>
          <w:rFonts w:ascii="Times New Roman" w:eastAsia="Times New Roman" w:hAnsi="Times New Roman" w:cs="Times New Roman"/>
          <w:sz w:val="24"/>
          <w:szCs w:val="24"/>
          <w:lang w:eastAsia="hr-HR"/>
        </w:rPr>
        <w:t xml:space="preserve">. sjednici održanoj </w:t>
      </w:r>
      <w:r>
        <w:rPr>
          <w:rFonts w:ascii="Times New Roman" w:eastAsia="Times New Roman" w:hAnsi="Times New Roman" w:cs="Times New Roman"/>
          <w:sz w:val="24"/>
          <w:szCs w:val="24"/>
          <w:lang w:eastAsia="hr-HR"/>
        </w:rPr>
        <w:t xml:space="preserve">24. listopada </w:t>
      </w:r>
      <w:r w:rsidRPr="00D6521A">
        <w:rPr>
          <w:rFonts w:ascii="Times New Roman" w:eastAsia="Times New Roman" w:hAnsi="Times New Roman" w:cs="Times New Roman"/>
          <w:sz w:val="24"/>
          <w:szCs w:val="24"/>
          <w:lang w:eastAsia="hr-HR"/>
        </w:rPr>
        <w:t>2025. Hrvatski sabor donio je Zaključak kojim se prihvaća Prijedlog zakona o izmjenama i dopunama Zakona o preuzimanju dioničkih društava. Hrvatski sabor uputio je predlagatelju primjedbe, prijedloge i mišljenja radi pripreme Konačnog prijedloga zakona.</w:t>
      </w:r>
      <w:r>
        <w:rPr>
          <w:rFonts w:ascii="Times New Roman" w:eastAsia="Times New Roman" w:hAnsi="Times New Roman" w:cs="Times New Roman"/>
          <w:sz w:val="24"/>
          <w:szCs w:val="24"/>
          <w:lang w:eastAsia="hr-HR"/>
        </w:rPr>
        <w:t xml:space="preserve"> </w:t>
      </w:r>
    </w:p>
    <w:p w14:paraId="0DC02A7B" w14:textId="77777777" w:rsidR="00590BCC" w:rsidRDefault="00590BCC" w:rsidP="000D0738">
      <w:pPr>
        <w:spacing w:line="240" w:lineRule="auto"/>
        <w:jc w:val="both"/>
        <w:rPr>
          <w:rFonts w:ascii="Times New Roman" w:eastAsia="Times New Roman" w:hAnsi="Times New Roman" w:cs="Times New Roman"/>
          <w:sz w:val="24"/>
          <w:szCs w:val="24"/>
          <w:lang w:eastAsia="hr-HR"/>
        </w:rPr>
      </w:pPr>
      <w:r w:rsidRPr="007B50E0">
        <w:rPr>
          <w:rFonts w:ascii="Times New Roman" w:eastAsia="Times New Roman" w:hAnsi="Times New Roman" w:cs="Times New Roman"/>
          <w:sz w:val="24"/>
          <w:szCs w:val="24"/>
          <w:lang w:eastAsia="hr-HR"/>
        </w:rPr>
        <w:t>Raspravu o navedenom Prijedlogu zakona provela su dva saborska Odbora. Odbor za zakonodavstvo i Odbor za financije i državni proračun su jednoglasno donijeli zaključke o prihvaćanju Prijedloga zakona.</w:t>
      </w:r>
    </w:p>
    <w:p w14:paraId="24A407FB" w14:textId="669C36A4" w:rsidR="00147C70" w:rsidRDefault="00147C70" w:rsidP="000D0738">
      <w:pPr>
        <w:spacing w:line="240" w:lineRule="auto"/>
        <w:jc w:val="both"/>
        <w:rPr>
          <w:rFonts w:ascii="Times New Roman" w:eastAsia="Times New Roman" w:hAnsi="Times New Roman" w:cs="Times New Roman"/>
          <w:sz w:val="24"/>
          <w:szCs w:val="24"/>
          <w:lang w:eastAsia="hr-HR"/>
        </w:rPr>
      </w:pPr>
      <w:r w:rsidRPr="00147C70">
        <w:rPr>
          <w:rFonts w:ascii="Times New Roman" w:eastAsia="Times New Roman" w:hAnsi="Times New Roman" w:cs="Times New Roman"/>
          <w:sz w:val="24"/>
          <w:szCs w:val="24"/>
          <w:lang w:eastAsia="hr-HR"/>
        </w:rPr>
        <w:t>Odbor za zakonodavstvo Hrvatskoga sabora uputio je predlagatelju primjedb</w:t>
      </w:r>
      <w:r>
        <w:rPr>
          <w:rFonts w:ascii="Times New Roman" w:eastAsia="Times New Roman" w:hAnsi="Times New Roman" w:cs="Times New Roman"/>
          <w:sz w:val="24"/>
          <w:szCs w:val="24"/>
          <w:lang w:eastAsia="hr-HR"/>
        </w:rPr>
        <w:t>u</w:t>
      </w:r>
      <w:r w:rsidRPr="00147C70">
        <w:rPr>
          <w:rFonts w:ascii="Times New Roman" w:eastAsia="Times New Roman" w:hAnsi="Times New Roman" w:cs="Times New Roman"/>
          <w:sz w:val="24"/>
          <w:szCs w:val="24"/>
          <w:lang w:eastAsia="hr-HR"/>
        </w:rPr>
        <w:t xml:space="preserve"> na tekst Prijedloga zakona u odnosu na </w:t>
      </w:r>
      <w:r>
        <w:rPr>
          <w:rFonts w:ascii="Times New Roman" w:eastAsia="Times New Roman" w:hAnsi="Times New Roman" w:cs="Times New Roman"/>
          <w:sz w:val="24"/>
          <w:szCs w:val="24"/>
          <w:lang w:eastAsia="hr-HR"/>
        </w:rPr>
        <w:t>članak 8.</w:t>
      </w:r>
      <w:r w:rsidRPr="00147C70">
        <w:rPr>
          <w:rFonts w:ascii="Times New Roman" w:eastAsia="Times New Roman" w:hAnsi="Times New Roman" w:cs="Times New Roman"/>
          <w:sz w:val="24"/>
          <w:szCs w:val="24"/>
          <w:lang w:eastAsia="hr-HR"/>
        </w:rPr>
        <w:t xml:space="preserve"> radi potrebe nomotehničke dorade, a koj</w:t>
      </w:r>
      <w:r>
        <w:rPr>
          <w:rFonts w:ascii="Times New Roman" w:eastAsia="Times New Roman" w:hAnsi="Times New Roman" w:cs="Times New Roman"/>
          <w:sz w:val="24"/>
          <w:szCs w:val="24"/>
          <w:lang w:eastAsia="hr-HR"/>
        </w:rPr>
        <w:t>u</w:t>
      </w:r>
      <w:r w:rsidRPr="00147C70">
        <w:rPr>
          <w:rFonts w:ascii="Times New Roman" w:eastAsia="Times New Roman" w:hAnsi="Times New Roman" w:cs="Times New Roman"/>
          <w:sz w:val="24"/>
          <w:szCs w:val="24"/>
          <w:lang w:eastAsia="hr-HR"/>
        </w:rPr>
        <w:t xml:space="preserve"> je predlagatelj prihvatio.</w:t>
      </w:r>
    </w:p>
    <w:p w14:paraId="243ED6B9" w14:textId="3B1FA3BF" w:rsidR="00147C70" w:rsidRPr="00593487" w:rsidRDefault="00147C70" w:rsidP="00147C70">
      <w:pPr>
        <w:rPr>
          <w:rFonts w:ascii="Times New Roman" w:eastAsia="Times New Roman" w:hAnsi="Times New Roman" w:cs="Times New Roman"/>
          <w:b/>
          <w:sz w:val="24"/>
          <w:szCs w:val="24"/>
          <w:lang w:eastAsia="hr-HR"/>
        </w:rPr>
      </w:pPr>
      <w:r w:rsidRPr="00593487">
        <w:rPr>
          <w:rFonts w:ascii="Times New Roman" w:eastAsia="Times New Roman" w:hAnsi="Times New Roman" w:cs="Times New Roman"/>
          <w:b/>
          <w:sz w:val="24"/>
          <w:szCs w:val="24"/>
          <w:lang w:eastAsia="hr-HR"/>
        </w:rPr>
        <w:t xml:space="preserve">V. </w:t>
      </w:r>
      <w:r w:rsidRPr="00593487">
        <w:rPr>
          <w:rFonts w:ascii="Times New Roman" w:eastAsia="Times New Roman" w:hAnsi="Times New Roman" w:cs="Times New Roman"/>
          <w:b/>
          <w:sz w:val="24"/>
          <w:szCs w:val="24"/>
          <w:lang w:eastAsia="hr-HR"/>
        </w:rPr>
        <w:tab/>
        <w:t>PRIJEDLOZI, PRIMJEDBE I MIŠLJENJA DANI NA PRIJEDLOG ZAKONA KOJE PREDLAGATELJ NIJE PRIHVATIO, S OBRAZLOŽENJEM</w:t>
      </w:r>
    </w:p>
    <w:p w14:paraId="332B75FC" w14:textId="06F7C4EC" w:rsidR="00590BCC" w:rsidRDefault="00590BCC" w:rsidP="00590BCC">
      <w:pPr>
        <w:spacing w:line="240" w:lineRule="auto"/>
        <w:jc w:val="both"/>
        <w:rPr>
          <w:rFonts w:ascii="Times New Roman" w:eastAsia="Times New Roman" w:hAnsi="Times New Roman" w:cs="Times New Roman"/>
          <w:sz w:val="24"/>
          <w:szCs w:val="24"/>
          <w:lang w:eastAsia="hr-HR"/>
        </w:rPr>
      </w:pPr>
      <w:r w:rsidRPr="00AF1A17">
        <w:rPr>
          <w:rFonts w:ascii="Times New Roman" w:eastAsia="Times New Roman" w:hAnsi="Times New Roman" w:cs="Times New Roman"/>
          <w:sz w:val="24"/>
          <w:szCs w:val="24"/>
          <w:lang w:eastAsia="hr-HR"/>
        </w:rPr>
        <w:t>Na tekst Prijedloga zakona nije bilo suštinskih primjedbi niti prijedloga koje predlagatelj nije prihvatio, odnosno sve upućene primjedbe s rasprave u Hrvatskome saboru pomno su razmotrene te je zaključeno kako su sve primjedbe izvan opsega predmeta ovoga Konačnog prijedloga zakona.</w:t>
      </w:r>
    </w:p>
    <w:p w14:paraId="6A4A3DA4" w14:textId="3C728F9D" w:rsidR="000D0738" w:rsidRDefault="000D0738" w:rsidP="00590BCC">
      <w:pPr>
        <w:spacing w:line="240" w:lineRule="auto"/>
        <w:jc w:val="both"/>
        <w:rPr>
          <w:rFonts w:ascii="Times New Roman" w:eastAsia="Times New Roman" w:hAnsi="Times New Roman" w:cs="Times New Roman"/>
          <w:sz w:val="24"/>
          <w:szCs w:val="24"/>
          <w:lang w:eastAsia="hr-HR"/>
        </w:rPr>
      </w:pPr>
    </w:p>
    <w:p w14:paraId="11FC3F1F" w14:textId="5D27B64B" w:rsidR="000D0738" w:rsidRDefault="000D0738" w:rsidP="00590BCC">
      <w:pPr>
        <w:spacing w:line="240" w:lineRule="auto"/>
        <w:jc w:val="both"/>
        <w:rPr>
          <w:rFonts w:ascii="Times New Roman" w:eastAsia="Times New Roman" w:hAnsi="Times New Roman" w:cs="Times New Roman"/>
          <w:sz w:val="24"/>
          <w:szCs w:val="24"/>
          <w:lang w:eastAsia="hr-HR"/>
        </w:rPr>
      </w:pPr>
    </w:p>
    <w:p w14:paraId="57894E56" w14:textId="166C7CA2" w:rsidR="000D0738" w:rsidRDefault="000D0738" w:rsidP="00590BCC">
      <w:pPr>
        <w:spacing w:line="240" w:lineRule="auto"/>
        <w:jc w:val="both"/>
        <w:rPr>
          <w:rFonts w:ascii="Times New Roman" w:eastAsia="Times New Roman" w:hAnsi="Times New Roman" w:cs="Times New Roman"/>
          <w:sz w:val="24"/>
          <w:szCs w:val="24"/>
          <w:lang w:eastAsia="hr-HR"/>
        </w:rPr>
      </w:pPr>
    </w:p>
    <w:p w14:paraId="5AF61E01" w14:textId="4245456E" w:rsidR="000D0738" w:rsidRDefault="000D0738" w:rsidP="00590BCC">
      <w:pPr>
        <w:spacing w:line="240" w:lineRule="auto"/>
        <w:jc w:val="both"/>
        <w:rPr>
          <w:rFonts w:ascii="Times New Roman" w:eastAsia="Times New Roman" w:hAnsi="Times New Roman" w:cs="Times New Roman"/>
          <w:sz w:val="24"/>
          <w:szCs w:val="24"/>
          <w:lang w:eastAsia="hr-HR"/>
        </w:rPr>
      </w:pPr>
    </w:p>
    <w:p w14:paraId="76856932" w14:textId="31D492D0" w:rsidR="000D0738" w:rsidRDefault="000D0738" w:rsidP="00590BCC">
      <w:pPr>
        <w:spacing w:line="240" w:lineRule="auto"/>
        <w:jc w:val="both"/>
        <w:rPr>
          <w:rFonts w:ascii="Times New Roman" w:eastAsia="Times New Roman" w:hAnsi="Times New Roman" w:cs="Times New Roman"/>
          <w:sz w:val="24"/>
          <w:szCs w:val="24"/>
          <w:lang w:eastAsia="hr-HR"/>
        </w:rPr>
      </w:pPr>
    </w:p>
    <w:p w14:paraId="43110A88" w14:textId="19761712" w:rsidR="000D0738" w:rsidRDefault="000D0738" w:rsidP="00590BCC">
      <w:pPr>
        <w:spacing w:line="240" w:lineRule="auto"/>
        <w:jc w:val="both"/>
        <w:rPr>
          <w:rFonts w:ascii="Times New Roman" w:eastAsia="Times New Roman" w:hAnsi="Times New Roman" w:cs="Times New Roman"/>
          <w:sz w:val="24"/>
          <w:szCs w:val="24"/>
          <w:lang w:eastAsia="hr-HR"/>
        </w:rPr>
      </w:pPr>
    </w:p>
    <w:p w14:paraId="625FC7AF" w14:textId="5DD5D0CE" w:rsidR="000D0738" w:rsidRDefault="000D0738" w:rsidP="00590BCC">
      <w:pPr>
        <w:spacing w:line="240" w:lineRule="auto"/>
        <w:jc w:val="both"/>
        <w:rPr>
          <w:rFonts w:ascii="Times New Roman" w:eastAsia="Times New Roman" w:hAnsi="Times New Roman" w:cs="Times New Roman"/>
          <w:sz w:val="24"/>
          <w:szCs w:val="24"/>
          <w:lang w:eastAsia="hr-HR"/>
        </w:rPr>
      </w:pPr>
    </w:p>
    <w:p w14:paraId="6EB8636C" w14:textId="26F3A37A" w:rsidR="000D0738" w:rsidRDefault="000D0738" w:rsidP="00590BCC">
      <w:pPr>
        <w:spacing w:line="240" w:lineRule="auto"/>
        <w:jc w:val="both"/>
        <w:rPr>
          <w:rFonts w:ascii="Times New Roman" w:eastAsia="Times New Roman" w:hAnsi="Times New Roman" w:cs="Times New Roman"/>
          <w:sz w:val="24"/>
          <w:szCs w:val="24"/>
          <w:lang w:eastAsia="hr-HR"/>
        </w:rPr>
      </w:pPr>
    </w:p>
    <w:p w14:paraId="6BD3521D" w14:textId="52D10AC1" w:rsidR="000D0738" w:rsidRDefault="000D0738" w:rsidP="00590BCC">
      <w:pPr>
        <w:spacing w:line="240" w:lineRule="auto"/>
        <w:jc w:val="both"/>
        <w:rPr>
          <w:rFonts w:ascii="Times New Roman" w:eastAsia="Times New Roman" w:hAnsi="Times New Roman" w:cs="Times New Roman"/>
          <w:sz w:val="24"/>
          <w:szCs w:val="24"/>
          <w:lang w:eastAsia="hr-HR"/>
        </w:rPr>
      </w:pPr>
    </w:p>
    <w:p w14:paraId="38967EBB" w14:textId="06FCFFDB" w:rsidR="000D0738" w:rsidRDefault="000D0738" w:rsidP="00590BCC">
      <w:pPr>
        <w:spacing w:line="240" w:lineRule="auto"/>
        <w:jc w:val="both"/>
        <w:rPr>
          <w:rFonts w:ascii="Times New Roman" w:eastAsia="Times New Roman" w:hAnsi="Times New Roman" w:cs="Times New Roman"/>
          <w:sz w:val="24"/>
          <w:szCs w:val="24"/>
          <w:lang w:eastAsia="hr-HR"/>
        </w:rPr>
      </w:pPr>
    </w:p>
    <w:p w14:paraId="32F02470" w14:textId="4F09214A" w:rsidR="000D0738" w:rsidRDefault="000D0738" w:rsidP="00590BCC">
      <w:pPr>
        <w:spacing w:line="240" w:lineRule="auto"/>
        <w:jc w:val="both"/>
        <w:rPr>
          <w:rFonts w:ascii="Times New Roman" w:eastAsia="Times New Roman" w:hAnsi="Times New Roman" w:cs="Times New Roman"/>
          <w:sz w:val="24"/>
          <w:szCs w:val="24"/>
          <w:lang w:eastAsia="hr-HR"/>
        </w:rPr>
      </w:pPr>
    </w:p>
    <w:p w14:paraId="2C4F0600" w14:textId="5A20F0CC" w:rsidR="000D0738" w:rsidRDefault="000D0738" w:rsidP="00590BCC">
      <w:pPr>
        <w:spacing w:line="240" w:lineRule="auto"/>
        <w:jc w:val="both"/>
        <w:rPr>
          <w:rFonts w:ascii="Times New Roman" w:eastAsia="Times New Roman" w:hAnsi="Times New Roman" w:cs="Times New Roman"/>
          <w:sz w:val="24"/>
          <w:szCs w:val="24"/>
          <w:lang w:eastAsia="hr-HR"/>
        </w:rPr>
      </w:pPr>
    </w:p>
    <w:p w14:paraId="3CC2BA13" w14:textId="6B2EF63C" w:rsidR="000D0738" w:rsidRDefault="000D0738" w:rsidP="00590BCC">
      <w:pPr>
        <w:spacing w:line="240" w:lineRule="auto"/>
        <w:jc w:val="both"/>
        <w:rPr>
          <w:rFonts w:ascii="Times New Roman" w:eastAsia="Times New Roman" w:hAnsi="Times New Roman" w:cs="Times New Roman"/>
          <w:sz w:val="24"/>
          <w:szCs w:val="24"/>
          <w:lang w:eastAsia="hr-HR"/>
        </w:rPr>
      </w:pPr>
    </w:p>
    <w:p w14:paraId="03A951BD" w14:textId="571672EC" w:rsidR="000D0738" w:rsidRDefault="000D0738" w:rsidP="00590BCC">
      <w:pPr>
        <w:spacing w:line="240" w:lineRule="auto"/>
        <w:jc w:val="both"/>
        <w:rPr>
          <w:rFonts w:ascii="Times New Roman" w:eastAsia="Times New Roman" w:hAnsi="Times New Roman" w:cs="Times New Roman"/>
          <w:sz w:val="24"/>
          <w:szCs w:val="24"/>
          <w:lang w:eastAsia="hr-HR"/>
        </w:rPr>
      </w:pPr>
    </w:p>
    <w:p w14:paraId="3BD4F016" w14:textId="77777777" w:rsidR="00147C70" w:rsidRPr="00C13D30" w:rsidRDefault="00147C70" w:rsidP="00147C70">
      <w:pPr>
        <w:jc w:val="both"/>
        <w:rPr>
          <w:rFonts w:ascii="Times New Roman" w:eastAsia="Times New Roman" w:hAnsi="Times New Roman" w:cs="Times New Roman"/>
          <w:sz w:val="24"/>
          <w:szCs w:val="24"/>
          <w:lang w:eastAsia="hr-HR"/>
        </w:rPr>
      </w:pPr>
    </w:p>
    <w:p w14:paraId="37994C07" w14:textId="77777777" w:rsidR="00FC3891" w:rsidRPr="005F69BB" w:rsidRDefault="00FC3891" w:rsidP="000D0738">
      <w:pPr>
        <w:spacing w:after="160" w:line="259" w:lineRule="auto"/>
        <w:rPr>
          <w:rFonts w:ascii="Times New Roman" w:hAnsi="Times New Roman" w:cs="Times New Roman"/>
          <w:b/>
          <w:sz w:val="24"/>
          <w:szCs w:val="24"/>
        </w:rPr>
      </w:pPr>
      <w:r w:rsidRPr="005F69BB">
        <w:rPr>
          <w:rFonts w:ascii="Times New Roman" w:hAnsi="Times New Roman" w:cs="Times New Roman"/>
          <w:b/>
          <w:sz w:val="24"/>
          <w:szCs w:val="24"/>
        </w:rPr>
        <w:t>ODREDBE VAŽEĆEG ZAKONA KOJE SE MIJENJAJU, ODNOSNO DOPUNJUJU</w:t>
      </w:r>
    </w:p>
    <w:p w14:paraId="5035CC97" w14:textId="77777777" w:rsidR="00441BC5" w:rsidRPr="005F69BB" w:rsidRDefault="00441BC5" w:rsidP="00FC3891">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t>Opće odredbe</w:t>
      </w:r>
    </w:p>
    <w:p w14:paraId="26FB0D6A" w14:textId="0012117E" w:rsidR="00FC3891" w:rsidRPr="005F69BB" w:rsidRDefault="00FC3891" w:rsidP="00FC3891">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t>Članak 1.</w:t>
      </w:r>
    </w:p>
    <w:p w14:paraId="5D3FFEFD" w14:textId="77777777" w:rsidR="00FC3891" w:rsidRPr="005F69BB" w:rsidRDefault="00FC3891" w:rsidP="00441BC5">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Ovim se Zakonom uređuju uvjeti za davanje ponude za preuzimanje ciljnih društava, postupak preuzimanja, prava i obveze sudionika u postupku preuzimanja te nadzor postupka preuzimanja ciljnih društava.</w:t>
      </w:r>
    </w:p>
    <w:p w14:paraId="3D49E755" w14:textId="6C143CB6" w:rsidR="00FC3891" w:rsidRPr="005F69BB" w:rsidRDefault="00FC3891" w:rsidP="00AD3FE4">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Ovim se Zakonom u pravni poredak Republike Hrvatske prenosi Direktiva 2004/25/EZ Europskog parlamenta i Vijeća od 21. travnja 2004. o ponudama za preuzimanje (SL L 142, 30. 4. 2004.).</w:t>
      </w:r>
    </w:p>
    <w:p w14:paraId="5403DD5B" w14:textId="77777777" w:rsidR="00A6764C" w:rsidRPr="00A6764C" w:rsidRDefault="00A6764C" w:rsidP="00A6764C">
      <w:pPr>
        <w:spacing w:line="240" w:lineRule="auto"/>
        <w:jc w:val="center"/>
        <w:rPr>
          <w:rFonts w:ascii="Times New Roman" w:hAnsi="Times New Roman" w:cs="Times New Roman"/>
          <w:sz w:val="24"/>
          <w:szCs w:val="24"/>
        </w:rPr>
      </w:pPr>
      <w:r w:rsidRPr="00A6764C">
        <w:rPr>
          <w:rFonts w:ascii="Times New Roman" w:hAnsi="Times New Roman" w:cs="Times New Roman"/>
          <w:sz w:val="24"/>
          <w:szCs w:val="24"/>
        </w:rPr>
        <w:t>POJMOVI</w:t>
      </w:r>
    </w:p>
    <w:p w14:paraId="334FD76F" w14:textId="594A9311" w:rsidR="00A6764C" w:rsidRPr="00A6764C" w:rsidRDefault="00A6764C" w:rsidP="00A6764C">
      <w:pPr>
        <w:spacing w:line="240" w:lineRule="auto"/>
        <w:jc w:val="center"/>
        <w:rPr>
          <w:rFonts w:ascii="Times New Roman" w:hAnsi="Times New Roman" w:cs="Times New Roman"/>
          <w:sz w:val="24"/>
          <w:szCs w:val="24"/>
        </w:rPr>
      </w:pPr>
      <w:r w:rsidRPr="00A6764C">
        <w:rPr>
          <w:rFonts w:ascii="Times New Roman" w:hAnsi="Times New Roman" w:cs="Times New Roman"/>
          <w:sz w:val="24"/>
          <w:szCs w:val="24"/>
        </w:rPr>
        <w:t>Članak 2.</w:t>
      </w:r>
    </w:p>
    <w:p w14:paraId="19087BF8" w14:textId="77777777"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Pojedini pojmovi, u smislu ovoga Zakona, imaju sljedeće značenje:</w:t>
      </w:r>
    </w:p>
    <w:p w14:paraId="758886DF" w14:textId="77777777"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1.ciljno društvoje:</w:t>
      </w:r>
    </w:p>
    <w:p w14:paraId="11AB188B" w14:textId="77777777"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a) dioničko društvo sa sjedištem u Republici Hrvatskoj:</w:t>
      </w:r>
    </w:p>
    <w:p w14:paraId="095DFAC9" w14:textId="7EA971BE"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 xml:space="preserve">– čije su dionice s pravom glasa uvrštene na uređeno tržište u Republici Hrvatskoj u </w:t>
      </w:r>
      <w:r>
        <w:rPr>
          <w:rFonts w:ascii="Times New Roman" w:hAnsi="Times New Roman" w:cs="Times New Roman"/>
          <w:sz w:val="24"/>
          <w:szCs w:val="24"/>
        </w:rPr>
        <w:t xml:space="preserve">smislu odredbi Zakona o tržištu </w:t>
      </w:r>
      <w:r w:rsidRPr="00A6764C">
        <w:rPr>
          <w:rFonts w:ascii="Times New Roman" w:hAnsi="Times New Roman" w:cs="Times New Roman"/>
          <w:sz w:val="24"/>
          <w:szCs w:val="24"/>
        </w:rPr>
        <w:t>kapitala, ili</w:t>
      </w:r>
    </w:p>
    <w:p w14:paraId="197FD36E" w14:textId="6553F6B8"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 čije su dionice s pravom glasa uvrštene na uređeno tržište države članice, a nis</w:t>
      </w:r>
      <w:r>
        <w:rPr>
          <w:rFonts w:ascii="Times New Roman" w:hAnsi="Times New Roman" w:cs="Times New Roman"/>
          <w:sz w:val="24"/>
          <w:szCs w:val="24"/>
        </w:rPr>
        <w:t xml:space="preserve">u uvrštene na uređeno tržište u </w:t>
      </w:r>
      <w:r w:rsidRPr="00A6764C">
        <w:rPr>
          <w:rFonts w:ascii="Times New Roman" w:hAnsi="Times New Roman" w:cs="Times New Roman"/>
          <w:sz w:val="24"/>
          <w:szCs w:val="24"/>
        </w:rPr>
        <w:t>Republici Hrvatskoj,</w:t>
      </w:r>
    </w:p>
    <w:p w14:paraId="274B73E6" w14:textId="505A6E01"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b) dioničko društvo sa sjedištem u drugoj državi članici čije su dionice s pravom glas</w:t>
      </w:r>
      <w:r>
        <w:rPr>
          <w:rFonts w:ascii="Times New Roman" w:hAnsi="Times New Roman" w:cs="Times New Roman"/>
          <w:sz w:val="24"/>
          <w:szCs w:val="24"/>
        </w:rPr>
        <w:t xml:space="preserve">a uvrštene na uređeno tržište u </w:t>
      </w:r>
      <w:r w:rsidRPr="00A6764C">
        <w:rPr>
          <w:rFonts w:ascii="Times New Roman" w:hAnsi="Times New Roman" w:cs="Times New Roman"/>
          <w:sz w:val="24"/>
          <w:szCs w:val="24"/>
        </w:rPr>
        <w:t>državi članici u smislu članka 4. stavka 1. točke 14. Direktive2004/39/EZ</w:t>
      </w:r>
      <w:r>
        <w:rPr>
          <w:rFonts w:ascii="Times New Roman" w:hAnsi="Times New Roman" w:cs="Times New Roman"/>
          <w:sz w:val="24"/>
          <w:szCs w:val="24"/>
        </w:rPr>
        <w:t xml:space="preserve"> </w:t>
      </w:r>
      <w:r w:rsidRPr="00A6764C">
        <w:rPr>
          <w:rFonts w:ascii="Times New Roman" w:hAnsi="Times New Roman" w:cs="Times New Roman"/>
          <w:sz w:val="24"/>
          <w:szCs w:val="24"/>
        </w:rPr>
        <w:t>Europskog par</w:t>
      </w:r>
      <w:r>
        <w:rPr>
          <w:rFonts w:ascii="Times New Roman" w:hAnsi="Times New Roman" w:cs="Times New Roman"/>
          <w:sz w:val="24"/>
          <w:szCs w:val="24"/>
        </w:rPr>
        <w:t>lamenta i Vijeća od 21. travnja 2004. o tržištima fi</w:t>
      </w:r>
      <w:r w:rsidRPr="00A6764C">
        <w:rPr>
          <w:rFonts w:ascii="Times New Roman" w:hAnsi="Times New Roman" w:cs="Times New Roman"/>
          <w:sz w:val="24"/>
          <w:szCs w:val="24"/>
        </w:rPr>
        <w:t>nancijskih instrumenata o izmjeni direktiva 85/611/EEZ i 93/6/EE</w:t>
      </w:r>
      <w:r>
        <w:rPr>
          <w:rFonts w:ascii="Times New Roman" w:hAnsi="Times New Roman" w:cs="Times New Roman"/>
          <w:sz w:val="24"/>
          <w:szCs w:val="24"/>
        </w:rPr>
        <w:t xml:space="preserve">Z Vijeća i Direktive 2000/12/EZ </w:t>
      </w:r>
      <w:r w:rsidRPr="00A6764C">
        <w:rPr>
          <w:rFonts w:ascii="Times New Roman" w:hAnsi="Times New Roman" w:cs="Times New Roman"/>
          <w:sz w:val="24"/>
          <w:szCs w:val="24"/>
        </w:rPr>
        <w:t>Europskog parlamenta i Vijeća o ukidanju Direktive 93/22/EEZ Vijeća (SL EU br. L 145 str. 1.),</w:t>
      </w:r>
    </w:p>
    <w:p w14:paraId="35D75985" w14:textId="4AAA66D7"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2.ponuda za preuzimanje</w:t>
      </w:r>
      <w:r w:rsidR="00397331">
        <w:rPr>
          <w:rFonts w:ascii="Times New Roman" w:hAnsi="Times New Roman" w:cs="Times New Roman"/>
          <w:sz w:val="24"/>
          <w:szCs w:val="24"/>
        </w:rPr>
        <w:t xml:space="preserve"> </w:t>
      </w:r>
      <w:r w:rsidRPr="00A6764C">
        <w:rPr>
          <w:rFonts w:ascii="Times New Roman" w:hAnsi="Times New Roman" w:cs="Times New Roman"/>
          <w:sz w:val="24"/>
          <w:szCs w:val="24"/>
        </w:rPr>
        <w:t>je javno objavljena ponuda, obvezna ili dobrovoljna, upućena s</w:t>
      </w:r>
      <w:r>
        <w:rPr>
          <w:rFonts w:ascii="Times New Roman" w:hAnsi="Times New Roman" w:cs="Times New Roman"/>
          <w:sz w:val="24"/>
          <w:szCs w:val="24"/>
        </w:rPr>
        <w:t xml:space="preserve">vim dioničarima ciljnog društva </w:t>
      </w:r>
      <w:r w:rsidRPr="00A6764C">
        <w:rPr>
          <w:rFonts w:ascii="Times New Roman" w:hAnsi="Times New Roman" w:cs="Times New Roman"/>
          <w:sz w:val="24"/>
          <w:szCs w:val="24"/>
        </w:rPr>
        <w:t>za stjecanje svih dionica s pravom glasa, uz uvjete i na način određen ovim Zakonom. Ponu</w:t>
      </w:r>
      <w:r>
        <w:rPr>
          <w:rFonts w:ascii="Times New Roman" w:hAnsi="Times New Roman" w:cs="Times New Roman"/>
          <w:sz w:val="24"/>
          <w:szCs w:val="24"/>
        </w:rPr>
        <w:t xml:space="preserve">da za preuzimanje može </w:t>
      </w:r>
      <w:r w:rsidRPr="00A6764C">
        <w:rPr>
          <w:rFonts w:ascii="Times New Roman" w:hAnsi="Times New Roman" w:cs="Times New Roman"/>
          <w:sz w:val="24"/>
          <w:szCs w:val="24"/>
        </w:rPr>
        <w:t>istodobno biti upućena i za stjecanje povlaštenih dionica bez prava glasa,</w:t>
      </w:r>
    </w:p>
    <w:p w14:paraId="219208C7" w14:textId="2EADB34D" w:rsidR="00A6764C" w:rsidRPr="00A6764C" w:rsidRDefault="00A6764C" w:rsidP="00A6764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3.stjecatelj je fi</w:t>
      </w:r>
      <w:r w:rsidRPr="00A6764C">
        <w:rPr>
          <w:rFonts w:ascii="Times New Roman" w:hAnsi="Times New Roman" w:cs="Times New Roman"/>
          <w:sz w:val="24"/>
          <w:szCs w:val="24"/>
        </w:rPr>
        <w:t>zička ili pravna osoba koja stječe ili je stekla dionice s pravom glasa ciljnog društva,</w:t>
      </w:r>
    </w:p>
    <w:p w14:paraId="6F1B7704" w14:textId="33AB038B"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4.ponuditelj</w:t>
      </w:r>
      <w:r>
        <w:rPr>
          <w:rFonts w:ascii="Times New Roman" w:hAnsi="Times New Roman" w:cs="Times New Roman"/>
          <w:sz w:val="24"/>
          <w:szCs w:val="24"/>
        </w:rPr>
        <w:t xml:space="preserve"> je fi</w:t>
      </w:r>
      <w:r w:rsidRPr="00A6764C">
        <w:rPr>
          <w:rFonts w:ascii="Times New Roman" w:hAnsi="Times New Roman" w:cs="Times New Roman"/>
          <w:sz w:val="24"/>
          <w:szCs w:val="24"/>
        </w:rPr>
        <w:t>zička ili pravna osoba koja je sukladno odredbama ovoga Za</w:t>
      </w:r>
      <w:r>
        <w:rPr>
          <w:rFonts w:ascii="Times New Roman" w:hAnsi="Times New Roman" w:cs="Times New Roman"/>
          <w:sz w:val="24"/>
          <w:szCs w:val="24"/>
        </w:rPr>
        <w:t xml:space="preserve">kona obvezna objaviti ponudu za </w:t>
      </w:r>
      <w:r w:rsidRPr="00A6764C">
        <w:rPr>
          <w:rFonts w:ascii="Times New Roman" w:hAnsi="Times New Roman" w:cs="Times New Roman"/>
          <w:sz w:val="24"/>
          <w:szCs w:val="24"/>
        </w:rPr>
        <w:t>preuzimanje ili je objavila namjeru objavljivanja ponude za preuzimanje,</w:t>
      </w:r>
    </w:p>
    <w:p w14:paraId="0BB1D64F" w14:textId="1C11FDE8"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5.dionice s pravom glasa</w:t>
      </w:r>
      <w:r>
        <w:rPr>
          <w:rFonts w:ascii="Times New Roman" w:hAnsi="Times New Roman" w:cs="Times New Roman"/>
          <w:sz w:val="24"/>
          <w:szCs w:val="24"/>
        </w:rPr>
        <w:t xml:space="preserve"> </w:t>
      </w:r>
      <w:r w:rsidRPr="00A6764C">
        <w:rPr>
          <w:rFonts w:ascii="Times New Roman" w:hAnsi="Times New Roman" w:cs="Times New Roman"/>
          <w:sz w:val="24"/>
          <w:szCs w:val="24"/>
        </w:rPr>
        <w:t>su sve dionice ciljnog društva izdane s pravom glasa,</w:t>
      </w:r>
    </w:p>
    <w:p w14:paraId="40773FEF" w14:textId="4E617078"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6.depozitar je</w:t>
      </w:r>
      <w:r>
        <w:rPr>
          <w:rFonts w:ascii="Times New Roman" w:hAnsi="Times New Roman" w:cs="Times New Roman"/>
          <w:sz w:val="24"/>
          <w:szCs w:val="24"/>
        </w:rPr>
        <w:t xml:space="preserve"> </w:t>
      </w:r>
      <w:r w:rsidRPr="00A6764C">
        <w:rPr>
          <w:rFonts w:ascii="Times New Roman" w:hAnsi="Times New Roman" w:cs="Times New Roman"/>
          <w:sz w:val="24"/>
          <w:szCs w:val="24"/>
        </w:rPr>
        <w:t>središnje klirinško depozitarno društvo ili kreditna institucija sa sjedištem u Republici Hrvatskoj,</w:t>
      </w:r>
    </w:p>
    <w:p w14:paraId="39DC863F" w14:textId="5D2D5D08" w:rsidR="00A6764C" w:rsidRPr="00A6764C"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7.Agencija</w:t>
      </w:r>
      <w:r>
        <w:rPr>
          <w:rFonts w:ascii="Times New Roman" w:hAnsi="Times New Roman" w:cs="Times New Roman"/>
          <w:sz w:val="24"/>
          <w:szCs w:val="24"/>
        </w:rPr>
        <w:t xml:space="preserve"> je Hrvatska agencija za nadzor fi</w:t>
      </w:r>
      <w:r w:rsidRPr="00A6764C">
        <w:rPr>
          <w:rFonts w:ascii="Times New Roman" w:hAnsi="Times New Roman" w:cs="Times New Roman"/>
          <w:sz w:val="24"/>
          <w:szCs w:val="24"/>
        </w:rPr>
        <w:t>nancijskih usluga,</w:t>
      </w:r>
    </w:p>
    <w:p w14:paraId="29AFB2F8" w14:textId="2239C07C" w:rsidR="00013A63" w:rsidRPr="005F69BB" w:rsidRDefault="00A6764C" w:rsidP="00A6764C">
      <w:pPr>
        <w:spacing w:line="240" w:lineRule="auto"/>
        <w:jc w:val="both"/>
        <w:rPr>
          <w:rFonts w:ascii="Times New Roman" w:hAnsi="Times New Roman" w:cs="Times New Roman"/>
          <w:sz w:val="24"/>
          <w:szCs w:val="24"/>
        </w:rPr>
      </w:pPr>
      <w:r w:rsidRPr="00A6764C">
        <w:rPr>
          <w:rFonts w:ascii="Times New Roman" w:hAnsi="Times New Roman" w:cs="Times New Roman"/>
          <w:sz w:val="24"/>
          <w:szCs w:val="24"/>
        </w:rPr>
        <w:t>8.države članice</w:t>
      </w:r>
      <w:r>
        <w:rPr>
          <w:rFonts w:ascii="Times New Roman" w:hAnsi="Times New Roman" w:cs="Times New Roman"/>
          <w:sz w:val="24"/>
          <w:szCs w:val="24"/>
        </w:rPr>
        <w:t xml:space="preserve"> </w:t>
      </w:r>
      <w:r w:rsidRPr="00A6764C">
        <w:rPr>
          <w:rFonts w:ascii="Times New Roman" w:hAnsi="Times New Roman" w:cs="Times New Roman"/>
          <w:sz w:val="24"/>
          <w:szCs w:val="24"/>
        </w:rPr>
        <w:t>su države Europskoga gospodarskog prostora.</w:t>
      </w:r>
      <w:r w:rsidRPr="00A6764C">
        <w:rPr>
          <w:rFonts w:ascii="Times New Roman" w:hAnsi="Times New Roman" w:cs="Times New Roman"/>
          <w:sz w:val="24"/>
          <w:szCs w:val="24"/>
        </w:rPr>
        <w:cr/>
      </w:r>
    </w:p>
    <w:p w14:paraId="38B0FE42" w14:textId="783709EE" w:rsidR="00E91E22" w:rsidRPr="005F69BB" w:rsidRDefault="00E91E22" w:rsidP="00E91E22">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t>Zabrana zaobilaženja postupka preuzimanja i isključenje prava glasa</w:t>
      </w:r>
    </w:p>
    <w:p w14:paraId="7917071C" w14:textId="77777777" w:rsidR="00E91E22" w:rsidRPr="005F69BB" w:rsidRDefault="00E91E22" w:rsidP="00E91E22">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t>Članak 13.</w:t>
      </w:r>
    </w:p>
    <w:p w14:paraId="48C10C4F" w14:textId="77777777" w:rsidR="00E91E22" w:rsidRPr="005F69BB" w:rsidRDefault="00E91E22" w:rsidP="00E91E22">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Nije dopuštena ponuda ili opća ponuda upućena dioničarima ciljnog društva s ciljem stjecanja dionica s pravom glasa ako tim stjecanjem nastaje obveza objavljivanja ponude za preuzimanje.</w:t>
      </w:r>
    </w:p>
    <w:p w14:paraId="31021F59" w14:textId="77777777" w:rsidR="00E91E22" w:rsidRPr="005F69BB" w:rsidRDefault="00E91E22" w:rsidP="00E91E22">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Nije dopušten javni ili drugi poziv upućen dioničarima ciljnog društva na davanje ponude s ciljem stjecanja dionica s pravom glasa ako tim stjecanjem nastaje obveza objavljivanja ponude za preuzimanje.</w:t>
      </w:r>
    </w:p>
    <w:p w14:paraId="39795B58" w14:textId="77777777" w:rsidR="00E91E22" w:rsidRPr="005F69BB" w:rsidRDefault="00E91E22" w:rsidP="00E91E22">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(3) Ponuditelj i osobe koje s njim djeluju zajednički ne mogu ostvariti pravo glasa iz svih dionica ciljnog društva koje drže u sljedećim slučajevima:</w:t>
      </w:r>
    </w:p>
    <w:p w14:paraId="7FB219C7" w14:textId="77777777" w:rsidR="00E91E22" w:rsidRPr="005F69BB" w:rsidRDefault="00E91E22" w:rsidP="00E91E22">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kad ponuditelj i osobe koje s njim djeluju zajednički, nakon nastupanja obveze objavljivanja ponude za preuzimanje, objave obavijest iz članka 9. stavak 3. ovoga Zakona, odnosno kad ponuditelj i osobe koje s njim djeluju zajednički objave obavijest iz članka 10. stavak 2. ovoga Zakona,</w:t>
      </w:r>
    </w:p>
    <w:p w14:paraId="6E93ED30" w14:textId="77777777" w:rsidR="00E91E22" w:rsidRPr="005F69BB" w:rsidRDefault="00E91E22" w:rsidP="00E91E22">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 ako u zakonskom roku ne podnesu zahtjev za odobrenje objavljivanja ponude za preuzimanje, od dana kad su došli u zakašnjenje do dana isplate i prijenosa dionica pohranjenih u ponudi za preuzimanje,</w:t>
      </w:r>
    </w:p>
    <w:p w14:paraId="3BFF3B0E" w14:textId="77777777" w:rsidR="00E91E22" w:rsidRPr="005F69BB" w:rsidRDefault="00E91E22" w:rsidP="00E91E22">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 ako Agencija odbije ili odbaci zahtjev za odobrenje objavljivanja ponude za preuzimanje, od dana izvršnosti rješenja kojim se odbija ili odbacuje isti zahtjev do dana isplate i prijenosa dionica pohranjenih u ponudi za preuzimanje,</w:t>
      </w:r>
    </w:p>
    <w:p w14:paraId="49896239" w14:textId="77777777" w:rsidR="00E91E22" w:rsidRPr="005F69BB" w:rsidRDefault="00E91E22" w:rsidP="00E91E22">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 ako nakon što im je Agencija odobrila objavljivanje ponude za preuzimanje, istu ne objave u zakonskom roku, od dana kad su došli u zakašnjenje do dana isplate i prijenosa dionica pohranjenih u ponudi za preuzimanje,</w:t>
      </w:r>
    </w:p>
    <w:p w14:paraId="368A1241" w14:textId="77777777" w:rsidR="00E91E22" w:rsidRPr="005F69BB" w:rsidRDefault="00E91E22" w:rsidP="00E91E22">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lastRenderedPageBreak/>
        <w:t>2. kad ponuditelj i osobe koje s njim djeluju zajednički, nakon nastupanja obveze objavljivanja ponude za preuzimanje, ne objave obavijest iz članka 11. ovoga Zakona te Agencija rješenjem utvrdi nastanak obveze i naloži poduzimanje radnji radi objavljivanja ponude za preuzimanje, od dana pravomoćnosti rješenja Agencije do dana isplate i prijenosa dionica pohranjenih u ponudi za preuzimanje.</w:t>
      </w:r>
    </w:p>
    <w:p w14:paraId="69EB1084" w14:textId="77777777" w:rsidR="00E91E22" w:rsidRPr="005F69BB" w:rsidRDefault="00E91E22" w:rsidP="00E91E22">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(4) Iznimno od stavka 3. ovoga članka, isključenje prava glasa prestat će i prije dana isplate i prijenosa dionica pohranjenih u ponudi za preuzimanje ako ponuditelj i/ili osobe koje s njim djeluju zajednički padnu do ili ispod praga od 25% dionica s pravom glasa ciljnog društva, pod uvjetom da o istom bez odgode obavijeste Agenciju, tržišnog operatera uređenog tržišta na koje su uvrštene dionice ciljnog društva i ciljno društvo. Isključenje prava glasa prestaje važiti od dana kada tržišni operater uređenog tržišta objavi zaprimljenu obavijest na svojim internetskim stranicama.</w:t>
      </w:r>
    </w:p>
    <w:p w14:paraId="26D46AE3" w14:textId="14B8DBAC" w:rsidR="00E91E22" w:rsidRPr="005F69BB" w:rsidRDefault="00E91E22" w:rsidP="00E91E22">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(5) Obavijest iz stavka 4. ovoga članka mora sadržavati opis okolnosti iz kojih proizlazi da su ponuditelj i/ili osobe koje s njim djeluju zajednički pali do ili ispod praga od 25% dionica s pravom glasa ciljnog društva i dokumentaciju kojom se iste okolnosti dokazuju.</w:t>
      </w:r>
    </w:p>
    <w:p w14:paraId="02998090" w14:textId="479E1EC5" w:rsidR="004A6040" w:rsidRPr="005F69BB" w:rsidRDefault="004A6040" w:rsidP="00A5276E">
      <w:pPr>
        <w:spacing w:line="240" w:lineRule="auto"/>
        <w:rPr>
          <w:rFonts w:ascii="Times New Roman" w:hAnsi="Times New Roman" w:cs="Times New Roman"/>
          <w:sz w:val="24"/>
          <w:szCs w:val="24"/>
        </w:rPr>
      </w:pPr>
    </w:p>
    <w:p w14:paraId="4D1E24B7" w14:textId="77777777" w:rsidR="005F69BB" w:rsidRPr="005F69BB" w:rsidRDefault="005F69BB" w:rsidP="005F69BB">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t>Članak 19.</w:t>
      </w:r>
    </w:p>
    <w:p w14:paraId="50D614E1" w14:textId="49AEAC8B" w:rsidR="005F69BB" w:rsidRPr="005F69BB" w:rsidRDefault="005F69BB" w:rsidP="005F69BB">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Radi osiguranja novčane naknade ponuditelj je obvezan na transakcijski račun depozitara otvoren kod kreditne institucije u svrhu provođenja ponude za preuzimanje izdvojiti novčana sredstva potrebna za plaćanje svih dionica koje su predmet ponude za preuzimanje i/ili depozitaru dostaviti neopozivu bankovnu garanciju na prvi poziv izdanu u korist osoba koje će pohraniti svoje dionice u ponudi za preuzimanje, na iznos potreban za plaćanje svih dionica koje su predmet ponude za preuzimanje. Novčana sredstva pohranjena na transakcijskom računu depozitara ne ulaze u likvidacijsku ili stečajnu masu depozitara i/ili kreditne institucije, niti mogu biti predmetom ovrhe u vezi s potraživanjem prema depozitaru i/ili kreditnoj instituciji.</w:t>
      </w:r>
    </w:p>
    <w:p w14:paraId="3FEBDA00" w14:textId="77777777" w:rsidR="005F69BB" w:rsidRPr="005F69BB" w:rsidRDefault="005F69BB" w:rsidP="005F69BB">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Rok trajanja bankovne garancije ne može biti kraći od 15 dana od zadnjeg dana roka za plaćanje dionica iz članka 37. stavka 2. ovoga Zakona.</w:t>
      </w:r>
    </w:p>
    <w:p w14:paraId="5616F8CE" w14:textId="77777777" w:rsidR="005F69BB" w:rsidRPr="005F69BB" w:rsidRDefault="005F69BB" w:rsidP="005F69BB">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(3) Ponuditelj, osoba koja s njim djeluje zajednički i ciljno društvo, ne mogu izdati bankovnu garanciju iz stavka 1. ovoga članka.</w:t>
      </w:r>
    </w:p>
    <w:p w14:paraId="4A53E9A0" w14:textId="77777777" w:rsidR="005F69BB" w:rsidRPr="005F69BB" w:rsidRDefault="005F69BB" w:rsidP="005F69BB">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(4) Ponuditelj ne smije raspolagati novčanim sredstvima koja su, radi osiguranja isplate pohranjenih dionica, izdvojena na transakcijskom računu depozitara otvorenom kod kreditne institucije, osim radi isplate pohranjenih dionica.</w:t>
      </w:r>
    </w:p>
    <w:p w14:paraId="100B2DC6" w14:textId="0C745A2E" w:rsidR="00791F31" w:rsidRDefault="005F69BB" w:rsidP="005F69BB">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(5) Agencija može propisati dodatne uvjete koje mora ispunjavati kreditna institucija koja izdaje garanciju iz stavka 1. ovoga članka kao i sadržaj ugovora o izdavanju bankovne garancije.</w:t>
      </w:r>
    </w:p>
    <w:p w14:paraId="66B44251" w14:textId="77777777" w:rsidR="00791F31" w:rsidRDefault="00791F31" w:rsidP="005F69BB">
      <w:pPr>
        <w:spacing w:line="240" w:lineRule="auto"/>
        <w:jc w:val="both"/>
        <w:rPr>
          <w:rFonts w:ascii="Times New Roman" w:hAnsi="Times New Roman" w:cs="Times New Roman"/>
          <w:sz w:val="24"/>
          <w:szCs w:val="24"/>
        </w:rPr>
      </w:pPr>
    </w:p>
    <w:p w14:paraId="15F59BD8" w14:textId="77777777" w:rsidR="00791F31" w:rsidRPr="00791F31" w:rsidRDefault="00791F31" w:rsidP="00276152">
      <w:pPr>
        <w:spacing w:line="240" w:lineRule="auto"/>
        <w:jc w:val="center"/>
        <w:rPr>
          <w:rFonts w:ascii="Times New Roman" w:hAnsi="Times New Roman" w:cs="Times New Roman"/>
          <w:sz w:val="24"/>
          <w:szCs w:val="24"/>
        </w:rPr>
      </w:pPr>
      <w:r w:rsidRPr="00791F31">
        <w:rPr>
          <w:rFonts w:ascii="Times New Roman" w:hAnsi="Times New Roman" w:cs="Times New Roman"/>
          <w:sz w:val="24"/>
          <w:szCs w:val="24"/>
        </w:rPr>
        <w:lastRenderedPageBreak/>
        <w:t>Članak 24.</w:t>
      </w:r>
    </w:p>
    <w:p w14:paraId="0A687A6C" w14:textId="77777777" w:rsidR="00791F31" w:rsidRPr="00791F31" w:rsidRDefault="00791F31" w:rsidP="00791F31">
      <w:pPr>
        <w:spacing w:line="240" w:lineRule="auto"/>
        <w:jc w:val="both"/>
        <w:rPr>
          <w:rFonts w:ascii="Times New Roman" w:hAnsi="Times New Roman" w:cs="Times New Roman"/>
          <w:sz w:val="24"/>
          <w:szCs w:val="24"/>
        </w:rPr>
      </w:pPr>
      <w:r w:rsidRPr="00791F31">
        <w:rPr>
          <w:rFonts w:ascii="Times New Roman" w:hAnsi="Times New Roman" w:cs="Times New Roman"/>
          <w:sz w:val="24"/>
          <w:szCs w:val="24"/>
        </w:rPr>
        <w:t xml:space="preserve"> (1) Ponuditelj je obvezan u roku od 30 dana od dana nastanka obveze objavljivanja ponude za preuzimanje podnijeti Agenciji zahtjev za odobrenje objavljivanja ponude za preuzimanje, ponudu za preuzimanje i isprave iz članka 22. stavka 3. ovoga Zakona.</w:t>
      </w:r>
    </w:p>
    <w:p w14:paraId="652D499D" w14:textId="77777777" w:rsidR="00791F31" w:rsidRPr="00791F31" w:rsidRDefault="00791F31" w:rsidP="00791F31">
      <w:pPr>
        <w:spacing w:line="240" w:lineRule="auto"/>
        <w:jc w:val="both"/>
        <w:rPr>
          <w:rFonts w:ascii="Times New Roman" w:hAnsi="Times New Roman" w:cs="Times New Roman"/>
          <w:sz w:val="24"/>
          <w:szCs w:val="24"/>
        </w:rPr>
      </w:pPr>
      <w:r w:rsidRPr="00791F31">
        <w:rPr>
          <w:rFonts w:ascii="Times New Roman" w:hAnsi="Times New Roman" w:cs="Times New Roman"/>
          <w:sz w:val="24"/>
          <w:szCs w:val="24"/>
        </w:rPr>
        <w:t>(2) Radi utvrđivanja svih činjenica i okolnosti značajnih za odlučivanje, Agencija može od ponuditelja, zatražiti i dodatnu dokumentaciju.</w:t>
      </w:r>
    </w:p>
    <w:p w14:paraId="156DF7B6" w14:textId="77777777" w:rsidR="00791F31" w:rsidRPr="00791F31" w:rsidRDefault="00791F31" w:rsidP="00791F31">
      <w:pPr>
        <w:spacing w:line="240" w:lineRule="auto"/>
        <w:jc w:val="both"/>
        <w:rPr>
          <w:rFonts w:ascii="Times New Roman" w:hAnsi="Times New Roman" w:cs="Times New Roman"/>
          <w:sz w:val="24"/>
          <w:szCs w:val="24"/>
        </w:rPr>
      </w:pPr>
      <w:r w:rsidRPr="00791F31">
        <w:rPr>
          <w:rFonts w:ascii="Times New Roman" w:hAnsi="Times New Roman" w:cs="Times New Roman"/>
          <w:sz w:val="24"/>
          <w:szCs w:val="24"/>
        </w:rPr>
        <w:t>(3) Agencija će o zahtjevu ponuditelja iz stavka 1. ovoga članka donijeti rješenje u roku od 14 dana od dana primitka urednog zahtjeva.</w:t>
      </w:r>
    </w:p>
    <w:p w14:paraId="36C4B545" w14:textId="77777777" w:rsidR="00791F31" w:rsidRPr="00791F31" w:rsidRDefault="00791F31" w:rsidP="00791F31">
      <w:pPr>
        <w:spacing w:line="240" w:lineRule="auto"/>
        <w:jc w:val="both"/>
        <w:rPr>
          <w:rFonts w:ascii="Times New Roman" w:hAnsi="Times New Roman" w:cs="Times New Roman"/>
          <w:sz w:val="24"/>
          <w:szCs w:val="24"/>
        </w:rPr>
      </w:pPr>
      <w:r w:rsidRPr="00791F31">
        <w:rPr>
          <w:rFonts w:ascii="Times New Roman" w:hAnsi="Times New Roman" w:cs="Times New Roman"/>
          <w:sz w:val="24"/>
          <w:szCs w:val="24"/>
        </w:rPr>
        <w:t>(4) U smislu ovoga Zakona, zahtjev ponuditelja smatrat će se urednim kada Agencija utvrdi:</w:t>
      </w:r>
    </w:p>
    <w:p w14:paraId="336ADBBA" w14:textId="77777777" w:rsidR="00791F31" w:rsidRPr="00791F31" w:rsidRDefault="00791F31" w:rsidP="00791F31">
      <w:pPr>
        <w:spacing w:line="240" w:lineRule="auto"/>
        <w:jc w:val="both"/>
        <w:rPr>
          <w:rFonts w:ascii="Times New Roman" w:hAnsi="Times New Roman" w:cs="Times New Roman"/>
          <w:sz w:val="24"/>
          <w:szCs w:val="24"/>
        </w:rPr>
      </w:pPr>
      <w:r w:rsidRPr="00791F31">
        <w:rPr>
          <w:rFonts w:ascii="Times New Roman" w:hAnsi="Times New Roman" w:cs="Times New Roman"/>
          <w:sz w:val="24"/>
          <w:szCs w:val="24"/>
        </w:rPr>
        <w:t>1. da je ponuditelj dostavio ponudu za preuzimanje, sve isprave iz članka 22. stavka 3. ovoga Zakona i dodatnu dokumentaciju na zahtjev Agencije,</w:t>
      </w:r>
    </w:p>
    <w:p w14:paraId="257C493C" w14:textId="77777777" w:rsidR="00791F31" w:rsidRPr="00791F31" w:rsidRDefault="00791F31" w:rsidP="00791F31">
      <w:pPr>
        <w:spacing w:line="240" w:lineRule="auto"/>
        <w:jc w:val="both"/>
        <w:rPr>
          <w:rFonts w:ascii="Times New Roman" w:hAnsi="Times New Roman" w:cs="Times New Roman"/>
          <w:sz w:val="24"/>
          <w:szCs w:val="24"/>
        </w:rPr>
      </w:pPr>
      <w:r w:rsidRPr="00791F31">
        <w:rPr>
          <w:rFonts w:ascii="Times New Roman" w:hAnsi="Times New Roman" w:cs="Times New Roman"/>
          <w:sz w:val="24"/>
          <w:szCs w:val="24"/>
        </w:rPr>
        <w:t>2. potpunost i vjerodostojnost podataka iz ponude za preuzimanje i isprava priloženih zahtjevu za odobrenje objavljivanja ponude za preuzimanje, u skladu sa člankom 22. stavkom 1. i 3. ovoga Zakona,</w:t>
      </w:r>
    </w:p>
    <w:p w14:paraId="2F9474D0" w14:textId="2C125465" w:rsidR="00791F31" w:rsidRDefault="00791F31" w:rsidP="00791F31">
      <w:pPr>
        <w:spacing w:line="240" w:lineRule="auto"/>
        <w:jc w:val="both"/>
        <w:rPr>
          <w:rFonts w:ascii="Times New Roman" w:hAnsi="Times New Roman" w:cs="Times New Roman"/>
          <w:sz w:val="24"/>
          <w:szCs w:val="24"/>
        </w:rPr>
      </w:pPr>
      <w:r w:rsidRPr="00791F31">
        <w:rPr>
          <w:rFonts w:ascii="Times New Roman" w:hAnsi="Times New Roman" w:cs="Times New Roman"/>
          <w:sz w:val="24"/>
          <w:szCs w:val="24"/>
        </w:rPr>
        <w:t>3. da je cijena u ponudi za preuzimanje određena u skladu s odredbama ovoga Zakona.</w:t>
      </w:r>
    </w:p>
    <w:p w14:paraId="70C968BE" w14:textId="77777777" w:rsidR="00135791" w:rsidRPr="005F69BB" w:rsidRDefault="00135791" w:rsidP="005F69BB">
      <w:pPr>
        <w:spacing w:line="240" w:lineRule="auto"/>
        <w:jc w:val="both"/>
        <w:rPr>
          <w:rFonts w:ascii="Times New Roman" w:hAnsi="Times New Roman" w:cs="Times New Roman"/>
          <w:sz w:val="24"/>
          <w:szCs w:val="24"/>
        </w:rPr>
      </w:pPr>
    </w:p>
    <w:p w14:paraId="0B6AAB4C" w14:textId="5586D5A4" w:rsidR="00003E6B" w:rsidRDefault="00003E6B" w:rsidP="00135791">
      <w:pPr>
        <w:spacing w:line="240" w:lineRule="auto"/>
        <w:jc w:val="center"/>
        <w:rPr>
          <w:rFonts w:ascii="Times New Roman" w:hAnsi="Times New Roman" w:cs="Times New Roman"/>
          <w:sz w:val="24"/>
          <w:szCs w:val="24"/>
        </w:rPr>
      </w:pPr>
      <w:r w:rsidRPr="00003E6B">
        <w:rPr>
          <w:rFonts w:ascii="Times New Roman" w:hAnsi="Times New Roman" w:cs="Times New Roman"/>
          <w:sz w:val="24"/>
          <w:szCs w:val="24"/>
        </w:rPr>
        <w:t>Pohrana dionica</w:t>
      </w:r>
    </w:p>
    <w:p w14:paraId="1A664FC5" w14:textId="1594E039" w:rsidR="00135791" w:rsidRPr="005F69BB" w:rsidRDefault="00135791" w:rsidP="00135791">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t>Članak 34.</w:t>
      </w:r>
    </w:p>
    <w:p w14:paraId="620EE64F" w14:textId="77777777" w:rsidR="00135791" w:rsidRPr="005F69BB" w:rsidRDefault="00135791" w:rsidP="00135791">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Dionice koje se u pravnom prometu pojavljuju u obliku elektroničkih zapisa kod središnjeg klirinškog depozitarnog društva pohranjuju se preknjižavanjem s računa dioničara na poseban račun otvoren za potrebe pohrane dionica radi prihvaćanja ponude za preuzimanje, s kojega se vraćaju na račun dioničara u slučaju povlačenja dionica iz pohrane.</w:t>
      </w:r>
    </w:p>
    <w:p w14:paraId="70A64D8F" w14:textId="77777777" w:rsidR="00135791" w:rsidRPr="005F69BB" w:rsidRDefault="00135791" w:rsidP="00135791">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Dionice iz stavka 1. ovoga članka pohranjuju se tako da se središnjem klirinškom depozitarnom društvu predaje ili dostavlja pisani nalog za prihvaćanje/otkazivanje ponude za preuzimanje koji osim podataka o ponudi za preuzimanje, dioničaru i pohranjenim dionicama sadrži i ovlaštenje depozitaru da u ime i za račun dioničara uputi garantu pisani poziv za plaćanje na temelju izdane bankovne garancije te potpis dioničara.</w:t>
      </w:r>
    </w:p>
    <w:p w14:paraId="36FA5BD7" w14:textId="77777777" w:rsidR="00135791" w:rsidRPr="005F69BB" w:rsidRDefault="00135791" w:rsidP="00135791">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(3) Dioničar može pohranjene dionice povući iz pohrane do isteka roka trajanja ponude za preuzimanje. Povlačenje dionica iz pohrane ima učinak odustanka od prihvata ponude za preuzimanje, odnosno učinak raskida ugovora.</w:t>
      </w:r>
    </w:p>
    <w:p w14:paraId="3DA2085E" w14:textId="77777777" w:rsidR="00135791" w:rsidRPr="005F69BB" w:rsidRDefault="00135791" w:rsidP="00135791">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lastRenderedPageBreak/>
        <w:t>(4) Dioničar se ne može odreći prava na povlačenje dionica iz pohrane. Ponuditelj se ne može pozivati na izjavu dioničara o odricanju od prava na povlačenje dionica iz pohrane.</w:t>
      </w:r>
    </w:p>
    <w:p w14:paraId="4B66B3B3" w14:textId="77777777" w:rsidR="005F69BB" w:rsidRPr="005F69BB" w:rsidRDefault="005F69BB" w:rsidP="005F69BB">
      <w:pPr>
        <w:spacing w:line="240" w:lineRule="auto"/>
        <w:rPr>
          <w:rFonts w:ascii="Times New Roman" w:hAnsi="Times New Roman" w:cs="Times New Roman"/>
          <w:sz w:val="24"/>
          <w:szCs w:val="24"/>
        </w:rPr>
      </w:pPr>
    </w:p>
    <w:p w14:paraId="43E493B4" w14:textId="2995CB3A" w:rsidR="004A6040" w:rsidRPr="005F69BB" w:rsidRDefault="004A6040" w:rsidP="004A6040">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t>Pravo prijenosa dionica manjinskih dioničara</w:t>
      </w:r>
    </w:p>
    <w:p w14:paraId="180F38D2" w14:textId="1E5BD419" w:rsidR="004A6040" w:rsidRPr="005F69BB" w:rsidRDefault="004A6040" w:rsidP="004A6040">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t>Članak 45.</w:t>
      </w:r>
    </w:p>
    <w:p w14:paraId="46A08699"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Ako nakon ponude za preuzimanje, ponuditelj i osobe koje s njim djeluju zajednički drže najmanje 95% dionica s pravom glasa ciljnog društva, ponuditelj u roku od 3 mjeseca od isteka roka trajanja ponude za preuzimanje, ima pravo na prijenos dionica s pravom glasa manjinskih dioničara, uz pravičnu naknadu.</w:t>
      </w:r>
    </w:p>
    <w:p w14:paraId="17587E1E"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Ako su predmetom ponude za preuzimanje bile i povlaštene dionice bez prava glasa, a nakon ponude za preuzimanje, ponuditelj i osobe koje s njim djeluju zajednički drže najmanje 95% takvih dionica, ponuditelj u roku od 3 mjeseca od isteka roka trajanja ponude za preuzimanje ima pravo i na prijenos takvih dionica manjinskih dioničara, uz pravičnu naknadu.</w:t>
      </w:r>
    </w:p>
    <w:p w14:paraId="38EAF2E8"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(3) Ponuditelj će, radi izvršenja prava iz stavka 1. i 2. ovoga članka, podnijeti zahtjev središnjem klirinškom depozitarnom društvu.</w:t>
      </w:r>
    </w:p>
    <w:p w14:paraId="287575FD"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(4) Ponuditelj je obvezan, istovremeno s podnošenjem zahtjeva, o zahtjevu obavijestiti manjinske dioničare, ciljno društvo i tržišnog operatera uređenog tržišta na koje su uvrštene dionice ciljnog društva i Agenciju, te isti, bez odgode, objaviti.</w:t>
      </w:r>
    </w:p>
    <w:p w14:paraId="3D3C3E3B"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(5) Pravičnom naknadom iz stavka 1. i 2. ovoga članka smatra se cijena određena u ponudi za preuzimanje, uvećana za razliku u cijeni u slučaju iz članka 16. stavka 7. ovoga Zakona.</w:t>
      </w:r>
    </w:p>
    <w:p w14:paraId="4B2C36AC"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(6) Radi osiguranja naknade iz stavka 5. ovoga članka ponuditelj je obvezan na transakcijski račun depozitara otvoren kod kreditne institucije izdvojiti novčana sredstva ili depozitaru dostaviti neopozivu bankovnu garanciju na prvi poziv izdanu u korist manjinskih dioničara na iznos potreban za plaćanje svih dionica manjinskih dioničara. Novčana sredstva pohranjena na transakcijskom računu depozitara ne ulaze u likvidacijsku ili stečajnu masu depozitara i/ili kreditne institucije, niti mogu biti predmetom ovrhe u vezi s potraživanjem prema depozitaru i/ili kreditnoj instituciji.</w:t>
      </w:r>
    </w:p>
    <w:p w14:paraId="7A3A4B22"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(7) Središnje klirinško depozitarno društvo će izvršiti prijenos dionica s računa dioničara na račun ponuditelja te isplatiti manjinske dioničare nakon što utvrdi:</w:t>
      </w:r>
    </w:p>
    <w:p w14:paraId="296151B6"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da nakon ponude za preuzimanje ponuditelj i osobe koje s njim djeluju zajednički drže najmanje 95% dionica s pravom glasa ciljnog društva i 95% povlaštenih dionica bez prava glasa u slučaju primjene stavka 2. ovoga članka,</w:t>
      </w:r>
    </w:p>
    <w:p w14:paraId="15887E6C"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da je ponuditelj za dionice koje su predmet zahtjeva osigurao naknadu iz stavka 5. ovoga članka,</w:t>
      </w:r>
    </w:p>
    <w:p w14:paraId="3066BDC4"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lastRenderedPageBreak/>
        <w:t>3. da nije protekao rok od tri mjeseca od isteka roka trajanja ponude za preuzimanje do dana podnošenja zahtjeva iz stavka 3. ovoga članka.</w:t>
      </w:r>
    </w:p>
    <w:p w14:paraId="708ADB72"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O točnom datumu prijenosa i isplate Središnje klirinško depozitarno društvo će obavijestiti manjinske dioničare, ciljno društvo, tržišnog operatera uređenog tržišta na koje su uvrštene dionice ciljnog društva i Agenciju te istu obavijest, bez odgode, objaviti, i to sve na trošak ponuditelja.</w:t>
      </w:r>
    </w:p>
    <w:p w14:paraId="1A119D0D" w14:textId="77777777"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(8) Sve troškove u svezi s prijenosom dionica manjinskih dioničara snosi ponuditelj.</w:t>
      </w:r>
    </w:p>
    <w:p w14:paraId="4A888A89" w14:textId="471519F2" w:rsidR="004A6040" w:rsidRPr="005F69BB" w:rsidRDefault="004A6040"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(9) Od podnošenja zahtjeva do okončanja postupka prijenosa dionica manjinskih dioničara ne primjenjuju se odredbe članka 300.f do 300.k Zakona o trgovačkim društvima.</w:t>
      </w:r>
    </w:p>
    <w:p w14:paraId="521C0E01" w14:textId="77777777" w:rsidR="005F69BB" w:rsidRPr="005F69BB" w:rsidRDefault="005F69BB" w:rsidP="005F69BB">
      <w:pPr>
        <w:spacing w:line="240" w:lineRule="auto"/>
        <w:jc w:val="both"/>
        <w:rPr>
          <w:rFonts w:ascii="Times New Roman" w:hAnsi="Times New Roman" w:cs="Times New Roman"/>
          <w:sz w:val="24"/>
          <w:szCs w:val="24"/>
        </w:rPr>
      </w:pPr>
    </w:p>
    <w:p w14:paraId="5BB63FFE" w14:textId="77777777" w:rsidR="005F61B4" w:rsidRPr="005F69BB" w:rsidRDefault="005F61B4" w:rsidP="005F61B4">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t>Članak 50.</w:t>
      </w:r>
    </w:p>
    <w:p w14:paraId="1BF7B6EC" w14:textId="77777777" w:rsidR="005F61B4" w:rsidRPr="005F69BB" w:rsidRDefault="005F61B4" w:rsidP="005F61B4">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U postupku pred Agencijom, primjenjuju se odredbe Zakona o općem upravnom postupku.</w:t>
      </w:r>
    </w:p>
    <w:p w14:paraId="09314D56" w14:textId="77777777" w:rsidR="005F61B4" w:rsidRPr="005F69BB" w:rsidRDefault="005F61B4" w:rsidP="005F61B4">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Protiv rješenja koje u upravnim stvarima iz svoje nadležnosti donosi Agencija žalba nije dopuštena, ali nezadovoljna strana može u roku od 30 dana od dana dostave rješenja pokrenuti tužbom upravni spor pred nadležnim upravnim sudom.</w:t>
      </w:r>
    </w:p>
    <w:p w14:paraId="4370884D" w14:textId="77777777" w:rsidR="005F61B4" w:rsidRPr="005F69BB" w:rsidRDefault="005F61B4" w:rsidP="005F61B4">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(3) Pravodobno podnesena tužba protiv rješenja Agencije u dijelu rješenja kojim se utvrđuje nastanak obveze objavljivanja ponude za preuzimanje odgađa pravne učinke tog dijela rješenja do nastupanja pravomoćnosti istog. U tom slučaju i dio rješenja koji se odnosi na poduzimanje radnji radi objavljivanja ponude za preuzimanje odgađa se do pravomoćnosti rješenja iz prve rečenice ovoga stavka.</w:t>
      </w:r>
    </w:p>
    <w:p w14:paraId="4504D6A4" w14:textId="4F39EB7F" w:rsidR="0024612E" w:rsidRDefault="005F61B4" w:rsidP="004A6040">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(4) O tužbama protiv akata Agencije nadležni upravni sud odlučit će po hitnom postupku, a najkasnije u roku od šest mjeseci od dana podnošenja tužbe. O žalbama protiv presuda upravnog suda, Visoki upravni sud odlučit će u hitnom postupku, najkasnije u roku od šest mjeseci od dana podnošenja žalbe.</w:t>
      </w:r>
    </w:p>
    <w:p w14:paraId="7C0C3702" w14:textId="32DFDAC4" w:rsidR="00A45BBF" w:rsidRDefault="00A45BBF" w:rsidP="004A6040">
      <w:pPr>
        <w:spacing w:line="240" w:lineRule="auto"/>
        <w:jc w:val="both"/>
        <w:rPr>
          <w:rFonts w:ascii="Times New Roman" w:hAnsi="Times New Roman" w:cs="Times New Roman"/>
          <w:sz w:val="24"/>
          <w:szCs w:val="24"/>
        </w:rPr>
      </w:pPr>
    </w:p>
    <w:p w14:paraId="117F970B" w14:textId="77777777" w:rsidR="00A45BBF" w:rsidRPr="00A45BBF" w:rsidRDefault="00A45BBF" w:rsidP="00A5276E">
      <w:pPr>
        <w:spacing w:line="240" w:lineRule="auto"/>
        <w:jc w:val="center"/>
        <w:rPr>
          <w:rFonts w:ascii="Times New Roman" w:hAnsi="Times New Roman" w:cs="Times New Roman"/>
          <w:sz w:val="24"/>
          <w:szCs w:val="24"/>
        </w:rPr>
      </w:pPr>
      <w:r w:rsidRPr="00A45BBF">
        <w:rPr>
          <w:rFonts w:ascii="Times New Roman" w:hAnsi="Times New Roman" w:cs="Times New Roman"/>
          <w:sz w:val="24"/>
          <w:szCs w:val="24"/>
        </w:rPr>
        <w:t>SURADNJA S DRUGIM NADZORNIM TIJELIMA</w:t>
      </w:r>
    </w:p>
    <w:p w14:paraId="66D244E1" w14:textId="77777777" w:rsidR="00A45BBF" w:rsidRPr="00A45BBF" w:rsidRDefault="00A45BBF" w:rsidP="00A5276E">
      <w:pPr>
        <w:spacing w:line="240" w:lineRule="auto"/>
        <w:jc w:val="center"/>
        <w:rPr>
          <w:rFonts w:ascii="Times New Roman" w:hAnsi="Times New Roman" w:cs="Times New Roman"/>
          <w:sz w:val="24"/>
          <w:szCs w:val="24"/>
        </w:rPr>
      </w:pPr>
      <w:r w:rsidRPr="00A45BBF">
        <w:rPr>
          <w:rFonts w:ascii="Times New Roman" w:hAnsi="Times New Roman" w:cs="Times New Roman"/>
          <w:sz w:val="24"/>
          <w:szCs w:val="24"/>
        </w:rPr>
        <w:t>Članak 53.</w:t>
      </w:r>
    </w:p>
    <w:p w14:paraId="2BA95B4F" w14:textId="77777777" w:rsidR="00A45BBF" w:rsidRPr="00A45BBF" w:rsidRDefault="00A45BBF" w:rsidP="00A45BBF">
      <w:pPr>
        <w:spacing w:line="240" w:lineRule="auto"/>
        <w:jc w:val="both"/>
        <w:rPr>
          <w:rFonts w:ascii="Times New Roman" w:hAnsi="Times New Roman" w:cs="Times New Roman"/>
          <w:sz w:val="24"/>
          <w:szCs w:val="24"/>
        </w:rPr>
      </w:pPr>
      <w:r w:rsidRPr="00A45BBF">
        <w:rPr>
          <w:rFonts w:ascii="Times New Roman" w:hAnsi="Times New Roman" w:cs="Times New Roman"/>
          <w:sz w:val="24"/>
          <w:szCs w:val="24"/>
        </w:rPr>
        <w:t>(1) Agencija i nadzorna tijela država članica koja nadziru tržišta kapitala surađivat će i međusobno dostavljati podatke kad je to potrebno za primjenu odredbi ovoga Zakona ili odgovarajućih zakona država članica koji uređuju područje preuzimanja.</w:t>
      </w:r>
    </w:p>
    <w:p w14:paraId="50D851DE" w14:textId="1B20AAEF" w:rsidR="00A45BBF" w:rsidRPr="005F69BB" w:rsidRDefault="00A45BBF" w:rsidP="00A45BBF">
      <w:pPr>
        <w:spacing w:line="240" w:lineRule="auto"/>
        <w:jc w:val="both"/>
        <w:rPr>
          <w:rFonts w:ascii="Times New Roman" w:hAnsi="Times New Roman" w:cs="Times New Roman"/>
          <w:sz w:val="24"/>
          <w:szCs w:val="24"/>
        </w:rPr>
      </w:pPr>
      <w:r w:rsidRPr="00A45BBF">
        <w:rPr>
          <w:rFonts w:ascii="Times New Roman" w:hAnsi="Times New Roman" w:cs="Times New Roman"/>
          <w:sz w:val="24"/>
          <w:szCs w:val="24"/>
        </w:rPr>
        <w:t>(2) Pod uvjetima iz stavka 1. ovoga članka, Agencija će surađivati i s nadzornim tijelima država koje nisu države članice.</w:t>
      </w:r>
    </w:p>
    <w:p w14:paraId="31578143" w14:textId="77777777" w:rsidR="005F61B4" w:rsidRPr="005F69BB" w:rsidRDefault="005F61B4" w:rsidP="005F61B4">
      <w:pPr>
        <w:spacing w:line="240" w:lineRule="auto"/>
        <w:jc w:val="both"/>
        <w:rPr>
          <w:rFonts w:ascii="Times New Roman" w:hAnsi="Times New Roman" w:cs="Times New Roman"/>
          <w:sz w:val="24"/>
          <w:szCs w:val="24"/>
        </w:rPr>
      </w:pPr>
    </w:p>
    <w:p w14:paraId="4A929C0D" w14:textId="44E758CF" w:rsidR="0024612E" w:rsidRPr="005F69BB" w:rsidRDefault="0024612E" w:rsidP="0024612E">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lastRenderedPageBreak/>
        <w:t>Prekršajne odredbe</w:t>
      </w:r>
    </w:p>
    <w:p w14:paraId="61955FC2" w14:textId="1211A925" w:rsidR="0024612E" w:rsidRPr="005F69BB" w:rsidRDefault="0024612E" w:rsidP="0024612E">
      <w:pPr>
        <w:spacing w:line="240" w:lineRule="auto"/>
        <w:jc w:val="center"/>
        <w:rPr>
          <w:rFonts w:ascii="Times New Roman" w:hAnsi="Times New Roman" w:cs="Times New Roman"/>
          <w:sz w:val="24"/>
          <w:szCs w:val="24"/>
        </w:rPr>
      </w:pPr>
      <w:r w:rsidRPr="005F69BB">
        <w:rPr>
          <w:rFonts w:ascii="Times New Roman" w:hAnsi="Times New Roman" w:cs="Times New Roman"/>
          <w:sz w:val="24"/>
          <w:szCs w:val="24"/>
        </w:rPr>
        <w:t>Članak 59.</w:t>
      </w:r>
    </w:p>
    <w:p w14:paraId="7D32D524"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Novčanom kaznom u iznosu od 200.000 do 1.000.000 kuna kaznit će se za prekršaj pravna osoba, odnosno novčanom kaznom od 100,00 do 50.000,00 kuna kaznit će se za prekršaj fizička osoba ako:</w:t>
      </w:r>
    </w:p>
    <w:p w14:paraId="2227B965"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protivno odredbama članka 9. stavka 3. ovoga Zakona, ne dostavi bez odgode obavijest o nastanku obveze objavljivanja ponude za preuzimanje, Agenciji i/ili istu bez odgode ne objavi sukladno odredbama članka 4. ovoga Zakona,</w:t>
      </w:r>
    </w:p>
    <w:p w14:paraId="69002025"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protivno odredbama članka 10. stavka 2. ovoga Zakona, ne dostavi bez odgode obavijest o namjeri objavljivanja ponude za preuzimanje, Agenciji i/ili istu bez odgode ne objavi sukladno odredbama članka 4. ovoga Zakona,</w:t>
      </w:r>
    </w:p>
    <w:p w14:paraId="44DE1E15"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3. protivno odredbama članka 16. stavka 7. ovoga Zakona, ponuditelj ili osobe koje s njim zajednički djeluju ne isplate dioničarima razliku u cijeni,</w:t>
      </w:r>
    </w:p>
    <w:p w14:paraId="1834E206"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4. protivno odredbi članka 24. stavka 1. ovoga Zakona, ne podnese zahtjev za odobrenje objavljivanja ponude za preuzimanje u roku od 30 dana od dana nastanka obveze objavljivanja ponude za preuzimanje,</w:t>
      </w:r>
    </w:p>
    <w:p w14:paraId="3FCFC437"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5. protivno odredbama članka 27. stavka 1. ovoga Zakona, ne objavi ponudu za preuzimanje u roku od 7 dana od dana primitka rješenja iz članka 24. stavka 3. ovoga Zakona.</w:t>
      </w:r>
    </w:p>
    <w:p w14:paraId="20A74920"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6. u roku određenom rješenjem, ne postupi sukladno rješenju koje Agencija donese na temelju članka 48. stavka 1., 2. i 5. ovoga Zakona.</w:t>
      </w:r>
    </w:p>
    <w:p w14:paraId="4CAD0D9E"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Novčanom kaznom u iznosu od 100.000 do 500.000 kuna kaznit će se za prekršaj pravna osoba, odnosno novčanom kaznom od 50.000 do 200.000 kuna kaznit će se za prekršaj fizička osoba ako:</w:t>
      </w:r>
    </w:p>
    <w:p w14:paraId="25F03AB2"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protivno odredbama članka 11. stavka 1. ovoga Zakona, obavijesti iz članka 9. stavka 3. ili članka 10. stavka 2. ovoga Zakona ne sadržavaju podatke iz članka 22. stavka 1. točke 1., 2., 3. i 4. ovoga Zakona i/ili napomenu iz druge rečenice članka 11. stavka 1. ovoga Zakona,</w:t>
      </w:r>
    </w:p>
    <w:p w14:paraId="0C087F68"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protivno odredbama članka 12. stavka 2. ovoga Zakona, na traženje Agencije ne dostavi bez odgode Agenciji izričitu izjavu o namjeri preuzimanja,</w:t>
      </w:r>
    </w:p>
    <w:p w14:paraId="3D0C69DC"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3. protivno odredbama članka 13. stavka 1. ovoga Zakona, uputi ponudu ili opću ponudu dioničarima ciljnog društva s ciljem stjecanja dionica s pravom glasa,</w:t>
      </w:r>
    </w:p>
    <w:p w14:paraId="2045F5CA"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4. protivno odredbama članka 13. stavka 2. ovoga Zakona, uputi javni ili drugi poziv dioničarima ciljnog društva na davanje ponude s ciljem stjecanja dionica s pravom glasa,</w:t>
      </w:r>
    </w:p>
    <w:p w14:paraId="36F30A32"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lastRenderedPageBreak/>
        <w:t>5. protivno odredbama članka 13. stavka 3. ovoga Zakona, iz stečenih dionica ciljnog društva ostvari pravo glasa,</w:t>
      </w:r>
    </w:p>
    <w:p w14:paraId="24DAE267"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6. protivno odredbama članka 13. stavka 4. ovoga Zakona, ponuditelj i/ili osobe koje s njim zajednički djeluju ne dostave Agenciji, ciljnom društvu i tržišnom operateru uređenog tržišta na koje su uvrštene dionice ciljnog društva obavijest o padanju do ili ispod praga,</w:t>
      </w:r>
    </w:p>
    <w:p w14:paraId="7C2C52C5"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7. protivno odredbama članka 13. stavka 5. ovoga Zakona, obavijest iz članka 13. stavka 4. ovoga Zakona ne sadrži podatke i dokumentaciju propisanu odredbom članka 13. stavka 5. ovoga Zakona,</w:t>
      </w:r>
    </w:p>
    <w:p w14:paraId="4B70491A"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8. protivno odredbama članka 14. stavka 5. ovoga Zakona osobe iz članka 14. stavaka 1. i 4. ovoga Zakona ne dostave bez odgode, a najkasnije u roku od četiri dana od dana nastanka okolnosti iz članka 14. stavaka 1. i 4. ovoga Zakona, Agenciji, obavijest o korištenju iznimke ili kad ista obavijest ne sadrži sve propisane podatke i dokumentaciju,</w:t>
      </w:r>
    </w:p>
    <w:p w14:paraId="2DB135E6"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9. protivno odredbama članka 16. stavka 8. ovoga Zakona, ponuditelj ili osoba koja s njim zajednički djeluje ne dostavi ili dostavi sa zakašnjenjem Agenciji obavijest o stjecanju dionica ili kad ista obavijest ne sadrži sve propisane podatke i dokumentaciju,</w:t>
      </w:r>
    </w:p>
    <w:p w14:paraId="026D8F07"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10. protivno odredbama članka 16. stavka 9. ovoga Zakona, ponuditelj ili osobe koje s njim zajednički djeluju ne dostave ili dostave sa zakašnjenjem Agenciji obavijest o isplati razlike u cijeni dioničarima ili kad ista obavijest ne sadrži sve propisane podatke i dokumentaciju,</w:t>
      </w:r>
    </w:p>
    <w:p w14:paraId="4014A42F"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11. protivno odredbama članka 22. stavka 1. ovoga Zakona, ponuda za preuzimanje ne sadrži sve nužne podatke kako bi dioničari mogli odlučiti o prihvaćanju ponude, a osobito podatke iz članka 22. stavka 1. ovoga Zakona ili ako ti podaci nisu istiniti,</w:t>
      </w:r>
    </w:p>
    <w:p w14:paraId="72EB7218"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12. protivno odredbama članka 27. stavka 3. ovoga Zakona, ponudu za preuzimanje ili izmjenu ponude za preuzimanje, po primitku rješenja Agencije iz članka 24. stavka 3. ili članka 29. stavka 2. ovoga Zakona, bez odgode, ne dostavi ciljnom društvu i tržišnom operateru uređenog tržišta na koje su uvrštene dionice ciljnog društva i depozitaru,</w:t>
      </w:r>
    </w:p>
    <w:p w14:paraId="4D84FD73"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13. protivno odredbama članka 27. stavka 4. ovoga Zakona odmah ne obavijesti svakog dioničara o sadržaju ponude za preuzimanje ili dioničaru koji to zahtijeva ne da sve informacije kojima raspolaže u svezi s ponudom za preuzimanje,</w:t>
      </w:r>
    </w:p>
    <w:p w14:paraId="01FC1300"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14. protivno odredbama članka 40. stavka 1. ovoga Zakona, od trenutka nastanka obveze objavljivanja ponude za preuzimanje, do isteka roka trajanja ponude za preuzimanje, stekne ili se obveže steći dionice koje su predmet ponude za preuzimanje ili iznimno od zabrane iz članka 40. stavka 2. ovoga Zakona, otuđi dionice iako nisu ispunjeni uvjeti iz članka 40. stavka 3. ovoga Zakona,</w:t>
      </w:r>
    </w:p>
    <w:p w14:paraId="3E71A1E5"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lastRenderedPageBreak/>
        <w:t>15. protivno odredbama članka 41. stavka 1. ovoga Zakona, u roku od 10 dana od dana objave ponude za preuzimanje ne objavi obrazloženo mišljenje o ponudi za preuzimanje, ili objavi mišljenje koje ne sadrži podatke propisane stavkom 1. toga članka,</w:t>
      </w:r>
    </w:p>
    <w:p w14:paraId="285C9F31"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16. protivno odredbama članka 42. stavka 1. ovoga Zakona, bez odobrenja glavne skupštine poduzima radnje iz točaka 1. do 5. toga stavka,</w:t>
      </w:r>
    </w:p>
    <w:p w14:paraId="0453F2D8"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17. protivno odredbama članka 42. stavka 2. ovoga Zakona, bez dodatnog odobrenja glavne skupštine, provede odluke iz članka 42. stavka 1. ovoga Zakona,</w:t>
      </w:r>
    </w:p>
    <w:p w14:paraId="23980C5B"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18. protivno odredbama članka 47. stavka 2. ovoga Zakona, ne dostavi isprave, očitovanja ili izjave, koje Agencija smatra potrebnim za provođenje nadzora,</w:t>
      </w:r>
    </w:p>
    <w:p w14:paraId="1B1EC844"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19. protivno odredbama članka 47. stavka 3. ovoga Zakona, ne omogući pristup u poslovne prostorije, ne osigura odgovarajuće prostorije i osoblje, ne da na uvid ili ne dostavi traženu dokumentaciju i isprave, ne da izjave ili očitovanja, ili ne osigura druge uvjete potrebne za obavljanje nadzora.</w:t>
      </w:r>
    </w:p>
    <w:p w14:paraId="06F59DF1"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(3) Novčanom kaznom u iznosu od 50.000 do 200.000 kuna kaznit će se za prekršaj pravna osoba, odnosno novčanom kaznom od 20.000 do 100.000 kuna kaznit će se za prekršaj fizička osoba ako:</w:t>
      </w:r>
    </w:p>
    <w:p w14:paraId="17B8D3BC"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 protivno odredbama članka 8. stavka 7. ovoga Zakona, održavatelj tržišta bez odgode ne obavijesti Agenciju da djeluje ili namjerava djelovati kao održavatelj tržišta u odnosu na određeno ciljno društvo i/ili Agenciji ne dostavi sporazum o održavanju tržišta koji je sklopio s tržišnim operaterom uređenog tržišta, odnosno određenim ciljnim društvom ako je takav ugovor sklopljen,</w:t>
      </w:r>
    </w:p>
    <w:p w14:paraId="289F9B14"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2. protivno odredbama članka 8. stavka 8. ovoga Zakona, održavatelj tržišta bez odgode ne obavijesti Agenciju da prestaje djelovati kao održavatelj tržišta u odnosu na određeno ciljno društvo,</w:t>
      </w:r>
    </w:p>
    <w:p w14:paraId="0E0D288F"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3. protivno odredbama članka 11. stavka 3. ovoga Zakona, ne obavijesti ili obavijesti Agenciju sa zakašnjenjem o svim postupcima ili pregovorima s ponuditeljem ili osobama koje djeluju zajednički s ponuditeljem, ili o tome da takvi postupci ili pregovori nisu u tijeku,</w:t>
      </w:r>
    </w:p>
    <w:p w14:paraId="29D9A4B5"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4. protivno odredbama članka 11. stavka 2. ovoga Zakona, ciljno društvo o sadržaju objavljene obavijesti iz članka 11. stavka 1. ovoga Zakona, bez odgode ne obavijesti predstavnike radnika, ili u njihovoj odsutnosti, radnike,</w:t>
      </w:r>
    </w:p>
    <w:p w14:paraId="1D90746B"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5. protivno odredbama članka 12. stavka 3. ovoga Zakona, na zahtjev Agencije ne dostavi bez odgode izričitu izjavu o tome je li upoznata s namjerom preuzimanja,</w:t>
      </w:r>
    </w:p>
    <w:p w14:paraId="49CEFD58"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6. protivno odredbama članka 12. stavka 4. ovoga Zakona, bez odgode ne objavi na način iz članka 4. ovoga Zakona ili ne dostavi uređenom tržištu na koje su uvrštene dionice ciljnog društva, izjavu iz članka 12. stavka 2. i 3. ovoga Zakona,</w:t>
      </w:r>
    </w:p>
    <w:p w14:paraId="24D9F5F5"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lastRenderedPageBreak/>
        <w:t>7. protivno odredbama članka 15. stavka 1. ovoga Zakona, ne omogući uvid u podatke koji se odnose na dioničare i dionice ciljnog društva,</w:t>
      </w:r>
    </w:p>
    <w:p w14:paraId="58BD7B70"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8. protivno odredbama članka 30. stavka 3. ovoga Zakona, ne dostavi bez odgode obavijest ciljnom društvu i tržišnom operateru uređenog tržišta na koje su uvrštene dionice ciljnog društva i depozitaru te istu obavijest bez odgode ne objavi sukladno odredbama članka 4. ovoga Zakona,</w:t>
      </w:r>
    </w:p>
    <w:p w14:paraId="783563CE"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9. protivno odredbama članka 33. stavka 3. ovoga Zakona, o povlačenju ponude za preuzimanje ne obavijestiti bez odgode Agenciju i tržišnog operatera uređenog tržišta na koje su uvrštene dionice ciljnog društva, ciljno društvo i depozitara,</w:t>
      </w:r>
    </w:p>
    <w:p w14:paraId="3342DA29"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10. protivno odredbama članka 33. stavka 4. ovoga Zakona, u roku od 7 dana ne objavi obavijest o povlačenju ponude za preuzimanje iz članka 33. stavka 3. ovoga Zakona,</w:t>
      </w:r>
    </w:p>
    <w:p w14:paraId="26B82858"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11. protivno odredbama članka 39. stavka 1. ovoga Zakona, nakon isteka roka za plaćanje dionica koje su predmet ponude za preuzimanje, ne dostavi bez odgode izviješće o preuzimanju Agenciji, ciljnom društvu i tržišnom operateru uređenog tržišta na koje su uvrštene dionice ciljnog društva, ili isto ne objavi u roku od 7 dana sukladno članku 4. ovoga Zakona,</w:t>
      </w:r>
    </w:p>
    <w:p w14:paraId="01F07C75"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12. protivno odredbama članka 39. stavka 4. ovoga Zakona, u roku od 7 dana od dana primitka obavijesti iz stavka 3. istog članka ne objavi, sukladno odredbama članka 4. ovoga Zakona, obavijest o neuspjehu ponude za preuzimanje,</w:t>
      </w:r>
    </w:p>
    <w:p w14:paraId="01E348BC"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13. protivno odredbama članka 41. stavka 2. ovoga Zakona, prije objave, mišljenje ne predoči u roku od 5 dana od dana objave ponude za preuzimanje predstavnicima radnika, odnosno radnicima izravno ako nemaju predstavnike,</w:t>
      </w:r>
    </w:p>
    <w:p w14:paraId="0769F891"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14. protivno odredbi članka 41. stavka 3. ovoga Zakona, ne priloži svome mišljenju kod objave zaprimljeno mišljenje predstavnika radnika o ponudi za preuzimanje,</w:t>
      </w:r>
    </w:p>
    <w:p w14:paraId="077199DB"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15. protivno odredbama članka 41. stavka 5. ovoga Zakona, bez odgode ne dostavi mišljenje o ponudi za preuzimanje Agenciji i tržišnom operateru uređenog tržišta na koje su uvrštene dionice ciljnog društva, najkasnije istog dana kada oglašivačima daje narudžbe za objavljivanje,</w:t>
      </w:r>
    </w:p>
    <w:p w14:paraId="2C2827D7"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16. protivno odredbama članka 43. stavka 2. ovoga Zakona, ne obavijesti bez odgode Agenciju, i nadzorna tijela država članica u kojima su uvrštene dionice ciljnog društva na uređenom tržištu, o tome da je ciljno društvo usvojilo ili brisalo odredbu statuta prema stavku 1. toga članka,</w:t>
      </w:r>
    </w:p>
    <w:p w14:paraId="1B8D3D1E"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17. protivno odredbama članka 45. stavka 4. ovoga Zakona, o zahtjevu ne obavijesti manjinske dioničare, ciljno društvo i tržišnog operatera uređenog tržišta na koje su uvrštene dionice ciljnog društva, Agenciju, ili obavijest ne objavi bez odgode,</w:t>
      </w:r>
    </w:p>
    <w:p w14:paraId="146E5947"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lastRenderedPageBreak/>
        <w:t>18. protivno odredbi članka 4. stavka 2. ovoga Zakona, kao tržišni operater uređenog tržišta na koje su uvrštene dionice ciljnog društva na svojim internetskim stranicama ne objavi zaprimljeni dokument,</w:t>
      </w:r>
    </w:p>
    <w:p w14:paraId="6863C72A" w14:textId="77777777"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19. protivno odredbi članka 4. stavka 6. ovoga Zakona, komunicira s javnošću.</w:t>
      </w:r>
    </w:p>
    <w:p w14:paraId="6FE4999D" w14:textId="56DC964F" w:rsidR="0024612E" w:rsidRPr="005F69BB" w:rsidRDefault="0024612E" w:rsidP="0024612E">
      <w:pPr>
        <w:spacing w:line="240" w:lineRule="auto"/>
        <w:jc w:val="both"/>
        <w:rPr>
          <w:rFonts w:ascii="Times New Roman" w:hAnsi="Times New Roman" w:cs="Times New Roman"/>
          <w:sz w:val="24"/>
          <w:szCs w:val="24"/>
        </w:rPr>
      </w:pPr>
      <w:r w:rsidRPr="005F69BB">
        <w:rPr>
          <w:rFonts w:ascii="Times New Roman" w:hAnsi="Times New Roman" w:cs="Times New Roman"/>
          <w:sz w:val="24"/>
          <w:szCs w:val="24"/>
        </w:rPr>
        <w:t>(4) Za prekršaj iz stavaka 1., 2., 3. i 4. ovoga članka kaznit će se i odgovorne osobe u pravnoj osobi i to novčanom kaznom od 10.000 do 50.000 kuna.</w:t>
      </w:r>
    </w:p>
    <w:p w14:paraId="7587FEA3" w14:textId="77777777" w:rsidR="00013A63" w:rsidRPr="005F69BB" w:rsidRDefault="00013A63" w:rsidP="005E1121">
      <w:pPr>
        <w:spacing w:line="240" w:lineRule="auto"/>
        <w:ind w:firstLine="708"/>
        <w:rPr>
          <w:rFonts w:ascii="Times New Roman" w:hAnsi="Times New Roman" w:cs="Times New Roman"/>
          <w:sz w:val="24"/>
          <w:szCs w:val="24"/>
        </w:rPr>
      </w:pPr>
    </w:p>
    <w:p w14:paraId="7D40A82D" w14:textId="77777777" w:rsidR="00013A63" w:rsidRPr="005F69BB" w:rsidRDefault="00013A63" w:rsidP="005E1121">
      <w:pPr>
        <w:spacing w:line="240" w:lineRule="auto"/>
        <w:ind w:firstLine="708"/>
        <w:rPr>
          <w:rFonts w:ascii="Times New Roman" w:hAnsi="Times New Roman" w:cs="Times New Roman"/>
          <w:sz w:val="24"/>
          <w:szCs w:val="24"/>
        </w:rPr>
      </w:pPr>
    </w:p>
    <w:p w14:paraId="3480B505" w14:textId="77777777" w:rsidR="00013A63" w:rsidRPr="005F69BB" w:rsidRDefault="00013A63" w:rsidP="005E1121">
      <w:pPr>
        <w:spacing w:line="240" w:lineRule="auto"/>
        <w:ind w:firstLine="708"/>
        <w:rPr>
          <w:rFonts w:ascii="Times New Roman" w:hAnsi="Times New Roman" w:cs="Times New Roman"/>
          <w:sz w:val="24"/>
          <w:szCs w:val="24"/>
        </w:rPr>
      </w:pPr>
    </w:p>
    <w:p w14:paraId="48AD3F3B" w14:textId="77777777" w:rsidR="00013A63" w:rsidRPr="005F69BB" w:rsidRDefault="00013A63" w:rsidP="005E1121">
      <w:pPr>
        <w:spacing w:line="240" w:lineRule="auto"/>
        <w:ind w:firstLine="708"/>
        <w:rPr>
          <w:rFonts w:ascii="Times New Roman" w:hAnsi="Times New Roman" w:cs="Times New Roman"/>
          <w:sz w:val="24"/>
          <w:szCs w:val="24"/>
        </w:rPr>
      </w:pPr>
    </w:p>
    <w:p w14:paraId="5AAC2B22" w14:textId="1240E72A" w:rsidR="00013A63" w:rsidRPr="005F69BB" w:rsidRDefault="00013A63" w:rsidP="00013A63">
      <w:pPr>
        <w:spacing w:line="240" w:lineRule="auto"/>
        <w:jc w:val="both"/>
        <w:rPr>
          <w:rFonts w:ascii="Times New Roman" w:hAnsi="Times New Roman" w:cs="Times New Roman"/>
          <w:sz w:val="24"/>
          <w:szCs w:val="24"/>
        </w:rPr>
      </w:pPr>
    </w:p>
    <w:sectPr w:rsidR="00013A63" w:rsidRPr="005F69BB" w:rsidSect="002516E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48D29" w14:textId="77777777" w:rsidR="001D1874" w:rsidRDefault="001D1874" w:rsidP="007E761C">
      <w:pPr>
        <w:spacing w:after="0" w:line="240" w:lineRule="auto"/>
      </w:pPr>
      <w:r>
        <w:separator/>
      </w:r>
    </w:p>
  </w:endnote>
  <w:endnote w:type="continuationSeparator" w:id="0">
    <w:p w14:paraId="682F2AA1" w14:textId="77777777" w:rsidR="001D1874" w:rsidRDefault="001D1874" w:rsidP="007E761C">
      <w:pPr>
        <w:spacing w:after="0" w:line="240" w:lineRule="auto"/>
      </w:pPr>
      <w:r>
        <w:continuationSeparator/>
      </w:r>
    </w:p>
  </w:endnote>
  <w:endnote w:type="continuationNotice" w:id="1">
    <w:p w14:paraId="6B0CE468" w14:textId="77777777" w:rsidR="001D1874" w:rsidRDefault="001D18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936602"/>
      <w:docPartObj>
        <w:docPartGallery w:val="Page Numbers (Bottom of Page)"/>
        <w:docPartUnique/>
      </w:docPartObj>
    </w:sdtPr>
    <w:sdtEndPr/>
    <w:sdtContent>
      <w:p w14:paraId="531FB8E5" w14:textId="5B9E9B90" w:rsidR="002516E1" w:rsidRDefault="002516E1">
        <w:pPr>
          <w:pStyle w:val="Footer"/>
          <w:jc w:val="center"/>
        </w:pPr>
        <w:r>
          <w:fldChar w:fldCharType="begin"/>
        </w:r>
        <w:r>
          <w:instrText>PAGE   \* MERGEFORMAT</w:instrText>
        </w:r>
        <w:r>
          <w:fldChar w:fldCharType="separate"/>
        </w:r>
        <w:r w:rsidR="00140DF6">
          <w:rPr>
            <w:noProof/>
          </w:rPr>
          <w:t>21</w:t>
        </w:r>
        <w:r>
          <w:fldChar w:fldCharType="end"/>
        </w:r>
      </w:p>
    </w:sdtContent>
  </w:sdt>
  <w:p w14:paraId="0304FBFE" w14:textId="77777777" w:rsidR="002516E1" w:rsidRDefault="00251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549CB" w14:textId="77777777" w:rsidR="001D1874" w:rsidRDefault="001D1874" w:rsidP="007E761C">
      <w:pPr>
        <w:spacing w:after="0" w:line="240" w:lineRule="auto"/>
      </w:pPr>
      <w:r>
        <w:separator/>
      </w:r>
    </w:p>
  </w:footnote>
  <w:footnote w:type="continuationSeparator" w:id="0">
    <w:p w14:paraId="5F8C8087" w14:textId="77777777" w:rsidR="001D1874" w:rsidRDefault="001D1874" w:rsidP="007E761C">
      <w:pPr>
        <w:spacing w:after="0" w:line="240" w:lineRule="auto"/>
      </w:pPr>
      <w:r>
        <w:continuationSeparator/>
      </w:r>
    </w:p>
  </w:footnote>
  <w:footnote w:type="continuationNotice" w:id="1">
    <w:p w14:paraId="205FE3BD" w14:textId="77777777" w:rsidR="001D1874" w:rsidRDefault="001D18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469CC"/>
    <w:multiLevelType w:val="hybridMultilevel"/>
    <w:tmpl w:val="BF76A614"/>
    <w:lvl w:ilvl="0" w:tplc="B5B8FEF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A61E1B"/>
    <w:multiLevelType w:val="hybridMultilevel"/>
    <w:tmpl w:val="C00E8C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4DB6D8C"/>
    <w:multiLevelType w:val="hybridMultilevel"/>
    <w:tmpl w:val="88523BD6"/>
    <w:lvl w:ilvl="0" w:tplc="83DC1B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CC26D15"/>
    <w:multiLevelType w:val="hybridMultilevel"/>
    <w:tmpl w:val="0A3CF8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ECA6C05"/>
    <w:multiLevelType w:val="hybridMultilevel"/>
    <w:tmpl w:val="A50E7B0E"/>
    <w:lvl w:ilvl="0" w:tplc="7BA294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A15"/>
    <w:rsid w:val="00003E6B"/>
    <w:rsid w:val="000068B3"/>
    <w:rsid w:val="00007391"/>
    <w:rsid w:val="0001046D"/>
    <w:rsid w:val="00013A63"/>
    <w:rsid w:val="0003145F"/>
    <w:rsid w:val="000403AE"/>
    <w:rsid w:val="00055309"/>
    <w:rsid w:val="0005766C"/>
    <w:rsid w:val="00061B3C"/>
    <w:rsid w:val="00066C10"/>
    <w:rsid w:val="00067F84"/>
    <w:rsid w:val="000715D3"/>
    <w:rsid w:val="000764C0"/>
    <w:rsid w:val="00083754"/>
    <w:rsid w:val="00093F1C"/>
    <w:rsid w:val="00096E31"/>
    <w:rsid w:val="000A057E"/>
    <w:rsid w:val="000A61B8"/>
    <w:rsid w:val="000B7A5E"/>
    <w:rsid w:val="000C483E"/>
    <w:rsid w:val="000C76B6"/>
    <w:rsid w:val="000C7EE1"/>
    <w:rsid w:val="000D0738"/>
    <w:rsid w:val="000E4822"/>
    <w:rsid w:val="000F0182"/>
    <w:rsid w:val="000F11E0"/>
    <w:rsid w:val="000F49B9"/>
    <w:rsid w:val="001015B6"/>
    <w:rsid w:val="00104D7E"/>
    <w:rsid w:val="00124C9C"/>
    <w:rsid w:val="00135791"/>
    <w:rsid w:val="00140DF6"/>
    <w:rsid w:val="0014783F"/>
    <w:rsid w:val="00147C70"/>
    <w:rsid w:val="0016441D"/>
    <w:rsid w:val="00165323"/>
    <w:rsid w:val="00172FC3"/>
    <w:rsid w:val="001B0D4B"/>
    <w:rsid w:val="001B70BA"/>
    <w:rsid w:val="001C2ADC"/>
    <w:rsid w:val="001C2C1A"/>
    <w:rsid w:val="001D0325"/>
    <w:rsid w:val="001D1874"/>
    <w:rsid w:val="001F7B7F"/>
    <w:rsid w:val="002016C2"/>
    <w:rsid w:val="00212629"/>
    <w:rsid w:val="00213520"/>
    <w:rsid w:val="00227C2B"/>
    <w:rsid w:val="00231307"/>
    <w:rsid w:val="0024612E"/>
    <w:rsid w:val="002516E1"/>
    <w:rsid w:val="002528A8"/>
    <w:rsid w:val="00266DB0"/>
    <w:rsid w:val="00276152"/>
    <w:rsid w:val="002937F3"/>
    <w:rsid w:val="002966DA"/>
    <w:rsid w:val="002A402C"/>
    <w:rsid w:val="002B3344"/>
    <w:rsid w:val="002B3EF9"/>
    <w:rsid w:val="002C3911"/>
    <w:rsid w:val="002C3BE1"/>
    <w:rsid w:val="002E6090"/>
    <w:rsid w:val="002F3D2D"/>
    <w:rsid w:val="00302AA0"/>
    <w:rsid w:val="00336B46"/>
    <w:rsid w:val="003416FA"/>
    <w:rsid w:val="00353905"/>
    <w:rsid w:val="00357899"/>
    <w:rsid w:val="003578EC"/>
    <w:rsid w:val="00361A47"/>
    <w:rsid w:val="0036335B"/>
    <w:rsid w:val="00396929"/>
    <w:rsid w:val="00397331"/>
    <w:rsid w:val="003A1B99"/>
    <w:rsid w:val="003A745C"/>
    <w:rsid w:val="003B1995"/>
    <w:rsid w:val="003B26E8"/>
    <w:rsid w:val="003C6C4F"/>
    <w:rsid w:val="003D231C"/>
    <w:rsid w:val="003D5CE3"/>
    <w:rsid w:val="003D66E9"/>
    <w:rsid w:val="003E0B60"/>
    <w:rsid w:val="003F5A09"/>
    <w:rsid w:val="003F6723"/>
    <w:rsid w:val="00403BA5"/>
    <w:rsid w:val="00404416"/>
    <w:rsid w:val="0041194B"/>
    <w:rsid w:val="00412FF5"/>
    <w:rsid w:val="0041437C"/>
    <w:rsid w:val="00425448"/>
    <w:rsid w:val="00440E69"/>
    <w:rsid w:val="00441BC5"/>
    <w:rsid w:val="00450AD1"/>
    <w:rsid w:val="004561E2"/>
    <w:rsid w:val="0046746A"/>
    <w:rsid w:val="004708BF"/>
    <w:rsid w:val="00490373"/>
    <w:rsid w:val="004968A8"/>
    <w:rsid w:val="004A0CEF"/>
    <w:rsid w:val="004A2F8C"/>
    <w:rsid w:val="004A6040"/>
    <w:rsid w:val="004A7121"/>
    <w:rsid w:val="004A7565"/>
    <w:rsid w:val="004B1F29"/>
    <w:rsid w:val="004B6DF5"/>
    <w:rsid w:val="004C58CF"/>
    <w:rsid w:val="004D35FC"/>
    <w:rsid w:val="004D44CB"/>
    <w:rsid w:val="004D4988"/>
    <w:rsid w:val="004D5732"/>
    <w:rsid w:val="00501496"/>
    <w:rsid w:val="00502659"/>
    <w:rsid w:val="00515A80"/>
    <w:rsid w:val="0052125E"/>
    <w:rsid w:val="0053289A"/>
    <w:rsid w:val="00547EF9"/>
    <w:rsid w:val="0056021C"/>
    <w:rsid w:val="00564906"/>
    <w:rsid w:val="00567B80"/>
    <w:rsid w:val="00580832"/>
    <w:rsid w:val="0058724A"/>
    <w:rsid w:val="00590798"/>
    <w:rsid w:val="00590BCC"/>
    <w:rsid w:val="00596403"/>
    <w:rsid w:val="005A0CD5"/>
    <w:rsid w:val="005B17A6"/>
    <w:rsid w:val="005B1E1E"/>
    <w:rsid w:val="005B2C0A"/>
    <w:rsid w:val="005B3D6D"/>
    <w:rsid w:val="005C06F9"/>
    <w:rsid w:val="005C386E"/>
    <w:rsid w:val="005C7477"/>
    <w:rsid w:val="005D4959"/>
    <w:rsid w:val="005E1121"/>
    <w:rsid w:val="005E2C02"/>
    <w:rsid w:val="005E4734"/>
    <w:rsid w:val="005F61B4"/>
    <w:rsid w:val="005F69BB"/>
    <w:rsid w:val="00600646"/>
    <w:rsid w:val="00615E26"/>
    <w:rsid w:val="00617577"/>
    <w:rsid w:val="0062168B"/>
    <w:rsid w:val="0062634E"/>
    <w:rsid w:val="00630A29"/>
    <w:rsid w:val="00651939"/>
    <w:rsid w:val="00651E79"/>
    <w:rsid w:val="00665FE2"/>
    <w:rsid w:val="00690631"/>
    <w:rsid w:val="00690D0C"/>
    <w:rsid w:val="006A110F"/>
    <w:rsid w:val="006A1FA3"/>
    <w:rsid w:val="006A645D"/>
    <w:rsid w:val="006B1DFE"/>
    <w:rsid w:val="006C2172"/>
    <w:rsid w:val="006F1687"/>
    <w:rsid w:val="006F68E6"/>
    <w:rsid w:val="00705BE8"/>
    <w:rsid w:val="007128AB"/>
    <w:rsid w:val="007250A3"/>
    <w:rsid w:val="007269A9"/>
    <w:rsid w:val="00731C05"/>
    <w:rsid w:val="00736193"/>
    <w:rsid w:val="00741CAF"/>
    <w:rsid w:val="00744140"/>
    <w:rsid w:val="0075659F"/>
    <w:rsid w:val="007575ED"/>
    <w:rsid w:val="007607E2"/>
    <w:rsid w:val="007718E0"/>
    <w:rsid w:val="00775B1C"/>
    <w:rsid w:val="0078154F"/>
    <w:rsid w:val="00781C46"/>
    <w:rsid w:val="00782520"/>
    <w:rsid w:val="00782681"/>
    <w:rsid w:val="0078531B"/>
    <w:rsid w:val="00787068"/>
    <w:rsid w:val="00787EEA"/>
    <w:rsid w:val="00791973"/>
    <w:rsid w:val="00791E44"/>
    <w:rsid w:val="00791F31"/>
    <w:rsid w:val="007A1B6D"/>
    <w:rsid w:val="007A3264"/>
    <w:rsid w:val="007C4254"/>
    <w:rsid w:val="007C4D7A"/>
    <w:rsid w:val="007E0C33"/>
    <w:rsid w:val="007E30B2"/>
    <w:rsid w:val="007E761C"/>
    <w:rsid w:val="00810C48"/>
    <w:rsid w:val="00811509"/>
    <w:rsid w:val="00815BE0"/>
    <w:rsid w:val="00836025"/>
    <w:rsid w:val="00857938"/>
    <w:rsid w:val="00873F80"/>
    <w:rsid w:val="00881209"/>
    <w:rsid w:val="00881C05"/>
    <w:rsid w:val="0088372C"/>
    <w:rsid w:val="00891B11"/>
    <w:rsid w:val="00897714"/>
    <w:rsid w:val="008A4BAB"/>
    <w:rsid w:val="008A541A"/>
    <w:rsid w:val="008A6CF7"/>
    <w:rsid w:val="008A6D5E"/>
    <w:rsid w:val="008B7DCB"/>
    <w:rsid w:val="008C1D09"/>
    <w:rsid w:val="008D4FF9"/>
    <w:rsid w:val="008F198A"/>
    <w:rsid w:val="008F727E"/>
    <w:rsid w:val="00900189"/>
    <w:rsid w:val="0092009D"/>
    <w:rsid w:val="00926668"/>
    <w:rsid w:val="00943759"/>
    <w:rsid w:val="00952205"/>
    <w:rsid w:val="00953702"/>
    <w:rsid w:val="00955AC9"/>
    <w:rsid w:val="00965A3C"/>
    <w:rsid w:val="00967E0F"/>
    <w:rsid w:val="0099208B"/>
    <w:rsid w:val="009A28B7"/>
    <w:rsid w:val="009B154D"/>
    <w:rsid w:val="009D234C"/>
    <w:rsid w:val="009E047E"/>
    <w:rsid w:val="009F13B0"/>
    <w:rsid w:val="009F3B09"/>
    <w:rsid w:val="009F4749"/>
    <w:rsid w:val="00A0759E"/>
    <w:rsid w:val="00A124E7"/>
    <w:rsid w:val="00A15CFA"/>
    <w:rsid w:val="00A40977"/>
    <w:rsid w:val="00A44AD6"/>
    <w:rsid w:val="00A45BBF"/>
    <w:rsid w:val="00A5276E"/>
    <w:rsid w:val="00A55C12"/>
    <w:rsid w:val="00A628B0"/>
    <w:rsid w:val="00A6764C"/>
    <w:rsid w:val="00A711E7"/>
    <w:rsid w:val="00A767C5"/>
    <w:rsid w:val="00A9099E"/>
    <w:rsid w:val="00A91EB0"/>
    <w:rsid w:val="00AA52AF"/>
    <w:rsid w:val="00AA531E"/>
    <w:rsid w:val="00AC3883"/>
    <w:rsid w:val="00AD3FE4"/>
    <w:rsid w:val="00AD5BC5"/>
    <w:rsid w:val="00AE38F9"/>
    <w:rsid w:val="00AF6CA5"/>
    <w:rsid w:val="00B00F4F"/>
    <w:rsid w:val="00B0798E"/>
    <w:rsid w:val="00B2368C"/>
    <w:rsid w:val="00B23A9C"/>
    <w:rsid w:val="00B31DDA"/>
    <w:rsid w:val="00B36DFB"/>
    <w:rsid w:val="00B5677F"/>
    <w:rsid w:val="00B74A41"/>
    <w:rsid w:val="00B83227"/>
    <w:rsid w:val="00B871CD"/>
    <w:rsid w:val="00B92AF8"/>
    <w:rsid w:val="00B95B8B"/>
    <w:rsid w:val="00BA006A"/>
    <w:rsid w:val="00BA1BB6"/>
    <w:rsid w:val="00BA7DE0"/>
    <w:rsid w:val="00BB6BD7"/>
    <w:rsid w:val="00BD5182"/>
    <w:rsid w:val="00BE67C0"/>
    <w:rsid w:val="00BF02E5"/>
    <w:rsid w:val="00BF132C"/>
    <w:rsid w:val="00BF3540"/>
    <w:rsid w:val="00BF7FD2"/>
    <w:rsid w:val="00C0100E"/>
    <w:rsid w:val="00C06ECF"/>
    <w:rsid w:val="00C21726"/>
    <w:rsid w:val="00C217CC"/>
    <w:rsid w:val="00C23A26"/>
    <w:rsid w:val="00C42A07"/>
    <w:rsid w:val="00C43C2A"/>
    <w:rsid w:val="00C50AE9"/>
    <w:rsid w:val="00C52252"/>
    <w:rsid w:val="00C7184F"/>
    <w:rsid w:val="00C779F7"/>
    <w:rsid w:val="00C86142"/>
    <w:rsid w:val="00C9018D"/>
    <w:rsid w:val="00CB2967"/>
    <w:rsid w:val="00CB697C"/>
    <w:rsid w:val="00CB76C6"/>
    <w:rsid w:val="00CD796C"/>
    <w:rsid w:val="00CE1113"/>
    <w:rsid w:val="00CE3233"/>
    <w:rsid w:val="00CF4A15"/>
    <w:rsid w:val="00CF4D0E"/>
    <w:rsid w:val="00D209D9"/>
    <w:rsid w:val="00D22449"/>
    <w:rsid w:val="00D35F6E"/>
    <w:rsid w:val="00D64DC6"/>
    <w:rsid w:val="00D67B9B"/>
    <w:rsid w:val="00D81E9A"/>
    <w:rsid w:val="00D82472"/>
    <w:rsid w:val="00D97C56"/>
    <w:rsid w:val="00DA1FDF"/>
    <w:rsid w:val="00DA785E"/>
    <w:rsid w:val="00DB4090"/>
    <w:rsid w:val="00DB7B23"/>
    <w:rsid w:val="00DC30F6"/>
    <w:rsid w:val="00DD1A83"/>
    <w:rsid w:val="00DD20DC"/>
    <w:rsid w:val="00DD40B5"/>
    <w:rsid w:val="00DE5044"/>
    <w:rsid w:val="00DF7FC8"/>
    <w:rsid w:val="00E035D4"/>
    <w:rsid w:val="00E12BD0"/>
    <w:rsid w:val="00E315BF"/>
    <w:rsid w:val="00E40E2D"/>
    <w:rsid w:val="00E444E5"/>
    <w:rsid w:val="00E44C65"/>
    <w:rsid w:val="00E45D7D"/>
    <w:rsid w:val="00E767AB"/>
    <w:rsid w:val="00E90DE6"/>
    <w:rsid w:val="00E91E22"/>
    <w:rsid w:val="00E935D3"/>
    <w:rsid w:val="00EA663A"/>
    <w:rsid w:val="00EE1866"/>
    <w:rsid w:val="00EE2CC0"/>
    <w:rsid w:val="00EE6CDA"/>
    <w:rsid w:val="00F00CAF"/>
    <w:rsid w:val="00F11763"/>
    <w:rsid w:val="00F16BFF"/>
    <w:rsid w:val="00F16ED6"/>
    <w:rsid w:val="00F6036B"/>
    <w:rsid w:val="00F65BFA"/>
    <w:rsid w:val="00F674EF"/>
    <w:rsid w:val="00F715A5"/>
    <w:rsid w:val="00F737D1"/>
    <w:rsid w:val="00F82213"/>
    <w:rsid w:val="00F8601B"/>
    <w:rsid w:val="00F9124F"/>
    <w:rsid w:val="00F949E2"/>
    <w:rsid w:val="00FA089F"/>
    <w:rsid w:val="00FA34A7"/>
    <w:rsid w:val="00FA3918"/>
    <w:rsid w:val="00FA7037"/>
    <w:rsid w:val="00FA7F0F"/>
    <w:rsid w:val="00FA7F17"/>
    <w:rsid w:val="00FB6E6F"/>
    <w:rsid w:val="00FC1188"/>
    <w:rsid w:val="00FC2097"/>
    <w:rsid w:val="00FC3891"/>
    <w:rsid w:val="00FE6F2F"/>
    <w:rsid w:val="00FF232D"/>
    <w:rsid w:val="00FF5B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63D7"/>
  <w15:chartTrackingRefBased/>
  <w15:docId w15:val="{DB2C7C15-F8B6-4384-8750-E754C545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A1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54F"/>
    <w:pPr>
      <w:ind w:left="720"/>
      <w:contextualSpacing/>
    </w:pPr>
  </w:style>
  <w:style w:type="paragraph" w:customStyle="1" w:styleId="oj-normal">
    <w:name w:val="oj-normal"/>
    <w:basedOn w:val="Normal"/>
    <w:rsid w:val="005E112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nhideWhenUsed/>
    <w:rsid w:val="0062168B"/>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Header">
    <w:name w:val="header"/>
    <w:basedOn w:val="Normal"/>
    <w:link w:val="HeaderChar"/>
    <w:uiPriority w:val="99"/>
    <w:unhideWhenUsed/>
    <w:rsid w:val="007E76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761C"/>
  </w:style>
  <w:style w:type="paragraph" w:styleId="Footer">
    <w:name w:val="footer"/>
    <w:basedOn w:val="Normal"/>
    <w:link w:val="FooterChar"/>
    <w:uiPriority w:val="99"/>
    <w:unhideWhenUsed/>
    <w:rsid w:val="007E76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761C"/>
  </w:style>
  <w:style w:type="paragraph" w:styleId="Revision">
    <w:name w:val="Revision"/>
    <w:hidden/>
    <w:uiPriority w:val="99"/>
    <w:semiHidden/>
    <w:rsid w:val="00EE6CDA"/>
    <w:pPr>
      <w:spacing w:after="0" w:line="240" w:lineRule="auto"/>
    </w:pPr>
  </w:style>
  <w:style w:type="paragraph" w:styleId="BalloonText">
    <w:name w:val="Balloon Text"/>
    <w:basedOn w:val="Normal"/>
    <w:link w:val="BalloonTextChar"/>
    <w:uiPriority w:val="99"/>
    <w:semiHidden/>
    <w:unhideWhenUsed/>
    <w:rsid w:val="00A67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64C"/>
    <w:rPr>
      <w:rFonts w:ascii="Segoe UI" w:hAnsi="Segoe UI" w:cs="Segoe UI"/>
      <w:sz w:val="18"/>
      <w:szCs w:val="18"/>
    </w:rPr>
  </w:style>
  <w:style w:type="table" w:styleId="TableGrid">
    <w:name w:val="Table Grid"/>
    <w:basedOn w:val="TableNormal"/>
    <w:rsid w:val="00BF132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3483">
      <w:bodyDiv w:val="1"/>
      <w:marLeft w:val="0"/>
      <w:marRight w:val="0"/>
      <w:marTop w:val="0"/>
      <w:marBottom w:val="0"/>
      <w:divBdr>
        <w:top w:val="none" w:sz="0" w:space="0" w:color="auto"/>
        <w:left w:val="none" w:sz="0" w:space="0" w:color="auto"/>
        <w:bottom w:val="none" w:sz="0" w:space="0" w:color="auto"/>
        <w:right w:val="none" w:sz="0" w:space="0" w:color="auto"/>
      </w:divBdr>
      <w:divsChild>
        <w:div w:id="829101984">
          <w:marLeft w:val="-225"/>
          <w:marRight w:val="-225"/>
          <w:marTop w:val="0"/>
          <w:marBottom w:val="0"/>
          <w:divBdr>
            <w:top w:val="none" w:sz="0" w:space="0" w:color="auto"/>
            <w:left w:val="none" w:sz="0" w:space="0" w:color="auto"/>
            <w:bottom w:val="none" w:sz="0" w:space="0" w:color="auto"/>
            <w:right w:val="none" w:sz="0" w:space="0" w:color="auto"/>
          </w:divBdr>
        </w:div>
        <w:div w:id="670722949">
          <w:marLeft w:val="-225"/>
          <w:marRight w:val="-225"/>
          <w:marTop w:val="0"/>
          <w:marBottom w:val="0"/>
          <w:divBdr>
            <w:top w:val="none" w:sz="0" w:space="0" w:color="auto"/>
            <w:left w:val="none" w:sz="0" w:space="0" w:color="auto"/>
            <w:bottom w:val="none" w:sz="0" w:space="0" w:color="auto"/>
            <w:right w:val="none" w:sz="0" w:space="0" w:color="auto"/>
          </w:divBdr>
          <w:divsChild>
            <w:div w:id="456607533">
              <w:marLeft w:val="75"/>
              <w:marRight w:val="0"/>
              <w:marTop w:val="0"/>
              <w:marBottom w:val="0"/>
              <w:divBdr>
                <w:top w:val="none" w:sz="0" w:space="0" w:color="auto"/>
                <w:left w:val="none" w:sz="0" w:space="0" w:color="auto"/>
                <w:bottom w:val="none" w:sz="0" w:space="0" w:color="auto"/>
                <w:right w:val="none" w:sz="0" w:space="0" w:color="auto"/>
              </w:divBdr>
              <w:divsChild>
                <w:div w:id="1476413769">
                  <w:marLeft w:val="0"/>
                  <w:marRight w:val="0"/>
                  <w:marTop w:val="0"/>
                  <w:marBottom w:val="0"/>
                  <w:divBdr>
                    <w:top w:val="none" w:sz="0" w:space="0" w:color="auto"/>
                    <w:left w:val="none" w:sz="0" w:space="0" w:color="auto"/>
                    <w:bottom w:val="none" w:sz="0" w:space="0" w:color="auto"/>
                    <w:right w:val="none" w:sz="0" w:space="0" w:color="auto"/>
                  </w:divBdr>
                </w:div>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8094">
          <w:marLeft w:val="-225"/>
          <w:marRight w:val="-225"/>
          <w:marTop w:val="0"/>
          <w:marBottom w:val="0"/>
          <w:divBdr>
            <w:top w:val="none" w:sz="0" w:space="0" w:color="auto"/>
            <w:left w:val="none" w:sz="0" w:space="0" w:color="auto"/>
            <w:bottom w:val="none" w:sz="0" w:space="0" w:color="auto"/>
            <w:right w:val="none" w:sz="0" w:space="0" w:color="auto"/>
          </w:divBdr>
        </w:div>
        <w:div w:id="1464929165">
          <w:marLeft w:val="-225"/>
          <w:marRight w:val="-225"/>
          <w:marTop w:val="0"/>
          <w:marBottom w:val="0"/>
          <w:divBdr>
            <w:top w:val="none" w:sz="0" w:space="0" w:color="auto"/>
            <w:left w:val="none" w:sz="0" w:space="0" w:color="auto"/>
            <w:bottom w:val="none" w:sz="0" w:space="0" w:color="auto"/>
            <w:right w:val="none" w:sz="0" w:space="0" w:color="auto"/>
          </w:divBdr>
        </w:div>
        <w:div w:id="795639386">
          <w:marLeft w:val="-225"/>
          <w:marRight w:val="-225"/>
          <w:marTop w:val="0"/>
          <w:marBottom w:val="0"/>
          <w:divBdr>
            <w:top w:val="none" w:sz="0" w:space="0" w:color="auto"/>
            <w:left w:val="none" w:sz="0" w:space="0" w:color="auto"/>
            <w:bottom w:val="none" w:sz="0" w:space="0" w:color="auto"/>
            <w:right w:val="none" w:sz="0" w:space="0" w:color="auto"/>
          </w:divBdr>
        </w:div>
        <w:div w:id="2003855327">
          <w:marLeft w:val="-225"/>
          <w:marRight w:val="-225"/>
          <w:marTop w:val="0"/>
          <w:marBottom w:val="0"/>
          <w:divBdr>
            <w:top w:val="none" w:sz="0" w:space="0" w:color="auto"/>
            <w:left w:val="none" w:sz="0" w:space="0" w:color="auto"/>
            <w:bottom w:val="none" w:sz="0" w:space="0" w:color="auto"/>
            <w:right w:val="none" w:sz="0" w:space="0" w:color="auto"/>
          </w:divBdr>
        </w:div>
        <w:div w:id="1946309764">
          <w:marLeft w:val="-225"/>
          <w:marRight w:val="-225"/>
          <w:marTop w:val="0"/>
          <w:marBottom w:val="0"/>
          <w:divBdr>
            <w:top w:val="none" w:sz="0" w:space="0" w:color="auto"/>
            <w:left w:val="none" w:sz="0" w:space="0" w:color="auto"/>
            <w:bottom w:val="none" w:sz="0" w:space="0" w:color="auto"/>
            <w:right w:val="none" w:sz="0" w:space="0" w:color="auto"/>
          </w:divBdr>
        </w:div>
        <w:div w:id="1689334297">
          <w:marLeft w:val="-225"/>
          <w:marRight w:val="-225"/>
          <w:marTop w:val="0"/>
          <w:marBottom w:val="0"/>
          <w:divBdr>
            <w:top w:val="none" w:sz="0" w:space="0" w:color="auto"/>
            <w:left w:val="none" w:sz="0" w:space="0" w:color="auto"/>
            <w:bottom w:val="none" w:sz="0" w:space="0" w:color="auto"/>
            <w:right w:val="none" w:sz="0" w:space="0" w:color="auto"/>
          </w:divBdr>
        </w:div>
        <w:div w:id="178158939">
          <w:marLeft w:val="-225"/>
          <w:marRight w:val="-225"/>
          <w:marTop w:val="0"/>
          <w:marBottom w:val="0"/>
          <w:divBdr>
            <w:top w:val="none" w:sz="0" w:space="0" w:color="auto"/>
            <w:left w:val="none" w:sz="0" w:space="0" w:color="auto"/>
            <w:bottom w:val="none" w:sz="0" w:space="0" w:color="auto"/>
            <w:right w:val="none" w:sz="0" w:space="0" w:color="auto"/>
          </w:divBdr>
        </w:div>
        <w:div w:id="1209534793">
          <w:marLeft w:val="-225"/>
          <w:marRight w:val="-225"/>
          <w:marTop w:val="0"/>
          <w:marBottom w:val="0"/>
          <w:divBdr>
            <w:top w:val="none" w:sz="0" w:space="0" w:color="auto"/>
            <w:left w:val="none" w:sz="0" w:space="0" w:color="auto"/>
            <w:bottom w:val="none" w:sz="0" w:space="0" w:color="auto"/>
            <w:right w:val="none" w:sz="0" w:space="0" w:color="auto"/>
          </w:divBdr>
        </w:div>
        <w:div w:id="876088639">
          <w:marLeft w:val="-225"/>
          <w:marRight w:val="-225"/>
          <w:marTop w:val="0"/>
          <w:marBottom w:val="0"/>
          <w:divBdr>
            <w:top w:val="none" w:sz="0" w:space="0" w:color="auto"/>
            <w:left w:val="none" w:sz="0" w:space="0" w:color="auto"/>
            <w:bottom w:val="none" w:sz="0" w:space="0" w:color="auto"/>
            <w:right w:val="none" w:sz="0" w:space="0" w:color="auto"/>
          </w:divBdr>
        </w:div>
        <w:div w:id="595988249">
          <w:marLeft w:val="-225"/>
          <w:marRight w:val="-225"/>
          <w:marTop w:val="0"/>
          <w:marBottom w:val="0"/>
          <w:divBdr>
            <w:top w:val="none" w:sz="0" w:space="0" w:color="auto"/>
            <w:left w:val="none" w:sz="0" w:space="0" w:color="auto"/>
            <w:bottom w:val="none" w:sz="0" w:space="0" w:color="auto"/>
            <w:right w:val="none" w:sz="0" w:space="0" w:color="auto"/>
          </w:divBdr>
        </w:div>
        <w:div w:id="1188257727">
          <w:marLeft w:val="-225"/>
          <w:marRight w:val="-225"/>
          <w:marTop w:val="0"/>
          <w:marBottom w:val="0"/>
          <w:divBdr>
            <w:top w:val="none" w:sz="0" w:space="0" w:color="auto"/>
            <w:left w:val="none" w:sz="0" w:space="0" w:color="auto"/>
            <w:bottom w:val="none" w:sz="0" w:space="0" w:color="auto"/>
            <w:right w:val="none" w:sz="0" w:space="0" w:color="auto"/>
          </w:divBdr>
        </w:div>
        <w:div w:id="1158692493">
          <w:marLeft w:val="-225"/>
          <w:marRight w:val="-225"/>
          <w:marTop w:val="0"/>
          <w:marBottom w:val="0"/>
          <w:divBdr>
            <w:top w:val="none" w:sz="0" w:space="0" w:color="auto"/>
            <w:left w:val="none" w:sz="0" w:space="0" w:color="auto"/>
            <w:bottom w:val="none" w:sz="0" w:space="0" w:color="auto"/>
            <w:right w:val="none" w:sz="0" w:space="0" w:color="auto"/>
          </w:divBdr>
        </w:div>
        <w:div w:id="1005325981">
          <w:marLeft w:val="-225"/>
          <w:marRight w:val="-225"/>
          <w:marTop w:val="0"/>
          <w:marBottom w:val="0"/>
          <w:divBdr>
            <w:top w:val="none" w:sz="0" w:space="0" w:color="auto"/>
            <w:left w:val="none" w:sz="0" w:space="0" w:color="auto"/>
            <w:bottom w:val="none" w:sz="0" w:space="0" w:color="auto"/>
            <w:right w:val="none" w:sz="0" w:space="0" w:color="auto"/>
          </w:divBdr>
        </w:div>
        <w:div w:id="593049554">
          <w:marLeft w:val="-225"/>
          <w:marRight w:val="-225"/>
          <w:marTop w:val="0"/>
          <w:marBottom w:val="0"/>
          <w:divBdr>
            <w:top w:val="none" w:sz="0" w:space="0" w:color="auto"/>
            <w:left w:val="none" w:sz="0" w:space="0" w:color="auto"/>
            <w:bottom w:val="none" w:sz="0" w:space="0" w:color="auto"/>
            <w:right w:val="none" w:sz="0" w:space="0" w:color="auto"/>
          </w:divBdr>
        </w:div>
        <w:div w:id="306513850">
          <w:marLeft w:val="-225"/>
          <w:marRight w:val="-225"/>
          <w:marTop w:val="0"/>
          <w:marBottom w:val="0"/>
          <w:divBdr>
            <w:top w:val="none" w:sz="0" w:space="0" w:color="auto"/>
            <w:left w:val="none" w:sz="0" w:space="0" w:color="auto"/>
            <w:bottom w:val="none" w:sz="0" w:space="0" w:color="auto"/>
            <w:right w:val="none" w:sz="0" w:space="0" w:color="auto"/>
          </w:divBdr>
        </w:div>
        <w:div w:id="1832603804">
          <w:marLeft w:val="-225"/>
          <w:marRight w:val="-225"/>
          <w:marTop w:val="0"/>
          <w:marBottom w:val="0"/>
          <w:divBdr>
            <w:top w:val="none" w:sz="0" w:space="0" w:color="auto"/>
            <w:left w:val="none" w:sz="0" w:space="0" w:color="auto"/>
            <w:bottom w:val="none" w:sz="0" w:space="0" w:color="auto"/>
            <w:right w:val="none" w:sz="0" w:space="0" w:color="auto"/>
          </w:divBdr>
        </w:div>
        <w:div w:id="191890881">
          <w:marLeft w:val="-225"/>
          <w:marRight w:val="-225"/>
          <w:marTop w:val="0"/>
          <w:marBottom w:val="0"/>
          <w:divBdr>
            <w:top w:val="none" w:sz="0" w:space="0" w:color="auto"/>
            <w:left w:val="none" w:sz="0" w:space="0" w:color="auto"/>
            <w:bottom w:val="none" w:sz="0" w:space="0" w:color="auto"/>
            <w:right w:val="none" w:sz="0" w:space="0" w:color="auto"/>
          </w:divBdr>
        </w:div>
        <w:div w:id="1501699909">
          <w:marLeft w:val="-225"/>
          <w:marRight w:val="-225"/>
          <w:marTop w:val="0"/>
          <w:marBottom w:val="0"/>
          <w:divBdr>
            <w:top w:val="none" w:sz="0" w:space="0" w:color="auto"/>
            <w:left w:val="none" w:sz="0" w:space="0" w:color="auto"/>
            <w:bottom w:val="none" w:sz="0" w:space="0" w:color="auto"/>
            <w:right w:val="none" w:sz="0" w:space="0" w:color="auto"/>
          </w:divBdr>
        </w:div>
        <w:div w:id="428694045">
          <w:marLeft w:val="-225"/>
          <w:marRight w:val="-225"/>
          <w:marTop w:val="0"/>
          <w:marBottom w:val="0"/>
          <w:divBdr>
            <w:top w:val="none" w:sz="0" w:space="0" w:color="auto"/>
            <w:left w:val="none" w:sz="0" w:space="0" w:color="auto"/>
            <w:bottom w:val="none" w:sz="0" w:space="0" w:color="auto"/>
            <w:right w:val="none" w:sz="0" w:space="0" w:color="auto"/>
          </w:divBdr>
        </w:div>
        <w:div w:id="671835109">
          <w:marLeft w:val="-225"/>
          <w:marRight w:val="-225"/>
          <w:marTop w:val="0"/>
          <w:marBottom w:val="0"/>
          <w:divBdr>
            <w:top w:val="none" w:sz="0" w:space="0" w:color="auto"/>
            <w:left w:val="none" w:sz="0" w:space="0" w:color="auto"/>
            <w:bottom w:val="none" w:sz="0" w:space="0" w:color="auto"/>
            <w:right w:val="none" w:sz="0" w:space="0" w:color="auto"/>
          </w:divBdr>
        </w:div>
        <w:div w:id="1667443154">
          <w:marLeft w:val="-225"/>
          <w:marRight w:val="-225"/>
          <w:marTop w:val="0"/>
          <w:marBottom w:val="0"/>
          <w:divBdr>
            <w:top w:val="none" w:sz="0" w:space="0" w:color="auto"/>
            <w:left w:val="none" w:sz="0" w:space="0" w:color="auto"/>
            <w:bottom w:val="none" w:sz="0" w:space="0" w:color="auto"/>
            <w:right w:val="none" w:sz="0" w:space="0" w:color="auto"/>
          </w:divBdr>
        </w:div>
        <w:div w:id="1884055431">
          <w:marLeft w:val="-225"/>
          <w:marRight w:val="-225"/>
          <w:marTop w:val="0"/>
          <w:marBottom w:val="0"/>
          <w:divBdr>
            <w:top w:val="none" w:sz="0" w:space="0" w:color="auto"/>
            <w:left w:val="none" w:sz="0" w:space="0" w:color="auto"/>
            <w:bottom w:val="none" w:sz="0" w:space="0" w:color="auto"/>
            <w:right w:val="none" w:sz="0" w:space="0" w:color="auto"/>
          </w:divBdr>
        </w:div>
        <w:div w:id="1496646251">
          <w:marLeft w:val="-225"/>
          <w:marRight w:val="-225"/>
          <w:marTop w:val="0"/>
          <w:marBottom w:val="0"/>
          <w:divBdr>
            <w:top w:val="none" w:sz="0" w:space="0" w:color="auto"/>
            <w:left w:val="none" w:sz="0" w:space="0" w:color="auto"/>
            <w:bottom w:val="none" w:sz="0" w:space="0" w:color="auto"/>
            <w:right w:val="none" w:sz="0" w:space="0" w:color="auto"/>
          </w:divBdr>
        </w:div>
        <w:div w:id="966934889">
          <w:marLeft w:val="-225"/>
          <w:marRight w:val="-225"/>
          <w:marTop w:val="0"/>
          <w:marBottom w:val="0"/>
          <w:divBdr>
            <w:top w:val="none" w:sz="0" w:space="0" w:color="auto"/>
            <w:left w:val="none" w:sz="0" w:space="0" w:color="auto"/>
            <w:bottom w:val="none" w:sz="0" w:space="0" w:color="auto"/>
            <w:right w:val="none" w:sz="0" w:space="0" w:color="auto"/>
          </w:divBdr>
        </w:div>
        <w:div w:id="89547635">
          <w:marLeft w:val="-225"/>
          <w:marRight w:val="-225"/>
          <w:marTop w:val="0"/>
          <w:marBottom w:val="0"/>
          <w:divBdr>
            <w:top w:val="none" w:sz="0" w:space="0" w:color="auto"/>
            <w:left w:val="none" w:sz="0" w:space="0" w:color="auto"/>
            <w:bottom w:val="none" w:sz="0" w:space="0" w:color="auto"/>
            <w:right w:val="none" w:sz="0" w:space="0" w:color="auto"/>
          </w:divBdr>
        </w:div>
        <w:div w:id="1732727641">
          <w:marLeft w:val="-225"/>
          <w:marRight w:val="-225"/>
          <w:marTop w:val="0"/>
          <w:marBottom w:val="0"/>
          <w:divBdr>
            <w:top w:val="none" w:sz="0" w:space="0" w:color="auto"/>
            <w:left w:val="none" w:sz="0" w:space="0" w:color="auto"/>
            <w:bottom w:val="none" w:sz="0" w:space="0" w:color="auto"/>
            <w:right w:val="none" w:sz="0" w:space="0" w:color="auto"/>
          </w:divBdr>
        </w:div>
        <w:div w:id="577060006">
          <w:marLeft w:val="-225"/>
          <w:marRight w:val="-225"/>
          <w:marTop w:val="0"/>
          <w:marBottom w:val="0"/>
          <w:divBdr>
            <w:top w:val="none" w:sz="0" w:space="0" w:color="auto"/>
            <w:left w:val="none" w:sz="0" w:space="0" w:color="auto"/>
            <w:bottom w:val="none" w:sz="0" w:space="0" w:color="auto"/>
            <w:right w:val="none" w:sz="0" w:space="0" w:color="auto"/>
          </w:divBdr>
        </w:div>
        <w:div w:id="1423258320">
          <w:marLeft w:val="-225"/>
          <w:marRight w:val="-225"/>
          <w:marTop w:val="0"/>
          <w:marBottom w:val="0"/>
          <w:divBdr>
            <w:top w:val="none" w:sz="0" w:space="0" w:color="auto"/>
            <w:left w:val="none" w:sz="0" w:space="0" w:color="auto"/>
            <w:bottom w:val="none" w:sz="0" w:space="0" w:color="auto"/>
            <w:right w:val="none" w:sz="0" w:space="0" w:color="auto"/>
          </w:divBdr>
        </w:div>
        <w:div w:id="1881045925">
          <w:marLeft w:val="-225"/>
          <w:marRight w:val="-225"/>
          <w:marTop w:val="0"/>
          <w:marBottom w:val="0"/>
          <w:divBdr>
            <w:top w:val="none" w:sz="0" w:space="0" w:color="auto"/>
            <w:left w:val="none" w:sz="0" w:space="0" w:color="auto"/>
            <w:bottom w:val="none" w:sz="0" w:space="0" w:color="auto"/>
            <w:right w:val="none" w:sz="0" w:space="0" w:color="auto"/>
          </w:divBdr>
        </w:div>
        <w:div w:id="197863504">
          <w:marLeft w:val="-225"/>
          <w:marRight w:val="-225"/>
          <w:marTop w:val="0"/>
          <w:marBottom w:val="0"/>
          <w:divBdr>
            <w:top w:val="none" w:sz="0" w:space="0" w:color="auto"/>
            <w:left w:val="none" w:sz="0" w:space="0" w:color="auto"/>
            <w:bottom w:val="none" w:sz="0" w:space="0" w:color="auto"/>
            <w:right w:val="none" w:sz="0" w:space="0" w:color="auto"/>
          </w:divBdr>
        </w:div>
        <w:div w:id="215507552">
          <w:marLeft w:val="-225"/>
          <w:marRight w:val="-225"/>
          <w:marTop w:val="0"/>
          <w:marBottom w:val="0"/>
          <w:divBdr>
            <w:top w:val="none" w:sz="0" w:space="0" w:color="auto"/>
            <w:left w:val="none" w:sz="0" w:space="0" w:color="auto"/>
            <w:bottom w:val="none" w:sz="0" w:space="0" w:color="auto"/>
            <w:right w:val="none" w:sz="0" w:space="0" w:color="auto"/>
          </w:divBdr>
        </w:div>
        <w:div w:id="880434568">
          <w:marLeft w:val="-225"/>
          <w:marRight w:val="-225"/>
          <w:marTop w:val="0"/>
          <w:marBottom w:val="0"/>
          <w:divBdr>
            <w:top w:val="none" w:sz="0" w:space="0" w:color="auto"/>
            <w:left w:val="none" w:sz="0" w:space="0" w:color="auto"/>
            <w:bottom w:val="none" w:sz="0" w:space="0" w:color="auto"/>
            <w:right w:val="none" w:sz="0" w:space="0" w:color="auto"/>
          </w:divBdr>
        </w:div>
        <w:div w:id="1449087044">
          <w:marLeft w:val="-225"/>
          <w:marRight w:val="-225"/>
          <w:marTop w:val="0"/>
          <w:marBottom w:val="0"/>
          <w:divBdr>
            <w:top w:val="none" w:sz="0" w:space="0" w:color="auto"/>
            <w:left w:val="none" w:sz="0" w:space="0" w:color="auto"/>
            <w:bottom w:val="none" w:sz="0" w:space="0" w:color="auto"/>
            <w:right w:val="none" w:sz="0" w:space="0" w:color="auto"/>
          </w:divBdr>
        </w:div>
        <w:div w:id="1724056289">
          <w:marLeft w:val="-225"/>
          <w:marRight w:val="-225"/>
          <w:marTop w:val="0"/>
          <w:marBottom w:val="0"/>
          <w:divBdr>
            <w:top w:val="none" w:sz="0" w:space="0" w:color="auto"/>
            <w:left w:val="none" w:sz="0" w:space="0" w:color="auto"/>
            <w:bottom w:val="none" w:sz="0" w:space="0" w:color="auto"/>
            <w:right w:val="none" w:sz="0" w:space="0" w:color="auto"/>
          </w:divBdr>
        </w:div>
        <w:div w:id="149487909">
          <w:marLeft w:val="-225"/>
          <w:marRight w:val="-225"/>
          <w:marTop w:val="0"/>
          <w:marBottom w:val="0"/>
          <w:divBdr>
            <w:top w:val="none" w:sz="0" w:space="0" w:color="auto"/>
            <w:left w:val="none" w:sz="0" w:space="0" w:color="auto"/>
            <w:bottom w:val="none" w:sz="0" w:space="0" w:color="auto"/>
            <w:right w:val="none" w:sz="0" w:space="0" w:color="auto"/>
          </w:divBdr>
        </w:div>
        <w:div w:id="1579363323">
          <w:marLeft w:val="-225"/>
          <w:marRight w:val="-225"/>
          <w:marTop w:val="0"/>
          <w:marBottom w:val="0"/>
          <w:divBdr>
            <w:top w:val="none" w:sz="0" w:space="0" w:color="auto"/>
            <w:left w:val="none" w:sz="0" w:space="0" w:color="auto"/>
            <w:bottom w:val="none" w:sz="0" w:space="0" w:color="auto"/>
            <w:right w:val="none" w:sz="0" w:space="0" w:color="auto"/>
          </w:divBdr>
        </w:div>
        <w:div w:id="1275215920">
          <w:marLeft w:val="-225"/>
          <w:marRight w:val="-225"/>
          <w:marTop w:val="0"/>
          <w:marBottom w:val="0"/>
          <w:divBdr>
            <w:top w:val="none" w:sz="0" w:space="0" w:color="auto"/>
            <w:left w:val="none" w:sz="0" w:space="0" w:color="auto"/>
            <w:bottom w:val="none" w:sz="0" w:space="0" w:color="auto"/>
            <w:right w:val="none" w:sz="0" w:space="0" w:color="auto"/>
          </w:divBdr>
        </w:div>
      </w:divsChild>
    </w:div>
    <w:div w:id="933321098">
      <w:bodyDiv w:val="1"/>
      <w:marLeft w:val="0"/>
      <w:marRight w:val="0"/>
      <w:marTop w:val="0"/>
      <w:marBottom w:val="0"/>
      <w:divBdr>
        <w:top w:val="none" w:sz="0" w:space="0" w:color="auto"/>
        <w:left w:val="none" w:sz="0" w:space="0" w:color="auto"/>
        <w:bottom w:val="none" w:sz="0" w:space="0" w:color="auto"/>
        <w:right w:val="none" w:sz="0" w:space="0" w:color="auto"/>
      </w:divBdr>
      <w:divsChild>
        <w:div w:id="244656082">
          <w:marLeft w:val="-225"/>
          <w:marRight w:val="-225"/>
          <w:marTop w:val="0"/>
          <w:marBottom w:val="0"/>
          <w:divBdr>
            <w:top w:val="none" w:sz="0" w:space="0" w:color="auto"/>
            <w:left w:val="none" w:sz="0" w:space="0" w:color="auto"/>
            <w:bottom w:val="none" w:sz="0" w:space="0" w:color="auto"/>
            <w:right w:val="none" w:sz="0" w:space="0" w:color="auto"/>
          </w:divBdr>
        </w:div>
        <w:div w:id="882130212">
          <w:marLeft w:val="-225"/>
          <w:marRight w:val="-225"/>
          <w:marTop w:val="0"/>
          <w:marBottom w:val="0"/>
          <w:divBdr>
            <w:top w:val="none" w:sz="0" w:space="0" w:color="auto"/>
            <w:left w:val="none" w:sz="0" w:space="0" w:color="auto"/>
            <w:bottom w:val="none" w:sz="0" w:space="0" w:color="auto"/>
            <w:right w:val="none" w:sz="0" w:space="0" w:color="auto"/>
          </w:divBdr>
        </w:div>
        <w:div w:id="861044189">
          <w:marLeft w:val="-225"/>
          <w:marRight w:val="-225"/>
          <w:marTop w:val="0"/>
          <w:marBottom w:val="0"/>
          <w:divBdr>
            <w:top w:val="none" w:sz="0" w:space="0" w:color="auto"/>
            <w:left w:val="none" w:sz="0" w:space="0" w:color="auto"/>
            <w:bottom w:val="none" w:sz="0" w:space="0" w:color="auto"/>
            <w:right w:val="none" w:sz="0" w:space="0" w:color="auto"/>
          </w:divBdr>
        </w:div>
      </w:divsChild>
    </w:div>
    <w:div w:id="1282422939">
      <w:bodyDiv w:val="1"/>
      <w:marLeft w:val="0"/>
      <w:marRight w:val="0"/>
      <w:marTop w:val="0"/>
      <w:marBottom w:val="0"/>
      <w:divBdr>
        <w:top w:val="none" w:sz="0" w:space="0" w:color="auto"/>
        <w:left w:val="none" w:sz="0" w:space="0" w:color="auto"/>
        <w:bottom w:val="none" w:sz="0" w:space="0" w:color="auto"/>
        <w:right w:val="none" w:sz="0" w:space="0" w:color="auto"/>
      </w:divBdr>
      <w:divsChild>
        <w:div w:id="2132892383">
          <w:marLeft w:val="0"/>
          <w:marRight w:val="0"/>
          <w:marTop w:val="0"/>
          <w:marBottom w:val="0"/>
          <w:divBdr>
            <w:top w:val="none" w:sz="0" w:space="0" w:color="auto"/>
            <w:left w:val="none" w:sz="0" w:space="0" w:color="auto"/>
            <w:bottom w:val="none" w:sz="0" w:space="0" w:color="auto"/>
            <w:right w:val="none" w:sz="0" w:space="0" w:color="auto"/>
          </w:divBdr>
        </w:div>
      </w:divsChild>
    </w:div>
    <w:div w:id="20712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o_x0020_zakona xmlns="b8eef236-1ad4-42b0-8ba3-396be4c59b5d" xsi:nil="true"/>
    <Kategorija xmlns="b8eef236-1ad4-42b0-8ba3-396be4c59b5d" xsi:nil="true"/>
    <Tema xmlns="b8eef236-1ad4-42b0-8ba3-396be4c59b5d" xsi:nil="true"/>
    <Vrsta_x0020_dokumenta xmlns="b8eef236-1ad4-42b0-8ba3-396be4c59b5d" xsi:nil="true"/>
    <SharedWithUsers xmlns="f00c05a3-a522-4b3b-aeec-75a37a6bc44f">
      <UserInfo>
        <DisplayName>Dora Podrug</DisplayName>
        <AccountId>3507</AccountId>
        <AccountType/>
      </UserInfo>
      <UserInfo>
        <DisplayName>Marija Vuletić</DisplayName>
        <AccountId>3612</AccountId>
        <AccountType/>
      </UserInfo>
      <UserInfo>
        <DisplayName>Katica Mandić</DisplayName>
        <AccountId>3941</AccountId>
        <AccountType/>
      </UserInfo>
      <UserInfo>
        <DisplayName>Andreja Hašček</DisplayName>
        <AccountId>86</AccountId>
        <AccountType/>
      </UserInfo>
      <UserInfo>
        <DisplayName>Martina Galović Kučević</DisplayName>
        <AccountId>254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F93E792333294095150ACD2208ABA1" ma:contentTypeVersion="38" ma:contentTypeDescription="Create a new document." ma:contentTypeScope="" ma:versionID="556c0197ec8e33b87b1279b27021f374">
  <xsd:schema xmlns:xsd="http://www.w3.org/2001/XMLSchema" xmlns:xs="http://www.w3.org/2001/XMLSchema" xmlns:p="http://schemas.microsoft.com/office/2006/metadata/properties" xmlns:ns2="b8eef236-1ad4-42b0-8ba3-396be4c59b5d" xmlns:ns3="f00c05a3-a522-4b3b-aeec-75a37a6bc44f" targetNamespace="http://schemas.microsoft.com/office/2006/metadata/properties" ma:root="true" ma:fieldsID="66d687a391374429a70b464cf5284433" ns2:_="" ns3:_="">
    <xsd:import namespace="b8eef236-1ad4-42b0-8ba3-396be4c59b5d"/>
    <xsd:import namespace="f00c05a3-a522-4b3b-aeec-75a37a6bc44f"/>
    <xsd:element name="properties">
      <xsd:complexType>
        <xsd:sequence>
          <xsd:element name="documentManagement">
            <xsd:complexType>
              <xsd:all>
                <xsd:element ref="ns2:Kategorija" minOccurs="0"/>
                <xsd:element ref="ns2:Vrsta_x0020_dokumenta" minOccurs="0"/>
                <xsd:element ref="ns2:Tema" minOccurs="0"/>
                <xsd:element ref="ns2:Dio_x0020_zakon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ef236-1ad4-42b0-8ba3-396be4c59b5d" elementFormDefault="qualified">
    <xsd:import namespace="http://schemas.microsoft.com/office/2006/documentManagement/types"/>
    <xsd:import namespace="http://schemas.microsoft.com/office/infopath/2007/PartnerControls"/>
    <xsd:element name="Kategorija" ma:index="8" nillable="true" ma:displayName="Kategorija" ma:format="Dropdown" ma:internalName="Kategorija" ma:readOnly="false">
      <xsd:simpleType>
        <xsd:restriction base="dms:Choice">
          <xsd:enumeration value="Nacrt zakona"/>
          <xsd:enumeration value="Relevantna regulativa"/>
          <xsd:enumeration value="Pomoćni dokumenti"/>
          <xsd:enumeration value="Ostalo"/>
        </xsd:restriction>
      </xsd:simpleType>
    </xsd:element>
    <xsd:element name="Vrsta_x0020_dokumenta" ma:index="9" nillable="true" ma:displayName="Vrsta dokumenta" ma:format="Dropdown" ma:internalName="Vrsta_x0020_dokumenta" ma:readOnly="false">
      <xsd:simpleType>
        <xsd:restriction base="dms:Choice">
          <xsd:enumeration value="HR Zakon"/>
          <xsd:enumeration value="HR Pravilnik"/>
          <xsd:enumeration value="EU Direktiva"/>
          <xsd:enumeration value="EU Uredbe"/>
          <xsd:enumeration value="ESMA Smjernica"/>
          <xsd:enumeration value="RTS_ITS draft"/>
        </xsd:restriction>
      </xsd:simpleType>
    </xsd:element>
    <xsd:element name="Tema" ma:index="10" nillable="true" ma:displayName="Tema" ma:format="Dropdown" ma:internalName="Tema" ma:readOnly="false">
      <xsd:simpleType>
        <xsd:restriction base="dms:Choice">
          <xsd:enumeration value="Investicijska društva"/>
          <xsd:enumeration value="Uređena tržišta"/>
          <xsd:enumeration value="Sektor za tržište kapitala"/>
          <xsd:enumeration value="Sektor za investicijska društva"/>
          <xsd:enumeration value="Zajednički"/>
        </xsd:restriction>
      </xsd:simpleType>
    </xsd:element>
    <xsd:element name="Dio_x0020_zakona" ma:index="11" nillable="true" ma:displayName="Dio zakona" ma:description="Dio zakona na koji se dokument odnosi" ma:format="Dropdown" ma:internalName="Dio_x0020_zakona" ma:readOnly="false">
      <xsd:simpleType>
        <xsd:restriction base="dms:Choice">
          <xsd:enumeration value="Opći dio"/>
          <xsd:enumeration value="Investicijska društva"/>
          <xsd:enumeration value="Uređeno tržište"/>
          <xsd:enumeration value="Prospekt"/>
          <xsd:enumeration value="Transparentnost"/>
          <xsd:enumeration value="Zlouporaba tržišta"/>
          <xsd:enumeration value="Suradnja s nadležnim tijelima"/>
          <xsd:enumeration value="Prekršajne odredbe"/>
        </xsd:restriction>
      </xsd:simpleType>
    </xsd:element>
  </xsd:schema>
  <xsd:schema xmlns:xsd="http://www.w3.org/2001/XMLSchema" xmlns:xs="http://www.w3.org/2001/XMLSchema" xmlns:dms="http://schemas.microsoft.com/office/2006/documentManagement/types" xmlns:pc="http://schemas.microsoft.com/office/infopath/2007/PartnerControls" targetNamespace="f00c05a3-a522-4b3b-aeec-75a37a6bc4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332EB-2428-4412-AFAA-74489A702C7C}">
  <ds:schemaRefs>
    <ds:schemaRef ds:uri="http://schemas.microsoft.com/office/2006/metadata/properties"/>
    <ds:schemaRef ds:uri="http://schemas.openxmlformats.org/package/2006/metadata/core-properties"/>
    <ds:schemaRef ds:uri="f00c05a3-a522-4b3b-aeec-75a37a6bc44f"/>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b8eef236-1ad4-42b0-8ba3-396be4c59b5d"/>
    <ds:schemaRef ds:uri="http://www.w3.org/XML/1998/namespace"/>
  </ds:schemaRefs>
</ds:datastoreItem>
</file>

<file path=customXml/itemProps2.xml><?xml version="1.0" encoding="utf-8"?>
<ds:datastoreItem xmlns:ds="http://schemas.openxmlformats.org/officeDocument/2006/customXml" ds:itemID="{5A7CF841-4204-4455-98A1-E0C71FF17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ef236-1ad4-42b0-8ba3-396be4c59b5d"/>
    <ds:schemaRef ds:uri="f00c05a3-a522-4b3b-aeec-75a37a6bc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FE5AD-1C60-4411-BB0F-C1A81BFDAF55}">
  <ds:schemaRefs>
    <ds:schemaRef ds:uri="http://schemas.microsoft.com/sharepoint/v3/contenttype/forms"/>
  </ds:schemaRefs>
</ds:datastoreItem>
</file>

<file path=customXml/itemProps4.xml><?xml version="1.0" encoding="utf-8"?>
<ds:datastoreItem xmlns:ds="http://schemas.openxmlformats.org/officeDocument/2006/customXml" ds:itemID="{A5AF7656-4E80-4303-B634-61DF497EE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8320</Words>
  <Characters>47425</Characters>
  <Application>Microsoft Office Word</Application>
  <DocSecurity>0</DocSecurity>
  <Lines>395</Lines>
  <Paragraphs>111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Raguž</dc:creator>
  <cp:keywords/>
  <dc:description/>
  <cp:lastModifiedBy>Larisa Petrić</cp:lastModifiedBy>
  <cp:revision>4</cp:revision>
  <dcterms:created xsi:type="dcterms:W3CDTF">2025-11-24T08:28:00Z</dcterms:created>
  <dcterms:modified xsi:type="dcterms:W3CDTF">2025-11-25T08:44:00Z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0x010100D8F93E792333294095150ACD2208ABA1</vt:lpwstr>
  </property>
</Properties>
</file>