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A925D" w14:textId="77777777" w:rsidR="009D0906" w:rsidRPr="00CF05C4" w:rsidRDefault="009D0906" w:rsidP="009D0906">
      <w:pPr>
        <w:spacing w:after="0" w:line="240" w:lineRule="auto"/>
        <w:jc w:val="center"/>
        <w:rPr>
          <w:rFonts w:ascii="Times New Roman" w:hAnsi="Times New Roman" w:cs="Times New Roman"/>
          <w:sz w:val="24"/>
          <w:szCs w:val="24"/>
        </w:rPr>
      </w:pPr>
      <w:r w:rsidRPr="00CF05C4">
        <w:rPr>
          <w:rFonts w:ascii="Times New Roman" w:hAnsi="Times New Roman" w:cs="Times New Roman"/>
          <w:noProof/>
          <w:sz w:val="24"/>
          <w:szCs w:val="24"/>
          <w:lang w:eastAsia="hr-HR"/>
        </w:rPr>
        <w:drawing>
          <wp:inline distT="0" distB="0" distL="0" distR="0" wp14:anchorId="5DF7025F" wp14:editId="6822CCE7">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001DC2FF" w14:textId="77777777" w:rsidR="009D0906" w:rsidRPr="00CF05C4" w:rsidRDefault="009D0906" w:rsidP="009D0906">
      <w:pPr>
        <w:spacing w:after="0" w:line="240" w:lineRule="auto"/>
        <w:jc w:val="center"/>
        <w:rPr>
          <w:rFonts w:ascii="Times New Roman" w:hAnsi="Times New Roman" w:cs="Times New Roman"/>
          <w:sz w:val="24"/>
          <w:szCs w:val="24"/>
        </w:rPr>
      </w:pPr>
      <w:r w:rsidRPr="00CF05C4">
        <w:rPr>
          <w:rFonts w:ascii="Times New Roman" w:hAnsi="Times New Roman" w:cs="Times New Roman"/>
          <w:sz w:val="24"/>
          <w:szCs w:val="24"/>
        </w:rPr>
        <w:t>VLADA REPUBLIKE HRVATSKE</w:t>
      </w:r>
    </w:p>
    <w:p w14:paraId="10CE4F83" w14:textId="77777777" w:rsidR="009D0906" w:rsidRPr="00CF05C4" w:rsidRDefault="009D0906" w:rsidP="009D0906">
      <w:pPr>
        <w:spacing w:after="0" w:line="240" w:lineRule="auto"/>
        <w:jc w:val="both"/>
        <w:rPr>
          <w:rFonts w:ascii="Times New Roman" w:hAnsi="Times New Roman" w:cs="Times New Roman"/>
          <w:sz w:val="24"/>
          <w:szCs w:val="24"/>
        </w:rPr>
      </w:pPr>
    </w:p>
    <w:p w14:paraId="55CD01C6" w14:textId="77777777" w:rsidR="009D0906" w:rsidRPr="00CF05C4" w:rsidRDefault="009D0906" w:rsidP="009D0906">
      <w:pPr>
        <w:spacing w:after="0" w:line="240" w:lineRule="auto"/>
        <w:jc w:val="both"/>
        <w:rPr>
          <w:rFonts w:ascii="Times New Roman" w:hAnsi="Times New Roman" w:cs="Times New Roman"/>
          <w:sz w:val="24"/>
          <w:szCs w:val="24"/>
        </w:rPr>
      </w:pPr>
    </w:p>
    <w:p w14:paraId="34C9DF14" w14:textId="77777777" w:rsidR="009D0906" w:rsidRPr="00CF05C4" w:rsidRDefault="009D0906" w:rsidP="009D0906">
      <w:pPr>
        <w:spacing w:after="0" w:line="240" w:lineRule="auto"/>
        <w:jc w:val="both"/>
        <w:rPr>
          <w:rFonts w:ascii="Times New Roman" w:hAnsi="Times New Roman" w:cs="Times New Roman"/>
          <w:sz w:val="24"/>
          <w:szCs w:val="24"/>
        </w:rPr>
      </w:pPr>
    </w:p>
    <w:p w14:paraId="3F7FDFA0" w14:textId="77777777" w:rsidR="009D0906" w:rsidRPr="00CF05C4" w:rsidRDefault="009D0906" w:rsidP="009D0906">
      <w:pPr>
        <w:spacing w:after="0" w:line="240" w:lineRule="auto"/>
        <w:jc w:val="both"/>
        <w:rPr>
          <w:rFonts w:ascii="Times New Roman" w:hAnsi="Times New Roman" w:cs="Times New Roman"/>
          <w:sz w:val="24"/>
          <w:szCs w:val="24"/>
        </w:rPr>
      </w:pPr>
    </w:p>
    <w:p w14:paraId="27B2E367" w14:textId="77777777" w:rsidR="009D0906" w:rsidRPr="00CF05C4" w:rsidRDefault="009D0906" w:rsidP="009D0906">
      <w:pPr>
        <w:spacing w:after="0" w:line="240" w:lineRule="auto"/>
        <w:jc w:val="both"/>
        <w:rPr>
          <w:rFonts w:ascii="Times New Roman" w:hAnsi="Times New Roman" w:cs="Times New Roman"/>
          <w:sz w:val="24"/>
          <w:szCs w:val="24"/>
        </w:rPr>
      </w:pPr>
    </w:p>
    <w:p w14:paraId="14CABDF0" w14:textId="77777777" w:rsidR="009D0906" w:rsidRPr="00CF05C4" w:rsidRDefault="009D0906" w:rsidP="009D0906">
      <w:pPr>
        <w:spacing w:after="0" w:line="240" w:lineRule="auto"/>
        <w:jc w:val="both"/>
        <w:rPr>
          <w:rFonts w:ascii="Times New Roman" w:hAnsi="Times New Roman" w:cs="Times New Roman"/>
          <w:sz w:val="24"/>
          <w:szCs w:val="24"/>
        </w:rPr>
      </w:pPr>
    </w:p>
    <w:p w14:paraId="40E559A8" w14:textId="77777777" w:rsidR="009D0906" w:rsidRPr="00CF05C4" w:rsidRDefault="009D0906" w:rsidP="009D0906">
      <w:pPr>
        <w:spacing w:after="0" w:line="240" w:lineRule="auto"/>
        <w:jc w:val="both"/>
        <w:rPr>
          <w:rFonts w:ascii="Times New Roman" w:hAnsi="Times New Roman" w:cs="Times New Roman"/>
          <w:sz w:val="24"/>
          <w:szCs w:val="24"/>
        </w:rPr>
      </w:pPr>
    </w:p>
    <w:p w14:paraId="39AD6816" w14:textId="078D81C0" w:rsidR="009D0906" w:rsidRPr="00CF05C4" w:rsidRDefault="009D0906" w:rsidP="009D0906">
      <w:pPr>
        <w:spacing w:after="0" w:line="240" w:lineRule="auto"/>
        <w:jc w:val="right"/>
        <w:rPr>
          <w:rFonts w:ascii="Times New Roman" w:hAnsi="Times New Roman" w:cs="Times New Roman"/>
          <w:sz w:val="24"/>
          <w:szCs w:val="24"/>
        </w:rPr>
      </w:pPr>
      <w:r w:rsidRPr="00CF05C4">
        <w:rPr>
          <w:rFonts w:ascii="Times New Roman" w:hAnsi="Times New Roman" w:cs="Times New Roman"/>
          <w:sz w:val="24"/>
          <w:szCs w:val="24"/>
        </w:rPr>
        <w:t xml:space="preserve">Zagreb, </w:t>
      </w:r>
      <w:r w:rsidR="002936F2">
        <w:rPr>
          <w:rFonts w:ascii="Times New Roman" w:hAnsi="Times New Roman" w:cs="Times New Roman"/>
          <w:sz w:val="24"/>
          <w:szCs w:val="24"/>
        </w:rPr>
        <w:t>27</w:t>
      </w:r>
      <w:bookmarkStart w:id="0" w:name="_GoBack"/>
      <w:bookmarkEnd w:id="0"/>
      <w:r w:rsidR="00503306">
        <w:rPr>
          <w:rFonts w:ascii="Times New Roman" w:hAnsi="Times New Roman" w:cs="Times New Roman"/>
          <w:sz w:val="24"/>
          <w:szCs w:val="24"/>
        </w:rPr>
        <w:t>. studenoga</w:t>
      </w:r>
      <w:r w:rsidRPr="00CF05C4">
        <w:rPr>
          <w:rFonts w:ascii="Times New Roman" w:hAnsi="Times New Roman" w:cs="Times New Roman"/>
          <w:sz w:val="24"/>
          <w:szCs w:val="24"/>
        </w:rPr>
        <w:t xml:space="preserve"> 2025.</w:t>
      </w:r>
    </w:p>
    <w:p w14:paraId="4C7ED69A" w14:textId="77777777" w:rsidR="009D0906" w:rsidRPr="00CF05C4" w:rsidRDefault="009D0906" w:rsidP="009D0906">
      <w:pPr>
        <w:spacing w:after="0" w:line="240" w:lineRule="auto"/>
        <w:jc w:val="right"/>
        <w:rPr>
          <w:rFonts w:ascii="Times New Roman" w:hAnsi="Times New Roman" w:cs="Times New Roman"/>
          <w:sz w:val="24"/>
          <w:szCs w:val="24"/>
        </w:rPr>
      </w:pPr>
    </w:p>
    <w:p w14:paraId="38FBBE24" w14:textId="77777777" w:rsidR="009D0906" w:rsidRPr="00CF05C4" w:rsidRDefault="009D0906" w:rsidP="009D0906">
      <w:pPr>
        <w:spacing w:after="0" w:line="240" w:lineRule="auto"/>
        <w:jc w:val="right"/>
        <w:rPr>
          <w:rFonts w:ascii="Times New Roman" w:hAnsi="Times New Roman" w:cs="Times New Roman"/>
          <w:sz w:val="24"/>
          <w:szCs w:val="24"/>
        </w:rPr>
      </w:pPr>
    </w:p>
    <w:p w14:paraId="2CBA5002" w14:textId="77777777" w:rsidR="009D0906" w:rsidRPr="00CF05C4" w:rsidRDefault="009D0906" w:rsidP="009D0906">
      <w:pPr>
        <w:spacing w:after="0" w:line="240" w:lineRule="auto"/>
        <w:jc w:val="right"/>
        <w:rPr>
          <w:rFonts w:ascii="Times New Roman" w:hAnsi="Times New Roman" w:cs="Times New Roman"/>
          <w:sz w:val="24"/>
          <w:szCs w:val="24"/>
        </w:rPr>
      </w:pPr>
    </w:p>
    <w:p w14:paraId="029C29E8" w14:textId="77777777" w:rsidR="009D0906" w:rsidRPr="00CF05C4" w:rsidRDefault="009D0906" w:rsidP="009D0906">
      <w:pPr>
        <w:spacing w:after="0" w:line="240" w:lineRule="auto"/>
        <w:jc w:val="right"/>
        <w:rPr>
          <w:rFonts w:ascii="Times New Roman" w:hAnsi="Times New Roman" w:cs="Times New Roman"/>
          <w:sz w:val="24"/>
          <w:szCs w:val="24"/>
        </w:rPr>
      </w:pPr>
    </w:p>
    <w:p w14:paraId="3C006034" w14:textId="77777777" w:rsidR="009D0906" w:rsidRPr="00CF05C4" w:rsidRDefault="009D0906" w:rsidP="009D0906">
      <w:pPr>
        <w:spacing w:after="0" w:line="240" w:lineRule="auto"/>
        <w:jc w:val="right"/>
        <w:rPr>
          <w:rFonts w:ascii="Times New Roman" w:hAnsi="Times New Roman" w:cs="Times New Roman"/>
          <w:sz w:val="24"/>
          <w:szCs w:val="24"/>
        </w:rPr>
      </w:pPr>
    </w:p>
    <w:p w14:paraId="75778A33" w14:textId="77777777" w:rsidR="009D0906" w:rsidRPr="00CF05C4" w:rsidRDefault="009D0906" w:rsidP="009D0906">
      <w:pPr>
        <w:spacing w:after="0" w:line="240" w:lineRule="auto"/>
        <w:jc w:val="right"/>
        <w:rPr>
          <w:rFonts w:ascii="Times New Roman" w:hAnsi="Times New Roman" w:cs="Times New Roman"/>
          <w:sz w:val="24"/>
          <w:szCs w:val="24"/>
        </w:rPr>
      </w:pPr>
    </w:p>
    <w:p w14:paraId="05FDB92C" w14:textId="77777777" w:rsidR="009D0906" w:rsidRPr="00CF05C4" w:rsidRDefault="009D0906" w:rsidP="009D0906">
      <w:pPr>
        <w:spacing w:after="0" w:line="240" w:lineRule="auto"/>
        <w:jc w:val="right"/>
        <w:rPr>
          <w:rFonts w:ascii="Times New Roman" w:hAnsi="Times New Roman" w:cs="Times New Roman"/>
          <w:sz w:val="24"/>
          <w:szCs w:val="24"/>
        </w:rPr>
      </w:pPr>
    </w:p>
    <w:p w14:paraId="71B57D29" w14:textId="77777777" w:rsidR="009D0906" w:rsidRPr="00CF05C4" w:rsidRDefault="009D0906" w:rsidP="009D0906">
      <w:pPr>
        <w:spacing w:after="0" w:line="240" w:lineRule="auto"/>
        <w:jc w:val="right"/>
        <w:rPr>
          <w:rFonts w:ascii="Times New Roman" w:hAnsi="Times New Roman" w:cs="Times New Roman"/>
          <w:sz w:val="24"/>
          <w:szCs w:val="24"/>
        </w:rPr>
      </w:pPr>
    </w:p>
    <w:p w14:paraId="5A8F863A" w14:textId="77777777" w:rsidR="009D0906" w:rsidRPr="00CF05C4" w:rsidRDefault="009D0906" w:rsidP="009D0906">
      <w:pPr>
        <w:spacing w:after="0" w:line="240" w:lineRule="auto"/>
        <w:jc w:val="right"/>
        <w:rPr>
          <w:rFonts w:ascii="Times New Roman" w:hAnsi="Times New Roman" w:cs="Times New Roman"/>
          <w:sz w:val="24"/>
          <w:szCs w:val="24"/>
        </w:rPr>
      </w:pPr>
    </w:p>
    <w:p w14:paraId="4F1D547B" w14:textId="77777777" w:rsidR="009D0906" w:rsidRPr="00CF05C4" w:rsidRDefault="009D0906" w:rsidP="009D0906">
      <w:pPr>
        <w:spacing w:after="0" w:line="240" w:lineRule="auto"/>
        <w:jc w:val="right"/>
        <w:rPr>
          <w:rFonts w:ascii="Times New Roman" w:hAnsi="Times New Roman" w:cs="Times New Roman"/>
          <w:sz w:val="24"/>
          <w:szCs w:val="24"/>
        </w:rPr>
      </w:pPr>
    </w:p>
    <w:p w14:paraId="333EE4BA" w14:textId="77777777" w:rsidR="009D0906" w:rsidRPr="00CF05C4" w:rsidRDefault="009D0906" w:rsidP="009D0906">
      <w:r w:rsidRPr="00CF05C4">
        <w:rPr>
          <w:rFonts w:ascii="Times New Roman"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9D0906" w:rsidRPr="00CF05C4" w14:paraId="69EB1BB5" w14:textId="77777777" w:rsidTr="00101138">
        <w:tc>
          <w:tcPr>
            <w:tcW w:w="1951" w:type="dxa"/>
            <w:hideMark/>
          </w:tcPr>
          <w:p w14:paraId="0ED97895" w14:textId="77777777" w:rsidR="009D0906" w:rsidRPr="00CF05C4" w:rsidRDefault="009D0906" w:rsidP="00101138">
            <w:pPr>
              <w:jc w:val="right"/>
              <w:rPr>
                <w:sz w:val="24"/>
                <w:szCs w:val="24"/>
              </w:rPr>
            </w:pPr>
            <w:r w:rsidRPr="00CF05C4">
              <w:rPr>
                <w:sz w:val="24"/>
                <w:szCs w:val="24"/>
              </w:rPr>
              <w:t xml:space="preserve"> </w:t>
            </w:r>
            <w:r w:rsidRPr="00CF05C4">
              <w:rPr>
                <w:b/>
                <w:smallCaps/>
                <w:sz w:val="24"/>
                <w:szCs w:val="24"/>
              </w:rPr>
              <w:t>Predlagatelj</w:t>
            </w:r>
            <w:r w:rsidRPr="00CF05C4">
              <w:rPr>
                <w:b/>
                <w:sz w:val="24"/>
                <w:szCs w:val="24"/>
              </w:rPr>
              <w:t>:</w:t>
            </w:r>
          </w:p>
        </w:tc>
        <w:tc>
          <w:tcPr>
            <w:tcW w:w="7229" w:type="dxa"/>
            <w:hideMark/>
          </w:tcPr>
          <w:p w14:paraId="47F3AAC5" w14:textId="77777777" w:rsidR="009D0906" w:rsidRPr="00CF05C4" w:rsidRDefault="009D0906" w:rsidP="00101138">
            <w:pPr>
              <w:rPr>
                <w:sz w:val="24"/>
                <w:szCs w:val="24"/>
              </w:rPr>
            </w:pPr>
            <w:r w:rsidRPr="00CF05C4">
              <w:rPr>
                <w:sz w:val="24"/>
                <w:szCs w:val="24"/>
              </w:rPr>
              <w:t>Ministarstvo financija</w:t>
            </w:r>
          </w:p>
        </w:tc>
      </w:tr>
    </w:tbl>
    <w:p w14:paraId="7B92EE47" w14:textId="77777777" w:rsidR="009D0906" w:rsidRPr="00CF05C4" w:rsidRDefault="009D0906" w:rsidP="009D0906">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9D0906" w:rsidRPr="00CF05C4" w14:paraId="5CFE5C6E" w14:textId="77777777" w:rsidTr="00101138">
        <w:tc>
          <w:tcPr>
            <w:tcW w:w="1951" w:type="dxa"/>
            <w:hideMark/>
          </w:tcPr>
          <w:p w14:paraId="4ECC1FD7" w14:textId="77777777" w:rsidR="009D0906" w:rsidRPr="00CF05C4" w:rsidRDefault="009D0906" w:rsidP="00101138">
            <w:pPr>
              <w:jc w:val="right"/>
              <w:rPr>
                <w:sz w:val="24"/>
                <w:szCs w:val="24"/>
              </w:rPr>
            </w:pPr>
            <w:r w:rsidRPr="00CF05C4">
              <w:rPr>
                <w:b/>
                <w:smallCaps/>
                <w:sz w:val="24"/>
                <w:szCs w:val="24"/>
              </w:rPr>
              <w:t>Predmet</w:t>
            </w:r>
            <w:r w:rsidRPr="00CF05C4">
              <w:rPr>
                <w:b/>
                <w:sz w:val="24"/>
                <w:szCs w:val="24"/>
              </w:rPr>
              <w:t>:</w:t>
            </w:r>
          </w:p>
        </w:tc>
        <w:tc>
          <w:tcPr>
            <w:tcW w:w="7229" w:type="dxa"/>
            <w:hideMark/>
          </w:tcPr>
          <w:p w14:paraId="07EE534D" w14:textId="62B5094E" w:rsidR="009D0906" w:rsidRPr="00CF05C4" w:rsidRDefault="009D0906" w:rsidP="00101138">
            <w:pPr>
              <w:jc w:val="both"/>
              <w:rPr>
                <w:sz w:val="24"/>
                <w:szCs w:val="24"/>
              </w:rPr>
            </w:pPr>
            <w:r w:rsidRPr="009D0906">
              <w:rPr>
                <w:sz w:val="24"/>
                <w:szCs w:val="24"/>
              </w:rPr>
              <w:t>Nacrt konačnog prijedloga zakona o dopunama Zakona o financijskim konglomeratima</w:t>
            </w:r>
          </w:p>
        </w:tc>
      </w:tr>
    </w:tbl>
    <w:p w14:paraId="252CCF4A" w14:textId="77777777" w:rsidR="009D0906" w:rsidRPr="00CF05C4" w:rsidRDefault="009D0906" w:rsidP="009D0906">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___________________________________________________________________________</w:t>
      </w:r>
    </w:p>
    <w:p w14:paraId="43190FDE" w14:textId="77777777" w:rsidR="009D0906" w:rsidRPr="00CF05C4" w:rsidRDefault="009D0906" w:rsidP="009D0906">
      <w:pPr>
        <w:spacing w:after="0" w:line="240" w:lineRule="auto"/>
        <w:jc w:val="both"/>
        <w:rPr>
          <w:rFonts w:ascii="Times New Roman" w:hAnsi="Times New Roman" w:cs="Times New Roman"/>
          <w:sz w:val="24"/>
          <w:szCs w:val="24"/>
        </w:rPr>
      </w:pPr>
    </w:p>
    <w:p w14:paraId="33828427" w14:textId="77777777" w:rsidR="009D0906" w:rsidRPr="00CF05C4" w:rsidRDefault="009D0906" w:rsidP="009D0906">
      <w:pPr>
        <w:spacing w:after="0" w:line="240" w:lineRule="auto"/>
        <w:jc w:val="both"/>
        <w:rPr>
          <w:rFonts w:ascii="Times New Roman" w:hAnsi="Times New Roman" w:cs="Times New Roman"/>
          <w:sz w:val="24"/>
          <w:szCs w:val="24"/>
        </w:rPr>
      </w:pPr>
    </w:p>
    <w:p w14:paraId="3114911A" w14:textId="77777777" w:rsidR="009D0906" w:rsidRPr="00CF05C4" w:rsidRDefault="009D0906" w:rsidP="009D0906">
      <w:pPr>
        <w:spacing w:after="0" w:line="240" w:lineRule="auto"/>
        <w:jc w:val="both"/>
        <w:rPr>
          <w:rFonts w:ascii="Times New Roman" w:hAnsi="Times New Roman" w:cs="Times New Roman"/>
          <w:sz w:val="24"/>
          <w:szCs w:val="24"/>
        </w:rPr>
      </w:pPr>
    </w:p>
    <w:p w14:paraId="7D0F707A" w14:textId="77777777" w:rsidR="009D0906" w:rsidRPr="00CF05C4" w:rsidRDefault="009D0906" w:rsidP="009D0906">
      <w:pPr>
        <w:spacing w:after="0" w:line="240" w:lineRule="auto"/>
        <w:jc w:val="both"/>
        <w:rPr>
          <w:rFonts w:ascii="Times New Roman" w:hAnsi="Times New Roman" w:cs="Times New Roman"/>
          <w:sz w:val="24"/>
          <w:szCs w:val="24"/>
        </w:rPr>
      </w:pPr>
    </w:p>
    <w:p w14:paraId="545AF6F3" w14:textId="77777777" w:rsidR="009D0906" w:rsidRPr="00CF05C4" w:rsidRDefault="009D0906" w:rsidP="009D0906">
      <w:pPr>
        <w:spacing w:after="0" w:line="240" w:lineRule="auto"/>
        <w:jc w:val="both"/>
        <w:rPr>
          <w:rFonts w:ascii="Times New Roman" w:hAnsi="Times New Roman" w:cs="Times New Roman"/>
          <w:sz w:val="24"/>
          <w:szCs w:val="24"/>
        </w:rPr>
      </w:pPr>
    </w:p>
    <w:p w14:paraId="40C0A138" w14:textId="77777777" w:rsidR="009D0906" w:rsidRPr="00CF05C4" w:rsidRDefault="009D0906" w:rsidP="009D0906">
      <w:pPr>
        <w:pStyle w:val="Header"/>
        <w:rPr>
          <w:rFonts w:ascii="Times New Roman" w:hAnsi="Times New Roman" w:cs="Times New Roman"/>
          <w:sz w:val="24"/>
          <w:szCs w:val="24"/>
        </w:rPr>
      </w:pPr>
    </w:p>
    <w:p w14:paraId="38F5AC1F" w14:textId="77777777" w:rsidR="009D0906" w:rsidRPr="00CF05C4" w:rsidRDefault="009D0906" w:rsidP="009D0906">
      <w:pPr>
        <w:pStyle w:val="Header"/>
        <w:rPr>
          <w:rFonts w:ascii="Times New Roman" w:hAnsi="Times New Roman" w:cs="Times New Roman"/>
          <w:sz w:val="24"/>
          <w:szCs w:val="24"/>
        </w:rPr>
      </w:pPr>
    </w:p>
    <w:p w14:paraId="43D905BE" w14:textId="77777777" w:rsidR="009D0906" w:rsidRPr="00CF05C4" w:rsidRDefault="009D0906" w:rsidP="009D0906">
      <w:pPr>
        <w:pStyle w:val="Header"/>
        <w:rPr>
          <w:rFonts w:ascii="Times New Roman" w:hAnsi="Times New Roman" w:cs="Times New Roman"/>
          <w:sz w:val="24"/>
          <w:szCs w:val="24"/>
        </w:rPr>
      </w:pPr>
    </w:p>
    <w:p w14:paraId="77BE13C0" w14:textId="77777777" w:rsidR="009D0906" w:rsidRPr="00CF05C4" w:rsidRDefault="009D0906" w:rsidP="009D0906">
      <w:pPr>
        <w:pStyle w:val="Header"/>
        <w:rPr>
          <w:rFonts w:ascii="Times New Roman" w:hAnsi="Times New Roman" w:cs="Times New Roman"/>
          <w:sz w:val="24"/>
          <w:szCs w:val="24"/>
        </w:rPr>
      </w:pPr>
    </w:p>
    <w:p w14:paraId="5208A2C3" w14:textId="77777777" w:rsidR="009D0906" w:rsidRPr="00CF05C4" w:rsidRDefault="009D0906" w:rsidP="009D0906">
      <w:pPr>
        <w:pStyle w:val="Header"/>
        <w:rPr>
          <w:rFonts w:ascii="Times New Roman" w:hAnsi="Times New Roman" w:cs="Times New Roman"/>
          <w:sz w:val="24"/>
          <w:szCs w:val="24"/>
        </w:rPr>
      </w:pPr>
    </w:p>
    <w:p w14:paraId="3058EFFA" w14:textId="77777777" w:rsidR="009D0906" w:rsidRPr="00CF05C4" w:rsidRDefault="009D0906" w:rsidP="009D0906">
      <w:pPr>
        <w:pStyle w:val="Header"/>
        <w:rPr>
          <w:rFonts w:ascii="Times New Roman" w:hAnsi="Times New Roman" w:cs="Times New Roman"/>
          <w:sz w:val="24"/>
          <w:szCs w:val="24"/>
        </w:rPr>
      </w:pPr>
    </w:p>
    <w:p w14:paraId="5EFB1B31" w14:textId="77777777" w:rsidR="009D0906" w:rsidRPr="00CF05C4" w:rsidRDefault="009D0906" w:rsidP="009D0906">
      <w:pPr>
        <w:pStyle w:val="Header"/>
        <w:rPr>
          <w:rFonts w:ascii="Times New Roman" w:hAnsi="Times New Roman" w:cs="Times New Roman"/>
          <w:sz w:val="24"/>
          <w:szCs w:val="24"/>
        </w:rPr>
      </w:pPr>
    </w:p>
    <w:p w14:paraId="624F0AAE" w14:textId="77777777" w:rsidR="009D0906" w:rsidRPr="00CF05C4" w:rsidRDefault="009D0906" w:rsidP="009D0906">
      <w:pPr>
        <w:spacing w:after="0" w:line="240" w:lineRule="auto"/>
        <w:rPr>
          <w:rFonts w:ascii="Times New Roman" w:hAnsi="Times New Roman" w:cs="Times New Roman"/>
          <w:sz w:val="24"/>
          <w:szCs w:val="24"/>
        </w:rPr>
      </w:pPr>
    </w:p>
    <w:p w14:paraId="0D5993EC" w14:textId="77777777" w:rsidR="009D0906" w:rsidRPr="00CF05C4" w:rsidRDefault="009D0906" w:rsidP="009D0906">
      <w:pPr>
        <w:spacing w:after="0" w:line="240" w:lineRule="auto"/>
        <w:rPr>
          <w:rFonts w:ascii="Times New Roman" w:hAnsi="Times New Roman" w:cs="Times New Roman"/>
          <w:sz w:val="24"/>
          <w:szCs w:val="24"/>
        </w:rPr>
      </w:pPr>
    </w:p>
    <w:p w14:paraId="408C8EFD" w14:textId="77777777" w:rsidR="009D0906" w:rsidRPr="00CF05C4" w:rsidRDefault="009D0906" w:rsidP="009D0906">
      <w:pPr>
        <w:spacing w:after="0" w:line="240" w:lineRule="auto"/>
        <w:rPr>
          <w:rFonts w:ascii="Times New Roman" w:hAnsi="Times New Roman" w:cs="Times New Roman"/>
          <w:sz w:val="24"/>
          <w:szCs w:val="24"/>
        </w:rPr>
      </w:pPr>
    </w:p>
    <w:p w14:paraId="6B5659F9" w14:textId="77777777" w:rsidR="009D0906" w:rsidRPr="00CF05C4" w:rsidRDefault="009D0906" w:rsidP="009D0906">
      <w:pPr>
        <w:spacing w:after="0" w:line="240" w:lineRule="auto"/>
        <w:rPr>
          <w:rFonts w:ascii="Times New Roman" w:hAnsi="Times New Roman" w:cs="Times New Roman"/>
          <w:sz w:val="24"/>
          <w:szCs w:val="24"/>
        </w:rPr>
      </w:pPr>
    </w:p>
    <w:p w14:paraId="6AC68C08" w14:textId="77777777" w:rsidR="009D0906" w:rsidRPr="00CF05C4" w:rsidRDefault="009D0906" w:rsidP="009D0906">
      <w:pPr>
        <w:pStyle w:val="Footer"/>
        <w:pBdr>
          <w:top w:val="single" w:sz="4" w:space="1" w:color="404040" w:themeColor="text1" w:themeTint="BF"/>
        </w:pBdr>
        <w:jc w:val="center"/>
        <w:rPr>
          <w:rFonts w:ascii="Times New Roman" w:hAnsi="Times New Roman" w:cs="Times New Roman"/>
          <w:spacing w:val="20"/>
          <w:sz w:val="24"/>
          <w:szCs w:val="24"/>
        </w:rPr>
      </w:pPr>
      <w:r w:rsidRPr="00CF05C4">
        <w:rPr>
          <w:rFonts w:ascii="Times New Roman" w:hAnsi="Times New Roman" w:cs="Times New Roman"/>
          <w:spacing w:val="20"/>
          <w:sz w:val="24"/>
          <w:szCs w:val="24"/>
        </w:rPr>
        <w:t>Banski dvori | Trg Sv. Marka 2 | 10000 Zagreb | tel. 01 4569 222 | vlada.gov.hr</w:t>
      </w:r>
    </w:p>
    <w:p w14:paraId="0E8EC715" w14:textId="77777777" w:rsidR="007173F9" w:rsidRDefault="007173F9">
      <w:pPr>
        <w:rPr>
          <w:rFonts w:ascii="Times New Roman" w:hAnsi="Times New Roman" w:cs="Times New Roman"/>
          <w:sz w:val="24"/>
          <w:szCs w:val="24"/>
        </w:rPr>
      </w:pPr>
    </w:p>
    <w:p w14:paraId="336BFB95" w14:textId="77777777" w:rsidR="008D044E" w:rsidRPr="008D044E" w:rsidRDefault="008D044E" w:rsidP="008D044E">
      <w:pPr>
        <w:pBdr>
          <w:bottom w:val="single" w:sz="12" w:space="1" w:color="auto"/>
        </w:pBdr>
        <w:spacing w:after="0" w:line="240" w:lineRule="auto"/>
        <w:jc w:val="center"/>
        <w:rPr>
          <w:rFonts w:ascii="Times New Roman" w:hAnsi="Times New Roman" w:cs="Times New Roman"/>
          <w:b/>
          <w:sz w:val="24"/>
          <w:szCs w:val="24"/>
        </w:rPr>
      </w:pPr>
      <w:r w:rsidRPr="008D044E">
        <w:rPr>
          <w:rFonts w:ascii="Times New Roman" w:hAnsi="Times New Roman" w:cs="Times New Roman"/>
          <w:b/>
          <w:sz w:val="24"/>
          <w:szCs w:val="24"/>
        </w:rPr>
        <w:t>REPUBLIKA HRVATSKA</w:t>
      </w:r>
    </w:p>
    <w:p w14:paraId="4423A437" w14:textId="509F40B8" w:rsidR="00173BEB" w:rsidRPr="00A91908" w:rsidRDefault="008D044E" w:rsidP="008D044E">
      <w:pPr>
        <w:pBdr>
          <w:bottom w:val="single" w:sz="12" w:space="1" w:color="auto"/>
        </w:pBdr>
        <w:spacing w:after="0" w:line="240" w:lineRule="auto"/>
        <w:jc w:val="center"/>
        <w:rPr>
          <w:rFonts w:ascii="Times New Roman" w:hAnsi="Times New Roman" w:cs="Times New Roman"/>
          <w:b/>
          <w:sz w:val="24"/>
          <w:szCs w:val="24"/>
        </w:rPr>
      </w:pPr>
      <w:r w:rsidRPr="008D044E">
        <w:rPr>
          <w:rFonts w:ascii="Times New Roman" w:hAnsi="Times New Roman" w:cs="Times New Roman"/>
          <w:b/>
          <w:sz w:val="24"/>
          <w:szCs w:val="24"/>
        </w:rPr>
        <w:t>MINISTARSTVO FINANCIJA</w:t>
      </w:r>
    </w:p>
    <w:p w14:paraId="32E1C884" w14:textId="77777777" w:rsidR="00C4096A" w:rsidRPr="00A91908" w:rsidRDefault="00C4096A" w:rsidP="00E071FD">
      <w:pPr>
        <w:spacing w:after="0" w:line="240" w:lineRule="auto"/>
        <w:jc w:val="center"/>
        <w:rPr>
          <w:rFonts w:ascii="Times New Roman" w:hAnsi="Times New Roman" w:cs="Times New Roman"/>
          <w:sz w:val="24"/>
          <w:szCs w:val="24"/>
        </w:rPr>
      </w:pPr>
    </w:p>
    <w:p w14:paraId="15E6DCD3" w14:textId="4A173B6D" w:rsidR="00C4096A" w:rsidRDefault="00C4096A" w:rsidP="00E071FD">
      <w:pPr>
        <w:spacing w:after="0" w:line="240" w:lineRule="auto"/>
        <w:jc w:val="center"/>
        <w:rPr>
          <w:rFonts w:ascii="Times New Roman" w:hAnsi="Times New Roman" w:cs="Times New Roman"/>
          <w:b/>
          <w:sz w:val="24"/>
          <w:szCs w:val="24"/>
        </w:rPr>
      </w:pPr>
    </w:p>
    <w:p w14:paraId="784F919F" w14:textId="400CCF76" w:rsidR="00173BEB" w:rsidRPr="008D044E" w:rsidRDefault="008D044E" w:rsidP="008D044E">
      <w:pPr>
        <w:spacing w:after="0" w:line="240" w:lineRule="auto"/>
        <w:jc w:val="right"/>
        <w:rPr>
          <w:rFonts w:ascii="Times New Roman" w:hAnsi="Times New Roman" w:cs="Times New Roman"/>
          <w:b/>
          <w:sz w:val="24"/>
          <w:szCs w:val="24"/>
        </w:rPr>
      </w:pPr>
      <w:r w:rsidRPr="008D044E">
        <w:rPr>
          <w:rFonts w:ascii="Times New Roman" w:hAnsi="Times New Roman" w:cs="Times New Roman"/>
          <w:b/>
          <w:sz w:val="24"/>
          <w:szCs w:val="24"/>
        </w:rPr>
        <w:t>NACRT</w:t>
      </w:r>
    </w:p>
    <w:p w14:paraId="54B2561B" w14:textId="77777777" w:rsidR="00C4096A" w:rsidRPr="00A91908" w:rsidRDefault="00C4096A" w:rsidP="00E071FD">
      <w:pPr>
        <w:spacing w:after="0" w:line="240" w:lineRule="auto"/>
        <w:jc w:val="center"/>
        <w:rPr>
          <w:rFonts w:ascii="Times New Roman" w:hAnsi="Times New Roman" w:cs="Times New Roman"/>
          <w:sz w:val="24"/>
          <w:szCs w:val="24"/>
        </w:rPr>
      </w:pPr>
    </w:p>
    <w:p w14:paraId="589E2046" w14:textId="77777777" w:rsidR="00C4096A" w:rsidRPr="00A91908" w:rsidRDefault="00C4096A" w:rsidP="00E071FD">
      <w:pPr>
        <w:spacing w:after="0" w:line="240" w:lineRule="auto"/>
        <w:jc w:val="center"/>
        <w:rPr>
          <w:rFonts w:ascii="Times New Roman" w:hAnsi="Times New Roman" w:cs="Times New Roman"/>
          <w:sz w:val="24"/>
          <w:szCs w:val="24"/>
        </w:rPr>
      </w:pPr>
    </w:p>
    <w:p w14:paraId="45490ECC" w14:textId="77777777" w:rsidR="00C4096A" w:rsidRPr="00A91908" w:rsidRDefault="00C4096A" w:rsidP="00E071FD">
      <w:pPr>
        <w:spacing w:after="0" w:line="240" w:lineRule="auto"/>
        <w:jc w:val="center"/>
        <w:rPr>
          <w:rFonts w:ascii="Times New Roman" w:hAnsi="Times New Roman" w:cs="Times New Roman"/>
          <w:sz w:val="24"/>
          <w:szCs w:val="24"/>
        </w:rPr>
      </w:pPr>
    </w:p>
    <w:p w14:paraId="1EC97B22" w14:textId="77777777" w:rsidR="00C4096A" w:rsidRPr="00A91908" w:rsidRDefault="00C4096A" w:rsidP="00E071FD">
      <w:pPr>
        <w:spacing w:after="0" w:line="240" w:lineRule="auto"/>
        <w:jc w:val="center"/>
        <w:rPr>
          <w:rFonts w:ascii="Times New Roman" w:hAnsi="Times New Roman" w:cs="Times New Roman"/>
          <w:sz w:val="24"/>
          <w:szCs w:val="24"/>
        </w:rPr>
      </w:pPr>
    </w:p>
    <w:p w14:paraId="30CB1AE5" w14:textId="401346F7" w:rsidR="00C4096A" w:rsidRPr="00A91908" w:rsidRDefault="00C4096A" w:rsidP="00E071FD">
      <w:pPr>
        <w:spacing w:after="0" w:line="240" w:lineRule="auto"/>
        <w:jc w:val="center"/>
        <w:rPr>
          <w:rFonts w:ascii="Times New Roman" w:hAnsi="Times New Roman" w:cs="Times New Roman"/>
          <w:sz w:val="24"/>
          <w:szCs w:val="24"/>
        </w:rPr>
      </w:pPr>
    </w:p>
    <w:p w14:paraId="7AD39C81" w14:textId="77777777" w:rsidR="00C4096A" w:rsidRPr="00A91908" w:rsidRDefault="00C4096A" w:rsidP="00E071FD">
      <w:pPr>
        <w:spacing w:after="0" w:line="240" w:lineRule="auto"/>
        <w:jc w:val="center"/>
        <w:rPr>
          <w:rFonts w:ascii="Times New Roman" w:hAnsi="Times New Roman" w:cs="Times New Roman"/>
          <w:sz w:val="24"/>
          <w:szCs w:val="24"/>
        </w:rPr>
      </w:pPr>
    </w:p>
    <w:p w14:paraId="2327EE7C" w14:textId="77777777" w:rsidR="00C4096A" w:rsidRPr="00A91908" w:rsidRDefault="00C4096A" w:rsidP="00E071FD">
      <w:pPr>
        <w:spacing w:after="0" w:line="240" w:lineRule="auto"/>
        <w:jc w:val="center"/>
        <w:rPr>
          <w:rFonts w:ascii="Times New Roman" w:hAnsi="Times New Roman" w:cs="Times New Roman"/>
          <w:sz w:val="24"/>
          <w:szCs w:val="24"/>
        </w:rPr>
      </w:pPr>
    </w:p>
    <w:p w14:paraId="4DF4DAFF" w14:textId="77777777" w:rsidR="00C4096A" w:rsidRPr="00A91908" w:rsidRDefault="00C4096A" w:rsidP="00E071FD">
      <w:pPr>
        <w:spacing w:after="0" w:line="240" w:lineRule="auto"/>
        <w:jc w:val="center"/>
        <w:rPr>
          <w:rFonts w:ascii="Times New Roman" w:hAnsi="Times New Roman" w:cs="Times New Roman"/>
          <w:sz w:val="24"/>
          <w:szCs w:val="24"/>
        </w:rPr>
      </w:pPr>
    </w:p>
    <w:p w14:paraId="45823B35" w14:textId="77777777" w:rsidR="00C4096A" w:rsidRPr="00A91908" w:rsidRDefault="00C4096A" w:rsidP="00E071FD">
      <w:pPr>
        <w:spacing w:after="0" w:line="240" w:lineRule="auto"/>
        <w:jc w:val="center"/>
        <w:rPr>
          <w:rFonts w:ascii="Times New Roman" w:hAnsi="Times New Roman" w:cs="Times New Roman"/>
          <w:sz w:val="24"/>
          <w:szCs w:val="24"/>
        </w:rPr>
      </w:pPr>
    </w:p>
    <w:p w14:paraId="3026408A" w14:textId="77777777" w:rsidR="00C4096A" w:rsidRPr="00A91908" w:rsidRDefault="00C4096A" w:rsidP="00E071FD">
      <w:pPr>
        <w:spacing w:after="0" w:line="240" w:lineRule="auto"/>
        <w:jc w:val="center"/>
        <w:rPr>
          <w:rFonts w:ascii="Times New Roman" w:hAnsi="Times New Roman" w:cs="Times New Roman"/>
          <w:sz w:val="24"/>
          <w:szCs w:val="24"/>
        </w:rPr>
      </w:pPr>
    </w:p>
    <w:p w14:paraId="4686B145" w14:textId="77777777" w:rsidR="00C4096A" w:rsidRPr="00A91908" w:rsidRDefault="00C4096A" w:rsidP="00E071FD">
      <w:pPr>
        <w:spacing w:after="0" w:line="240" w:lineRule="auto"/>
        <w:jc w:val="center"/>
        <w:rPr>
          <w:rFonts w:ascii="Times New Roman" w:hAnsi="Times New Roman" w:cs="Times New Roman"/>
          <w:sz w:val="24"/>
          <w:szCs w:val="24"/>
        </w:rPr>
      </w:pPr>
    </w:p>
    <w:p w14:paraId="384B7451" w14:textId="77777777" w:rsidR="00C4096A" w:rsidRPr="00A91908" w:rsidRDefault="00C4096A" w:rsidP="00E071FD">
      <w:pPr>
        <w:spacing w:after="0" w:line="240" w:lineRule="auto"/>
        <w:jc w:val="center"/>
        <w:rPr>
          <w:rFonts w:ascii="Times New Roman" w:hAnsi="Times New Roman" w:cs="Times New Roman"/>
          <w:sz w:val="24"/>
          <w:szCs w:val="24"/>
        </w:rPr>
      </w:pPr>
    </w:p>
    <w:p w14:paraId="41BA0F82" w14:textId="552DBEA1" w:rsidR="00C4096A" w:rsidRDefault="00C4096A" w:rsidP="00E071FD">
      <w:pPr>
        <w:spacing w:after="0" w:line="240" w:lineRule="auto"/>
        <w:jc w:val="center"/>
        <w:rPr>
          <w:rFonts w:ascii="Times New Roman" w:hAnsi="Times New Roman" w:cs="Times New Roman"/>
          <w:sz w:val="24"/>
          <w:szCs w:val="24"/>
        </w:rPr>
      </w:pPr>
    </w:p>
    <w:p w14:paraId="56F70CC4" w14:textId="77777777" w:rsidR="00173BEB" w:rsidRPr="00A91908" w:rsidRDefault="00173BEB" w:rsidP="00E071FD">
      <w:pPr>
        <w:spacing w:after="0" w:line="240" w:lineRule="auto"/>
        <w:jc w:val="center"/>
        <w:rPr>
          <w:rFonts w:ascii="Times New Roman" w:hAnsi="Times New Roman" w:cs="Times New Roman"/>
          <w:sz w:val="24"/>
          <w:szCs w:val="24"/>
        </w:rPr>
      </w:pPr>
    </w:p>
    <w:p w14:paraId="19F1BE07" w14:textId="77777777" w:rsidR="00C4096A" w:rsidRPr="00A91908" w:rsidRDefault="00C4096A" w:rsidP="00E071FD">
      <w:pPr>
        <w:spacing w:after="0" w:line="240" w:lineRule="auto"/>
        <w:jc w:val="center"/>
        <w:rPr>
          <w:rFonts w:ascii="Times New Roman" w:hAnsi="Times New Roman" w:cs="Times New Roman"/>
          <w:sz w:val="24"/>
          <w:szCs w:val="24"/>
        </w:rPr>
      </w:pPr>
    </w:p>
    <w:p w14:paraId="6A13D72D" w14:textId="77777777" w:rsidR="00C4096A" w:rsidRPr="00A91908" w:rsidRDefault="00C4096A" w:rsidP="00E071FD">
      <w:pPr>
        <w:spacing w:after="0" w:line="240" w:lineRule="auto"/>
        <w:jc w:val="center"/>
        <w:rPr>
          <w:rFonts w:ascii="Times New Roman" w:hAnsi="Times New Roman" w:cs="Times New Roman"/>
          <w:sz w:val="24"/>
          <w:szCs w:val="24"/>
        </w:rPr>
      </w:pPr>
    </w:p>
    <w:p w14:paraId="1632C1E0" w14:textId="77777777" w:rsidR="00C4096A" w:rsidRPr="00A91908" w:rsidRDefault="00C4096A" w:rsidP="00E071FD">
      <w:pPr>
        <w:spacing w:after="0" w:line="240" w:lineRule="auto"/>
        <w:jc w:val="center"/>
        <w:rPr>
          <w:rFonts w:ascii="Times New Roman" w:hAnsi="Times New Roman" w:cs="Times New Roman"/>
          <w:sz w:val="24"/>
          <w:szCs w:val="24"/>
        </w:rPr>
      </w:pPr>
    </w:p>
    <w:p w14:paraId="344470C3" w14:textId="3B440029" w:rsidR="00C4096A" w:rsidRPr="00A91908" w:rsidRDefault="008D044E" w:rsidP="00E07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KONAČNI </w:t>
      </w:r>
      <w:r w:rsidR="00C4096A" w:rsidRPr="00A91908">
        <w:rPr>
          <w:rFonts w:ascii="Times New Roman" w:hAnsi="Times New Roman" w:cs="Times New Roman"/>
          <w:b/>
          <w:sz w:val="24"/>
          <w:szCs w:val="24"/>
        </w:rPr>
        <w:t xml:space="preserve">PRIJEDLOG ZAKONA O DOPUNAMA </w:t>
      </w:r>
    </w:p>
    <w:p w14:paraId="40A6C022" w14:textId="63A296F1" w:rsidR="00C4096A" w:rsidRPr="00A91908" w:rsidRDefault="00C4096A" w:rsidP="00E071FD">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 xml:space="preserve">ZAKONA O </w:t>
      </w:r>
      <w:r w:rsidR="00B00F77">
        <w:rPr>
          <w:rFonts w:ascii="Times New Roman" w:hAnsi="Times New Roman" w:cs="Times New Roman"/>
          <w:b/>
          <w:sz w:val="24"/>
          <w:szCs w:val="24"/>
        </w:rPr>
        <w:t>FINANCIJSKIM KONGLOMERATIMA</w:t>
      </w:r>
    </w:p>
    <w:p w14:paraId="5825A347" w14:textId="77777777" w:rsidR="00C4096A" w:rsidRPr="00A91908" w:rsidRDefault="00C4096A" w:rsidP="00E071FD">
      <w:pPr>
        <w:spacing w:after="0" w:line="240" w:lineRule="auto"/>
        <w:jc w:val="center"/>
        <w:rPr>
          <w:rFonts w:ascii="Times New Roman" w:hAnsi="Times New Roman" w:cs="Times New Roman"/>
          <w:sz w:val="24"/>
          <w:szCs w:val="24"/>
        </w:rPr>
      </w:pPr>
    </w:p>
    <w:p w14:paraId="36F5CD36" w14:textId="77777777" w:rsidR="00C4096A" w:rsidRPr="00A91908" w:rsidRDefault="00C4096A" w:rsidP="00E071FD">
      <w:pPr>
        <w:spacing w:after="0" w:line="240" w:lineRule="auto"/>
        <w:jc w:val="center"/>
        <w:rPr>
          <w:rFonts w:ascii="Times New Roman" w:hAnsi="Times New Roman" w:cs="Times New Roman"/>
          <w:sz w:val="24"/>
          <w:szCs w:val="24"/>
        </w:rPr>
      </w:pPr>
    </w:p>
    <w:p w14:paraId="0ECE521C" w14:textId="77777777" w:rsidR="00C4096A" w:rsidRPr="00A91908" w:rsidRDefault="00C4096A" w:rsidP="00E071FD">
      <w:pPr>
        <w:spacing w:after="0" w:line="240" w:lineRule="auto"/>
        <w:jc w:val="center"/>
        <w:rPr>
          <w:rFonts w:ascii="Times New Roman" w:hAnsi="Times New Roman" w:cs="Times New Roman"/>
          <w:sz w:val="24"/>
          <w:szCs w:val="24"/>
        </w:rPr>
      </w:pPr>
    </w:p>
    <w:p w14:paraId="1C30A636" w14:textId="77777777" w:rsidR="00C4096A" w:rsidRPr="00A91908" w:rsidRDefault="00C4096A" w:rsidP="00E071FD">
      <w:pPr>
        <w:spacing w:after="0" w:line="240" w:lineRule="auto"/>
        <w:jc w:val="center"/>
        <w:rPr>
          <w:rFonts w:ascii="Times New Roman" w:hAnsi="Times New Roman" w:cs="Times New Roman"/>
          <w:sz w:val="24"/>
          <w:szCs w:val="24"/>
        </w:rPr>
      </w:pPr>
    </w:p>
    <w:p w14:paraId="11651546" w14:textId="77777777" w:rsidR="00C4096A" w:rsidRPr="00A91908" w:rsidRDefault="00C4096A" w:rsidP="00E071FD">
      <w:pPr>
        <w:spacing w:after="0" w:line="240" w:lineRule="auto"/>
        <w:jc w:val="center"/>
        <w:rPr>
          <w:rFonts w:ascii="Times New Roman" w:hAnsi="Times New Roman" w:cs="Times New Roman"/>
          <w:sz w:val="24"/>
          <w:szCs w:val="24"/>
        </w:rPr>
      </w:pPr>
    </w:p>
    <w:p w14:paraId="6DEDE5FC" w14:textId="77777777" w:rsidR="00C4096A" w:rsidRPr="00A91908" w:rsidRDefault="00C4096A" w:rsidP="00E071FD">
      <w:pPr>
        <w:spacing w:after="0" w:line="240" w:lineRule="auto"/>
        <w:jc w:val="center"/>
        <w:rPr>
          <w:rFonts w:ascii="Times New Roman" w:hAnsi="Times New Roman" w:cs="Times New Roman"/>
          <w:sz w:val="24"/>
          <w:szCs w:val="24"/>
        </w:rPr>
      </w:pPr>
    </w:p>
    <w:p w14:paraId="5A9CE04B" w14:textId="77777777" w:rsidR="00C4096A" w:rsidRPr="00A91908" w:rsidRDefault="00C4096A" w:rsidP="00E071FD">
      <w:pPr>
        <w:spacing w:after="0" w:line="240" w:lineRule="auto"/>
        <w:jc w:val="center"/>
        <w:rPr>
          <w:rFonts w:ascii="Times New Roman" w:hAnsi="Times New Roman" w:cs="Times New Roman"/>
          <w:sz w:val="24"/>
          <w:szCs w:val="24"/>
        </w:rPr>
      </w:pPr>
    </w:p>
    <w:p w14:paraId="4F557EE1" w14:textId="77777777" w:rsidR="00C4096A" w:rsidRPr="00A91908" w:rsidRDefault="00C4096A" w:rsidP="00E071FD">
      <w:pPr>
        <w:spacing w:after="0" w:line="240" w:lineRule="auto"/>
        <w:jc w:val="center"/>
        <w:rPr>
          <w:rFonts w:ascii="Times New Roman" w:hAnsi="Times New Roman" w:cs="Times New Roman"/>
          <w:sz w:val="24"/>
          <w:szCs w:val="24"/>
        </w:rPr>
      </w:pPr>
    </w:p>
    <w:p w14:paraId="1DF14B37" w14:textId="77777777" w:rsidR="00C4096A" w:rsidRPr="00A91908" w:rsidRDefault="00C4096A" w:rsidP="00E071FD">
      <w:pPr>
        <w:spacing w:after="0" w:line="240" w:lineRule="auto"/>
        <w:jc w:val="center"/>
        <w:rPr>
          <w:rFonts w:ascii="Times New Roman" w:hAnsi="Times New Roman" w:cs="Times New Roman"/>
          <w:sz w:val="24"/>
          <w:szCs w:val="24"/>
        </w:rPr>
      </w:pPr>
    </w:p>
    <w:p w14:paraId="4CDF4FC7" w14:textId="77777777" w:rsidR="00C4096A" w:rsidRPr="00A91908" w:rsidRDefault="00C4096A" w:rsidP="00E071FD">
      <w:pPr>
        <w:spacing w:after="0" w:line="240" w:lineRule="auto"/>
        <w:jc w:val="center"/>
        <w:rPr>
          <w:rFonts w:ascii="Times New Roman" w:hAnsi="Times New Roman" w:cs="Times New Roman"/>
          <w:sz w:val="24"/>
          <w:szCs w:val="24"/>
        </w:rPr>
      </w:pPr>
    </w:p>
    <w:p w14:paraId="2E04541E" w14:textId="77777777" w:rsidR="00C4096A" w:rsidRPr="00A91908" w:rsidRDefault="00C4096A" w:rsidP="00E071FD">
      <w:pPr>
        <w:spacing w:after="0" w:line="240" w:lineRule="auto"/>
        <w:jc w:val="center"/>
        <w:rPr>
          <w:rFonts w:ascii="Times New Roman" w:hAnsi="Times New Roman" w:cs="Times New Roman"/>
          <w:sz w:val="24"/>
          <w:szCs w:val="24"/>
        </w:rPr>
      </w:pPr>
    </w:p>
    <w:p w14:paraId="771BE008" w14:textId="77777777" w:rsidR="00C4096A" w:rsidRPr="00A91908" w:rsidRDefault="00C4096A" w:rsidP="00E071FD">
      <w:pPr>
        <w:spacing w:after="0" w:line="240" w:lineRule="auto"/>
        <w:jc w:val="center"/>
        <w:rPr>
          <w:rFonts w:ascii="Times New Roman" w:hAnsi="Times New Roman" w:cs="Times New Roman"/>
          <w:sz w:val="24"/>
          <w:szCs w:val="24"/>
        </w:rPr>
      </w:pPr>
    </w:p>
    <w:p w14:paraId="036E8AA5" w14:textId="77777777" w:rsidR="00C4096A" w:rsidRPr="00A91908" w:rsidRDefault="00C4096A" w:rsidP="00E071FD">
      <w:pPr>
        <w:spacing w:after="0" w:line="240" w:lineRule="auto"/>
        <w:jc w:val="center"/>
        <w:rPr>
          <w:rFonts w:ascii="Times New Roman" w:hAnsi="Times New Roman" w:cs="Times New Roman"/>
          <w:sz w:val="24"/>
          <w:szCs w:val="24"/>
        </w:rPr>
      </w:pPr>
    </w:p>
    <w:p w14:paraId="42C9999C" w14:textId="0217E8EE" w:rsidR="00C4096A" w:rsidRDefault="00C4096A" w:rsidP="00E071FD">
      <w:pPr>
        <w:spacing w:after="0" w:line="240" w:lineRule="auto"/>
        <w:jc w:val="center"/>
        <w:rPr>
          <w:rFonts w:ascii="Times New Roman" w:hAnsi="Times New Roman" w:cs="Times New Roman"/>
          <w:sz w:val="24"/>
          <w:szCs w:val="24"/>
        </w:rPr>
      </w:pPr>
    </w:p>
    <w:p w14:paraId="6A4F9EF7" w14:textId="31F7A39C" w:rsidR="00173BEB" w:rsidRDefault="00173BEB" w:rsidP="00E071FD">
      <w:pPr>
        <w:spacing w:after="0" w:line="240" w:lineRule="auto"/>
        <w:jc w:val="center"/>
        <w:rPr>
          <w:rFonts w:ascii="Times New Roman" w:hAnsi="Times New Roman" w:cs="Times New Roman"/>
          <w:sz w:val="24"/>
          <w:szCs w:val="24"/>
        </w:rPr>
      </w:pPr>
    </w:p>
    <w:p w14:paraId="044C70D7" w14:textId="77777777" w:rsidR="00173BEB" w:rsidRPr="00A91908" w:rsidRDefault="00173BEB" w:rsidP="00E071FD">
      <w:pPr>
        <w:spacing w:after="0" w:line="240" w:lineRule="auto"/>
        <w:jc w:val="center"/>
        <w:rPr>
          <w:rFonts w:ascii="Times New Roman" w:hAnsi="Times New Roman" w:cs="Times New Roman"/>
          <w:sz w:val="24"/>
          <w:szCs w:val="24"/>
        </w:rPr>
      </w:pPr>
    </w:p>
    <w:p w14:paraId="5FC2F92E" w14:textId="5CE2F660" w:rsidR="00157C1C" w:rsidRPr="00A91908" w:rsidRDefault="00157C1C" w:rsidP="00E071FD">
      <w:pPr>
        <w:spacing w:after="0" w:line="240" w:lineRule="auto"/>
        <w:jc w:val="center"/>
        <w:rPr>
          <w:rFonts w:ascii="Times New Roman" w:hAnsi="Times New Roman" w:cs="Times New Roman"/>
          <w:sz w:val="24"/>
          <w:szCs w:val="24"/>
        </w:rPr>
      </w:pPr>
    </w:p>
    <w:p w14:paraId="0A12A189" w14:textId="565EBBA0" w:rsidR="00157C1C" w:rsidRPr="00A91908" w:rsidRDefault="00157C1C" w:rsidP="00E071FD">
      <w:pPr>
        <w:spacing w:after="0" w:line="240" w:lineRule="auto"/>
        <w:jc w:val="center"/>
        <w:rPr>
          <w:rFonts w:ascii="Times New Roman" w:hAnsi="Times New Roman" w:cs="Times New Roman"/>
          <w:sz w:val="24"/>
          <w:szCs w:val="24"/>
        </w:rPr>
      </w:pPr>
    </w:p>
    <w:p w14:paraId="0B50CDAF" w14:textId="4B4D8BB8" w:rsidR="00157C1C" w:rsidRPr="00A91908" w:rsidRDefault="00157C1C" w:rsidP="00E071FD">
      <w:pPr>
        <w:spacing w:after="0" w:line="240" w:lineRule="auto"/>
        <w:jc w:val="center"/>
        <w:rPr>
          <w:rFonts w:ascii="Times New Roman" w:hAnsi="Times New Roman" w:cs="Times New Roman"/>
          <w:sz w:val="24"/>
          <w:szCs w:val="24"/>
        </w:rPr>
      </w:pPr>
    </w:p>
    <w:p w14:paraId="78F6023C" w14:textId="3D48068F" w:rsidR="00157C1C" w:rsidRPr="00A91908" w:rsidRDefault="00157C1C" w:rsidP="00E071FD">
      <w:pPr>
        <w:spacing w:after="0" w:line="240" w:lineRule="auto"/>
        <w:jc w:val="center"/>
        <w:rPr>
          <w:rFonts w:ascii="Times New Roman" w:hAnsi="Times New Roman" w:cs="Times New Roman"/>
          <w:sz w:val="24"/>
          <w:szCs w:val="24"/>
        </w:rPr>
      </w:pPr>
    </w:p>
    <w:p w14:paraId="329D32B9" w14:textId="77777777" w:rsidR="00173BEB" w:rsidRPr="00A91908" w:rsidRDefault="00173BEB" w:rsidP="00173BEB">
      <w:pPr>
        <w:pBdr>
          <w:bottom w:val="single" w:sz="12" w:space="1" w:color="auto"/>
        </w:pBdr>
        <w:spacing w:after="0" w:line="240" w:lineRule="auto"/>
        <w:jc w:val="center"/>
        <w:rPr>
          <w:rFonts w:ascii="Times New Roman" w:hAnsi="Times New Roman" w:cs="Times New Roman"/>
          <w:b/>
          <w:sz w:val="24"/>
          <w:szCs w:val="24"/>
        </w:rPr>
      </w:pPr>
    </w:p>
    <w:p w14:paraId="79169929" w14:textId="55E7CA4A" w:rsidR="00173BEB" w:rsidRDefault="00173BEB" w:rsidP="00E071FD">
      <w:pPr>
        <w:spacing w:after="0" w:line="240" w:lineRule="auto"/>
        <w:jc w:val="center"/>
        <w:rPr>
          <w:rFonts w:ascii="Times New Roman" w:hAnsi="Times New Roman" w:cs="Times New Roman"/>
          <w:b/>
          <w:sz w:val="24"/>
          <w:szCs w:val="24"/>
        </w:rPr>
      </w:pPr>
    </w:p>
    <w:p w14:paraId="7E86987E" w14:textId="5917E99A" w:rsidR="00173BEB" w:rsidRDefault="00C4096A" w:rsidP="00E071FD">
      <w:pPr>
        <w:spacing w:after="0" w:line="240" w:lineRule="auto"/>
        <w:jc w:val="center"/>
        <w:rPr>
          <w:rFonts w:ascii="Times New Roman" w:hAnsi="Times New Roman" w:cs="Times New Roman"/>
          <w:b/>
          <w:sz w:val="24"/>
          <w:szCs w:val="24"/>
        </w:rPr>
        <w:sectPr w:rsidR="00173BEB" w:rsidSect="00FA6EA4">
          <w:headerReference w:type="default" r:id="rId13"/>
          <w:pgSz w:w="11906" w:h="16838"/>
          <w:pgMar w:top="1417" w:right="1417" w:bottom="1417" w:left="1417" w:header="708" w:footer="708" w:gutter="0"/>
          <w:cols w:space="708"/>
          <w:titlePg/>
          <w:docGrid w:linePitch="360"/>
        </w:sectPr>
      </w:pPr>
      <w:r w:rsidRPr="00A91908">
        <w:rPr>
          <w:rFonts w:ascii="Times New Roman" w:hAnsi="Times New Roman" w:cs="Times New Roman"/>
          <w:b/>
          <w:sz w:val="24"/>
          <w:szCs w:val="24"/>
        </w:rPr>
        <w:t xml:space="preserve">Zagreb, </w:t>
      </w:r>
      <w:r w:rsidR="00C3267A">
        <w:rPr>
          <w:rFonts w:ascii="Times New Roman" w:hAnsi="Times New Roman" w:cs="Times New Roman"/>
          <w:b/>
          <w:sz w:val="24"/>
          <w:szCs w:val="24"/>
        </w:rPr>
        <w:t>studeni</w:t>
      </w:r>
      <w:r w:rsidR="00593487" w:rsidRPr="00A91908">
        <w:rPr>
          <w:rFonts w:ascii="Times New Roman" w:hAnsi="Times New Roman" w:cs="Times New Roman"/>
          <w:b/>
          <w:sz w:val="24"/>
          <w:szCs w:val="24"/>
        </w:rPr>
        <w:t xml:space="preserve"> </w:t>
      </w:r>
      <w:r w:rsidR="00385BE7" w:rsidRPr="00A91908">
        <w:rPr>
          <w:rFonts w:ascii="Times New Roman" w:hAnsi="Times New Roman" w:cs="Times New Roman"/>
          <w:b/>
          <w:sz w:val="24"/>
          <w:szCs w:val="24"/>
        </w:rPr>
        <w:t>202</w:t>
      </w:r>
      <w:r w:rsidR="00333773" w:rsidRPr="00A91908">
        <w:rPr>
          <w:rFonts w:ascii="Times New Roman" w:hAnsi="Times New Roman" w:cs="Times New Roman"/>
          <w:b/>
          <w:sz w:val="24"/>
          <w:szCs w:val="24"/>
        </w:rPr>
        <w:t>5</w:t>
      </w:r>
      <w:r w:rsidRPr="00A91908">
        <w:rPr>
          <w:rFonts w:ascii="Times New Roman" w:hAnsi="Times New Roman" w:cs="Times New Roman"/>
          <w:b/>
          <w:sz w:val="24"/>
          <w:szCs w:val="24"/>
        </w:rPr>
        <w:t>.</w:t>
      </w:r>
    </w:p>
    <w:p w14:paraId="14EA3F2F" w14:textId="038F2762" w:rsidR="004A602B" w:rsidRPr="00A91908" w:rsidRDefault="00C3267A" w:rsidP="003F14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KONAČNI </w:t>
      </w:r>
      <w:r w:rsidR="004A602B" w:rsidRPr="00A91908">
        <w:rPr>
          <w:rFonts w:ascii="Times New Roman" w:hAnsi="Times New Roman" w:cs="Times New Roman"/>
          <w:b/>
          <w:sz w:val="24"/>
          <w:szCs w:val="24"/>
        </w:rPr>
        <w:t>PRIJEDLOG ZAKONA O DOPUNAMA</w:t>
      </w:r>
    </w:p>
    <w:p w14:paraId="798699FB" w14:textId="15E8C154" w:rsidR="004A602B" w:rsidRPr="00A91908" w:rsidRDefault="004A602B" w:rsidP="003F14ED">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 xml:space="preserve">ZAKONA O </w:t>
      </w:r>
      <w:r w:rsidR="0002682B" w:rsidRPr="0002682B">
        <w:rPr>
          <w:rFonts w:ascii="Times New Roman" w:hAnsi="Times New Roman" w:cs="Times New Roman"/>
          <w:b/>
          <w:sz w:val="24"/>
          <w:szCs w:val="24"/>
        </w:rPr>
        <w:t>FINANCIJSKIM KONGLOMERATIMA</w:t>
      </w:r>
    </w:p>
    <w:p w14:paraId="3BCE1CF5" w14:textId="61E8AB24" w:rsidR="004A602B" w:rsidRDefault="004A602B" w:rsidP="003F14ED">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35FA6902" w14:textId="77777777" w:rsidR="00173BEB" w:rsidRPr="00A91908" w:rsidRDefault="00173BEB" w:rsidP="003F14ED">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6D39B6B2" w14:textId="40E6E09C" w:rsidR="004A602B" w:rsidRPr="00A91908" w:rsidRDefault="007441F7" w:rsidP="003F14ED">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91908">
        <w:rPr>
          <w:rFonts w:ascii="Times New Roman" w:eastAsia="Times New Roman" w:hAnsi="Times New Roman" w:cs="Times New Roman"/>
          <w:b/>
          <w:sz w:val="24"/>
          <w:szCs w:val="24"/>
          <w:lang w:eastAsia="hr-HR"/>
        </w:rPr>
        <w:t xml:space="preserve">Članak </w:t>
      </w:r>
      <w:r w:rsidR="002C7EAE" w:rsidRPr="00A91908">
        <w:rPr>
          <w:rFonts w:ascii="Times New Roman" w:eastAsia="Times New Roman" w:hAnsi="Times New Roman" w:cs="Times New Roman"/>
          <w:b/>
          <w:sz w:val="24"/>
          <w:szCs w:val="24"/>
          <w:lang w:eastAsia="hr-HR"/>
        </w:rPr>
        <w:t>1</w:t>
      </w:r>
      <w:r w:rsidR="004A602B" w:rsidRPr="00A91908">
        <w:rPr>
          <w:rFonts w:ascii="Times New Roman" w:eastAsia="Times New Roman" w:hAnsi="Times New Roman" w:cs="Times New Roman"/>
          <w:b/>
          <w:sz w:val="24"/>
          <w:szCs w:val="24"/>
          <w:lang w:eastAsia="hr-HR"/>
        </w:rPr>
        <w:t>.</w:t>
      </w:r>
    </w:p>
    <w:p w14:paraId="5A22C6BE" w14:textId="77777777" w:rsidR="004A602B" w:rsidRPr="00A91908" w:rsidRDefault="004A602B" w:rsidP="00D96EDF">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93F4E0B" w14:textId="14C7D949" w:rsidR="00344E8D" w:rsidRDefault="004A602B" w:rsidP="0030049D">
      <w:pPr>
        <w:spacing w:after="0" w:line="240" w:lineRule="auto"/>
        <w:jc w:val="both"/>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 xml:space="preserve">U </w:t>
      </w:r>
      <w:r w:rsidR="00902F02" w:rsidRPr="00902F02">
        <w:rPr>
          <w:rFonts w:ascii="Times New Roman" w:eastAsia="Times New Roman" w:hAnsi="Times New Roman" w:cs="Times New Roman"/>
          <w:sz w:val="24"/>
          <w:szCs w:val="24"/>
          <w:lang w:eastAsia="hr-HR"/>
        </w:rPr>
        <w:t>Zakon</w:t>
      </w:r>
      <w:r w:rsidR="00902F02">
        <w:rPr>
          <w:rFonts w:ascii="Times New Roman" w:eastAsia="Times New Roman" w:hAnsi="Times New Roman" w:cs="Times New Roman"/>
          <w:sz w:val="24"/>
          <w:szCs w:val="24"/>
          <w:lang w:eastAsia="hr-HR"/>
        </w:rPr>
        <w:t>u</w:t>
      </w:r>
      <w:r w:rsidR="00902F02" w:rsidRPr="00902F02">
        <w:rPr>
          <w:rFonts w:ascii="Times New Roman" w:eastAsia="Times New Roman" w:hAnsi="Times New Roman" w:cs="Times New Roman"/>
          <w:sz w:val="24"/>
          <w:szCs w:val="24"/>
          <w:lang w:eastAsia="hr-HR"/>
        </w:rPr>
        <w:t xml:space="preserve"> o financijskim konglomeratima („Narodne novine“, br. 147/08</w:t>
      </w:r>
      <w:r w:rsidR="00F3120A">
        <w:rPr>
          <w:rFonts w:ascii="Times New Roman" w:eastAsia="Times New Roman" w:hAnsi="Times New Roman" w:cs="Times New Roman"/>
          <w:sz w:val="24"/>
          <w:szCs w:val="24"/>
          <w:lang w:eastAsia="hr-HR"/>
        </w:rPr>
        <w:t>.</w:t>
      </w:r>
      <w:r w:rsidR="00902F02" w:rsidRPr="00902F02">
        <w:rPr>
          <w:rFonts w:ascii="Times New Roman" w:eastAsia="Times New Roman" w:hAnsi="Times New Roman" w:cs="Times New Roman"/>
          <w:sz w:val="24"/>
          <w:szCs w:val="24"/>
          <w:lang w:eastAsia="hr-HR"/>
        </w:rPr>
        <w:t>, 54/13</w:t>
      </w:r>
      <w:r w:rsidR="00F3120A">
        <w:rPr>
          <w:rFonts w:ascii="Times New Roman" w:eastAsia="Times New Roman" w:hAnsi="Times New Roman" w:cs="Times New Roman"/>
          <w:sz w:val="24"/>
          <w:szCs w:val="24"/>
          <w:lang w:eastAsia="hr-HR"/>
        </w:rPr>
        <w:t>.</w:t>
      </w:r>
      <w:r w:rsidR="00902F02" w:rsidRPr="00902F02">
        <w:rPr>
          <w:rFonts w:ascii="Times New Roman" w:eastAsia="Times New Roman" w:hAnsi="Times New Roman" w:cs="Times New Roman"/>
          <w:sz w:val="24"/>
          <w:szCs w:val="24"/>
          <w:lang w:eastAsia="hr-HR"/>
        </w:rPr>
        <w:t xml:space="preserve"> i 51/23</w:t>
      </w:r>
      <w:r w:rsidR="00F3120A">
        <w:rPr>
          <w:rFonts w:ascii="Times New Roman" w:eastAsia="Times New Roman" w:hAnsi="Times New Roman" w:cs="Times New Roman"/>
          <w:sz w:val="24"/>
          <w:szCs w:val="24"/>
          <w:lang w:eastAsia="hr-HR"/>
        </w:rPr>
        <w:t>.</w:t>
      </w:r>
      <w:r w:rsidR="00902F02">
        <w:rPr>
          <w:rFonts w:ascii="Times New Roman" w:eastAsia="Times New Roman" w:hAnsi="Times New Roman" w:cs="Times New Roman"/>
          <w:sz w:val="24"/>
          <w:szCs w:val="24"/>
          <w:lang w:eastAsia="hr-HR"/>
        </w:rPr>
        <w:t>)</w:t>
      </w:r>
      <w:r w:rsidR="00CA3313" w:rsidRPr="00A91908">
        <w:rPr>
          <w:rFonts w:ascii="Times New Roman" w:eastAsia="Calibri" w:hAnsi="Times New Roman" w:cs="Times New Roman"/>
          <w:sz w:val="24"/>
          <w:szCs w:val="24"/>
        </w:rPr>
        <w:t>,</w:t>
      </w:r>
      <w:r w:rsidR="00763137">
        <w:rPr>
          <w:rFonts w:ascii="Times New Roman" w:eastAsia="Times New Roman" w:hAnsi="Times New Roman" w:cs="Times New Roman"/>
          <w:sz w:val="24"/>
          <w:szCs w:val="24"/>
          <w:lang w:eastAsia="hr-HR"/>
        </w:rPr>
        <w:t xml:space="preserve"> </w:t>
      </w:r>
      <w:r w:rsidR="001A1F82">
        <w:rPr>
          <w:rFonts w:ascii="Times New Roman" w:eastAsia="Times New Roman" w:hAnsi="Times New Roman" w:cs="Times New Roman"/>
          <w:sz w:val="24"/>
          <w:szCs w:val="24"/>
          <w:lang w:eastAsia="hr-HR"/>
        </w:rPr>
        <w:t xml:space="preserve">u članku 1.a </w:t>
      </w:r>
      <w:r w:rsidR="00344E8D">
        <w:rPr>
          <w:rFonts w:ascii="Times New Roman" w:eastAsia="Times New Roman" w:hAnsi="Times New Roman" w:cs="Times New Roman"/>
          <w:sz w:val="24"/>
          <w:szCs w:val="24"/>
          <w:lang w:eastAsia="hr-HR"/>
        </w:rPr>
        <w:t>stavku 1. točki 2. iza riječi</w:t>
      </w:r>
      <w:r w:rsidR="00F3120A">
        <w:rPr>
          <w:rFonts w:ascii="Times New Roman" w:eastAsia="Times New Roman" w:hAnsi="Times New Roman" w:cs="Times New Roman"/>
          <w:sz w:val="24"/>
          <w:szCs w:val="24"/>
          <w:lang w:eastAsia="hr-HR"/>
        </w:rPr>
        <w:t>:</w:t>
      </w:r>
      <w:r w:rsidR="00344E8D">
        <w:rPr>
          <w:rFonts w:ascii="Times New Roman" w:eastAsia="Times New Roman" w:hAnsi="Times New Roman" w:cs="Times New Roman"/>
          <w:sz w:val="24"/>
          <w:szCs w:val="24"/>
          <w:lang w:eastAsia="hr-HR"/>
        </w:rPr>
        <w:t xml:space="preserve"> „kapitala)“ </w:t>
      </w:r>
      <w:r w:rsidR="00623D3C">
        <w:rPr>
          <w:rFonts w:ascii="Times New Roman" w:eastAsia="Times New Roman" w:hAnsi="Times New Roman" w:cs="Times New Roman"/>
          <w:sz w:val="24"/>
          <w:szCs w:val="24"/>
          <w:lang w:eastAsia="hr-HR"/>
        </w:rPr>
        <w:t xml:space="preserve">dodaje </w:t>
      </w:r>
      <w:r w:rsidR="00344E8D">
        <w:rPr>
          <w:rFonts w:ascii="Times New Roman" w:eastAsia="Times New Roman" w:hAnsi="Times New Roman" w:cs="Times New Roman"/>
          <w:sz w:val="24"/>
          <w:szCs w:val="24"/>
          <w:lang w:eastAsia="hr-HR"/>
        </w:rPr>
        <w:t xml:space="preserve">se zarez, a </w:t>
      </w:r>
      <w:r w:rsidR="00623D3C">
        <w:rPr>
          <w:rFonts w:ascii="Times New Roman" w:eastAsia="Times New Roman" w:hAnsi="Times New Roman" w:cs="Times New Roman"/>
          <w:sz w:val="24"/>
          <w:szCs w:val="24"/>
          <w:lang w:eastAsia="hr-HR"/>
        </w:rPr>
        <w:t>veznik</w:t>
      </w:r>
      <w:r w:rsidR="00F3120A">
        <w:rPr>
          <w:rFonts w:ascii="Times New Roman" w:eastAsia="Times New Roman" w:hAnsi="Times New Roman" w:cs="Times New Roman"/>
          <w:sz w:val="24"/>
          <w:szCs w:val="24"/>
          <w:lang w:eastAsia="hr-HR"/>
        </w:rPr>
        <w:t>:</w:t>
      </w:r>
      <w:r w:rsidR="00623D3C">
        <w:rPr>
          <w:rFonts w:ascii="Times New Roman" w:eastAsia="Times New Roman" w:hAnsi="Times New Roman" w:cs="Times New Roman"/>
          <w:sz w:val="24"/>
          <w:szCs w:val="24"/>
          <w:lang w:eastAsia="hr-HR"/>
        </w:rPr>
        <w:t xml:space="preserve"> </w:t>
      </w:r>
      <w:r w:rsidR="00344E8D">
        <w:rPr>
          <w:rFonts w:ascii="Times New Roman" w:eastAsia="Times New Roman" w:hAnsi="Times New Roman" w:cs="Times New Roman"/>
          <w:sz w:val="24"/>
          <w:szCs w:val="24"/>
          <w:lang w:eastAsia="hr-HR"/>
        </w:rPr>
        <w:t>„i“ briše se.</w:t>
      </w:r>
    </w:p>
    <w:p w14:paraId="175DAE4A" w14:textId="77777777" w:rsidR="00344E8D" w:rsidRDefault="00344E8D" w:rsidP="0030049D">
      <w:pPr>
        <w:spacing w:after="0" w:line="240" w:lineRule="auto"/>
        <w:jc w:val="both"/>
        <w:rPr>
          <w:rFonts w:ascii="Times New Roman" w:eastAsia="Times New Roman" w:hAnsi="Times New Roman" w:cs="Times New Roman"/>
          <w:sz w:val="24"/>
          <w:szCs w:val="24"/>
          <w:lang w:eastAsia="hr-HR"/>
        </w:rPr>
      </w:pPr>
    </w:p>
    <w:p w14:paraId="646D10B9" w14:textId="08A94913" w:rsidR="00344E8D" w:rsidRDefault="00344E8D" w:rsidP="0030049D">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točki 3. iza riječi</w:t>
      </w:r>
      <w:r w:rsidR="00881F9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„konglomeratu“ </w:t>
      </w:r>
      <w:r w:rsidR="002424FD">
        <w:rPr>
          <w:rFonts w:ascii="Times New Roman" w:eastAsia="Times New Roman" w:hAnsi="Times New Roman" w:cs="Times New Roman"/>
          <w:sz w:val="24"/>
          <w:szCs w:val="24"/>
          <w:lang w:eastAsia="hr-HR"/>
        </w:rPr>
        <w:t>točka se zamjenjuje zarezom</w:t>
      </w:r>
      <w:r w:rsidR="002C6C95">
        <w:rPr>
          <w:rFonts w:ascii="Times New Roman" w:eastAsia="Times New Roman" w:hAnsi="Times New Roman" w:cs="Times New Roman"/>
          <w:sz w:val="24"/>
          <w:szCs w:val="24"/>
          <w:lang w:eastAsia="hr-HR"/>
        </w:rPr>
        <w:t>.</w:t>
      </w:r>
    </w:p>
    <w:p w14:paraId="446120C0" w14:textId="77777777" w:rsidR="00344E8D" w:rsidRDefault="00344E8D" w:rsidP="0030049D">
      <w:pPr>
        <w:spacing w:after="0" w:line="240" w:lineRule="auto"/>
        <w:jc w:val="both"/>
        <w:rPr>
          <w:rFonts w:ascii="Times New Roman" w:eastAsia="Times New Roman" w:hAnsi="Times New Roman" w:cs="Times New Roman"/>
          <w:sz w:val="24"/>
          <w:szCs w:val="24"/>
          <w:lang w:eastAsia="hr-HR"/>
        </w:rPr>
      </w:pPr>
    </w:p>
    <w:p w14:paraId="6DBE1A88" w14:textId="341CDA28" w:rsidR="00C37887" w:rsidRDefault="00344E8D" w:rsidP="0030049D">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Iza točke 3. dodaje se točka 4. koja glasi:</w:t>
      </w:r>
      <w:r w:rsidR="00627199" w:rsidRPr="00A91908">
        <w:rPr>
          <w:rFonts w:ascii="Times New Roman" w:eastAsia="Times New Roman" w:hAnsi="Times New Roman" w:cs="Times New Roman"/>
          <w:sz w:val="24"/>
          <w:szCs w:val="24"/>
          <w:lang w:eastAsia="hr-HR"/>
        </w:rPr>
        <w:t xml:space="preserve"> </w:t>
      </w:r>
    </w:p>
    <w:p w14:paraId="7F3B9E64" w14:textId="020539FB" w:rsidR="00763137" w:rsidRDefault="00763137" w:rsidP="0030049D">
      <w:pPr>
        <w:spacing w:after="0" w:line="240" w:lineRule="auto"/>
        <w:jc w:val="both"/>
        <w:rPr>
          <w:rFonts w:ascii="Times New Roman" w:eastAsia="Times New Roman" w:hAnsi="Times New Roman" w:cs="Times New Roman"/>
          <w:sz w:val="24"/>
          <w:szCs w:val="24"/>
          <w:lang w:eastAsia="hr-HR"/>
        </w:rPr>
      </w:pPr>
    </w:p>
    <w:p w14:paraId="608D429B" w14:textId="297B618C" w:rsidR="00CF16F3" w:rsidRPr="00A91908" w:rsidRDefault="00763137" w:rsidP="00DE0F3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C37887" w:rsidRPr="00A91908">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Direktiva</w:t>
      </w:r>
      <w:r w:rsidR="00C37887" w:rsidRPr="00A91908">
        <w:rPr>
          <w:rFonts w:ascii="Times New Roman" w:eastAsia="Times New Roman" w:hAnsi="Times New Roman" w:cs="Times New Roman"/>
          <w:sz w:val="24"/>
          <w:szCs w:val="24"/>
          <w:lang w:eastAsia="hr-HR"/>
        </w:rPr>
        <w:t xml:space="preserve"> (EU) 2023/2864 Europskog parlamenta i Vijeća od 13. prosinca 2023. o izmjeni određenih direktiva u pogledu uspostave i funkcioniranja jedinstvene europske pristupne točke </w:t>
      </w:r>
      <w:bookmarkStart w:id="1" w:name="_Hlk193970440"/>
      <w:r w:rsidR="00C37887" w:rsidRPr="00A91908">
        <w:rPr>
          <w:rFonts w:ascii="Times New Roman" w:eastAsia="Times New Roman" w:hAnsi="Times New Roman" w:cs="Times New Roman"/>
          <w:sz w:val="24"/>
          <w:szCs w:val="24"/>
          <w:lang w:eastAsia="hr-HR"/>
        </w:rPr>
        <w:t xml:space="preserve">(Tekst značajan za EGP) </w:t>
      </w:r>
      <w:bookmarkEnd w:id="1"/>
      <w:r w:rsidR="00C37887" w:rsidRPr="00A91908">
        <w:rPr>
          <w:rFonts w:ascii="Times New Roman" w:eastAsia="Times New Roman" w:hAnsi="Times New Roman" w:cs="Times New Roman"/>
          <w:sz w:val="24"/>
          <w:szCs w:val="24"/>
          <w:lang w:eastAsia="hr-HR"/>
        </w:rPr>
        <w:t>(SL L</w:t>
      </w:r>
      <w:r w:rsidR="00414D60" w:rsidRPr="00A91908">
        <w:rPr>
          <w:rFonts w:ascii="Times New Roman" w:eastAsia="Times New Roman" w:hAnsi="Times New Roman" w:cs="Times New Roman"/>
          <w:sz w:val="24"/>
          <w:szCs w:val="24"/>
          <w:lang w:eastAsia="hr-HR"/>
        </w:rPr>
        <w:t xml:space="preserve"> 2023/2864</w:t>
      </w:r>
      <w:r w:rsidR="00C37887" w:rsidRPr="00A91908">
        <w:rPr>
          <w:rFonts w:ascii="Times New Roman" w:eastAsia="Times New Roman" w:hAnsi="Times New Roman" w:cs="Times New Roman"/>
          <w:sz w:val="24"/>
          <w:szCs w:val="24"/>
          <w:lang w:eastAsia="hr-HR"/>
        </w:rPr>
        <w:t>, 20.12.2023.)</w:t>
      </w:r>
      <w:r>
        <w:rPr>
          <w:rFonts w:ascii="Times New Roman" w:eastAsia="Times New Roman" w:hAnsi="Times New Roman" w:cs="Times New Roman"/>
          <w:sz w:val="24"/>
          <w:szCs w:val="24"/>
          <w:lang w:eastAsia="hr-HR"/>
        </w:rPr>
        <w:t>.</w:t>
      </w:r>
      <w:r w:rsidR="00CC18B4" w:rsidRPr="00A91908">
        <w:rPr>
          <w:rFonts w:ascii="Times New Roman" w:eastAsia="Times New Roman" w:hAnsi="Times New Roman" w:cs="Times New Roman"/>
          <w:sz w:val="24"/>
          <w:szCs w:val="24"/>
          <w:lang w:eastAsia="hr-HR"/>
        </w:rPr>
        <w:t>“.</w:t>
      </w:r>
      <w:r w:rsidR="00A821CE">
        <w:rPr>
          <w:rFonts w:ascii="Times New Roman" w:eastAsia="Times New Roman" w:hAnsi="Times New Roman" w:cs="Times New Roman"/>
          <w:sz w:val="24"/>
          <w:szCs w:val="24"/>
          <w:lang w:eastAsia="hr-HR"/>
        </w:rPr>
        <w:t xml:space="preserve"> </w:t>
      </w:r>
    </w:p>
    <w:p w14:paraId="49B0B42D" w14:textId="1AFCF4C5" w:rsidR="00C557FB" w:rsidRPr="00A91908" w:rsidRDefault="00C557F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546FBE9" w14:textId="6FF83AE5" w:rsidR="00C557FB" w:rsidRPr="00A91908" w:rsidRDefault="00C557FB" w:rsidP="003729B6">
      <w:pPr>
        <w:spacing w:beforeLines="30" w:before="72" w:afterLines="30" w:after="72" w:line="240" w:lineRule="auto"/>
        <w:jc w:val="center"/>
        <w:textAlignment w:val="baseline"/>
        <w:rPr>
          <w:rFonts w:ascii="Times New Roman" w:eastAsia="Times New Roman" w:hAnsi="Times New Roman" w:cs="Times New Roman"/>
          <w:b/>
          <w:bCs/>
          <w:sz w:val="24"/>
          <w:szCs w:val="24"/>
          <w:lang w:eastAsia="hr-HR"/>
        </w:rPr>
      </w:pPr>
      <w:r w:rsidRPr="00A91908">
        <w:rPr>
          <w:rFonts w:ascii="Times New Roman" w:eastAsia="Times New Roman" w:hAnsi="Times New Roman" w:cs="Times New Roman"/>
          <w:b/>
          <w:bCs/>
          <w:sz w:val="24"/>
          <w:szCs w:val="24"/>
          <w:lang w:eastAsia="hr-HR"/>
        </w:rPr>
        <w:t>Članak 2.</w:t>
      </w:r>
    </w:p>
    <w:p w14:paraId="20F859BB" w14:textId="77777777" w:rsidR="00C557FB" w:rsidRPr="00A91908" w:rsidRDefault="00C557FB" w:rsidP="003729B6">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p>
    <w:p w14:paraId="265E44FF" w14:textId="3C030E63" w:rsidR="00DE0F3A" w:rsidRDefault="00DE0F3A" w:rsidP="00AE7F94">
      <w:pPr>
        <w:spacing w:after="0" w:line="240" w:lineRule="auto"/>
        <w:jc w:val="both"/>
        <w:rPr>
          <w:rFonts w:ascii="Times New Roman" w:eastAsia="Times New Roman" w:hAnsi="Times New Roman" w:cs="Times New Roman"/>
          <w:sz w:val="24"/>
          <w:szCs w:val="24"/>
          <w:lang w:eastAsia="hr-HR"/>
        </w:rPr>
      </w:pPr>
      <w:r w:rsidRPr="00DE0F3A">
        <w:rPr>
          <w:rFonts w:ascii="Times New Roman" w:eastAsia="Times New Roman" w:hAnsi="Times New Roman" w:cs="Times New Roman"/>
          <w:sz w:val="24"/>
          <w:szCs w:val="24"/>
          <w:lang w:eastAsia="hr-HR"/>
        </w:rPr>
        <w:t xml:space="preserve">U članku </w:t>
      </w:r>
      <w:r>
        <w:rPr>
          <w:rFonts w:ascii="Times New Roman" w:eastAsia="Times New Roman" w:hAnsi="Times New Roman" w:cs="Times New Roman"/>
          <w:sz w:val="24"/>
          <w:szCs w:val="24"/>
          <w:lang w:eastAsia="hr-HR"/>
        </w:rPr>
        <w:t>2</w:t>
      </w:r>
      <w:r w:rsidRPr="00DE0F3A">
        <w:rPr>
          <w:rFonts w:ascii="Times New Roman" w:eastAsia="Times New Roman" w:hAnsi="Times New Roman" w:cs="Times New Roman"/>
          <w:sz w:val="24"/>
          <w:szCs w:val="24"/>
          <w:lang w:eastAsia="hr-HR"/>
        </w:rPr>
        <w:t xml:space="preserve">. </w:t>
      </w:r>
      <w:r w:rsidR="005D6647" w:rsidRPr="005D6647">
        <w:rPr>
          <w:rFonts w:ascii="Times New Roman" w:eastAsia="Times New Roman" w:hAnsi="Times New Roman" w:cs="Times New Roman"/>
          <w:sz w:val="24"/>
          <w:szCs w:val="24"/>
          <w:lang w:eastAsia="hr-HR"/>
        </w:rPr>
        <w:t>stavku 1.</w:t>
      </w:r>
      <w:r w:rsidR="005D6647">
        <w:rPr>
          <w:rFonts w:ascii="Times New Roman" w:eastAsia="Times New Roman" w:hAnsi="Times New Roman" w:cs="Times New Roman"/>
          <w:sz w:val="24"/>
          <w:szCs w:val="24"/>
          <w:lang w:eastAsia="hr-HR"/>
        </w:rPr>
        <w:t xml:space="preserve"> </w:t>
      </w:r>
      <w:r w:rsidR="00344E8D">
        <w:rPr>
          <w:rFonts w:ascii="Times New Roman" w:eastAsia="Times New Roman" w:hAnsi="Times New Roman" w:cs="Times New Roman"/>
          <w:sz w:val="24"/>
          <w:szCs w:val="24"/>
          <w:lang w:eastAsia="hr-HR"/>
        </w:rPr>
        <w:t xml:space="preserve">iza točke 37. </w:t>
      </w:r>
      <w:r w:rsidRPr="00DE0F3A">
        <w:rPr>
          <w:rFonts w:ascii="Times New Roman" w:eastAsia="Times New Roman" w:hAnsi="Times New Roman" w:cs="Times New Roman"/>
          <w:sz w:val="24"/>
          <w:szCs w:val="24"/>
          <w:lang w:eastAsia="hr-HR"/>
        </w:rPr>
        <w:t>dodaje se točka 3</w:t>
      </w:r>
      <w:r>
        <w:rPr>
          <w:rFonts w:ascii="Times New Roman" w:eastAsia="Times New Roman" w:hAnsi="Times New Roman" w:cs="Times New Roman"/>
          <w:sz w:val="24"/>
          <w:szCs w:val="24"/>
          <w:lang w:eastAsia="hr-HR"/>
        </w:rPr>
        <w:t>8</w:t>
      </w:r>
      <w:r w:rsidRPr="00DE0F3A">
        <w:rPr>
          <w:rFonts w:ascii="Times New Roman" w:eastAsia="Times New Roman" w:hAnsi="Times New Roman" w:cs="Times New Roman"/>
          <w:sz w:val="24"/>
          <w:szCs w:val="24"/>
          <w:lang w:eastAsia="hr-HR"/>
        </w:rPr>
        <w:t>. koja glasi:</w:t>
      </w:r>
    </w:p>
    <w:p w14:paraId="5C4BB17F" w14:textId="77777777" w:rsidR="00AE7F94" w:rsidRPr="00DE0F3A" w:rsidRDefault="00AE7F94" w:rsidP="00AE7F94">
      <w:pPr>
        <w:spacing w:after="0" w:line="240" w:lineRule="auto"/>
        <w:jc w:val="both"/>
        <w:rPr>
          <w:rFonts w:ascii="Times New Roman" w:eastAsia="Times New Roman" w:hAnsi="Times New Roman" w:cs="Times New Roman"/>
          <w:sz w:val="24"/>
          <w:szCs w:val="24"/>
          <w:lang w:eastAsia="hr-HR"/>
        </w:rPr>
      </w:pPr>
    </w:p>
    <w:p w14:paraId="642293A2" w14:textId="7CDE2FB5" w:rsidR="00807F5D" w:rsidRDefault="00DE0F3A" w:rsidP="00AE7F94">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„38</w:t>
      </w:r>
      <w:r w:rsidRPr="00DE0F3A">
        <w:rPr>
          <w:rFonts w:ascii="Times New Roman" w:eastAsia="Times New Roman" w:hAnsi="Times New Roman" w:cs="Times New Roman"/>
          <w:sz w:val="24"/>
          <w:szCs w:val="24"/>
          <w:lang w:eastAsia="hr-HR"/>
        </w:rPr>
        <w:t xml:space="preserve">. Uredba (EU) 2023/2859 je Uredba (EU) 2023/2859 Europskog parlamenta i Vijeća od 13. prosinca 2023. o uspostavi jedinstvene europske pristupne točke za centralizirani pristup javno dostupnim informacijama koje su od važnosti za financijske usluge, tržišta kapitala i održivost </w:t>
      </w:r>
      <w:r w:rsidR="00754192" w:rsidRPr="00A91908">
        <w:rPr>
          <w:rFonts w:ascii="Times New Roman" w:eastAsia="Times New Roman" w:hAnsi="Times New Roman" w:cs="Times New Roman"/>
          <w:sz w:val="24"/>
          <w:szCs w:val="24"/>
          <w:lang w:eastAsia="hr-HR"/>
        </w:rPr>
        <w:t xml:space="preserve">(Tekst značajan za EGP) </w:t>
      </w:r>
      <w:r w:rsidRPr="00DE0F3A">
        <w:rPr>
          <w:rFonts w:ascii="Times New Roman" w:eastAsia="Times New Roman" w:hAnsi="Times New Roman" w:cs="Times New Roman"/>
          <w:sz w:val="24"/>
          <w:szCs w:val="24"/>
          <w:lang w:eastAsia="hr-HR"/>
        </w:rPr>
        <w:t>(</w:t>
      </w:r>
      <w:r w:rsidR="009D7B10">
        <w:rPr>
          <w:rFonts w:ascii="Times New Roman" w:eastAsia="Times New Roman" w:hAnsi="Times New Roman" w:cs="Times New Roman"/>
          <w:sz w:val="24"/>
          <w:szCs w:val="24"/>
          <w:lang w:eastAsia="hr-HR"/>
        </w:rPr>
        <w:t>SL L</w:t>
      </w:r>
      <w:r w:rsidR="00AE7F94">
        <w:rPr>
          <w:rFonts w:ascii="Times New Roman" w:eastAsia="Times New Roman" w:hAnsi="Times New Roman" w:cs="Times New Roman"/>
          <w:sz w:val="24"/>
          <w:szCs w:val="24"/>
          <w:lang w:eastAsia="hr-HR"/>
        </w:rPr>
        <w:t>,</w:t>
      </w:r>
      <w:r w:rsidR="009B5B17">
        <w:rPr>
          <w:rFonts w:ascii="Times New Roman" w:eastAsia="Times New Roman" w:hAnsi="Times New Roman" w:cs="Times New Roman"/>
          <w:sz w:val="24"/>
          <w:szCs w:val="24"/>
          <w:lang w:eastAsia="hr-HR"/>
        </w:rPr>
        <w:t xml:space="preserve"> 2023/2859</w:t>
      </w:r>
      <w:r w:rsidR="009D7B10">
        <w:rPr>
          <w:rFonts w:ascii="Times New Roman" w:eastAsia="Times New Roman" w:hAnsi="Times New Roman" w:cs="Times New Roman"/>
          <w:sz w:val="24"/>
          <w:szCs w:val="24"/>
          <w:lang w:eastAsia="hr-HR"/>
        </w:rPr>
        <w:t>, 20.12.2023.</w:t>
      </w:r>
      <w:r w:rsidRPr="00DE0F3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w:t>
      </w:r>
      <w:r w:rsidR="005C1F81">
        <w:rPr>
          <w:rFonts w:ascii="Times New Roman" w:eastAsia="Times New Roman" w:hAnsi="Times New Roman" w:cs="Times New Roman"/>
          <w:sz w:val="24"/>
          <w:szCs w:val="24"/>
          <w:lang w:eastAsia="hr-HR"/>
        </w:rPr>
        <w:t>.</w:t>
      </w:r>
    </w:p>
    <w:p w14:paraId="4781D246" w14:textId="22EF57C3" w:rsidR="00AE7F94" w:rsidRPr="00A91908" w:rsidRDefault="00AE7F94" w:rsidP="00AE7F94">
      <w:pPr>
        <w:spacing w:after="0" w:line="240" w:lineRule="auto"/>
        <w:jc w:val="both"/>
        <w:rPr>
          <w:rFonts w:ascii="Times New Roman" w:eastAsia="Times New Roman" w:hAnsi="Times New Roman" w:cs="Times New Roman"/>
          <w:sz w:val="24"/>
          <w:szCs w:val="24"/>
          <w:lang w:eastAsia="hr-HR"/>
        </w:rPr>
      </w:pPr>
    </w:p>
    <w:p w14:paraId="444AFBCF" w14:textId="77777777" w:rsidR="00A45738" w:rsidRPr="0062634E" w:rsidRDefault="00A45738" w:rsidP="00AE7F94">
      <w:pPr>
        <w:spacing w:after="0" w:line="240" w:lineRule="auto"/>
        <w:jc w:val="center"/>
        <w:rPr>
          <w:rFonts w:ascii="Times New Roman" w:eastAsia="Times New Roman" w:hAnsi="Times New Roman" w:cs="Times New Roman"/>
          <w:b/>
          <w:bCs/>
          <w:sz w:val="24"/>
          <w:szCs w:val="24"/>
          <w:lang w:eastAsia="hr-HR"/>
        </w:rPr>
      </w:pPr>
      <w:r w:rsidRPr="0062634E">
        <w:rPr>
          <w:rFonts w:ascii="Times New Roman" w:eastAsia="Times New Roman" w:hAnsi="Times New Roman" w:cs="Times New Roman"/>
          <w:b/>
          <w:bCs/>
          <w:sz w:val="24"/>
          <w:szCs w:val="24"/>
          <w:lang w:eastAsia="hr-HR"/>
        </w:rPr>
        <w:t>Članak 3.</w:t>
      </w:r>
    </w:p>
    <w:p w14:paraId="0BAB0619" w14:textId="77777777" w:rsidR="00A45738" w:rsidRPr="0062634E" w:rsidRDefault="00A45738" w:rsidP="00AE7F94">
      <w:pPr>
        <w:spacing w:after="0" w:line="240" w:lineRule="auto"/>
        <w:jc w:val="center"/>
        <w:rPr>
          <w:rFonts w:ascii="Times New Roman" w:eastAsia="Times New Roman" w:hAnsi="Times New Roman" w:cs="Times New Roman"/>
          <w:b/>
          <w:bCs/>
          <w:sz w:val="24"/>
          <w:szCs w:val="24"/>
          <w:lang w:eastAsia="hr-HR"/>
        </w:rPr>
      </w:pPr>
    </w:p>
    <w:p w14:paraId="3B15B504" w14:textId="42D42405" w:rsidR="00A45738" w:rsidRPr="0078154F" w:rsidRDefault="00A45738" w:rsidP="00A45738">
      <w:pPr>
        <w:spacing w:after="0" w:line="240" w:lineRule="auto"/>
        <w:jc w:val="both"/>
        <w:rPr>
          <w:rFonts w:ascii="Times New Roman" w:eastAsia="Times New Roman" w:hAnsi="Times New Roman" w:cs="Times New Roman"/>
          <w:bCs/>
          <w:sz w:val="24"/>
          <w:szCs w:val="24"/>
          <w:lang w:eastAsia="hr-HR"/>
        </w:rPr>
      </w:pPr>
      <w:r w:rsidRPr="0078154F">
        <w:rPr>
          <w:rFonts w:ascii="Times New Roman" w:eastAsia="Times New Roman" w:hAnsi="Times New Roman" w:cs="Times New Roman"/>
          <w:bCs/>
          <w:sz w:val="24"/>
          <w:szCs w:val="24"/>
          <w:lang w:eastAsia="hr-HR"/>
        </w:rPr>
        <w:t xml:space="preserve">Iza članka </w:t>
      </w:r>
      <w:r>
        <w:rPr>
          <w:rFonts w:ascii="Times New Roman" w:eastAsia="Times New Roman" w:hAnsi="Times New Roman" w:cs="Times New Roman"/>
          <w:bCs/>
          <w:sz w:val="24"/>
          <w:szCs w:val="24"/>
          <w:lang w:eastAsia="hr-HR"/>
        </w:rPr>
        <w:t>21.a dodaj</w:t>
      </w:r>
      <w:r w:rsidR="00AE7F94">
        <w:rPr>
          <w:rFonts w:ascii="Times New Roman" w:eastAsia="Times New Roman" w:hAnsi="Times New Roman" w:cs="Times New Roman"/>
          <w:bCs/>
          <w:sz w:val="24"/>
          <w:szCs w:val="24"/>
          <w:lang w:eastAsia="hr-HR"/>
        </w:rPr>
        <w:t>u</w:t>
      </w:r>
      <w:r>
        <w:rPr>
          <w:rFonts w:ascii="Times New Roman" w:eastAsia="Times New Roman" w:hAnsi="Times New Roman" w:cs="Times New Roman"/>
          <w:bCs/>
          <w:sz w:val="24"/>
          <w:szCs w:val="24"/>
          <w:lang w:eastAsia="hr-HR"/>
        </w:rPr>
        <w:t xml:space="preserve"> se naslov </w:t>
      </w:r>
      <w:r w:rsidR="00DC7AD6">
        <w:rPr>
          <w:rFonts w:ascii="Times New Roman" w:eastAsia="Times New Roman" w:hAnsi="Times New Roman" w:cs="Times New Roman"/>
          <w:bCs/>
          <w:sz w:val="24"/>
          <w:szCs w:val="24"/>
          <w:lang w:eastAsia="hr-HR"/>
        </w:rPr>
        <w:t xml:space="preserve">iznad članka </w:t>
      </w:r>
      <w:r>
        <w:rPr>
          <w:rFonts w:ascii="Times New Roman" w:eastAsia="Times New Roman" w:hAnsi="Times New Roman" w:cs="Times New Roman"/>
          <w:bCs/>
          <w:sz w:val="24"/>
          <w:szCs w:val="24"/>
          <w:lang w:eastAsia="hr-HR"/>
        </w:rPr>
        <w:t>i članak 21.b koji glas</w:t>
      </w:r>
      <w:r w:rsidR="00AE7F94">
        <w:rPr>
          <w:rFonts w:ascii="Times New Roman" w:eastAsia="Times New Roman" w:hAnsi="Times New Roman" w:cs="Times New Roman"/>
          <w:bCs/>
          <w:sz w:val="24"/>
          <w:szCs w:val="24"/>
          <w:lang w:eastAsia="hr-HR"/>
        </w:rPr>
        <w:t>e</w:t>
      </w:r>
      <w:r>
        <w:rPr>
          <w:rFonts w:ascii="Times New Roman" w:eastAsia="Times New Roman" w:hAnsi="Times New Roman" w:cs="Times New Roman"/>
          <w:bCs/>
          <w:sz w:val="24"/>
          <w:szCs w:val="24"/>
          <w:lang w:eastAsia="hr-HR"/>
        </w:rPr>
        <w:t>:</w:t>
      </w:r>
    </w:p>
    <w:p w14:paraId="4ACE1C51" w14:textId="77777777" w:rsidR="00A45738" w:rsidRDefault="00A45738" w:rsidP="00A45738">
      <w:pPr>
        <w:spacing w:after="0" w:line="240" w:lineRule="auto"/>
        <w:jc w:val="center"/>
        <w:rPr>
          <w:rFonts w:ascii="Times New Roman" w:eastAsia="Times New Roman" w:hAnsi="Times New Roman" w:cs="Times New Roman"/>
          <w:bCs/>
          <w:sz w:val="24"/>
          <w:szCs w:val="24"/>
          <w:lang w:eastAsia="hr-HR"/>
        </w:rPr>
      </w:pPr>
    </w:p>
    <w:p w14:paraId="60211C4D" w14:textId="5F769FF1" w:rsidR="00A45738" w:rsidRDefault="00A45738" w:rsidP="00A45738">
      <w:pPr>
        <w:spacing w:after="0" w:line="240" w:lineRule="auto"/>
        <w:jc w:val="cente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w:t>
      </w:r>
      <w:r w:rsidRPr="00EB3D7D">
        <w:rPr>
          <w:rFonts w:ascii="Times New Roman" w:eastAsia="Times New Roman" w:hAnsi="Times New Roman" w:cs="Times New Roman"/>
          <w:bCs/>
          <w:sz w:val="24"/>
          <w:szCs w:val="24"/>
          <w:lang w:eastAsia="hr-HR"/>
        </w:rPr>
        <w:t>Dostupnost informacija na jedinstvenoj europskoj pristupnoj točki</w:t>
      </w:r>
    </w:p>
    <w:p w14:paraId="6D40A5E5" w14:textId="77777777" w:rsidR="001A1F82" w:rsidRDefault="001A1F82" w:rsidP="00A45738">
      <w:pPr>
        <w:spacing w:after="0" w:line="240" w:lineRule="auto"/>
        <w:jc w:val="center"/>
        <w:rPr>
          <w:rFonts w:ascii="Times New Roman" w:eastAsia="Times New Roman" w:hAnsi="Times New Roman" w:cs="Times New Roman"/>
          <w:bCs/>
          <w:sz w:val="24"/>
          <w:szCs w:val="24"/>
          <w:lang w:eastAsia="hr-HR"/>
        </w:rPr>
      </w:pPr>
    </w:p>
    <w:p w14:paraId="06A4EC91" w14:textId="69E87940" w:rsidR="0073763E" w:rsidRPr="007D7859" w:rsidRDefault="001A1F82" w:rsidP="007D7859">
      <w:pPr>
        <w:spacing w:after="0" w:line="240" w:lineRule="auto"/>
        <w:jc w:val="center"/>
        <w:textAlignment w:val="baseline"/>
        <w:rPr>
          <w:rFonts w:ascii="Times New Roman" w:eastAsia="Times New Roman" w:hAnsi="Times New Roman" w:cs="Times New Roman"/>
          <w:sz w:val="24"/>
          <w:szCs w:val="24"/>
          <w:lang w:eastAsia="hr-HR"/>
        </w:rPr>
      </w:pPr>
      <w:r w:rsidRPr="007D7859">
        <w:rPr>
          <w:rFonts w:ascii="Times New Roman" w:eastAsia="Times New Roman" w:hAnsi="Times New Roman" w:cs="Times New Roman"/>
          <w:sz w:val="24"/>
          <w:szCs w:val="24"/>
          <w:lang w:eastAsia="hr-HR"/>
        </w:rPr>
        <w:t>Članak 21.b</w:t>
      </w:r>
    </w:p>
    <w:p w14:paraId="16807FF1" w14:textId="77777777" w:rsidR="007D7859" w:rsidRPr="001A1F82" w:rsidRDefault="007D7859" w:rsidP="007D7859">
      <w:pPr>
        <w:spacing w:after="0" w:line="240" w:lineRule="auto"/>
        <w:jc w:val="center"/>
        <w:textAlignment w:val="baseline"/>
        <w:rPr>
          <w:rFonts w:ascii="Times New Roman" w:eastAsia="Times New Roman" w:hAnsi="Times New Roman" w:cs="Times New Roman"/>
          <w:b/>
          <w:sz w:val="24"/>
          <w:szCs w:val="24"/>
          <w:lang w:eastAsia="hr-HR"/>
        </w:rPr>
      </w:pPr>
    </w:p>
    <w:p w14:paraId="0249676B" w14:textId="32BD1BA5" w:rsidR="001A451F" w:rsidRDefault="0073763E" w:rsidP="007D7859">
      <w:pPr>
        <w:spacing w:after="0" w:line="240" w:lineRule="auto"/>
        <w:jc w:val="both"/>
        <w:textAlignment w:val="baseline"/>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 xml:space="preserve">(1) Kada </w:t>
      </w:r>
      <w:r w:rsidR="00D93EE2">
        <w:rPr>
          <w:rFonts w:ascii="Times New Roman" w:eastAsia="Times New Roman" w:hAnsi="Times New Roman" w:cs="Times New Roman"/>
          <w:sz w:val="24"/>
          <w:szCs w:val="24"/>
          <w:lang w:eastAsia="hr-HR"/>
        </w:rPr>
        <w:t>regulirani subjekt</w:t>
      </w:r>
      <w:r w:rsidR="000310AC">
        <w:rPr>
          <w:rFonts w:ascii="Times New Roman" w:eastAsia="Times New Roman" w:hAnsi="Times New Roman" w:cs="Times New Roman"/>
          <w:sz w:val="24"/>
          <w:szCs w:val="24"/>
          <w:lang w:eastAsia="hr-HR"/>
        </w:rPr>
        <w:t xml:space="preserve"> </w:t>
      </w:r>
      <w:r w:rsidR="00D93EE2">
        <w:rPr>
          <w:rFonts w:ascii="Times New Roman" w:eastAsia="Times New Roman" w:hAnsi="Times New Roman" w:cs="Times New Roman"/>
          <w:sz w:val="24"/>
          <w:szCs w:val="24"/>
          <w:lang w:eastAsia="hr-HR"/>
        </w:rPr>
        <w:t>javno objavljuj</w:t>
      </w:r>
      <w:r w:rsidR="00B9281E">
        <w:rPr>
          <w:rFonts w:ascii="Times New Roman" w:eastAsia="Times New Roman" w:hAnsi="Times New Roman" w:cs="Times New Roman"/>
          <w:sz w:val="24"/>
          <w:szCs w:val="24"/>
          <w:lang w:eastAsia="hr-HR"/>
        </w:rPr>
        <w:t>e</w:t>
      </w:r>
      <w:r w:rsidRPr="00A91908">
        <w:rPr>
          <w:rFonts w:ascii="Times New Roman" w:eastAsia="Times New Roman" w:hAnsi="Times New Roman" w:cs="Times New Roman"/>
          <w:sz w:val="24"/>
          <w:szCs w:val="24"/>
          <w:lang w:eastAsia="hr-HR"/>
        </w:rPr>
        <w:t xml:space="preserve"> informacije iz </w:t>
      </w:r>
      <w:r w:rsidR="000310AC">
        <w:rPr>
          <w:rFonts w:ascii="Times New Roman" w:eastAsia="Times New Roman" w:hAnsi="Times New Roman" w:cs="Times New Roman"/>
          <w:sz w:val="24"/>
          <w:szCs w:val="24"/>
          <w:lang w:eastAsia="hr-HR"/>
        </w:rPr>
        <w:t>članka 21. stavka 7.</w:t>
      </w:r>
      <w:r w:rsidR="00D93EE2">
        <w:rPr>
          <w:rFonts w:ascii="Times New Roman" w:eastAsia="Times New Roman" w:hAnsi="Times New Roman" w:cs="Times New Roman"/>
          <w:sz w:val="24"/>
          <w:szCs w:val="24"/>
          <w:lang w:eastAsia="hr-HR"/>
        </w:rPr>
        <w:t xml:space="preserve"> ovoga Zakona </w:t>
      </w:r>
      <w:r w:rsidR="00E930A6">
        <w:rPr>
          <w:rFonts w:ascii="Times New Roman" w:eastAsia="Times New Roman" w:hAnsi="Times New Roman" w:cs="Times New Roman"/>
          <w:sz w:val="24"/>
          <w:szCs w:val="24"/>
          <w:lang w:eastAsia="hr-HR"/>
        </w:rPr>
        <w:t>dužan je</w:t>
      </w:r>
      <w:r w:rsidRPr="00A91908">
        <w:rPr>
          <w:rFonts w:ascii="Times New Roman" w:eastAsia="Times New Roman" w:hAnsi="Times New Roman" w:cs="Times New Roman"/>
          <w:sz w:val="24"/>
          <w:szCs w:val="24"/>
          <w:lang w:eastAsia="hr-HR"/>
        </w:rPr>
        <w:t xml:space="preserve"> istodobno s javnom objavom informacija dostaviti te informacije </w:t>
      </w:r>
      <w:r w:rsidR="00783D10">
        <w:rPr>
          <w:rFonts w:ascii="Times New Roman" w:eastAsia="Times New Roman" w:hAnsi="Times New Roman" w:cs="Times New Roman"/>
          <w:sz w:val="24"/>
          <w:szCs w:val="24"/>
          <w:lang w:eastAsia="hr-HR"/>
        </w:rPr>
        <w:t xml:space="preserve">Hrvatskoj agenciji za nadzor financijskih usluga </w:t>
      </w:r>
      <w:r w:rsidRPr="00A91908">
        <w:rPr>
          <w:rFonts w:ascii="Times New Roman" w:eastAsia="Times New Roman" w:hAnsi="Times New Roman" w:cs="Times New Roman"/>
          <w:sz w:val="24"/>
          <w:szCs w:val="24"/>
          <w:lang w:eastAsia="hr-HR"/>
        </w:rPr>
        <w:t xml:space="preserve">za potrebe njihove dostupnosti na jedinstvenoj europskoj pristupnoj točki </w:t>
      </w:r>
      <w:r w:rsidR="005D6647">
        <w:rPr>
          <w:rFonts w:ascii="Times New Roman" w:eastAsia="Times New Roman" w:hAnsi="Times New Roman" w:cs="Times New Roman"/>
          <w:sz w:val="24"/>
          <w:szCs w:val="24"/>
          <w:lang w:eastAsia="hr-HR"/>
        </w:rPr>
        <w:t xml:space="preserve">(ESAP) </w:t>
      </w:r>
      <w:r w:rsidRPr="00A91908">
        <w:rPr>
          <w:rFonts w:ascii="Times New Roman" w:eastAsia="Times New Roman" w:hAnsi="Times New Roman" w:cs="Times New Roman"/>
          <w:sz w:val="24"/>
          <w:szCs w:val="24"/>
          <w:lang w:eastAsia="hr-HR"/>
        </w:rPr>
        <w:t>uspostavljenoj na temelju Uredbe (EU) 2023/2859.</w:t>
      </w:r>
    </w:p>
    <w:p w14:paraId="4722CD11" w14:textId="77777777" w:rsidR="00B9281E" w:rsidRPr="00A91908" w:rsidRDefault="00B9281E" w:rsidP="007D7859">
      <w:pPr>
        <w:spacing w:after="0" w:line="240" w:lineRule="auto"/>
        <w:jc w:val="both"/>
        <w:textAlignment w:val="baseline"/>
        <w:rPr>
          <w:rFonts w:ascii="Times New Roman" w:eastAsia="Times New Roman" w:hAnsi="Times New Roman" w:cs="Times New Roman"/>
          <w:sz w:val="24"/>
          <w:szCs w:val="24"/>
          <w:lang w:eastAsia="hr-HR"/>
        </w:rPr>
      </w:pPr>
    </w:p>
    <w:p w14:paraId="1E716510" w14:textId="440ED944" w:rsidR="0073763E" w:rsidRPr="00A91908" w:rsidRDefault="0073763E" w:rsidP="007D7859">
      <w:pPr>
        <w:spacing w:after="0" w:line="240" w:lineRule="auto"/>
        <w:jc w:val="both"/>
        <w:textAlignment w:val="baseline"/>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 xml:space="preserve">(2) </w:t>
      </w:r>
      <w:r w:rsidR="00D93EE2">
        <w:rPr>
          <w:rFonts w:ascii="Times New Roman" w:eastAsia="Times New Roman" w:hAnsi="Times New Roman" w:cs="Times New Roman"/>
          <w:sz w:val="24"/>
          <w:szCs w:val="24"/>
          <w:lang w:eastAsia="hr-HR"/>
        </w:rPr>
        <w:t xml:space="preserve">Regulirani subjekt </w:t>
      </w:r>
      <w:r w:rsidR="00E930A6">
        <w:rPr>
          <w:rFonts w:ascii="Times New Roman" w:eastAsia="Times New Roman" w:hAnsi="Times New Roman" w:cs="Times New Roman"/>
          <w:sz w:val="24"/>
          <w:szCs w:val="24"/>
          <w:lang w:eastAsia="hr-HR"/>
        </w:rPr>
        <w:t>dužan je</w:t>
      </w:r>
      <w:r w:rsidRPr="00A91908">
        <w:rPr>
          <w:rFonts w:ascii="Times New Roman" w:eastAsia="Times New Roman" w:hAnsi="Times New Roman" w:cs="Times New Roman"/>
          <w:sz w:val="24"/>
          <w:szCs w:val="24"/>
          <w:lang w:eastAsia="hr-HR"/>
        </w:rPr>
        <w:t xml:space="preserve"> osigurati da informacije iz stavka 1. ovoga članka ispunjavaju sljedeće zahtjeve:</w:t>
      </w:r>
    </w:p>
    <w:p w14:paraId="7F3EC7D0" w14:textId="47665C2F" w:rsidR="0073763E" w:rsidRPr="00A91908" w:rsidRDefault="0073763E" w:rsidP="007D7859">
      <w:pPr>
        <w:spacing w:after="0" w:line="240" w:lineRule="auto"/>
        <w:jc w:val="both"/>
        <w:textAlignment w:val="baseline"/>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lastRenderedPageBreak/>
        <w:t xml:space="preserve">- dostavljaju se u formatu iz kojeg se mogu izdvojiti podaci kako je definirano u članku 2. točki 3. Uredbe (EU) 2023/2859 ili, ako je to propisano pravom </w:t>
      </w:r>
      <w:r w:rsidR="00DB6CEF" w:rsidRPr="00A91908">
        <w:rPr>
          <w:rFonts w:ascii="Times New Roman" w:eastAsia="Times New Roman" w:hAnsi="Times New Roman" w:cs="Times New Roman"/>
          <w:sz w:val="24"/>
          <w:szCs w:val="24"/>
          <w:lang w:eastAsia="hr-HR"/>
        </w:rPr>
        <w:t>Europske u</w:t>
      </w:r>
      <w:r w:rsidRPr="00A91908">
        <w:rPr>
          <w:rFonts w:ascii="Times New Roman" w:eastAsia="Times New Roman" w:hAnsi="Times New Roman" w:cs="Times New Roman"/>
          <w:sz w:val="24"/>
          <w:szCs w:val="24"/>
          <w:lang w:eastAsia="hr-HR"/>
        </w:rPr>
        <w:t>nije, u strojno čitljivom formatu kako je definirano u članku 2. točki 4. Uredbe (EU) 2023/2859</w:t>
      </w:r>
    </w:p>
    <w:p w14:paraId="26847C76" w14:textId="77777777" w:rsidR="0073763E" w:rsidRPr="00A91908" w:rsidRDefault="0073763E" w:rsidP="007D7859">
      <w:pPr>
        <w:spacing w:after="0" w:line="240" w:lineRule="auto"/>
        <w:jc w:val="both"/>
        <w:textAlignment w:val="baseline"/>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 priloženi su im sljedeći metapodaci:</w:t>
      </w:r>
    </w:p>
    <w:p w14:paraId="43A7851F" w14:textId="07601354" w:rsidR="0073763E" w:rsidRPr="00A91908" w:rsidRDefault="0073763E" w:rsidP="007D7859">
      <w:pPr>
        <w:spacing w:after="0" w:line="240" w:lineRule="auto"/>
        <w:jc w:val="both"/>
        <w:textAlignment w:val="baseline"/>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 xml:space="preserve">1. </w:t>
      </w:r>
      <w:r w:rsidR="00D93EE2">
        <w:rPr>
          <w:rFonts w:ascii="Times New Roman" w:eastAsia="Times New Roman" w:hAnsi="Times New Roman" w:cs="Times New Roman"/>
          <w:sz w:val="24"/>
          <w:szCs w:val="24"/>
          <w:lang w:eastAsia="hr-HR"/>
        </w:rPr>
        <w:t>sva imena reguliranog subjekta na koji se informacije odnose</w:t>
      </w:r>
    </w:p>
    <w:p w14:paraId="0CAAD054" w14:textId="32B5659C" w:rsidR="0073763E" w:rsidRPr="00A91908" w:rsidRDefault="0073763E" w:rsidP="007D7859">
      <w:pPr>
        <w:spacing w:after="0" w:line="240" w:lineRule="auto"/>
        <w:jc w:val="both"/>
        <w:textAlignment w:val="baseline"/>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 xml:space="preserve">2. identifikacijska oznaka pravne osobe </w:t>
      </w:r>
      <w:r w:rsidR="00D93EE2">
        <w:rPr>
          <w:rFonts w:ascii="Times New Roman" w:eastAsia="Times New Roman" w:hAnsi="Times New Roman" w:cs="Times New Roman"/>
          <w:sz w:val="24"/>
          <w:szCs w:val="24"/>
          <w:lang w:eastAsia="hr-HR"/>
        </w:rPr>
        <w:t>reguliranog subjekta</w:t>
      </w:r>
      <w:r w:rsidRPr="00A91908">
        <w:rPr>
          <w:rFonts w:ascii="Times New Roman" w:eastAsia="Times New Roman" w:hAnsi="Times New Roman" w:cs="Times New Roman"/>
          <w:sz w:val="24"/>
          <w:szCs w:val="24"/>
          <w:lang w:eastAsia="hr-HR"/>
        </w:rPr>
        <w:t xml:space="preserve"> kako je utvrđena u skladu s člankom 7. stavkom 4. točkom (b) Uredbe (EU) 2023/2859</w:t>
      </w:r>
    </w:p>
    <w:p w14:paraId="1006E6BC" w14:textId="38D9644D" w:rsidR="0073763E" w:rsidRPr="00A91908" w:rsidRDefault="0073763E" w:rsidP="007D7859">
      <w:pPr>
        <w:spacing w:after="0" w:line="240" w:lineRule="auto"/>
        <w:jc w:val="both"/>
        <w:textAlignment w:val="baseline"/>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 xml:space="preserve">3. veličina </w:t>
      </w:r>
      <w:r w:rsidR="00D93EE2">
        <w:rPr>
          <w:rFonts w:ascii="Times New Roman" w:eastAsia="Times New Roman" w:hAnsi="Times New Roman" w:cs="Times New Roman"/>
          <w:sz w:val="24"/>
          <w:szCs w:val="24"/>
          <w:lang w:eastAsia="hr-HR"/>
        </w:rPr>
        <w:t>reguliranog subjekta po kategorijama</w:t>
      </w:r>
      <w:r w:rsidRPr="00A91908">
        <w:rPr>
          <w:rFonts w:ascii="Times New Roman" w:eastAsia="Times New Roman" w:hAnsi="Times New Roman" w:cs="Times New Roman"/>
          <w:sz w:val="24"/>
          <w:szCs w:val="24"/>
          <w:lang w:eastAsia="hr-HR"/>
        </w:rPr>
        <w:t xml:space="preserve"> kako su utvrđene u skladu s člankom 7. stavkom 4. točkom (d) Uredbe (EU) 2023/2859</w:t>
      </w:r>
    </w:p>
    <w:p w14:paraId="73CE60F5" w14:textId="77777777" w:rsidR="0073763E" w:rsidRPr="00A91908" w:rsidRDefault="0073763E" w:rsidP="007D7859">
      <w:pPr>
        <w:spacing w:after="0" w:line="240" w:lineRule="auto"/>
        <w:jc w:val="both"/>
        <w:textAlignment w:val="baseline"/>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4. vrsta informacija kako je klasificirana u skladu s člankom 7. stavkom 4. točkom (c) Uredbe (EU) 2023/2859</w:t>
      </w:r>
    </w:p>
    <w:p w14:paraId="4F6A8CB7" w14:textId="43C848FE" w:rsidR="0073763E" w:rsidRPr="00A91908" w:rsidRDefault="0073763E" w:rsidP="007D7859">
      <w:pPr>
        <w:spacing w:after="0" w:line="240" w:lineRule="auto"/>
        <w:jc w:val="both"/>
        <w:textAlignment w:val="baseline"/>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5. naznaka o tome sadržavaju li informacije osobne podatke.</w:t>
      </w:r>
    </w:p>
    <w:p w14:paraId="75A50A3E" w14:textId="77777777" w:rsidR="001A451F" w:rsidRPr="00A91908" w:rsidRDefault="001A451F" w:rsidP="007D7859">
      <w:pPr>
        <w:spacing w:after="0" w:line="240" w:lineRule="auto"/>
        <w:jc w:val="both"/>
        <w:textAlignment w:val="baseline"/>
        <w:rPr>
          <w:rFonts w:ascii="Times New Roman" w:eastAsia="Times New Roman" w:hAnsi="Times New Roman" w:cs="Times New Roman"/>
          <w:sz w:val="24"/>
          <w:szCs w:val="24"/>
          <w:lang w:eastAsia="hr-HR"/>
        </w:rPr>
      </w:pPr>
    </w:p>
    <w:p w14:paraId="45A5301B" w14:textId="320953BE" w:rsidR="0073763E" w:rsidRPr="00A91908" w:rsidRDefault="0073763E" w:rsidP="007D7859">
      <w:pPr>
        <w:spacing w:after="0" w:line="240" w:lineRule="auto"/>
        <w:jc w:val="both"/>
        <w:textAlignment w:val="baseline"/>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 xml:space="preserve">(3) Ako </w:t>
      </w:r>
      <w:r w:rsidR="00E930A6">
        <w:rPr>
          <w:rFonts w:ascii="Times New Roman" w:eastAsia="Times New Roman" w:hAnsi="Times New Roman" w:cs="Times New Roman"/>
          <w:sz w:val="24"/>
          <w:szCs w:val="24"/>
          <w:lang w:eastAsia="hr-HR"/>
        </w:rPr>
        <w:t>regulirani subjekt</w:t>
      </w:r>
      <w:r w:rsidR="00D93EE2" w:rsidRPr="00D93EE2">
        <w:rPr>
          <w:rFonts w:ascii="Times New Roman" w:eastAsia="Times New Roman" w:hAnsi="Times New Roman" w:cs="Times New Roman"/>
          <w:sz w:val="24"/>
          <w:szCs w:val="24"/>
          <w:lang w:eastAsia="hr-HR"/>
        </w:rPr>
        <w:t xml:space="preserve"> </w:t>
      </w:r>
      <w:r w:rsidRPr="00A91908">
        <w:rPr>
          <w:rFonts w:ascii="Times New Roman" w:eastAsia="Times New Roman" w:hAnsi="Times New Roman" w:cs="Times New Roman"/>
          <w:sz w:val="24"/>
          <w:szCs w:val="24"/>
          <w:lang w:eastAsia="hr-HR"/>
        </w:rPr>
        <w:t xml:space="preserve">nema identifikacijsku oznaku pravne osobe kako je utvrđena u skladu s člankom 7. stavkom 4. točkom </w:t>
      </w:r>
      <w:r w:rsidR="00D93EE2">
        <w:rPr>
          <w:rFonts w:ascii="Times New Roman" w:eastAsia="Times New Roman" w:hAnsi="Times New Roman" w:cs="Times New Roman"/>
          <w:sz w:val="24"/>
          <w:szCs w:val="24"/>
          <w:lang w:eastAsia="hr-HR"/>
        </w:rPr>
        <w:t xml:space="preserve">(b) Uredbe (EU) 2023/2859, </w:t>
      </w:r>
      <w:r w:rsidR="00E930A6">
        <w:rPr>
          <w:rFonts w:ascii="Times New Roman" w:eastAsia="Times New Roman" w:hAnsi="Times New Roman" w:cs="Times New Roman"/>
          <w:sz w:val="24"/>
          <w:szCs w:val="24"/>
          <w:lang w:eastAsia="hr-HR"/>
        </w:rPr>
        <w:t>dužan</w:t>
      </w:r>
      <w:r w:rsidR="00D93EE2">
        <w:rPr>
          <w:rFonts w:ascii="Times New Roman" w:eastAsia="Times New Roman" w:hAnsi="Times New Roman" w:cs="Times New Roman"/>
          <w:sz w:val="24"/>
          <w:szCs w:val="24"/>
          <w:lang w:eastAsia="hr-HR"/>
        </w:rPr>
        <w:t xml:space="preserve"> </w:t>
      </w:r>
      <w:r w:rsidRPr="00A91908">
        <w:rPr>
          <w:rFonts w:ascii="Times New Roman" w:eastAsia="Times New Roman" w:hAnsi="Times New Roman" w:cs="Times New Roman"/>
          <w:sz w:val="24"/>
          <w:szCs w:val="24"/>
          <w:lang w:eastAsia="hr-HR"/>
        </w:rPr>
        <w:t>je</w:t>
      </w:r>
      <w:r w:rsidR="00E930A6">
        <w:rPr>
          <w:rFonts w:ascii="Times New Roman" w:eastAsia="Times New Roman" w:hAnsi="Times New Roman" w:cs="Times New Roman"/>
          <w:sz w:val="24"/>
          <w:szCs w:val="24"/>
          <w:lang w:eastAsia="hr-HR"/>
        </w:rPr>
        <w:t xml:space="preserve"> istu</w:t>
      </w:r>
      <w:r w:rsidRPr="00A91908">
        <w:rPr>
          <w:rFonts w:ascii="Times New Roman" w:eastAsia="Times New Roman" w:hAnsi="Times New Roman" w:cs="Times New Roman"/>
          <w:sz w:val="24"/>
          <w:szCs w:val="24"/>
          <w:lang w:eastAsia="hr-HR"/>
        </w:rPr>
        <w:t xml:space="preserve"> ishoditi prije dostave informacija iz stavka 1. ovoga članka</w:t>
      </w:r>
      <w:r w:rsidR="00213C61" w:rsidRPr="00A91908">
        <w:rPr>
          <w:rFonts w:ascii="Times New Roman" w:eastAsia="Times New Roman" w:hAnsi="Times New Roman" w:cs="Times New Roman"/>
          <w:sz w:val="24"/>
          <w:szCs w:val="24"/>
          <w:lang w:eastAsia="hr-HR"/>
        </w:rPr>
        <w:t>.</w:t>
      </w:r>
      <w:r w:rsidR="00D93EE2">
        <w:rPr>
          <w:rFonts w:ascii="Times New Roman" w:eastAsia="Times New Roman" w:hAnsi="Times New Roman" w:cs="Times New Roman"/>
          <w:sz w:val="24"/>
          <w:szCs w:val="24"/>
          <w:lang w:eastAsia="hr-HR"/>
        </w:rPr>
        <w:t xml:space="preserve"> </w:t>
      </w:r>
    </w:p>
    <w:p w14:paraId="76B22C21" w14:textId="77777777" w:rsidR="001A451F" w:rsidRPr="00A91908" w:rsidRDefault="001A451F" w:rsidP="007D7859">
      <w:pPr>
        <w:spacing w:after="0" w:line="240" w:lineRule="auto"/>
        <w:jc w:val="both"/>
        <w:textAlignment w:val="baseline"/>
        <w:rPr>
          <w:rFonts w:ascii="Times New Roman" w:eastAsia="Times New Roman" w:hAnsi="Times New Roman" w:cs="Times New Roman"/>
          <w:sz w:val="24"/>
          <w:szCs w:val="24"/>
          <w:lang w:eastAsia="hr-HR"/>
        </w:rPr>
      </w:pPr>
    </w:p>
    <w:p w14:paraId="537122D5" w14:textId="553E3868" w:rsidR="00B32AE1" w:rsidRDefault="0073763E" w:rsidP="007D7859">
      <w:pPr>
        <w:spacing w:after="0" w:line="240" w:lineRule="auto"/>
        <w:jc w:val="both"/>
        <w:textAlignment w:val="baseline"/>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w:t>
      </w:r>
      <w:r w:rsidR="00D87E75" w:rsidRPr="00A91908">
        <w:rPr>
          <w:rFonts w:ascii="Times New Roman" w:eastAsia="Times New Roman" w:hAnsi="Times New Roman" w:cs="Times New Roman"/>
          <w:sz w:val="24"/>
          <w:szCs w:val="24"/>
          <w:lang w:eastAsia="hr-HR"/>
        </w:rPr>
        <w:t>4</w:t>
      </w:r>
      <w:r w:rsidRPr="00A91908">
        <w:rPr>
          <w:rFonts w:ascii="Times New Roman" w:eastAsia="Times New Roman" w:hAnsi="Times New Roman" w:cs="Times New Roman"/>
          <w:sz w:val="24"/>
          <w:szCs w:val="24"/>
          <w:lang w:eastAsia="hr-HR"/>
        </w:rPr>
        <w:t xml:space="preserve">) </w:t>
      </w:r>
      <w:r w:rsidR="00292D9B">
        <w:rPr>
          <w:rFonts w:ascii="Times New Roman" w:eastAsia="Times New Roman" w:hAnsi="Times New Roman" w:cs="Times New Roman"/>
          <w:sz w:val="24"/>
          <w:szCs w:val="24"/>
          <w:lang w:eastAsia="hr-HR"/>
        </w:rPr>
        <w:t>Hrvatska a</w:t>
      </w:r>
      <w:r w:rsidRPr="00A91908">
        <w:rPr>
          <w:rFonts w:ascii="Times New Roman" w:eastAsia="Times New Roman" w:hAnsi="Times New Roman" w:cs="Times New Roman"/>
          <w:sz w:val="24"/>
          <w:szCs w:val="24"/>
          <w:lang w:eastAsia="hr-HR"/>
        </w:rPr>
        <w:t>gencija</w:t>
      </w:r>
      <w:r w:rsidR="00292D9B">
        <w:rPr>
          <w:rFonts w:ascii="Times New Roman" w:eastAsia="Times New Roman" w:hAnsi="Times New Roman" w:cs="Times New Roman"/>
          <w:sz w:val="24"/>
          <w:szCs w:val="24"/>
          <w:lang w:eastAsia="hr-HR"/>
        </w:rPr>
        <w:t xml:space="preserve"> za nadzor financijskih usluga</w:t>
      </w:r>
      <w:r w:rsidRPr="00A91908">
        <w:rPr>
          <w:rFonts w:ascii="Times New Roman" w:eastAsia="Times New Roman" w:hAnsi="Times New Roman" w:cs="Times New Roman"/>
          <w:sz w:val="24"/>
          <w:szCs w:val="24"/>
          <w:lang w:eastAsia="hr-HR"/>
        </w:rPr>
        <w:t xml:space="preserve"> je dužna osigurati da su informacije iz stavka 1. ovoga članka dostupne na jedinstvenoj europskoj pristupnoj točki </w:t>
      </w:r>
      <w:r w:rsidR="005D6647" w:rsidRPr="005D6647">
        <w:rPr>
          <w:rFonts w:ascii="Times New Roman" w:eastAsia="Times New Roman" w:hAnsi="Times New Roman" w:cs="Times New Roman"/>
          <w:sz w:val="24"/>
          <w:szCs w:val="24"/>
          <w:lang w:eastAsia="hr-HR"/>
        </w:rPr>
        <w:t>(ESAP) uspostavljenoj na temelju Uredbe (EU) 2023/2859</w:t>
      </w:r>
      <w:r w:rsidR="005D6647">
        <w:rPr>
          <w:rFonts w:ascii="Times New Roman" w:eastAsia="Times New Roman" w:hAnsi="Times New Roman" w:cs="Times New Roman"/>
          <w:sz w:val="24"/>
          <w:szCs w:val="24"/>
          <w:lang w:eastAsia="hr-HR"/>
        </w:rPr>
        <w:t xml:space="preserve"> </w:t>
      </w:r>
      <w:r w:rsidRPr="00A91908">
        <w:rPr>
          <w:rFonts w:ascii="Times New Roman" w:eastAsia="Times New Roman" w:hAnsi="Times New Roman" w:cs="Times New Roman"/>
          <w:sz w:val="24"/>
          <w:szCs w:val="24"/>
          <w:lang w:eastAsia="hr-HR"/>
        </w:rPr>
        <w:t>te da iste ispunjavaju zahtjeve iz stavka 2. ovoga članka.</w:t>
      </w:r>
    </w:p>
    <w:p w14:paraId="0E0DB72F" w14:textId="77777777" w:rsidR="00B32AE1" w:rsidRDefault="00B32AE1" w:rsidP="007D7859">
      <w:pPr>
        <w:spacing w:after="0" w:line="240" w:lineRule="auto"/>
        <w:jc w:val="both"/>
        <w:textAlignment w:val="baseline"/>
        <w:rPr>
          <w:rFonts w:ascii="Times New Roman" w:eastAsia="Times New Roman" w:hAnsi="Times New Roman" w:cs="Times New Roman"/>
          <w:sz w:val="24"/>
          <w:szCs w:val="24"/>
          <w:lang w:eastAsia="hr-HR"/>
        </w:rPr>
      </w:pPr>
    </w:p>
    <w:p w14:paraId="6D335DAA" w14:textId="0E6D8168" w:rsidR="0073763E" w:rsidRDefault="00B32AE1" w:rsidP="007D7859">
      <w:pPr>
        <w:spacing w:after="0" w:line="240" w:lineRule="auto"/>
        <w:jc w:val="both"/>
        <w:textAlignment w:val="baseline"/>
        <w:rPr>
          <w:rFonts w:ascii="Times New Roman" w:eastAsia="Times New Roman" w:hAnsi="Times New Roman" w:cs="Times New Roman"/>
          <w:sz w:val="24"/>
          <w:szCs w:val="24"/>
          <w:lang w:eastAsia="hr-HR"/>
        </w:rPr>
      </w:pPr>
      <w:r w:rsidRPr="00B32AE1">
        <w:rPr>
          <w:rFonts w:ascii="Times New Roman" w:eastAsia="Times New Roman" w:hAnsi="Times New Roman" w:cs="Times New Roman"/>
          <w:sz w:val="24"/>
          <w:szCs w:val="24"/>
          <w:lang w:eastAsia="hr-HR"/>
        </w:rPr>
        <w:t xml:space="preserve">(5) </w:t>
      </w:r>
      <w:r w:rsidR="005D6647" w:rsidRPr="005D6647">
        <w:rPr>
          <w:rFonts w:ascii="Times New Roman" w:eastAsia="Times New Roman" w:hAnsi="Times New Roman" w:cs="Times New Roman"/>
          <w:sz w:val="24"/>
          <w:szCs w:val="24"/>
          <w:lang w:eastAsia="hr-HR"/>
        </w:rPr>
        <w:t xml:space="preserve">Hrvatska agencija za nadzor financijskih usluga </w:t>
      </w:r>
      <w:r w:rsidR="00CF698B" w:rsidRPr="00CF698B">
        <w:rPr>
          <w:rFonts w:ascii="Times New Roman" w:eastAsia="Times New Roman" w:hAnsi="Times New Roman" w:cs="Times New Roman"/>
          <w:sz w:val="24"/>
          <w:szCs w:val="24"/>
          <w:lang w:eastAsia="hr-HR"/>
        </w:rPr>
        <w:t>je, u smislu ovoga Zakona, tijelo za prikupljanje kako je definirano u članku 2. točki 2. Uredbe (EU) 2023/28</w:t>
      </w:r>
      <w:r w:rsidR="00CF698B">
        <w:rPr>
          <w:rFonts w:ascii="Times New Roman" w:eastAsia="Times New Roman" w:hAnsi="Times New Roman" w:cs="Times New Roman"/>
          <w:sz w:val="24"/>
          <w:szCs w:val="24"/>
          <w:lang w:eastAsia="hr-HR"/>
        </w:rPr>
        <w:t>59</w:t>
      </w:r>
      <w:r>
        <w:rPr>
          <w:rFonts w:ascii="Times New Roman" w:eastAsia="Times New Roman" w:hAnsi="Times New Roman" w:cs="Times New Roman"/>
          <w:sz w:val="24"/>
          <w:szCs w:val="24"/>
          <w:lang w:eastAsia="hr-HR"/>
        </w:rPr>
        <w:t>.</w:t>
      </w:r>
      <w:r w:rsidR="007B6F5F">
        <w:rPr>
          <w:rFonts w:ascii="Times New Roman" w:eastAsia="Times New Roman" w:hAnsi="Times New Roman" w:cs="Times New Roman"/>
          <w:sz w:val="24"/>
          <w:szCs w:val="24"/>
          <w:lang w:eastAsia="hr-HR"/>
        </w:rPr>
        <w:t>“.</w:t>
      </w:r>
    </w:p>
    <w:p w14:paraId="1534F47D" w14:textId="32688E06" w:rsidR="00710CE8" w:rsidRDefault="00710CE8"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01D4A41" w14:textId="2D5BA90E" w:rsidR="00710CE8" w:rsidRPr="00710CE8" w:rsidRDefault="00964E8D" w:rsidP="00710CE8">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PRIJELAZNA I Z</w:t>
      </w:r>
      <w:r w:rsidRPr="00710CE8">
        <w:rPr>
          <w:rFonts w:ascii="Times New Roman" w:eastAsia="Times New Roman" w:hAnsi="Times New Roman" w:cs="Times New Roman"/>
          <w:b/>
          <w:sz w:val="24"/>
          <w:szCs w:val="24"/>
          <w:lang w:eastAsia="hr-HR"/>
        </w:rPr>
        <w:t>AVRŠNA ODREDBA</w:t>
      </w:r>
    </w:p>
    <w:p w14:paraId="501C48CF" w14:textId="78C31098" w:rsidR="0073763E"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E792372" w14:textId="4EF53E15" w:rsidR="00382EA4" w:rsidRDefault="00382EA4" w:rsidP="00382EA4">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sidRPr="00FA7F17">
        <w:rPr>
          <w:rFonts w:ascii="Times New Roman" w:eastAsia="Times New Roman" w:hAnsi="Times New Roman" w:cs="Times New Roman"/>
          <w:b/>
          <w:sz w:val="24"/>
          <w:szCs w:val="24"/>
          <w:lang w:eastAsia="hr-HR"/>
        </w:rPr>
        <w:t>Članak 4.</w:t>
      </w:r>
    </w:p>
    <w:p w14:paraId="4D9F997F" w14:textId="15A84DCC" w:rsidR="00612BDA" w:rsidRDefault="00612BDA" w:rsidP="00612BDA">
      <w:pPr>
        <w:spacing w:beforeLines="30" w:before="72" w:afterLines="30" w:after="72" w:line="240" w:lineRule="auto"/>
        <w:textAlignment w:val="baseline"/>
        <w:rPr>
          <w:rFonts w:ascii="Times New Roman" w:eastAsia="Times New Roman" w:hAnsi="Times New Roman" w:cs="Times New Roman"/>
          <w:b/>
          <w:sz w:val="24"/>
          <w:szCs w:val="24"/>
          <w:lang w:eastAsia="hr-HR"/>
        </w:rPr>
      </w:pPr>
    </w:p>
    <w:p w14:paraId="74BD5429" w14:textId="31C5F212" w:rsidR="00612BDA" w:rsidRPr="00612BDA" w:rsidRDefault="00612BDA" w:rsidP="00612BD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612BDA">
        <w:rPr>
          <w:rFonts w:ascii="Times New Roman" w:eastAsia="Times New Roman" w:hAnsi="Times New Roman" w:cs="Times New Roman"/>
          <w:sz w:val="24"/>
          <w:szCs w:val="24"/>
          <w:lang w:eastAsia="hr-HR"/>
        </w:rPr>
        <w:t xml:space="preserve">Hrvatska agencija za nadzor financijskih usluga dužna </w:t>
      </w:r>
      <w:r w:rsidR="00964E8D">
        <w:rPr>
          <w:rFonts w:ascii="Times New Roman" w:eastAsia="Times New Roman" w:hAnsi="Times New Roman" w:cs="Times New Roman"/>
          <w:sz w:val="24"/>
          <w:szCs w:val="24"/>
          <w:lang w:eastAsia="hr-HR"/>
        </w:rPr>
        <w:t xml:space="preserve">je </w:t>
      </w:r>
      <w:r w:rsidRPr="00612BDA">
        <w:rPr>
          <w:rFonts w:ascii="Times New Roman" w:eastAsia="Times New Roman" w:hAnsi="Times New Roman" w:cs="Times New Roman"/>
          <w:sz w:val="24"/>
          <w:szCs w:val="24"/>
          <w:lang w:eastAsia="hr-HR"/>
        </w:rPr>
        <w:t xml:space="preserve">u roku od </w:t>
      </w:r>
      <w:r w:rsidR="00613603">
        <w:rPr>
          <w:rFonts w:ascii="Times New Roman" w:eastAsia="Times New Roman" w:hAnsi="Times New Roman" w:cs="Times New Roman"/>
          <w:sz w:val="24"/>
          <w:szCs w:val="24"/>
          <w:lang w:eastAsia="hr-HR"/>
        </w:rPr>
        <w:t>30</w:t>
      </w:r>
      <w:r w:rsidRPr="00612BDA">
        <w:rPr>
          <w:rFonts w:ascii="Times New Roman" w:eastAsia="Times New Roman" w:hAnsi="Times New Roman" w:cs="Times New Roman"/>
          <w:sz w:val="24"/>
          <w:szCs w:val="24"/>
          <w:lang w:eastAsia="hr-HR"/>
        </w:rPr>
        <w:t xml:space="preserve"> </w:t>
      </w:r>
      <w:r w:rsidR="00613603">
        <w:rPr>
          <w:rFonts w:ascii="Times New Roman" w:eastAsia="Times New Roman" w:hAnsi="Times New Roman" w:cs="Times New Roman"/>
          <w:sz w:val="24"/>
          <w:szCs w:val="24"/>
          <w:lang w:eastAsia="hr-HR"/>
        </w:rPr>
        <w:t xml:space="preserve">dana od </w:t>
      </w:r>
      <w:r w:rsidRPr="00612BDA">
        <w:rPr>
          <w:rFonts w:ascii="Times New Roman" w:eastAsia="Times New Roman" w:hAnsi="Times New Roman" w:cs="Times New Roman"/>
          <w:sz w:val="24"/>
          <w:szCs w:val="24"/>
          <w:lang w:eastAsia="hr-HR"/>
        </w:rPr>
        <w:t xml:space="preserve">dana stupanja na snagu </w:t>
      </w:r>
      <w:r w:rsidR="00613603">
        <w:rPr>
          <w:rFonts w:ascii="Times New Roman" w:eastAsia="Times New Roman" w:hAnsi="Times New Roman" w:cs="Times New Roman"/>
          <w:sz w:val="24"/>
          <w:szCs w:val="24"/>
          <w:lang w:eastAsia="hr-HR"/>
        </w:rPr>
        <w:t xml:space="preserve">članka 3. </w:t>
      </w:r>
      <w:r w:rsidRPr="00612BDA">
        <w:rPr>
          <w:rFonts w:ascii="Times New Roman" w:eastAsia="Times New Roman" w:hAnsi="Times New Roman" w:cs="Times New Roman"/>
          <w:sz w:val="24"/>
          <w:szCs w:val="24"/>
          <w:lang w:eastAsia="hr-HR"/>
        </w:rPr>
        <w:t xml:space="preserve">ovoga Zakona obavijestiti Europsko nadzorno tijelo za vrijednosne papire i tržišta kapitala da je, sukladno članku 3. ovoga Zakona, tijelo za prikupljanje kako je definirano u članku </w:t>
      </w:r>
      <w:r>
        <w:rPr>
          <w:rFonts w:ascii="Times New Roman" w:eastAsia="Times New Roman" w:hAnsi="Times New Roman" w:cs="Times New Roman"/>
          <w:sz w:val="24"/>
          <w:szCs w:val="24"/>
          <w:lang w:eastAsia="hr-HR"/>
        </w:rPr>
        <w:t>2. točk</w:t>
      </w:r>
      <w:r w:rsidRPr="00612BDA">
        <w:rPr>
          <w:rFonts w:ascii="Times New Roman" w:eastAsia="Times New Roman" w:hAnsi="Times New Roman" w:cs="Times New Roman"/>
          <w:sz w:val="24"/>
          <w:szCs w:val="24"/>
          <w:lang w:eastAsia="hr-HR"/>
        </w:rPr>
        <w:t>i 2. Uredbe (EU) 2023/2859.</w:t>
      </w:r>
    </w:p>
    <w:p w14:paraId="0851B9BD" w14:textId="1B66C790" w:rsidR="00382EA4" w:rsidRDefault="00382EA4" w:rsidP="00382EA4">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p>
    <w:p w14:paraId="5102B1CF" w14:textId="0A2766C0" w:rsidR="00612BDA" w:rsidRDefault="00612BDA" w:rsidP="00382EA4">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5. </w:t>
      </w:r>
    </w:p>
    <w:p w14:paraId="249D9B75" w14:textId="77777777" w:rsidR="00612BDA" w:rsidRPr="00FA7F17" w:rsidRDefault="00612BDA" w:rsidP="00382EA4">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p>
    <w:p w14:paraId="74B37E59" w14:textId="58701AEF" w:rsidR="00382EA4" w:rsidRPr="007575ED" w:rsidRDefault="00164137" w:rsidP="00A41A9E">
      <w:pPr>
        <w:spacing w:line="240" w:lineRule="auto"/>
        <w:jc w:val="both"/>
        <w:rPr>
          <w:rFonts w:ascii="Times New Roman" w:hAnsi="Times New Roman" w:cs="Times New Roman"/>
          <w:sz w:val="24"/>
          <w:szCs w:val="24"/>
        </w:rPr>
      </w:pPr>
      <w:r w:rsidRPr="00164137">
        <w:rPr>
          <w:rFonts w:ascii="Times New Roman" w:eastAsia="Times New Roman" w:hAnsi="Times New Roman" w:cs="Times New Roman"/>
          <w:sz w:val="24"/>
          <w:szCs w:val="24"/>
          <w:lang w:eastAsia="hr-HR"/>
        </w:rPr>
        <w:t>Ovaj Zakon stupa na snagu osmoga dana od dana objave u „Narodnim novinama“, osim članka 3. ovoga Zakona koji stupa na snagu 10. siječnja 2030.</w:t>
      </w:r>
    </w:p>
    <w:p w14:paraId="2503217B" w14:textId="77777777" w:rsidR="00382EA4" w:rsidRDefault="00382EA4" w:rsidP="00382EA4">
      <w:pPr>
        <w:spacing w:line="240" w:lineRule="auto"/>
        <w:ind w:firstLine="708"/>
        <w:rPr>
          <w:rFonts w:ascii="Times New Roman" w:hAnsi="Times New Roman" w:cs="Times New Roman"/>
          <w:sz w:val="24"/>
          <w:szCs w:val="24"/>
        </w:rPr>
      </w:pPr>
    </w:p>
    <w:p w14:paraId="04283CFC" w14:textId="77777777" w:rsidR="00382EA4" w:rsidRDefault="00382EA4" w:rsidP="00382EA4">
      <w:pPr>
        <w:spacing w:line="240" w:lineRule="auto"/>
        <w:ind w:firstLine="708"/>
        <w:rPr>
          <w:rFonts w:ascii="Times New Roman" w:hAnsi="Times New Roman" w:cs="Times New Roman"/>
          <w:sz w:val="24"/>
          <w:szCs w:val="24"/>
        </w:rPr>
      </w:pPr>
    </w:p>
    <w:p w14:paraId="16B84619" w14:textId="77777777" w:rsidR="00382EA4" w:rsidRDefault="00382EA4" w:rsidP="00382EA4">
      <w:pPr>
        <w:spacing w:line="240" w:lineRule="auto"/>
        <w:ind w:firstLine="708"/>
        <w:rPr>
          <w:rFonts w:ascii="Times New Roman" w:hAnsi="Times New Roman" w:cs="Times New Roman"/>
          <w:sz w:val="24"/>
          <w:szCs w:val="24"/>
        </w:rPr>
      </w:pPr>
    </w:p>
    <w:p w14:paraId="3665E98D" w14:textId="77777777" w:rsidR="00382EA4" w:rsidRDefault="00382EA4" w:rsidP="00382EA4">
      <w:pPr>
        <w:spacing w:line="240" w:lineRule="auto"/>
        <w:ind w:firstLine="708"/>
        <w:rPr>
          <w:rFonts w:ascii="Times New Roman" w:hAnsi="Times New Roman" w:cs="Times New Roman"/>
          <w:sz w:val="24"/>
          <w:szCs w:val="24"/>
        </w:rPr>
      </w:pPr>
    </w:p>
    <w:p w14:paraId="7EBD9019" w14:textId="0831A835" w:rsidR="00382EA4" w:rsidRDefault="00382EA4" w:rsidP="00382EA4">
      <w:pPr>
        <w:spacing w:line="240" w:lineRule="auto"/>
        <w:ind w:firstLine="708"/>
        <w:rPr>
          <w:rFonts w:ascii="Times New Roman" w:hAnsi="Times New Roman" w:cs="Times New Roman"/>
          <w:sz w:val="24"/>
          <w:szCs w:val="24"/>
        </w:rPr>
      </w:pPr>
    </w:p>
    <w:p w14:paraId="740EB8B7" w14:textId="313C9DB8" w:rsidR="00382EA4" w:rsidRDefault="00382EA4" w:rsidP="00382EA4">
      <w:pPr>
        <w:spacing w:line="240" w:lineRule="auto"/>
        <w:ind w:firstLine="708"/>
        <w:rPr>
          <w:rFonts w:ascii="Times New Roman" w:hAnsi="Times New Roman" w:cs="Times New Roman"/>
          <w:sz w:val="24"/>
          <w:szCs w:val="24"/>
        </w:rPr>
      </w:pPr>
    </w:p>
    <w:p w14:paraId="7D7B6A37" w14:textId="3FC7B547" w:rsidR="00382EA4" w:rsidRDefault="00382EA4" w:rsidP="00382EA4">
      <w:pPr>
        <w:spacing w:line="240" w:lineRule="auto"/>
        <w:ind w:firstLine="708"/>
        <w:rPr>
          <w:rFonts w:ascii="Times New Roman" w:hAnsi="Times New Roman" w:cs="Times New Roman"/>
          <w:sz w:val="24"/>
          <w:szCs w:val="24"/>
        </w:rPr>
      </w:pPr>
    </w:p>
    <w:p w14:paraId="44A906FB" w14:textId="7A2AA87B" w:rsidR="00B86821" w:rsidRDefault="00B86821" w:rsidP="00382EA4">
      <w:pPr>
        <w:spacing w:after="0" w:line="240" w:lineRule="auto"/>
        <w:jc w:val="both"/>
        <w:rPr>
          <w:rFonts w:ascii="Times New Roman" w:eastAsia="Times New Roman" w:hAnsi="Times New Roman" w:cs="Times New Roman"/>
          <w:b/>
          <w:sz w:val="24"/>
          <w:szCs w:val="24"/>
          <w:lang w:eastAsia="hr-HR"/>
        </w:rPr>
      </w:pPr>
    </w:p>
    <w:p w14:paraId="518E6820" w14:textId="4E5D714F" w:rsidR="00FC2134" w:rsidRDefault="00FC2134" w:rsidP="00382EA4">
      <w:pPr>
        <w:spacing w:after="0" w:line="240" w:lineRule="auto"/>
        <w:jc w:val="both"/>
        <w:rPr>
          <w:rFonts w:ascii="Times New Roman" w:eastAsia="Times New Roman" w:hAnsi="Times New Roman" w:cs="Times New Roman"/>
          <w:b/>
          <w:sz w:val="24"/>
          <w:szCs w:val="24"/>
          <w:lang w:eastAsia="hr-HR"/>
        </w:rPr>
      </w:pPr>
    </w:p>
    <w:p w14:paraId="71D0C747" w14:textId="16CD297F" w:rsidR="00964E8D" w:rsidRDefault="00964E8D" w:rsidP="00382EA4">
      <w:pPr>
        <w:spacing w:after="0" w:line="240" w:lineRule="auto"/>
        <w:jc w:val="both"/>
        <w:rPr>
          <w:rFonts w:ascii="Times New Roman" w:eastAsia="Times New Roman" w:hAnsi="Times New Roman" w:cs="Times New Roman"/>
          <w:b/>
          <w:sz w:val="24"/>
          <w:szCs w:val="24"/>
          <w:lang w:eastAsia="hr-HR"/>
        </w:rPr>
      </w:pPr>
    </w:p>
    <w:p w14:paraId="2627E0E3" w14:textId="78DA08F3" w:rsidR="00964E8D" w:rsidRDefault="00964E8D" w:rsidP="00382EA4">
      <w:pPr>
        <w:spacing w:after="0" w:line="240" w:lineRule="auto"/>
        <w:jc w:val="both"/>
        <w:rPr>
          <w:rFonts w:ascii="Times New Roman" w:eastAsia="Times New Roman" w:hAnsi="Times New Roman" w:cs="Times New Roman"/>
          <w:b/>
          <w:sz w:val="24"/>
          <w:szCs w:val="24"/>
          <w:lang w:eastAsia="hr-HR"/>
        </w:rPr>
      </w:pPr>
    </w:p>
    <w:p w14:paraId="494E1308" w14:textId="0A06CAD4" w:rsidR="00382EA4" w:rsidRPr="00A91908" w:rsidRDefault="00382EA4" w:rsidP="00964E8D">
      <w:pPr>
        <w:spacing w:after="0" w:line="240" w:lineRule="auto"/>
        <w:jc w:val="center"/>
        <w:rPr>
          <w:rFonts w:ascii="Times New Roman" w:eastAsia="Times New Roman" w:hAnsi="Times New Roman" w:cs="Times New Roman"/>
          <w:b/>
          <w:sz w:val="24"/>
          <w:szCs w:val="24"/>
          <w:lang w:eastAsia="hr-HR"/>
        </w:rPr>
      </w:pPr>
      <w:r w:rsidRPr="00A91908">
        <w:rPr>
          <w:rFonts w:ascii="Times New Roman" w:eastAsia="Times New Roman" w:hAnsi="Times New Roman" w:cs="Times New Roman"/>
          <w:b/>
          <w:sz w:val="24"/>
          <w:szCs w:val="24"/>
          <w:lang w:eastAsia="hr-HR"/>
        </w:rPr>
        <w:t>O</w:t>
      </w:r>
      <w:r w:rsidR="00964E8D">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B</w:t>
      </w:r>
      <w:r w:rsidR="00964E8D">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R</w:t>
      </w:r>
      <w:r w:rsidR="00964E8D">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A</w:t>
      </w:r>
      <w:r w:rsidR="00964E8D">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Z</w:t>
      </w:r>
      <w:r w:rsidR="00964E8D">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L</w:t>
      </w:r>
      <w:r w:rsidR="00964E8D">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O</w:t>
      </w:r>
      <w:r w:rsidR="00964E8D">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Ž</w:t>
      </w:r>
      <w:r w:rsidR="00964E8D">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E</w:t>
      </w:r>
      <w:r w:rsidR="00964E8D">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N</w:t>
      </w:r>
      <w:r w:rsidR="00964E8D">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J</w:t>
      </w:r>
      <w:r w:rsidR="00964E8D">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E</w:t>
      </w:r>
    </w:p>
    <w:p w14:paraId="533CEECD" w14:textId="5625AE25" w:rsidR="00382EA4" w:rsidRDefault="00382EA4" w:rsidP="00382EA4">
      <w:pPr>
        <w:spacing w:after="0" w:line="240" w:lineRule="auto"/>
        <w:jc w:val="both"/>
        <w:rPr>
          <w:rFonts w:ascii="Times New Roman" w:hAnsi="Times New Roman" w:cs="Times New Roman"/>
          <w:sz w:val="24"/>
          <w:szCs w:val="24"/>
        </w:rPr>
      </w:pPr>
    </w:p>
    <w:p w14:paraId="2833E7AC" w14:textId="3EEB4396" w:rsidR="00593487" w:rsidRPr="00593487" w:rsidRDefault="00280AF4" w:rsidP="00280AF4">
      <w:p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I.</w:t>
      </w:r>
      <w:r w:rsidR="00593487" w:rsidRPr="00593487">
        <w:rPr>
          <w:rFonts w:ascii="Times New Roman" w:hAnsi="Times New Roman" w:cs="Times New Roman"/>
          <w:b/>
          <w:sz w:val="24"/>
          <w:szCs w:val="24"/>
        </w:rPr>
        <w:tab/>
        <w:t xml:space="preserve">RAZLOZI ZBOG KOJIH SE ZAKON DONOSI I PITANJA KOJA SE ZAKONOM RJEŠAVAJU </w:t>
      </w:r>
    </w:p>
    <w:p w14:paraId="7E9699C7" w14:textId="77777777" w:rsidR="00593487" w:rsidRDefault="00593487" w:rsidP="00382EA4">
      <w:pPr>
        <w:spacing w:after="0" w:line="240" w:lineRule="auto"/>
        <w:jc w:val="both"/>
        <w:rPr>
          <w:rFonts w:ascii="Times New Roman" w:hAnsi="Times New Roman" w:cs="Times New Roman"/>
          <w:sz w:val="24"/>
          <w:szCs w:val="24"/>
        </w:rPr>
      </w:pPr>
    </w:p>
    <w:p w14:paraId="52684012" w14:textId="77777777" w:rsidR="00593487" w:rsidRPr="00593487" w:rsidRDefault="00593487" w:rsidP="00593487">
      <w:pPr>
        <w:spacing w:after="0" w:line="240" w:lineRule="auto"/>
        <w:jc w:val="both"/>
        <w:rPr>
          <w:rFonts w:ascii="Times New Roman" w:hAnsi="Times New Roman" w:cs="Times New Roman"/>
          <w:sz w:val="24"/>
          <w:szCs w:val="24"/>
        </w:rPr>
      </w:pPr>
      <w:r w:rsidRPr="00593487">
        <w:rPr>
          <w:rFonts w:ascii="Times New Roman" w:hAnsi="Times New Roman" w:cs="Times New Roman"/>
          <w:sz w:val="24"/>
          <w:szCs w:val="24"/>
        </w:rPr>
        <w:t xml:space="preserve">Zakon o financijskim konglomeratima („Narodne novine“, br. 147/08., 54/13. i 51/23.; u daljnjem tekstu: važeći Zakon), u potpunosti je usklađen s trenutno važećom pravnom stečevinom Europske unije. </w:t>
      </w:r>
    </w:p>
    <w:p w14:paraId="046ECA36" w14:textId="77777777" w:rsidR="00593487" w:rsidRPr="00593487" w:rsidRDefault="00593487" w:rsidP="00593487">
      <w:pPr>
        <w:spacing w:after="0" w:line="240" w:lineRule="auto"/>
        <w:jc w:val="both"/>
        <w:rPr>
          <w:rFonts w:ascii="Times New Roman" w:hAnsi="Times New Roman" w:cs="Times New Roman"/>
          <w:sz w:val="24"/>
          <w:szCs w:val="24"/>
        </w:rPr>
      </w:pPr>
    </w:p>
    <w:p w14:paraId="29501AAA" w14:textId="3FBD8F8F" w:rsidR="00593487" w:rsidRPr="00593487" w:rsidRDefault="00593487" w:rsidP="00593487">
      <w:pPr>
        <w:spacing w:after="0" w:line="240" w:lineRule="auto"/>
        <w:jc w:val="both"/>
        <w:rPr>
          <w:rFonts w:ascii="Times New Roman" w:hAnsi="Times New Roman" w:cs="Times New Roman"/>
          <w:sz w:val="24"/>
          <w:szCs w:val="24"/>
        </w:rPr>
      </w:pPr>
      <w:r w:rsidRPr="00593487">
        <w:rPr>
          <w:rFonts w:ascii="Times New Roman" w:hAnsi="Times New Roman" w:cs="Times New Roman"/>
          <w:sz w:val="24"/>
          <w:szCs w:val="24"/>
        </w:rPr>
        <w:t xml:space="preserve">Novine i dorade koje donosi ovaj </w:t>
      </w:r>
      <w:r>
        <w:rPr>
          <w:rFonts w:ascii="Times New Roman" w:hAnsi="Times New Roman" w:cs="Times New Roman"/>
          <w:sz w:val="24"/>
          <w:szCs w:val="24"/>
        </w:rPr>
        <w:t>Konačni p</w:t>
      </w:r>
      <w:r w:rsidRPr="00593487">
        <w:rPr>
          <w:rFonts w:ascii="Times New Roman" w:hAnsi="Times New Roman" w:cs="Times New Roman"/>
          <w:sz w:val="24"/>
          <w:szCs w:val="24"/>
        </w:rPr>
        <w:t>rijedlog zakona u odnosu na važeći Zakon, prvenstveno su vezane uz daljnje usklađivanje hrvatskog regulatornog okvira s pravnom stečevinom Europske unije.</w:t>
      </w:r>
    </w:p>
    <w:p w14:paraId="011BA335" w14:textId="77777777" w:rsidR="00593487" w:rsidRPr="00593487" w:rsidRDefault="00593487" w:rsidP="00593487">
      <w:pPr>
        <w:spacing w:after="0" w:line="240" w:lineRule="auto"/>
        <w:jc w:val="both"/>
        <w:rPr>
          <w:rFonts w:ascii="Times New Roman" w:hAnsi="Times New Roman" w:cs="Times New Roman"/>
          <w:sz w:val="24"/>
          <w:szCs w:val="24"/>
        </w:rPr>
      </w:pPr>
    </w:p>
    <w:p w14:paraId="1C50EB9E" w14:textId="77777777" w:rsidR="00593487" w:rsidRPr="00593487" w:rsidRDefault="00593487" w:rsidP="00593487">
      <w:pPr>
        <w:spacing w:after="0" w:line="240" w:lineRule="auto"/>
        <w:jc w:val="both"/>
        <w:rPr>
          <w:rFonts w:ascii="Times New Roman" w:hAnsi="Times New Roman" w:cs="Times New Roman"/>
          <w:sz w:val="24"/>
          <w:szCs w:val="24"/>
        </w:rPr>
      </w:pPr>
      <w:r w:rsidRPr="00593487">
        <w:rPr>
          <w:rFonts w:ascii="Times New Roman" w:hAnsi="Times New Roman" w:cs="Times New Roman"/>
          <w:sz w:val="24"/>
          <w:szCs w:val="24"/>
        </w:rPr>
        <w:t>U tom smislu, posebno se ističe prenošenje odredbi Direktive (EU) 2023/2864 Europskog parlamenta i Vijeća od 13. prosinca 2023. o izmjeni određenih direktiva u pogledu uspostave i funkcioniranja jedinstvene europske pristupne točke (Tekst značajan za EGP) (SL L, 2023/2864, 20.12.2023.) (u daljnjem tekstu: Direktiva (EU) 2023/2864), u dijelu u kojem ista mijenja Direktivu 2002/87/EZ Europskoga parlamenta i Vijeća od 16. prosinca 2002. o dodatnom nadzoru kreditnih institucija, društava za osiguranje i investicijskih društava u financijskom konglomeratu i o izmjeni direktiva Vijeća 73/239/EEZ, 79/267/EEZ, 92/49/EEZ, 92/96/EEZ, 93/6/EEZ i 93/22/EEZ i direktiva 98/78/EZ i 2000/12/EZ Europskoga parlamenta i Vijeća (SL L 35, 11.2.2003.).</w:t>
      </w:r>
    </w:p>
    <w:p w14:paraId="676BCB30" w14:textId="77777777" w:rsidR="00593487" w:rsidRPr="00593487" w:rsidRDefault="00593487" w:rsidP="00593487">
      <w:pPr>
        <w:spacing w:after="0" w:line="240" w:lineRule="auto"/>
        <w:jc w:val="both"/>
        <w:rPr>
          <w:rFonts w:ascii="Times New Roman" w:hAnsi="Times New Roman" w:cs="Times New Roman"/>
          <w:sz w:val="24"/>
          <w:szCs w:val="24"/>
        </w:rPr>
      </w:pPr>
    </w:p>
    <w:p w14:paraId="2D5EDE06" w14:textId="77777777" w:rsidR="00593487" w:rsidRPr="00593487" w:rsidRDefault="00593487" w:rsidP="00593487">
      <w:pPr>
        <w:spacing w:after="0" w:line="240" w:lineRule="auto"/>
        <w:jc w:val="both"/>
        <w:rPr>
          <w:rFonts w:ascii="Times New Roman" w:hAnsi="Times New Roman" w:cs="Times New Roman"/>
          <w:sz w:val="24"/>
          <w:szCs w:val="24"/>
        </w:rPr>
      </w:pPr>
      <w:r w:rsidRPr="00593487">
        <w:rPr>
          <w:rFonts w:ascii="Times New Roman" w:hAnsi="Times New Roman" w:cs="Times New Roman"/>
          <w:sz w:val="24"/>
          <w:szCs w:val="24"/>
        </w:rPr>
        <w:t>Naime, Direktiva (EU) 2023/2864 i Uredba (EU) 2023/2859 Europskog parlamenta i Vijeća od 13. prosinca 2023. o uspostavi jedinstvene europske pristupne točke za centralizirani pristup javno dostupnim informacijama koje su od važnosti za financijske usluge, tržišta kapitala i održivost (Tekst značajan za EGP) (SL L, 2023/2859, 20.12.2023.) zakonodavni je paket koji je vrlo značajan za tržište kapitala Europske unije i daljnji razvoj održivog financiranja i digitalnih financija.</w:t>
      </w:r>
    </w:p>
    <w:p w14:paraId="2B78456D" w14:textId="77777777" w:rsidR="00593487" w:rsidRPr="00593487" w:rsidRDefault="00593487" w:rsidP="00593487">
      <w:pPr>
        <w:spacing w:after="0" w:line="240" w:lineRule="auto"/>
        <w:jc w:val="both"/>
        <w:rPr>
          <w:rFonts w:ascii="Times New Roman" w:hAnsi="Times New Roman" w:cs="Times New Roman"/>
          <w:sz w:val="24"/>
          <w:szCs w:val="24"/>
        </w:rPr>
      </w:pPr>
    </w:p>
    <w:p w14:paraId="400C37BF" w14:textId="77777777" w:rsidR="00593487" w:rsidRPr="00593487" w:rsidRDefault="00593487" w:rsidP="00593487">
      <w:pPr>
        <w:spacing w:after="0" w:line="240" w:lineRule="auto"/>
        <w:jc w:val="both"/>
        <w:rPr>
          <w:rFonts w:ascii="Times New Roman" w:hAnsi="Times New Roman" w:cs="Times New Roman"/>
          <w:sz w:val="24"/>
          <w:szCs w:val="24"/>
        </w:rPr>
      </w:pPr>
      <w:r w:rsidRPr="00593487">
        <w:rPr>
          <w:rFonts w:ascii="Times New Roman" w:hAnsi="Times New Roman" w:cs="Times New Roman"/>
          <w:sz w:val="24"/>
          <w:szCs w:val="24"/>
        </w:rPr>
        <w:t xml:space="preserve">Informacije koje se odnose na financijske usluge, tržišta kapitala i održivost raspršene su unutar država članica Europske unije te ulagatelji moraju pretraživati brojne baze </w:t>
      </w:r>
      <w:r w:rsidRPr="00593487">
        <w:rPr>
          <w:rFonts w:ascii="Times New Roman" w:hAnsi="Times New Roman" w:cs="Times New Roman"/>
          <w:sz w:val="24"/>
          <w:szCs w:val="24"/>
        </w:rPr>
        <w:lastRenderedPageBreak/>
        <w:t>podataka, što im potragu i pregled čini iznimno složenim te vremenski i troškovno zahtjevnim.</w:t>
      </w:r>
    </w:p>
    <w:p w14:paraId="2FC3695D" w14:textId="77777777" w:rsidR="00593487" w:rsidRPr="00593487" w:rsidRDefault="00593487" w:rsidP="00593487">
      <w:pPr>
        <w:spacing w:after="0" w:line="240" w:lineRule="auto"/>
        <w:jc w:val="both"/>
        <w:rPr>
          <w:rFonts w:ascii="Times New Roman" w:hAnsi="Times New Roman" w:cs="Times New Roman"/>
          <w:sz w:val="24"/>
          <w:szCs w:val="24"/>
        </w:rPr>
      </w:pPr>
    </w:p>
    <w:p w14:paraId="76ADD97E" w14:textId="77777777" w:rsidR="00593487" w:rsidRPr="00593487" w:rsidRDefault="00593487" w:rsidP="00593487">
      <w:pPr>
        <w:spacing w:after="0" w:line="240" w:lineRule="auto"/>
        <w:jc w:val="both"/>
        <w:rPr>
          <w:rFonts w:ascii="Times New Roman" w:hAnsi="Times New Roman" w:cs="Times New Roman"/>
          <w:sz w:val="24"/>
          <w:szCs w:val="24"/>
        </w:rPr>
      </w:pPr>
      <w:r w:rsidRPr="00593487">
        <w:rPr>
          <w:rFonts w:ascii="Times New Roman" w:hAnsi="Times New Roman" w:cs="Times New Roman"/>
          <w:sz w:val="24"/>
          <w:szCs w:val="24"/>
        </w:rPr>
        <w:t>Cilj uspostave jedinstvene europske pristupne točke za centralizirani pristup (u daljnjem tekstu: ESAP) jest tržišta kapitala Europske unije učiniti atraktivnijima time što će informacije potrebne za donošenje utemeljenih ulagačkih odluka korištenjem suvremenih digitalnih alata biti dostupne na jednom mjestu, tzv. „jednoj točki pristupa”, uz njihovo lako i besplatno korištenje. To bi tržište kapitala Europske unije trebalo učiniti atraktivnijim, a društvima u Europskoj uniji i njihovim financijskim proizvodima dati veću vidljivost u odnosu na globalnu investicijsku zajednicu otvarajući im više mogućih i povoljnijih izvora financiranja.</w:t>
      </w:r>
    </w:p>
    <w:p w14:paraId="067DA645" w14:textId="77777777" w:rsidR="00593487" w:rsidRPr="00593487" w:rsidRDefault="00593487" w:rsidP="00593487">
      <w:pPr>
        <w:spacing w:after="0" w:line="240" w:lineRule="auto"/>
        <w:jc w:val="both"/>
        <w:rPr>
          <w:rFonts w:ascii="Times New Roman" w:hAnsi="Times New Roman" w:cs="Times New Roman"/>
          <w:sz w:val="24"/>
          <w:szCs w:val="24"/>
        </w:rPr>
      </w:pPr>
    </w:p>
    <w:p w14:paraId="1D606356" w14:textId="77777777" w:rsidR="00593487" w:rsidRPr="00593487" w:rsidRDefault="00593487" w:rsidP="00593487">
      <w:pPr>
        <w:spacing w:after="0" w:line="240" w:lineRule="auto"/>
        <w:jc w:val="both"/>
        <w:rPr>
          <w:rFonts w:ascii="Times New Roman" w:hAnsi="Times New Roman" w:cs="Times New Roman"/>
          <w:sz w:val="24"/>
          <w:szCs w:val="24"/>
        </w:rPr>
      </w:pPr>
      <w:r w:rsidRPr="00593487">
        <w:rPr>
          <w:rFonts w:ascii="Times New Roman" w:hAnsi="Times New Roman" w:cs="Times New Roman"/>
          <w:sz w:val="24"/>
          <w:szCs w:val="24"/>
        </w:rPr>
        <w:t>U središtu ESAP projekta je uspostava baze za centralizirano prikupljanje, pretraživanje i povlačenje/korištenje financijskih i nefinancijskih podataka te podataka u vezi s održivosti koji su već javno dostupni na temelju odredbi brojnih drugih propisa Europske unije. Riječ je o izmjenama Zakona o financijskim konglomeratima, Zakona o alternativnim investicijskim fondovima, Zakona o otvorenim investicijskim fondovima s javnom ponudom, Zakona o osiguranju, Zakona o preuzimanju dioničkih društava, Zakona o izdavanju pokrivenih obveznica i javnom nadzoru pokrivenih obveznica, Zakona o tržištu kapitala, Zakon o kreditnim institucijama, Zakona o sanaciji kreditnih institucija i investicijskih društava, Zakona o računovodstvu, Zakona o reviziji, Zakona o dobrovoljnim mirovinskim fondovima te Zakona o mirovinskim osiguravajućim društvima.</w:t>
      </w:r>
    </w:p>
    <w:p w14:paraId="15CF8B8C" w14:textId="77777777" w:rsidR="00593487" w:rsidRPr="00593487" w:rsidRDefault="00593487" w:rsidP="00593487">
      <w:pPr>
        <w:spacing w:after="0" w:line="240" w:lineRule="auto"/>
        <w:jc w:val="both"/>
        <w:rPr>
          <w:rFonts w:ascii="Times New Roman" w:hAnsi="Times New Roman" w:cs="Times New Roman"/>
          <w:sz w:val="24"/>
          <w:szCs w:val="24"/>
        </w:rPr>
      </w:pPr>
    </w:p>
    <w:p w14:paraId="56294144" w14:textId="77777777" w:rsidR="00593487" w:rsidRPr="00593487" w:rsidRDefault="00593487" w:rsidP="00593487">
      <w:pPr>
        <w:spacing w:after="0" w:line="240" w:lineRule="auto"/>
        <w:jc w:val="both"/>
        <w:rPr>
          <w:rFonts w:ascii="Times New Roman" w:hAnsi="Times New Roman" w:cs="Times New Roman"/>
          <w:sz w:val="24"/>
          <w:szCs w:val="24"/>
        </w:rPr>
      </w:pPr>
      <w:r w:rsidRPr="00593487">
        <w:rPr>
          <w:rFonts w:ascii="Times New Roman" w:hAnsi="Times New Roman" w:cs="Times New Roman"/>
          <w:sz w:val="24"/>
          <w:szCs w:val="24"/>
        </w:rPr>
        <w:t>Kako bi ESAP zaživio, nužno je zakonskim izmjenama niza propisa omogućiti da se podaci prikupljaju i dostavljaju u ujednačenom formatu te imenovati tijelo za prikupljanje informacija na razini države članice, koje će biti odgovorno za prikupljanje i prosljeđivanje informacija u ESAP.</w:t>
      </w:r>
    </w:p>
    <w:p w14:paraId="07B9AB84" w14:textId="77777777" w:rsidR="00593487" w:rsidRPr="00593487" w:rsidRDefault="00593487" w:rsidP="00593487">
      <w:pPr>
        <w:spacing w:after="0" w:line="240" w:lineRule="auto"/>
        <w:jc w:val="both"/>
        <w:rPr>
          <w:rFonts w:ascii="Times New Roman" w:hAnsi="Times New Roman" w:cs="Times New Roman"/>
          <w:sz w:val="24"/>
          <w:szCs w:val="24"/>
        </w:rPr>
      </w:pPr>
    </w:p>
    <w:p w14:paraId="78F5AA4F" w14:textId="77777777" w:rsidR="00593487" w:rsidRPr="00593487" w:rsidRDefault="00593487" w:rsidP="00593487">
      <w:pPr>
        <w:spacing w:after="0" w:line="240" w:lineRule="auto"/>
        <w:jc w:val="both"/>
        <w:rPr>
          <w:rFonts w:ascii="Times New Roman" w:hAnsi="Times New Roman" w:cs="Times New Roman"/>
          <w:sz w:val="24"/>
          <w:szCs w:val="24"/>
        </w:rPr>
      </w:pPr>
      <w:r w:rsidRPr="00593487">
        <w:rPr>
          <w:rFonts w:ascii="Times New Roman" w:hAnsi="Times New Roman" w:cs="Times New Roman"/>
          <w:sz w:val="24"/>
          <w:szCs w:val="24"/>
        </w:rPr>
        <w:t xml:space="preserve">Slijedom navedenoga, predloženim zakonskim izmjenama prenose se ključni standardi na kojima se temelji dostava podataka, tj. definiraju se tzv. metapodaci koji moraju biti dostavljeni u točno određenom formatu ili biti strojno čitljivi (engl. </w:t>
      </w:r>
      <w:r w:rsidRPr="00593487">
        <w:rPr>
          <w:rFonts w:ascii="Times New Roman" w:hAnsi="Times New Roman" w:cs="Times New Roman"/>
          <w:i/>
          <w:sz w:val="24"/>
          <w:szCs w:val="24"/>
        </w:rPr>
        <w:t>machine readable</w:t>
      </w:r>
      <w:r w:rsidRPr="00593487">
        <w:rPr>
          <w:rFonts w:ascii="Times New Roman" w:hAnsi="Times New Roman" w:cs="Times New Roman"/>
          <w:sz w:val="24"/>
          <w:szCs w:val="24"/>
        </w:rPr>
        <w:t>). Na taj se način osigurava ujednačena dostava i usporedivost podataka.</w:t>
      </w:r>
    </w:p>
    <w:p w14:paraId="0393A438" w14:textId="77777777" w:rsidR="00593487" w:rsidRPr="00593487" w:rsidRDefault="00593487" w:rsidP="00593487">
      <w:pPr>
        <w:spacing w:after="0" w:line="240" w:lineRule="auto"/>
        <w:jc w:val="both"/>
        <w:rPr>
          <w:rFonts w:ascii="Times New Roman" w:hAnsi="Times New Roman" w:cs="Times New Roman"/>
          <w:sz w:val="24"/>
          <w:szCs w:val="24"/>
        </w:rPr>
      </w:pPr>
    </w:p>
    <w:p w14:paraId="520FB436" w14:textId="77777777" w:rsidR="00593487" w:rsidRPr="00593487" w:rsidRDefault="00593487" w:rsidP="00593487">
      <w:pPr>
        <w:spacing w:after="0" w:line="240" w:lineRule="auto"/>
        <w:jc w:val="both"/>
        <w:rPr>
          <w:rFonts w:ascii="Times New Roman" w:hAnsi="Times New Roman" w:cs="Times New Roman"/>
          <w:sz w:val="24"/>
          <w:szCs w:val="24"/>
        </w:rPr>
      </w:pPr>
      <w:r w:rsidRPr="00593487">
        <w:rPr>
          <w:rFonts w:ascii="Times New Roman" w:hAnsi="Times New Roman" w:cs="Times New Roman"/>
          <w:sz w:val="24"/>
          <w:szCs w:val="24"/>
        </w:rPr>
        <w:t>ESAP zakonodavni paket predviđa postupnu primjenu, tj. uključivanje propisa u ESAP bazu u tri faze. Prva faza će započeti u srpnju 2026., druga faza u siječnju 2028., a treća faza u siječnju 2030.</w:t>
      </w:r>
    </w:p>
    <w:p w14:paraId="3F815A7A" w14:textId="77777777" w:rsidR="00593487" w:rsidRPr="00593487" w:rsidRDefault="00593487" w:rsidP="00593487">
      <w:pPr>
        <w:spacing w:after="0" w:line="240" w:lineRule="auto"/>
        <w:jc w:val="both"/>
        <w:rPr>
          <w:rFonts w:ascii="Times New Roman" w:hAnsi="Times New Roman" w:cs="Times New Roman"/>
          <w:sz w:val="24"/>
          <w:szCs w:val="24"/>
        </w:rPr>
      </w:pPr>
    </w:p>
    <w:p w14:paraId="6078D282" w14:textId="77777777" w:rsidR="00593487" w:rsidRPr="00593487" w:rsidRDefault="00593487" w:rsidP="00593487">
      <w:pPr>
        <w:spacing w:after="0" w:line="240" w:lineRule="auto"/>
        <w:jc w:val="both"/>
        <w:rPr>
          <w:rFonts w:ascii="Times New Roman" w:hAnsi="Times New Roman" w:cs="Times New Roman"/>
          <w:sz w:val="24"/>
          <w:szCs w:val="24"/>
        </w:rPr>
      </w:pPr>
      <w:r w:rsidRPr="00593487">
        <w:rPr>
          <w:rFonts w:ascii="Times New Roman" w:hAnsi="Times New Roman" w:cs="Times New Roman"/>
          <w:sz w:val="24"/>
          <w:szCs w:val="24"/>
        </w:rPr>
        <w:t>Za potrebe funkcioniranja ESAP-a države članice trebaju imenovati barem jedno tijelo za prikupljanje informacija koje će biti odgovorno za prikupljanje i prosljeđivanje informacija u ESAP. Kako bi se osiguralo da ESAP pruža pravovremen pristup informacijama, subjekti bi svoje informacije trebali dostaviti tijelu za prikupljanje u istom trenutku kada objave te informacije, a tijela za prikupljanje trebala bi informa</w:t>
      </w:r>
      <w:r w:rsidRPr="00593487">
        <w:rPr>
          <w:rFonts w:ascii="Times New Roman" w:hAnsi="Times New Roman" w:cs="Times New Roman"/>
          <w:sz w:val="24"/>
          <w:szCs w:val="24"/>
        </w:rPr>
        <w:lastRenderedPageBreak/>
        <w:t>cije staviti na raspolaganje ESAP-u na automatiziran način. Nadalje, subjekti bi tijelima za prikupljanje trebali dostaviti informacije u formatu iz kojeg se mogu izdvojiti podatci ili, ako je to propisano pravom Europske unije, u strojno čitljivom formatu. Informacijama koje dostavljaju tijelima za prikupljanje, subjekti bi trebali priložiti metapodatke.</w:t>
      </w:r>
    </w:p>
    <w:p w14:paraId="1630BD6A" w14:textId="77777777" w:rsidR="00593487" w:rsidRPr="00593487" w:rsidRDefault="00593487" w:rsidP="00593487">
      <w:pPr>
        <w:spacing w:after="0" w:line="240" w:lineRule="auto"/>
        <w:jc w:val="both"/>
        <w:rPr>
          <w:rFonts w:ascii="Times New Roman" w:hAnsi="Times New Roman" w:cs="Times New Roman"/>
          <w:sz w:val="24"/>
          <w:szCs w:val="24"/>
        </w:rPr>
      </w:pPr>
    </w:p>
    <w:p w14:paraId="66DF4C78" w14:textId="08985DE3" w:rsidR="00593487" w:rsidRPr="00593487" w:rsidRDefault="00593487" w:rsidP="00593487">
      <w:pPr>
        <w:spacing w:after="0" w:line="240" w:lineRule="auto"/>
        <w:jc w:val="both"/>
        <w:rPr>
          <w:rFonts w:ascii="Times New Roman" w:hAnsi="Times New Roman" w:cs="Times New Roman"/>
          <w:sz w:val="24"/>
          <w:szCs w:val="24"/>
        </w:rPr>
      </w:pPr>
      <w:r w:rsidRPr="00593487">
        <w:rPr>
          <w:rFonts w:ascii="Times New Roman" w:hAnsi="Times New Roman" w:cs="Times New Roman"/>
          <w:sz w:val="24"/>
          <w:szCs w:val="24"/>
        </w:rPr>
        <w:t xml:space="preserve">Slijedom navedenoga, </w:t>
      </w:r>
      <w:r>
        <w:rPr>
          <w:rFonts w:ascii="Times New Roman" w:hAnsi="Times New Roman" w:cs="Times New Roman"/>
          <w:sz w:val="24"/>
          <w:szCs w:val="24"/>
        </w:rPr>
        <w:t>Konačnim p</w:t>
      </w:r>
      <w:r w:rsidRPr="00593487">
        <w:rPr>
          <w:rFonts w:ascii="Times New Roman" w:hAnsi="Times New Roman" w:cs="Times New Roman"/>
          <w:sz w:val="24"/>
          <w:szCs w:val="24"/>
        </w:rPr>
        <w:t>rijedlogom zakona propisuje se da je regulirani subjekt dužan, kad javno objavljuje određene informacije, istodobno te informacije dostaviti Hrvatskoj agenciji za nadzor financijskih usluga (u daljnjem tekstu: Agencija) kako bi bile dostupne na ESAP-u. Informacije koje se dostavljaju moraju ispunjavati određene tehničke zahtjeve, tj. moraju se dostaviti u formatu iz kojeg se mogu izdvojiti podaci, odnosno u strojno čitljivom formatu, ako je to predviđeno pravom Europske unije, te moraju sadržavati obvezne metapodatke, koji uključuju sve nazive subjekta, identifikacijsku oznaku subjekta, veličinu subjekta prema kategorijama, vrstu informacija i oznaku sadrže li informacije osobne podatke. Osim obveza subjekata koji dostavljaju informacije, propisana je i obveza Agencije da osigura da su dostavljene informacije dostupne na ESAP-u i da ispunjavaju propisane tehničke zahtjeve.</w:t>
      </w:r>
    </w:p>
    <w:p w14:paraId="1F8583F1" w14:textId="77777777" w:rsidR="00593487" w:rsidRPr="00593487" w:rsidRDefault="00593487" w:rsidP="00593487">
      <w:pPr>
        <w:spacing w:after="0" w:line="240" w:lineRule="auto"/>
        <w:jc w:val="both"/>
        <w:rPr>
          <w:rFonts w:ascii="Times New Roman" w:hAnsi="Times New Roman" w:cs="Times New Roman"/>
          <w:sz w:val="24"/>
          <w:szCs w:val="24"/>
        </w:rPr>
      </w:pPr>
    </w:p>
    <w:p w14:paraId="4EF0CDB1" w14:textId="08F837C2" w:rsidR="00173BEB" w:rsidRDefault="00173BEB" w:rsidP="00382EA4">
      <w:pPr>
        <w:spacing w:after="0" w:line="240" w:lineRule="auto"/>
        <w:jc w:val="both"/>
        <w:rPr>
          <w:rFonts w:ascii="Times New Roman" w:hAnsi="Times New Roman" w:cs="Times New Roman"/>
          <w:sz w:val="24"/>
          <w:szCs w:val="24"/>
        </w:rPr>
      </w:pPr>
    </w:p>
    <w:p w14:paraId="2A27ADEB" w14:textId="20E271B8" w:rsidR="00593487" w:rsidRPr="00593487" w:rsidRDefault="00280AF4" w:rsidP="005934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w:t>
      </w:r>
      <w:r w:rsidR="00593487" w:rsidRPr="00593487">
        <w:rPr>
          <w:rFonts w:ascii="Times New Roman" w:hAnsi="Times New Roman" w:cs="Times New Roman"/>
          <w:b/>
          <w:sz w:val="24"/>
          <w:szCs w:val="24"/>
        </w:rPr>
        <w:tab/>
        <w:t>OBRAZLOŽENJE ODREDBI PREDLOŽENOG ZAKONA</w:t>
      </w:r>
    </w:p>
    <w:p w14:paraId="357FC36D" w14:textId="77777777" w:rsidR="00593487" w:rsidRPr="00A91908" w:rsidRDefault="00593487" w:rsidP="00382EA4">
      <w:pPr>
        <w:spacing w:after="0" w:line="240" w:lineRule="auto"/>
        <w:jc w:val="both"/>
        <w:rPr>
          <w:rFonts w:ascii="Times New Roman" w:hAnsi="Times New Roman" w:cs="Times New Roman"/>
          <w:sz w:val="24"/>
          <w:szCs w:val="24"/>
        </w:rPr>
      </w:pPr>
    </w:p>
    <w:p w14:paraId="63A20098" w14:textId="77777777" w:rsidR="00382EA4" w:rsidRDefault="00382EA4" w:rsidP="00382EA4">
      <w:pPr>
        <w:spacing w:after="0" w:line="240" w:lineRule="auto"/>
        <w:jc w:val="both"/>
        <w:rPr>
          <w:rFonts w:ascii="Times New Roman" w:hAnsi="Times New Roman" w:cs="Times New Roman"/>
          <w:b/>
          <w:sz w:val="24"/>
          <w:szCs w:val="24"/>
        </w:rPr>
      </w:pPr>
      <w:r w:rsidRPr="00A91908">
        <w:rPr>
          <w:rFonts w:ascii="Times New Roman" w:hAnsi="Times New Roman" w:cs="Times New Roman"/>
          <w:b/>
          <w:sz w:val="24"/>
          <w:szCs w:val="24"/>
        </w:rPr>
        <w:t xml:space="preserve">Uz članak 1. </w:t>
      </w:r>
    </w:p>
    <w:p w14:paraId="5BE07082" w14:textId="23D1E601" w:rsidR="00E9579D" w:rsidRDefault="004B4CEE" w:rsidP="00382EA4">
      <w:pPr>
        <w:spacing w:after="0" w:line="240" w:lineRule="auto"/>
        <w:jc w:val="both"/>
        <w:rPr>
          <w:rFonts w:ascii="Times New Roman" w:hAnsi="Times New Roman" w:cs="Times New Roman"/>
          <w:sz w:val="24"/>
          <w:szCs w:val="24"/>
        </w:rPr>
      </w:pPr>
      <w:r w:rsidRPr="004B4CEE">
        <w:rPr>
          <w:rFonts w:ascii="Times New Roman" w:hAnsi="Times New Roman" w:cs="Times New Roman"/>
          <w:sz w:val="24"/>
          <w:szCs w:val="24"/>
        </w:rPr>
        <w:t>Članak 1.a stavak 1. Zakona o financijskim konglomeratima („Narodne novine“, br. 147/08</w:t>
      </w:r>
      <w:r w:rsidR="00964E8D">
        <w:rPr>
          <w:rFonts w:ascii="Times New Roman" w:hAnsi="Times New Roman" w:cs="Times New Roman"/>
          <w:sz w:val="24"/>
          <w:szCs w:val="24"/>
        </w:rPr>
        <w:t>.</w:t>
      </w:r>
      <w:r w:rsidRPr="004B4CEE">
        <w:rPr>
          <w:rFonts w:ascii="Times New Roman" w:hAnsi="Times New Roman" w:cs="Times New Roman"/>
          <w:sz w:val="24"/>
          <w:szCs w:val="24"/>
        </w:rPr>
        <w:t>, 54/13</w:t>
      </w:r>
      <w:r w:rsidR="00964E8D">
        <w:rPr>
          <w:rFonts w:ascii="Times New Roman" w:hAnsi="Times New Roman" w:cs="Times New Roman"/>
          <w:sz w:val="24"/>
          <w:szCs w:val="24"/>
        </w:rPr>
        <w:t>.</w:t>
      </w:r>
      <w:r w:rsidRPr="004B4CEE">
        <w:rPr>
          <w:rFonts w:ascii="Times New Roman" w:hAnsi="Times New Roman" w:cs="Times New Roman"/>
          <w:sz w:val="24"/>
          <w:szCs w:val="24"/>
        </w:rPr>
        <w:t xml:space="preserve"> i 51/23</w:t>
      </w:r>
      <w:r w:rsidR="00964E8D">
        <w:rPr>
          <w:rFonts w:ascii="Times New Roman" w:hAnsi="Times New Roman" w:cs="Times New Roman"/>
          <w:sz w:val="24"/>
          <w:szCs w:val="24"/>
        </w:rPr>
        <w:t>.</w:t>
      </w:r>
      <w:r w:rsidRPr="004B4CEE">
        <w:rPr>
          <w:rFonts w:ascii="Times New Roman" w:hAnsi="Times New Roman" w:cs="Times New Roman"/>
          <w:sz w:val="24"/>
          <w:szCs w:val="24"/>
        </w:rPr>
        <w:t xml:space="preserve">; u daljnjem tekstu: važeći Zakon) </w:t>
      </w:r>
      <w:r w:rsidR="006A2EEE">
        <w:rPr>
          <w:rFonts w:ascii="Times New Roman" w:hAnsi="Times New Roman" w:cs="Times New Roman"/>
          <w:sz w:val="24"/>
          <w:szCs w:val="24"/>
        </w:rPr>
        <w:t xml:space="preserve">mijenja se i </w:t>
      </w:r>
      <w:r w:rsidR="00344E8D">
        <w:rPr>
          <w:rFonts w:ascii="Times New Roman" w:hAnsi="Times New Roman" w:cs="Times New Roman"/>
          <w:sz w:val="24"/>
          <w:szCs w:val="24"/>
        </w:rPr>
        <w:t>dopunjuje radi</w:t>
      </w:r>
      <w:r w:rsidRPr="004B4CEE">
        <w:rPr>
          <w:rFonts w:ascii="Times New Roman" w:hAnsi="Times New Roman" w:cs="Times New Roman"/>
          <w:sz w:val="24"/>
          <w:szCs w:val="24"/>
        </w:rPr>
        <w:t xml:space="preserve"> daljnjeg usklađivanja hrvatskog zakonodavstva s pravnom stečevinom Europske unije. Ovim Prijedlogom zakona prenose se odredbe Direktive (EU) 2023/2864 Europskog parlamenta i Vijeća od 13. prosinca 2023. o izmjeni određenih direktiva u vezi s uspostavom i funkcioniranjem jedinstvene europske pristupne točke (Tekst značajan za EGP) (SL L</w:t>
      </w:r>
      <w:r w:rsidR="00964E8D">
        <w:rPr>
          <w:rFonts w:ascii="Times New Roman" w:hAnsi="Times New Roman" w:cs="Times New Roman"/>
          <w:sz w:val="24"/>
          <w:szCs w:val="24"/>
        </w:rPr>
        <w:t>,</w:t>
      </w:r>
      <w:r w:rsidRPr="004B4CEE">
        <w:rPr>
          <w:rFonts w:ascii="Times New Roman" w:hAnsi="Times New Roman" w:cs="Times New Roman"/>
          <w:sz w:val="24"/>
          <w:szCs w:val="24"/>
        </w:rPr>
        <w:t xml:space="preserve"> 2023/2864, 20.12.2023</w:t>
      </w:r>
      <w:r w:rsidR="00344E8D">
        <w:rPr>
          <w:rFonts w:ascii="Times New Roman" w:hAnsi="Times New Roman" w:cs="Times New Roman"/>
          <w:sz w:val="24"/>
          <w:szCs w:val="24"/>
        </w:rPr>
        <w:t>.</w:t>
      </w:r>
      <w:r w:rsidR="00964E8D">
        <w:rPr>
          <w:rFonts w:ascii="Times New Roman" w:hAnsi="Times New Roman" w:cs="Times New Roman"/>
          <w:sz w:val="24"/>
          <w:szCs w:val="24"/>
        </w:rPr>
        <w:t>;</w:t>
      </w:r>
      <w:r w:rsidR="005565BA">
        <w:rPr>
          <w:rFonts w:ascii="Times New Roman" w:hAnsi="Times New Roman" w:cs="Times New Roman"/>
          <w:sz w:val="24"/>
          <w:szCs w:val="24"/>
        </w:rPr>
        <w:t xml:space="preserve"> </w:t>
      </w:r>
      <w:r w:rsidR="00964E8D" w:rsidRPr="00964E8D">
        <w:rPr>
          <w:rFonts w:ascii="Times New Roman" w:hAnsi="Times New Roman" w:cs="Times New Roman"/>
          <w:sz w:val="24"/>
          <w:szCs w:val="24"/>
        </w:rPr>
        <w:t>u daljnjem tekstu: Direktiva (EU) 2023/2864)</w:t>
      </w:r>
      <w:r w:rsidR="00344E8D">
        <w:rPr>
          <w:rFonts w:ascii="Times New Roman" w:hAnsi="Times New Roman" w:cs="Times New Roman"/>
          <w:sz w:val="24"/>
          <w:szCs w:val="24"/>
        </w:rPr>
        <w:t>.</w:t>
      </w:r>
    </w:p>
    <w:p w14:paraId="2F49CEA1" w14:textId="77777777" w:rsidR="004B4CEE" w:rsidRPr="004B1F29" w:rsidRDefault="004B4CEE" w:rsidP="00382EA4">
      <w:pPr>
        <w:spacing w:after="0" w:line="240" w:lineRule="auto"/>
        <w:jc w:val="both"/>
        <w:rPr>
          <w:rFonts w:ascii="Times New Roman" w:hAnsi="Times New Roman" w:cs="Times New Roman"/>
          <w:sz w:val="24"/>
          <w:szCs w:val="24"/>
        </w:rPr>
      </w:pPr>
    </w:p>
    <w:p w14:paraId="2511A048" w14:textId="77777777" w:rsidR="00382EA4" w:rsidRDefault="00382EA4" w:rsidP="00382EA4">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2</w:t>
      </w:r>
      <w:r w:rsidRPr="00A91908">
        <w:rPr>
          <w:rFonts w:ascii="Times New Roman" w:eastAsia="Times New Roman" w:hAnsi="Times New Roman" w:cs="Times New Roman"/>
          <w:b/>
          <w:sz w:val="24"/>
          <w:szCs w:val="24"/>
          <w:lang w:eastAsia="hr-HR"/>
        </w:rPr>
        <w:t>.</w:t>
      </w:r>
    </w:p>
    <w:p w14:paraId="303EA101" w14:textId="30D3F0B5" w:rsidR="00382EA4" w:rsidRPr="004B1F29" w:rsidRDefault="00E9579D" w:rsidP="00382E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članku 2</w:t>
      </w:r>
      <w:r w:rsidR="00382EA4">
        <w:rPr>
          <w:rFonts w:ascii="Times New Roman" w:hAnsi="Times New Roman" w:cs="Times New Roman"/>
          <w:sz w:val="24"/>
          <w:szCs w:val="24"/>
        </w:rPr>
        <w:t xml:space="preserve">. važećeg Zakona unosi se pojam </w:t>
      </w:r>
      <w:r w:rsidR="00382EA4" w:rsidRPr="001C2ADC">
        <w:rPr>
          <w:rFonts w:ascii="Times New Roman" w:hAnsi="Times New Roman" w:cs="Times New Roman"/>
          <w:sz w:val="24"/>
          <w:szCs w:val="24"/>
        </w:rPr>
        <w:t xml:space="preserve">Uredba (EU) 2023/2859 </w:t>
      </w:r>
      <w:r w:rsidR="00382EA4">
        <w:rPr>
          <w:rFonts w:ascii="Times New Roman" w:hAnsi="Times New Roman" w:cs="Times New Roman"/>
          <w:sz w:val="24"/>
          <w:szCs w:val="24"/>
        </w:rPr>
        <w:t>koji označava Uredbu</w:t>
      </w:r>
      <w:r w:rsidR="00382EA4" w:rsidRPr="001C2ADC">
        <w:rPr>
          <w:rFonts w:ascii="Times New Roman" w:hAnsi="Times New Roman" w:cs="Times New Roman"/>
          <w:sz w:val="24"/>
          <w:szCs w:val="24"/>
        </w:rPr>
        <w:t xml:space="preserve"> (EU) 2023/2859 Europskog parlamenta i Vijeća od 13. prosinca 2023. o uspostavi jedinstvene europske pristupne točke za centralizirani pristup javno dostupnim informacijama koje su od važnosti za financijske usluge, tržišta kapitala i održivost (SL L</w:t>
      </w:r>
      <w:r w:rsidR="00964E8D">
        <w:rPr>
          <w:rFonts w:ascii="Times New Roman" w:hAnsi="Times New Roman" w:cs="Times New Roman"/>
          <w:sz w:val="24"/>
          <w:szCs w:val="24"/>
        </w:rPr>
        <w:t>,</w:t>
      </w:r>
      <w:r w:rsidR="00382EA4" w:rsidRPr="001C2ADC">
        <w:rPr>
          <w:rFonts w:ascii="Times New Roman" w:hAnsi="Times New Roman" w:cs="Times New Roman"/>
          <w:sz w:val="24"/>
          <w:szCs w:val="24"/>
        </w:rPr>
        <w:t xml:space="preserve"> 2023/2859, 20.12.2023</w:t>
      </w:r>
      <w:r w:rsidR="00382EA4">
        <w:rPr>
          <w:rFonts w:ascii="Times New Roman" w:hAnsi="Times New Roman" w:cs="Times New Roman"/>
          <w:sz w:val="24"/>
          <w:szCs w:val="24"/>
        </w:rPr>
        <w:t>.;</w:t>
      </w:r>
      <w:r w:rsidR="00382EA4" w:rsidRPr="00FF232D">
        <w:rPr>
          <w:rFonts w:ascii="Times New Roman" w:eastAsia="Times New Roman" w:hAnsi="Times New Roman" w:cs="Times New Roman"/>
          <w:bCs/>
          <w:sz w:val="24"/>
          <w:szCs w:val="24"/>
          <w:lang w:eastAsia="hr-HR"/>
        </w:rPr>
        <w:t xml:space="preserve"> </w:t>
      </w:r>
      <w:r w:rsidR="00382EA4" w:rsidRPr="0062634E">
        <w:rPr>
          <w:rFonts w:ascii="Times New Roman" w:eastAsia="Times New Roman" w:hAnsi="Times New Roman" w:cs="Times New Roman"/>
          <w:bCs/>
          <w:sz w:val="24"/>
          <w:szCs w:val="24"/>
          <w:lang w:eastAsia="hr-HR"/>
        </w:rPr>
        <w:t>u daljnjem tekstu: Uredba (EU) 2023/2859)</w:t>
      </w:r>
      <w:r w:rsidR="00382EA4">
        <w:rPr>
          <w:rFonts w:ascii="Times New Roman" w:hAnsi="Times New Roman" w:cs="Times New Roman"/>
          <w:sz w:val="24"/>
          <w:szCs w:val="24"/>
        </w:rPr>
        <w:t>.</w:t>
      </w:r>
    </w:p>
    <w:p w14:paraId="6DB37BB4" w14:textId="77777777" w:rsidR="00382EA4" w:rsidRPr="004B1F29" w:rsidRDefault="00382EA4" w:rsidP="00382EA4">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199D8827" w14:textId="77777777" w:rsidR="00382EA4" w:rsidRDefault="00382EA4" w:rsidP="00382EA4">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3</w:t>
      </w:r>
      <w:r w:rsidRPr="00A91908">
        <w:rPr>
          <w:rFonts w:ascii="Times New Roman" w:eastAsia="Times New Roman" w:hAnsi="Times New Roman" w:cs="Times New Roman"/>
          <w:b/>
          <w:sz w:val="24"/>
          <w:szCs w:val="24"/>
          <w:lang w:eastAsia="hr-HR"/>
        </w:rPr>
        <w:t>.</w:t>
      </w:r>
    </w:p>
    <w:p w14:paraId="4B7CF90A" w14:textId="79A045EA" w:rsidR="00382EA4" w:rsidRPr="00A91908" w:rsidRDefault="00382EA4" w:rsidP="00382EA4">
      <w:pPr>
        <w:spacing w:after="0" w:line="240" w:lineRule="auto"/>
        <w:jc w:val="both"/>
        <w:rPr>
          <w:rFonts w:ascii="Times New Roman" w:eastAsia="Times New Roman" w:hAnsi="Times New Roman" w:cs="Times New Roman"/>
          <w:bCs/>
          <w:sz w:val="24"/>
          <w:szCs w:val="24"/>
          <w:lang w:eastAsia="hr-HR"/>
        </w:rPr>
      </w:pPr>
      <w:r w:rsidRPr="004B1F29">
        <w:rPr>
          <w:rFonts w:ascii="Times New Roman" w:hAnsi="Times New Roman" w:cs="Times New Roman"/>
          <w:sz w:val="24"/>
          <w:szCs w:val="24"/>
        </w:rPr>
        <w:t xml:space="preserve">Ovim člankom </w:t>
      </w:r>
      <w:r>
        <w:rPr>
          <w:rFonts w:ascii="Times New Roman" w:hAnsi="Times New Roman" w:cs="Times New Roman"/>
          <w:sz w:val="24"/>
          <w:szCs w:val="24"/>
        </w:rPr>
        <w:t>uređuje se</w:t>
      </w:r>
      <w:r w:rsidRPr="00FF232D">
        <w:rPr>
          <w:rFonts w:ascii="Times New Roman" w:hAnsi="Times New Roman" w:cs="Times New Roman"/>
          <w:sz w:val="24"/>
          <w:szCs w:val="24"/>
        </w:rPr>
        <w:t xml:space="preserve"> o</w:t>
      </w:r>
      <w:r>
        <w:rPr>
          <w:rFonts w:ascii="Times New Roman" w:hAnsi="Times New Roman" w:cs="Times New Roman"/>
          <w:sz w:val="24"/>
          <w:szCs w:val="24"/>
        </w:rPr>
        <w:t>bveza</w:t>
      </w:r>
      <w:r w:rsidRPr="00FF232D">
        <w:rPr>
          <w:rFonts w:ascii="Times New Roman" w:hAnsi="Times New Roman" w:cs="Times New Roman"/>
          <w:sz w:val="24"/>
          <w:szCs w:val="24"/>
        </w:rPr>
        <w:t xml:space="preserve"> dostupnosti određenih informacija na </w:t>
      </w:r>
      <w:r w:rsidR="00964E8D">
        <w:rPr>
          <w:rFonts w:ascii="Times New Roman" w:hAnsi="Times New Roman" w:cs="Times New Roman"/>
          <w:sz w:val="24"/>
          <w:szCs w:val="24"/>
        </w:rPr>
        <w:t>j</w:t>
      </w:r>
      <w:r w:rsidRPr="00FF232D">
        <w:rPr>
          <w:rFonts w:ascii="Times New Roman" w:hAnsi="Times New Roman" w:cs="Times New Roman"/>
          <w:sz w:val="24"/>
          <w:szCs w:val="24"/>
        </w:rPr>
        <w:t>edinstvenoj europskoj pristupnoj točki (</w:t>
      </w:r>
      <w:r>
        <w:rPr>
          <w:rFonts w:ascii="Times New Roman" w:hAnsi="Times New Roman" w:cs="Times New Roman"/>
          <w:sz w:val="24"/>
          <w:szCs w:val="24"/>
        </w:rPr>
        <w:t xml:space="preserve">u daljnjem tekstu: </w:t>
      </w:r>
      <w:r w:rsidRPr="00FF232D">
        <w:rPr>
          <w:rFonts w:ascii="Times New Roman" w:hAnsi="Times New Roman" w:cs="Times New Roman"/>
          <w:sz w:val="24"/>
          <w:szCs w:val="24"/>
        </w:rPr>
        <w:t xml:space="preserve">ESAP), u skladu s Direktivom (EU) 2023/2864. </w:t>
      </w:r>
      <w:r>
        <w:rPr>
          <w:rFonts w:ascii="Times New Roman" w:hAnsi="Times New Roman" w:cs="Times New Roman"/>
          <w:sz w:val="24"/>
          <w:szCs w:val="24"/>
        </w:rPr>
        <w:t xml:space="preserve">Naime, </w:t>
      </w:r>
      <w:r w:rsidRPr="004B1F29">
        <w:rPr>
          <w:rFonts w:ascii="Times New Roman" w:hAnsi="Times New Roman" w:cs="Times New Roman"/>
          <w:sz w:val="24"/>
          <w:szCs w:val="24"/>
        </w:rPr>
        <w:t xml:space="preserve">propisuje se </w:t>
      </w:r>
      <w:r w:rsidRPr="00A91908">
        <w:rPr>
          <w:rFonts w:ascii="Times New Roman" w:eastAsia="Times New Roman" w:hAnsi="Times New Roman" w:cs="Times New Roman"/>
          <w:bCs/>
          <w:sz w:val="24"/>
          <w:szCs w:val="24"/>
          <w:lang w:eastAsia="hr-HR"/>
        </w:rPr>
        <w:t>da</w:t>
      </w:r>
      <w:r w:rsidR="00964E8D">
        <w:rPr>
          <w:rFonts w:ascii="Times New Roman" w:eastAsia="Times New Roman" w:hAnsi="Times New Roman" w:cs="Times New Roman"/>
          <w:bCs/>
          <w:sz w:val="24"/>
          <w:szCs w:val="24"/>
          <w:lang w:eastAsia="hr-HR"/>
        </w:rPr>
        <w:t xml:space="preserve"> je</w:t>
      </w:r>
      <w:r w:rsidRPr="00A91908">
        <w:rPr>
          <w:rFonts w:ascii="Times New Roman" w:eastAsia="Times New Roman" w:hAnsi="Times New Roman" w:cs="Times New Roman"/>
          <w:bCs/>
          <w:sz w:val="24"/>
          <w:szCs w:val="24"/>
          <w:lang w:eastAsia="hr-HR"/>
        </w:rPr>
        <w:t xml:space="preserve"> </w:t>
      </w:r>
      <w:r w:rsidR="00404950">
        <w:rPr>
          <w:rFonts w:ascii="Times New Roman" w:hAnsi="Times New Roman" w:cs="Times New Roman"/>
          <w:sz w:val="24"/>
          <w:szCs w:val="24"/>
        </w:rPr>
        <w:t>regulirani subjekt</w:t>
      </w:r>
      <w:r w:rsidR="00964E8D">
        <w:rPr>
          <w:rFonts w:ascii="Times New Roman" w:hAnsi="Times New Roman" w:cs="Times New Roman"/>
          <w:sz w:val="24"/>
          <w:szCs w:val="24"/>
        </w:rPr>
        <w:t>,</w:t>
      </w:r>
      <w:r w:rsidRPr="00564906">
        <w:rPr>
          <w:rFonts w:ascii="Times New Roman" w:hAnsi="Times New Roman" w:cs="Times New Roman"/>
          <w:sz w:val="24"/>
          <w:szCs w:val="24"/>
        </w:rPr>
        <w:t xml:space="preserve"> </w:t>
      </w:r>
      <w:r>
        <w:rPr>
          <w:rFonts w:ascii="Times New Roman" w:hAnsi="Times New Roman" w:cs="Times New Roman"/>
          <w:sz w:val="24"/>
          <w:szCs w:val="24"/>
        </w:rPr>
        <w:t xml:space="preserve">kad </w:t>
      </w:r>
      <w:r w:rsidRPr="00A91908">
        <w:rPr>
          <w:rFonts w:ascii="Times New Roman" w:eastAsia="Times New Roman" w:hAnsi="Times New Roman" w:cs="Times New Roman"/>
          <w:bCs/>
          <w:sz w:val="24"/>
          <w:szCs w:val="24"/>
          <w:lang w:eastAsia="hr-HR"/>
        </w:rPr>
        <w:t>javno obja</w:t>
      </w:r>
      <w:r>
        <w:rPr>
          <w:rFonts w:ascii="Times New Roman" w:eastAsia="Times New Roman" w:hAnsi="Times New Roman" w:cs="Times New Roman"/>
          <w:bCs/>
          <w:sz w:val="24"/>
          <w:szCs w:val="24"/>
          <w:lang w:eastAsia="hr-HR"/>
        </w:rPr>
        <w:t>vljuje</w:t>
      </w:r>
      <w:r w:rsidRPr="00A91908">
        <w:rPr>
          <w:rFonts w:ascii="Times New Roman" w:eastAsia="Times New Roman" w:hAnsi="Times New Roman" w:cs="Times New Roman"/>
          <w:bCs/>
          <w:sz w:val="24"/>
          <w:szCs w:val="24"/>
          <w:lang w:eastAsia="hr-HR"/>
        </w:rPr>
        <w:t xml:space="preserve"> određene informacije</w:t>
      </w:r>
      <w:r w:rsidR="00964E8D">
        <w:rPr>
          <w:rFonts w:ascii="Times New Roman" w:eastAsia="Times New Roman" w:hAnsi="Times New Roman" w:cs="Times New Roman"/>
          <w:bCs/>
          <w:sz w:val="24"/>
          <w:szCs w:val="24"/>
          <w:lang w:eastAsia="hr-HR"/>
        </w:rPr>
        <w:t>,</w:t>
      </w:r>
      <w:r w:rsidR="00404950">
        <w:rPr>
          <w:rFonts w:ascii="Times New Roman" w:eastAsia="Times New Roman" w:hAnsi="Times New Roman" w:cs="Times New Roman"/>
          <w:bCs/>
          <w:sz w:val="24"/>
          <w:szCs w:val="24"/>
          <w:lang w:eastAsia="hr-HR"/>
        </w:rPr>
        <w:t xml:space="preserve"> dužan</w:t>
      </w:r>
      <w:r>
        <w:rPr>
          <w:rFonts w:ascii="Times New Roman" w:eastAsia="Times New Roman" w:hAnsi="Times New Roman" w:cs="Times New Roman"/>
          <w:bCs/>
          <w:sz w:val="24"/>
          <w:szCs w:val="24"/>
          <w:lang w:eastAsia="hr-HR"/>
        </w:rPr>
        <w:t xml:space="preserve"> </w:t>
      </w:r>
      <w:r w:rsidRPr="00A91908">
        <w:rPr>
          <w:rFonts w:ascii="Times New Roman" w:eastAsia="Times New Roman" w:hAnsi="Times New Roman" w:cs="Times New Roman"/>
          <w:bCs/>
          <w:sz w:val="24"/>
          <w:szCs w:val="24"/>
          <w:lang w:eastAsia="hr-HR"/>
        </w:rPr>
        <w:t xml:space="preserve">istodobno te informacije dostaviti </w:t>
      </w:r>
      <w:r w:rsidR="00964E8D">
        <w:rPr>
          <w:rFonts w:ascii="Times New Roman" w:eastAsia="Times New Roman" w:hAnsi="Times New Roman" w:cs="Times New Roman"/>
          <w:bCs/>
          <w:sz w:val="24"/>
          <w:szCs w:val="24"/>
          <w:lang w:eastAsia="hr-HR"/>
        </w:rPr>
        <w:t>Hrvatskoj agenciji za nadzor financijskih usluga (u daljnjem tekstu: Agencija)</w:t>
      </w:r>
      <w:r w:rsidRPr="00A91908">
        <w:rPr>
          <w:rFonts w:ascii="Times New Roman" w:eastAsia="Times New Roman" w:hAnsi="Times New Roman" w:cs="Times New Roman"/>
          <w:bCs/>
          <w:sz w:val="24"/>
          <w:szCs w:val="24"/>
          <w:lang w:eastAsia="hr-HR"/>
        </w:rPr>
        <w:t xml:space="preserve"> kako bi bile dostupne na ESAP-</w:t>
      </w:r>
      <w:r w:rsidRPr="00A91908">
        <w:rPr>
          <w:rFonts w:ascii="Times New Roman" w:eastAsia="Times New Roman" w:hAnsi="Times New Roman" w:cs="Times New Roman"/>
          <w:bCs/>
          <w:sz w:val="24"/>
          <w:szCs w:val="24"/>
          <w:lang w:eastAsia="hr-HR"/>
        </w:rPr>
        <w:lastRenderedPageBreak/>
        <w:t>u. Odredba se temelji na zahtjevima Uredbe (EU) 2023/2859 uključujući format podataka, obvezne metapodatke i osiguranje dostupnosti informacija putem ESAP-a. Pritom je propisano da informacije moraju ispunjavati određene tehničke zahtjeve, uključujući dostavljanje u formatu iz kojeg se mogu izdvojiti podaci, odnosno u strojno čitljivom formatu, ako je to predviđeno pravom Europske unije, te da moraju sadržavati obvezne metapodatke, koji uključuju identifikacijske oznake subjekata, veličinu subjekata prema kategorijama, vrstu informacija i oznaku sadrže li informacije osobne podatke. Osim obveza subjekata koji dostavljaju informacije, propisana je i obveza Agencije</w:t>
      </w:r>
      <w:r w:rsidR="00E60E1C">
        <w:rPr>
          <w:rFonts w:ascii="Times New Roman" w:eastAsia="Times New Roman" w:hAnsi="Times New Roman" w:cs="Times New Roman"/>
          <w:bCs/>
          <w:sz w:val="24"/>
          <w:szCs w:val="24"/>
          <w:lang w:eastAsia="hr-HR"/>
        </w:rPr>
        <w:t xml:space="preserve"> </w:t>
      </w:r>
      <w:r w:rsidRPr="00A91908">
        <w:rPr>
          <w:rFonts w:ascii="Times New Roman" w:eastAsia="Times New Roman" w:hAnsi="Times New Roman" w:cs="Times New Roman"/>
          <w:bCs/>
          <w:sz w:val="24"/>
          <w:szCs w:val="24"/>
          <w:lang w:eastAsia="hr-HR"/>
        </w:rPr>
        <w:t xml:space="preserve">da osigura da su dostavljene informacije dostupne na ESAP-u i da ispunjavaju tehničke zahtjeve propisane Uredbom (EU) 2023/2859. </w:t>
      </w:r>
      <w:r w:rsidR="00E60E1C" w:rsidRPr="00E60E1C">
        <w:rPr>
          <w:rFonts w:ascii="Times New Roman" w:eastAsia="Times New Roman" w:hAnsi="Times New Roman" w:cs="Times New Roman"/>
          <w:bCs/>
          <w:sz w:val="24"/>
          <w:szCs w:val="24"/>
          <w:lang w:eastAsia="hr-HR"/>
        </w:rPr>
        <w:t xml:space="preserve">Agencija je, dakle, tijelo za prikupljanje kako je definirano Uredbom (EU) 2023/2859 i o tome obavještava </w:t>
      </w:r>
      <w:r w:rsidR="00964E8D">
        <w:rPr>
          <w:rFonts w:ascii="Times New Roman" w:eastAsia="Times New Roman" w:hAnsi="Times New Roman" w:cs="Times New Roman"/>
          <w:bCs/>
          <w:sz w:val="24"/>
          <w:szCs w:val="24"/>
          <w:lang w:eastAsia="hr-HR"/>
        </w:rPr>
        <w:t xml:space="preserve">Europsko nadzorno tijelo za </w:t>
      </w:r>
      <w:r w:rsidR="00964E8D" w:rsidRPr="00612BDA">
        <w:rPr>
          <w:rFonts w:ascii="Times New Roman" w:hAnsi="Times New Roman" w:cs="Times New Roman"/>
          <w:sz w:val="24"/>
          <w:szCs w:val="24"/>
        </w:rPr>
        <w:t xml:space="preserve">vrijednosne papire i tržišta kapitala </w:t>
      </w:r>
      <w:r w:rsidR="00964E8D">
        <w:rPr>
          <w:rFonts w:ascii="Times New Roman" w:hAnsi="Times New Roman" w:cs="Times New Roman"/>
          <w:sz w:val="24"/>
          <w:szCs w:val="24"/>
        </w:rPr>
        <w:t xml:space="preserve">(u daljnjem tekstu: </w:t>
      </w:r>
      <w:r w:rsidR="00E60E1C" w:rsidRPr="00E60E1C">
        <w:rPr>
          <w:rFonts w:ascii="Times New Roman" w:eastAsia="Times New Roman" w:hAnsi="Times New Roman" w:cs="Times New Roman"/>
          <w:bCs/>
          <w:sz w:val="24"/>
          <w:szCs w:val="24"/>
          <w:lang w:eastAsia="hr-HR"/>
        </w:rPr>
        <w:t>ESMA</w:t>
      </w:r>
      <w:r w:rsidR="00964E8D">
        <w:rPr>
          <w:rFonts w:ascii="Times New Roman" w:eastAsia="Times New Roman" w:hAnsi="Times New Roman" w:cs="Times New Roman"/>
          <w:bCs/>
          <w:sz w:val="24"/>
          <w:szCs w:val="24"/>
          <w:lang w:eastAsia="hr-HR"/>
        </w:rPr>
        <w:t>)</w:t>
      </w:r>
      <w:r w:rsidR="00E60E1C" w:rsidRPr="00E60E1C">
        <w:rPr>
          <w:rFonts w:ascii="Times New Roman" w:eastAsia="Times New Roman" w:hAnsi="Times New Roman" w:cs="Times New Roman"/>
          <w:bCs/>
          <w:sz w:val="24"/>
          <w:szCs w:val="24"/>
          <w:lang w:eastAsia="hr-HR"/>
        </w:rPr>
        <w:t>.</w:t>
      </w:r>
      <w:r w:rsidR="00E60E1C">
        <w:rPr>
          <w:rFonts w:ascii="Times New Roman" w:eastAsia="Times New Roman" w:hAnsi="Times New Roman" w:cs="Times New Roman"/>
          <w:bCs/>
          <w:sz w:val="24"/>
          <w:szCs w:val="24"/>
          <w:lang w:eastAsia="hr-HR"/>
        </w:rPr>
        <w:t xml:space="preserve"> </w:t>
      </w:r>
      <w:r w:rsidRPr="00A91908">
        <w:rPr>
          <w:rFonts w:ascii="Times New Roman" w:eastAsia="Times New Roman" w:hAnsi="Times New Roman" w:cs="Times New Roman"/>
          <w:bCs/>
          <w:sz w:val="24"/>
          <w:szCs w:val="24"/>
          <w:lang w:eastAsia="hr-HR"/>
        </w:rPr>
        <w:t>Ovim odredbama se osigurava usklađenost s propisima Europske unije te se omogućava pravovremena i točna dostupnost podataka na europskoj razini.</w:t>
      </w:r>
    </w:p>
    <w:p w14:paraId="146AC94E" w14:textId="77777777" w:rsidR="00382EA4" w:rsidRPr="004B1F29" w:rsidRDefault="00382EA4" w:rsidP="00382EA4">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5FB9728D" w14:textId="1DE0F42C" w:rsidR="00382EA4" w:rsidRDefault="00382EA4" w:rsidP="00B42016">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4</w:t>
      </w:r>
      <w:r w:rsidRPr="00A91908">
        <w:rPr>
          <w:rFonts w:ascii="Times New Roman" w:eastAsia="Times New Roman" w:hAnsi="Times New Roman" w:cs="Times New Roman"/>
          <w:b/>
          <w:sz w:val="24"/>
          <w:szCs w:val="24"/>
          <w:lang w:eastAsia="hr-HR"/>
        </w:rPr>
        <w:t>.</w:t>
      </w:r>
    </w:p>
    <w:p w14:paraId="0735FBDA" w14:textId="69A0913C" w:rsidR="00612BDA" w:rsidRDefault="00612BDA" w:rsidP="00B42016">
      <w:pPr>
        <w:spacing w:after="0" w:line="240" w:lineRule="auto"/>
        <w:jc w:val="both"/>
        <w:rPr>
          <w:rFonts w:ascii="Times New Roman" w:hAnsi="Times New Roman" w:cs="Times New Roman"/>
          <w:sz w:val="24"/>
          <w:szCs w:val="24"/>
        </w:rPr>
      </w:pPr>
      <w:r w:rsidRPr="00612BDA">
        <w:rPr>
          <w:rFonts w:ascii="Times New Roman" w:hAnsi="Times New Roman" w:cs="Times New Roman"/>
          <w:sz w:val="24"/>
          <w:szCs w:val="24"/>
        </w:rPr>
        <w:t>Ovim člankom utvrđuje se rok u kojem je Agencija dužna izvršiti obvezu obavještavanja ESMA</w:t>
      </w:r>
      <w:r w:rsidR="00B42016">
        <w:rPr>
          <w:rFonts w:ascii="Times New Roman" w:hAnsi="Times New Roman" w:cs="Times New Roman"/>
          <w:sz w:val="24"/>
          <w:szCs w:val="24"/>
        </w:rPr>
        <w:t>-i</w:t>
      </w:r>
      <w:r w:rsidRPr="00612BDA">
        <w:rPr>
          <w:rFonts w:ascii="Times New Roman" w:hAnsi="Times New Roman" w:cs="Times New Roman"/>
          <w:sz w:val="24"/>
          <w:szCs w:val="24"/>
        </w:rPr>
        <w:t xml:space="preserve"> o svojem imenovanju tijelom za prikupljanje u smislu ovoga Zakona, a u skladu s člankom 2. točkom 2. Uredbe (EU) 2023/2859.</w:t>
      </w:r>
      <w:r w:rsidR="00613603">
        <w:rPr>
          <w:rFonts w:ascii="Times New Roman" w:hAnsi="Times New Roman" w:cs="Times New Roman"/>
          <w:sz w:val="24"/>
          <w:szCs w:val="24"/>
        </w:rPr>
        <w:t xml:space="preserve"> </w:t>
      </w:r>
      <w:r w:rsidR="00613603" w:rsidRPr="00613603">
        <w:rPr>
          <w:rFonts w:ascii="Times New Roman" w:hAnsi="Times New Roman" w:cs="Times New Roman"/>
          <w:sz w:val="24"/>
          <w:szCs w:val="24"/>
        </w:rPr>
        <w:t>Rok za obavještavanje je u skladu s trećom fazom predviđene implementacije ESAP zakonodavnog paketa na razini Europske un</w:t>
      </w:r>
      <w:r w:rsidR="00613603">
        <w:rPr>
          <w:rFonts w:ascii="Times New Roman" w:hAnsi="Times New Roman" w:cs="Times New Roman"/>
          <w:sz w:val="24"/>
          <w:szCs w:val="24"/>
        </w:rPr>
        <w:t>ije i stupanjem na snagu odredbe članka 3.</w:t>
      </w:r>
      <w:r w:rsidR="00695876">
        <w:rPr>
          <w:rFonts w:ascii="Times New Roman" w:hAnsi="Times New Roman" w:cs="Times New Roman"/>
          <w:sz w:val="24"/>
          <w:szCs w:val="24"/>
        </w:rPr>
        <w:t xml:space="preserve"> </w:t>
      </w:r>
      <w:r w:rsidR="00613603" w:rsidRPr="00613603">
        <w:rPr>
          <w:rFonts w:ascii="Times New Roman" w:hAnsi="Times New Roman" w:cs="Times New Roman"/>
          <w:sz w:val="24"/>
          <w:szCs w:val="24"/>
        </w:rPr>
        <w:t>ovoga Zakona.</w:t>
      </w:r>
    </w:p>
    <w:p w14:paraId="242FF96A" w14:textId="77777777" w:rsidR="00173BEB" w:rsidRDefault="00173BEB" w:rsidP="00B42016">
      <w:pPr>
        <w:spacing w:after="0" w:line="240" w:lineRule="auto"/>
        <w:jc w:val="both"/>
        <w:rPr>
          <w:rFonts w:ascii="Times New Roman" w:hAnsi="Times New Roman" w:cs="Times New Roman"/>
          <w:sz w:val="24"/>
          <w:szCs w:val="24"/>
        </w:rPr>
      </w:pPr>
    </w:p>
    <w:p w14:paraId="7C003137" w14:textId="2F45DA1C" w:rsidR="00612BDA" w:rsidRPr="00AA2333" w:rsidRDefault="00612BDA" w:rsidP="00B42016">
      <w:pPr>
        <w:spacing w:after="0" w:line="240" w:lineRule="auto"/>
        <w:jc w:val="both"/>
        <w:rPr>
          <w:rFonts w:ascii="Times New Roman" w:hAnsi="Times New Roman" w:cs="Times New Roman"/>
          <w:b/>
          <w:sz w:val="24"/>
          <w:szCs w:val="24"/>
        </w:rPr>
      </w:pPr>
      <w:r w:rsidRPr="00AA2333">
        <w:rPr>
          <w:rFonts w:ascii="Times New Roman" w:hAnsi="Times New Roman" w:cs="Times New Roman"/>
          <w:b/>
          <w:sz w:val="24"/>
          <w:szCs w:val="24"/>
        </w:rPr>
        <w:t>Uz članak 5.</w:t>
      </w:r>
    </w:p>
    <w:p w14:paraId="3E263BF5" w14:textId="64CB4671" w:rsidR="003A64A2" w:rsidRPr="003A64A2" w:rsidRDefault="003A64A2" w:rsidP="00B42016">
      <w:pPr>
        <w:spacing w:after="0" w:line="240" w:lineRule="auto"/>
        <w:jc w:val="both"/>
        <w:rPr>
          <w:rFonts w:ascii="Times New Roman" w:hAnsi="Times New Roman" w:cs="Times New Roman"/>
          <w:sz w:val="24"/>
          <w:szCs w:val="24"/>
        </w:rPr>
      </w:pPr>
      <w:r w:rsidRPr="003A64A2">
        <w:rPr>
          <w:rFonts w:ascii="Times New Roman" w:hAnsi="Times New Roman" w:cs="Times New Roman"/>
          <w:sz w:val="24"/>
          <w:szCs w:val="24"/>
        </w:rPr>
        <w:t>Ovim člankom propisuje se stupanje na snagu ovoga Zakona</w:t>
      </w:r>
      <w:r w:rsidRPr="003A64A2">
        <w:t xml:space="preserve"> </w:t>
      </w:r>
      <w:r w:rsidRPr="003A64A2">
        <w:rPr>
          <w:rFonts w:ascii="Times New Roman" w:hAnsi="Times New Roman" w:cs="Times New Roman"/>
          <w:sz w:val="24"/>
          <w:szCs w:val="24"/>
        </w:rPr>
        <w:t>osmoga dana od dana objave u</w:t>
      </w:r>
      <w:r>
        <w:rPr>
          <w:rFonts w:ascii="Times New Roman" w:hAnsi="Times New Roman" w:cs="Times New Roman"/>
          <w:sz w:val="24"/>
          <w:szCs w:val="24"/>
        </w:rPr>
        <w:t xml:space="preserve"> „Narodnim novinama</w:t>
      </w:r>
      <w:r w:rsidR="00AD4CDD">
        <w:rPr>
          <w:rFonts w:ascii="Times New Roman" w:hAnsi="Times New Roman" w:cs="Times New Roman"/>
          <w:sz w:val="24"/>
          <w:szCs w:val="24"/>
        </w:rPr>
        <w:t>“</w:t>
      </w:r>
      <w:r>
        <w:rPr>
          <w:rFonts w:ascii="Times New Roman" w:hAnsi="Times New Roman" w:cs="Times New Roman"/>
          <w:sz w:val="24"/>
          <w:szCs w:val="24"/>
        </w:rPr>
        <w:t>, osim odredb</w:t>
      </w:r>
      <w:r w:rsidR="006B06C6">
        <w:rPr>
          <w:rFonts w:ascii="Times New Roman" w:hAnsi="Times New Roman" w:cs="Times New Roman"/>
          <w:sz w:val="24"/>
          <w:szCs w:val="24"/>
        </w:rPr>
        <w:t>e</w:t>
      </w:r>
      <w:r>
        <w:rPr>
          <w:rFonts w:ascii="Times New Roman" w:hAnsi="Times New Roman" w:cs="Times New Roman"/>
          <w:sz w:val="24"/>
          <w:szCs w:val="24"/>
        </w:rPr>
        <w:t xml:space="preserve"> članka 21.b koji je dodan člankom 3. ovoga Zakona</w:t>
      </w:r>
      <w:r w:rsidR="00F678F4">
        <w:rPr>
          <w:rFonts w:ascii="Times New Roman" w:hAnsi="Times New Roman" w:cs="Times New Roman"/>
          <w:sz w:val="24"/>
          <w:szCs w:val="24"/>
        </w:rPr>
        <w:t xml:space="preserve">, a </w:t>
      </w:r>
      <w:r>
        <w:rPr>
          <w:rFonts w:ascii="Times New Roman" w:hAnsi="Times New Roman" w:cs="Times New Roman"/>
          <w:sz w:val="24"/>
          <w:szCs w:val="24"/>
        </w:rPr>
        <w:t>koja stupa na snagu 10. siječnja 2030.</w:t>
      </w:r>
      <w:r w:rsidR="00613603">
        <w:rPr>
          <w:rFonts w:ascii="Times New Roman" w:hAnsi="Times New Roman" w:cs="Times New Roman"/>
          <w:sz w:val="24"/>
          <w:szCs w:val="24"/>
        </w:rPr>
        <w:t xml:space="preserve"> Naime, odredba</w:t>
      </w:r>
      <w:r w:rsidR="00613603" w:rsidRPr="00613603">
        <w:rPr>
          <w:rFonts w:ascii="Times New Roman" w:hAnsi="Times New Roman" w:cs="Times New Roman"/>
          <w:sz w:val="24"/>
          <w:szCs w:val="24"/>
        </w:rPr>
        <w:t xml:space="preserve"> kojim se uvodi obveza dostave informacija na ESAP stupit će na snagu 10. siječnja 2030., što je u skladu s trećom fazom predviđene implementacije ESAP zakonodavnog paketa na razini Europske unije.</w:t>
      </w:r>
    </w:p>
    <w:p w14:paraId="6F3E96EF" w14:textId="77777777" w:rsidR="00593487" w:rsidRDefault="00593487" w:rsidP="00593487">
      <w:pPr>
        <w:rPr>
          <w:rFonts w:ascii="Times New Roman" w:eastAsia="Times New Roman" w:hAnsi="Times New Roman" w:cs="Times New Roman"/>
          <w:b/>
          <w:sz w:val="24"/>
          <w:szCs w:val="24"/>
          <w:lang w:eastAsia="hr-HR"/>
        </w:rPr>
      </w:pPr>
    </w:p>
    <w:p w14:paraId="505CED2A" w14:textId="663935FE" w:rsidR="00593487" w:rsidRPr="00593487" w:rsidRDefault="00D75D17" w:rsidP="006D6EC3">
      <w:pPr>
        <w:ind w:left="567" w:hanging="567"/>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III.</w:t>
      </w:r>
      <w:r w:rsidR="00593487" w:rsidRPr="00593487">
        <w:rPr>
          <w:rFonts w:ascii="Times New Roman" w:eastAsia="Times New Roman" w:hAnsi="Times New Roman" w:cs="Times New Roman"/>
          <w:b/>
          <w:sz w:val="24"/>
          <w:szCs w:val="24"/>
          <w:lang w:eastAsia="hr-HR"/>
        </w:rPr>
        <w:tab/>
        <w:t xml:space="preserve">OCJENA I IZVORI SREDSTAVA POTREBNIH ZA </w:t>
      </w:r>
      <w:r>
        <w:rPr>
          <w:rFonts w:ascii="Times New Roman" w:eastAsia="Times New Roman" w:hAnsi="Times New Roman" w:cs="Times New Roman"/>
          <w:b/>
          <w:sz w:val="24"/>
          <w:szCs w:val="24"/>
          <w:lang w:eastAsia="hr-HR"/>
        </w:rPr>
        <w:t>PROVOĐENJE</w:t>
      </w:r>
      <w:r w:rsidR="00593487" w:rsidRPr="00593487">
        <w:rPr>
          <w:rFonts w:ascii="Times New Roman" w:eastAsia="Times New Roman" w:hAnsi="Times New Roman" w:cs="Times New Roman"/>
          <w:b/>
          <w:sz w:val="24"/>
          <w:szCs w:val="24"/>
          <w:lang w:eastAsia="hr-HR"/>
        </w:rPr>
        <w:t xml:space="preserve"> ZAKONA</w:t>
      </w:r>
    </w:p>
    <w:p w14:paraId="18034598" w14:textId="5C02AA60" w:rsidR="00593487" w:rsidRDefault="00593487" w:rsidP="006D6EC3">
      <w:pPr>
        <w:spacing w:after="0" w:line="240" w:lineRule="auto"/>
        <w:rPr>
          <w:rFonts w:ascii="Times New Roman" w:eastAsia="Times New Roman" w:hAnsi="Times New Roman" w:cs="Times New Roman"/>
          <w:sz w:val="24"/>
          <w:szCs w:val="24"/>
          <w:lang w:eastAsia="hr-HR"/>
        </w:rPr>
      </w:pPr>
      <w:r w:rsidRPr="009B28BB">
        <w:rPr>
          <w:rFonts w:ascii="Times New Roman" w:eastAsia="Times New Roman" w:hAnsi="Times New Roman" w:cs="Times New Roman"/>
          <w:sz w:val="24"/>
          <w:szCs w:val="24"/>
          <w:lang w:eastAsia="hr-HR"/>
        </w:rPr>
        <w:t xml:space="preserve">Za provedbu ovoga Zakona nije potrebno osigurati sredstva u državnom proračunu Republike Hrvatske. </w:t>
      </w:r>
    </w:p>
    <w:p w14:paraId="6D4F0455" w14:textId="115A1675" w:rsidR="00A55076" w:rsidRDefault="00A55076" w:rsidP="006D6EC3">
      <w:pPr>
        <w:spacing w:after="0" w:line="240" w:lineRule="auto"/>
        <w:rPr>
          <w:rFonts w:ascii="Times New Roman" w:eastAsia="Times New Roman" w:hAnsi="Times New Roman" w:cs="Times New Roman"/>
          <w:sz w:val="24"/>
          <w:szCs w:val="24"/>
          <w:lang w:eastAsia="hr-HR"/>
        </w:rPr>
      </w:pPr>
    </w:p>
    <w:p w14:paraId="481C393B" w14:textId="77777777" w:rsidR="00A55076" w:rsidRPr="009B28BB" w:rsidRDefault="00A55076" w:rsidP="006D6EC3">
      <w:pPr>
        <w:spacing w:after="0" w:line="240" w:lineRule="auto"/>
        <w:rPr>
          <w:rFonts w:ascii="Times New Roman" w:eastAsia="Times New Roman" w:hAnsi="Times New Roman" w:cs="Times New Roman"/>
          <w:sz w:val="24"/>
          <w:szCs w:val="24"/>
          <w:lang w:eastAsia="hr-HR"/>
        </w:rPr>
      </w:pPr>
    </w:p>
    <w:p w14:paraId="65DD8B37" w14:textId="3F90548B" w:rsidR="00593487" w:rsidRDefault="006D6EC3" w:rsidP="006D6EC3">
      <w:pPr>
        <w:spacing w:after="0" w:line="240" w:lineRule="auto"/>
        <w:ind w:left="567" w:hanging="567"/>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IV.</w:t>
      </w:r>
      <w:r>
        <w:rPr>
          <w:rFonts w:ascii="Times New Roman" w:eastAsia="Times New Roman" w:hAnsi="Times New Roman" w:cs="Times New Roman"/>
          <w:b/>
          <w:sz w:val="24"/>
          <w:szCs w:val="24"/>
          <w:lang w:eastAsia="hr-HR"/>
        </w:rPr>
        <w:tab/>
      </w:r>
      <w:r w:rsidR="00593487" w:rsidRPr="00593487">
        <w:rPr>
          <w:rFonts w:ascii="Times New Roman" w:eastAsia="Times New Roman" w:hAnsi="Times New Roman" w:cs="Times New Roman"/>
          <w:b/>
          <w:sz w:val="24"/>
          <w:szCs w:val="24"/>
          <w:lang w:eastAsia="hr-HR"/>
        </w:rPr>
        <w:t>RAZLIKE IZMEĐU RJEŠENJA KOJA SE PREDLAŽU KONAČNIM PRIJEDLOGOM ZAKONA U ODNOSU NA RJEŠENJA IZ PRIJEDLOGA ZAKONA I RAZLOZI ZBOG KOJIH SU TE RAZLIKE NASTALE</w:t>
      </w:r>
    </w:p>
    <w:p w14:paraId="1F083350" w14:textId="77777777" w:rsidR="006D6EC3" w:rsidRDefault="006D6EC3" w:rsidP="006D6EC3">
      <w:pPr>
        <w:spacing w:after="0" w:line="240" w:lineRule="auto"/>
        <w:ind w:left="567" w:hanging="567"/>
        <w:jc w:val="both"/>
        <w:rPr>
          <w:rFonts w:ascii="Times New Roman" w:eastAsia="Times New Roman" w:hAnsi="Times New Roman" w:cs="Times New Roman"/>
          <w:b/>
          <w:sz w:val="24"/>
          <w:szCs w:val="24"/>
          <w:lang w:eastAsia="hr-HR"/>
        </w:rPr>
      </w:pPr>
    </w:p>
    <w:p w14:paraId="220B42FC" w14:textId="5A0D562C" w:rsidR="0050508D" w:rsidRPr="0050508D" w:rsidRDefault="0050508D" w:rsidP="006D6EC3">
      <w:pPr>
        <w:spacing w:after="0" w:line="240" w:lineRule="auto"/>
        <w:jc w:val="both"/>
        <w:rPr>
          <w:rFonts w:ascii="Times New Roman" w:eastAsia="Times New Roman" w:hAnsi="Times New Roman" w:cs="Times New Roman"/>
          <w:sz w:val="24"/>
          <w:szCs w:val="24"/>
          <w:lang w:eastAsia="hr-HR"/>
        </w:rPr>
      </w:pPr>
      <w:r w:rsidRPr="0050508D">
        <w:rPr>
          <w:rFonts w:ascii="Times New Roman" w:eastAsia="Times New Roman" w:hAnsi="Times New Roman" w:cs="Times New Roman"/>
          <w:sz w:val="24"/>
          <w:szCs w:val="24"/>
          <w:lang w:eastAsia="hr-HR"/>
        </w:rPr>
        <w:lastRenderedPageBreak/>
        <w:t xml:space="preserve">Na 7. sjednici održanoj 24. listopada 2025. Hrvatski sabor donio je Zaključak kojim se prihvaća Prijedlog zakona o dopunama </w:t>
      </w:r>
      <w:r w:rsidR="004C2571" w:rsidRPr="004C2571">
        <w:rPr>
          <w:rFonts w:ascii="Times New Roman" w:eastAsia="Times New Roman" w:hAnsi="Times New Roman" w:cs="Times New Roman"/>
          <w:sz w:val="24"/>
          <w:szCs w:val="24"/>
          <w:lang w:eastAsia="hr-HR"/>
        </w:rPr>
        <w:t>Zakona o financijskim konglomeratima</w:t>
      </w:r>
      <w:r w:rsidRPr="0050508D">
        <w:rPr>
          <w:rFonts w:ascii="Times New Roman" w:eastAsia="Times New Roman" w:hAnsi="Times New Roman" w:cs="Times New Roman"/>
          <w:sz w:val="24"/>
          <w:szCs w:val="24"/>
          <w:lang w:eastAsia="hr-HR"/>
        </w:rPr>
        <w:t xml:space="preserve">. Hrvatski sabor uputio je predlagatelju primjedbe, prijedloge i mišljenja radi pripreme Konačnog prijedloga zakona. </w:t>
      </w:r>
    </w:p>
    <w:p w14:paraId="01444D44" w14:textId="3BD93155" w:rsidR="0050508D" w:rsidRDefault="0050508D" w:rsidP="006D6EC3">
      <w:pPr>
        <w:spacing w:after="0" w:line="240" w:lineRule="auto"/>
        <w:jc w:val="both"/>
        <w:rPr>
          <w:rFonts w:ascii="Times New Roman" w:eastAsia="Times New Roman" w:hAnsi="Times New Roman" w:cs="Times New Roman"/>
          <w:sz w:val="24"/>
          <w:szCs w:val="24"/>
          <w:lang w:eastAsia="hr-HR"/>
        </w:rPr>
      </w:pPr>
      <w:r w:rsidRPr="0050508D">
        <w:rPr>
          <w:rFonts w:ascii="Times New Roman" w:eastAsia="Times New Roman" w:hAnsi="Times New Roman" w:cs="Times New Roman"/>
          <w:sz w:val="24"/>
          <w:szCs w:val="24"/>
          <w:lang w:eastAsia="hr-HR"/>
        </w:rPr>
        <w:t xml:space="preserve">Raspravu o navedenom Prijedlogu zakona provela su dva </w:t>
      </w:r>
      <w:r w:rsidR="006D6EC3">
        <w:rPr>
          <w:rFonts w:ascii="Times New Roman" w:eastAsia="Times New Roman" w:hAnsi="Times New Roman" w:cs="Times New Roman"/>
          <w:sz w:val="24"/>
          <w:szCs w:val="24"/>
          <w:lang w:eastAsia="hr-HR"/>
        </w:rPr>
        <w:t>o</w:t>
      </w:r>
      <w:r w:rsidRPr="0050508D">
        <w:rPr>
          <w:rFonts w:ascii="Times New Roman" w:eastAsia="Times New Roman" w:hAnsi="Times New Roman" w:cs="Times New Roman"/>
          <w:sz w:val="24"/>
          <w:szCs w:val="24"/>
          <w:lang w:eastAsia="hr-HR"/>
        </w:rPr>
        <w:t>dbora</w:t>
      </w:r>
      <w:r w:rsidR="006D6EC3">
        <w:rPr>
          <w:rFonts w:ascii="Times New Roman" w:eastAsia="Times New Roman" w:hAnsi="Times New Roman" w:cs="Times New Roman"/>
          <w:sz w:val="24"/>
          <w:szCs w:val="24"/>
          <w:lang w:eastAsia="hr-HR"/>
        </w:rPr>
        <w:t xml:space="preserve"> Hrvatskoga sabora</w:t>
      </w:r>
      <w:r w:rsidRPr="0050508D">
        <w:rPr>
          <w:rFonts w:ascii="Times New Roman" w:eastAsia="Times New Roman" w:hAnsi="Times New Roman" w:cs="Times New Roman"/>
          <w:sz w:val="24"/>
          <w:szCs w:val="24"/>
          <w:lang w:eastAsia="hr-HR"/>
        </w:rPr>
        <w:t xml:space="preserve">. Odbor za zakonodavstvo i Odbor za financije i državni proračun </w:t>
      </w:r>
      <w:r w:rsidR="006D6EC3">
        <w:rPr>
          <w:rFonts w:ascii="Times New Roman" w:eastAsia="Times New Roman" w:hAnsi="Times New Roman" w:cs="Times New Roman"/>
          <w:sz w:val="24"/>
          <w:szCs w:val="24"/>
          <w:lang w:eastAsia="hr-HR"/>
        </w:rPr>
        <w:t xml:space="preserve">Hrvatskoga sabora </w:t>
      </w:r>
      <w:r w:rsidRPr="0050508D">
        <w:rPr>
          <w:rFonts w:ascii="Times New Roman" w:eastAsia="Times New Roman" w:hAnsi="Times New Roman" w:cs="Times New Roman"/>
          <w:sz w:val="24"/>
          <w:szCs w:val="24"/>
          <w:lang w:eastAsia="hr-HR"/>
        </w:rPr>
        <w:t>su jednoglasno donijeli zaključke o prihvaćanju Prijedloga zakona.</w:t>
      </w:r>
    </w:p>
    <w:p w14:paraId="0EC8150E" w14:textId="77777777" w:rsidR="006D6EC3" w:rsidRDefault="006D6EC3" w:rsidP="006D6EC3">
      <w:pPr>
        <w:spacing w:after="0" w:line="240" w:lineRule="auto"/>
        <w:jc w:val="both"/>
        <w:rPr>
          <w:rFonts w:ascii="Times New Roman" w:eastAsia="Times New Roman" w:hAnsi="Times New Roman" w:cs="Times New Roman"/>
          <w:sz w:val="24"/>
          <w:szCs w:val="24"/>
          <w:lang w:eastAsia="hr-HR"/>
        </w:rPr>
      </w:pPr>
    </w:p>
    <w:p w14:paraId="67F841C5" w14:textId="421FE68E" w:rsidR="008264E3" w:rsidRDefault="0050508D" w:rsidP="006D6EC3">
      <w:pPr>
        <w:spacing w:after="0" w:line="240" w:lineRule="auto"/>
        <w:jc w:val="both"/>
        <w:rPr>
          <w:rFonts w:ascii="Times New Roman" w:eastAsia="Times New Roman" w:hAnsi="Times New Roman" w:cs="Times New Roman"/>
          <w:sz w:val="24"/>
          <w:szCs w:val="24"/>
          <w:lang w:eastAsia="hr-HR"/>
        </w:rPr>
      </w:pPr>
      <w:r w:rsidRPr="0050508D">
        <w:rPr>
          <w:rFonts w:ascii="Times New Roman" w:eastAsia="Times New Roman" w:hAnsi="Times New Roman" w:cs="Times New Roman"/>
          <w:sz w:val="24"/>
          <w:szCs w:val="24"/>
          <w:lang w:eastAsia="hr-HR"/>
        </w:rPr>
        <w:t>Tekst Konačnog prijedloga zakona nije mijenjan u odnosu na rješenja iz Prijedloga zakona.</w:t>
      </w:r>
    </w:p>
    <w:p w14:paraId="5CDCACE0" w14:textId="77777777" w:rsidR="006D6EC3" w:rsidRDefault="006D6EC3" w:rsidP="006D6EC3">
      <w:pPr>
        <w:spacing w:after="0" w:line="240" w:lineRule="auto"/>
        <w:jc w:val="both"/>
        <w:rPr>
          <w:rFonts w:ascii="Times New Roman" w:eastAsia="Times New Roman" w:hAnsi="Times New Roman" w:cs="Times New Roman"/>
          <w:b/>
          <w:sz w:val="24"/>
          <w:szCs w:val="24"/>
          <w:lang w:eastAsia="hr-HR"/>
        </w:rPr>
      </w:pPr>
    </w:p>
    <w:p w14:paraId="66D5A8EE" w14:textId="16465E7A" w:rsidR="00593487" w:rsidRDefault="006D6EC3" w:rsidP="000505A7">
      <w:pPr>
        <w:spacing w:after="0" w:line="240" w:lineRule="auto"/>
        <w:ind w:left="567" w:hanging="567"/>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V.</w:t>
      </w:r>
      <w:r w:rsidR="00593487" w:rsidRPr="00593487">
        <w:rPr>
          <w:rFonts w:ascii="Times New Roman" w:eastAsia="Times New Roman" w:hAnsi="Times New Roman" w:cs="Times New Roman"/>
          <w:b/>
          <w:sz w:val="24"/>
          <w:szCs w:val="24"/>
          <w:lang w:eastAsia="hr-HR"/>
        </w:rPr>
        <w:tab/>
        <w:t xml:space="preserve">PRIJEDLOZI, PRIMJEDBE I MIŠLJENJA </w:t>
      </w:r>
      <w:r w:rsidR="000505A7">
        <w:rPr>
          <w:rFonts w:ascii="Times New Roman" w:eastAsia="Times New Roman" w:hAnsi="Times New Roman" w:cs="Times New Roman"/>
          <w:b/>
          <w:sz w:val="24"/>
          <w:szCs w:val="24"/>
          <w:lang w:eastAsia="hr-HR"/>
        </w:rPr>
        <w:t xml:space="preserve">KOJI SU </w:t>
      </w:r>
      <w:r w:rsidR="00593487" w:rsidRPr="00593487">
        <w:rPr>
          <w:rFonts w:ascii="Times New Roman" w:eastAsia="Times New Roman" w:hAnsi="Times New Roman" w:cs="Times New Roman"/>
          <w:b/>
          <w:sz w:val="24"/>
          <w:szCs w:val="24"/>
          <w:lang w:eastAsia="hr-HR"/>
        </w:rPr>
        <w:t>DANI NA PRIJEDLOG ZAKONA</w:t>
      </w:r>
      <w:r w:rsidR="000505A7">
        <w:rPr>
          <w:rFonts w:ascii="Times New Roman" w:eastAsia="Times New Roman" w:hAnsi="Times New Roman" w:cs="Times New Roman"/>
          <w:b/>
          <w:sz w:val="24"/>
          <w:szCs w:val="24"/>
          <w:lang w:eastAsia="hr-HR"/>
        </w:rPr>
        <w:t>, A</w:t>
      </w:r>
      <w:r w:rsidR="00593487" w:rsidRPr="00593487">
        <w:rPr>
          <w:rFonts w:ascii="Times New Roman" w:eastAsia="Times New Roman" w:hAnsi="Times New Roman" w:cs="Times New Roman"/>
          <w:b/>
          <w:sz w:val="24"/>
          <w:szCs w:val="24"/>
          <w:lang w:eastAsia="hr-HR"/>
        </w:rPr>
        <w:t xml:space="preserve"> KOJE PREDLAGATELJ NIJE PRIHVATIO</w:t>
      </w:r>
      <w:r w:rsidR="000505A7">
        <w:rPr>
          <w:rFonts w:ascii="Times New Roman" w:eastAsia="Times New Roman" w:hAnsi="Times New Roman" w:cs="Times New Roman"/>
          <w:b/>
          <w:sz w:val="24"/>
          <w:szCs w:val="24"/>
          <w:lang w:eastAsia="hr-HR"/>
        </w:rPr>
        <w:t xml:space="preserve"> TE RAZLOZI NEPRIHVAĆANJA</w:t>
      </w:r>
    </w:p>
    <w:p w14:paraId="22F0C13D" w14:textId="77777777" w:rsidR="006D6EC3" w:rsidRPr="00593487" w:rsidRDefault="006D6EC3" w:rsidP="006D6EC3">
      <w:pPr>
        <w:spacing w:after="0" w:line="240" w:lineRule="auto"/>
        <w:rPr>
          <w:rFonts w:ascii="Times New Roman" w:eastAsia="Times New Roman" w:hAnsi="Times New Roman" w:cs="Times New Roman"/>
          <w:b/>
          <w:sz w:val="24"/>
          <w:szCs w:val="24"/>
          <w:lang w:eastAsia="hr-HR"/>
        </w:rPr>
      </w:pPr>
    </w:p>
    <w:p w14:paraId="2DBEA866" w14:textId="24A32492" w:rsidR="00593487" w:rsidRPr="009B28BB" w:rsidRDefault="0050508D" w:rsidP="006D6EC3">
      <w:pPr>
        <w:spacing w:after="0" w:line="240" w:lineRule="auto"/>
        <w:jc w:val="both"/>
        <w:rPr>
          <w:rFonts w:ascii="Times New Roman" w:eastAsia="Times New Roman" w:hAnsi="Times New Roman" w:cs="Times New Roman"/>
          <w:sz w:val="24"/>
          <w:szCs w:val="24"/>
          <w:lang w:eastAsia="hr-HR"/>
        </w:rPr>
      </w:pPr>
      <w:r w:rsidRPr="0050508D">
        <w:rPr>
          <w:rFonts w:ascii="Times New Roman" w:eastAsia="Times New Roman" w:hAnsi="Times New Roman" w:cs="Times New Roman"/>
          <w:sz w:val="24"/>
          <w:szCs w:val="24"/>
          <w:lang w:eastAsia="hr-HR"/>
        </w:rPr>
        <w:t>Na tekst Prijedloga zakona nije bilo suštinskih primjedbi niti prijedloga koje predlagatelj nije prihvatio, odnosno sve upućene primjedbe s rasprave u Hrvatskome saboru pomno su razmotrene te je zaključeno kako su sve primjedbe izvan opsega predmeta ovoga Konačnog prijedloga zakona.</w:t>
      </w:r>
    </w:p>
    <w:p w14:paraId="3D2938F1" w14:textId="77777777" w:rsidR="00593487" w:rsidRDefault="00593487">
      <w:pPr>
        <w:rPr>
          <w:rFonts w:ascii="Times New Roman" w:eastAsia="Times New Roman" w:hAnsi="Times New Roman" w:cs="Times New Roman"/>
          <w:b/>
          <w:sz w:val="24"/>
          <w:szCs w:val="24"/>
          <w:lang w:eastAsia="hr-HR"/>
        </w:rPr>
      </w:pPr>
    </w:p>
    <w:p w14:paraId="3ED7FF0E" w14:textId="4DC0BFED" w:rsidR="008264E3" w:rsidRDefault="008264E3">
      <w:pPr>
        <w:rPr>
          <w:rFonts w:ascii="Times New Roman" w:eastAsia="Times New Roman" w:hAnsi="Times New Roman" w:cs="Times New Roman"/>
          <w:b/>
          <w:sz w:val="24"/>
          <w:szCs w:val="24"/>
          <w:lang w:eastAsia="hr-HR"/>
        </w:rPr>
      </w:pPr>
    </w:p>
    <w:p w14:paraId="768FC3DB" w14:textId="1CB9DD54" w:rsidR="008264E3" w:rsidRDefault="008264E3">
      <w:pPr>
        <w:rPr>
          <w:rFonts w:ascii="Times New Roman" w:eastAsia="Times New Roman" w:hAnsi="Times New Roman" w:cs="Times New Roman"/>
          <w:b/>
          <w:sz w:val="24"/>
          <w:szCs w:val="24"/>
          <w:lang w:eastAsia="hr-HR"/>
        </w:rPr>
      </w:pPr>
    </w:p>
    <w:p w14:paraId="216CB250" w14:textId="1693168A" w:rsidR="008264E3" w:rsidRDefault="008264E3">
      <w:pPr>
        <w:rPr>
          <w:rFonts w:ascii="Times New Roman" w:eastAsia="Times New Roman" w:hAnsi="Times New Roman" w:cs="Times New Roman"/>
          <w:b/>
          <w:sz w:val="24"/>
          <w:szCs w:val="24"/>
          <w:lang w:eastAsia="hr-HR"/>
        </w:rPr>
      </w:pPr>
    </w:p>
    <w:p w14:paraId="23D45B91" w14:textId="41EC822D" w:rsidR="008264E3" w:rsidRDefault="008264E3">
      <w:pPr>
        <w:rPr>
          <w:rFonts w:ascii="Times New Roman" w:eastAsia="Times New Roman" w:hAnsi="Times New Roman" w:cs="Times New Roman"/>
          <w:b/>
          <w:sz w:val="24"/>
          <w:szCs w:val="24"/>
          <w:lang w:eastAsia="hr-HR"/>
        </w:rPr>
      </w:pPr>
    </w:p>
    <w:p w14:paraId="294ACF7E" w14:textId="159AB500" w:rsidR="008264E3" w:rsidRDefault="008264E3">
      <w:pPr>
        <w:rPr>
          <w:rFonts w:ascii="Times New Roman" w:eastAsia="Times New Roman" w:hAnsi="Times New Roman" w:cs="Times New Roman"/>
          <w:b/>
          <w:sz w:val="24"/>
          <w:szCs w:val="24"/>
          <w:lang w:eastAsia="hr-HR"/>
        </w:rPr>
      </w:pPr>
    </w:p>
    <w:p w14:paraId="6B1E8C73" w14:textId="00C2AD3B" w:rsidR="008264E3" w:rsidRDefault="008264E3">
      <w:pPr>
        <w:rPr>
          <w:rFonts w:ascii="Times New Roman" w:eastAsia="Times New Roman" w:hAnsi="Times New Roman" w:cs="Times New Roman"/>
          <w:b/>
          <w:sz w:val="24"/>
          <w:szCs w:val="24"/>
          <w:lang w:eastAsia="hr-HR"/>
        </w:rPr>
      </w:pPr>
    </w:p>
    <w:p w14:paraId="477C64BC" w14:textId="72C097E8" w:rsidR="008264E3" w:rsidRDefault="008264E3">
      <w:pPr>
        <w:rPr>
          <w:rFonts w:ascii="Times New Roman" w:eastAsia="Times New Roman" w:hAnsi="Times New Roman" w:cs="Times New Roman"/>
          <w:b/>
          <w:sz w:val="24"/>
          <w:szCs w:val="24"/>
          <w:lang w:eastAsia="hr-HR"/>
        </w:rPr>
      </w:pPr>
    </w:p>
    <w:p w14:paraId="61909A89" w14:textId="434D359B" w:rsidR="008264E3" w:rsidRDefault="008264E3">
      <w:pPr>
        <w:rPr>
          <w:rFonts w:ascii="Times New Roman" w:eastAsia="Times New Roman" w:hAnsi="Times New Roman" w:cs="Times New Roman"/>
          <w:b/>
          <w:sz w:val="24"/>
          <w:szCs w:val="24"/>
          <w:lang w:eastAsia="hr-HR"/>
        </w:rPr>
      </w:pPr>
    </w:p>
    <w:p w14:paraId="040E5BE5" w14:textId="42146685" w:rsidR="008264E3" w:rsidRDefault="008264E3">
      <w:pPr>
        <w:rPr>
          <w:rFonts w:ascii="Times New Roman" w:eastAsia="Times New Roman" w:hAnsi="Times New Roman" w:cs="Times New Roman"/>
          <w:b/>
          <w:sz w:val="24"/>
          <w:szCs w:val="24"/>
          <w:lang w:eastAsia="hr-HR"/>
        </w:rPr>
      </w:pPr>
    </w:p>
    <w:p w14:paraId="23ADD017" w14:textId="3253F3B3" w:rsidR="008264E3" w:rsidRDefault="008264E3">
      <w:pPr>
        <w:rPr>
          <w:rFonts w:ascii="Times New Roman" w:eastAsia="Times New Roman" w:hAnsi="Times New Roman" w:cs="Times New Roman"/>
          <w:b/>
          <w:sz w:val="24"/>
          <w:szCs w:val="24"/>
          <w:lang w:eastAsia="hr-HR"/>
        </w:rPr>
      </w:pPr>
    </w:p>
    <w:p w14:paraId="59B8EFBE" w14:textId="32A456A4" w:rsidR="008264E3" w:rsidRDefault="008264E3">
      <w:pPr>
        <w:rPr>
          <w:rFonts w:ascii="Times New Roman" w:eastAsia="Times New Roman" w:hAnsi="Times New Roman" w:cs="Times New Roman"/>
          <w:b/>
          <w:sz w:val="24"/>
          <w:szCs w:val="24"/>
          <w:lang w:eastAsia="hr-HR"/>
        </w:rPr>
      </w:pPr>
    </w:p>
    <w:p w14:paraId="659CAC8A" w14:textId="2C226AED" w:rsidR="008264E3" w:rsidRDefault="008264E3">
      <w:pPr>
        <w:rPr>
          <w:rFonts w:ascii="Times New Roman" w:eastAsia="Times New Roman" w:hAnsi="Times New Roman" w:cs="Times New Roman"/>
          <w:b/>
          <w:sz w:val="24"/>
          <w:szCs w:val="24"/>
          <w:lang w:eastAsia="hr-HR"/>
        </w:rPr>
      </w:pPr>
    </w:p>
    <w:p w14:paraId="3F6CCBB5" w14:textId="7B547AA7" w:rsidR="008264E3" w:rsidRDefault="008264E3">
      <w:pPr>
        <w:rPr>
          <w:rFonts w:ascii="Times New Roman" w:eastAsia="Times New Roman" w:hAnsi="Times New Roman" w:cs="Times New Roman"/>
          <w:b/>
          <w:sz w:val="24"/>
          <w:szCs w:val="24"/>
          <w:lang w:eastAsia="hr-HR"/>
        </w:rPr>
      </w:pPr>
    </w:p>
    <w:p w14:paraId="72F250C6" w14:textId="7B50987F" w:rsidR="008264E3" w:rsidRDefault="008264E3">
      <w:pPr>
        <w:rPr>
          <w:rFonts w:ascii="Times New Roman" w:eastAsia="Times New Roman" w:hAnsi="Times New Roman" w:cs="Times New Roman"/>
          <w:b/>
          <w:sz w:val="24"/>
          <w:szCs w:val="24"/>
          <w:lang w:eastAsia="hr-HR"/>
        </w:rPr>
      </w:pPr>
    </w:p>
    <w:p w14:paraId="5DF72BF5" w14:textId="77777777" w:rsidR="003C6BEC" w:rsidRDefault="003C6BEC">
      <w:pPr>
        <w:rPr>
          <w:rFonts w:ascii="Times New Roman" w:eastAsia="Times New Roman" w:hAnsi="Times New Roman" w:cs="Times New Roman"/>
          <w:b/>
          <w:sz w:val="24"/>
          <w:szCs w:val="24"/>
          <w:lang w:eastAsia="hr-HR"/>
        </w:rPr>
      </w:pPr>
    </w:p>
    <w:p w14:paraId="384680AA" w14:textId="74564B10" w:rsidR="006A2EEE" w:rsidRDefault="00F92FDD" w:rsidP="00D04732">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TEKST </w:t>
      </w:r>
      <w:r w:rsidR="006A2EEE" w:rsidRPr="006A2EEE">
        <w:rPr>
          <w:rFonts w:ascii="Times New Roman" w:eastAsia="Times New Roman" w:hAnsi="Times New Roman" w:cs="Times New Roman"/>
          <w:b/>
          <w:sz w:val="24"/>
          <w:szCs w:val="24"/>
          <w:lang w:eastAsia="hr-HR"/>
        </w:rPr>
        <w:t>ODREDB</w:t>
      </w:r>
      <w:r>
        <w:rPr>
          <w:rFonts w:ascii="Times New Roman" w:eastAsia="Times New Roman" w:hAnsi="Times New Roman" w:cs="Times New Roman"/>
          <w:b/>
          <w:sz w:val="24"/>
          <w:szCs w:val="24"/>
          <w:lang w:eastAsia="hr-HR"/>
        </w:rPr>
        <w:t>I</w:t>
      </w:r>
      <w:r w:rsidR="006A2EEE" w:rsidRPr="006A2EEE">
        <w:rPr>
          <w:rFonts w:ascii="Times New Roman" w:eastAsia="Times New Roman" w:hAnsi="Times New Roman" w:cs="Times New Roman"/>
          <w:b/>
          <w:sz w:val="24"/>
          <w:szCs w:val="24"/>
          <w:lang w:eastAsia="hr-HR"/>
        </w:rPr>
        <w:t xml:space="preserve"> VAŽEĆEG ZAKONA KOJE </w:t>
      </w:r>
      <w:r w:rsidR="000D6B98">
        <w:rPr>
          <w:rFonts w:ascii="Times New Roman" w:eastAsia="Times New Roman" w:hAnsi="Times New Roman" w:cs="Times New Roman"/>
          <w:b/>
          <w:sz w:val="24"/>
          <w:szCs w:val="24"/>
          <w:lang w:eastAsia="hr-HR"/>
        </w:rPr>
        <w:t xml:space="preserve">SE </w:t>
      </w:r>
      <w:r w:rsidR="006A2EEE" w:rsidRPr="006A2EEE">
        <w:rPr>
          <w:rFonts w:ascii="Times New Roman" w:eastAsia="Times New Roman" w:hAnsi="Times New Roman" w:cs="Times New Roman"/>
          <w:b/>
          <w:sz w:val="24"/>
          <w:szCs w:val="24"/>
          <w:lang w:eastAsia="hr-HR"/>
        </w:rPr>
        <w:t>DOPUNJUJU</w:t>
      </w:r>
    </w:p>
    <w:p w14:paraId="7BBF5504" w14:textId="77777777" w:rsidR="00D04732" w:rsidRPr="006A2EEE" w:rsidRDefault="00D04732" w:rsidP="00D04732">
      <w:pPr>
        <w:spacing w:after="0" w:line="240" w:lineRule="auto"/>
        <w:jc w:val="center"/>
        <w:rPr>
          <w:rFonts w:ascii="Times New Roman" w:eastAsia="Times New Roman" w:hAnsi="Times New Roman" w:cs="Times New Roman"/>
          <w:b/>
          <w:sz w:val="24"/>
          <w:szCs w:val="24"/>
          <w:lang w:eastAsia="hr-HR"/>
        </w:rPr>
      </w:pPr>
    </w:p>
    <w:p w14:paraId="47D068AE" w14:textId="682300C1" w:rsidR="006A2EEE" w:rsidRPr="009107FC" w:rsidRDefault="006A2EEE" w:rsidP="00D04732">
      <w:pPr>
        <w:shd w:val="clear" w:color="auto" w:fill="FFFFFF"/>
        <w:spacing w:after="0" w:line="240" w:lineRule="auto"/>
        <w:jc w:val="center"/>
        <w:outlineLvl w:val="3"/>
        <w:rPr>
          <w:rFonts w:ascii="Times New Roman" w:eastAsia="Times New Roman" w:hAnsi="Times New Roman" w:cs="Times New Roman"/>
          <w:bCs/>
          <w:iCs/>
          <w:color w:val="000000" w:themeColor="text1"/>
          <w:sz w:val="24"/>
          <w:szCs w:val="24"/>
          <w:lang w:eastAsia="hr-HR"/>
        </w:rPr>
      </w:pPr>
      <w:r w:rsidRPr="009107FC">
        <w:rPr>
          <w:rFonts w:ascii="Times New Roman" w:eastAsia="Times New Roman" w:hAnsi="Times New Roman" w:cs="Times New Roman"/>
          <w:bCs/>
          <w:iCs/>
          <w:color w:val="000000" w:themeColor="text1"/>
          <w:sz w:val="24"/>
          <w:szCs w:val="24"/>
          <w:lang w:eastAsia="hr-HR"/>
        </w:rPr>
        <w:t>Usklađenost s propisima Europske unije</w:t>
      </w:r>
    </w:p>
    <w:p w14:paraId="21E0E354" w14:textId="77777777" w:rsidR="00D04732" w:rsidRPr="006A2EEE" w:rsidRDefault="00D04732" w:rsidP="00D04732">
      <w:pPr>
        <w:shd w:val="clear" w:color="auto" w:fill="FFFFFF"/>
        <w:spacing w:after="0" w:line="240" w:lineRule="auto"/>
        <w:jc w:val="center"/>
        <w:outlineLvl w:val="3"/>
        <w:rPr>
          <w:rFonts w:ascii="Times New Roman" w:eastAsia="Times New Roman" w:hAnsi="Times New Roman" w:cs="Times New Roman"/>
          <w:bCs/>
          <w:i/>
          <w:iCs/>
          <w:color w:val="000000" w:themeColor="text1"/>
          <w:sz w:val="24"/>
          <w:szCs w:val="24"/>
          <w:lang w:eastAsia="hr-HR"/>
        </w:rPr>
      </w:pPr>
    </w:p>
    <w:p w14:paraId="1451A472" w14:textId="206F3126" w:rsidR="006A2EEE" w:rsidRDefault="006A2EEE" w:rsidP="00D04732">
      <w:pPr>
        <w:shd w:val="clear" w:color="auto" w:fill="FFFFFF"/>
        <w:spacing w:after="0" w:line="240" w:lineRule="auto"/>
        <w:jc w:val="center"/>
        <w:outlineLvl w:val="3"/>
        <w:rPr>
          <w:rFonts w:ascii="Times New Roman" w:eastAsia="Times New Roman" w:hAnsi="Times New Roman" w:cs="Times New Roman"/>
          <w:bCs/>
          <w:color w:val="000000" w:themeColor="text1"/>
          <w:sz w:val="24"/>
          <w:szCs w:val="24"/>
          <w:lang w:eastAsia="hr-HR"/>
        </w:rPr>
      </w:pPr>
      <w:r w:rsidRPr="006A2EEE">
        <w:rPr>
          <w:rFonts w:ascii="Times New Roman" w:eastAsia="Times New Roman" w:hAnsi="Times New Roman" w:cs="Times New Roman"/>
          <w:bCs/>
          <w:color w:val="000000" w:themeColor="text1"/>
          <w:sz w:val="24"/>
          <w:szCs w:val="24"/>
          <w:lang w:eastAsia="hr-HR"/>
        </w:rPr>
        <w:t>Članak 1.a</w:t>
      </w:r>
    </w:p>
    <w:p w14:paraId="64BD4DA1" w14:textId="77777777" w:rsidR="006A2EEE" w:rsidRPr="006A2EEE" w:rsidRDefault="006A2EEE" w:rsidP="00D04732">
      <w:pPr>
        <w:shd w:val="clear" w:color="auto" w:fill="FFFFFF"/>
        <w:spacing w:after="0" w:line="240" w:lineRule="auto"/>
        <w:jc w:val="center"/>
        <w:outlineLvl w:val="3"/>
        <w:rPr>
          <w:rFonts w:ascii="Times New Roman" w:eastAsia="Times New Roman" w:hAnsi="Times New Roman" w:cs="Times New Roman"/>
          <w:bCs/>
          <w:color w:val="000000" w:themeColor="text1"/>
          <w:sz w:val="24"/>
          <w:szCs w:val="24"/>
          <w:lang w:eastAsia="hr-HR"/>
        </w:rPr>
      </w:pPr>
    </w:p>
    <w:p w14:paraId="19D407BD" w14:textId="5B858914" w:rsidR="006A2EEE" w:rsidRDefault="006A2EEE" w:rsidP="00D04732">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6A2EEE">
        <w:rPr>
          <w:rFonts w:ascii="Times New Roman" w:eastAsia="Times New Roman" w:hAnsi="Times New Roman" w:cs="Times New Roman"/>
          <w:color w:val="000000" w:themeColor="text1"/>
          <w:sz w:val="24"/>
          <w:szCs w:val="24"/>
          <w:lang w:eastAsia="hr-HR"/>
        </w:rPr>
        <w:t>(1) Ovim se Zakonom u pravni poredak Republike Hrvatske prenose sljedeće direktive Europske unije:</w:t>
      </w:r>
    </w:p>
    <w:p w14:paraId="2CE8AC6B" w14:textId="77777777" w:rsidR="006A2EEE" w:rsidRP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7639AC42" w14:textId="4C828C8D" w:rsid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6A2EEE">
        <w:rPr>
          <w:rFonts w:ascii="Times New Roman" w:eastAsia="Times New Roman" w:hAnsi="Times New Roman" w:cs="Times New Roman"/>
          <w:color w:val="000000" w:themeColor="text1"/>
          <w:sz w:val="24"/>
          <w:szCs w:val="24"/>
          <w:lang w:eastAsia="hr-HR"/>
        </w:rPr>
        <w:t>1. Direktiva 2002/87/EZ Europskoga parlamenta i Vijeća od 16. prosinca 2002. o dodatnom nadzoru kreditnih institucija, osiguravajućih društava i investicijskih društava u financijskom konglomeratu i o izmjeni i dopuni Direktiva Vijeća 73/239/EEZ, 79/267/EEZ, 92/49/EEZ, 92/96/EEZ, 93/6/EEZ i 93/22/EEZ i Direktiva 98/78/EZ i 2000/12/EZ Europskoga parlamenta i Vijeća,</w:t>
      </w:r>
    </w:p>
    <w:p w14:paraId="4756DABC" w14:textId="77777777" w:rsidR="006A2EEE" w:rsidRP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1D924E93" w14:textId="0BED86E2" w:rsid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6A2EEE">
        <w:rPr>
          <w:rFonts w:ascii="Times New Roman" w:eastAsia="Times New Roman" w:hAnsi="Times New Roman" w:cs="Times New Roman"/>
          <w:color w:val="000000" w:themeColor="text1"/>
          <w:sz w:val="24"/>
          <w:szCs w:val="24"/>
          <w:lang w:eastAsia="hr-HR"/>
        </w:rPr>
        <w:t>2. Direktiva 2010/78/EU Europskog parlamenta i Vijeća od 24. studenoga 2010. o izmjeni Direktive 98/26/EZ, 2002/87/EZ, 2003/6/EZ, 2003/41/EZ, 2003/71/EZ, 2004/39/EZ, 2004/109/EZ, 2005/60/EZ, 2006/48/EZ, 2006/49/EZ i 2009/65/EZ glede ovlasti Europskog nadzornog tijela (Europskog nadzornog tijela za bankarstvo), Europskog nadzornog tijela (Europskog nadzornog tijela za osiguranje i strukovno mirovinsko osiguranje) i Europskog nadzornog tijela (Europskog nadzornog tijela za vrijednosne papire i tržišta kapitala) i</w:t>
      </w:r>
    </w:p>
    <w:p w14:paraId="325C3829" w14:textId="77777777" w:rsidR="006A2EEE" w:rsidRP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10DD14C7" w14:textId="59C0289E" w:rsid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6A2EEE">
        <w:rPr>
          <w:rFonts w:ascii="Times New Roman" w:eastAsia="Times New Roman" w:hAnsi="Times New Roman" w:cs="Times New Roman"/>
          <w:color w:val="000000" w:themeColor="text1"/>
          <w:sz w:val="24"/>
          <w:szCs w:val="24"/>
          <w:lang w:eastAsia="hr-HR"/>
        </w:rPr>
        <w:t>3. Direktiva 2011/89/EU Europskog parlamenta i Vijeća 2011/89/EU od 16. studenoga 2011. o izmjeni Direktiva 98/78/EZ, 2002/87/EZ, 2006/48/EZ i 2009/138/EZ glede dodatnog nadzora financijskih subjekata u financijskom konglomeratu.</w:t>
      </w:r>
    </w:p>
    <w:p w14:paraId="3BE30CEA" w14:textId="77777777" w:rsidR="006A2EEE" w:rsidRP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0C72D2B0" w14:textId="71B465A0" w:rsid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6A2EEE">
        <w:rPr>
          <w:rFonts w:ascii="Times New Roman" w:eastAsia="Times New Roman" w:hAnsi="Times New Roman" w:cs="Times New Roman"/>
          <w:color w:val="000000" w:themeColor="text1"/>
          <w:sz w:val="24"/>
          <w:szCs w:val="24"/>
          <w:lang w:eastAsia="hr-HR"/>
        </w:rPr>
        <w:t>(2) Ovim se Zakonom uređuje provedba sljedećih uredbi Europske unije:</w:t>
      </w:r>
    </w:p>
    <w:p w14:paraId="30ABB0A6" w14:textId="77777777" w:rsidR="006A2EEE" w:rsidRP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2C096CDA" w14:textId="663623C3" w:rsid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6A2EEE">
        <w:rPr>
          <w:rFonts w:ascii="Times New Roman" w:eastAsia="Times New Roman" w:hAnsi="Times New Roman" w:cs="Times New Roman"/>
          <w:color w:val="000000" w:themeColor="text1"/>
          <w:sz w:val="24"/>
          <w:szCs w:val="24"/>
          <w:lang w:eastAsia="hr-HR"/>
        </w:rPr>
        <w:t>1. Uredba (EU) br. 1092/2010 Europskog parlamenta i Vijeća od 24. studenoga 2010. o makrobonitetnom nadzoru financijskog sustava Europske unije i osnivanju Europskog odbora za sistemske rizike (SL L 331, 15. 12. 2010.),</w:t>
      </w:r>
    </w:p>
    <w:p w14:paraId="4606E660" w14:textId="77777777" w:rsidR="006A2EEE" w:rsidRP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00A1A28B" w14:textId="08551AFB" w:rsidR="006A2EEE" w:rsidRDefault="006A6CB1"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2. Uredba (EU) br. </w:t>
      </w:r>
      <w:r w:rsidR="006A2EEE" w:rsidRPr="006A2EEE">
        <w:rPr>
          <w:rFonts w:ascii="Times New Roman" w:eastAsia="Times New Roman" w:hAnsi="Times New Roman" w:cs="Times New Roman"/>
          <w:color w:val="000000" w:themeColor="text1"/>
          <w:sz w:val="24"/>
          <w:szCs w:val="24"/>
          <w:lang w:eastAsia="hr-HR"/>
        </w:rPr>
        <w:t>1093/2010 Europskog parlamenta i Vijeća od 24. studenoga 2010. o osnivanju Europskog nadzornog tijela (Europskog nadzornog tijela za bankarstvo),</w:t>
      </w:r>
      <w:r>
        <w:rPr>
          <w:rFonts w:ascii="Times New Roman" w:eastAsia="Times New Roman" w:hAnsi="Times New Roman" w:cs="Times New Roman"/>
          <w:color w:val="000000" w:themeColor="text1"/>
          <w:sz w:val="24"/>
          <w:szCs w:val="24"/>
          <w:lang w:eastAsia="hr-HR"/>
        </w:rPr>
        <w:t xml:space="preserve"> kojom se izmjenjuje Odluka br. </w:t>
      </w:r>
      <w:r w:rsidR="006A2EEE" w:rsidRPr="006A2EEE">
        <w:rPr>
          <w:rFonts w:ascii="Times New Roman" w:eastAsia="Times New Roman" w:hAnsi="Times New Roman" w:cs="Times New Roman"/>
          <w:color w:val="000000" w:themeColor="text1"/>
          <w:sz w:val="24"/>
          <w:szCs w:val="24"/>
          <w:lang w:eastAsia="hr-HR"/>
        </w:rPr>
        <w:t>716/2009/EZ i stavlja izvan snage Odluka Komisije 2009/78/EZ (SL L 331, 15. 12. 2010.),</w:t>
      </w:r>
    </w:p>
    <w:p w14:paraId="4A91D6BC" w14:textId="77777777" w:rsidR="006A2EEE" w:rsidRP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53E55C93" w14:textId="4401A53F" w:rsid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6A2EEE">
        <w:rPr>
          <w:rFonts w:ascii="Times New Roman" w:eastAsia="Times New Roman" w:hAnsi="Times New Roman" w:cs="Times New Roman"/>
          <w:color w:val="000000" w:themeColor="text1"/>
          <w:sz w:val="24"/>
          <w:szCs w:val="24"/>
          <w:lang w:eastAsia="hr-HR"/>
        </w:rPr>
        <w:t>3. Uredba (EU) broj 1094/2010 Europskog parlamenta i Vijeća od 24. studenoga 2010. o osnivanju Europskoga nadzornog tijela (Europskog nadzornog tijela za osiguranje i strukovno mirovinsko osiguranje), o izmjeni Odluke broj 716/2009/EZ i o stavljanju izvan snage Odluke Komisije 2009/79/EZ (SL L 331, 15. 12. 2010.),</w:t>
      </w:r>
    </w:p>
    <w:p w14:paraId="0E2D3FA0" w14:textId="77777777" w:rsidR="006A2EEE" w:rsidRP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211D6872" w14:textId="77777777" w:rsidR="006A2EEE" w:rsidRP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6A2EEE">
        <w:rPr>
          <w:rFonts w:ascii="Times New Roman" w:eastAsia="Times New Roman" w:hAnsi="Times New Roman" w:cs="Times New Roman"/>
          <w:color w:val="000000" w:themeColor="text1"/>
          <w:sz w:val="24"/>
          <w:szCs w:val="24"/>
          <w:lang w:eastAsia="hr-HR"/>
        </w:rPr>
        <w:t>4. Uredba (EU) br. 1095/2010 Europskog parlamenta i Vijeća od 24. studenoga 2010. o osnivanju Europskog nadzornog tijela (Europskog nadzornog tijela za vrijednosne papire i tržišta kapitala), izmjeni Odluke br. 716/2009/EZ i stavljanju izvan snage Odluke Komisije 2009/77/EZ (SL L 331, 15. 12. 2010.).</w:t>
      </w:r>
    </w:p>
    <w:p w14:paraId="64E79C40" w14:textId="7D07FAA2" w:rsidR="006A2EEE" w:rsidRDefault="006A2EEE">
      <w:pPr>
        <w:rPr>
          <w:rFonts w:ascii="Times New Roman" w:eastAsia="Times New Roman" w:hAnsi="Times New Roman" w:cs="Times New Roman"/>
          <w:b/>
          <w:sz w:val="24"/>
          <w:szCs w:val="24"/>
          <w:lang w:eastAsia="hr-HR"/>
        </w:rPr>
      </w:pPr>
    </w:p>
    <w:p w14:paraId="362713CF" w14:textId="77777777" w:rsidR="006A2EEE" w:rsidRDefault="006A2EEE">
      <w:pPr>
        <w:rPr>
          <w:rFonts w:ascii="Times New Roman" w:eastAsia="Times New Roman" w:hAnsi="Times New Roman" w:cs="Times New Roman"/>
          <w:b/>
          <w:sz w:val="24"/>
          <w:szCs w:val="24"/>
          <w:lang w:eastAsia="hr-HR"/>
        </w:rPr>
      </w:pPr>
    </w:p>
    <w:p w14:paraId="134B1A95" w14:textId="77421ED1" w:rsidR="006A2EEE" w:rsidRDefault="006A2EEE" w:rsidP="00D04732">
      <w:pPr>
        <w:shd w:val="clear" w:color="auto" w:fill="FFFFFF"/>
        <w:spacing w:after="0" w:line="240" w:lineRule="auto"/>
        <w:jc w:val="center"/>
        <w:outlineLvl w:val="3"/>
        <w:rPr>
          <w:rFonts w:ascii="Times New Roman" w:eastAsia="Times New Roman" w:hAnsi="Times New Roman" w:cs="Times New Roman"/>
          <w:bCs/>
          <w:iCs/>
          <w:color w:val="000000" w:themeColor="text1"/>
          <w:sz w:val="24"/>
          <w:szCs w:val="24"/>
          <w:lang w:eastAsia="hr-HR"/>
        </w:rPr>
      </w:pPr>
      <w:r w:rsidRPr="006A2EEE">
        <w:rPr>
          <w:rFonts w:ascii="Times New Roman" w:eastAsia="Times New Roman" w:hAnsi="Times New Roman" w:cs="Times New Roman"/>
          <w:bCs/>
          <w:iCs/>
          <w:color w:val="000000" w:themeColor="text1"/>
          <w:sz w:val="24"/>
          <w:szCs w:val="24"/>
          <w:lang w:eastAsia="hr-HR"/>
        </w:rPr>
        <w:t>Pojmovi</w:t>
      </w:r>
    </w:p>
    <w:p w14:paraId="3EA522A0" w14:textId="77777777" w:rsidR="00D04732" w:rsidRPr="006A2EEE" w:rsidRDefault="00D04732" w:rsidP="00D04732">
      <w:pPr>
        <w:shd w:val="clear" w:color="auto" w:fill="FFFFFF"/>
        <w:spacing w:after="0" w:line="240" w:lineRule="auto"/>
        <w:jc w:val="center"/>
        <w:outlineLvl w:val="3"/>
        <w:rPr>
          <w:rFonts w:ascii="Times New Roman" w:eastAsia="Times New Roman" w:hAnsi="Times New Roman" w:cs="Times New Roman"/>
          <w:bCs/>
          <w:iCs/>
          <w:color w:val="000000" w:themeColor="text1"/>
          <w:sz w:val="24"/>
          <w:szCs w:val="24"/>
          <w:lang w:eastAsia="hr-HR"/>
        </w:rPr>
      </w:pPr>
    </w:p>
    <w:p w14:paraId="43479255" w14:textId="77777777" w:rsidR="006A2EEE" w:rsidRPr="006A2EEE" w:rsidRDefault="006A2EEE" w:rsidP="00D04732">
      <w:pPr>
        <w:shd w:val="clear" w:color="auto" w:fill="FFFFFF"/>
        <w:spacing w:after="0" w:line="240" w:lineRule="auto"/>
        <w:jc w:val="center"/>
        <w:outlineLvl w:val="3"/>
        <w:rPr>
          <w:rFonts w:ascii="Times New Roman" w:eastAsia="Times New Roman" w:hAnsi="Times New Roman" w:cs="Times New Roman"/>
          <w:bCs/>
          <w:color w:val="000000" w:themeColor="text1"/>
          <w:sz w:val="24"/>
          <w:szCs w:val="24"/>
          <w:lang w:eastAsia="hr-HR"/>
        </w:rPr>
      </w:pPr>
      <w:r w:rsidRPr="006A2EEE">
        <w:rPr>
          <w:rFonts w:ascii="Times New Roman" w:eastAsia="Times New Roman" w:hAnsi="Times New Roman" w:cs="Times New Roman"/>
          <w:bCs/>
          <w:color w:val="000000" w:themeColor="text1"/>
          <w:sz w:val="24"/>
          <w:szCs w:val="24"/>
          <w:lang w:eastAsia="hr-HR"/>
        </w:rPr>
        <w:t>Članak 2.</w:t>
      </w:r>
    </w:p>
    <w:p w14:paraId="36A89A8F" w14:textId="033580B6" w:rsidR="006A2EEE" w:rsidRDefault="006A2EEE" w:rsidP="00D04732">
      <w:pPr>
        <w:spacing w:after="0" w:line="240" w:lineRule="auto"/>
        <w:rPr>
          <w:rFonts w:ascii="Times New Roman" w:eastAsia="Times New Roman" w:hAnsi="Times New Roman" w:cs="Times New Roman"/>
          <w:b/>
          <w:sz w:val="24"/>
          <w:szCs w:val="24"/>
          <w:lang w:eastAsia="hr-HR"/>
        </w:rPr>
      </w:pPr>
    </w:p>
    <w:p w14:paraId="781E99E9" w14:textId="15C93600"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Pojedini pojmovi, u smislu ovoga Zakona, imaju sljedeće značenje:</w:t>
      </w:r>
    </w:p>
    <w:p w14:paraId="632968B4"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49037EA6" w14:textId="1F9CA2E1"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1. Regulirani subjekt je kreditna institucija, investicijsko društvo, društvo za osiguranje, odnosno društvo za reosiguranje, društvo za upravljanje otvorenim investicijskim fondovima s javnom ponudom odnosno upravitelj alternativnih investicijskih fondova.</w:t>
      </w:r>
    </w:p>
    <w:p w14:paraId="572162CF"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261E7BA6" w14:textId="13FC3166"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2. Kreditna institucija je kreditna institucija kako je određeno propisima koji uređuju kreditne institucije.</w:t>
      </w:r>
    </w:p>
    <w:p w14:paraId="4CFFCB67"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7A7A64DF" w14:textId="7B48AF39"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3. Investicijsko društvo je investicijsko društvo kako je određeno propisima koji uređuju tržište kapitala.</w:t>
      </w:r>
    </w:p>
    <w:p w14:paraId="2E77290A"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447CA97C" w14:textId="746F724F"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4. Društvo za osiguranje je društvo za osiguranje kako je određeno propisima koji uređuju osiguranje.</w:t>
      </w:r>
    </w:p>
    <w:p w14:paraId="72813A74"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7D7ED83A" w14:textId="4E4A75D9"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5. Društvo za reosiguranje je društvo za reosiguranje kako je određeno propisima koji uređuju osiguranje.</w:t>
      </w:r>
    </w:p>
    <w:p w14:paraId="1997DD0D"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063A35A4" w14:textId="21D7B168"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6. Financijska institucija je financijska institucija kako je određeno propisima koji uređuju kreditne institucije.</w:t>
      </w:r>
    </w:p>
    <w:p w14:paraId="6ABD9E59"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02287EC4" w14:textId="273C6C0E"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7. Društvo za pomoćne usluge je pravna osoba kako je određeno propisima koji uređuju kreditne institucije.</w:t>
      </w:r>
    </w:p>
    <w:p w14:paraId="540A0BC8"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6693E2CB" w14:textId="241B9851"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8. Osiguravateljni holding je osiguravateljni holding kako je određeno propisima koji uređuju osiguranje.</w:t>
      </w:r>
    </w:p>
    <w:p w14:paraId="51AF30D8"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52706B6D" w14:textId="0CC912E8"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9. Društvo za upravljanje je:</w:t>
      </w:r>
    </w:p>
    <w:p w14:paraId="18E707AE"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3DD611BC"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xml:space="preserve">- društvo za upravljanje otvorenim investicijskim fondom s javnom ponudom sa sjedištem u Republici Hrvatskoj čije je osnivanje i poslovanje uređeno propisima koji </w:t>
      </w:r>
      <w:r w:rsidRPr="006A2EEE">
        <w:rPr>
          <w:rFonts w:ascii="Times New Roman" w:hAnsi="Times New Roman"/>
          <w:color w:val="000000" w:themeColor="text1"/>
          <w:sz w:val="24"/>
          <w:szCs w:val="24"/>
          <w:lang w:eastAsia="hr-HR"/>
        </w:rPr>
        <w:lastRenderedPageBreak/>
        <w:t>uređuju uvjete osnivanja i poslovanje otvorenih investicijskih fondova s javnom ponudom,</w:t>
      </w:r>
    </w:p>
    <w:p w14:paraId="58732AAB"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mirovinsko društvo sa sjedištem u Republici Hrvatskoj čije osnivanje i poslovanje je uređeno propisima koji uređuju obvezne i dobrovoljne mirovinske fondove,</w:t>
      </w:r>
    </w:p>
    <w:p w14:paraId="5538C600"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društvo sa sjedištem u drugoj državi članici koje obavlja djelatnost iz podstavaka 1. i 2. ove točke te koje za to ima odobrenje nadležnog tijela i posluje u skladu s odgovarajućim propisima te države članice,</w:t>
      </w:r>
    </w:p>
    <w:p w14:paraId="7E10CCB5" w14:textId="41DC2B78"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društvo sa sjedištem u trećoj državi koje posluje pod jednakim uvjetima pod kojima posluje i društvo iz podstavaka 1. i 2. ove točke.</w:t>
      </w:r>
    </w:p>
    <w:p w14:paraId="367C6346"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658A2C5F" w14:textId="5AC3CABE"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9.a Otvoreni investicijski fond s javnom ponudom je otvoreni investicijski fond kako je određeno propisima koji uređuju otvorene investicijske fondove s javnom ponudom.</w:t>
      </w:r>
    </w:p>
    <w:p w14:paraId="2445BF5B"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00D512A8"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9.b Alternativni investicijski fond je alternativni investicijski fond kako je određeno propisima koji uređuju alternativne investicijske fondove.</w:t>
      </w:r>
    </w:p>
    <w:p w14:paraId="093957DB" w14:textId="5E978E7F"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9.c Upravitelj alternativnih investicijskih fondova je upravitelj alternativnih investicijskih fondova kako je određeno propisima koji uređuju alternativne investicijske fondove.</w:t>
      </w:r>
    </w:p>
    <w:p w14:paraId="774290D9"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77EC0F19" w14:textId="2B3AA96B"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10. Mirovinsko osiguravajuće društvo je mirovinsko osiguravajuće društvo sa sjedištem u Republici Hrvatskoj koje je određeno posebnim zakonom koji uređuje poslovanje mirovinskih osiguravajućih društava i isplatu mirovina na temelju individualne kapitalizirane štednje.</w:t>
      </w:r>
    </w:p>
    <w:p w14:paraId="04823BF3"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360C33AC" w14:textId="46F2BDEB"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11. Leasing društvo je leasing društvo kako je određeno propisima koji uređuju poslovanje leasing društava.</w:t>
      </w:r>
    </w:p>
    <w:p w14:paraId="696CB6E9"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0D2719D7" w14:textId="26701F61"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12. Sektorski propisi su svi zakoni i podzakonski akti kojima se uređuje izdavanje odobrenja, poslovanje, supervizija odnosno nadzor ili pregled poslovanja reguliranih subjekata iz financijskog sektora.</w:t>
      </w:r>
    </w:p>
    <w:p w14:paraId="36709957"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3017041B"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13. Financijski sektor je sektor koji čine jedna ili više pravnih osoba:</w:t>
      </w:r>
    </w:p>
    <w:p w14:paraId="7E053FB8"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kreditna institucija, financijska institucija, društvo za pomoćne usluge ili leasing društvo (bankovni sektor),</w:t>
      </w:r>
    </w:p>
    <w:p w14:paraId="2A6A73BA"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investicijska društva (sektor investicijskih usluga),</w:t>
      </w:r>
    </w:p>
    <w:p w14:paraId="50E6600A" w14:textId="5CFCB991"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društva za osiguranje, društva za reosiguranje, mirovinska osiguravajuća društva ili osiguravateljni holding (sektor osiguranja).</w:t>
      </w:r>
    </w:p>
    <w:p w14:paraId="6667CBD6"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30FF45B0" w14:textId="586893C3"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14. Matično društvo je pravna ili fizička osoba koja u odnosu na ovisno društvo ispunjava jedan od sljedećih uvjeta:</w:t>
      </w:r>
    </w:p>
    <w:p w14:paraId="3EF991A8"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4C21338C"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ima većinu glasačkih prava u ovisnom društvu,</w:t>
      </w:r>
    </w:p>
    <w:p w14:paraId="30C36E0F"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dioničar je ili imatelj udjela i ima pravo imenovanja ili opoziva većine članova uprave, nadzornog odbora ili drugih tijela upravljanja ili nadzora,</w:t>
      </w:r>
    </w:p>
    <w:p w14:paraId="5461F403"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ima pravo ostvarivanja prevladavajućeg utjecaja nad ovisnim društvom na temelju poduzetničkog ugovora, drugog ugovora ili sporazuma,</w:t>
      </w:r>
    </w:p>
    <w:p w14:paraId="4CDB0AA1"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ima sudjelujući udio u ovisnom društvu i nad njim ostvaruje prevladavajući utjecaj,</w:t>
      </w:r>
    </w:p>
    <w:p w14:paraId="0A339FC7"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dioničar je ili imatelj udjela u ovisnom društvu na temelju ugovora ili sporazuma s drugim dioničarima ili imateljima udjela na način da nadzire većinu glasačkih prava u tom društvu, ili</w:t>
      </w:r>
    </w:p>
    <w:p w14:paraId="79854E3C"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ima sudjelujući udio u ovisnom društvu i ima sklopljen ugovor o vođenju poslova društva s ovisnim društvom na temelju kojeg vodi poslove ovisnog društva.</w:t>
      </w:r>
    </w:p>
    <w:p w14:paraId="0A1755CD"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Pravna ili fizička osoba koja je nadređena drugom društvu nadređena je i svim društvima koja imaju položaj ovisnog društva u odnosu na to drugo društvo.</w:t>
      </w:r>
    </w:p>
    <w:p w14:paraId="3C4352A5"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Glasačkim pravima, pravima imenovanja, odnosno opoziva koja pripadaju matičnom društvu smatraju se i glasačka prava, prava imenovanja, odnosno opoziva koja pripadaju društvu koje je ovisno, odnosno koje djeluje za račun toga matičnog društva ili za račun ovisnih društava toga matičnog društva, osim u slučaju kada to društvo:</w:t>
      </w:r>
    </w:p>
    <w:p w14:paraId="7DC64E1E"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drži dionice u svoje ime, a za račun osobe koja nije ni matično ni ovisno društvo, ili</w:t>
      </w:r>
    </w:p>
    <w:p w14:paraId="3BAFCE5C"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drži dionice kao osiguranje i svoja prava ostvaruje u skladu s primljenim uputama ili ih je steklo vezano za odobravanje kredita kao dijela redovitih aktivnosti, a glasačka prava se ostvaruju u interesu osobe koja je založila dionice kao osiguranje.</w:t>
      </w:r>
    </w:p>
    <w:p w14:paraId="628C63D4" w14:textId="4C688059"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Matično društvo je i ono društvo koje prema mišljenju nadležnih tijela nad drugim društvom ostvaruje prevladavajući utjecaj.</w:t>
      </w:r>
    </w:p>
    <w:p w14:paraId="6010ADFF"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3EDEB600"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15. Ovisno društvo je pravna osoba koja je na jedan od načina iz točke 14. ovoga članka podređena matičnom društvu.</w:t>
      </w:r>
    </w:p>
    <w:p w14:paraId="00F8ECC1" w14:textId="53206676"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16. Kontrola je odnos između matičnog društva i ovisnog društva ili sličan odnos između bilo koje pravne ili fizičke osobe i ovisnog društva.</w:t>
      </w:r>
    </w:p>
    <w:p w14:paraId="1D0792F6"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689F57EA"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17. Sudjelujući udio je slučaj kada pravna ili fizička osoba ima udio u drugoj pravnoj osobi ako:</w:t>
      </w:r>
    </w:p>
    <w:p w14:paraId="43FCA7DE"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ima izravna ili neizravna ulaganja na temelju kojih sudjeluje sa 20 ili više posto udjela u kapitalu te pravne osobe ili u glasačkim pravima u toj pravnoj osobi, ili</w:t>
      </w:r>
    </w:p>
    <w:p w14:paraId="4EC0B841" w14:textId="6391BAEA"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ima udio u kapitalu te pravne osobe ili u glasačkim pravima u toj pravnoj osobi manji od 20 posto koji je stečen s namjerom da omogući utjecaj na njezino poslovanje.</w:t>
      </w:r>
    </w:p>
    <w:p w14:paraId="68BC871C"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52696FD3"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18. Uska povezanost je odnos u kojem su dvije ili više pravnih osoba, odnosno pravna i fizička osoba povezane na jedan od sljedećih načina:</w:t>
      </w:r>
    </w:p>
    <w:p w14:paraId="31F3E62B"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odnosom sudjelovanja iz točke 17. ovoga članka,</w:t>
      </w:r>
    </w:p>
    <w:p w14:paraId="74D1C467"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odnosom kontrole ili</w:t>
      </w:r>
    </w:p>
    <w:p w14:paraId="2E6899E2" w14:textId="7179FE97"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su kontrolirane od iste treće pravne ili fizičke osobe.</w:t>
      </w:r>
    </w:p>
    <w:p w14:paraId="7028DBF7"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7DE42D51"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19. Društva povezana zajedničkim vođenjem jesu društva koja nisu povezana u smislu matičnog i ovisnog društva, ali su povezana na jedan od sljedećih načina:</w:t>
      </w:r>
    </w:p>
    <w:p w14:paraId="35AB81CD"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društva su ravnopravna i spojena zajedničkim vođenjem u skladu sa sklopljenim ugovorom ili odredbama statuta,</w:t>
      </w:r>
    </w:p>
    <w:p w14:paraId="0F9F553D" w14:textId="40778A28"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većina članova uprave ili nadzornih odbora, izvršnih direktora ili drugih rukovoditelja tih društava su iste osobe.</w:t>
      </w:r>
    </w:p>
    <w:p w14:paraId="44FBEB16"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6E95CEBD"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20. Grupa je grupa pravnih, odnosno fizičkih osoba uključujući i podgrupu, a koju čine:</w:t>
      </w:r>
    </w:p>
    <w:p w14:paraId="042910BD"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matično društvo i ovisno društvo te društva u kojima ova društva imaju sudjelujući udio,</w:t>
      </w:r>
    </w:p>
    <w:p w14:paraId="3673E1AD"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društva koja su međusobno povezana zajedničkim vođenjem,</w:t>
      </w:r>
    </w:p>
    <w:p w14:paraId="16A57A79"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pravne odnosno fizičke osobe (u daljnjem tekstu: osoba) koje imaju sudjelujući udio u reguliranom subjektu ili</w:t>
      </w:r>
    </w:p>
    <w:p w14:paraId="65583884"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osobe koje imaju značajan utjecaj nad reguliranim subjektom bez udjela u kapitalu toga reguliranog subjekta ili u glasačkim pravima toga reguliranog subjekta i osoba koja ima značajan utjecaj nad drugim reguliranim subjektom bez udjela u kapitalu toga drugoga reguliranog subjekta ili u glasačkim pravima toga drugoga reguliranog subjekta pod uvjetom da ta dva regulirana subjekta čine financijski konglomerat.</w:t>
      </w:r>
    </w:p>
    <w:p w14:paraId="047D0184" w14:textId="221A6A00"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Sve odredbe ovoga Zakona koje se odnose na grupu odnose se i na podgrupu.</w:t>
      </w:r>
    </w:p>
    <w:p w14:paraId="6A6136D2"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4AAFC519"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21. Predvodnik u grupi je:</w:t>
      </w:r>
    </w:p>
    <w:p w14:paraId="542926FF"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matično društvo koje je pravna osoba ili pravna osoba koja ima sudjelujući udio u ovisnom društvu,</w:t>
      </w:r>
    </w:p>
    <w:p w14:paraId="49C9F973"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pravna osoba koja je s drugom pravnom osobom iz iste grupe povezana zajedničkim vođenjem, ili</w:t>
      </w:r>
    </w:p>
    <w:p w14:paraId="6473916F"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pravna osoba iz grupe koju odredi koordinator u slučajevima povezanosti iz točke 20. podstavka 4. ovoga članka.</w:t>
      </w:r>
    </w:p>
    <w:p w14:paraId="409F354D" w14:textId="63C67773"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U slučajevima iz podstavaka 2. i 3. ove točke predvodnik u grupi bit će osoba s najvećim bilančnim iznosom u najznačajnijem financijskom sektoru osim ako koordinator ne odluči drugačije ili u suradnji s ostalim mjerodavnim nadležnim tijelima ili financijskim konglomeratom.</w:t>
      </w:r>
    </w:p>
    <w:p w14:paraId="4FE15CC1"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36CCACFB"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22. Mješoviti financijski holding je matično društvo koje nije regulirani subjekt, ali koje zajedno s ovisnim društvima, od kojih je najmanje jedno regulirani subjekt sa sjedištem u Republici Hrvatskoj ili državi članici, i s drugim osobama čini financijski konglomerat.</w:t>
      </w:r>
    </w:p>
    <w:p w14:paraId="6514E323" w14:textId="46A74379"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23. Država članica je država članica Europske unije i država potpisnica Ugovora o Europskom gospodarskom prostoru.</w:t>
      </w:r>
    </w:p>
    <w:p w14:paraId="19D45113"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6D5A9A44" w14:textId="61B1C9EA"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24. Treća država je strana država koja nije država članica.</w:t>
      </w:r>
    </w:p>
    <w:p w14:paraId="7C9C04E6"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47DD19C4" w14:textId="55C86BB9"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25. Nadležno tijelo je tijelo koje je ovlašteno za nadzor odnosno superviziju kreditnih institucija, društava za osiguranje, društava za reosiguranje, investicijskih društava, društava za upravljanje otvorenim investicijskim fondovima s javnom ponudom odnosno upravitelja alternativnih investicijskih fondova na pojedinačnoj osnovi ili na razini grupe.</w:t>
      </w:r>
    </w:p>
    <w:p w14:paraId="04D968D5"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08323FCF" w14:textId="62AB3183"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26. Mjerodavno nadležno tijelo, u smislu ovoga Zakona, je:</w:t>
      </w:r>
    </w:p>
    <w:p w14:paraId="5C97674C"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0AC6A63E"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nadležno tijelo u Republici Hrvatskoj ili državi članici koje je ovlašteno za superviziju odnosno nadzor svih reguliranih subjekata iz financijskog konglomerata na razini grupe, posebno krajnjeg matičnog društva u sektoru,</w:t>
      </w:r>
    </w:p>
    <w:p w14:paraId="01E45B4A"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nadležno tijelo u Republici Hrvatskoj ili državi članici koje je imenovano kao koordinator, ako to tijelo nije tijelo iz podstavka 1. ove točke, ili</w:t>
      </w:r>
    </w:p>
    <w:p w14:paraId="308ED34A" w14:textId="6E4D5EBB"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drugo nadležno tijelo, bitno po mišljenju tijela iz podstavaka 1. i 2. ove točke.</w:t>
      </w:r>
    </w:p>
    <w:p w14:paraId="29382FE2"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724C9A92" w14:textId="369F5396"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27. Koordinator je mjerodavno nadležno tijelo koje je sukladno odredbama ovoga Zakona nadležno za provođenje dodatne supervizije odnosno nadzora nad reguliranim subjektima u financijskom konglomeratu.</w:t>
      </w:r>
    </w:p>
    <w:p w14:paraId="19565F89"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7FD2B7F7" w14:textId="094AB7FD"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28. Unutargrupne transakcije su sve transakcije na temelju kojih se regulirani subjekti unutar financijskog konglomerata posredno ili neposredno oslanjaju na druga društva unutar iste grupe ili na osobe usko povezane s pravnim osobama iz iste grupe, a koji su sklopljeni u svrhu ispunjavanja ugovornih ili izvanugovornih obveza, uz plaćanje ili bez plaćanja.</w:t>
      </w:r>
    </w:p>
    <w:p w14:paraId="3F28DEC2"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51E87258" w14:textId="798DC741"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29. Koncentracija rizika su sve izloženosti riziku s mogućim gubitkom koji je dovoljno velik da ugrozi solventnost ili opći financijski položaj reguliranih subjekata u financijskom konglomeratu, bez obzira na to jesu li takve izloženosti izazvane rizikom druge ugovorne strane, odnosno kreditnim rizikom, investicijskim rizikom, rizikom osiguranja, tržišnim rizikom, ostalim rizicima ili kombinacijom ili međusobnim djelovanjem takvih rizika.</w:t>
      </w:r>
    </w:p>
    <w:p w14:paraId="4F21FF86"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5D777E4C" w14:textId="11A9733D"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30. Odbor za financijske konglomerate je stručno tijelo Europske komisije.</w:t>
      </w:r>
    </w:p>
    <w:p w14:paraId="2CB6AA2D"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4C350BC4" w14:textId="57F53C01"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31. EIOPA je Europsko nadzorno tijelo - Europsko nadzorno tijelo za osiguranje i strukovno mirovinsko osiguranje, osnovano Uredbom (EU) br. 1094/2010 Europskog parlamenta i Vijeća.</w:t>
      </w:r>
    </w:p>
    <w:p w14:paraId="760BC634" w14:textId="77777777" w:rsidR="00D04732" w:rsidRPr="006A2EEE" w:rsidRDefault="00D04732" w:rsidP="006A2EEE">
      <w:pPr>
        <w:pStyle w:val="NoSpacing"/>
        <w:jc w:val="both"/>
        <w:rPr>
          <w:rFonts w:ascii="Times New Roman" w:hAnsi="Times New Roman"/>
          <w:color w:val="000000" w:themeColor="text1"/>
          <w:sz w:val="24"/>
          <w:szCs w:val="24"/>
          <w:lang w:eastAsia="hr-HR"/>
        </w:rPr>
      </w:pPr>
    </w:p>
    <w:p w14:paraId="2A113618" w14:textId="54A65637"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32. ESMA je Europsko nadzorno tijelo - Europsko nadzorno tijelo za vrijednosne papire i tržišta kapitala, osnovano Uredbom (EU) br. 1095/2010 Europskoga parlamenta i Vijeća.</w:t>
      </w:r>
    </w:p>
    <w:p w14:paraId="0C465E11"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71551307" w14:textId="0B1D2111"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33. EBA je Europsko nadzorno tijelo - Europsko nadzorno tijelo za bankarstvo osnovano Uredbom (EU) br. 1093/2010 Europskoga parlamenta i Vijeća.</w:t>
      </w:r>
    </w:p>
    <w:p w14:paraId="778A2CD7"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67C7EB5A" w14:textId="6FDFFBFB"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34. ESRB je Europski odbor za sistemski rizik, osnovan Uredbom (EU) br. 1092/2010 Europskoga parlamenta i Vijeća.</w:t>
      </w:r>
    </w:p>
    <w:p w14:paraId="7ED2CEEE"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7B9CC69D" w14:textId="32CEAC56"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35. ESA je zajednički izraz za europska nadzorna tijela i to: EIOPA, EBA i ESMA.</w:t>
      </w:r>
    </w:p>
    <w:p w14:paraId="3DB62ED1"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487C7CF4" w14:textId="1C43FDF1"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36. Zajednički odbor ESA-e je Zajednički odbor osnovan člankom 54. sljedećih uredbi: Uredbe (EU) br. 1093/2010, Uredbe (EU) br. 1094/2010 i Uredbe (EU) br. 1095/2010.</w:t>
      </w:r>
    </w:p>
    <w:p w14:paraId="7771C005"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36977519" w14:textId="794991BF"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37. ESB je Europska središnja banka koja u skladu s Uredbom Vijeća (EU) br. 1024/2013 od 15. listopada 2013. o dodjeli određenih zadaća Europskoj središnjoj banci u vezi s politikama bonitetnog nadzora kreditnih institucija (SL L 287, 29. 10. 2013., u daljnjem tekstu: Uredba (EU) br. 1024/2013) unutar jedinstvenog nadzornog mehanizma sudjeluje u dodatnoj superviziji financijskih konglomerata.</w:t>
      </w:r>
    </w:p>
    <w:p w14:paraId="503CEBFC" w14:textId="65352A6C" w:rsidR="00007DAE" w:rsidRDefault="00007DAE" w:rsidP="008264E3">
      <w:pPr>
        <w:pStyle w:val="NoSpacing"/>
        <w:jc w:val="both"/>
        <w:rPr>
          <w:rFonts w:ascii="Times New Roman" w:hAnsi="Times New Roman"/>
          <w:color w:val="000000" w:themeColor="text1"/>
          <w:sz w:val="24"/>
          <w:szCs w:val="24"/>
          <w:lang w:eastAsia="hr-HR"/>
        </w:rPr>
      </w:pPr>
    </w:p>
    <w:p w14:paraId="2DD1ADA9" w14:textId="25F3F12C" w:rsidR="00180181" w:rsidRPr="008264E3" w:rsidRDefault="00180181" w:rsidP="008264E3">
      <w:pPr>
        <w:shd w:val="clear" w:color="auto" w:fill="FFFFFF"/>
        <w:spacing w:after="0" w:line="240" w:lineRule="auto"/>
        <w:jc w:val="center"/>
        <w:outlineLvl w:val="3"/>
        <w:rPr>
          <w:rFonts w:ascii="Times New Roman" w:eastAsia="Times New Roman" w:hAnsi="Times New Roman" w:cs="Times New Roman"/>
          <w:bCs/>
          <w:iCs/>
          <w:color w:val="000000" w:themeColor="text1"/>
          <w:sz w:val="24"/>
          <w:szCs w:val="24"/>
          <w:lang w:eastAsia="hr-HR"/>
        </w:rPr>
      </w:pPr>
      <w:r w:rsidRPr="008264E3">
        <w:rPr>
          <w:rFonts w:ascii="Times New Roman" w:eastAsia="Times New Roman" w:hAnsi="Times New Roman" w:cs="Times New Roman"/>
          <w:bCs/>
          <w:iCs/>
          <w:color w:val="000000" w:themeColor="text1"/>
          <w:sz w:val="24"/>
          <w:szCs w:val="24"/>
          <w:lang w:eastAsia="hr-HR"/>
        </w:rPr>
        <w:t>Stres-testovi</w:t>
      </w:r>
    </w:p>
    <w:p w14:paraId="1A77F084" w14:textId="77777777" w:rsidR="008264E3" w:rsidRPr="003D6841" w:rsidRDefault="008264E3" w:rsidP="008264E3">
      <w:pPr>
        <w:shd w:val="clear" w:color="auto" w:fill="FFFFFF"/>
        <w:spacing w:after="0" w:line="240" w:lineRule="auto"/>
        <w:jc w:val="center"/>
        <w:outlineLvl w:val="3"/>
        <w:rPr>
          <w:rFonts w:ascii="Times New Roman" w:eastAsia="Times New Roman" w:hAnsi="Times New Roman" w:cs="Times New Roman"/>
          <w:bCs/>
          <w:i/>
          <w:iCs/>
          <w:color w:val="000000" w:themeColor="text1"/>
          <w:sz w:val="24"/>
          <w:szCs w:val="24"/>
          <w:lang w:eastAsia="hr-HR"/>
        </w:rPr>
      </w:pPr>
    </w:p>
    <w:p w14:paraId="5FFFF872" w14:textId="041DA47F" w:rsidR="00180181" w:rsidRDefault="00180181" w:rsidP="008264E3">
      <w:pPr>
        <w:shd w:val="clear" w:color="auto" w:fill="FFFFFF"/>
        <w:spacing w:after="0" w:line="240" w:lineRule="auto"/>
        <w:jc w:val="center"/>
        <w:outlineLvl w:val="3"/>
        <w:rPr>
          <w:rFonts w:ascii="Times New Roman" w:eastAsia="Times New Roman" w:hAnsi="Times New Roman" w:cs="Times New Roman"/>
          <w:bCs/>
          <w:color w:val="000000" w:themeColor="text1"/>
          <w:sz w:val="24"/>
          <w:szCs w:val="24"/>
          <w:lang w:eastAsia="hr-HR"/>
        </w:rPr>
      </w:pPr>
      <w:r w:rsidRPr="003D6841">
        <w:rPr>
          <w:rFonts w:ascii="Times New Roman" w:eastAsia="Times New Roman" w:hAnsi="Times New Roman" w:cs="Times New Roman"/>
          <w:bCs/>
          <w:color w:val="000000" w:themeColor="text1"/>
          <w:sz w:val="24"/>
          <w:szCs w:val="24"/>
          <w:lang w:eastAsia="hr-HR"/>
        </w:rPr>
        <w:t>Članak 21.a</w:t>
      </w:r>
    </w:p>
    <w:p w14:paraId="003C5E14" w14:textId="77777777" w:rsidR="008264E3" w:rsidRPr="003D6841" w:rsidRDefault="008264E3" w:rsidP="008264E3">
      <w:pPr>
        <w:shd w:val="clear" w:color="auto" w:fill="FFFFFF"/>
        <w:spacing w:after="0" w:line="240" w:lineRule="auto"/>
        <w:jc w:val="center"/>
        <w:outlineLvl w:val="3"/>
        <w:rPr>
          <w:rFonts w:ascii="Times New Roman" w:eastAsia="Times New Roman" w:hAnsi="Times New Roman" w:cs="Times New Roman"/>
          <w:bCs/>
          <w:color w:val="000000" w:themeColor="text1"/>
          <w:sz w:val="24"/>
          <w:szCs w:val="24"/>
          <w:lang w:eastAsia="hr-HR"/>
        </w:rPr>
      </w:pPr>
    </w:p>
    <w:p w14:paraId="0004182A" w14:textId="16EC6FBD" w:rsidR="003F6221" w:rsidRDefault="003F6221" w:rsidP="008264E3">
      <w:pPr>
        <w:shd w:val="clear" w:color="auto" w:fill="FFFFFF"/>
        <w:spacing w:after="0" w:line="240" w:lineRule="auto"/>
        <w:jc w:val="both"/>
        <w:outlineLvl w:val="3"/>
        <w:rPr>
          <w:rFonts w:ascii="Times New Roman" w:eastAsia="Times New Roman" w:hAnsi="Times New Roman" w:cs="Times New Roman"/>
          <w:bCs/>
          <w:color w:val="000000" w:themeColor="text1"/>
          <w:sz w:val="24"/>
          <w:szCs w:val="24"/>
          <w:lang w:eastAsia="hr-HR"/>
        </w:rPr>
      </w:pPr>
      <w:r w:rsidRPr="003D6841">
        <w:rPr>
          <w:rFonts w:ascii="Times New Roman" w:eastAsia="Times New Roman" w:hAnsi="Times New Roman" w:cs="Times New Roman"/>
          <w:bCs/>
          <w:color w:val="000000" w:themeColor="text1"/>
          <w:sz w:val="24"/>
          <w:szCs w:val="24"/>
          <w:lang w:eastAsia="hr-HR"/>
        </w:rPr>
        <w:t>(1) Koordinator je dužan osigurati primjerene i redovite stres--testove financijskih konglomerata.</w:t>
      </w:r>
    </w:p>
    <w:p w14:paraId="0787711E" w14:textId="77777777" w:rsidR="008264E3" w:rsidRPr="003D6841" w:rsidRDefault="008264E3" w:rsidP="008264E3">
      <w:pPr>
        <w:shd w:val="clear" w:color="auto" w:fill="FFFFFF"/>
        <w:spacing w:after="0" w:line="240" w:lineRule="auto"/>
        <w:jc w:val="both"/>
        <w:outlineLvl w:val="3"/>
        <w:rPr>
          <w:rFonts w:ascii="Times New Roman" w:eastAsia="Times New Roman" w:hAnsi="Times New Roman" w:cs="Times New Roman"/>
          <w:bCs/>
          <w:color w:val="000000" w:themeColor="text1"/>
          <w:sz w:val="24"/>
          <w:szCs w:val="24"/>
          <w:lang w:eastAsia="hr-HR"/>
        </w:rPr>
      </w:pPr>
    </w:p>
    <w:p w14:paraId="381FAD5E" w14:textId="488DAEFA" w:rsidR="003F6221" w:rsidRDefault="003F6221" w:rsidP="008264E3">
      <w:pPr>
        <w:shd w:val="clear" w:color="auto" w:fill="FFFFFF"/>
        <w:spacing w:after="0" w:line="240" w:lineRule="auto"/>
        <w:jc w:val="both"/>
        <w:outlineLvl w:val="3"/>
        <w:rPr>
          <w:rFonts w:ascii="Times New Roman" w:eastAsia="Times New Roman" w:hAnsi="Times New Roman" w:cs="Times New Roman"/>
          <w:bCs/>
          <w:color w:val="000000" w:themeColor="text1"/>
          <w:sz w:val="24"/>
          <w:szCs w:val="24"/>
          <w:lang w:eastAsia="hr-HR"/>
        </w:rPr>
      </w:pPr>
      <w:r w:rsidRPr="003D6841">
        <w:rPr>
          <w:rFonts w:ascii="Times New Roman" w:eastAsia="Times New Roman" w:hAnsi="Times New Roman" w:cs="Times New Roman"/>
          <w:bCs/>
          <w:color w:val="000000" w:themeColor="text1"/>
          <w:sz w:val="24"/>
          <w:szCs w:val="24"/>
          <w:lang w:eastAsia="hr-HR"/>
        </w:rPr>
        <w:t>(2) Mjerodavna nadležna tijela u potpunosti trebaju surađivati s koordinatorom.</w:t>
      </w:r>
    </w:p>
    <w:p w14:paraId="7E7E7F63" w14:textId="77777777" w:rsidR="008264E3" w:rsidRPr="003D6841" w:rsidRDefault="008264E3" w:rsidP="008264E3">
      <w:pPr>
        <w:shd w:val="clear" w:color="auto" w:fill="FFFFFF"/>
        <w:spacing w:after="0" w:line="240" w:lineRule="auto"/>
        <w:jc w:val="both"/>
        <w:outlineLvl w:val="3"/>
        <w:rPr>
          <w:rFonts w:ascii="Times New Roman" w:eastAsia="Times New Roman" w:hAnsi="Times New Roman" w:cs="Times New Roman"/>
          <w:bCs/>
          <w:color w:val="000000" w:themeColor="text1"/>
          <w:sz w:val="24"/>
          <w:szCs w:val="24"/>
          <w:lang w:eastAsia="hr-HR"/>
        </w:rPr>
      </w:pPr>
    </w:p>
    <w:p w14:paraId="5BB2AA0A" w14:textId="324ACC23" w:rsidR="003F6221" w:rsidRPr="003D6841" w:rsidRDefault="003F6221" w:rsidP="008264E3">
      <w:pPr>
        <w:shd w:val="clear" w:color="auto" w:fill="FFFFFF"/>
        <w:spacing w:after="0" w:line="240" w:lineRule="auto"/>
        <w:jc w:val="both"/>
        <w:outlineLvl w:val="3"/>
        <w:rPr>
          <w:rFonts w:ascii="Times New Roman" w:eastAsia="Times New Roman" w:hAnsi="Times New Roman" w:cs="Times New Roman"/>
          <w:bCs/>
          <w:color w:val="000000" w:themeColor="text1"/>
          <w:sz w:val="24"/>
          <w:szCs w:val="24"/>
          <w:lang w:eastAsia="hr-HR"/>
        </w:rPr>
      </w:pPr>
      <w:r w:rsidRPr="003D6841">
        <w:rPr>
          <w:rFonts w:ascii="Times New Roman" w:eastAsia="Times New Roman" w:hAnsi="Times New Roman" w:cs="Times New Roman"/>
          <w:bCs/>
          <w:color w:val="000000" w:themeColor="text1"/>
          <w:sz w:val="24"/>
          <w:szCs w:val="24"/>
          <w:lang w:eastAsia="hr-HR"/>
        </w:rPr>
        <w:t>(3) Koordinator je dužan dostavljati rezultate stres-testova Zajedničkom odboru.</w:t>
      </w:r>
    </w:p>
    <w:p w14:paraId="65CB35EA" w14:textId="6AF83C86" w:rsidR="00007DAE" w:rsidRDefault="00007DAE" w:rsidP="008264E3">
      <w:pPr>
        <w:pStyle w:val="NoSpacing"/>
        <w:jc w:val="center"/>
        <w:rPr>
          <w:rFonts w:ascii="Times New Roman" w:hAnsi="Times New Roman"/>
          <w:color w:val="000000" w:themeColor="text1"/>
          <w:sz w:val="24"/>
          <w:szCs w:val="24"/>
          <w:lang w:eastAsia="hr-HR"/>
        </w:rPr>
      </w:pPr>
    </w:p>
    <w:p w14:paraId="5036C169" w14:textId="4534529A" w:rsidR="00B60B7D" w:rsidRDefault="00B60B7D" w:rsidP="008264E3">
      <w:pPr>
        <w:pStyle w:val="NoSpacing"/>
        <w:jc w:val="center"/>
        <w:rPr>
          <w:rFonts w:ascii="Times New Roman" w:hAnsi="Times New Roman"/>
          <w:color w:val="000000" w:themeColor="text1"/>
          <w:sz w:val="24"/>
          <w:szCs w:val="24"/>
          <w:lang w:eastAsia="hr-HR"/>
        </w:rPr>
      </w:pPr>
    </w:p>
    <w:p w14:paraId="0351C02E" w14:textId="36993590" w:rsidR="00B60B7D" w:rsidRDefault="00B60B7D" w:rsidP="008264E3">
      <w:pPr>
        <w:pStyle w:val="NoSpacing"/>
        <w:jc w:val="center"/>
        <w:rPr>
          <w:rFonts w:ascii="Times New Roman" w:hAnsi="Times New Roman"/>
          <w:color w:val="000000" w:themeColor="text1"/>
          <w:sz w:val="24"/>
          <w:szCs w:val="24"/>
          <w:lang w:eastAsia="hr-HR"/>
        </w:rPr>
      </w:pPr>
    </w:p>
    <w:p w14:paraId="2EA8B778" w14:textId="1A1F8F12" w:rsidR="00B60B7D" w:rsidRDefault="00B60B7D" w:rsidP="008264E3">
      <w:pPr>
        <w:pStyle w:val="NoSpacing"/>
        <w:jc w:val="center"/>
        <w:rPr>
          <w:rFonts w:ascii="Times New Roman" w:hAnsi="Times New Roman"/>
          <w:color w:val="000000" w:themeColor="text1"/>
          <w:sz w:val="24"/>
          <w:szCs w:val="24"/>
          <w:lang w:eastAsia="hr-HR"/>
        </w:rPr>
      </w:pPr>
    </w:p>
    <w:p w14:paraId="47C07783" w14:textId="3EC0D543" w:rsidR="00B60B7D" w:rsidRDefault="00B60B7D" w:rsidP="008264E3">
      <w:pPr>
        <w:pStyle w:val="NoSpacing"/>
        <w:jc w:val="center"/>
        <w:rPr>
          <w:rFonts w:ascii="Times New Roman" w:hAnsi="Times New Roman"/>
          <w:color w:val="000000" w:themeColor="text1"/>
          <w:sz w:val="24"/>
          <w:szCs w:val="24"/>
          <w:lang w:eastAsia="hr-HR"/>
        </w:rPr>
      </w:pPr>
    </w:p>
    <w:p w14:paraId="06C24B1A" w14:textId="569C3CE2" w:rsidR="00B60B7D" w:rsidRDefault="00B60B7D" w:rsidP="008264E3">
      <w:pPr>
        <w:pStyle w:val="NoSpacing"/>
        <w:jc w:val="center"/>
        <w:rPr>
          <w:rFonts w:ascii="Times New Roman" w:hAnsi="Times New Roman"/>
          <w:color w:val="000000" w:themeColor="text1"/>
          <w:sz w:val="24"/>
          <w:szCs w:val="24"/>
          <w:lang w:eastAsia="hr-HR"/>
        </w:rPr>
      </w:pPr>
    </w:p>
    <w:p w14:paraId="42D8A0CA" w14:textId="1A7D6E93" w:rsidR="00B60B7D" w:rsidRDefault="00B60B7D" w:rsidP="008264E3">
      <w:pPr>
        <w:pStyle w:val="NoSpacing"/>
        <w:jc w:val="center"/>
        <w:rPr>
          <w:rFonts w:ascii="Times New Roman" w:hAnsi="Times New Roman"/>
          <w:color w:val="000000" w:themeColor="text1"/>
          <w:sz w:val="24"/>
          <w:szCs w:val="24"/>
          <w:lang w:eastAsia="hr-HR"/>
        </w:rPr>
      </w:pPr>
    </w:p>
    <w:p w14:paraId="5907BA9E" w14:textId="1E9CEEDE" w:rsidR="00B60B7D" w:rsidRDefault="00B60B7D" w:rsidP="008264E3">
      <w:pPr>
        <w:pStyle w:val="NoSpacing"/>
        <w:jc w:val="center"/>
        <w:rPr>
          <w:rFonts w:ascii="Times New Roman" w:hAnsi="Times New Roman"/>
          <w:color w:val="000000" w:themeColor="text1"/>
          <w:sz w:val="24"/>
          <w:szCs w:val="24"/>
          <w:lang w:eastAsia="hr-HR"/>
        </w:rPr>
      </w:pPr>
    </w:p>
    <w:p w14:paraId="05848BA6" w14:textId="688799E1" w:rsidR="00B60B7D" w:rsidRDefault="00B60B7D" w:rsidP="008264E3">
      <w:pPr>
        <w:pStyle w:val="NoSpacing"/>
        <w:jc w:val="center"/>
        <w:rPr>
          <w:rFonts w:ascii="Times New Roman" w:hAnsi="Times New Roman"/>
          <w:color w:val="000000" w:themeColor="text1"/>
          <w:sz w:val="24"/>
          <w:szCs w:val="24"/>
          <w:lang w:eastAsia="hr-HR"/>
        </w:rPr>
      </w:pPr>
    </w:p>
    <w:p w14:paraId="3527356A" w14:textId="5DC662BA" w:rsidR="00B60B7D" w:rsidRDefault="00B60B7D" w:rsidP="008264E3">
      <w:pPr>
        <w:pStyle w:val="NoSpacing"/>
        <w:jc w:val="center"/>
        <w:rPr>
          <w:rFonts w:ascii="Times New Roman" w:hAnsi="Times New Roman"/>
          <w:color w:val="000000" w:themeColor="text1"/>
          <w:sz w:val="24"/>
          <w:szCs w:val="24"/>
          <w:lang w:eastAsia="hr-HR"/>
        </w:rPr>
      </w:pPr>
    </w:p>
    <w:p w14:paraId="1EC65236" w14:textId="68779D3F" w:rsidR="00B60B7D" w:rsidRDefault="00B60B7D" w:rsidP="008264E3">
      <w:pPr>
        <w:pStyle w:val="NoSpacing"/>
        <w:jc w:val="center"/>
        <w:rPr>
          <w:rFonts w:ascii="Times New Roman" w:hAnsi="Times New Roman"/>
          <w:color w:val="000000" w:themeColor="text1"/>
          <w:sz w:val="24"/>
          <w:szCs w:val="24"/>
          <w:lang w:eastAsia="hr-HR"/>
        </w:rPr>
      </w:pPr>
    </w:p>
    <w:p w14:paraId="4FD874B2" w14:textId="5276BED5" w:rsidR="00B60B7D" w:rsidRDefault="00B60B7D" w:rsidP="008264E3">
      <w:pPr>
        <w:pStyle w:val="NoSpacing"/>
        <w:jc w:val="center"/>
        <w:rPr>
          <w:rFonts w:ascii="Times New Roman" w:hAnsi="Times New Roman"/>
          <w:color w:val="000000" w:themeColor="text1"/>
          <w:sz w:val="24"/>
          <w:szCs w:val="24"/>
          <w:lang w:eastAsia="hr-HR"/>
        </w:rPr>
      </w:pPr>
    </w:p>
    <w:p w14:paraId="3083CBD2" w14:textId="5B39F246" w:rsidR="00B60B7D" w:rsidRDefault="00B60B7D" w:rsidP="008264E3">
      <w:pPr>
        <w:pStyle w:val="NoSpacing"/>
        <w:jc w:val="center"/>
        <w:rPr>
          <w:rFonts w:ascii="Times New Roman" w:hAnsi="Times New Roman"/>
          <w:color w:val="000000" w:themeColor="text1"/>
          <w:sz w:val="24"/>
          <w:szCs w:val="24"/>
          <w:lang w:eastAsia="hr-HR"/>
        </w:rPr>
      </w:pPr>
    </w:p>
    <w:p w14:paraId="5910513A" w14:textId="4FF4B3B0" w:rsidR="00B60B7D" w:rsidRDefault="00B60B7D" w:rsidP="008264E3">
      <w:pPr>
        <w:pStyle w:val="NoSpacing"/>
        <w:jc w:val="center"/>
        <w:rPr>
          <w:rFonts w:ascii="Times New Roman" w:hAnsi="Times New Roman"/>
          <w:color w:val="000000" w:themeColor="text1"/>
          <w:sz w:val="24"/>
          <w:szCs w:val="24"/>
          <w:lang w:eastAsia="hr-HR"/>
        </w:rPr>
      </w:pPr>
    </w:p>
    <w:p w14:paraId="799E3BC1" w14:textId="0FB4E7CB" w:rsidR="00B60B7D" w:rsidRDefault="00B60B7D" w:rsidP="008264E3">
      <w:pPr>
        <w:pStyle w:val="NoSpacing"/>
        <w:jc w:val="center"/>
        <w:rPr>
          <w:rFonts w:ascii="Times New Roman" w:hAnsi="Times New Roman"/>
          <w:color w:val="000000" w:themeColor="text1"/>
          <w:sz w:val="24"/>
          <w:szCs w:val="24"/>
          <w:lang w:eastAsia="hr-HR"/>
        </w:rPr>
      </w:pPr>
    </w:p>
    <w:p w14:paraId="2A2D0547" w14:textId="57B00297" w:rsidR="00B60B7D" w:rsidRDefault="00B60B7D" w:rsidP="008264E3">
      <w:pPr>
        <w:pStyle w:val="NoSpacing"/>
        <w:jc w:val="center"/>
        <w:rPr>
          <w:rFonts w:ascii="Times New Roman" w:hAnsi="Times New Roman"/>
          <w:color w:val="000000" w:themeColor="text1"/>
          <w:sz w:val="24"/>
          <w:szCs w:val="24"/>
          <w:lang w:eastAsia="hr-HR"/>
        </w:rPr>
      </w:pPr>
    </w:p>
    <w:p w14:paraId="166039DE" w14:textId="799D70E7" w:rsidR="00B60B7D" w:rsidRDefault="00B60B7D" w:rsidP="008264E3">
      <w:pPr>
        <w:pStyle w:val="NoSpacing"/>
        <w:jc w:val="center"/>
        <w:rPr>
          <w:rFonts w:ascii="Times New Roman" w:hAnsi="Times New Roman"/>
          <w:color w:val="000000" w:themeColor="text1"/>
          <w:sz w:val="24"/>
          <w:szCs w:val="24"/>
          <w:lang w:eastAsia="hr-HR"/>
        </w:rPr>
      </w:pPr>
    </w:p>
    <w:p w14:paraId="28015816" w14:textId="0ECEDDAC" w:rsidR="00B60B7D" w:rsidRDefault="00B60B7D" w:rsidP="008264E3">
      <w:pPr>
        <w:pStyle w:val="NoSpacing"/>
        <w:jc w:val="center"/>
        <w:rPr>
          <w:rFonts w:ascii="Times New Roman" w:hAnsi="Times New Roman"/>
          <w:color w:val="000000" w:themeColor="text1"/>
          <w:sz w:val="24"/>
          <w:szCs w:val="24"/>
          <w:lang w:eastAsia="hr-HR"/>
        </w:rPr>
      </w:pPr>
    </w:p>
    <w:p w14:paraId="311ABACB" w14:textId="11EBC52C" w:rsidR="00B60B7D" w:rsidRDefault="00B60B7D" w:rsidP="008264E3">
      <w:pPr>
        <w:pStyle w:val="NoSpacing"/>
        <w:jc w:val="center"/>
        <w:rPr>
          <w:rFonts w:ascii="Times New Roman" w:hAnsi="Times New Roman"/>
          <w:color w:val="000000" w:themeColor="text1"/>
          <w:sz w:val="24"/>
          <w:szCs w:val="24"/>
          <w:lang w:eastAsia="hr-HR"/>
        </w:rPr>
      </w:pPr>
    </w:p>
    <w:p w14:paraId="1CF7F08B" w14:textId="73578BD8" w:rsidR="00B60B7D" w:rsidRDefault="00B60B7D" w:rsidP="008264E3">
      <w:pPr>
        <w:pStyle w:val="NoSpacing"/>
        <w:jc w:val="center"/>
        <w:rPr>
          <w:rFonts w:ascii="Times New Roman" w:hAnsi="Times New Roman"/>
          <w:color w:val="000000" w:themeColor="text1"/>
          <w:sz w:val="24"/>
          <w:szCs w:val="24"/>
          <w:lang w:eastAsia="hr-HR"/>
        </w:rPr>
      </w:pPr>
    </w:p>
    <w:p w14:paraId="009CCF5D" w14:textId="29F9DF27" w:rsidR="00B60B7D" w:rsidRDefault="00B60B7D" w:rsidP="008264E3">
      <w:pPr>
        <w:pStyle w:val="NoSpacing"/>
        <w:jc w:val="center"/>
        <w:rPr>
          <w:rFonts w:ascii="Times New Roman" w:hAnsi="Times New Roman"/>
          <w:color w:val="000000" w:themeColor="text1"/>
          <w:sz w:val="24"/>
          <w:szCs w:val="24"/>
          <w:lang w:eastAsia="hr-HR"/>
        </w:rPr>
      </w:pPr>
    </w:p>
    <w:p w14:paraId="71F2972F" w14:textId="2DD9FB6D" w:rsidR="00B60B7D" w:rsidRDefault="00B60B7D" w:rsidP="008264E3">
      <w:pPr>
        <w:pStyle w:val="NoSpacing"/>
        <w:jc w:val="center"/>
        <w:rPr>
          <w:rFonts w:ascii="Times New Roman" w:hAnsi="Times New Roman"/>
          <w:color w:val="000000" w:themeColor="text1"/>
          <w:sz w:val="24"/>
          <w:szCs w:val="24"/>
          <w:lang w:eastAsia="hr-HR"/>
        </w:rPr>
      </w:pPr>
    </w:p>
    <w:p w14:paraId="1E8F4D6E" w14:textId="4032D5CA" w:rsidR="00B60B7D" w:rsidRDefault="00B60B7D" w:rsidP="008264E3">
      <w:pPr>
        <w:pStyle w:val="NoSpacing"/>
        <w:jc w:val="center"/>
        <w:rPr>
          <w:rFonts w:ascii="Times New Roman" w:hAnsi="Times New Roman"/>
          <w:color w:val="000000" w:themeColor="text1"/>
          <w:sz w:val="24"/>
          <w:szCs w:val="24"/>
          <w:lang w:eastAsia="hr-HR"/>
        </w:rPr>
      </w:pPr>
    </w:p>
    <w:p w14:paraId="6D5EA8A2" w14:textId="4E072F98" w:rsidR="00B60B7D" w:rsidRDefault="00B60B7D" w:rsidP="008264E3">
      <w:pPr>
        <w:pStyle w:val="NoSpacing"/>
        <w:jc w:val="center"/>
        <w:rPr>
          <w:rFonts w:ascii="Times New Roman" w:hAnsi="Times New Roman"/>
          <w:color w:val="000000" w:themeColor="text1"/>
          <w:sz w:val="24"/>
          <w:szCs w:val="24"/>
          <w:lang w:eastAsia="hr-HR"/>
        </w:rPr>
      </w:pPr>
    </w:p>
    <w:p w14:paraId="04B9C093" w14:textId="717941AA" w:rsidR="00B60B7D" w:rsidRDefault="00B60B7D" w:rsidP="008264E3">
      <w:pPr>
        <w:pStyle w:val="NoSpacing"/>
        <w:jc w:val="center"/>
        <w:rPr>
          <w:rFonts w:ascii="Times New Roman" w:hAnsi="Times New Roman"/>
          <w:color w:val="000000" w:themeColor="text1"/>
          <w:sz w:val="24"/>
          <w:szCs w:val="24"/>
          <w:lang w:eastAsia="hr-HR"/>
        </w:rPr>
      </w:pPr>
    </w:p>
    <w:p w14:paraId="53D8FBFC" w14:textId="06DE8D6D" w:rsidR="00B60B7D" w:rsidRDefault="00B60B7D" w:rsidP="008264E3">
      <w:pPr>
        <w:pStyle w:val="NoSpacing"/>
        <w:jc w:val="center"/>
        <w:rPr>
          <w:rFonts w:ascii="Times New Roman" w:hAnsi="Times New Roman"/>
          <w:color w:val="000000" w:themeColor="text1"/>
          <w:sz w:val="24"/>
          <w:szCs w:val="24"/>
          <w:lang w:eastAsia="hr-HR"/>
        </w:rPr>
      </w:pPr>
    </w:p>
    <w:p w14:paraId="22E44AD8" w14:textId="2BB80338" w:rsidR="00B60B7D" w:rsidRDefault="00B60B7D" w:rsidP="008264E3">
      <w:pPr>
        <w:pStyle w:val="NoSpacing"/>
        <w:jc w:val="center"/>
        <w:rPr>
          <w:rFonts w:ascii="Times New Roman" w:hAnsi="Times New Roman"/>
          <w:color w:val="000000" w:themeColor="text1"/>
          <w:sz w:val="24"/>
          <w:szCs w:val="24"/>
          <w:lang w:eastAsia="hr-HR"/>
        </w:rPr>
      </w:pPr>
    </w:p>
    <w:p w14:paraId="4D6045AC" w14:textId="3E9A53F5" w:rsidR="00B60B7D" w:rsidRDefault="00B60B7D" w:rsidP="008264E3">
      <w:pPr>
        <w:pStyle w:val="NoSpacing"/>
        <w:jc w:val="center"/>
        <w:rPr>
          <w:rFonts w:ascii="Times New Roman" w:hAnsi="Times New Roman"/>
          <w:color w:val="000000" w:themeColor="text1"/>
          <w:sz w:val="24"/>
          <w:szCs w:val="24"/>
          <w:lang w:eastAsia="hr-HR"/>
        </w:rPr>
      </w:pPr>
    </w:p>
    <w:p w14:paraId="4193B96B" w14:textId="3758D93C" w:rsidR="00B60B7D" w:rsidRDefault="00B60B7D" w:rsidP="008264E3">
      <w:pPr>
        <w:pStyle w:val="NoSpacing"/>
        <w:jc w:val="center"/>
        <w:rPr>
          <w:rFonts w:ascii="Times New Roman" w:hAnsi="Times New Roman"/>
          <w:color w:val="000000" w:themeColor="text1"/>
          <w:sz w:val="24"/>
          <w:szCs w:val="24"/>
          <w:lang w:eastAsia="hr-HR"/>
        </w:rPr>
      </w:pPr>
    </w:p>
    <w:p w14:paraId="1DA9E232" w14:textId="7F870507" w:rsidR="00B60B7D" w:rsidRDefault="00B60B7D" w:rsidP="009B28BB">
      <w:pPr>
        <w:pStyle w:val="NoSpacing"/>
        <w:rPr>
          <w:rFonts w:ascii="Times New Roman" w:hAnsi="Times New Roman"/>
          <w:color w:val="000000" w:themeColor="text1"/>
          <w:sz w:val="24"/>
          <w:szCs w:val="24"/>
          <w:lang w:eastAsia="hr-HR"/>
        </w:rPr>
      </w:pPr>
    </w:p>
    <w:p w14:paraId="79D8DF77" w14:textId="77777777" w:rsidR="00B60B7D" w:rsidRPr="006A2EEE" w:rsidRDefault="00B60B7D" w:rsidP="008264E3">
      <w:pPr>
        <w:pStyle w:val="NoSpacing"/>
        <w:jc w:val="center"/>
        <w:rPr>
          <w:rFonts w:ascii="Times New Roman" w:hAnsi="Times New Roman"/>
          <w:color w:val="000000" w:themeColor="text1"/>
          <w:sz w:val="24"/>
          <w:szCs w:val="24"/>
          <w:lang w:eastAsia="hr-HR"/>
        </w:rPr>
      </w:pPr>
    </w:p>
    <w:sectPr w:rsidR="00B60B7D" w:rsidRPr="006A2EEE" w:rsidSect="00173BEB">
      <w:pgSz w:w="11906" w:h="16838"/>
      <w:pgMar w:top="1417" w:right="1417" w:bottom="1417" w:left="1417"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8FABA6" w16cex:dateUtc="2025-03-27T09:49:00Z"/>
  <w16cex:commentExtensible w16cex:durableId="2B8FB7FB" w16cex:dateUtc="2025-03-27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D87700" w16cid:durableId="2B8FABA6"/>
  <w16cid:commentId w16cid:paraId="27F0224C" w16cid:durableId="2B8FB7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25921" w14:textId="77777777" w:rsidR="00B538BA" w:rsidRDefault="00B538BA" w:rsidP="001A5730">
      <w:pPr>
        <w:spacing w:after="0" w:line="240" w:lineRule="auto"/>
      </w:pPr>
      <w:r>
        <w:separator/>
      </w:r>
    </w:p>
  </w:endnote>
  <w:endnote w:type="continuationSeparator" w:id="0">
    <w:p w14:paraId="6935D353" w14:textId="77777777" w:rsidR="00B538BA" w:rsidRDefault="00B538BA" w:rsidP="001A5730">
      <w:pPr>
        <w:spacing w:after="0" w:line="240" w:lineRule="auto"/>
      </w:pPr>
      <w:r>
        <w:continuationSeparator/>
      </w:r>
    </w:p>
  </w:endnote>
  <w:endnote w:type="continuationNotice" w:id="1">
    <w:p w14:paraId="7D7DC130" w14:textId="77777777" w:rsidR="00B538BA" w:rsidRDefault="00B538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ECCA3" w14:textId="77777777" w:rsidR="00B538BA" w:rsidRDefault="00B538BA" w:rsidP="001A5730">
      <w:pPr>
        <w:spacing w:after="0" w:line="240" w:lineRule="auto"/>
      </w:pPr>
      <w:r>
        <w:separator/>
      </w:r>
    </w:p>
  </w:footnote>
  <w:footnote w:type="continuationSeparator" w:id="0">
    <w:p w14:paraId="669F4657" w14:textId="77777777" w:rsidR="00B538BA" w:rsidRDefault="00B538BA" w:rsidP="001A5730">
      <w:pPr>
        <w:spacing w:after="0" w:line="240" w:lineRule="auto"/>
      </w:pPr>
      <w:r>
        <w:continuationSeparator/>
      </w:r>
    </w:p>
  </w:footnote>
  <w:footnote w:type="continuationNotice" w:id="1">
    <w:p w14:paraId="302F85DD" w14:textId="77777777" w:rsidR="00B538BA" w:rsidRDefault="00B538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954985"/>
      <w:docPartObj>
        <w:docPartGallery w:val="Page Numbers (Top of Page)"/>
        <w:docPartUnique/>
      </w:docPartObj>
    </w:sdtPr>
    <w:sdtEndPr>
      <w:rPr>
        <w:rFonts w:ascii="Times New Roman" w:hAnsi="Times New Roman" w:cs="Times New Roman"/>
        <w:sz w:val="24"/>
        <w:szCs w:val="24"/>
      </w:rPr>
    </w:sdtEndPr>
    <w:sdtContent>
      <w:p w14:paraId="461D340D" w14:textId="16539318" w:rsidR="00173BEB" w:rsidRPr="00173BEB" w:rsidRDefault="00173BEB">
        <w:pPr>
          <w:pStyle w:val="Header"/>
          <w:jc w:val="center"/>
          <w:rPr>
            <w:rFonts w:ascii="Times New Roman" w:hAnsi="Times New Roman" w:cs="Times New Roman"/>
            <w:sz w:val="24"/>
            <w:szCs w:val="24"/>
          </w:rPr>
        </w:pPr>
        <w:r w:rsidRPr="00173BEB">
          <w:rPr>
            <w:rFonts w:ascii="Times New Roman" w:hAnsi="Times New Roman" w:cs="Times New Roman"/>
            <w:sz w:val="24"/>
            <w:szCs w:val="24"/>
          </w:rPr>
          <w:fldChar w:fldCharType="begin"/>
        </w:r>
        <w:r w:rsidRPr="00173BEB">
          <w:rPr>
            <w:rFonts w:ascii="Times New Roman" w:hAnsi="Times New Roman" w:cs="Times New Roman"/>
            <w:sz w:val="24"/>
            <w:szCs w:val="24"/>
          </w:rPr>
          <w:instrText>PAGE   \* MERGEFORMAT</w:instrText>
        </w:r>
        <w:r w:rsidRPr="00173BEB">
          <w:rPr>
            <w:rFonts w:ascii="Times New Roman" w:hAnsi="Times New Roman" w:cs="Times New Roman"/>
            <w:sz w:val="24"/>
            <w:szCs w:val="24"/>
          </w:rPr>
          <w:fldChar w:fldCharType="separate"/>
        </w:r>
        <w:r w:rsidR="002936F2">
          <w:rPr>
            <w:rFonts w:ascii="Times New Roman" w:hAnsi="Times New Roman" w:cs="Times New Roman"/>
            <w:noProof/>
            <w:sz w:val="24"/>
            <w:szCs w:val="24"/>
          </w:rPr>
          <w:t>2</w:t>
        </w:r>
        <w:r w:rsidRPr="00173BEB">
          <w:rPr>
            <w:rFonts w:ascii="Times New Roman" w:hAnsi="Times New Roman" w:cs="Times New Roman"/>
            <w:sz w:val="24"/>
            <w:szCs w:val="24"/>
          </w:rPr>
          <w:fldChar w:fldCharType="end"/>
        </w:r>
      </w:p>
    </w:sdtContent>
  </w:sdt>
  <w:p w14:paraId="44C9F5A7" w14:textId="77777777" w:rsidR="00173BEB" w:rsidRDefault="00173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AE7"/>
    <w:multiLevelType w:val="hybridMultilevel"/>
    <w:tmpl w:val="EFB24830"/>
    <w:lvl w:ilvl="0" w:tplc="4DECCF4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217B58"/>
    <w:multiLevelType w:val="multilevel"/>
    <w:tmpl w:val="534C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F7178"/>
    <w:multiLevelType w:val="hybridMultilevel"/>
    <w:tmpl w:val="8416E070"/>
    <w:lvl w:ilvl="0" w:tplc="BAA0091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604DC"/>
    <w:multiLevelType w:val="hybridMultilevel"/>
    <w:tmpl w:val="9E802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5B14AF"/>
    <w:multiLevelType w:val="hybridMultilevel"/>
    <w:tmpl w:val="B498C400"/>
    <w:lvl w:ilvl="0" w:tplc="4134E68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20A31CA"/>
    <w:multiLevelType w:val="hybridMultilevel"/>
    <w:tmpl w:val="43F441BA"/>
    <w:lvl w:ilvl="0" w:tplc="2B7ECF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E469CC"/>
    <w:multiLevelType w:val="hybridMultilevel"/>
    <w:tmpl w:val="BF76A614"/>
    <w:lvl w:ilvl="0" w:tplc="B5B8FEF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7837DE"/>
    <w:multiLevelType w:val="hybridMultilevel"/>
    <w:tmpl w:val="5C209B5E"/>
    <w:lvl w:ilvl="0" w:tplc="E53CF186">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347AE"/>
    <w:multiLevelType w:val="hybridMultilevel"/>
    <w:tmpl w:val="035AFDC6"/>
    <w:lvl w:ilvl="0" w:tplc="65B09A7C">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0942FC"/>
    <w:multiLevelType w:val="multilevel"/>
    <w:tmpl w:val="DEC0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90498"/>
    <w:multiLevelType w:val="hybridMultilevel"/>
    <w:tmpl w:val="3BBADB98"/>
    <w:lvl w:ilvl="0" w:tplc="408A5FB0">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1" w15:restartNumberingAfterBreak="0">
    <w:nsid w:val="24982235"/>
    <w:multiLevelType w:val="hybridMultilevel"/>
    <w:tmpl w:val="F7B0BE60"/>
    <w:lvl w:ilvl="0" w:tplc="20EC52E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B8A7877"/>
    <w:multiLevelType w:val="hybridMultilevel"/>
    <w:tmpl w:val="D3EA610C"/>
    <w:lvl w:ilvl="0" w:tplc="D7BCC77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C5481"/>
    <w:multiLevelType w:val="hybridMultilevel"/>
    <w:tmpl w:val="78CCB182"/>
    <w:lvl w:ilvl="0" w:tplc="B6B6E0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EBE7610"/>
    <w:multiLevelType w:val="hybridMultilevel"/>
    <w:tmpl w:val="2CAACD26"/>
    <w:lvl w:ilvl="0" w:tplc="DBA4D1E6">
      <w:start w:val="1"/>
      <w:numFmt w:val="decimal"/>
      <w:lvlText w:val="%1."/>
      <w:lvlJc w:val="left"/>
      <w:pPr>
        <w:ind w:left="720" w:hanging="360"/>
      </w:pPr>
      <w:rPr>
        <w:rFonts w:eastAsia="+mn-ea"/>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26B73C8"/>
    <w:multiLevelType w:val="hybridMultilevel"/>
    <w:tmpl w:val="78B2A8E2"/>
    <w:lvl w:ilvl="0" w:tplc="06A08E82">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0E26A7"/>
    <w:multiLevelType w:val="hybridMultilevel"/>
    <w:tmpl w:val="3A8ED2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53EF4478"/>
    <w:multiLevelType w:val="hybridMultilevel"/>
    <w:tmpl w:val="7C2AD4F8"/>
    <w:lvl w:ilvl="0" w:tplc="18FCE5B2">
      <w:start w:val="3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25358E6"/>
    <w:multiLevelType w:val="hybridMultilevel"/>
    <w:tmpl w:val="26528A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8055459"/>
    <w:multiLevelType w:val="hybridMultilevel"/>
    <w:tmpl w:val="2E724726"/>
    <w:lvl w:ilvl="0" w:tplc="CF9876FE">
      <w:start w:val="1"/>
      <w:numFmt w:val="bullet"/>
      <w:lvlText w:val="•"/>
      <w:lvlJc w:val="left"/>
      <w:pPr>
        <w:tabs>
          <w:tab w:val="num" w:pos="720"/>
        </w:tabs>
        <w:ind w:left="720" w:hanging="360"/>
      </w:pPr>
      <w:rPr>
        <w:rFonts w:ascii="Arial" w:hAnsi="Arial" w:hint="default"/>
      </w:rPr>
    </w:lvl>
    <w:lvl w:ilvl="1" w:tplc="4E0C9780" w:tentative="1">
      <w:start w:val="1"/>
      <w:numFmt w:val="bullet"/>
      <w:lvlText w:val="•"/>
      <w:lvlJc w:val="left"/>
      <w:pPr>
        <w:tabs>
          <w:tab w:val="num" w:pos="1440"/>
        </w:tabs>
        <w:ind w:left="1440" w:hanging="360"/>
      </w:pPr>
      <w:rPr>
        <w:rFonts w:ascii="Arial" w:hAnsi="Arial" w:hint="default"/>
      </w:rPr>
    </w:lvl>
    <w:lvl w:ilvl="2" w:tplc="81A07298" w:tentative="1">
      <w:start w:val="1"/>
      <w:numFmt w:val="bullet"/>
      <w:lvlText w:val="•"/>
      <w:lvlJc w:val="left"/>
      <w:pPr>
        <w:tabs>
          <w:tab w:val="num" w:pos="2160"/>
        </w:tabs>
        <w:ind w:left="2160" w:hanging="360"/>
      </w:pPr>
      <w:rPr>
        <w:rFonts w:ascii="Arial" w:hAnsi="Arial" w:hint="default"/>
      </w:rPr>
    </w:lvl>
    <w:lvl w:ilvl="3" w:tplc="A64EA05A" w:tentative="1">
      <w:start w:val="1"/>
      <w:numFmt w:val="bullet"/>
      <w:lvlText w:val="•"/>
      <w:lvlJc w:val="left"/>
      <w:pPr>
        <w:tabs>
          <w:tab w:val="num" w:pos="2880"/>
        </w:tabs>
        <w:ind w:left="2880" w:hanging="360"/>
      </w:pPr>
      <w:rPr>
        <w:rFonts w:ascii="Arial" w:hAnsi="Arial" w:hint="default"/>
      </w:rPr>
    </w:lvl>
    <w:lvl w:ilvl="4" w:tplc="12EEA3DA" w:tentative="1">
      <w:start w:val="1"/>
      <w:numFmt w:val="bullet"/>
      <w:lvlText w:val="•"/>
      <w:lvlJc w:val="left"/>
      <w:pPr>
        <w:tabs>
          <w:tab w:val="num" w:pos="3600"/>
        </w:tabs>
        <w:ind w:left="3600" w:hanging="360"/>
      </w:pPr>
      <w:rPr>
        <w:rFonts w:ascii="Arial" w:hAnsi="Arial" w:hint="default"/>
      </w:rPr>
    </w:lvl>
    <w:lvl w:ilvl="5" w:tplc="6548E3AE" w:tentative="1">
      <w:start w:val="1"/>
      <w:numFmt w:val="bullet"/>
      <w:lvlText w:val="•"/>
      <w:lvlJc w:val="left"/>
      <w:pPr>
        <w:tabs>
          <w:tab w:val="num" w:pos="4320"/>
        </w:tabs>
        <w:ind w:left="4320" w:hanging="360"/>
      </w:pPr>
      <w:rPr>
        <w:rFonts w:ascii="Arial" w:hAnsi="Arial" w:hint="default"/>
      </w:rPr>
    </w:lvl>
    <w:lvl w:ilvl="6" w:tplc="3E9072DC" w:tentative="1">
      <w:start w:val="1"/>
      <w:numFmt w:val="bullet"/>
      <w:lvlText w:val="•"/>
      <w:lvlJc w:val="left"/>
      <w:pPr>
        <w:tabs>
          <w:tab w:val="num" w:pos="5040"/>
        </w:tabs>
        <w:ind w:left="5040" w:hanging="360"/>
      </w:pPr>
      <w:rPr>
        <w:rFonts w:ascii="Arial" w:hAnsi="Arial" w:hint="default"/>
      </w:rPr>
    </w:lvl>
    <w:lvl w:ilvl="7" w:tplc="C83EA47E" w:tentative="1">
      <w:start w:val="1"/>
      <w:numFmt w:val="bullet"/>
      <w:lvlText w:val="•"/>
      <w:lvlJc w:val="left"/>
      <w:pPr>
        <w:tabs>
          <w:tab w:val="num" w:pos="5760"/>
        </w:tabs>
        <w:ind w:left="5760" w:hanging="360"/>
      </w:pPr>
      <w:rPr>
        <w:rFonts w:ascii="Arial" w:hAnsi="Arial" w:hint="default"/>
      </w:rPr>
    </w:lvl>
    <w:lvl w:ilvl="8" w:tplc="27403FD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AE47DF1"/>
    <w:multiLevelType w:val="hybridMultilevel"/>
    <w:tmpl w:val="B2B68C36"/>
    <w:lvl w:ilvl="0" w:tplc="8CEA8328">
      <w:start w:val="1"/>
      <w:numFmt w:val="bullet"/>
      <w:lvlText w:val=""/>
      <w:lvlJc w:val="center"/>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B572AEF"/>
    <w:multiLevelType w:val="hybridMultilevel"/>
    <w:tmpl w:val="B1825886"/>
    <w:lvl w:ilvl="0" w:tplc="82B49DF4">
      <w:start w:val="1"/>
      <w:numFmt w:val="bullet"/>
      <w:lvlText w:val="•"/>
      <w:lvlJc w:val="left"/>
      <w:pPr>
        <w:tabs>
          <w:tab w:val="num" w:pos="720"/>
        </w:tabs>
        <w:ind w:left="720" w:hanging="360"/>
      </w:pPr>
      <w:rPr>
        <w:rFonts w:ascii="Arial" w:hAnsi="Arial" w:hint="default"/>
      </w:rPr>
    </w:lvl>
    <w:lvl w:ilvl="1" w:tplc="49A48364">
      <w:numFmt w:val="bullet"/>
      <w:lvlText w:val="–"/>
      <w:lvlJc w:val="left"/>
      <w:pPr>
        <w:tabs>
          <w:tab w:val="num" w:pos="1440"/>
        </w:tabs>
        <w:ind w:left="1440" w:hanging="360"/>
      </w:pPr>
      <w:rPr>
        <w:rFonts w:ascii="Arial" w:hAnsi="Arial" w:hint="default"/>
      </w:rPr>
    </w:lvl>
    <w:lvl w:ilvl="2" w:tplc="00D430E8" w:tentative="1">
      <w:start w:val="1"/>
      <w:numFmt w:val="bullet"/>
      <w:lvlText w:val="•"/>
      <w:lvlJc w:val="left"/>
      <w:pPr>
        <w:tabs>
          <w:tab w:val="num" w:pos="2160"/>
        </w:tabs>
        <w:ind w:left="2160" w:hanging="360"/>
      </w:pPr>
      <w:rPr>
        <w:rFonts w:ascii="Arial" w:hAnsi="Arial" w:hint="default"/>
      </w:rPr>
    </w:lvl>
    <w:lvl w:ilvl="3" w:tplc="C04CD2B6" w:tentative="1">
      <w:start w:val="1"/>
      <w:numFmt w:val="bullet"/>
      <w:lvlText w:val="•"/>
      <w:lvlJc w:val="left"/>
      <w:pPr>
        <w:tabs>
          <w:tab w:val="num" w:pos="2880"/>
        </w:tabs>
        <w:ind w:left="2880" w:hanging="360"/>
      </w:pPr>
      <w:rPr>
        <w:rFonts w:ascii="Arial" w:hAnsi="Arial" w:hint="default"/>
      </w:rPr>
    </w:lvl>
    <w:lvl w:ilvl="4" w:tplc="45F8BAE8" w:tentative="1">
      <w:start w:val="1"/>
      <w:numFmt w:val="bullet"/>
      <w:lvlText w:val="•"/>
      <w:lvlJc w:val="left"/>
      <w:pPr>
        <w:tabs>
          <w:tab w:val="num" w:pos="3600"/>
        </w:tabs>
        <w:ind w:left="3600" w:hanging="360"/>
      </w:pPr>
      <w:rPr>
        <w:rFonts w:ascii="Arial" w:hAnsi="Arial" w:hint="default"/>
      </w:rPr>
    </w:lvl>
    <w:lvl w:ilvl="5" w:tplc="F4447EA6" w:tentative="1">
      <w:start w:val="1"/>
      <w:numFmt w:val="bullet"/>
      <w:lvlText w:val="•"/>
      <w:lvlJc w:val="left"/>
      <w:pPr>
        <w:tabs>
          <w:tab w:val="num" w:pos="4320"/>
        </w:tabs>
        <w:ind w:left="4320" w:hanging="360"/>
      </w:pPr>
      <w:rPr>
        <w:rFonts w:ascii="Arial" w:hAnsi="Arial" w:hint="default"/>
      </w:rPr>
    </w:lvl>
    <w:lvl w:ilvl="6" w:tplc="2EA83BFC" w:tentative="1">
      <w:start w:val="1"/>
      <w:numFmt w:val="bullet"/>
      <w:lvlText w:val="•"/>
      <w:lvlJc w:val="left"/>
      <w:pPr>
        <w:tabs>
          <w:tab w:val="num" w:pos="5040"/>
        </w:tabs>
        <w:ind w:left="5040" w:hanging="360"/>
      </w:pPr>
      <w:rPr>
        <w:rFonts w:ascii="Arial" w:hAnsi="Arial" w:hint="default"/>
      </w:rPr>
    </w:lvl>
    <w:lvl w:ilvl="7" w:tplc="A606D8E6" w:tentative="1">
      <w:start w:val="1"/>
      <w:numFmt w:val="bullet"/>
      <w:lvlText w:val="•"/>
      <w:lvlJc w:val="left"/>
      <w:pPr>
        <w:tabs>
          <w:tab w:val="num" w:pos="5760"/>
        </w:tabs>
        <w:ind w:left="5760" w:hanging="360"/>
      </w:pPr>
      <w:rPr>
        <w:rFonts w:ascii="Arial" w:hAnsi="Arial" w:hint="default"/>
      </w:rPr>
    </w:lvl>
    <w:lvl w:ilvl="8" w:tplc="A87880D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29D3A29"/>
    <w:multiLevelType w:val="hybridMultilevel"/>
    <w:tmpl w:val="A60ED63E"/>
    <w:lvl w:ilvl="0" w:tplc="0A7CB7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4"/>
  </w:num>
  <w:num w:numId="6">
    <w:abstractNumId w:val="5"/>
  </w:num>
  <w:num w:numId="7">
    <w:abstractNumId w:val="10"/>
  </w:num>
  <w:num w:numId="8">
    <w:abstractNumId w:val="21"/>
  </w:num>
  <w:num w:numId="9">
    <w:abstractNumId w:val="19"/>
  </w:num>
  <w:num w:numId="10">
    <w:abstractNumId w:val="17"/>
  </w:num>
  <w:num w:numId="11">
    <w:abstractNumId w:val="8"/>
  </w:num>
  <w:num w:numId="12">
    <w:abstractNumId w:val="11"/>
  </w:num>
  <w:num w:numId="13">
    <w:abstractNumId w:val="12"/>
  </w:num>
  <w:num w:numId="14">
    <w:abstractNumId w:val="3"/>
  </w:num>
  <w:num w:numId="15">
    <w:abstractNumId w:val="7"/>
  </w:num>
  <w:num w:numId="16">
    <w:abstractNumId w:val="2"/>
  </w:num>
  <w:num w:numId="17">
    <w:abstractNumId w:val="1"/>
  </w:num>
  <w:num w:numId="18">
    <w:abstractNumId w:val="9"/>
  </w:num>
  <w:num w:numId="19">
    <w:abstractNumId w:val="18"/>
  </w:num>
  <w:num w:numId="20">
    <w:abstractNumId w:val="13"/>
  </w:num>
  <w:num w:numId="21">
    <w:abstractNumId w:val="15"/>
  </w:num>
  <w:num w:numId="22">
    <w:abstractNumId w:val="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E0"/>
    <w:rsid w:val="00000316"/>
    <w:rsid w:val="0000058B"/>
    <w:rsid w:val="00000902"/>
    <w:rsid w:val="000010A6"/>
    <w:rsid w:val="000015BB"/>
    <w:rsid w:val="00001C59"/>
    <w:rsid w:val="000020FF"/>
    <w:rsid w:val="00002316"/>
    <w:rsid w:val="00002BBA"/>
    <w:rsid w:val="00002E7A"/>
    <w:rsid w:val="0000315A"/>
    <w:rsid w:val="00003842"/>
    <w:rsid w:val="000038D7"/>
    <w:rsid w:val="00003BDB"/>
    <w:rsid w:val="00003C85"/>
    <w:rsid w:val="0000515D"/>
    <w:rsid w:val="00005658"/>
    <w:rsid w:val="00005CC6"/>
    <w:rsid w:val="00005D9C"/>
    <w:rsid w:val="000060FE"/>
    <w:rsid w:val="0000651E"/>
    <w:rsid w:val="000069F3"/>
    <w:rsid w:val="0000704F"/>
    <w:rsid w:val="00007335"/>
    <w:rsid w:val="000073A7"/>
    <w:rsid w:val="00007DAE"/>
    <w:rsid w:val="00007EE9"/>
    <w:rsid w:val="000105D5"/>
    <w:rsid w:val="000108C7"/>
    <w:rsid w:val="00010B19"/>
    <w:rsid w:val="00010D36"/>
    <w:rsid w:val="000115B3"/>
    <w:rsid w:val="0001233A"/>
    <w:rsid w:val="00013216"/>
    <w:rsid w:val="00013888"/>
    <w:rsid w:val="00013C71"/>
    <w:rsid w:val="000143DC"/>
    <w:rsid w:val="00014ADC"/>
    <w:rsid w:val="0001542E"/>
    <w:rsid w:val="000156B3"/>
    <w:rsid w:val="00015852"/>
    <w:rsid w:val="000158B1"/>
    <w:rsid w:val="0001674A"/>
    <w:rsid w:val="00016FD6"/>
    <w:rsid w:val="000176E0"/>
    <w:rsid w:val="00017D1A"/>
    <w:rsid w:val="000204CB"/>
    <w:rsid w:val="000212B4"/>
    <w:rsid w:val="000219FB"/>
    <w:rsid w:val="0002266D"/>
    <w:rsid w:val="00022EC7"/>
    <w:rsid w:val="00022F45"/>
    <w:rsid w:val="000233DE"/>
    <w:rsid w:val="000237EC"/>
    <w:rsid w:val="00023A88"/>
    <w:rsid w:val="000241CA"/>
    <w:rsid w:val="000242FF"/>
    <w:rsid w:val="00024856"/>
    <w:rsid w:val="00024ACA"/>
    <w:rsid w:val="00024CBA"/>
    <w:rsid w:val="00024E94"/>
    <w:rsid w:val="00025205"/>
    <w:rsid w:val="00025465"/>
    <w:rsid w:val="00026399"/>
    <w:rsid w:val="0002641C"/>
    <w:rsid w:val="00026585"/>
    <w:rsid w:val="000265E0"/>
    <w:rsid w:val="0002682B"/>
    <w:rsid w:val="00026A81"/>
    <w:rsid w:val="00027525"/>
    <w:rsid w:val="00027556"/>
    <w:rsid w:val="000302EF"/>
    <w:rsid w:val="000310AC"/>
    <w:rsid w:val="00031C7E"/>
    <w:rsid w:val="000322FC"/>
    <w:rsid w:val="000325EA"/>
    <w:rsid w:val="00032671"/>
    <w:rsid w:val="00033A38"/>
    <w:rsid w:val="00033F1E"/>
    <w:rsid w:val="000344A7"/>
    <w:rsid w:val="00034D12"/>
    <w:rsid w:val="00035283"/>
    <w:rsid w:val="0003628B"/>
    <w:rsid w:val="00036488"/>
    <w:rsid w:val="000368AE"/>
    <w:rsid w:val="00037109"/>
    <w:rsid w:val="000371CE"/>
    <w:rsid w:val="00037276"/>
    <w:rsid w:val="000377CD"/>
    <w:rsid w:val="00040019"/>
    <w:rsid w:val="000405EF"/>
    <w:rsid w:val="00040B78"/>
    <w:rsid w:val="00040E1C"/>
    <w:rsid w:val="00041102"/>
    <w:rsid w:val="000419E7"/>
    <w:rsid w:val="00042063"/>
    <w:rsid w:val="00042958"/>
    <w:rsid w:val="00042BE0"/>
    <w:rsid w:val="0004327C"/>
    <w:rsid w:val="00044308"/>
    <w:rsid w:val="000447B2"/>
    <w:rsid w:val="0004486D"/>
    <w:rsid w:val="000459D0"/>
    <w:rsid w:val="00045AF2"/>
    <w:rsid w:val="00045FF6"/>
    <w:rsid w:val="00046170"/>
    <w:rsid w:val="000462F7"/>
    <w:rsid w:val="000504AC"/>
    <w:rsid w:val="000505A7"/>
    <w:rsid w:val="00050A19"/>
    <w:rsid w:val="000510B4"/>
    <w:rsid w:val="0005152B"/>
    <w:rsid w:val="00051D07"/>
    <w:rsid w:val="0005273C"/>
    <w:rsid w:val="0005289D"/>
    <w:rsid w:val="00053AE4"/>
    <w:rsid w:val="00054180"/>
    <w:rsid w:val="0005435F"/>
    <w:rsid w:val="00054B9E"/>
    <w:rsid w:val="0005516A"/>
    <w:rsid w:val="000559BC"/>
    <w:rsid w:val="00055D6A"/>
    <w:rsid w:val="0005698D"/>
    <w:rsid w:val="0005730B"/>
    <w:rsid w:val="000604E8"/>
    <w:rsid w:val="00061389"/>
    <w:rsid w:val="00063F0A"/>
    <w:rsid w:val="00064752"/>
    <w:rsid w:val="00065169"/>
    <w:rsid w:val="00065C86"/>
    <w:rsid w:val="00066112"/>
    <w:rsid w:val="000661E0"/>
    <w:rsid w:val="00066200"/>
    <w:rsid w:val="000663DC"/>
    <w:rsid w:val="00066420"/>
    <w:rsid w:val="00066A18"/>
    <w:rsid w:val="000670F7"/>
    <w:rsid w:val="00067120"/>
    <w:rsid w:val="0007048B"/>
    <w:rsid w:val="00070824"/>
    <w:rsid w:val="00070A3C"/>
    <w:rsid w:val="00070DBB"/>
    <w:rsid w:val="000712D1"/>
    <w:rsid w:val="000716CA"/>
    <w:rsid w:val="00072459"/>
    <w:rsid w:val="0007343D"/>
    <w:rsid w:val="00073A42"/>
    <w:rsid w:val="000753C3"/>
    <w:rsid w:val="000769B7"/>
    <w:rsid w:val="0007780F"/>
    <w:rsid w:val="00077CCB"/>
    <w:rsid w:val="00080F81"/>
    <w:rsid w:val="00081229"/>
    <w:rsid w:val="00081995"/>
    <w:rsid w:val="00083190"/>
    <w:rsid w:val="000839F2"/>
    <w:rsid w:val="00083B3E"/>
    <w:rsid w:val="00084347"/>
    <w:rsid w:val="000848D4"/>
    <w:rsid w:val="00084AF4"/>
    <w:rsid w:val="0008527F"/>
    <w:rsid w:val="000856E4"/>
    <w:rsid w:val="000857AC"/>
    <w:rsid w:val="00085A0A"/>
    <w:rsid w:val="00085B3B"/>
    <w:rsid w:val="00085C4B"/>
    <w:rsid w:val="00085C73"/>
    <w:rsid w:val="00086211"/>
    <w:rsid w:val="00086634"/>
    <w:rsid w:val="000872A0"/>
    <w:rsid w:val="000901DD"/>
    <w:rsid w:val="000906D0"/>
    <w:rsid w:val="00090ABC"/>
    <w:rsid w:val="00090FF2"/>
    <w:rsid w:val="00092198"/>
    <w:rsid w:val="00092B07"/>
    <w:rsid w:val="00092DD4"/>
    <w:rsid w:val="00093130"/>
    <w:rsid w:val="00093404"/>
    <w:rsid w:val="0009450B"/>
    <w:rsid w:val="000949E0"/>
    <w:rsid w:val="0009563B"/>
    <w:rsid w:val="00096556"/>
    <w:rsid w:val="00097721"/>
    <w:rsid w:val="00097C6E"/>
    <w:rsid w:val="000A015C"/>
    <w:rsid w:val="000A03D6"/>
    <w:rsid w:val="000A08D0"/>
    <w:rsid w:val="000A0D65"/>
    <w:rsid w:val="000A0EB7"/>
    <w:rsid w:val="000A1741"/>
    <w:rsid w:val="000A1743"/>
    <w:rsid w:val="000A1B11"/>
    <w:rsid w:val="000A203E"/>
    <w:rsid w:val="000A21CB"/>
    <w:rsid w:val="000A2514"/>
    <w:rsid w:val="000A26AB"/>
    <w:rsid w:val="000A2B5B"/>
    <w:rsid w:val="000A31E7"/>
    <w:rsid w:val="000A31F8"/>
    <w:rsid w:val="000A3CA8"/>
    <w:rsid w:val="000A3EA1"/>
    <w:rsid w:val="000A4BB6"/>
    <w:rsid w:val="000A4D75"/>
    <w:rsid w:val="000A5A07"/>
    <w:rsid w:val="000A5E27"/>
    <w:rsid w:val="000A5FB7"/>
    <w:rsid w:val="000A60B2"/>
    <w:rsid w:val="000A61BE"/>
    <w:rsid w:val="000A625F"/>
    <w:rsid w:val="000A628A"/>
    <w:rsid w:val="000A6B92"/>
    <w:rsid w:val="000A6DB7"/>
    <w:rsid w:val="000A7DB8"/>
    <w:rsid w:val="000B0544"/>
    <w:rsid w:val="000B1064"/>
    <w:rsid w:val="000B1377"/>
    <w:rsid w:val="000B13C2"/>
    <w:rsid w:val="000B1865"/>
    <w:rsid w:val="000B1C79"/>
    <w:rsid w:val="000B20FC"/>
    <w:rsid w:val="000B219E"/>
    <w:rsid w:val="000B2819"/>
    <w:rsid w:val="000B3D82"/>
    <w:rsid w:val="000B403A"/>
    <w:rsid w:val="000B50B5"/>
    <w:rsid w:val="000B5499"/>
    <w:rsid w:val="000B5693"/>
    <w:rsid w:val="000B56B0"/>
    <w:rsid w:val="000B5EA4"/>
    <w:rsid w:val="000B5FCB"/>
    <w:rsid w:val="000B65CA"/>
    <w:rsid w:val="000B66E4"/>
    <w:rsid w:val="000B716A"/>
    <w:rsid w:val="000C0C81"/>
    <w:rsid w:val="000C1099"/>
    <w:rsid w:val="000C193C"/>
    <w:rsid w:val="000C2242"/>
    <w:rsid w:val="000C2959"/>
    <w:rsid w:val="000C3048"/>
    <w:rsid w:val="000C31B6"/>
    <w:rsid w:val="000C35AC"/>
    <w:rsid w:val="000C46FD"/>
    <w:rsid w:val="000C4ADD"/>
    <w:rsid w:val="000C4F47"/>
    <w:rsid w:val="000C52D8"/>
    <w:rsid w:val="000C626D"/>
    <w:rsid w:val="000C76B1"/>
    <w:rsid w:val="000C7CB2"/>
    <w:rsid w:val="000D0435"/>
    <w:rsid w:val="000D0AA5"/>
    <w:rsid w:val="000D1025"/>
    <w:rsid w:val="000D1196"/>
    <w:rsid w:val="000D1B04"/>
    <w:rsid w:val="000D2197"/>
    <w:rsid w:val="000D2848"/>
    <w:rsid w:val="000D2C70"/>
    <w:rsid w:val="000D2CEA"/>
    <w:rsid w:val="000D39EE"/>
    <w:rsid w:val="000D4504"/>
    <w:rsid w:val="000D5421"/>
    <w:rsid w:val="000D6152"/>
    <w:rsid w:val="000D6B98"/>
    <w:rsid w:val="000D7792"/>
    <w:rsid w:val="000D7D46"/>
    <w:rsid w:val="000D7E38"/>
    <w:rsid w:val="000E069B"/>
    <w:rsid w:val="000E07BA"/>
    <w:rsid w:val="000E1343"/>
    <w:rsid w:val="000E13DF"/>
    <w:rsid w:val="000E1A02"/>
    <w:rsid w:val="000E1D58"/>
    <w:rsid w:val="000E20BD"/>
    <w:rsid w:val="000E3117"/>
    <w:rsid w:val="000E3BF7"/>
    <w:rsid w:val="000E44F8"/>
    <w:rsid w:val="000E47C4"/>
    <w:rsid w:val="000E4A66"/>
    <w:rsid w:val="000E4D21"/>
    <w:rsid w:val="000E5074"/>
    <w:rsid w:val="000E50E6"/>
    <w:rsid w:val="000E5F09"/>
    <w:rsid w:val="000E62F7"/>
    <w:rsid w:val="000E698C"/>
    <w:rsid w:val="000E6C14"/>
    <w:rsid w:val="000E6E64"/>
    <w:rsid w:val="000F02FC"/>
    <w:rsid w:val="000F0686"/>
    <w:rsid w:val="000F1225"/>
    <w:rsid w:val="000F174F"/>
    <w:rsid w:val="000F1E1E"/>
    <w:rsid w:val="000F2B14"/>
    <w:rsid w:val="000F2CEF"/>
    <w:rsid w:val="000F2E32"/>
    <w:rsid w:val="000F3A65"/>
    <w:rsid w:val="000F58DD"/>
    <w:rsid w:val="000F6037"/>
    <w:rsid w:val="000F6C06"/>
    <w:rsid w:val="000F74E8"/>
    <w:rsid w:val="000F78E5"/>
    <w:rsid w:val="000F7A47"/>
    <w:rsid w:val="0010048E"/>
    <w:rsid w:val="00100AF7"/>
    <w:rsid w:val="00100B32"/>
    <w:rsid w:val="00100B8C"/>
    <w:rsid w:val="001010A3"/>
    <w:rsid w:val="0010116B"/>
    <w:rsid w:val="00101887"/>
    <w:rsid w:val="0010220E"/>
    <w:rsid w:val="00102412"/>
    <w:rsid w:val="00102582"/>
    <w:rsid w:val="00102617"/>
    <w:rsid w:val="00102B45"/>
    <w:rsid w:val="00102D39"/>
    <w:rsid w:val="00103032"/>
    <w:rsid w:val="001037CE"/>
    <w:rsid w:val="00103CCD"/>
    <w:rsid w:val="0010404A"/>
    <w:rsid w:val="00105549"/>
    <w:rsid w:val="001065B8"/>
    <w:rsid w:val="0010675A"/>
    <w:rsid w:val="00106CD4"/>
    <w:rsid w:val="001073FA"/>
    <w:rsid w:val="00107DB6"/>
    <w:rsid w:val="00110A36"/>
    <w:rsid w:val="00110FD9"/>
    <w:rsid w:val="001119B0"/>
    <w:rsid w:val="00111A1A"/>
    <w:rsid w:val="00111F87"/>
    <w:rsid w:val="001120F9"/>
    <w:rsid w:val="001129CA"/>
    <w:rsid w:val="00112E9C"/>
    <w:rsid w:val="0011383A"/>
    <w:rsid w:val="00113B5E"/>
    <w:rsid w:val="00113F38"/>
    <w:rsid w:val="00114327"/>
    <w:rsid w:val="00114C54"/>
    <w:rsid w:val="00114D81"/>
    <w:rsid w:val="00115A1D"/>
    <w:rsid w:val="00115B26"/>
    <w:rsid w:val="00115CB1"/>
    <w:rsid w:val="00115CBE"/>
    <w:rsid w:val="0011697F"/>
    <w:rsid w:val="00116C8D"/>
    <w:rsid w:val="00116E0E"/>
    <w:rsid w:val="0011754C"/>
    <w:rsid w:val="00117F65"/>
    <w:rsid w:val="00117F82"/>
    <w:rsid w:val="00120BB5"/>
    <w:rsid w:val="001212E2"/>
    <w:rsid w:val="00121BD5"/>
    <w:rsid w:val="00121F59"/>
    <w:rsid w:val="00122966"/>
    <w:rsid w:val="00122EE4"/>
    <w:rsid w:val="00123CC8"/>
    <w:rsid w:val="00124663"/>
    <w:rsid w:val="001252CC"/>
    <w:rsid w:val="001254AB"/>
    <w:rsid w:val="001257E9"/>
    <w:rsid w:val="00125FB6"/>
    <w:rsid w:val="001261A0"/>
    <w:rsid w:val="00126833"/>
    <w:rsid w:val="001275B0"/>
    <w:rsid w:val="001277EE"/>
    <w:rsid w:val="0013229C"/>
    <w:rsid w:val="0013255D"/>
    <w:rsid w:val="001326A0"/>
    <w:rsid w:val="00132BEC"/>
    <w:rsid w:val="0013405F"/>
    <w:rsid w:val="00134626"/>
    <w:rsid w:val="00134822"/>
    <w:rsid w:val="00134909"/>
    <w:rsid w:val="00135B6F"/>
    <w:rsid w:val="0013772F"/>
    <w:rsid w:val="00137B12"/>
    <w:rsid w:val="00141033"/>
    <w:rsid w:val="00141164"/>
    <w:rsid w:val="00141C3A"/>
    <w:rsid w:val="00141ED7"/>
    <w:rsid w:val="001420DE"/>
    <w:rsid w:val="001424FA"/>
    <w:rsid w:val="00143454"/>
    <w:rsid w:val="001436C9"/>
    <w:rsid w:val="00144326"/>
    <w:rsid w:val="0014472F"/>
    <w:rsid w:val="0014485F"/>
    <w:rsid w:val="00145040"/>
    <w:rsid w:val="00145E66"/>
    <w:rsid w:val="00145E8E"/>
    <w:rsid w:val="00146A1F"/>
    <w:rsid w:val="00147452"/>
    <w:rsid w:val="001474D3"/>
    <w:rsid w:val="00147948"/>
    <w:rsid w:val="001508FF"/>
    <w:rsid w:val="0015098D"/>
    <w:rsid w:val="0015266F"/>
    <w:rsid w:val="00152BB0"/>
    <w:rsid w:val="001533AF"/>
    <w:rsid w:val="001534A3"/>
    <w:rsid w:val="0015656B"/>
    <w:rsid w:val="001568DE"/>
    <w:rsid w:val="00156912"/>
    <w:rsid w:val="00156AAA"/>
    <w:rsid w:val="00156CB6"/>
    <w:rsid w:val="00156EB1"/>
    <w:rsid w:val="0015763F"/>
    <w:rsid w:val="001578B3"/>
    <w:rsid w:val="00157C1C"/>
    <w:rsid w:val="00157C8D"/>
    <w:rsid w:val="00157F19"/>
    <w:rsid w:val="001600F7"/>
    <w:rsid w:val="0016020B"/>
    <w:rsid w:val="001607D5"/>
    <w:rsid w:val="0016085A"/>
    <w:rsid w:val="00160ACA"/>
    <w:rsid w:val="00160E6B"/>
    <w:rsid w:val="00161035"/>
    <w:rsid w:val="0016111D"/>
    <w:rsid w:val="00162014"/>
    <w:rsid w:val="00164137"/>
    <w:rsid w:val="001647E2"/>
    <w:rsid w:val="00164C4D"/>
    <w:rsid w:val="00164CFC"/>
    <w:rsid w:val="00166B6D"/>
    <w:rsid w:val="00166D4A"/>
    <w:rsid w:val="001670EB"/>
    <w:rsid w:val="001677E9"/>
    <w:rsid w:val="001700E2"/>
    <w:rsid w:val="001703E5"/>
    <w:rsid w:val="001704ED"/>
    <w:rsid w:val="00170613"/>
    <w:rsid w:val="00170A55"/>
    <w:rsid w:val="00171283"/>
    <w:rsid w:val="00171941"/>
    <w:rsid w:val="00172270"/>
    <w:rsid w:val="001722F7"/>
    <w:rsid w:val="001738F7"/>
    <w:rsid w:val="00173BEB"/>
    <w:rsid w:val="00174023"/>
    <w:rsid w:val="0017402F"/>
    <w:rsid w:val="00174494"/>
    <w:rsid w:val="00174F60"/>
    <w:rsid w:val="00175ADB"/>
    <w:rsid w:val="00176203"/>
    <w:rsid w:val="001768E0"/>
    <w:rsid w:val="00176FC7"/>
    <w:rsid w:val="00177823"/>
    <w:rsid w:val="00180181"/>
    <w:rsid w:val="00180648"/>
    <w:rsid w:val="00180B3E"/>
    <w:rsid w:val="00180F8F"/>
    <w:rsid w:val="00181140"/>
    <w:rsid w:val="00181B34"/>
    <w:rsid w:val="001825F1"/>
    <w:rsid w:val="0018386A"/>
    <w:rsid w:val="00183C6B"/>
    <w:rsid w:val="0018468C"/>
    <w:rsid w:val="001851AF"/>
    <w:rsid w:val="00185256"/>
    <w:rsid w:val="00185278"/>
    <w:rsid w:val="00186EA7"/>
    <w:rsid w:val="00186FA2"/>
    <w:rsid w:val="001874A6"/>
    <w:rsid w:val="0018767A"/>
    <w:rsid w:val="001879C1"/>
    <w:rsid w:val="00187B3A"/>
    <w:rsid w:val="00190B92"/>
    <w:rsid w:val="00190C17"/>
    <w:rsid w:val="00191981"/>
    <w:rsid w:val="00191FD5"/>
    <w:rsid w:val="001923BC"/>
    <w:rsid w:val="00193ADD"/>
    <w:rsid w:val="001948E4"/>
    <w:rsid w:val="00194BF0"/>
    <w:rsid w:val="00195203"/>
    <w:rsid w:val="00195E5C"/>
    <w:rsid w:val="0019649B"/>
    <w:rsid w:val="001966F8"/>
    <w:rsid w:val="0019679C"/>
    <w:rsid w:val="0019754F"/>
    <w:rsid w:val="001977F0"/>
    <w:rsid w:val="001A0414"/>
    <w:rsid w:val="001A0743"/>
    <w:rsid w:val="001A0A40"/>
    <w:rsid w:val="001A0AA6"/>
    <w:rsid w:val="001A15F0"/>
    <w:rsid w:val="001A166D"/>
    <w:rsid w:val="001A17E9"/>
    <w:rsid w:val="001A1B2F"/>
    <w:rsid w:val="001A1F82"/>
    <w:rsid w:val="001A21E7"/>
    <w:rsid w:val="001A2A1B"/>
    <w:rsid w:val="001A3B09"/>
    <w:rsid w:val="001A3DBC"/>
    <w:rsid w:val="001A451F"/>
    <w:rsid w:val="001A4DEA"/>
    <w:rsid w:val="001A5730"/>
    <w:rsid w:val="001A5740"/>
    <w:rsid w:val="001A5FC0"/>
    <w:rsid w:val="001A6368"/>
    <w:rsid w:val="001A651E"/>
    <w:rsid w:val="001A6770"/>
    <w:rsid w:val="001B01C7"/>
    <w:rsid w:val="001B0B0F"/>
    <w:rsid w:val="001B0C97"/>
    <w:rsid w:val="001B2CD2"/>
    <w:rsid w:val="001B2FBE"/>
    <w:rsid w:val="001B4455"/>
    <w:rsid w:val="001B4468"/>
    <w:rsid w:val="001B4BC2"/>
    <w:rsid w:val="001B51C7"/>
    <w:rsid w:val="001B55E3"/>
    <w:rsid w:val="001B5B6D"/>
    <w:rsid w:val="001B6FB8"/>
    <w:rsid w:val="001B7E7C"/>
    <w:rsid w:val="001C0218"/>
    <w:rsid w:val="001C09B0"/>
    <w:rsid w:val="001C18FF"/>
    <w:rsid w:val="001C198C"/>
    <w:rsid w:val="001C23B4"/>
    <w:rsid w:val="001C23CA"/>
    <w:rsid w:val="001C298E"/>
    <w:rsid w:val="001C3044"/>
    <w:rsid w:val="001C3074"/>
    <w:rsid w:val="001C399F"/>
    <w:rsid w:val="001C42D1"/>
    <w:rsid w:val="001C461E"/>
    <w:rsid w:val="001C470A"/>
    <w:rsid w:val="001C49F3"/>
    <w:rsid w:val="001C58B2"/>
    <w:rsid w:val="001C5A29"/>
    <w:rsid w:val="001C5AC2"/>
    <w:rsid w:val="001C5E1E"/>
    <w:rsid w:val="001C628A"/>
    <w:rsid w:val="001C7AA5"/>
    <w:rsid w:val="001C7AB0"/>
    <w:rsid w:val="001C7C8E"/>
    <w:rsid w:val="001C7EE3"/>
    <w:rsid w:val="001D003E"/>
    <w:rsid w:val="001D114C"/>
    <w:rsid w:val="001D1536"/>
    <w:rsid w:val="001D1699"/>
    <w:rsid w:val="001D17E0"/>
    <w:rsid w:val="001D2658"/>
    <w:rsid w:val="001D2A05"/>
    <w:rsid w:val="001D2C86"/>
    <w:rsid w:val="001D31BF"/>
    <w:rsid w:val="001D4039"/>
    <w:rsid w:val="001D4438"/>
    <w:rsid w:val="001D5195"/>
    <w:rsid w:val="001D5318"/>
    <w:rsid w:val="001D56B6"/>
    <w:rsid w:val="001D64DA"/>
    <w:rsid w:val="001D66EB"/>
    <w:rsid w:val="001D6D9C"/>
    <w:rsid w:val="001D704B"/>
    <w:rsid w:val="001D7C66"/>
    <w:rsid w:val="001D7D30"/>
    <w:rsid w:val="001D7F08"/>
    <w:rsid w:val="001E1130"/>
    <w:rsid w:val="001E114C"/>
    <w:rsid w:val="001E11FD"/>
    <w:rsid w:val="001E1951"/>
    <w:rsid w:val="001E32BD"/>
    <w:rsid w:val="001E4035"/>
    <w:rsid w:val="001E45CB"/>
    <w:rsid w:val="001E560B"/>
    <w:rsid w:val="001E5B92"/>
    <w:rsid w:val="001E5DDE"/>
    <w:rsid w:val="001E61B6"/>
    <w:rsid w:val="001E723B"/>
    <w:rsid w:val="001E724B"/>
    <w:rsid w:val="001E75B6"/>
    <w:rsid w:val="001E7AE9"/>
    <w:rsid w:val="001F030F"/>
    <w:rsid w:val="001F0433"/>
    <w:rsid w:val="001F103E"/>
    <w:rsid w:val="001F18E3"/>
    <w:rsid w:val="001F28D7"/>
    <w:rsid w:val="001F38C0"/>
    <w:rsid w:val="001F3B51"/>
    <w:rsid w:val="001F41DE"/>
    <w:rsid w:val="001F41EE"/>
    <w:rsid w:val="001F4B6A"/>
    <w:rsid w:val="001F4FF6"/>
    <w:rsid w:val="001F5271"/>
    <w:rsid w:val="001F545A"/>
    <w:rsid w:val="001F6271"/>
    <w:rsid w:val="001F704C"/>
    <w:rsid w:val="001F727F"/>
    <w:rsid w:val="00200020"/>
    <w:rsid w:val="002000C7"/>
    <w:rsid w:val="002005F0"/>
    <w:rsid w:val="0020110E"/>
    <w:rsid w:val="0020217C"/>
    <w:rsid w:val="0020263F"/>
    <w:rsid w:val="00202D01"/>
    <w:rsid w:val="0020337B"/>
    <w:rsid w:val="00203440"/>
    <w:rsid w:val="0020378B"/>
    <w:rsid w:val="00203FB2"/>
    <w:rsid w:val="00204AD8"/>
    <w:rsid w:val="002050C2"/>
    <w:rsid w:val="00205589"/>
    <w:rsid w:val="00205AEA"/>
    <w:rsid w:val="00205F86"/>
    <w:rsid w:val="00206556"/>
    <w:rsid w:val="00206D40"/>
    <w:rsid w:val="0020713A"/>
    <w:rsid w:val="002071CB"/>
    <w:rsid w:val="00210655"/>
    <w:rsid w:val="00210813"/>
    <w:rsid w:val="002108AB"/>
    <w:rsid w:val="00210B23"/>
    <w:rsid w:val="002118C3"/>
    <w:rsid w:val="00211ABE"/>
    <w:rsid w:val="00211FA5"/>
    <w:rsid w:val="0021245D"/>
    <w:rsid w:val="00212A1B"/>
    <w:rsid w:val="002139DD"/>
    <w:rsid w:val="00213C61"/>
    <w:rsid w:val="00214488"/>
    <w:rsid w:val="002152B5"/>
    <w:rsid w:val="00215CAC"/>
    <w:rsid w:val="00215CEA"/>
    <w:rsid w:val="00216022"/>
    <w:rsid w:val="00216FFC"/>
    <w:rsid w:val="002204D9"/>
    <w:rsid w:val="002207BB"/>
    <w:rsid w:val="00221496"/>
    <w:rsid w:val="00221B31"/>
    <w:rsid w:val="0022210B"/>
    <w:rsid w:val="00222FD9"/>
    <w:rsid w:val="00224500"/>
    <w:rsid w:val="00224564"/>
    <w:rsid w:val="00224616"/>
    <w:rsid w:val="00224B32"/>
    <w:rsid w:val="002257C5"/>
    <w:rsid w:val="00227714"/>
    <w:rsid w:val="00227E2B"/>
    <w:rsid w:val="00230322"/>
    <w:rsid w:val="002325E8"/>
    <w:rsid w:val="00232ACE"/>
    <w:rsid w:val="00235391"/>
    <w:rsid w:val="00235FDA"/>
    <w:rsid w:val="002361EA"/>
    <w:rsid w:val="00236757"/>
    <w:rsid w:val="00236ED3"/>
    <w:rsid w:val="00237FCD"/>
    <w:rsid w:val="002405AF"/>
    <w:rsid w:val="002409E7"/>
    <w:rsid w:val="0024114D"/>
    <w:rsid w:val="00241C6E"/>
    <w:rsid w:val="00241E33"/>
    <w:rsid w:val="002420F1"/>
    <w:rsid w:val="002424FD"/>
    <w:rsid w:val="00242599"/>
    <w:rsid w:val="0024295F"/>
    <w:rsid w:val="002429BC"/>
    <w:rsid w:val="00242D36"/>
    <w:rsid w:val="002431CC"/>
    <w:rsid w:val="002445C9"/>
    <w:rsid w:val="0024595E"/>
    <w:rsid w:val="0024631D"/>
    <w:rsid w:val="00246811"/>
    <w:rsid w:val="00246BDC"/>
    <w:rsid w:val="00247513"/>
    <w:rsid w:val="00247624"/>
    <w:rsid w:val="00247A4F"/>
    <w:rsid w:val="00250255"/>
    <w:rsid w:val="002502B2"/>
    <w:rsid w:val="0025042E"/>
    <w:rsid w:val="00250476"/>
    <w:rsid w:val="00250AB6"/>
    <w:rsid w:val="00251781"/>
    <w:rsid w:val="00252399"/>
    <w:rsid w:val="00252A39"/>
    <w:rsid w:val="0025300B"/>
    <w:rsid w:val="00253030"/>
    <w:rsid w:val="002530AE"/>
    <w:rsid w:val="0025325F"/>
    <w:rsid w:val="0025368D"/>
    <w:rsid w:val="00253C91"/>
    <w:rsid w:val="0025474F"/>
    <w:rsid w:val="00254C1D"/>
    <w:rsid w:val="00255025"/>
    <w:rsid w:val="00255FDB"/>
    <w:rsid w:val="00256174"/>
    <w:rsid w:val="00256673"/>
    <w:rsid w:val="002567B8"/>
    <w:rsid w:val="00256AF4"/>
    <w:rsid w:val="0025712B"/>
    <w:rsid w:val="00257A92"/>
    <w:rsid w:val="00257C45"/>
    <w:rsid w:val="00257D2F"/>
    <w:rsid w:val="00260491"/>
    <w:rsid w:val="00260C52"/>
    <w:rsid w:val="00261589"/>
    <w:rsid w:val="00261642"/>
    <w:rsid w:val="00261AD6"/>
    <w:rsid w:val="002623F8"/>
    <w:rsid w:val="00262DDE"/>
    <w:rsid w:val="002630DD"/>
    <w:rsid w:val="00263B34"/>
    <w:rsid w:val="00263B9B"/>
    <w:rsid w:val="00263EAA"/>
    <w:rsid w:val="00264C15"/>
    <w:rsid w:val="00264EA8"/>
    <w:rsid w:val="00265068"/>
    <w:rsid w:val="0026609A"/>
    <w:rsid w:val="00266820"/>
    <w:rsid w:val="00266B98"/>
    <w:rsid w:val="00267454"/>
    <w:rsid w:val="00270678"/>
    <w:rsid w:val="00270CCD"/>
    <w:rsid w:val="002712FF"/>
    <w:rsid w:val="002714CD"/>
    <w:rsid w:val="002719C5"/>
    <w:rsid w:val="0027220F"/>
    <w:rsid w:val="00272243"/>
    <w:rsid w:val="0027274E"/>
    <w:rsid w:val="00272B17"/>
    <w:rsid w:val="00272CE3"/>
    <w:rsid w:val="00272E9C"/>
    <w:rsid w:val="0027318C"/>
    <w:rsid w:val="0027363D"/>
    <w:rsid w:val="002745D2"/>
    <w:rsid w:val="00274739"/>
    <w:rsid w:val="002748F9"/>
    <w:rsid w:val="00274BA0"/>
    <w:rsid w:val="00274DE9"/>
    <w:rsid w:val="00275547"/>
    <w:rsid w:val="002760DC"/>
    <w:rsid w:val="00277593"/>
    <w:rsid w:val="002804F7"/>
    <w:rsid w:val="0028052B"/>
    <w:rsid w:val="00280AF4"/>
    <w:rsid w:val="00280DFE"/>
    <w:rsid w:val="002813AF"/>
    <w:rsid w:val="002816C4"/>
    <w:rsid w:val="0028190F"/>
    <w:rsid w:val="002832D4"/>
    <w:rsid w:val="00283650"/>
    <w:rsid w:val="002836ED"/>
    <w:rsid w:val="00283ACB"/>
    <w:rsid w:val="00283B65"/>
    <w:rsid w:val="00284AD2"/>
    <w:rsid w:val="00284CEF"/>
    <w:rsid w:val="00284D76"/>
    <w:rsid w:val="002850FA"/>
    <w:rsid w:val="002851FB"/>
    <w:rsid w:val="0028584C"/>
    <w:rsid w:val="00285BFE"/>
    <w:rsid w:val="00285DB0"/>
    <w:rsid w:val="00285FFB"/>
    <w:rsid w:val="00286842"/>
    <w:rsid w:val="00286A32"/>
    <w:rsid w:val="00286E15"/>
    <w:rsid w:val="00286FC7"/>
    <w:rsid w:val="0028796E"/>
    <w:rsid w:val="00287F36"/>
    <w:rsid w:val="002908D3"/>
    <w:rsid w:val="002909B2"/>
    <w:rsid w:val="00290DA2"/>
    <w:rsid w:val="0029118E"/>
    <w:rsid w:val="002917C3"/>
    <w:rsid w:val="0029235D"/>
    <w:rsid w:val="00292D9B"/>
    <w:rsid w:val="00292E91"/>
    <w:rsid w:val="002935B6"/>
    <w:rsid w:val="002936F2"/>
    <w:rsid w:val="00293F56"/>
    <w:rsid w:val="00295170"/>
    <w:rsid w:val="0029522D"/>
    <w:rsid w:val="0029665C"/>
    <w:rsid w:val="002973B1"/>
    <w:rsid w:val="002974A0"/>
    <w:rsid w:val="00297CFF"/>
    <w:rsid w:val="002A01BB"/>
    <w:rsid w:val="002A1265"/>
    <w:rsid w:val="002A1595"/>
    <w:rsid w:val="002A240C"/>
    <w:rsid w:val="002A2B07"/>
    <w:rsid w:val="002A4D26"/>
    <w:rsid w:val="002A4DBB"/>
    <w:rsid w:val="002A5D50"/>
    <w:rsid w:val="002A5DED"/>
    <w:rsid w:val="002A651B"/>
    <w:rsid w:val="002A65B0"/>
    <w:rsid w:val="002A6D6C"/>
    <w:rsid w:val="002A6DE2"/>
    <w:rsid w:val="002A73F8"/>
    <w:rsid w:val="002A7785"/>
    <w:rsid w:val="002B0206"/>
    <w:rsid w:val="002B134E"/>
    <w:rsid w:val="002B1870"/>
    <w:rsid w:val="002B2449"/>
    <w:rsid w:val="002B2507"/>
    <w:rsid w:val="002B2926"/>
    <w:rsid w:val="002B334F"/>
    <w:rsid w:val="002B4538"/>
    <w:rsid w:val="002B4544"/>
    <w:rsid w:val="002B48EE"/>
    <w:rsid w:val="002B4ADB"/>
    <w:rsid w:val="002B4C95"/>
    <w:rsid w:val="002B4D1C"/>
    <w:rsid w:val="002B52CE"/>
    <w:rsid w:val="002B555E"/>
    <w:rsid w:val="002B55EA"/>
    <w:rsid w:val="002B591F"/>
    <w:rsid w:val="002B61A0"/>
    <w:rsid w:val="002B6A24"/>
    <w:rsid w:val="002B6DB7"/>
    <w:rsid w:val="002C05FD"/>
    <w:rsid w:val="002C0775"/>
    <w:rsid w:val="002C13B2"/>
    <w:rsid w:val="002C169F"/>
    <w:rsid w:val="002C195F"/>
    <w:rsid w:val="002C1E64"/>
    <w:rsid w:val="002C2340"/>
    <w:rsid w:val="002C2C61"/>
    <w:rsid w:val="002C34CE"/>
    <w:rsid w:val="002C3C94"/>
    <w:rsid w:val="002C5631"/>
    <w:rsid w:val="002C60C9"/>
    <w:rsid w:val="002C6C95"/>
    <w:rsid w:val="002C6DCF"/>
    <w:rsid w:val="002C7323"/>
    <w:rsid w:val="002C78A7"/>
    <w:rsid w:val="002C7A29"/>
    <w:rsid w:val="002C7BFD"/>
    <w:rsid w:val="002C7DBF"/>
    <w:rsid w:val="002C7EAE"/>
    <w:rsid w:val="002D0713"/>
    <w:rsid w:val="002D0C3A"/>
    <w:rsid w:val="002D1667"/>
    <w:rsid w:val="002D1799"/>
    <w:rsid w:val="002D193A"/>
    <w:rsid w:val="002D1D36"/>
    <w:rsid w:val="002D24ED"/>
    <w:rsid w:val="002D2C11"/>
    <w:rsid w:val="002D2DA1"/>
    <w:rsid w:val="002D2F44"/>
    <w:rsid w:val="002D328F"/>
    <w:rsid w:val="002D32DD"/>
    <w:rsid w:val="002D35B6"/>
    <w:rsid w:val="002D35FA"/>
    <w:rsid w:val="002D3739"/>
    <w:rsid w:val="002D396A"/>
    <w:rsid w:val="002D4841"/>
    <w:rsid w:val="002D5875"/>
    <w:rsid w:val="002D58DB"/>
    <w:rsid w:val="002D5C4B"/>
    <w:rsid w:val="002D65B7"/>
    <w:rsid w:val="002D6AED"/>
    <w:rsid w:val="002D79D5"/>
    <w:rsid w:val="002D7CD6"/>
    <w:rsid w:val="002D7E72"/>
    <w:rsid w:val="002E0278"/>
    <w:rsid w:val="002E0B21"/>
    <w:rsid w:val="002E0D00"/>
    <w:rsid w:val="002E0E5B"/>
    <w:rsid w:val="002E1A73"/>
    <w:rsid w:val="002E2C4F"/>
    <w:rsid w:val="002E3453"/>
    <w:rsid w:val="002E3CD6"/>
    <w:rsid w:val="002E4415"/>
    <w:rsid w:val="002E4D16"/>
    <w:rsid w:val="002E50B9"/>
    <w:rsid w:val="002E54A6"/>
    <w:rsid w:val="002E5A48"/>
    <w:rsid w:val="002E6C34"/>
    <w:rsid w:val="002E7A0C"/>
    <w:rsid w:val="002F0D0B"/>
    <w:rsid w:val="002F0F7C"/>
    <w:rsid w:val="002F1110"/>
    <w:rsid w:val="002F1483"/>
    <w:rsid w:val="002F1B03"/>
    <w:rsid w:val="002F27E2"/>
    <w:rsid w:val="002F351E"/>
    <w:rsid w:val="002F40BE"/>
    <w:rsid w:val="002F4541"/>
    <w:rsid w:val="002F4C7A"/>
    <w:rsid w:val="002F4F62"/>
    <w:rsid w:val="002F510F"/>
    <w:rsid w:val="002F54CC"/>
    <w:rsid w:val="002F5614"/>
    <w:rsid w:val="002F5999"/>
    <w:rsid w:val="002F5C19"/>
    <w:rsid w:val="002F5E1B"/>
    <w:rsid w:val="002F6E23"/>
    <w:rsid w:val="002F70B2"/>
    <w:rsid w:val="0030035B"/>
    <w:rsid w:val="0030049D"/>
    <w:rsid w:val="00300951"/>
    <w:rsid w:val="003018D0"/>
    <w:rsid w:val="0030285B"/>
    <w:rsid w:val="00303568"/>
    <w:rsid w:val="00303B8A"/>
    <w:rsid w:val="00303DB2"/>
    <w:rsid w:val="003048DD"/>
    <w:rsid w:val="00305CD4"/>
    <w:rsid w:val="003061ED"/>
    <w:rsid w:val="003064FD"/>
    <w:rsid w:val="00306760"/>
    <w:rsid w:val="0030685B"/>
    <w:rsid w:val="00307731"/>
    <w:rsid w:val="00310A8D"/>
    <w:rsid w:val="00310B08"/>
    <w:rsid w:val="00312061"/>
    <w:rsid w:val="00313154"/>
    <w:rsid w:val="00314455"/>
    <w:rsid w:val="0031494B"/>
    <w:rsid w:val="00314B73"/>
    <w:rsid w:val="0031524D"/>
    <w:rsid w:val="00315963"/>
    <w:rsid w:val="0031597B"/>
    <w:rsid w:val="003164D8"/>
    <w:rsid w:val="00316900"/>
    <w:rsid w:val="00316C5F"/>
    <w:rsid w:val="00317286"/>
    <w:rsid w:val="0031796C"/>
    <w:rsid w:val="00317CBA"/>
    <w:rsid w:val="00317D9F"/>
    <w:rsid w:val="003202A4"/>
    <w:rsid w:val="00320589"/>
    <w:rsid w:val="003210D0"/>
    <w:rsid w:val="00322618"/>
    <w:rsid w:val="00323257"/>
    <w:rsid w:val="00323553"/>
    <w:rsid w:val="00323F6E"/>
    <w:rsid w:val="003242F5"/>
    <w:rsid w:val="00324CEE"/>
    <w:rsid w:val="00324E7A"/>
    <w:rsid w:val="0032546F"/>
    <w:rsid w:val="00325BA9"/>
    <w:rsid w:val="00325FB3"/>
    <w:rsid w:val="003264C7"/>
    <w:rsid w:val="003266DC"/>
    <w:rsid w:val="00326CA6"/>
    <w:rsid w:val="00326DF3"/>
    <w:rsid w:val="00327049"/>
    <w:rsid w:val="00327A5E"/>
    <w:rsid w:val="00327B85"/>
    <w:rsid w:val="00330682"/>
    <w:rsid w:val="003309F9"/>
    <w:rsid w:val="00330A42"/>
    <w:rsid w:val="00331914"/>
    <w:rsid w:val="00331930"/>
    <w:rsid w:val="003322CE"/>
    <w:rsid w:val="0033245C"/>
    <w:rsid w:val="00332642"/>
    <w:rsid w:val="003326EC"/>
    <w:rsid w:val="00332B04"/>
    <w:rsid w:val="00333773"/>
    <w:rsid w:val="00333B5F"/>
    <w:rsid w:val="00333EC5"/>
    <w:rsid w:val="0033478D"/>
    <w:rsid w:val="003347BB"/>
    <w:rsid w:val="00334A46"/>
    <w:rsid w:val="00334B12"/>
    <w:rsid w:val="0033555D"/>
    <w:rsid w:val="003367F5"/>
    <w:rsid w:val="00336A79"/>
    <w:rsid w:val="00336E1F"/>
    <w:rsid w:val="00336EE5"/>
    <w:rsid w:val="003375DB"/>
    <w:rsid w:val="00337ED9"/>
    <w:rsid w:val="00340330"/>
    <w:rsid w:val="00340881"/>
    <w:rsid w:val="00340C78"/>
    <w:rsid w:val="00340DA0"/>
    <w:rsid w:val="00341208"/>
    <w:rsid w:val="00343230"/>
    <w:rsid w:val="00343CDC"/>
    <w:rsid w:val="00343DA3"/>
    <w:rsid w:val="00344213"/>
    <w:rsid w:val="00344282"/>
    <w:rsid w:val="0034431B"/>
    <w:rsid w:val="003449F0"/>
    <w:rsid w:val="00344E8D"/>
    <w:rsid w:val="003459E6"/>
    <w:rsid w:val="00345ABB"/>
    <w:rsid w:val="00345EDB"/>
    <w:rsid w:val="0034609A"/>
    <w:rsid w:val="003461A6"/>
    <w:rsid w:val="00346456"/>
    <w:rsid w:val="00346AE0"/>
    <w:rsid w:val="00346F74"/>
    <w:rsid w:val="00347033"/>
    <w:rsid w:val="003476DD"/>
    <w:rsid w:val="0034778B"/>
    <w:rsid w:val="00347EC7"/>
    <w:rsid w:val="0035048F"/>
    <w:rsid w:val="003507BE"/>
    <w:rsid w:val="0035081F"/>
    <w:rsid w:val="00350D50"/>
    <w:rsid w:val="003510D7"/>
    <w:rsid w:val="003513CF"/>
    <w:rsid w:val="003517EE"/>
    <w:rsid w:val="00352DCC"/>
    <w:rsid w:val="00353027"/>
    <w:rsid w:val="0035385E"/>
    <w:rsid w:val="003539F5"/>
    <w:rsid w:val="00353DD3"/>
    <w:rsid w:val="00353F31"/>
    <w:rsid w:val="00354176"/>
    <w:rsid w:val="00354BF8"/>
    <w:rsid w:val="00355315"/>
    <w:rsid w:val="0035670E"/>
    <w:rsid w:val="00356AAF"/>
    <w:rsid w:val="00356AD7"/>
    <w:rsid w:val="003570B8"/>
    <w:rsid w:val="0035770D"/>
    <w:rsid w:val="00360411"/>
    <w:rsid w:val="003607F1"/>
    <w:rsid w:val="00360935"/>
    <w:rsid w:val="00361567"/>
    <w:rsid w:val="00361956"/>
    <w:rsid w:val="00361A10"/>
    <w:rsid w:val="00362435"/>
    <w:rsid w:val="003629E6"/>
    <w:rsid w:val="00363900"/>
    <w:rsid w:val="00363C30"/>
    <w:rsid w:val="00364061"/>
    <w:rsid w:val="003642BD"/>
    <w:rsid w:val="0036430A"/>
    <w:rsid w:val="003662FC"/>
    <w:rsid w:val="0036694A"/>
    <w:rsid w:val="00366985"/>
    <w:rsid w:val="00366E36"/>
    <w:rsid w:val="00367114"/>
    <w:rsid w:val="00370338"/>
    <w:rsid w:val="00371620"/>
    <w:rsid w:val="003729B6"/>
    <w:rsid w:val="00372C58"/>
    <w:rsid w:val="00372F32"/>
    <w:rsid w:val="003734A0"/>
    <w:rsid w:val="00373DB8"/>
    <w:rsid w:val="0037469A"/>
    <w:rsid w:val="00374AEB"/>
    <w:rsid w:val="00374BE9"/>
    <w:rsid w:val="00375A37"/>
    <w:rsid w:val="00375CB9"/>
    <w:rsid w:val="003762F4"/>
    <w:rsid w:val="00376734"/>
    <w:rsid w:val="00376773"/>
    <w:rsid w:val="00376834"/>
    <w:rsid w:val="00377672"/>
    <w:rsid w:val="003777C7"/>
    <w:rsid w:val="00377A4A"/>
    <w:rsid w:val="0038005B"/>
    <w:rsid w:val="003802A1"/>
    <w:rsid w:val="00380362"/>
    <w:rsid w:val="00380C06"/>
    <w:rsid w:val="003810F5"/>
    <w:rsid w:val="00381CED"/>
    <w:rsid w:val="00382EA4"/>
    <w:rsid w:val="0038314F"/>
    <w:rsid w:val="00383734"/>
    <w:rsid w:val="00383822"/>
    <w:rsid w:val="00383949"/>
    <w:rsid w:val="00383DAC"/>
    <w:rsid w:val="00383F7E"/>
    <w:rsid w:val="0038437A"/>
    <w:rsid w:val="0038479B"/>
    <w:rsid w:val="00384CBD"/>
    <w:rsid w:val="00385224"/>
    <w:rsid w:val="00385671"/>
    <w:rsid w:val="00385BE7"/>
    <w:rsid w:val="00386680"/>
    <w:rsid w:val="003904B2"/>
    <w:rsid w:val="00390595"/>
    <w:rsid w:val="00392330"/>
    <w:rsid w:val="00392A50"/>
    <w:rsid w:val="00393101"/>
    <w:rsid w:val="0039311C"/>
    <w:rsid w:val="00393861"/>
    <w:rsid w:val="00393F6E"/>
    <w:rsid w:val="003944AB"/>
    <w:rsid w:val="00394ABC"/>
    <w:rsid w:val="00394B03"/>
    <w:rsid w:val="003951A2"/>
    <w:rsid w:val="00395213"/>
    <w:rsid w:val="00395896"/>
    <w:rsid w:val="00396623"/>
    <w:rsid w:val="00396EDD"/>
    <w:rsid w:val="00397083"/>
    <w:rsid w:val="00397E31"/>
    <w:rsid w:val="003A0D6E"/>
    <w:rsid w:val="003A19C7"/>
    <w:rsid w:val="003A2B23"/>
    <w:rsid w:val="003A2D29"/>
    <w:rsid w:val="003A2FCC"/>
    <w:rsid w:val="003A36B0"/>
    <w:rsid w:val="003A37DA"/>
    <w:rsid w:val="003A385C"/>
    <w:rsid w:val="003A3F13"/>
    <w:rsid w:val="003A3F7C"/>
    <w:rsid w:val="003A3FA3"/>
    <w:rsid w:val="003A482B"/>
    <w:rsid w:val="003A4E00"/>
    <w:rsid w:val="003A624C"/>
    <w:rsid w:val="003A626F"/>
    <w:rsid w:val="003A64A2"/>
    <w:rsid w:val="003A67F8"/>
    <w:rsid w:val="003A761E"/>
    <w:rsid w:val="003B10D6"/>
    <w:rsid w:val="003B212C"/>
    <w:rsid w:val="003B220B"/>
    <w:rsid w:val="003B3203"/>
    <w:rsid w:val="003B37D3"/>
    <w:rsid w:val="003B3AC7"/>
    <w:rsid w:val="003B4021"/>
    <w:rsid w:val="003B477E"/>
    <w:rsid w:val="003B54BF"/>
    <w:rsid w:val="003B5A31"/>
    <w:rsid w:val="003B60CE"/>
    <w:rsid w:val="003B69ED"/>
    <w:rsid w:val="003B6DAA"/>
    <w:rsid w:val="003B772F"/>
    <w:rsid w:val="003B7CB1"/>
    <w:rsid w:val="003B7F80"/>
    <w:rsid w:val="003C0BC6"/>
    <w:rsid w:val="003C1416"/>
    <w:rsid w:val="003C2BD7"/>
    <w:rsid w:val="003C3136"/>
    <w:rsid w:val="003C4144"/>
    <w:rsid w:val="003C43F5"/>
    <w:rsid w:val="003C454F"/>
    <w:rsid w:val="003C488C"/>
    <w:rsid w:val="003C4A87"/>
    <w:rsid w:val="003C530E"/>
    <w:rsid w:val="003C5B3B"/>
    <w:rsid w:val="003C67CF"/>
    <w:rsid w:val="003C6BEC"/>
    <w:rsid w:val="003C7158"/>
    <w:rsid w:val="003C7889"/>
    <w:rsid w:val="003C7A5B"/>
    <w:rsid w:val="003D0058"/>
    <w:rsid w:val="003D04E8"/>
    <w:rsid w:val="003D0702"/>
    <w:rsid w:val="003D0B22"/>
    <w:rsid w:val="003D130E"/>
    <w:rsid w:val="003D158C"/>
    <w:rsid w:val="003D2F28"/>
    <w:rsid w:val="003D318D"/>
    <w:rsid w:val="003D3345"/>
    <w:rsid w:val="003D36DD"/>
    <w:rsid w:val="003D3AD4"/>
    <w:rsid w:val="003D4BD4"/>
    <w:rsid w:val="003D4DA5"/>
    <w:rsid w:val="003D57E3"/>
    <w:rsid w:val="003D587C"/>
    <w:rsid w:val="003D640B"/>
    <w:rsid w:val="003D64F3"/>
    <w:rsid w:val="003D6841"/>
    <w:rsid w:val="003D7103"/>
    <w:rsid w:val="003D77AE"/>
    <w:rsid w:val="003D7BDB"/>
    <w:rsid w:val="003D7D1C"/>
    <w:rsid w:val="003E276B"/>
    <w:rsid w:val="003E3F3C"/>
    <w:rsid w:val="003E40F8"/>
    <w:rsid w:val="003E4973"/>
    <w:rsid w:val="003E4BE7"/>
    <w:rsid w:val="003E5961"/>
    <w:rsid w:val="003E5A61"/>
    <w:rsid w:val="003E629D"/>
    <w:rsid w:val="003E672A"/>
    <w:rsid w:val="003E6ECA"/>
    <w:rsid w:val="003E7CA4"/>
    <w:rsid w:val="003F10D4"/>
    <w:rsid w:val="003F14ED"/>
    <w:rsid w:val="003F23E9"/>
    <w:rsid w:val="003F2AC3"/>
    <w:rsid w:val="003F2C0F"/>
    <w:rsid w:val="003F2D72"/>
    <w:rsid w:val="003F3CA7"/>
    <w:rsid w:val="003F4246"/>
    <w:rsid w:val="003F49A3"/>
    <w:rsid w:val="003F4C6B"/>
    <w:rsid w:val="003F5FF3"/>
    <w:rsid w:val="003F6221"/>
    <w:rsid w:val="003F6EE1"/>
    <w:rsid w:val="003F6FB3"/>
    <w:rsid w:val="003F705B"/>
    <w:rsid w:val="003F7BB2"/>
    <w:rsid w:val="00401451"/>
    <w:rsid w:val="004014FF"/>
    <w:rsid w:val="0040196C"/>
    <w:rsid w:val="00402362"/>
    <w:rsid w:val="00403033"/>
    <w:rsid w:val="00403350"/>
    <w:rsid w:val="00403D1B"/>
    <w:rsid w:val="00403F38"/>
    <w:rsid w:val="0040419D"/>
    <w:rsid w:val="00404950"/>
    <w:rsid w:val="00404B8A"/>
    <w:rsid w:val="00404C7D"/>
    <w:rsid w:val="004052A0"/>
    <w:rsid w:val="00405DAE"/>
    <w:rsid w:val="00405E34"/>
    <w:rsid w:val="00406905"/>
    <w:rsid w:val="00410F3E"/>
    <w:rsid w:val="004111E3"/>
    <w:rsid w:val="00411951"/>
    <w:rsid w:val="00411C7B"/>
    <w:rsid w:val="00411C88"/>
    <w:rsid w:val="00411E90"/>
    <w:rsid w:val="00411FBE"/>
    <w:rsid w:val="00412CE0"/>
    <w:rsid w:val="004132A7"/>
    <w:rsid w:val="00413416"/>
    <w:rsid w:val="00414754"/>
    <w:rsid w:val="004147F6"/>
    <w:rsid w:val="00414B14"/>
    <w:rsid w:val="00414BC5"/>
    <w:rsid w:val="00414D60"/>
    <w:rsid w:val="00415108"/>
    <w:rsid w:val="00416058"/>
    <w:rsid w:val="00416543"/>
    <w:rsid w:val="004177BC"/>
    <w:rsid w:val="004177C3"/>
    <w:rsid w:val="00417843"/>
    <w:rsid w:val="00417C07"/>
    <w:rsid w:val="00420166"/>
    <w:rsid w:val="004203AE"/>
    <w:rsid w:val="00420B13"/>
    <w:rsid w:val="0042107D"/>
    <w:rsid w:val="00421793"/>
    <w:rsid w:val="004229E7"/>
    <w:rsid w:val="004238CD"/>
    <w:rsid w:val="00423E5E"/>
    <w:rsid w:val="004244A0"/>
    <w:rsid w:val="0042533E"/>
    <w:rsid w:val="004253F7"/>
    <w:rsid w:val="00425AF8"/>
    <w:rsid w:val="00426C49"/>
    <w:rsid w:val="004270C2"/>
    <w:rsid w:val="004276A7"/>
    <w:rsid w:val="00427A61"/>
    <w:rsid w:val="00427EAD"/>
    <w:rsid w:val="004309E6"/>
    <w:rsid w:val="00430D46"/>
    <w:rsid w:val="004310BF"/>
    <w:rsid w:val="00431957"/>
    <w:rsid w:val="00431A64"/>
    <w:rsid w:val="00431BAE"/>
    <w:rsid w:val="00431D80"/>
    <w:rsid w:val="004321D2"/>
    <w:rsid w:val="00432AD7"/>
    <w:rsid w:val="00433159"/>
    <w:rsid w:val="004336C4"/>
    <w:rsid w:val="00433823"/>
    <w:rsid w:val="00434DDA"/>
    <w:rsid w:val="0043528D"/>
    <w:rsid w:val="00435D46"/>
    <w:rsid w:val="00436177"/>
    <w:rsid w:val="00436201"/>
    <w:rsid w:val="004366D0"/>
    <w:rsid w:val="00436A14"/>
    <w:rsid w:val="004373A1"/>
    <w:rsid w:val="004373E2"/>
    <w:rsid w:val="00437E33"/>
    <w:rsid w:val="004403E7"/>
    <w:rsid w:val="0044078E"/>
    <w:rsid w:val="00441563"/>
    <w:rsid w:val="004418D2"/>
    <w:rsid w:val="00441B93"/>
    <w:rsid w:val="00441F70"/>
    <w:rsid w:val="00442DDA"/>
    <w:rsid w:val="004432B7"/>
    <w:rsid w:val="004438AD"/>
    <w:rsid w:val="004450B3"/>
    <w:rsid w:val="0044546C"/>
    <w:rsid w:val="00445703"/>
    <w:rsid w:val="00445C34"/>
    <w:rsid w:val="004465D0"/>
    <w:rsid w:val="004466C6"/>
    <w:rsid w:val="00446E75"/>
    <w:rsid w:val="00447274"/>
    <w:rsid w:val="00447444"/>
    <w:rsid w:val="004479AF"/>
    <w:rsid w:val="004507DF"/>
    <w:rsid w:val="00450D8A"/>
    <w:rsid w:val="004518F2"/>
    <w:rsid w:val="00451B8F"/>
    <w:rsid w:val="00451D3B"/>
    <w:rsid w:val="0045217A"/>
    <w:rsid w:val="00452795"/>
    <w:rsid w:val="004529A4"/>
    <w:rsid w:val="00452E32"/>
    <w:rsid w:val="00452FAA"/>
    <w:rsid w:val="004533D8"/>
    <w:rsid w:val="0045361A"/>
    <w:rsid w:val="004543E0"/>
    <w:rsid w:val="00454598"/>
    <w:rsid w:val="00455BE8"/>
    <w:rsid w:val="00456611"/>
    <w:rsid w:val="00457D69"/>
    <w:rsid w:val="00460008"/>
    <w:rsid w:val="00460061"/>
    <w:rsid w:val="00460FA6"/>
    <w:rsid w:val="0046185F"/>
    <w:rsid w:val="00461C25"/>
    <w:rsid w:val="004636B4"/>
    <w:rsid w:val="004637A0"/>
    <w:rsid w:val="0046468C"/>
    <w:rsid w:val="00464C2A"/>
    <w:rsid w:val="004660B5"/>
    <w:rsid w:val="004668A9"/>
    <w:rsid w:val="00466AF7"/>
    <w:rsid w:val="00466DE6"/>
    <w:rsid w:val="004670BB"/>
    <w:rsid w:val="0046772F"/>
    <w:rsid w:val="00467A88"/>
    <w:rsid w:val="00470A35"/>
    <w:rsid w:val="0047130B"/>
    <w:rsid w:val="0047196D"/>
    <w:rsid w:val="004719A5"/>
    <w:rsid w:val="00472483"/>
    <w:rsid w:val="00472C37"/>
    <w:rsid w:val="00472DD5"/>
    <w:rsid w:val="0047386C"/>
    <w:rsid w:val="00473DE2"/>
    <w:rsid w:val="00474101"/>
    <w:rsid w:val="004750F9"/>
    <w:rsid w:val="00476E0A"/>
    <w:rsid w:val="00477C29"/>
    <w:rsid w:val="00480ECC"/>
    <w:rsid w:val="0048108B"/>
    <w:rsid w:val="00481713"/>
    <w:rsid w:val="0048251E"/>
    <w:rsid w:val="004826D0"/>
    <w:rsid w:val="004831E5"/>
    <w:rsid w:val="00483745"/>
    <w:rsid w:val="00483944"/>
    <w:rsid w:val="00483EA5"/>
    <w:rsid w:val="00484041"/>
    <w:rsid w:val="004844ED"/>
    <w:rsid w:val="004847CD"/>
    <w:rsid w:val="00484B9F"/>
    <w:rsid w:val="00485CC3"/>
    <w:rsid w:val="00485F01"/>
    <w:rsid w:val="00486717"/>
    <w:rsid w:val="00487388"/>
    <w:rsid w:val="004873A5"/>
    <w:rsid w:val="004873D9"/>
    <w:rsid w:val="00487A04"/>
    <w:rsid w:val="004903C6"/>
    <w:rsid w:val="0049078C"/>
    <w:rsid w:val="004918F7"/>
    <w:rsid w:val="00491E86"/>
    <w:rsid w:val="00493122"/>
    <w:rsid w:val="00493894"/>
    <w:rsid w:val="00493E20"/>
    <w:rsid w:val="004946E9"/>
    <w:rsid w:val="00494961"/>
    <w:rsid w:val="004949AF"/>
    <w:rsid w:val="00494AC3"/>
    <w:rsid w:val="004959D1"/>
    <w:rsid w:val="004959DB"/>
    <w:rsid w:val="00495B37"/>
    <w:rsid w:val="004976A5"/>
    <w:rsid w:val="004A0547"/>
    <w:rsid w:val="004A07AB"/>
    <w:rsid w:val="004A09E9"/>
    <w:rsid w:val="004A1233"/>
    <w:rsid w:val="004A1248"/>
    <w:rsid w:val="004A1722"/>
    <w:rsid w:val="004A1BC8"/>
    <w:rsid w:val="004A1C4C"/>
    <w:rsid w:val="004A1EE4"/>
    <w:rsid w:val="004A25C8"/>
    <w:rsid w:val="004A3C5D"/>
    <w:rsid w:val="004A49A3"/>
    <w:rsid w:val="004A4FAE"/>
    <w:rsid w:val="004A56C9"/>
    <w:rsid w:val="004A5921"/>
    <w:rsid w:val="004A5A54"/>
    <w:rsid w:val="004A5EC6"/>
    <w:rsid w:val="004A602B"/>
    <w:rsid w:val="004A633A"/>
    <w:rsid w:val="004A6795"/>
    <w:rsid w:val="004A76BA"/>
    <w:rsid w:val="004A77D3"/>
    <w:rsid w:val="004B06AB"/>
    <w:rsid w:val="004B18B4"/>
    <w:rsid w:val="004B251E"/>
    <w:rsid w:val="004B30F5"/>
    <w:rsid w:val="004B331F"/>
    <w:rsid w:val="004B33A2"/>
    <w:rsid w:val="004B457E"/>
    <w:rsid w:val="004B4861"/>
    <w:rsid w:val="004B4CEE"/>
    <w:rsid w:val="004B514A"/>
    <w:rsid w:val="004B5B37"/>
    <w:rsid w:val="004B5B94"/>
    <w:rsid w:val="004B5E37"/>
    <w:rsid w:val="004B6141"/>
    <w:rsid w:val="004B6DCF"/>
    <w:rsid w:val="004C02EB"/>
    <w:rsid w:val="004C05B6"/>
    <w:rsid w:val="004C065A"/>
    <w:rsid w:val="004C18CF"/>
    <w:rsid w:val="004C1D17"/>
    <w:rsid w:val="004C2571"/>
    <w:rsid w:val="004C3643"/>
    <w:rsid w:val="004C36E2"/>
    <w:rsid w:val="004C3920"/>
    <w:rsid w:val="004C3F16"/>
    <w:rsid w:val="004C3F3D"/>
    <w:rsid w:val="004C42E3"/>
    <w:rsid w:val="004C479B"/>
    <w:rsid w:val="004C4928"/>
    <w:rsid w:val="004C4D70"/>
    <w:rsid w:val="004C5774"/>
    <w:rsid w:val="004C5908"/>
    <w:rsid w:val="004C5974"/>
    <w:rsid w:val="004C6814"/>
    <w:rsid w:val="004C77B2"/>
    <w:rsid w:val="004C7BDB"/>
    <w:rsid w:val="004D0140"/>
    <w:rsid w:val="004D0BFF"/>
    <w:rsid w:val="004D137C"/>
    <w:rsid w:val="004D28A0"/>
    <w:rsid w:val="004D298B"/>
    <w:rsid w:val="004D2E5E"/>
    <w:rsid w:val="004D310D"/>
    <w:rsid w:val="004D35FA"/>
    <w:rsid w:val="004D36C3"/>
    <w:rsid w:val="004D38FB"/>
    <w:rsid w:val="004D3BE9"/>
    <w:rsid w:val="004D3DDC"/>
    <w:rsid w:val="004D4087"/>
    <w:rsid w:val="004D4131"/>
    <w:rsid w:val="004D464B"/>
    <w:rsid w:val="004D4DA1"/>
    <w:rsid w:val="004D560B"/>
    <w:rsid w:val="004D5EFB"/>
    <w:rsid w:val="004D6BDE"/>
    <w:rsid w:val="004D78D3"/>
    <w:rsid w:val="004D7A4D"/>
    <w:rsid w:val="004E02DA"/>
    <w:rsid w:val="004E0938"/>
    <w:rsid w:val="004E0EF1"/>
    <w:rsid w:val="004E117C"/>
    <w:rsid w:val="004E11F7"/>
    <w:rsid w:val="004E1382"/>
    <w:rsid w:val="004E2828"/>
    <w:rsid w:val="004E3B2E"/>
    <w:rsid w:val="004E3BBF"/>
    <w:rsid w:val="004E3D8A"/>
    <w:rsid w:val="004E3D8D"/>
    <w:rsid w:val="004E3FFC"/>
    <w:rsid w:val="004E41B5"/>
    <w:rsid w:val="004E4D66"/>
    <w:rsid w:val="004E4DDC"/>
    <w:rsid w:val="004E4E17"/>
    <w:rsid w:val="004E5CF1"/>
    <w:rsid w:val="004E5E2A"/>
    <w:rsid w:val="004E6ADE"/>
    <w:rsid w:val="004E6BB8"/>
    <w:rsid w:val="004E712E"/>
    <w:rsid w:val="004E72BA"/>
    <w:rsid w:val="004F0060"/>
    <w:rsid w:val="004F0126"/>
    <w:rsid w:val="004F024D"/>
    <w:rsid w:val="004F1547"/>
    <w:rsid w:val="004F15F8"/>
    <w:rsid w:val="004F1AF0"/>
    <w:rsid w:val="004F387D"/>
    <w:rsid w:val="004F3E47"/>
    <w:rsid w:val="004F5665"/>
    <w:rsid w:val="004F5BFA"/>
    <w:rsid w:val="004F5C86"/>
    <w:rsid w:val="004F63BE"/>
    <w:rsid w:val="004F6B98"/>
    <w:rsid w:val="004F6E12"/>
    <w:rsid w:val="004F6F3E"/>
    <w:rsid w:val="004F771A"/>
    <w:rsid w:val="004F7CD0"/>
    <w:rsid w:val="005005FD"/>
    <w:rsid w:val="0050065A"/>
    <w:rsid w:val="0050068E"/>
    <w:rsid w:val="00501239"/>
    <w:rsid w:val="0050155D"/>
    <w:rsid w:val="00501E69"/>
    <w:rsid w:val="005025F9"/>
    <w:rsid w:val="0050295D"/>
    <w:rsid w:val="00502FCA"/>
    <w:rsid w:val="00503306"/>
    <w:rsid w:val="00504130"/>
    <w:rsid w:val="0050454A"/>
    <w:rsid w:val="0050459D"/>
    <w:rsid w:val="0050508D"/>
    <w:rsid w:val="005052D9"/>
    <w:rsid w:val="0050546B"/>
    <w:rsid w:val="0050667D"/>
    <w:rsid w:val="00506731"/>
    <w:rsid w:val="005067A6"/>
    <w:rsid w:val="00507255"/>
    <w:rsid w:val="00510B48"/>
    <w:rsid w:val="005113E8"/>
    <w:rsid w:val="0051150C"/>
    <w:rsid w:val="005118C3"/>
    <w:rsid w:val="00511A32"/>
    <w:rsid w:val="00512A1D"/>
    <w:rsid w:val="00513162"/>
    <w:rsid w:val="00514146"/>
    <w:rsid w:val="0051503D"/>
    <w:rsid w:val="0051535F"/>
    <w:rsid w:val="00515665"/>
    <w:rsid w:val="00515E63"/>
    <w:rsid w:val="00516BD9"/>
    <w:rsid w:val="005174EB"/>
    <w:rsid w:val="00517C1E"/>
    <w:rsid w:val="00517EC2"/>
    <w:rsid w:val="00520275"/>
    <w:rsid w:val="005217E8"/>
    <w:rsid w:val="00521FB8"/>
    <w:rsid w:val="00522018"/>
    <w:rsid w:val="00523556"/>
    <w:rsid w:val="0052398B"/>
    <w:rsid w:val="00523A48"/>
    <w:rsid w:val="00524D11"/>
    <w:rsid w:val="00525C24"/>
    <w:rsid w:val="00525DC0"/>
    <w:rsid w:val="005263DA"/>
    <w:rsid w:val="005268DA"/>
    <w:rsid w:val="00526A04"/>
    <w:rsid w:val="00530C2A"/>
    <w:rsid w:val="00530D71"/>
    <w:rsid w:val="00531072"/>
    <w:rsid w:val="00532410"/>
    <w:rsid w:val="00534416"/>
    <w:rsid w:val="00536756"/>
    <w:rsid w:val="00536A81"/>
    <w:rsid w:val="00537589"/>
    <w:rsid w:val="00537CE3"/>
    <w:rsid w:val="00537DBE"/>
    <w:rsid w:val="005400FB"/>
    <w:rsid w:val="00543412"/>
    <w:rsid w:val="0054370C"/>
    <w:rsid w:val="005437DB"/>
    <w:rsid w:val="0054395F"/>
    <w:rsid w:val="00544DA7"/>
    <w:rsid w:val="00545B6A"/>
    <w:rsid w:val="00546186"/>
    <w:rsid w:val="005467ED"/>
    <w:rsid w:val="005475F7"/>
    <w:rsid w:val="00547A5A"/>
    <w:rsid w:val="00547F93"/>
    <w:rsid w:val="005500A3"/>
    <w:rsid w:val="005510AA"/>
    <w:rsid w:val="005519BF"/>
    <w:rsid w:val="00552FDE"/>
    <w:rsid w:val="0055334F"/>
    <w:rsid w:val="005534C8"/>
    <w:rsid w:val="00553743"/>
    <w:rsid w:val="005545FA"/>
    <w:rsid w:val="0055593D"/>
    <w:rsid w:val="005561C0"/>
    <w:rsid w:val="005561CE"/>
    <w:rsid w:val="005565BA"/>
    <w:rsid w:val="0055661C"/>
    <w:rsid w:val="00560345"/>
    <w:rsid w:val="00560837"/>
    <w:rsid w:val="00560927"/>
    <w:rsid w:val="00560CD1"/>
    <w:rsid w:val="005618F5"/>
    <w:rsid w:val="00563459"/>
    <w:rsid w:val="00563B43"/>
    <w:rsid w:val="00563FCD"/>
    <w:rsid w:val="00565460"/>
    <w:rsid w:val="00565A0E"/>
    <w:rsid w:val="005663C2"/>
    <w:rsid w:val="00566742"/>
    <w:rsid w:val="005675BE"/>
    <w:rsid w:val="005709A7"/>
    <w:rsid w:val="00571996"/>
    <w:rsid w:val="00572172"/>
    <w:rsid w:val="00572A7F"/>
    <w:rsid w:val="00572E18"/>
    <w:rsid w:val="00572FD1"/>
    <w:rsid w:val="00573A82"/>
    <w:rsid w:val="00573C66"/>
    <w:rsid w:val="00573D0B"/>
    <w:rsid w:val="005742C4"/>
    <w:rsid w:val="00574629"/>
    <w:rsid w:val="00574D89"/>
    <w:rsid w:val="005757CB"/>
    <w:rsid w:val="005759AD"/>
    <w:rsid w:val="005761B8"/>
    <w:rsid w:val="0057697E"/>
    <w:rsid w:val="00576A97"/>
    <w:rsid w:val="00576B71"/>
    <w:rsid w:val="0057753F"/>
    <w:rsid w:val="00577A36"/>
    <w:rsid w:val="005801C7"/>
    <w:rsid w:val="00580419"/>
    <w:rsid w:val="005805E0"/>
    <w:rsid w:val="005807BC"/>
    <w:rsid w:val="005808ED"/>
    <w:rsid w:val="00581306"/>
    <w:rsid w:val="00582BD0"/>
    <w:rsid w:val="0058316E"/>
    <w:rsid w:val="005831D7"/>
    <w:rsid w:val="00584F9D"/>
    <w:rsid w:val="00585830"/>
    <w:rsid w:val="0058606B"/>
    <w:rsid w:val="005873F1"/>
    <w:rsid w:val="00587AEB"/>
    <w:rsid w:val="0059021F"/>
    <w:rsid w:val="005903C2"/>
    <w:rsid w:val="00590F8C"/>
    <w:rsid w:val="00593487"/>
    <w:rsid w:val="00595072"/>
    <w:rsid w:val="00595478"/>
    <w:rsid w:val="005955AA"/>
    <w:rsid w:val="00595AB7"/>
    <w:rsid w:val="00595F22"/>
    <w:rsid w:val="00597B63"/>
    <w:rsid w:val="005A05C6"/>
    <w:rsid w:val="005A066C"/>
    <w:rsid w:val="005A0855"/>
    <w:rsid w:val="005A0BBC"/>
    <w:rsid w:val="005A0BFB"/>
    <w:rsid w:val="005A0D6A"/>
    <w:rsid w:val="005A0D9D"/>
    <w:rsid w:val="005A1EF6"/>
    <w:rsid w:val="005A319E"/>
    <w:rsid w:val="005A3269"/>
    <w:rsid w:val="005A3B45"/>
    <w:rsid w:val="005A3FF7"/>
    <w:rsid w:val="005A404E"/>
    <w:rsid w:val="005A43D9"/>
    <w:rsid w:val="005A546F"/>
    <w:rsid w:val="005A644C"/>
    <w:rsid w:val="005A650D"/>
    <w:rsid w:val="005A7B42"/>
    <w:rsid w:val="005A7E27"/>
    <w:rsid w:val="005B00B0"/>
    <w:rsid w:val="005B07B8"/>
    <w:rsid w:val="005B08D9"/>
    <w:rsid w:val="005B0BAE"/>
    <w:rsid w:val="005B189C"/>
    <w:rsid w:val="005B3624"/>
    <w:rsid w:val="005B37FA"/>
    <w:rsid w:val="005B3D02"/>
    <w:rsid w:val="005B4247"/>
    <w:rsid w:val="005B5AC0"/>
    <w:rsid w:val="005B72B0"/>
    <w:rsid w:val="005B7D5C"/>
    <w:rsid w:val="005B7D8F"/>
    <w:rsid w:val="005C010F"/>
    <w:rsid w:val="005C034E"/>
    <w:rsid w:val="005C0573"/>
    <w:rsid w:val="005C0921"/>
    <w:rsid w:val="005C094F"/>
    <w:rsid w:val="005C0B4F"/>
    <w:rsid w:val="005C0C2C"/>
    <w:rsid w:val="005C1F81"/>
    <w:rsid w:val="005C200F"/>
    <w:rsid w:val="005C2AFF"/>
    <w:rsid w:val="005C2C6F"/>
    <w:rsid w:val="005C2CCC"/>
    <w:rsid w:val="005C33A0"/>
    <w:rsid w:val="005C373B"/>
    <w:rsid w:val="005C392B"/>
    <w:rsid w:val="005C3C4F"/>
    <w:rsid w:val="005C3E56"/>
    <w:rsid w:val="005C43C5"/>
    <w:rsid w:val="005C4741"/>
    <w:rsid w:val="005C4F0C"/>
    <w:rsid w:val="005C4FB1"/>
    <w:rsid w:val="005C531C"/>
    <w:rsid w:val="005C5396"/>
    <w:rsid w:val="005C56D3"/>
    <w:rsid w:val="005C6464"/>
    <w:rsid w:val="005C65CA"/>
    <w:rsid w:val="005C662D"/>
    <w:rsid w:val="005C6CD2"/>
    <w:rsid w:val="005C725B"/>
    <w:rsid w:val="005C730A"/>
    <w:rsid w:val="005C7996"/>
    <w:rsid w:val="005C7BE7"/>
    <w:rsid w:val="005D0443"/>
    <w:rsid w:val="005D0DC6"/>
    <w:rsid w:val="005D11B8"/>
    <w:rsid w:val="005D1628"/>
    <w:rsid w:val="005D210D"/>
    <w:rsid w:val="005D21E4"/>
    <w:rsid w:val="005D2A8E"/>
    <w:rsid w:val="005D3005"/>
    <w:rsid w:val="005D30DD"/>
    <w:rsid w:val="005D5B7D"/>
    <w:rsid w:val="005D5BAF"/>
    <w:rsid w:val="005D6519"/>
    <w:rsid w:val="005D654B"/>
    <w:rsid w:val="005D6647"/>
    <w:rsid w:val="005D6AD1"/>
    <w:rsid w:val="005D6BC4"/>
    <w:rsid w:val="005D6ED7"/>
    <w:rsid w:val="005D7821"/>
    <w:rsid w:val="005D7C93"/>
    <w:rsid w:val="005E005F"/>
    <w:rsid w:val="005E04A3"/>
    <w:rsid w:val="005E05D6"/>
    <w:rsid w:val="005E0D4A"/>
    <w:rsid w:val="005E0F38"/>
    <w:rsid w:val="005E1177"/>
    <w:rsid w:val="005E15DA"/>
    <w:rsid w:val="005E1804"/>
    <w:rsid w:val="005E19CC"/>
    <w:rsid w:val="005E1AB6"/>
    <w:rsid w:val="005E1C35"/>
    <w:rsid w:val="005E21CE"/>
    <w:rsid w:val="005E2BF7"/>
    <w:rsid w:val="005E300C"/>
    <w:rsid w:val="005E3542"/>
    <w:rsid w:val="005E35F3"/>
    <w:rsid w:val="005E445B"/>
    <w:rsid w:val="005E4D13"/>
    <w:rsid w:val="005E5243"/>
    <w:rsid w:val="005E5494"/>
    <w:rsid w:val="005E56B6"/>
    <w:rsid w:val="005E6540"/>
    <w:rsid w:val="005E65B6"/>
    <w:rsid w:val="005E6654"/>
    <w:rsid w:val="005E6838"/>
    <w:rsid w:val="005E71FF"/>
    <w:rsid w:val="005F03EE"/>
    <w:rsid w:val="005F0D1F"/>
    <w:rsid w:val="005F10E4"/>
    <w:rsid w:val="005F1430"/>
    <w:rsid w:val="005F1955"/>
    <w:rsid w:val="005F2AF6"/>
    <w:rsid w:val="005F3246"/>
    <w:rsid w:val="005F4770"/>
    <w:rsid w:val="005F47C6"/>
    <w:rsid w:val="005F53A6"/>
    <w:rsid w:val="005F6754"/>
    <w:rsid w:val="005F70EB"/>
    <w:rsid w:val="005F71C0"/>
    <w:rsid w:val="005F747B"/>
    <w:rsid w:val="00600F32"/>
    <w:rsid w:val="006011E7"/>
    <w:rsid w:val="00601686"/>
    <w:rsid w:val="00601C9E"/>
    <w:rsid w:val="006021C7"/>
    <w:rsid w:val="00602457"/>
    <w:rsid w:val="00602C09"/>
    <w:rsid w:val="00602FD1"/>
    <w:rsid w:val="006037DC"/>
    <w:rsid w:val="00603F1E"/>
    <w:rsid w:val="00603FD2"/>
    <w:rsid w:val="0060404D"/>
    <w:rsid w:val="0060418E"/>
    <w:rsid w:val="0060483F"/>
    <w:rsid w:val="00604CAB"/>
    <w:rsid w:val="00605455"/>
    <w:rsid w:val="006055ED"/>
    <w:rsid w:val="00606B02"/>
    <w:rsid w:val="006107DD"/>
    <w:rsid w:val="00610E72"/>
    <w:rsid w:val="0061102F"/>
    <w:rsid w:val="00611A01"/>
    <w:rsid w:val="00612BDA"/>
    <w:rsid w:val="00612C07"/>
    <w:rsid w:val="00613013"/>
    <w:rsid w:val="00613058"/>
    <w:rsid w:val="00613603"/>
    <w:rsid w:val="00613ACA"/>
    <w:rsid w:val="0061493F"/>
    <w:rsid w:val="00614D89"/>
    <w:rsid w:val="00614FB8"/>
    <w:rsid w:val="00615188"/>
    <w:rsid w:val="00615325"/>
    <w:rsid w:val="00615518"/>
    <w:rsid w:val="006164F4"/>
    <w:rsid w:val="00617563"/>
    <w:rsid w:val="00617D1E"/>
    <w:rsid w:val="006202A4"/>
    <w:rsid w:val="0062045D"/>
    <w:rsid w:val="00620630"/>
    <w:rsid w:val="00621135"/>
    <w:rsid w:val="00621D2A"/>
    <w:rsid w:val="00621FD8"/>
    <w:rsid w:val="00622C51"/>
    <w:rsid w:val="00623426"/>
    <w:rsid w:val="006235E8"/>
    <w:rsid w:val="006237D1"/>
    <w:rsid w:val="00623D3C"/>
    <w:rsid w:val="006248DE"/>
    <w:rsid w:val="00625BD8"/>
    <w:rsid w:val="00626192"/>
    <w:rsid w:val="00626F61"/>
    <w:rsid w:val="00627199"/>
    <w:rsid w:val="006274D0"/>
    <w:rsid w:val="0062766F"/>
    <w:rsid w:val="0062775F"/>
    <w:rsid w:val="006277F7"/>
    <w:rsid w:val="0062799A"/>
    <w:rsid w:val="00627C7B"/>
    <w:rsid w:val="0063072B"/>
    <w:rsid w:val="00632B23"/>
    <w:rsid w:val="00632EA4"/>
    <w:rsid w:val="006331D3"/>
    <w:rsid w:val="0063364D"/>
    <w:rsid w:val="006337E9"/>
    <w:rsid w:val="006338C2"/>
    <w:rsid w:val="00633DC1"/>
    <w:rsid w:val="00633F5F"/>
    <w:rsid w:val="006354E9"/>
    <w:rsid w:val="00635AEA"/>
    <w:rsid w:val="00635DFD"/>
    <w:rsid w:val="006363A6"/>
    <w:rsid w:val="00636B71"/>
    <w:rsid w:val="00637C02"/>
    <w:rsid w:val="00640778"/>
    <w:rsid w:val="00640C65"/>
    <w:rsid w:val="00640FCA"/>
    <w:rsid w:val="00641EDB"/>
    <w:rsid w:val="0064207F"/>
    <w:rsid w:val="0064255B"/>
    <w:rsid w:val="00642A2A"/>
    <w:rsid w:val="00642DF3"/>
    <w:rsid w:val="00643801"/>
    <w:rsid w:val="006441AB"/>
    <w:rsid w:val="0064421E"/>
    <w:rsid w:val="00644A25"/>
    <w:rsid w:val="00645360"/>
    <w:rsid w:val="00645705"/>
    <w:rsid w:val="00645AEA"/>
    <w:rsid w:val="00645F50"/>
    <w:rsid w:val="00646AC9"/>
    <w:rsid w:val="0064703F"/>
    <w:rsid w:val="00650A11"/>
    <w:rsid w:val="00651321"/>
    <w:rsid w:val="00651771"/>
    <w:rsid w:val="00651896"/>
    <w:rsid w:val="006526BF"/>
    <w:rsid w:val="006529DB"/>
    <w:rsid w:val="00652BDD"/>
    <w:rsid w:val="00653A56"/>
    <w:rsid w:val="0065413C"/>
    <w:rsid w:val="00654546"/>
    <w:rsid w:val="00654B05"/>
    <w:rsid w:val="00654BF4"/>
    <w:rsid w:val="00654F8B"/>
    <w:rsid w:val="00655EA1"/>
    <w:rsid w:val="006565E2"/>
    <w:rsid w:val="00656604"/>
    <w:rsid w:val="00657620"/>
    <w:rsid w:val="00657A35"/>
    <w:rsid w:val="00660EB9"/>
    <w:rsid w:val="00660EDE"/>
    <w:rsid w:val="00661524"/>
    <w:rsid w:val="006620FB"/>
    <w:rsid w:val="0066255B"/>
    <w:rsid w:val="00662BE5"/>
    <w:rsid w:val="00663629"/>
    <w:rsid w:val="00664CCE"/>
    <w:rsid w:val="006651E6"/>
    <w:rsid w:val="0066586C"/>
    <w:rsid w:val="00665B52"/>
    <w:rsid w:val="0066658D"/>
    <w:rsid w:val="00666769"/>
    <w:rsid w:val="00666A4B"/>
    <w:rsid w:val="00666A85"/>
    <w:rsid w:val="00666E7E"/>
    <w:rsid w:val="006671EB"/>
    <w:rsid w:val="00670D54"/>
    <w:rsid w:val="00671A5D"/>
    <w:rsid w:val="00671D7C"/>
    <w:rsid w:val="00672361"/>
    <w:rsid w:val="00672E72"/>
    <w:rsid w:val="0067333E"/>
    <w:rsid w:val="0067384D"/>
    <w:rsid w:val="00673DEF"/>
    <w:rsid w:val="0067412D"/>
    <w:rsid w:val="006741B0"/>
    <w:rsid w:val="006749E9"/>
    <w:rsid w:val="00674E83"/>
    <w:rsid w:val="006753B3"/>
    <w:rsid w:val="00675E50"/>
    <w:rsid w:val="00675EFB"/>
    <w:rsid w:val="00676111"/>
    <w:rsid w:val="0067672F"/>
    <w:rsid w:val="0067708B"/>
    <w:rsid w:val="00677332"/>
    <w:rsid w:val="00677891"/>
    <w:rsid w:val="006778F3"/>
    <w:rsid w:val="006803CB"/>
    <w:rsid w:val="00681199"/>
    <w:rsid w:val="00681414"/>
    <w:rsid w:val="00681867"/>
    <w:rsid w:val="0068200E"/>
    <w:rsid w:val="0068277E"/>
    <w:rsid w:val="00682867"/>
    <w:rsid w:val="006828FF"/>
    <w:rsid w:val="006836A9"/>
    <w:rsid w:val="00683EE1"/>
    <w:rsid w:val="0068457C"/>
    <w:rsid w:val="00685315"/>
    <w:rsid w:val="0068553E"/>
    <w:rsid w:val="00685956"/>
    <w:rsid w:val="006878C8"/>
    <w:rsid w:val="00687B91"/>
    <w:rsid w:val="00687F6F"/>
    <w:rsid w:val="00690C1F"/>
    <w:rsid w:val="006911FA"/>
    <w:rsid w:val="00691C9C"/>
    <w:rsid w:val="00692569"/>
    <w:rsid w:val="006926D9"/>
    <w:rsid w:val="006927EC"/>
    <w:rsid w:val="006928B6"/>
    <w:rsid w:val="006940EE"/>
    <w:rsid w:val="0069463E"/>
    <w:rsid w:val="00694EC4"/>
    <w:rsid w:val="00695876"/>
    <w:rsid w:val="00695E92"/>
    <w:rsid w:val="00695F2D"/>
    <w:rsid w:val="00695F5D"/>
    <w:rsid w:val="006968AE"/>
    <w:rsid w:val="00697278"/>
    <w:rsid w:val="00697434"/>
    <w:rsid w:val="0069799C"/>
    <w:rsid w:val="006A05BA"/>
    <w:rsid w:val="006A1B59"/>
    <w:rsid w:val="006A2105"/>
    <w:rsid w:val="006A26DA"/>
    <w:rsid w:val="006A2D8F"/>
    <w:rsid w:val="006A2EEE"/>
    <w:rsid w:val="006A3226"/>
    <w:rsid w:val="006A35B0"/>
    <w:rsid w:val="006A392B"/>
    <w:rsid w:val="006A475C"/>
    <w:rsid w:val="006A59A0"/>
    <w:rsid w:val="006A6CB1"/>
    <w:rsid w:val="006A6DEE"/>
    <w:rsid w:val="006A7EB8"/>
    <w:rsid w:val="006B06C6"/>
    <w:rsid w:val="006B09C5"/>
    <w:rsid w:val="006B0D16"/>
    <w:rsid w:val="006B0D39"/>
    <w:rsid w:val="006B122B"/>
    <w:rsid w:val="006B13FB"/>
    <w:rsid w:val="006B246E"/>
    <w:rsid w:val="006B324E"/>
    <w:rsid w:val="006B3BF0"/>
    <w:rsid w:val="006B465C"/>
    <w:rsid w:val="006B4AE7"/>
    <w:rsid w:val="006B50CF"/>
    <w:rsid w:val="006B5B18"/>
    <w:rsid w:val="006B5DFF"/>
    <w:rsid w:val="006B6089"/>
    <w:rsid w:val="006B6A12"/>
    <w:rsid w:val="006B6E06"/>
    <w:rsid w:val="006B7588"/>
    <w:rsid w:val="006B7E34"/>
    <w:rsid w:val="006B7FE7"/>
    <w:rsid w:val="006C03D3"/>
    <w:rsid w:val="006C0C60"/>
    <w:rsid w:val="006C0D36"/>
    <w:rsid w:val="006C1115"/>
    <w:rsid w:val="006C189D"/>
    <w:rsid w:val="006C33F3"/>
    <w:rsid w:val="006C3F68"/>
    <w:rsid w:val="006C4193"/>
    <w:rsid w:val="006C41FC"/>
    <w:rsid w:val="006C491A"/>
    <w:rsid w:val="006C4FD7"/>
    <w:rsid w:val="006C55AE"/>
    <w:rsid w:val="006C5D3E"/>
    <w:rsid w:val="006C6F50"/>
    <w:rsid w:val="006C6FD9"/>
    <w:rsid w:val="006C7045"/>
    <w:rsid w:val="006C723D"/>
    <w:rsid w:val="006D0A32"/>
    <w:rsid w:val="006D103F"/>
    <w:rsid w:val="006D1658"/>
    <w:rsid w:val="006D1C85"/>
    <w:rsid w:val="006D1F34"/>
    <w:rsid w:val="006D2BD7"/>
    <w:rsid w:val="006D37B4"/>
    <w:rsid w:val="006D3F90"/>
    <w:rsid w:val="006D41B0"/>
    <w:rsid w:val="006D4BCF"/>
    <w:rsid w:val="006D4C8C"/>
    <w:rsid w:val="006D4D6F"/>
    <w:rsid w:val="006D52FF"/>
    <w:rsid w:val="006D542F"/>
    <w:rsid w:val="006D558D"/>
    <w:rsid w:val="006D6CCC"/>
    <w:rsid w:val="006D6CF8"/>
    <w:rsid w:val="006D6EC3"/>
    <w:rsid w:val="006D728A"/>
    <w:rsid w:val="006D7463"/>
    <w:rsid w:val="006D7D4F"/>
    <w:rsid w:val="006E0F16"/>
    <w:rsid w:val="006E1B0D"/>
    <w:rsid w:val="006E1E03"/>
    <w:rsid w:val="006E1F4D"/>
    <w:rsid w:val="006E28CE"/>
    <w:rsid w:val="006E2DE4"/>
    <w:rsid w:val="006E2F59"/>
    <w:rsid w:val="006E3005"/>
    <w:rsid w:val="006E46F9"/>
    <w:rsid w:val="006E5065"/>
    <w:rsid w:val="006E530B"/>
    <w:rsid w:val="006E6BCC"/>
    <w:rsid w:val="006F01B5"/>
    <w:rsid w:val="006F02D2"/>
    <w:rsid w:val="006F06ED"/>
    <w:rsid w:val="006F080D"/>
    <w:rsid w:val="006F118A"/>
    <w:rsid w:val="006F1450"/>
    <w:rsid w:val="006F1622"/>
    <w:rsid w:val="006F1850"/>
    <w:rsid w:val="006F1978"/>
    <w:rsid w:val="006F241B"/>
    <w:rsid w:val="006F25F8"/>
    <w:rsid w:val="006F2794"/>
    <w:rsid w:val="006F2B64"/>
    <w:rsid w:val="006F2BC8"/>
    <w:rsid w:val="006F2DD2"/>
    <w:rsid w:val="006F2E79"/>
    <w:rsid w:val="006F3F3C"/>
    <w:rsid w:val="006F43F9"/>
    <w:rsid w:val="006F44D0"/>
    <w:rsid w:val="006F5163"/>
    <w:rsid w:val="006F5C75"/>
    <w:rsid w:val="006F6208"/>
    <w:rsid w:val="006F6378"/>
    <w:rsid w:val="006F68FE"/>
    <w:rsid w:val="006F6F0D"/>
    <w:rsid w:val="006F71AC"/>
    <w:rsid w:val="006F73A8"/>
    <w:rsid w:val="007004D2"/>
    <w:rsid w:val="00700725"/>
    <w:rsid w:val="007012F0"/>
    <w:rsid w:val="007014ED"/>
    <w:rsid w:val="00701885"/>
    <w:rsid w:val="00701D6D"/>
    <w:rsid w:val="00702E37"/>
    <w:rsid w:val="0070359E"/>
    <w:rsid w:val="007047BE"/>
    <w:rsid w:val="00704C9A"/>
    <w:rsid w:val="00704EDF"/>
    <w:rsid w:val="00704F1E"/>
    <w:rsid w:val="007057A6"/>
    <w:rsid w:val="00706B76"/>
    <w:rsid w:val="00706DA5"/>
    <w:rsid w:val="007103E8"/>
    <w:rsid w:val="00710C78"/>
    <w:rsid w:val="00710CE8"/>
    <w:rsid w:val="00711EA0"/>
    <w:rsid w:val="00713097"/>
    <w:rsid w:val="00713F95"/>
    <w:rsid w:val="007151DB"/>
    <w:rsid w:val="0071535A"/>
    <w:rsid w:val="0071628F"/>
    <w:rsid w:val="007162E8"/>
    <w:rsid w:val="007164E2"/>
    <w:rsid w:val="00716637"/>
    <w:rsid w:val="007173F9"/>
    <w:rsid w:val="0071760B"/>
    <w:rsid w:val="00717CEE"/>
    <w:rsid w:val="00720874"/>
    <w:rsid w:val="00721056"/>
    <w:rsid w:val="00721543"/>
    <w:rsid w:val="0072201E"/>
    <w:rsid w:val="007226B2"/>
    <w:rsid w:val="007228B3"/>
    <w:rsid w:val="00722C69"/>
    <w:rsid w:val="00723E8F"/>
    <w:rsid w:val="00724A1C"/>
    <w:rsid w:val="00724BB6"/>
    <w:rsid w:val="00725741"/>
    <w:rsid w:val="007259E6"/>
    <w:rsid w:val="00725F03"/>
    <w:rsid w:val="00725F60"/>
    <w:rsid w:val="00726EC9"/>
    <w:rsid w:val="00726F25"/>
    <w:rsid w:val="00727D24"/>
    <w:rsid w:val="00730D23"/>
    <w:rsid w:val="00730E9E"/>
    <w:rsid w:val="00730EA6"/>
    <w:rsid w:val="00730F19"/>
    <w:rsid w:val="00731269"/>
    <w:rsid w:val="007318E1"/>
    <w:rsid w:val="00731BCD"/>
    <w:rsid w:val="00733317"/>
    <w:rsid w:val="0073452A"/>
    <w:rsid w:val="00734531"/>
    <w:rsid w:val="00734658"/>
    <w:rsid w:val="0073469D"/>
    <w:rsid w:val="00734890"/>
    <w:rsid w:val="00734A36"/>
    <w:rsid w:val="00734C4E"/>
    <w:rsid w:val="00735303"/>
    <w:rsid w:val="00735981"/>
    <w:rsid w:val="00736066"/>
    <w:rsid w:val="0073639A"/>
    <w:rsid w:val="00737196"/>
    <w:rsid w:val="0073763E"/>
    <w:rsid w:val="0073777F"/>
    <w:rsid w:val="00737838"/>
    <w:rsid w:val="0074026F"/>
    <w:rsid w:val="00740685"/>
    <w:rsid w:val="00741B33"/>
    <w:rsid w:val="00741D90"/>
    <w:rsid w:val="007424BC"/>
    <w:rsid w:val="00742C33"/>
    <w:rsid w:val="007432BE"/>
    <w:rsid w:val="007434E6"/>
    <w:rsid w:val="0074403A"/>
    <w:rsid w:val="007441F7"/>
    <w:rsid w:val="00744934"/>
    <w:rsid w:val="00745232"/>
    <w:rsid w:val="0074585B"/>
    <w:rsid w:val="00745E34"/>
    <w:rsid w:val="007464E5"/>
    <w:rsid w:val="00746598"/>
    <w:rsid w:val="00746765"/>
    <w:rsid w:val="00746C1D"/>
    <w:rsid w:val="00746C70"/>
    <w:rsid w:val="00747303"/>
    <w:rsid w:val="00747BC9"/>
    <w:rsid w:val="007507EB"/>
    <w:rsid w:val="00750959"/>
    <w:rsid w:val="0075125E"/>
    <w:rsid w:val="0075134F"/>
    <w:rsid w:val="00751DDE"/>
    <w:rsid w:val="00752003"/>
    <w:rsid w:val="00752253"/>
    <w:rsid w:val="00752C2D"/>
    <w:rsid w:val="00752EE2"/>
    <w:rsid w:val="007533DC"/>
    <w:rsid w:val="00754192"/>
    <w:rsid w:val="007547E9"/>
    <w:rsid w:val="00755863"/>
    <w:rsid w:val="0075782F"/>
    <w:rsid w:val="00757BCE"/>
    <w:rsid w:val="00760599"/>
    <w:rsid w:val="00760BC3"/>
    <w:rsid w:val="00760E1A"/>
    <w:rsid w:val="00761079"/>
    <w:rsid w:val="0076134C"/>
    <w:rsid w:val="00761BA3"/>
    <w:rsid w:val="00762E74"/>
    <w:rsid w:val="00763137"/>
    <w:rsid w:val="00763AF7"/>
    <w:rsid w:val="007641ED"/>
    <w:rsid w:val="0076433D"/>
    <w:rsid w:val="00764493"/>
    <w:rsid w:val="00765C59"/>
    <w:rsid w:val="0076653A"/>
    <w:rsid w:val="0076716A"/>
    <w:rsid w:val="00770D94"/>
    <w:rsid w:val="00770E02"/>
    <w:rsid w:val="00771CD0"/>
    <w:rsid w:val="00771E83"/>
    <w:rsid w:val="00772326"/>
    <w:rsid w:val="00772343"/>
    <w:rsid w:val="007723B6"/>
    <w:rsid w:val="007732F4"/>
    <w:rsid w:val="007737CA"/>
    <w:rsid w:val="00775064"/>
    <w:rsid w:val="0077506F"/>
    <w:rsid w:val="00775B6B"/>
    <w:rsid w:val="00775CFD"/>
    <w:rsid w:val="0077679F"/>
    <w:rsid w:val="00777375"/>
    <w:rsid w:val="00781A64"/>
    <w:rsid w:val="00782010"/>
    <w:rsid w:val="007820EE"/>
    <w:rsid w:val="0078237E"/>
    <w:rsid w:val="007823C7"/>
    <w:rsid w:val="00782CDB"/>
    <w:rsid w:val="007833AA"/>
    <w:rsid w:val="00783D10"/>
    <w:rsid w:val="00785322"/>
    <w:rsid w:val="007866EF"/>
    <w:rsid w:val="00786ED5"/>
    <w:rsid w:val="007871AA"/>
    <w:rsid w:val="00787702"/>
    <w:rsid w:val="00790B9B"/>
    <w:rsid w:val="00790CF5"/>
    <w:rsid w:val="007914EF"/>
    <w:rsid w:val="007918A8"/>
    <w:rsid w:val="007921D3"/>
    <w:rsid w:val="0079259C"/>
    <w:rsid w:val="00792A1F"/>
    <w:rsid w:val="007933B4"/>
    <w:rsid w:val="00794654"/>
    <w:rsid w:val="00795904"/>
    <w:rsid w:val="0079650C"/>
    <w:rsid w:val="00797F26"/>
    <w:rsid w:val="007A043A"/>
    <w:rsid w:val="007A046B"/>
    <w:rsid w:val="007A0A63"/>
    <w:rsid w:val="007A16B8"/>
    <w:rsid w:val="007A176A"/>
    <w:rsid w:val="007A1DE2"/>
    <w:rsid w:val="007A2100"/>
    <w:rsid w:val="007A2528"/>
    <w:rsid w:val="007A34BA"/>
    <w:rsid w:val="007A3653"/>
    <w:rsid w:val="007A3A3B"/>
    <w:rsid w:val="007A485C"/>
    <w:rsid w:val="007A498F"/>
    <w:rsid w:val="007A52C0"/>
    <w:rsid w:val="007A5F88"/>
    <w:rsid w:val="007A63F6"/>
    <w:rsid w:val="007A66F6"/>
    <w:rsid w:val="007A6FAA"/>
    <w:rsid w:val="007A7633"/>
    <w:rsid w:val="007A79AC"/>
    <w:rsid w:val="007A7E1E"/>
    <w:rsid w:val="007B04DB"/>
    <w:rsid w:val="007B25F9"/>
    <w:rsid w:val="007B2D3A"/>
    <w:rsid w:val="007B31F9"/>
    <w:rsid w:val="007B3788"/>
    <w:rsid w:val="007B40E3"/>
    <w:rsid w:val="007B4230"/>
    <w:rsid w:val="007B496F"/>
    <w:rsid w:val="007B4DB3"/>
    <w:rsid w:val="007B5ECB"/>
    <w:rsid w:val="007B6F5F"/>
    <w:rsid w:val="007B76FE"/>
    <w:rsid w:val="007C020B"/>
    <w:rsid w:val="007C0251"/>
    <w:rsid w:val="007C08B7"/>
    <w:rsid w:val="007C0B02"/>
    <w:rsid w:val="007C1C1D"/>
    <w:rsid w:val="007C25CE"/>
    <w:rsid w:val="007C2C7E"/>
    <w:rsid w:val="007C30E2"/>
    <w:rsid w:val="007C4346"/>
    <w:rsid w:val="007C5783"/>
    <w:rsid w:val="007C5CEF"/>
    <w:rsid w:val="007C6331"/>
    <w:rsid w:val="007C78E9"/>
    <w:rsid w:val="007D06A9"/>
    <w:rsid w:val="007D0A7A"/>
    <w:rsid w:val="007D21C5"/>
    <w:rsid w:val="007D21C6"/>
    <w:rsid w:val="007D25F7"/>
    <w:rsid w:val="007D2724"/>
    <w:rsid w:val="007D2CE4"/>
    <w:rsid w:val="007D34EB"/>
    <w:rsid w:val="007D36CF"/>
    <w:rsid w:val="007D37A0"/>
    <w:rsid w:val="007D37A5"/>
    <w:rsid w:val="007D3F0D"/>
    <w:rsid w:val="007D401C"/>
    <w:rsid w:val="007D48C0"/>
    <w:rsid w:val="007D4EEC"/>
    <w:rsid w:val="007D60DD"/>
    <w:rsid w:val="007D7859"/>
    <w:rsid w:val="007D7CF7"/>
    <w:rsid w:val="007E0036"/>
    <w:rsid w:val="007E02DC"/>
    <w:rsid w:val="007E03B9"/>
    <w:rsid w:val="007E09B4"/>
    <w:rsid w:val="007E0B61"/>
    <w:rsid w:val="007E0C73"/>
    <w:rsid w:val="007E260A"/>
    <w:rsid w:val="007E306E"/>
    <w:rsid w:val="007E37F5"/>
    <w:rsid w:val="007E4310"/>
    <w:rsid w:val="007E4F4B"/>
    <w:rsid w:val="007E7F0C"/>
    <w:rsid w:val="007F0A83"/>
    <w:rsid w:val="007F0E57"/>
    <w:rsid w:val="007F1378"/>
    <w:rsid w:val="007F1437"/>
    <w:rsid w:val="007F1F23"/>
    <w:rsid w:val="007F2D26"/>
    <w:rsid w:val="007F2D70"/>
    <w:rsid w:val="007F2DE4"/>
    <w:rsid w:val="007F383F"/>
    <w:rsid w:val="007F3A49"/>
    <w:rsid w:val="007F45EF"/>
    <w:rsid w:val="007F46E6"/>
    <w:rsid w:val="007F4C63"/>
    <w:rsid w:val="007F5E3F"/>
    <w:rsid w:val="007F688F"/>
    <w:rsid w:val="007F6B5B"/>
    <w:rsid w:val="007F6BB5"/>
    <w:rsid w:val="007F734E"/>
    <w:rsid w:val="007F74D3"/>
    <w:rsid w:val="007F7934"/>
    <w:rsid w:val="007F7F2A"/>
    <w:rsid w:val="008000B2"/>
    <w:rsid w:val="008001F4"/>
    <w:rsid w:val="008007AB"/>
    <w:rsid w:val="008009D3"/>
    <w:rsid w:val="00800A67"/>
    <w:rsid w:val="008020FF"/>
    <w:rsid w:val="008028A8"/>
    <w:rsid w:val="0080370A"/>
    <w:rsid w:val="0080399E"/>
    <w:rsid w:val="00803F78"/>
    <w:rsid w:val="008047D7"/>
    <w:rsid w:val="00804A6C"/>
    <w:rsid w:val="00804BCB"/>
    <w:rsid w:val="00804ED1"/>
    <w:rsid w:val="0080548A"/>
    <w:rsid w:val="00805834"/>
    <w:rsid w:val="00805EE0"/>
    <w:rsid w:val="00806256"/>
    <w:rsid w:val="008063CD"/>
    <w:rsid w:val="00806AF5"/>
    <w:rsid w:val="00807489"/>
    <w:rsid w:val="008076C0"/>
    <w:rsid w:val="0080783F"/>
    <w:rsid w:val="00807D1B"/>
    <w:rsid w:val="00807F5D"/>
    <w:rsid w:val="00810BCF"/>
    <w:rsid w:val="00810C92"/>
    <w:rsid w:val="00810F1B"/>
    <w:rsid w:val="008119DC"/>
    <w:rsid w:val="00811BA3"/>
    <w:rsid w:val="00811BC2"/>
    <w:rsid w:val="00812397"/>
    <w:rsid w:val="00812458"/>
    <w:rsid w:val="008129F3"/>
    <w:rsid w:val="008131FF"/>
    <w:rsid w:val="00813985"/>
    <w:rsid w:val="008145F6"/>
    <w:rsid w:val="00814887"/>
    <w:rsid w:val="00814F5B"/>
    <w:rsid w:val="0081582E"/>
    <w:rsid w:val="0081596F"/>
    <w:rsid w:val="00815B0E"/>
    <w:rsid w:val="00815C3F"/>
    <w:rsid w:val="0081648A"/>
    <w:rsid w:val="00817075"/>
    <w:rsid w:val="00817247"/>
    <w:rsid w:val="00817812"/>
    <w:rsid w:val="00817A4C"/>
    <w:rsid w:val="00817B75"/>
    <w:rsid w:val="00817CAA"/>
    <w:rsid w:val="00817DBD"/>
    <w:rsid w:val="008207DA"/>
    <w:rsid w:val="00820F2B"/>
    <w:rsid w:val="00821B72"/>
    <w:rsid w:val="008220AC"/>
    <w:rsid w:val="0082282C"/>
    <w:rsid w:val="00822F57"/>
    <w:rsid w:val="008239CD"/>
    <w:rsid w:val="008250A0"/>
    <w:rsid w:val="0082618C"/>
    <w:rsid w:val="0082635E"/>
    <w:rsid w:val="008264E3"/>
    <w:rsid w:val="008267D0"/>
    <w:rsid w:val="00826E05"/>
    <w:rsid w:val="00826F8C"/>
    <w:rsid w:val="00827DC8"/>
    <w:rsid w:val="0083056F"/>
    <w:rsid w:val="00830C79"/>
    <w:rsid w:val="0083126A"/>
    <w:rsid w:val="00831E36"/>
    <w:rsid w:val="00831F5A"/>
    <w:rsid w:val="00831FEC"/>
    <w:rsid w:val="0083302F"/>
    <w:rsid w:val="008333C2"/>
    <w:rsid w:val="00833B65"/>
    <w:rsid w:val="008342D0"/>
    <w:rsid w:val="008352B2"/>
    <w:rsid w:val="0083561E"/>
    <w:rsid w:val="00835DF6"/>
    <w:rsid w:val="008360C6"/>
    <w:rsid w:val="008363F2"/>
    <w:rsid w:val="00836535"/>
    <w:rsid w:val="00836EC5"/>
    <w:rsid w:val="00837188"/>
    <w:rsid w:val="00837326"/>
    <w:rsid w:val="0083772F"/>
    <w:rsid w:val="0083779C"/>
    <w:rsid w:val="008402DF"/>
    <w:rsid w:val="008403CC"/>
    <w:rsid w:val="00840EED"/>
    <w:rsid w:val="008416AF"/>
    <w:rsid w:val="00841916"/>
    <w:rsid w:val="00841CD9"/>
    <w:rsid w:val="00841F31"/>
    <w:rsid w:val="008421C3"/>
    <w:rsid w:val="00842307"/>
    <w:rsid w:val="008424E9"/>
    <w:rsid w:val="008433C8"/>
    <w:rsid w:val="008438E6"/>
    <w:rsid w:val="0084391B"/>
    <w:rsid w:val="00844128"/>
    <w:rsid w:val="008441C1"/>
    <w:rsid w:val="00844507"/>
    <w:rsid w:val="008449B3"/>
    <w:rsid w:val="00844E89"/>
    <w:rsid w:val="00845063"/>
    <w:rsid w:val="008454A1"/>
    <w:rsid w:val="00845561"/>
    <w:rsid w:val="00845C23"/>
    <w:rsid w:val="00846A5D"/>
    <w:rsid w:val="00846A98"/>
    <w:rsid w:val="00846CA1"/>
    <w:rsid w:val="00847BFF"/>
    <w:rsid w:val="00847C52"/>
    <w:rsid w:val="00850381"/>
    <w:rsid w:val="0085067E"/>
    <w:rsid w:val="00850DF5"/>
    <w:rsid w:val="00851095"/>
    <w:rsid w:val="0085119C"/>
    <w:rsid w:val="00851699"/>
    <w:rsid w:val="00851AC1"/>
    <w:rsid w:val="00851B31"/>
    <w:rsid w:val="00852BE2"/>
    <w:rsid w:val="00852C7A"/>
    <w:rsid w:val="00853635"/>
    <w:rsid w:val="00853DAB"/>
    <w:rsid w:val="00853E0A"/>
    <w:rsid w:val="00853EBD"/>
    <w:rsid w:val="0085424A"/>
    <w:rsid w:val="0085459B"/>
    <w:rsid w:val="00855110"/>
    <w:rsid w:val="00855658"/>
    <w:rsid w:val="00855F98"/>
    <w:rsid w:val="00856532"/>
    <w:rsid w:val="00856813"/>
    <w:rsid w:val="00856A3A"/>
    <w:rsid w:val="00856B40"/>
    <w:rsid w:val="00856DCF"/>
    <w:rsid w:val="00856F78"/>
    <w:rsid w:val="00860139"/>
    <w:rsid w:val="0086105C"/>
    <w:rsid w:val="00861AEE"/>
    <w:rsid w:val="00862027"/>
    <w:rsid w:val="0086267E"/>
    <w:rsid w:val="00862B9D"/>
    <w:rsid w:val="00863044"/>
    <w:rsid w:val="008633E9"/>
    <w:rsid w:val="0086340A"/>
    <w:rsid w:val="00863909"/>
    <w:rsid w:val="00864018"/>
    <w:rsid w:val="00864D6D"/>
    <w:rsid w:val="00866F9F"/>
    <w:rsid w:val="00867324"/>
    <w:rsid w:val="00867775"/>
    <w:rsid w:val="00867967"/>
    <w:rsid w:val="0087058A"/>
    <w:rsid w:val="0087325E"/>
    <w:rsid w:val="008734ED"/>
    <w:rsid w:val="00873DA0"/>
    <w:rsid w:val="008745A5"/>
    <w:rsid w:val="00874EBF"/>
    <w:rsid w:val="00875BF8"/>
    <w:rsid w:val="008768AF"/>
    <w:rsid w:val="00876A36"/>
    <w:rsid w:val="00880721"/>
    <w:rsid w:val="00881281"/>
    <w:rsid w:val="00881784"/>
    <w:rsid w:val="00881F9A"/>
    <w:rsid w:val="008823D7"/>
    <w:rsid w:val="008825AA"/>
    <w:rsid w:val="0088311D"/>
    <w:rsid w:val="008831B1"/>
    <w:rsid w:val="00883238"/>
    <w:rsid w:val="0088361B"/>
    <w:rsid w:val="0088483F"/>
    <w:rsid w:val="00884A89"/>
    <w:rsid w:val="00885421"/>
    <w:rsid w:val="008855BF"/>
    <w:rsid w:val="008856BE"/>
    <w:rsid w:val="00885EFC"/>
    <w:rsid w:val="00886912"/>
    <w:rsid w:val="00886B31"/>
    <w:rsid w:val="00886BFF"/>
    <w:rsid w:val="00886CAB"/>
    <w:rsid w:val="008871F4"/>
    <w:rsid w:val="00887D6E"/>
    <w:rsid w:val="00890366"/>
    <w:rsid w:val="0089122E"/>
    <w:rsid w:val="00891391"/>
    <w:rsid w:val="00891E03"/>
    <w:rsid w:val="00892B74"/>
    <w:rsid w:val="00894388"/>
    <w:rsid w:val="008943E3"/>
    <w:rsid w:val="00894899"/>
    <w:rsid w:val="008954AB"/>
    <w:rsid w:val="00896C1C"/>
    <w:rsid w:val="00896C88"/>
    <w:rsid w:val="00896E14"/>
    <w:rsid w:val="00896E96"/>
    <w:rsid w:val="00897853"/>
    <w:rsid w:val="008A0B58"/>
    <w:rsid w:val="008A0D6E"/>
    <w:rsid w:val="008A0DF7"/>
    <w:rsid w:val="008A1389"/>
    <w:rsid w:val="008A1578"/>
    <w:rsid w:val="008A30E6"/>
    <w:rsid w:val="008A324B"/>
    <w:rsid w:val="008A35B9"/>
    <w:rsid w:val="008A3AA9"/>
    <w:rsid w:val="008A6018"/>
    <w:rsid w:val="008A6812"/>
    <w:rsid w:val="008A6915"/>
    <w:rsid w:val="008A6CB4"/>
    <w:rsid w:val="008A7A38"/>
    <w:rsid w:val="008A7BCD"/>
    <w:rsid w:val="008B0358"/>
    <w:rsid w:val="008B03DF"/>
    <w:rsid w:val="008B0610"/>
    <w:rsid w:val="008B07EB"/>
    <w:rsid w:val="008B1FBD"/>
    <w:rsid w:val="008B20C9"/>
    <w:rsid w:val="008B2601"/>
    <w:rsid w:val="008B26A0"/>
    <w:rsid w:val="008B2D2D"/>
    <w:rsid w:val="008B2E12"/>
    <w:rsid w:val="008B34DF"/>
    <w:rsid w:val="008B37E4"/>
    <w:rsid w:val="008B4751"/>
    <w:rsid w:val="008B6088"/>
    <w:rsid w:val="008B68CC"/>
    <w:rsid w:val="008B6B32"/>
    <w:rsid w:val="008B73EA"/>
    <w:rsid w:val="008B77DC"/>
    <w:rsid w:val="008B789C"/>
    <w:rsid w:val="008C02A5"/>
    <w:rsid w:val="008C07A4"/>
    <w:rsid w:val="008C144B"/>
    <w:rsid w:val="008C1B86"/>
    <w:rsid w:val="008C1C35"/>
    <w:rsid w:val="008C34BA"/>
    <w:rsid w:val="008C39F0"/>
    <w:rsid w:val="008C3C81"/>
    <w:rsid w:val="008C3DC7"/>
    <w:rsid w:val="008C3EB4"/>
    <w:rsid w:val="008C4D84"/>
    <w:rsid w:val="008C50CE"/>
    <w:rsid w:val="008C59B9"/>
    <w:rsid w:val="008C5D13"/>
    <w:rsid w:val="008C5F64"/>
    <w:rsid w:val="008C5FCD"/>
    <w:rsid w:val="008C60E9"/>
    <w:rsid w:val="008C6270"/>
    <w:rsid w:val="008C763C"/>
    <w:rsid w:val="008C7D2F"/>
    <w:rsid w:val="008C7FBB"/>
    <w:rsid w:val="008D00BD"/>
    <w:rsid w:val="008D0265"/>
    <w:rsid w:val="008D044E"/>
    <w:rsid w:val="008D105A"/>
    <w:rsid w:val="008D1A45"/>
    <w:rsid w:val="008D1C12"/>
    <w:rsid w:val="008D1F1B"/>
    <w:rsid w:val="008D21CA"/>
    <w:rsid w:val="008D221D"/>
    <w:rsid w:val="008D296D"/>
    <w:rsid w:val="008D2D1D"/>
    <w:rsid w:val="008D32ED"/>
    <w:rsid w:val="008D3478"/>
    <w:rsid w:val="008D4357"/>
    <w:rsid w:val="008D4903"/>
    <w:rsid w:val="008D4D20"/>
    <w:rsid w:val="008D4E5A"/>
    <w:rsid w:val="008D5158"/>
    <w:rsid w:val="008D5258"/>
    <w:rsid w:val="008D581E"/>
    <w:rsid w:val="008D612C"/>
    <w:rsid w:val="008D65E8"/>
    <w:rsid w:val="008D7134"/>
    <w:rsid w:val="008D78CD"/>
    <w:rsid w:val="008D797D"/>
    <w:rsid w:val="008D7A1B"/>
    <w:rsid w:val="008E14D7"/>
    <w:rsid w:val="008E1908"/>
    <w:rsid w:val="008E1CD6"/>
    <w:rsid w:val="008E2474"/>
    <w:rsid w:val="008E24AD"/>
    <w:rsid w:val="008E24CD"/>
    <w:rsid w:val="008E263A"/>
    <w:rsid w:val="008E2A37"/>
    <w:rsid w:val="008E3BE9"/>
    <w:rsid w:val="008E3F61"/>
    <w:rsid w:val="008E41AF"/>
    <w:rsid w:val="008E50DA"/>
    <w:rsid w:val="008E5746"/>
    <w:rsid w:val="008E6280"/>
    <w:rsid w:val="008E68CA"/>
    <w:rsid w:val="008E6DBE"/>
    <w:rsid w:val="008E7266"/>
    <w:rsid w:val="008E7787"/>
    <w:rsid w:val="008E79F2"/>
    <w:rsid w:val="008F07FE"/>
    <w:rsid w:val="008F10D7"/>
    <w:rsid w:val="008F26AE"/>
    <w:rsid w:val="008F2CD6"/>
    <w:rsid w:val="008F2D01"/>
    <w:rsid w:val="008F312C"/>
    <w:rsid w:val="008F3C92"/>
    <w:rsid w:val="008F4508"/>
    <w:rsid w:val="008F46AA"/>
    <w:rsid w:val="008F5167"/>
    <w:rsid w:val="008F5807"/>
    <w:rsid w:val="008F5E6F"/>
    <w:rsid w:val="008F65E0"/>
    <w:rsid w:val="008F65E5"/>
    <w:rsid w:val="008F67AA"/>
    <w:rsid w:val="00900153"/>
    <w:rsid w:val="009006F0"/>
    <w:rsid w:val="0090085B"/>
    <w:rsid w:val="00900D63"/>
    <w:rsid w:val="00901020"/>
    <w:rsid w:val="00901043"/>
    <w:rsid w:val="009016F3"/>
    <w:rsid w:val="00902912"/>
    <w:rsid w:val="00902ABE"/>
    <w:rsid w:val="00902D61"/>
    <w:rsid w:val="00902F02"/>
    <w:rsid w:val="00902FE1"/>
    <w:rsid w:val="00903BC8"/>
    <w:rsid w:val="00903C23"/>
    <w:rsid w:val="0090495F"/>
    <w:rsid w:val="009053A7"/>
    <w:rsid w:val="00906845"/>
    <w:rsid w:val="009072D5"/>
    <w:rsid w:val="00907756"/>
    <w:rsid w:val="00910022"/>
    <w:rsid w:val="009107FC"/>
    <w:rsid w:val="00910F7B"/>
    <w:rsid w:val="00911136"/>
    <w:rsid w:val="0091200A"/>
    <w:rsid w:val="00912320"/>
    <w:rsid w:val="00912463"/>
    <w:rsid w:val="0091253A"/>
    <w:rsid w:val="00912F7D"/>
    <w:rsid w:val="0091351A"/>
    <w:rsid w:val="009135F2"/>
    <w:rsid w:val="00914EE2"/>
    <w:rsid w:val="0091568A"/>
    <w:rsid w:val="00916C10"/>
    <w:rsid w:val="00917318"/>
    <w:rsid w:val="00917DF6"/>
    <w:rsid w:val="00917F3F"/>
    <w:rsid w:val="00920199"/>
    <w:rsid w:val="009204B4"/>
    <w:rsid w:val="009205E4"/>
    <w:rsid w:val="00920AB3"/>
    <w:rsid w:val="009210B3"/>
    <w:rsid w:val="00921B20"/>
    <w:rsid w:val="00921F68"/>
    <w:rsid w:val="0092210D"/>
    <w:rsid w:val="00922DAA"/>
    <w:rsid w:val="009238DB"/>
    <w:rsid w:val="00923B26"/>
    <w:rsid w:val="00924507"/>
    <w:rsid w:val="009248A5"/>
    <w:rsid w:val="0092559B"/>
    <w:rsid w:val="0092586B"/>
    <w:rsid w:val="0092696F"/>
    <w:rsid w:val="00926B52"/>
    <w:rsid w:val="00927422"/>
    <w:rsid w:val="00927C58"/>
    <w:rsid w:val="00930B27"/>
    <w:rsid w:val="00930D00"/>
    <w:rsid w:val="00930E55"/>
    <w:rsid w:val="009315EB"/>
    <w:rsid w:val="009315F2"/>
    <w:rsid w:val="00931B91"/>
    <w:rsid w:val="00931E9C"/>
    <w:rsid w:val="00932569"/>
    <w:rsid w:val="009328BD"/>
    <w:rsid w:val="00932B28"/>
    <w:rsid w:val="0093315B"/>
    <w:rsid w:val="0093361B"/>
    <w:rsid w:val="009346D2"/>
    <w:rsid w:val="00934CEC"/>
    <w:rsid w:val="0093508B"/>
    <w:rsid w:val="00935863"/>
    <w:rsid w:val="00935D9A"/>
    <w:rsid w:val="009361B1"/>
    <w:rsid w:val="0093632C"/>
    <w:rsid w:val="009363D4"/>
    <w:rsid w:val="00936435"/>
    <w:rsid w:val="0093649C"/>
    <w:rsid w:val="009369DD"/>
    <w:rsid w:val="00936D63"/>
    <w:rsid w:val="00937F33"/>
    <w:rsid w:val="00940DC6"/>
    <w:rsid w:val="009417D1"/>
    <w:rsid w:val="00941BD7"/>
    <w:rsid w:val="00942114"/>
    <w:rsid w:val="00942547"/>
    <w:rsid w:val="0094269D"/>
    <w:rsid w:val="009428D4"/>
    <w:rsid w:val="009434A2"/>
    <w:rsid w:val="00943E45"/>
    <w:rsid w:val="009441BD"/>
    <w:rsid w:val="009448BE"/>
    <w:rsid w:val="00945087"/>
    <w:rsid w:val="00945301"/>
    <w:rsid w:val="00945763"/>
    <w:rsid w:val="00946150"/>
    <w:rsid w:val="00947081"/>
    <w:rsid w:val="00947504"/>
    <w:rsid w:val="00947895"/>
    <w:rsid w:val="00947B19"/>
    <w:rsid w:val="009501C8"/>
    <w:rsid w:val="0095045A"/>
    <w:rsid w:val="009504A5"/>
    <w:rsid w:val="0095067E"/>
    <w:rsid w:val="00951B8A"/>
    <w:rsid w:val="00951FB6"/>
    <w:rsid w:val="00952819"/>
    <w:rsid w:val="00952A95"/>
    <w:rsid w:val="0095306D"/>
    <w:rsid w:val="00953533"/>
    <w:rsid w:val="009535A2"/>
    <w:rsid w:val="00953887"/>
    <w:rsid w:val="00953C3B"/>
    <w:rsid w:val="00953E29"/>
    <w:rsid w:val="00953F60"/>
    <w:rsid w:val="00954AC2"/>
    <w:rsid w:val="00954E18"/>
    <w:rsid w:val="009551BB"/>
    <w:rsid w:val="009552FD"/>
    <w:rsid w:val="00956A07"/>
    <w:rsid w:val="0095745A"/>
    <w:rsid w:val="009579A7"/>
    <w:rsid w:val="00957A3F"/>
    <w:rsid w:val="00961425"/>
    <w:rsid w:val="00961532"/>
    <w:rsid w:val="00961665"/>
    <w:rsid w:val="00961859"/>
    <w:rsid w:val="00961948"/>
    <w:rsid w:val="009629B5"/>
    <w:rsid w:val="0096324C"/>
    <w:rsid w:val="009635EF"/>
    <w:rsid w:val="00964031"/>
    <w:rsid w:val="00964647"/>
    <w:rsid w:val="00964ACC"/>
    <w:rsid w:val="00964E8D"/>
    <w:rsid w:val="00965428"/>
    <w:rsid w:val="00965742"/>
    <w:rsid w:val="009660A1"/>
    <w:rsid w:val="0096644B"/>
    <w:rsid w:val="00966556"/>
    <w:rsid w:val="00966E19"/>
    <w:rsid w:val="00967AFF"/>
    <w:rsid w:val="00967E8E"/>
    <w:rsid w:val="009703B1"/>
    <w:rsid w:val="0097054C"/>
    <w:rsid w:val="00970971"/>
    <w:rsid w:val="00970D2A"/>
    <w:rsid w:val="009721D0"/>
    <w:rsid w:val="009729CB"/>
    <w:rsid w:val="0097345F"/>
    <w:rsid w:val="009734E8"/>
    <w:rsid w:val="00973F01"/>
    <w:rsid w:val="00974347"/>
    <w:rsid w:val="009743F1"/>
    <w:rsid w:val="00974F26"/>
    <w:rsid w:val="009752B7"/>
    <w:rsid w:val="00975406"/>
    <w:rsid w:val="00975611"/>
    <w:rsid w:val="009756D6"/>
    <w:rsid w:val="00975A8B"/>
    <w:rsid w:val="009767A2"/>
    <w:rsid w:val="00977063"/>
    <w:rsid w:val="00977A63"/>
    <w:rsid w:val="00977B9C"/>
    <w:rsid w:val="00977BE1"/>
    <w:rsid w:val="0098084D"/>
    <w:rsid w:val="00980A66"/>
    <w:rsid w:val="00982819"/>
    <w:rsid w:val="00982F68"/>
    <w:rsid w:val="00983062"/>
    <w:rsid w:val="00983074"/>
    <w:rsid w:val="00984159"/>
    <w:rsid w:val="00984DA3"/>
    <w:rsid w:val="00985FE7"/>
    <w:rsid w:val="009868A9"/>
    <w:rsid w:val="009868E0"/>
    <w:rsid w:val="00990120"/>
    <w:rsid w:val="0099047C"/>
    <w:rsid w:val="009905AB"/>
    <w:rsid w:val="0099063E"/>
    <w:rsid w:val="009906A6"/>
    <w:rsid w:val="009910E3"/>
    <w:rsid w:val="009911C9"/>
    <w:rsid w:val="009913C8"/>
    <w:rsid w:val="00991CEA"/>
    <w:rsid w:val="00992B61"/>
    <w:rsid w:val="00992C38"/>
    <w:rsid w:val="00992D45"/>
    <w:rsid w:val="00992F79"/>
    <w:rsid w:val="00993D9A"/>
    <w:rsid w:val="00993DEB"/>
    <w:rsid w:val="009947B4"/>
    <w:rsid w:val="00995075"/>
    <w:rsid w:val="0099548C"/>
    <w:rsid w:val="00996784"/>
    <w:rsid w:val="00997247"/>
    <w:rsid w:val="00997757"/>
    <w:rsid w:val="009977F1"/>
    <w:rsid w:val="00997AAC"/>
    <w:rsid w:val="00997C49"/>
    <w:rsid w:val="00997CBC"/>
    <w:rsid w:val="009A01C1"/>
    <w:rsid w:val="009A02CF"/>
    <w:rsid w:val="009A0465"/>
    <w:rsid w:val="009A0D0B"/>
    <w:rsid w:val="009A1DD9"/>
    <w:rsid w:val="009A230F"/>
    <w:rsid w:val="009A2633"/>
    <w:rsid w:val="009A2979"/>
    <w:rsid w:val="009A303F"/>
    <w:rsid w:val="009A3188"/>
    <w:rsid w:val="009A323A"/>
    <w:rsid w:val="009A3300"/>
    <w:rsid w:val="009A336E"/>
    <w:rsid w:val="009A341E"/>
    <w:rsid w:val="009A351E"/>
    <w:rsid w:val="009A434B"/>
    <w:rsid w:val="009A457E"/>
    <w:rsid w:val="009A45CF"/>
    <w:rsid w:val="009A48C5"/>
    <w:rsid w:val="009A4A0D"/>
    <w:rsid w:val="009A5980"/>
    <w:rsid w:val="009A5F83"/>
    <w:rsid w:val="009A6266"/>
    <w:rsid w:val="009A6769"/>
    <w:rsid w:val="009A79F8"/>
    <w:rsid w:val="009A7A94"/>
    <w:rsid w:val="009A7E2D"/>
    <w:rsid w:val="009B0A81"/>
    <w:rsid w:val="009B0C48"/>
    <w:rsid w:val="009B0E81"/>
    <w:rsid w:val="009B0ECC"/>
    <w:rsid w:val="009B28B4"/>
    <w:rsid w:val="009B28BB"/>
    <w:rsid w:val="009B33D3"/>
    <w:rsid w:val="009B52DB"/>
    <w:rsid w:val="009B553C"/>
    <w:rsid w:val="009B5B17"/>
    <w:rsid w:val="009B6823"/>
    <w:rsid w:val="009B70C7"/>
    <w:rsid w:val="009B7BA3"/>
    <w:rsid w:val="009B7C25"/>
    <w:rsid w:val="009B7D1D"/>
    <w:rsid w:val="009C09AB"/>
    <w:rsid w:val="009C0F5A"/>
    <w:rsid w:val="009C22E2"/>
    <w:rsid w:val="009C2908"/>
    <w:rsid w:val="009C2E47"/>
    <w:rsid w:val="009C311E"/>
    <w:rsid w:val="009C32C6"/>
    <w:rsid w:val="009C3D48"/>
    <w:rsid w:val="009C3FE5"/>
    <w:rsid w:val="009C4086"/>
    <w:rsid w:val="009C4807"/>
    <w:rsid w:val="009C4866"/>
    <w:rsid w:val="009C4EB6"/>
    <w:rsid w:val="009C77E8"/>
    <w:rsid w:val="009C7F8C"/>
    <w:rsid w:val="009D01CA"/>
    <w:rsid w:val="009D0562"/>
    <w:rsid w:val="009D0906"/>
    <w:rsid w:val="009D0C18"/>
    <w:rsid w:val="009D1A83"/>
    <w:rsid w:val="009D1B54"/>
    <w:rsid w:val="009D1CBF"/>
    <w:rsid w:val="009D1D72"/>
    <w:rsid w:val="009D1D77"/>
    <w:rsid w:val="009D2B69"/>
    <w:rsid w:val="009D2B72"/>
    <w:rsid w:val="009D30DB"/>
    <w:rsid w:val="009D35D0"/>
    <w:rsid w:val="009D392C"/>
    <w:rsid w:val="009D401A"/>
    <w:rsid w:val="009D42D1"/>
    <w:rsid w:val="009D43C3"/>
    <w:rsid w:val="009D5C5D"/>
    <w:rsid w:val="009D65F2"/>
    <w:rsid w:val="009D6A5A"/>
    <w:rsid w:val="009D6AA1"/>
    <w:rsid w:val="009D6E9C"/>
    <w:rsid w:val="009D724E"/>
    <w:rsid w:val="009D7B10"/>
    <w:rsid w:val="009D7BA1"/>
    <w:rsid w:val="009E0030"/>
    <w:rsid w:val="009E1085"/>
    <w:rsid w:val="009E12C7"/>
    <w:rsid w:val="009E15E1"/>
    <w:rsid w:val="009E1792"/>
    <w:rsid w:val="009E1D6F"/>
    <w:rsid w:val="009E2B4A"/>
    <w:rsid w:val="009E2FD5"/>
    <w:rsid w:val="009E3619"/>
    <w:rsid w:val="009E3622"/>
    <w:rsid w:val="009E3688"/>
    <w:rsid w:val="009E3C70"/>
    <w:rsid w:val="009E4046"/>
    <w:rsid w:val="009E42D6"/>
    <w:rsid w:val="009E43D7"/>
    <w:rsid w:val="009E4518"/>
    <w:rsid w:val="009E494A"/>
    <w:rsid w:val="009E49EA"/>
    <w:rsid w:val="009E5948"/>
    <w:rsid w:val="009E65F6"/>
    <w:rsid w:val="009E68E4"/>
    <w:rsid w:val="009E74C4"/>
    <w:rsid w:val="009E7513"/>
    <w:rsid w:val="009E7EAE"/>
    <w:rsid w:val="009F00C5"/>
    <w:rsid w:val="009F053F"/>
    <w:rsid w:val="009F1354"/>
    <w:rsid w:val="009F13A2"/>
    <w:rsid w:val="009F1525"/>
    <w:rsid w:val="009F17D3"/>
    <w:rsid w:val="009F1A4A"/>
    <w:rsid w:val="009F3081"/>
    <w:rsid w:val="009F32C1"/>
    <w:rsid w:val="009F4F8D"/>
    <w:rsid w:val="009F57AA"/>
    <w:rsid w:val="009F60ED"/>
    <w:rsid w:val="009F6425"/>
    <w:rsid w:val="009F671E"/>
    <w:rsid w:val="00A00211"/>
    <w:rsid w:val="00A00238"/>
    <w:rsid w:val="00A00477"/>
    <w:rsid w:val="00A0060F"/>
    <w:rsid w:val="00A014B3"/>
    <w:rsid w:val="00A01592"/>
    <w:rsid w:val="00A015F5"/>
    <w:rsid w:val="00A01722"/>
    <w:rsid w:val="00A01879"/>
    <w:rsid w:val="00A01EDC"/>
    <w:rsid w:val="00A01F4D"/>
    <w:rsid w:val="00A02052"/>
    <w:rsid w:val="00A021E8"/>
    <w:rsid w:val="00A0223F"/>
    <w:rsid w:val="00A03010"/>
    <w:rsid w:val="00A03874"/>
    <w:rsid w:val="00A03B3E"/>
    <w:rsid w:val="00A03B81"/>
    <w:rsid w:val="00A04777"/>
    <w:rsid w:val="00A060EE"/>
    <w:rsid w:val="00A06768"/>
    <w:rsid w:val="00A076EF"/>
    <w:rsid w:val="00A1002B"/>
    <w:rsid w:val="00A108AC"/>
    <w:rsid w:val="00A113A1"/>
    <w:rsid w:val="00A125DA"/>
    <w:rsid w:val="00A12871"/>
    <w:rsid w:val="00A12956"/>
    <w:rsid w:val="00A12C83"/>
    <w:rsid w:val="00A12FE4"/>
    <w:rsid w:val="00A133A2"/>
    <w:rsid w:val="00A1364A"/>
    <w:rsid w:val="00A13BF7"/>
    <w:rsid w:val="00A13E70"/>
    <w:rsid w:val="00A14D30"/>
    <w:rsid w:val="00A14D33"/>
    <w:rsid w:val="00A14DAC"/>
    <w:rsid w:val="00A1511C"/>
    <w:rsid w:val="00A153ED"/>
    <w:rsid w:val="00A156DF"/>
    <w:rsid w:val="00A15E4D"/>
    <w:rsid w:val="00A168EE"/>
    <w:rsid w:val="00A16E67"/>
    <w:rsid w:val="00A17EA5"/>
    <w:rsid w:val="00A202D5"/>
    <w:rsid w:val="00A208E0"/>
    <w:rsid w:val="00A208E2"/>
    <w:rsid w:val="00A20D2D"/>
    <w:rsid w:val="00A2160A"/>
    <w:rsid w:val="00A217E3"/>
    <w:rsid w:val="00A218CD"/>
    <w:rsid w:val="00A21F30"/>
    <w:rsid w:val="00A22222"/>
    <w:rsid w:val="00A24826"/>
    <w:rsid w:val="00A25DD2"/>
    <w:rsid w:val="00A26E2D"/>
    <w:rsid w:val="00A27B06"/>
    <w:rsid w:val="00A27B78"/>
    <w:rsid w:val="00A3142F"/>
    <w:rsid w:val="00A3155B"/>
    <w:rsid w:val="00A31848"/>
    <w:rsid w:val="00A32013"/>
    <w:rsid w:val="00A32CA8"/>
    <w:rsid w:val="00A332F2"/>
    <w:rsid w:val="00A3332F"/>
    <w:rsid w:val="00A33635"/>
    <w:rsid w:val="00A33C83"/>
    <w:rsid w:val="00A33CD5"/>
    <w:rsid w:val="00A33FD0"/>
    <w:rsid w:val="00A35C6A"/>
    <w:rsid w:val="00A35D1F"/>
    <w:rsid w:val="00A37E20"/>
    <w:rsid w:val="00A37F85"/>
    <w:rsid w:val="00A40E9F"/>
    <w:rsid w:val="00A41295"/>
    <w:rsid w:val="00A41A9E"/>
    <w:rsid w:val="00A41B1C"/>
    <w:rsid w:val="00A41D2E"/>
    <w:rsid w:val="00A420BA"/>
    <w:rsid w:val="00A42579"/>
    <w:rsid w:val="00A42638"/>
    <w:rsid w:val="00A42783"/>
    <w:rsid w:val="00A42991"/>
    <w:rsid w:val="00A432A5"/>
    <w:rsid w:val="00A43A53"/>
    <w:rsid w:val="00A442B4"/>
    <w:rsid w:val="00A44397"/>
    <w:rsid w:val="00A4526F"/>
    <w:rsid w:val="00A45738"/>
    <w:rsid w:val="00A45D7B"/>
    <w:rsid w:val="00A46047"/>
    <w:rsid w:val="00A47341"/>
    <w:rsid w:val="00A475DC"/>
    <w:rsid w:val="00A47869"/>
    <w:rsid w:val="00A47A06"/>
    <w:rsid w:val="00A47D83"/>
    <w:rsid w:val="00A50A83"/>
    <w:rsid w:val="00A51041"/>
    <w:rsid w:val="00A51208"/>
    <w:rsid w:val="00A514A2"/>
    <w:rsid w:val="00A51557"/>
    <w:rsid w:val="00A5180C"/>
    <w:rsid w:val="00A51E66"/>
    <w:rsid w:val="00A52269"/>
    <w:rsid w:val="00A53217"/>
    <w:rsid w:val="00A5379C"/>
    <w:rsid w:val="00A5408B"/>
    <w:rsid w:val="00A5437D"/>
    <w:rsid w:val="00A54DC6"/>
    <w:rsid w:val="00A54FBC"/>
    <w:rsid w:val="00A55076"/>
    <w:rsid w:val="00A55FEE"/>
    <w:rsid w:val="00A56A90"/>
    <w:rsid w:val="00A572EB"/>
    <w:rsid w:val="00A576E3"/>
    <w:rsid w:val="00A57C08"/>
    <w:rsid w:val="00A57C56"/>
    <w:rsid w:val="00A57EF2"/>
    <w:rsid w:val="00A6019D"/>
    <w:rsid w:val="00A60259"/>
    <w:rsid w:val="00A61111"/>
    <w:rsid w:val="00A6260B"/>
    <w:rsid w:val="00A6275B"/>
    <w:rsid w:val="00A62A69"/>
    <w:rsid w:val="00A632F4"/>
    <w:rsid w:val="00A63958"/>
    <w:rsid w:val="00A63B8E"/>
    <w:rsid w:val="00A64A8D"/>
    <w:rsid w:val="00A64D90"/>
    <w:rsid w:val="00A6632C"/>
    <w:rsid w:val="00A6673D"/>
    <w:rsid w:val="00A66C43"/>
    <w:rsid w:val="00A66DB0"/>
    <w:rsid w:val="00A70170"/>
    <w:rsid w:val="00A72392"/>
    <w:rsid w:val="00A76AD4"/>
    <w:rsid w:val="00A76CE2"/>
    <w:rsid w:val="00A76FB3"/>
    <w:rsid w:val="00A77004"/>
    <w:rsid w:val="00A7724F"/>
    <w:rsid w:val="00A77850"/>
    <w:rsid w:val="00A8016E"/>
    <w:rsid w:val="00A80785"/>
    <w:rsid w:val="00A80EEA"/>
    <w:rsid w:val="00A80F09"/>
    <w:rsid w:val="00A80F70"/>
    <w:rsid w:val="00A81485"/>
    <w:rsid w:val="00A81CB2"/>
    <w:rsid w:val="00A81E65"/>
    <w:rsid w:val="00A81FC8"/>
    <w:rsid w:val="00A821CE"/>
    <w:rsid w:val="00A82940"/>
    <w:rsid w:val="00A83068"/>
    <w:rsid w:val="00A83849"/>
    <w:rsid w:val="00A8473C"/>
    <w:rsid w:val="00A848A6"/>
    <w:rsid w:val="00A85337"/>
    <w:rsid w:val="00A87020"/>
    <w:rsid w:val="00A87256"/>
    <w:rsid w:val="00A87405"/>
    <w:rsid w:val="00A90F64"/>
    <w:rsid w:val="00A913C5"/>
    <w:rsid w:val="00A91908"/>
    <w:rsid w:val="00A91CC9"/>
    <w:rsid w:val="00A92C9A"/>
    <w:rsid w:val="00A92D32"/>
    <w:rsid w:val="00A92FE8"/>
    <w:rsid w:val="00A93BC7"/>
    <w:rsid w:val="00A93DF9"/>
    <w:rsid w:val="00A9484D"/>
    <w:rsid w:val="00A94858"/>
    <w:rsid w:val="00A94A99"/>
    <w:rsid w:val="00A94E6C"/>
    <w:rsid w:val="00A9542C"/>
    <w:rsid w:val="00A95696"/>
    <w:rsid w:val="00A968A5"/>
    <w:rsid w:val="00A96FF7"/>
    <w:rsid w:val="00A9788E"/>
    <w:rsid w:val="00AA0733"/>
    <w:rsid w:val="00AA15DD"/>
    <w:rsid w:val="00AA222F"/>
    <w:rsid w:val="00AA2333"/>
    <w:rsid w:val="00AA26C4"/>
    <w:rsid w:val="00AA3266"/>
    <w:rsid w:val="00AA3E2C"/>
    <w:rsid w:val="00AA44BE"/>
    <w:rsid w:val="00AA4589"/>
    <w:rsid w:val="00AA460E"/>
    <w:rsid w:val="00AA60FA"/>
    <w:rsid w:val="00AA6E2D"/>
    <w:rsid w:val="00AA772D"/>
    <w:rsid w:val="00AB0488"/>
    <w:rsid w:val="00AB11D4"/>
    <w:rsid w:val="00AB2EBA"/>
    <w:rsid w:val="00AB30C0"/>
    <w:rsid w:val="00AB38C1"/>
    <w:rsid w:val="00AB3B92"/>
    <w:rsid w:val="00AB3CD5"/>
    <w:rsid w:val="00AB49D1"/>
    <w:rsid w:val="00AB4AFE"/>
    <w:rsid w:val="00AB5D72"/>
    <w:rsid w:val="00AB6C7B"/>
    <w:rsid w:val="00AB73B5"/>
    <w:rsid w:val="00AB779D"/>
    <w:rsid w:val="00AB784F"/>
    <w:rsid w:val="00AB7D14"/>
    <w:rsid w:val="00AC09DF"/>
    <w:rsid w:val="00AC113E"/>
    <w:rsid w:val="00AC27F9"/>
    <w:rsid w:val="00AC298E"/>
    <w:rsid w:val="00AC3404"/>
    <w:rsid w:val="00AC3488"/>
    <w:rsid w:val="00AC3DD2"/>
    <w:rsid w:val="00AC3EE4"/>
    <w:rsid w:val="00AC41B7"/>
    <w:rsid w:val="00AC46DA"/>
    <w:rsid w:val="00AC5187"/>
    <w:rsid w:val="00AC59DF"/>
    <w:rsid w:val="00AC65CF"/>
    <w:rsid w:val="00AC67CD"/>
    <w:rsid w:val="00AC68D3"/>
    <w:rsid w:val="00AC6A95"/>
    <w:rsid w:val="00AC6F57"/>
    <w:rsid w:val="00AC7004"/>
    <w:rsid w:val="00AC726F"/>
    <w:rsid w:val="00AC728A"/>
    <w:rsid w:val="00AC72B9"/>
    <w:rsid w:val="00AC74A0"/>
    <w:rsid w:val="00AC785C"/>
    <w:rsid w:val="00AC7FD4"/>
    <w:rsid w:val="00AD0346"/>
    <w:rsid w:val="00AD0E9C"/>
    <w:rsid w:val="00AD19FE"/>
    <w:rsid w:val="00AD2F3B"/>
    <w:rsid w:val="00AD3186"/>
    <w:rsid w:val="00AD3306"/>
    <w:rsid w:val="00AD34B6"/>
    <w:rsid w:val="00AD4CDD"/>
    <w:rsid w:val="00AD4F5C"/>
    <w:rsid w:val="00AD532E"/>
    <w:rsid w:val="00AD5F8A"/>
    <w:rsid w:val="00AD6006"/>
    <w:rsid w:val="00AD78D6"/>
    <w:rsid w:val="00AD7DD6"/>
    <w:rsid w:val="00AE09FD"/>
    <w:rsid w:val="00AE19F3"/>
    <w:rsid w:val="00AE1AAA"/>
    <w:rsid w:val="00AE1EDD"/>
    <w:rsid w:val="00AE1F43"/>
    <w:rsid w:val="00AE346D"/>
    <w:rsid w:val="00AE3472"/>
    <w:rsid w:val="00AE35B7"/>
    <w:rsid w:val="00AE3600"/>
    <w:rsid w:val="00AE3B09"/>
    <w:rsid w:val="00AE3C70"/>
    <w:rsid w:val="00AE4B1A"/>
    <w:rsid w:val="00AE4BAA"/>
    <w:rsid w:val="00AE5277"/>
    <w:rsid w:val="00AE59AE"/>
    <w:rsid w:val="00AE5FDC"/>
    <w:rsid w:val="00AE6242"/>
    <w:rsid w:val="00AE6964"/>
    <w:rsid w:val="00AE6FCB"/>
    <w:rsid w:val="00AE7C6D"/>
    <w:rsid w:val="00AE7F94"/>
    <w:rsid w:val="00AF0471"/>
    <w:rsid w:val="00AF084D"/>
    <w:rsid w:val="00AF0991"/>
    <w:rsid w:val="00AF1040"/>
    <w:rsid w:val="00AF241C"/>
    <w:rsid w:val="00AF42FC"/>
    <w:rsid w:val="00AF45CC"/>
    <w:rsid w:val="00AF480F"/>
    <w:rsid w:val="00AF6C56"/>
    <w:rsid w:val="00AF781F"/>
    <w:rsid w:val="00B0034B"/>
    <w:rsid w:val="00B0048D"/>
    <w:rsid w:val="00B00D5C"/>
    <w:rsid w:val="00B00F77"/>
    <w:rsid w:val="00B02A35"/>
    <w:rsid w:val="00B02DC1"/>
    <w:rsid w:val="00B036FF"/>
    <w:rsid w:val="00B03A54"/>
    <w:rsid w:val="00B043DF"/>
    <w:rsid w:val="00B05231"/>
    <w:rsid w:val="00B055EA"/>
    <w:rsid w:val="00B066E0"/>
    <w:rsid w:val="00B06B34"/>
    <w:rsid w:val="00B07AF0"/>
    <w:rsid w:val="00B1020F"/>
    <w:rsid w:val="00B1038E"/>
    <w:rsid w:val="00B10655"/>
    <w:rsid w:val="00B111C8"/>
    <w:rsid w:val="00B11590"/>
    <w:rsid w:val="00B11B15"/>
    <w:rsid w:val="00B12276"/>
    <w:rsid w:val="00B12351"/>
    <w:rsid w:val="00B12447"/>
    <w:rsid w:val="00B125A3"/>
    <w:rsid w:val="00B13740"/>
    <w:rsid w:val="00B14449"/>
    <w:rsid w:val="00B14C88"/>
    <w:rsid w:val="00B14F3B"/>
    <w:rsid w:val="00B15782"/>
    <w:rsid w:val="00B15D3C"/>
    <w:rsid w:val="00B16170"/>
    <w:rsid w:val="00B16304"/>
    <w:rsid w:val="00B16BEB"/>
    <w:rsid w:val="00B1701B"/>
    <w:rsid w:val="00B17294"/>
    <w:rsid w:val="00B17D42"/>
    <w:rsid w:val="00B20211"/>
    <w:rsid w:val="00B20AA7"/>
    <w:rsid w:val="00B212B3"/>
    <w:rsid w:val="00B216EB"/>
    <w:rsid w:val="00B216EF"/>
    <w:rsid w:val="00B21B08"/>
    <w:rsid w:val="00B2224F"/>
    <w:rsid w:val="00B22825"/>
    <w:rsid w:val="00B22CD4"/>
    <w:rsid w:val="00B238FD"/>
    <w:rsid w:val="00B23A42"/>
    <w:rsid w:val="00B23EBF"/>
    <w:rsid w:val="00B2427D"/>
    <w:rsid w:val="00B2439D"/>
    <w:rsid w:val="00B2491C"/>
    <w:rsid w:val="00B24A17"/>
    <w:rsid w:val="00B24A5A"/>
    <w:rsid w:val="00B24D10"/>
    <w:rsid w:val="00B25735"/>
    <w:rsid w:val="00B261A2"/>
    <w:rsid w:val="00B2697F"/>
    <w:rsid w:val="00B27C46"/>
    <w:rsid w:val="00B3019F"/>
    <w:rsid w:val="00B30358"/>
    <w:rsid w:val="00B30FE9"/>
    <w:rsid w:val="00B313B7"/>
    <w:rsid w:val="00B31EB7"/>
    <w:rsid w:val="00B32223"/>
    <w:rsid w:val="00B32430"/>
    <w:rsid w:val="00B3253C"/>
    <w:rsid w:val="00B32A03"/>
    <w:rsid w:val="00B32AE1"/>
    <w:rsid w:val="00B32CF8"/>
    <w:rsid w:val="00B336A2"/>
    <w:rsid w:val="00B339BB"/>
    <w:rsid w:val="00B33B05"/>
    <w:rsid w:val="00B34029"/>
    <w:rsid w:val="00B34339"/>
    <w:rsid w:val="00B348E9"/>
    <w:rsid w:val="00B34DAA"/>
    <w:rsid w:val="00B35125"/>
    <w:rsid w:val="00B3561C"/>
    <w:rsid w:val="00B35B77"/>
    <w:rsid w:val="00B35E68"/>
    <w:rsid w:val="00B364A3"/>
    <w:rsid w:val="00B36A22"/>
    <w:rsid w:val="00B37158"/>
    <w:rsid w:val="00B3729C"/>
    <w:rsid w:val="00B37441"/>
    <w:rsid w:val="00B37593"/>
    <w:rsid w:val="00B404A5"/>
    <w:rsid w:val="00B406E8"/>
    <w:rsid w:val="00B40F57"/>
    <w:rsid w:val="00B41B91"/>
    <w:rsid w:val="00B42016"/>
    <w:rsid w:val="00B421A0"/>
    <w:rsid w:val="00B42807"/>
    <w:rsid w:val="00B43CD0"/>
    <w:rsid w:val="00B462DB"/>
    <w:rsid w:val="00B4642B"/>
    <w:rsid w:val="00B46E6F"/>
    <w:rsid w:val="00B46FB0"/>
    <w:rsid w:val="00B47054"/>
    <w:rsid w:val="00B479C5"/>
    <w:rsid w:val="00B5008B"/>
    <w:rsid w:val="00B50477"/>
    <w:rsid w:val="00B50B8C"/>
    <w:rsid w:val="00B5106D"/>
    <w:rsid w:val="00B51538"/>
    <w:rsid w:val="00B52104"/>
    <w:rsid w:val="00B5232B"/>
    <w:rsid w:val="00B538BA"/>
    <w:rsid w:val="00B54582"/>
    <w:rsid w:val="00B55209"/>
    <w:rsid w:val="00B5534B"/>
    <w:rsid w:val="00B5596C"/>
    <w:rsid w:val="00B55E52"/>
    <w:rsid w:val="00B56CF2"/>
    <w:rsid w:val="00B56EE3"/>
    <w:rsid w:val="00B60A16"/>
    <w:rsid w:val="00B60B7D"/>
    <w:rsid w:val="00B61A29"/>
    <w:rsid w:val="00B62256"/>
    <w:rsid w:val="00B63A15"/>
    <w:rsid w:val="00B63E79"/>
    <w:rsid w:val="00B64BB1"/>
    <w:rsid w:val="00B64E71"/>
    <w:rsid w:val="00B65234"/>
    <w:rsid w:val="00B65974"/>
    <w:rsid w:val="00B6612A"/>
    <w:rsid w:val="00B662B1"/>
    <w:rsid w:val="00B67A7D"/>
    <w:rsid w:val="00B7073D"/>
    <w:rsid w:val="00B71145"/>
    <w:rsid w:val="00B71399"/>
    <w:rsid w:val="00B7143F"/>
    <w:rsid w:val="00B71818"/>
    <w:rsid w:val="00B71D9E"/>
    <w:rsid w:val="00B724FA"/>
    <w:rsid w:val="00B73551"/>
    <w:rsid w:val="00B73731"/>
    <w:rsid w:val="00B74180"/>
    <w:rsid w:val="00B74522"/>
    <w:rsid w:val="00B748F2"/>
    <w:rsid w:val="00B74C22"/>
    <w:rsid w:val="00B74FAF"/>
    <w:rsid w:val="00B755B3"/>
    <w:rsid w:val="00B7572F"/>
    <w:rsid w:val="00B7604C"/>
    <w:rsid w:val="00B7665D"/>
    <w:rsid w:val="00B76CBD"/>
    <w:rsid w:val="00B76D9B"/>
    <w:rsid w:val="00B77005"/>
    <w:rsid w:val="00B772BB"/>
    <w:rsid w:val="00B7779B"/>
    <w:rsid w:val="00B779D2"/>
    <w:rsid w:val="00B8095B"/>
    <w:rsid w:val="00B80D0E"/>
    <w:rsid w:val="00B80E7A"/>
    <w:rsid w:val="00B8175E"/>
    <w:rsid w:val="00B81972"/>
    <w:rsid w:val="00B8279A"/>
    <w:rsid w:val="00B828F5"/>
    <w:rsid w:val="00B82F19"/>
    <w:rsid w:val="00B83F4E"/>
    <w:rsid w:val="00B85EA1"/>
    <w:rsid w:val="00B86821"/>
    <w:rsid w:val="00B86FE9"/>
    <w:rsid w:val="00B87149"/>
    <w:rsid w:val="00B87186"/>
    <w:rsid w:val="00B874EC"/>
    <w:rsid w:val="00B87DC6"/>
    <w:rsid w:val="00B9038F"/>
    <w:rsid w:val="00B903EE"/>
    <w:rsid w:val="00B911E9"/>
    <w:rsid w:val="00B921D6"/>
    <w:rsid w:val="00B9281E"/>
    <w:rsid w:val="00B92A16"/>
    <w:rsid w:val="00B92C1C"/>
    <w:rsid w:val="00B93384"/>
    <w:rsid w:val="00B93580"/>
    <w:rsid w:val="00B939E2"/>
    <w:rsid w:val="00B942F1"/>
    <w:rsid w:val="00B94D55"/>
    <w:rsid w:val="00B9515A"/>
    <w:rsid w:val="00B95724"/>
    <w:rsid w:val="00B96020"/>
    <w:rsid w:val="00B967AE"/>
    <w:rsid w:val="00B96CB2"/>
    <w:rsid w:val="00B97B2D"/>
    <w:rsid w:val="00B97CBF"/>
    <w:rsid w:val="00BA0BBA"/>
    <w:rsid w:val="00BA1BC3"/>
    <w:rsid w:val="00BA1FB4"/>
    <w:rsid w:val="00BA23A0"/>
    <w:rsid w:val="00BA2AA5"/>
    <w:rsid w:val="00BA38A9"/>
    <w:rsid w:val="00BA3E67"/>
    <w:rsid w:val="00BA4003"/>
    <w:rsid w:val="00BA40BF"/>
    <w:rsid w:val="00BA427D"/>
    <w:rsid w:val="00BA5C1E"/>
    <w:rsid w:val="00BA68D7"/>
    <w:rsid w:val="00BA6D67"/>
    <w:rsid w:val="00BA702A"/>
    <w:rsid w:val="00BA72E4"/>
    <w:rsid w:val="00BA7D55"/>
    <w:rsid w:val="00BA7ED5"/>
    <w:rsid w:val="00BB0A78"/>
    <w:rsid w:val="00BB0CF5"/>
    <w:rsid w:val="00BB164A"/>
    <w:rsid w:val="00BB1DBA"/>
    <w:rsid w:val="00BB2520"/>
    <w:rsid w:val="00BB27F5"/>
    <w:rsid w:val="00BB2C68"/>
    <w:rsid w:val="00BB3161"/>
    <w:rsid w:val="00BB3224"/>
    <w:rsid w:val="00BB3330"/>
    <w:rsid w:val="00BB3892"/>
    <w:rsid w:val="00BB43FD"/>
    <w:rsid w:val="00BB55DC"/>
    <w:rsid w:val="00BB6A18"/>
    <w:rsid w:val="00BB779F"/>
    <w:rsid w:val="00BB7D7D"/>
    <w:rsid w:val="00BB7EB9"/>
    <w:rsid w:val="00BC19DE"/>
    <w:rsid w:val="00BC21D7"/>
    <w:rsid w:val="00BC31BB"/>
    <w:rsid w:val="00BC3E29"/>
    <w:rsid w:val="00BC5A39"/>
    <w:rsid w:val="00BC6347"/>
    <w:rsid w:val="00BC6623"/>
    <w:rsid w:val="00BC74A1"/>
    <w:rsid w:val="00BC7B76"/>
    <w:rsid w:val="00BD1829"/>
    <w:rsid w:val="00BD1C75"/>
    <w:rsid w:val="00BD2A5A"/>
    <w:rsid w:val="00BD2C2D"/>
    <w:rsid w:val="00BD2D0E"/>
    <w:rsid w:val="00BD2D31"/>
    <w:rsid w:val="00BD3D18"/>
    <w:rsid w:val="00BD3D1C"/>
    <w:rsid w:val="00BD3E8D"/>
    <w:rsid w:val="00BD4284"/>
    <w:rsid w:val="00BD51D0"/>
    <w:rsid w:val="00BD51F0"/>
    <w:rsid w:val="00BD57CF"/>
    <w:rsid w:val="00BD5839"/>
    <w:rsid w:val="00BD586C"/>
    <w:rsid w:val="00BD5DE2"/>
    <w:rsid w:val="00BD5FC1"/>
    <w:rsid w:val="00BD62D4"/>
    <w:rsid w:val="00BD6D14"/>
    <w:rsid w:val="00BD703D"/>
    <w:rsid w:val="00BE0499"/>
    <w:rsid w:val="00BE1070"/>
    <w:rsid w:val="00BE2A81"/>
    <w:rsid w:val="00BE2B7A"/>
    <w:rsid w:val="00BE2E74"/>
    <w:rsid w:val="00BE35B4"/>
    <w:rsid w:val="00BE3B39"/>
    <w:rsid w:val="00BE3EA3"/>
    <w:rsid w:val="00BE43F8"/>
    <w:rsid w:val="00BE4BCF"/>
    <w:rsid w:val="00BE5458"/>
    <w:rsid w:val="00BE55E9"/>
    <w:rsid w:val="00BE5F40"/>
    <w:rsid w:val="00BE64BC"/>
    <w:rsid w:val="00BE7198"/>
    <w:rsid w:val="00BE7985"/>
    <w:rsid w:val="00BE7EA9"/>
    <w:rsid w:val="00BE7F21"/>
    <w:rsid w:val="00BF0CC0"/>
    <w:rsid w:val="00BF0DA3"/>
    <w:rsid w:val="00BF1361"/>
    <w:rsid w:val="00BF1DBC"/>
    <w:rsid w:val="00BF1E53"/>
    <w:rsid w:val="00BF25C5"/>
    <w:rsid w:val="00BF2629"/>
    <w:rsid w:val="00BF34E7"/>
    <w:rsid w:val="00BF4482"/>
    <w:rsid w:val="00BF5898"/>
    <w:rsid w:val="00BF5C90"/>
    <w:rsid w:val="00BF65DA"/>
    <w:rsid w:val="00BF7227"/>
    <w:rsid w:val="00BF763F"/>
    <w:rsid w:val="00C00EC1"/>
    <w:rsid w:val="00C01062"/>
    <w:rsid w:val="00C015D0"/>
    <w:rsid w:val="00C01639"/>
    <w:rsid w:val="00C016B5"/>
    <w:rsid w:val="00C01DFE"/>
    <w:rsid w:val="00C02244"/>
    <w:rsid w:val="00C02542"/>
    <w:rsid w:val="00C02877"/>
    <w:rsid w:val="00C03728"/>
    <w:rsid w:val="00C0378B"/>
    <w:rsid w:val="00C03C1D"/>
    <w:rsid w:val="00C06163"/>
    <w:rsid w:val="00C0659D"/>
    <w:rsid w:val="00C06FEC"/>
    <w:rsid w:val="00C0772B"/>
    <w:rsid w:val="00C0772F"/>
    <w:rsid w:val="00C07B68"/>
    <w:rsid w:val="00C11C50"/>
    <w:rsid w:val="00C122E5"/>
    <w:rsid w:val="00C13096"/>
    <w:rsid w:val="00C13594"/>
    <w:rsid w:val="00C13921"/>
    <w:rsid w:val="00C1429D"/>
    <w:rsid w:val="00C1489C"/>
    <w:rsid w:val="00C14D1A"/>
    <w:rsid w:val="00C16A43"/>
    <w:rsid w:val="00C16FBE"/>
    <w:rsid w:val="00C17121"/>
    <w:rsid w:val="00C1781C"/>
    <w:rsid w:val="00C178B2"/>
    <w:rsid w:val="00C20735"/>
    <w:rsid w:val="00C209C2"/>
    <w:rsid w:val="00C20FAF"/>
    <w:rsid w:val="00C21A26"/>
    <w:rsid w:val="00C21EA0"/>
    <w:rsid w:val="00C224A8"/>
    <w:rsid w:val="00C24ACB"/>
    <w:rsid w:val="00C24C45"/>
    <w:rsid w:val="00C2553B"/>
    <w:rsid w:val="00C25EAC"/>
    <w:rsid w:val="00C26139"/>
    <w:rsid w:val="00C265ED"/>
    <w:rsid w:val="00C26945"/>
    <w:rsid w:val="00C27382"/>
    <w:rsid w:val="00C27960"/>
    <w:rsid w:val="00C313A2"/>
    <w:rsid w:val="00C3267A"/>
    <w:rsid w:val="00C3281F"/>
    <w:rsid w:val="00C32873"/>
    <w:rsid w:val="00C329D1"/>
    <w:rsid w:val="00C3312D"/>
    <w:rsid w:val="00C35197"/>
    <w:rsid w:val="00C35560"/>
    <w:rsid w:val="00C35CC1"/>
    <w:rsid w:val="00C36514"/>
    <w:rsid w:val="00C365B9"/>
    <w:rsid w:val="00C369A6"/>
    <w:rsid w:val="00C37887"/>
    <w:rsid w:val="00C4096A"/>
    <w:rsid w:val="00C411BB"/>
    <w:rsid w:val="00C41842"/>
    <w:rsid w:val="00C43181"/>
    <w:rsid w:val="00C4343E"/>
    <w:rsid w:val="00C43731"/>
    <w:rsid w:val="00C43916"/>
    <w:rsid w:val="00C43940"/>
    <w:rsid w:val="00C43ADF"/>
    <w:rsid w:val="00C44141"/>
    <w:rsid w:val="00C44ECA"/>
    <w:rsid w:val="00C450C5"/>
    <w:rsid w:val="00C4581B"/>
    <w:rsid w:val="00C459EE"/>
    <w:rsid w:val="00C460E3"/>
    <w:rsid w:val="00C464E6"/>
    <w:rsid w:val="00C469BB"/>
    <w:rsid w:val="00C46E03"/>
    <w:rsid w:val="00C46FFE"/>
    <w:rsid w:val="00C47344"/>
    <w:rsid w:val="00C473C8"/>
    <w:rsid w:val="00C510A9"/>
    <w:rsid w:val="00C519EA"/>
    <w:rsid w:val="00C524F9"/>
    <w:rsid w:val="00C52B1B"/>
    <w:rsid w:val="00C52F64"/>
    <w:rsid w:val="00C535BC"/>
    <w:rsid w:val="00C53CB1"/>
    <w:rsid w:val="00C54905"/>
    <w:rsid w:val="00C55161"/>
    <w:rsid w:val="00C556E2"/>
    <w:rsid w:val="00C557FB"/>
    <w:rsid w:val="00C55BAE"/>
    <w:rsid w:val="00C561A6"/>
    <w:rsid w:val="00C56780"/>
    <w:rsid w:val="00C56F36"/>
    <w:rsid w:val="00C579FD"/>
    <w:rsid w:val="00C57C74"/>
    <w:rsid w:val="00C60EC9"/>
    <w:rsid w:val="00C617FD"/>
    <w:rsid w:val="00C61B3B"/>
    <w:rsid w:val="00C6200B"/>
    <w:rsid w:val="00C62871"/>
    <w:rsid w:val="00C62C98"/>
    <w:rsid w:val="00C64765"/>
    <w:rsid w:val="00C6494C"/>
    <w:rsid w:val="00C65156"/>
    <w:rsid w:val="00C65359"/>
    <w:rsid w:val="00C65ECB"/>
    <w:rsid w:val="00C66550"/>
    <w:rsid w:val="00C66AEE"/>
    <w:rsid w:val="00C6703E"/>
    <w:rsid w:val="00C67420"/>
    <w:rsid w:val="00C67856"/>
    <w:rsid w:val="00C67E5D"/>
    <w:rsid w:val="00C67FE5"/>
    <w:rsid w:val="00C70229"/>
    <w:rsid w:val="00C70B9C"/>
    <w:rsid w:val="00C71FD8"/>
    <w:rsid w:val="00C732B2"/>
    <w:rsid w:val="00C74523"/>
    <w:rsid w:val="00C74CBB"/>
    <w:rsid w:val="00C757AF"/>
    <w:rsid w:val="00C757E4"/>
    <w:rsid w:val="00C77047"/>
    <w:rsid w:val="00C778DC"/>
    <w:rsid w:val="00C77ED2"/>
    <w:rsid w:val="00C803DA"/>
    <w:rsid w:val="00C80452"/>
    <w:rsid w:val="00C80E4E"/>
    <w:rsid w:val="00C80F99"/>
    <w:rsid w:val="00C81008"/>
    <w:rsid w:val="00C8109F"/>
    <w:rsid w:val="00C81522"/>
    <w:rsid w:val="00C8160A"/>
    <w:rsid w:val="00C819B9"/>
    <w:rsid w:val="00C81F85"/>
    <w:rsid w:val="00C8219D"/>
    <w:rsid w:val="00C82CC4"/>
    <w:rsid w:val="00C8348B"/>
    <w:rsid w:val="00C83DA3"/>
    <w:rsid w:val="00C83DC3"/>
    <w:rsid w:val="00C84127"/>
    <w:rsid w:val="00C8530F"/>
    <w:rsid w:val="00C85F52"/>
    <w:rsid w:val="00C8641A"/>
    <w:rsid w:val="00C86620"/>
    <w:rsid w:val="00C86D16"/>
    <w:rsid w:val="00C86DA3"/>
    <w:rsid w:val="00C900EA"/>
    <w:rsid w:val="00C90839"/>
    <w:rsid w:val="00C90895"/>
    <w:rsid w:val="00C9114F"/>
    <w:rsid w:val="00C91FDA"/>
    <w:rsid w:val="00C92BA5"/>
    <w:rsid w:val="00C92C88"/>
    <w:rsid w:val="00C9330D"/>
    <w:rsid w:val="00C9431E"/>
    <w:rsid w:val="00C94555"/>
    <w:rsid w:val="00C94BAC"/>
    <w:rsid w:val="00C94C7F"/>
    <w:rsid w:val="00C95088"/>
    <w:rsid w:val="00C96562"/>
    <w:rsid w:val="00C965D8"/>
    <w:rsid w:val="00C96DFE"/>
    <w:rsid w:val="00C96E55"/>
    <w:rsid w:val="00C9786E"/>
    <w:rsid w:val="00CA003B"/>
    <w:rsid w:val="00CA0055"/>
    <w:rsid w:val="00CA06F5"/>
    <w:rsid w:val="00CA0EEE"/>
    <w:rsid w:val="00CA15DF"/>
    <w:rsid w:val="00CA1E33"/>
    <w:rsid w:val="00CA1F25"/>
    <w:rsid w:val="00CA287F"/>
    <w:rsid w:val="00CA2A2C"/>
    <w:rsid w:val="00CA2A60"/>
    <w:rsid w:val="00CA2E1B"/>
    <w:rsid w:val="00CA2E38"/>
    <w:rsid w:val="00CA3048"/>
    <w:rsid w:val="00CA3313"/>
    <w:rsid w:val="00CA37FE"/>
    <w:rsid w:val="00CA3C25"/>
    <w:rsid w:val="00CA46D5"/>
    <w:rsid w:val="00CA4772"/>
    <w:rsid w:val="00CA4A09"/>
    <w:rsid w:val="00CA4BE3"/>
    <w:rsid w:val="00CA4C74"/>
    <w:rsid w:val="00CA4D71"/>
    <w:rsid w:val="00CA539A"/>
    <w:rsid w:val="00CA5B62"/>
    <w:rsid w:val="00CA62D4"/>
    <w:rsid w:val="00CA7D89"/>
    <w:rsid w:val="00CB038B"/>
    <w:rsid w:val="00CB06A8"/>
    <w:rsid w:val="00CB0A9C"/>
    <w:rsid w:val="00CB0E96"/>
    <w:rsid w:val="00CB1687"/>
    <w:rsid w:val="00CB1702"/>
    <w:rsid w:val="00CB1C65"/>
    <w:rsid w:val="00CB244C"/>
    <w:rsid w:val="00CB25CF"/>
    <w:rsid w:val="00CB34CA"/>
    <w:rsid w:val="00CB4290"/>
    <w:rsid w:val="00CB4532"/>
    <w:rsid w:val="00CB463D"/>
    <w:rsid w:val="00CB48AC"/>
    <w:rsid w:val="00CB5063"/>
    <w:rsid w:val="00CB54D3"/>
    <w:rsid w:val="00CB56E0"/>
    <w:rsid w:val="00CB5718"/>
    <w:rsid w:val="00CB5D6B"/>
    <w:rsid w:val="00CB6BCD"/>
    <w:rsid w:val="00CC0E47"/>
    <w:rsid w:val="00CC18B4"/>
    <w:rsid w:val="00CC352B"/>
    <w:rsid w:val="00CC37DC"/>
    <w:rsid w:val="00CC4043"/>
    <w:rsid w:val="00CC47B0"/>
    <w:rsid w:val="00CC4AA9"/>
    <w:rsid w:val="00CC50F6"/>
    <w:rsid w:val="00CC527A"/>
    <w:rsid w:val="00CC583E"/>
    <w:rsid w:val="00CC58A4"/>
    <w:rsid w:val="00CC5AF7"/>
    <w:rsid w:val="00CC7909"/>
    <w:rsid w:val="00CD0497"/>
    <w:rsid w:val="00CD07A3"/>
    <w:rsid w:val="00CD15FF"/>
    <w:rsid w:val="00CD1E1D"/>
    <w:rsid w:val="00CD30F8"/>
    <w:rsid w:val="00CD36C3"/>
    <w:rsid w:val="00CD3D75"/>
    <w:rsid w:val="00CD428A"/>
    <w:rsid w:val="00CD4362"/>
    <w:rsid w:val="00CD4408"/>
    <w:rsid w:val="00CD47CF"/>
    <w:rsid w:val="00CD49F5"/>
    <w:rsid w:val="00CD4C4D"/>
    <w:rsid w:val="00CD58E7"/>
    <w:rsid w:val="00CD5BB8"/>
    <w:rsid w:val="00CD68AE"/>
    <w:rsid w:val="00CD6B8A"/>
    <w:rsid w:val="00CD6E66"/>
    <w:rsid w:val="00CD70B5"/>
    <w:rsid w:val="00CD70D4"/>
    <w:rsid w:val="00CD70F9"/>
    <w:rsid w:val="00CD7CC6"/>
    <w:rsid w:val="00CD7DE6"/>
    <w:rsid w:val="00CE16B2"/>
    <w:rsid w:val="00CE1DEA"/>
    <w:rsid w:val="00CE2008"/>
    <w:rsid w:val="00CE2AF0"/>
    <w:rsid w:val="00CE2CB2"/>
    <w:rsid w:val="00CE3948"/>
    <w:rsid w:val="00CE3B11"/>
    <w:rsid w:val="00CE3DFD"/>
    <w:rsid w:val="00CE4FB7"/>
    <w:rsid w:val="00CE5034"/>
    <w:rsid w:val="00CE6969"/>
    <w:rsid w:val="00CE7220"/>
    <w:rsid w:val="00CE7D7C"/>
    <w:rsid w:val="00CF01C7"/>
    <w:rsid w:val="00CF0D0E"/>
    <w:rsid w:val="00CF16F3"/>
    <w:rsid w:val="00CF17AF"/>
    <w:rsid w:val="00CF190E"/>
    <w:rsid w:val="00CF1AFD"/>
    <w:rsid w:val="00CF2071"/>
    <w:rsid w:val="00CF2204"/>
    <w:rsid w:val="00CF3592"/>
    <w:rsid w:val="00CF39B0"/>
    <w:rsid w:val="00CF43F0"/>
    <w:rsid w:val="00CF4926"/>
    <w:rsid w:val="00CF49C2"/>
    <w:rsid w:val="00CF6736"/>
    <w:rsid w:val="00CF698B"/>
    <w:rsid w:val="00CF6D65"/>
    <w:rsid w:val="00CF73DE"/>
    <w:rsid w:val="00CF748C"/>
    <w:rsid w:val="00CF7AE2"/>
    <w:rsid w:val="00D000DE"/>
    <w:rsid w:val="00D003CB"/>
    <w:rsid w:val="00D00462"/>
    <w:rsid w:val="00D00604"/>
    <w:rsid w:val="00D01185"/>
    <w:rsid w:val="00D018F9"/>
    <w:rsid w:val="00D01E3E"/>
    <w:rsid w:val="00D01FD7"/>
    <w:rsid w:val="00D02A1C"/>
    <w:rsid w:val="00D02B60"/>
    <w:rsid w:val="00D02BBD"/>
    <w:rsid w:val="00D03248"/>
    <w:rsid w:val="00D0394E"/>
    <w:rsid w:val="00D04075"/>
    <w:rsid w:val="00D045FD"/>
    <w:rsid w:val="00D04732"/>
    <w:rsid w:val="00D05678"/>
    <w:rsid w:val="00D05BAD"/>
    <w:rsid w:val="00D06826"/>
    <w:rsid w:val="00D0775D"/>
    <w:rsid w:val="00D07C93"/>
    <w:rsid w:val="00D10216"/>
    <w:rsid w:val="00D114DB"/>
    <w:rsid w:val="00D1180B"/>
    <w:rsid w:val="00D1205A"/>
    <w:rsid w:val="00D12313"/>
    <w:rsid w:val="00D12DE0"/>
    <w:rsid w:val="00D13603"/>
    <w:rsid w:val="00D143A8"/>
    <w:rsid w:val="00D153E9"/>
    <w:rsid w:val="00D1583E"/>
    <w:rsid w:val="00D15B7D"/>
    <w:rsid w:val="00D170D7"/>
    <w:rsid w:val="00D20754"/>
    <w:rsid w:val="00D208BD"/>
    <w:rsid w:val="00D20C03"/>
    <w:rsid w:val="00D212D3"/>
    <w:rsid w:val="00D21772"/>
    <w:rsid w:val="00D23022"/>
    <w:rsid w:val="00D248A5"/>
    <w:rsid w:val="00D25448"/>
    <w:rsid w:val="00D26C9C"/>
    <w:rsid w:val="00D27EA6"/>
    <w:rsid w:val="00D30109"/>
    <w:rsid w:val="00D30375"/>
    <w:rsid w:val="00D3045A"/>
    <w:rsid w:val="00D307D8"/>
    <w:rsid w:val="00D311F5"/>
    <w:rsid w:val="00D319B0"/>
    <w:rsid w:val="00D31BAA"/>
    <w:rsid w:val="00D31EB2"/>
    <w:rsid w:val="00D32C69"/>
    <w:rsid w:val="00D32F4E"/>
    <w:rsid w:val="00D330B7"/>
    <w:rsid w:val="00D33318"/>
    <w:rsid w:val="00D341DE"/>
    <w:rsid w:val="00D351AE"/>
    <w:rsid w:val="00D3560D"/>
    <w:rsid w:val="00D3638F"/>
    <w:rsid w:val="00D371A4"/>
    <w:rsid w:val="00D371D9"/>
    <w:rsid w:val="00D40282"/>
    <w:rsid w:val="00D40759"/>
    <w:rsid w:val="00D40A5F"/>
    <w:rsid w:val="00D40ACF"/>
    <w:rsid w:val="00D40EA2"/>
    <w:rsid w:val="00D41F8B"/>
    <w:rsid w:val="00D42768"/>
    <w:rsid w:val="00D430E7"/>
    <w:rsid w:val="00D43FB4"/>
    <w:rsid w:val="00D441CB"/>
    <w:rsid w:val="00D4429F"/>
    <w:rsid w:val="00D44938"/>
    <w:rsid w:val="00D44D8B"/>
    <w:rsid w:val="00D462F9"/>
    <w:rsid w:val="00D4771B"/>
    <w:rsid w:val="00D500D5"/>
    <w:rsid w:val="00D50764"/>
    <w:rsid w:val="00D50C45"/>
    <w:rsid w:val="00D50C4F"/>
    <w:rsid w:val="00D50D61"/>
    <w:rsid w:val="00D50EEE"/>
    <w:rsid w:val="00D51357"/>
    <w:rsid w:val="00D533F9"/>
    <w:rsid w:val="00D541E5"/>
    <w:rsid w:val="00D54C44"/>
    <w:rsid w:val="00D54D58"/>
    <w:rsid w:val="00D54F59"/>
    <w:rsid w:val="00D55A0B"/>
    <w:rsid w:val="00D56062"/>
    <w:rsid w:val="00D5726A"/>
    <w:rsid w:val="00D574EF"/>
    <w:rsid w:val="00D57D96"/>
    <w:rsid w:val="00D6025B"/>
    <w:rsid w:val="00D60A9D"/>
    <w:rsid w:val="00D60C9D"/>
    <w:rsid w:val="00D60F0F"/>
    <w:rsid w:val="00D613D2"/>
    <w:rsid w:val="00D617EA"/>
    <w:rsid w:val="00D617F2"/>
    <w:rsid w:val="00D617F9"/>
    <w:rsid w:val="00D628BF"/>
    <w:rsid w:val="00D62DD4"/>
    <w:rsid w:val="00D62F54"/>
    <w:rsid w:val="00D630A4"/>
    <w:rsid w:val="00D631B0"/>
    <w:rsid w:val="00D63393"/>
    <w:rsid w:val="00D63DA3"/>
    <w:rsid w:val="00D63F4B"/>
    <w:rsid w:val="00D646C4"/>
    <w:rsid w:val="00D64DC2"/>
    <w:rsid w:val="00D65E13"/>
    <w:rsid w:val="00D66126"/>
    <w:rsid w:val="00D67F26"/>
    <w:rsid w:val="00D703E9"/>
    <w:rsid w:val="00D72880"/>
    <w:rsid w:val="00D72CE5"/>
    <w:rsid w:val="00D73AE4"/>
    <w:rsid w:val="00D73D1D"/>
    <w:rsid w:val="00D74A40"/>
    <w:rsid w:val="00D74F2E"/>
    <w:rsid w:val="00D7527F"/>
    <w:rsid w:val="00D75D17"/>
    <w:rsid w:val="00D76DF2"/>
    <w:rsid w:val="00D774EE"/>
    <w:rsid w:val="00D80556"/>
    <w:rsid w:val="00D80F45"/>
    <w:rsid w:val="00D80F9E"/>
    <w:rsid w:val="00D81069"/>
    <w:rsid w:val="00D82219"/>
    <w:rsid w:val="00D825C9"/>
    <w:rsid w:val="00D8366A"/>
    <w:rsid w:val="00D83874"/>
    <w:rsid w:val="00D83A94"/>
    <w:rsid w:val="00D844A0"/>
    <w:rsid w:val="00D84512"/>
    <w:rsid w:val="00D8472E"/>
    <w:rsid w:val="00D84DDD"/>
    <w:rsid w:val="00D85674"/>
    <w:rsid w:val="00D86789"/>
    <w:rsid w:val="00D86E22"/>
    <w:rsid w:val="00D870D0"/>
    <w:rsid w:val="00D87E75"/>
    <w:rsid w:val="00D902A2"/>
    <w:rsid w:val="00D90634"/>
    <w:rsid w:val="00D90B30"/>
    <w:rsid w:val="00D90CFF"/>
    <w:rsid w:val="00D90FD5"/>
    <w:rsid w:val="00D91293"/>
    <w:rsid w:val="00D914C7"/>
    <w:rsid w:val="00D91F30"/>
    <w:rsid w:val="00D927AD"/>
    <w:rsid w:val="00D93349"/>
    <w:rsid w:val="00D93B59"/>
    <w:rsid w:val="00D93D0B"/>
    <w:rsid w:val="00D93D87"/>
    <w:rsid w:val="00D93EE2"/>
    <w:rsid w:val="00D94988"/>
    <w:rsid w:val="00D949C7"/>
    <w:rsid w:val="00D951DA"/>
    <w:rsid w:val="00D9528E"/>
    <w:rsid w:val="00D95575"/>
    <w:rsid w:val="00D95979"/>
    <w:rsid w:val="00D95DFF"/>
    <w:rsid w:val="00D95FD6"/>
    <w:rsid w:val="00D96D4B"/>
    <w:rsid w:val="00D96EDF"/>
    <w:rsid w:val="00DA03B1"/>
    <w:rsid w:val="00DA0715"/>
    <w:rsid w:val="00DA0EB9"/>
    <w:rsid w:val="00DA11EA"/>
    <w:rsid w:val="00DA2578"/>
    <w:rsid w:val="00DA27E8"/>
    <w:rsid w:val="00DA334A"/>
    <w:rsid w:val="00DA426F"/>
    <w:rsid w:val="00DA5157"/>
    <w:rsid w:val="00DA5A67"/>
    <w:rsid w:val="00DA5E41"/>
    <w:rsid w:val="00DA627E"/>
    <w:rsid w:val="00DA643C"/>
    <w:rsid w:val="00DA6723"/>
    <w:rsid w:val="00DA6A84"/>
    <w:rsid w:val="00DA6F18"/>
    <w:rsid w:val="00DA7B2A"/>
    <w:rsid w:val="00DB02C3"/>
    <w:rsid w:val="00DB0D74"/>
    <w:rsid w:val="00DB14FB"/>
    <w:rsid w:val="00DB1CC0"/>
    <w:rsid w:val="00DB287E"/>
    <w:rsid w:val="00DB3C55"/>
    <w:rsid w:val="00DB550C"/>
    <w:rsid w:val="00DB5567"/>
    <w:rsid w:val="00DB592B"/>
    <w:rsid w:val="00DB5A2F"/>
    <w:rsid w:val="00DB61E8"/>
    <w:rsid w:val="00DB66B5"/>
    <w:rsid w:val="00DB673A"/>
    <w:rsid w:val="00DB6CEF"/>
    <w:rsid w:val="00DB72C2"/>
    <w:rsid w:val="00DB73B0"/>
    <w:rsid w:val="00DB757F"/>
    <w:rsid w:val="00DB7AF8"/>
    <w:rsid w:val="00DB7F71"/>
    <w:rsid w:val="00DC0928"/>
    <w:rsid w:val="00DC0E74"/>
    <w:rsid w:val="00DC103D"/>
    <w:rsid w:val="00DC16F6"/>
    <w:rsid w:val="00DC2CF4"/>
    <w:rsid w:val="00DC346F"/>
    <w:rsid w:val="00DC3A1B"/>
    <w:rsid w:val="00DC4C13"/>
    <w:rsid w:val="00DC60D4"/>
    <w:rsid w:val="00DC7236"/>
    <w:rsid w:val="00DC725E"/>
    <w:rsid w:val="00DC7938"/>
    <w:rsid w:val="00DC7AD6"/>
    <w:rsid w:val="00DC7BDE"/>
    <w:rsid w:val="00DD0C97"/>
    <w:rsid w:val="00DD0D5E"/>
    <w:rsid w:val="00DD0F8C"/>
    <w:rsid w:val="00DD14BE"/>
    <w:rsid w:val="00DD18BD"/>
    <w:rsid w:val="00DD1B0B"/>
    <w:rsid w:val="00DD1C32"/>
    <w:rsid w:val="00DD252C"/>
    <w:rsid w:val="00DD29A5"/>
    <w:rsid w:val="00DD412C"/>
    <w:rsid w:val="00DD4258"/>
    <w:rsid w:val="00DD43F4"/>
    <w:rsid w:val="00DD4625"/>
    <w:rsid w:val="00DD4728"/>
    <w:rsid w:val="00DD51B7"/>
    <w:rsid w:val="00DD53C7"/>
    <w:rsid w:val="00DD5642"/>
    <w:rsid w:val="00DD6019"/>
    <w:rsid w:val="00DD6060"/>
    <w:rsid w:val="00DD663C"/>
    <w:rsid w:val="00DD6752"/>
    <w:rsid w:val="00DD6B61"/>
    <w:rsid w:val="00DD7AD3"/>
    <w:rsid w:val="00DE0072"/>
    <w:rsid w:val="00DE0F3A"/>
    <w:rsid w:val="00DE0F82"/>
    <w:rsid w:val="00DE25B4"/>
    <w:rsid w:val="00DE3508"/>
    <w:rsid w:val="00DE37B8"/>
    <w:rsid w:val="00DE43E6"/>
    <w:rsid w:val="00DE4523"/>
    <w:rsid w:val="00DE4E88"/>
    <w:rsid w:val="00DE5156"/>
    <w:rsid w:val="00DE517F"/>
    <w:rsid w:val="00DE5230"/>
    <w:rsid w:val="00DE667D"/>
    <w:rsid w:val="00DE6952"/>
    <w:rsid w:val="00DE6A9D"/>
    <w:rsid w:val="00DE6B52"/>
    <w:rsid w:val="00DE7110"/>
    <w:rsid w:val="00DE7EFC"/>
    <w:rsid w:val="00DF006A"/>
    <w:rsid w:val="00DF0137"/>
    <w:rsid w:val="00DF0677"/>
    <w:rsid w:val="00DF06CB"/>
    <w:rsid w:val="00DF08DC"/>
    <w:rsid w:val="00DF0CA4"/>
    <w:rsid w:val="00DF0D49"/>
    <w:rsid w:val="00DF1A79"/>
    <w:rsid w:val="00DF26D0"/>
    <w:rsid w:val="00DF306B"/>
    <w:rsid w:val="00DF30BB"/>
    <w:rsid w:val="00DF3242"/>
    <w:rsid w:val="00DF335C"/>
    <w:rsid w:val="00DF43E6"/>
    <w:rsid w:val="00DF4A24"/>
    <w:rsid w:val="00DF4F9D"/>
    <w:rsid w:val="00DF547B"/>
    <w:rsid w:val="00DF55ED"/>
    <w:rsid w:val="00DF5B2F"/>
    <w:rsid w:val="00DF674B"/>
    <w:rsid w:val="00DF6D0E"/>
    <w:rsid w:val="00DF7120"/>
    <w:rsid w:val="00DF7256"/>
    <w:rsid w:val="00DF7822"/>
    <w:rsid w:val="00DF7BC5"/>
    <w:rsid w:val="00E00549"/>
    <w:rsid w:val="00E00586"/>
    <w:rsid w:val="00E00FC2"/>
    <w:rsid w:val="00E014A4"/>
    <w:rsid w:val="00E0174C"/>
    <w:rsid w:val="00E0192A"/>
    <w:rsid w:val="00E01956"/>
    <w:rsid w:val="00E01BF0"/>
    <w:rsid w:val="00E01D55"/>
    <w:rsid w:val="00E022A8"/>
    <w:rsid w:val="00E02866"/>
    <w:rsid w:val="00E032BD"/>
    <w:rsid w:val="00E03368"/>
    <w:rsid w:val="00E033F8"/>
    <w:rsid w:val="00E03605"/>
    <w:rsid w:val="00E03655"/>
    <w:rsid w:val="00E03C63"/>
    <w:rsid w:val="00E04422"/>
    <w:rsid w:val="00E0467F"/>
    <w:rsid w:val="00E04927"/>
    <w:rsid w:val="00E054C8"/>
    <w:rsid w:val="00E0561E"/>
    <w:rsid w:val="00E05778"/>
    <w:rsid w:val="00E05D6A"/>
    <w:rsid w:val="00E0630B"/>
    <w:rsid w:val="00E068F6"/>
    <w:rsid w:val="00E070DD"/>
    <w:rsid w:val="00E071FD"/>
    <w:rsid w:val="00E07AD2"/>
    <w:rsid w:val="00E07B44"/>
    <w:rsid w:val="00E07CF8"/>
    <w:rsid w:val="00E1000C"/>
    <w:rsid w:val="00E1044D"/>
    <w:rsid w:val="00E1123D"/>
    <w:rsid w:val="00E11FCE"/>
    <w:rsid w:val="00E1205F"/>
    <w:rsid w:val="00E12410"/>
    <w:rsid w:val="00E12606"/>
    <w:rsid w:val="00E1299C"/>
    <w:rsid w:val="00E136A5"/>
    <w:rsid w:val="00E13A11"/>
    <w:rsid w:val="00E1464E"/>
    <w:rsid w:val="00E14A35"/>
    <w:rsid w:val="00E14EFC"/>
    <w:rsid w:val="00E154A4"/>
    <w:rsid w:val="00E1690B"/>
    <w:rsid w:val="00E16C0A"/>
    <w:rsid w:val="00E16F18"/>
    <w:rsid w:val="00E17287"/>
    <w:rsid w:val="00E202C1"/>
    <w:rsid w:val="00E20BC4"/>
    <w:rsid w:val="00E219A9"/>
    <w:rsid w:val="00E21A62"/>
    <w:rsid w:val="00E231B3"/>
    <w:rsid w:val="00E2445B"/>
    <w:rsid w:val="00E245BE"/>
    <w:rsid w:val="00E250AA"/>
    <w:rsid w:val="00E25AED"/>
    <w:rsid w:val="00E25F15"/>
    <w:rsid w:val="00E26496"/>
    <w:rsid w:val="00E26B33"/>
    <w:rsid w:val="00E276A3"/>
    <w:rsid w:val="00E276DE"/>
    <w:rsid w:val="00E27D21"/>
    <w:rsid w:val="00E27D42"/>
    <w:rsid w:val="00E3004F"/>
    <w:rsid w:val="00E314B9"/>
    <w:rsid w:val="00E31FC4"/>
    <w:rsid w:val="00E3222E"/>
    <w:rsid w:val="00E32622"/>
    <w:rsid w:val="00E32998"/>
    <w:rsid w:val="00E329C6"/>
    <w:rsid w:val="00E34A26"/>
    <w:rsid w:val="00E34F25"/>
    <w:rsid w:val="00E3590D"/>
    <w:rsid w:val="00E3601C"/>
    <w:rsid w:val="00E36916"/>
    <w:rsid w:val="00E370FE"/>
    <w:rsid w:val="00E37231"/>
    <w:rsid w:val="00E3737D"/>
    <w:rsid w:val="00E37415"/>
    <w:rsid w:val="00E37A7F"/>
    <w:rsid w:val="00E400B4"/>
    <w:rsid w:val="00E40C26"/>
    <w:rsid w:val="00E40EF6"/>
    <w:rsid w:val="00E41240"/>
    <w:rsid w:val="00E41947"/>
    <w:rsid w:val="00E419E7"/>
    <w:rsid w:val="00E42454"/>
    <w:rsid w:val="00E428C2"/>
    <w:rsid w:val="00E430E3"/>
    <w:rsid w:val="00E43E98"/>
    <w:rsid w:val="00E4447C"/>
    <w:rsid w:val="00E44E17"/>
    <w:rsid w:val="00E4502F"/>
    <w:rsid w:val="00E45721"/>
    <w:rsid w:val="00E46089"/>
    <w:rsid w:val="00E465F6"/>
    <w:rsid w:val="00E46AA5"/>
    <w:rsid w:val="00E46EB2"/>
    <w:rsid w:val="00E4717C"/>
    <w:rsid w:val="00E473F9"/>
    <w:rsid w:val="00E475F1"/>
    <w:rsid w:val="00E47992"/>
    <w:rsid w:val="00E47993"/>
    <w:rsid w:val="00E50841"/>
    <w:rsid w:val="00E50B21"/>
    <w:rsid w:val="00E50B63"/>
    <w:rsid w:val="00E50F69"/>
    <w:rsid w:val="00E525A1"/>
    <w:rsid w:val="00E52718"/>
    <w:rsid w:val="00E52BD7"/>
    <w:rsid w:val="00E534CF"/>
    <w:rsid w:val="00E53938"/>
    <w:rsid w:val="00E53E41"/>
    <w:rsid w:val="00E54C63"/>
    <w:rsid w:val="00E552D1"/>
    <w:rsid w:val="00E56868"/>
    <w:rsid w:val="00E569C4"/>
    <w:rsid w:val="00E56E38"/>
    <w:rsid w:val="00E601CB"/>
    <w:rsid w:val="00E60D45"/>
    <w:rsid w:val="00E60E1C"/>
    <w:rsid w:val="00E61FD6"/>
    <w:rsid w:val="00E62E7B"/>
    <w:rsid w:val="00E637E2"/>
    <w:rsid w:val="00E63971"/>
    <w:rsid w:val="00E63ADF"/>
    <w:rsid w:val="00E64355"/>
    <w:rsid w:val="00E64510"/>
    <w:rsid w:val="00E64FA3"/>
    <w:rsid w:val="00E6528C"/>
    <w:rsid w:val="00E65E46"/>
    <w:rsid w:val="00E665E9"/>
    <w:rsid w:val="00E67979"/>
    <w:rsid w:val="00E67C8C"/>
    <w:rsid w:val="00E67CD7"/>
    <w:rsid w:val="00E70094"/>
    <w:rsid w:val="00E715E8"/>
    <w:rsid w:val="00E7191A"/>
    <w:rsid w:val="00E72228"/>
    <w:rsid w:val="00E7330F"/>
    <w:rsid w:val="00E73725"/>
    <w:rsid w:val="00E73728"/>
    <w:rsid w:val="00E73978"/>
    <w:rsid w:val="00E73F01"/>
    <w:rsid w:val="00E73F45"/>
    <w:rsid w:val="00E762FD"/>
    <w:rsid w:val="00E7670C"/>
    <w:rsid w:val="00E771A8"/>
    <w:rsid w:val="00E77567"/>
    <w:rsid w:val="00E80534"/>
    <w:rsid w:val="00E8068F"/>
    <w:rsid w:val="00E819F5"/>
    <w:rsid w:val="00E82684"/>
    <w:rsid w:val="00E82965"/>
    <w:rsid w:val="00E8380D"/>
    <w:rsid w:val="00E84331"/>
    <w:rsid w:val="00E84D82"/>
    <w:rsid w:val="00E84ED0"/>
    <w:rsid w:val="00E85ED6"/>
    <w:rsid w:val="00E865E8"/>
    <w:rsid w:val="00E86ECB"/>
    <w:rsid w:val="00E871D9"/>
    <w:rsid w:val="00E875B1"/>
    <w:rsid w:val="00E87835"/>
    <w:rsid w:val="00E902F9"/>
    <w:rsid w:val="00E90651"/>
    <w:rsid w:val="00E90AC5"/>
    <w:rsid w:val="00E91AC0"/>
    <w:rsid w:val="00E91AFE"/>
    <w:rsid w:val="00E9229F"/>
    <w:rsid w:val="00E92515"/>
    <w:rsid w:val="00E92ADF"/>
    <w:rsid w:val="00E92E62"/>
    <w:rsid w:val="00E92F1D"/>
    <w:rsid w:val="00E930A6"/>
    <w:rsid w:val="00E93C8B"/>
    <w:rsid w:val="00E942D5"/>
    <w:rsid w:val="00E9579D"/>
    <w:rsid w:val="00E96B0E"/>
    <w:rsid w:val="00E96EB8"/>
    <w:rsid w:val="00E96FB1"/>
    <w:rsid w:val="00E974EC"/>
    <w:rsid w:val="00E97DAB"/>
    <w:rsid w:val="00E97DEE"/>
    <w:rsid w:val="00E97F46"/>
    <w:rsid w:val="00E97FB7"/>
    <w:rsid w:val="00EA02C1"/>
    <w:rsid w:val="00EA0930"/>
    <w:rsid w:val="00EA13C5"/>
    <w:rsid w:val="00EA2919"/>
    <w:rsid w:val="00EA2EA8"/>
    <w:rsid w:val="00EA5179"/>
    <w:rsid w:val="00EA52BE"/>
    <w:rsid w:val="00EA75ED"/>
    <w:rsid w:val="00EB076D"/>
    <w:rsid w:val="00EB07EF"/>
    <w:rsid w:val="00EB102B"/>
    <w:rsid w:val="00EB18FE"/>
    <w:rsid w:val="00EB218A"/>
    <w:rsid w:val="00EB22F5"/>
    <w:rsid w:val="00EB2D9D"/>
    <w:rsid w:val="00EB3534"/>
    <w:rsid w:val="00EB36C5"/>
    <w:rsid w:val="00EB3760"/>
    <w:rsid w:val="00EB3D7D"/>
    <w:rsid w:val="00EB3EC2"/>
    <w:rsid w:val="00EB5592"/>
    <w:rsid w:val="00EB5FEB"/>
    <w:rsid w:val="00EB6921"/>
    <w:rsid w:val="00EB6D5A"/>
    <w:rsid w:val="00EB6E2B"/>
    <w:rsid w:val="00EB7868"/>
    <w:rsid w:val="00EB7E78"/>
    <w:rsid w:val="00EC013A"/>
    <w:rsid w:val="00EC014E"/>
    <w:rsid w:val="00EC0364"/>
    <w:rsid w:val="00EC0A27"/>
    <w:rsid w:val="00EC0B81"/>
    <w:rsid w:val="00EC129F"/>
    <w:rsid w:val="00EC196F"/>
    <w:rsid w:val="00EC20D5"/>
    <w:rsid w:val="00EC23C3"/>
    <w:rsid w:val="00EC3529"/>
    <w:rsid w:val="00EC3574"/>
    <w:rsid w:val="00EC35CD"/>
    <w:rsid w:val="00EC3BCC"/>
    <w:rsid w:val="00EC4DB1"/>
    <w:rsid w:val="00EC51A3"/>
    <w:rsid w:val="00EC53E5"/>
    <w:rsid w:val="00EC584A"/>
    <w:rsid w:val="00EC6ABB"/>
    <w:rsid w:val="00ED2985"/>
    <w:rsid w:val="00ED29AA"/>
    <w:rsid w:val="00ED2FD9"/>
    <w:rsid w:val="00ED3112"/>
    <w:rsid w:val="00ED320B"/>
    <w:rsid w:val="00ED323A"/>
    <w:rsid w:val="00ED3AC5"/>
    <w:rsid w:val="00ED3CE1"/>
    <w:rsid w:val="00ED3D32"/>
    <w:rsid w:val="00ED4B27"/>
    <w:rsid w:val="00ED5337"/>
    <w:rsid w:val="00ED57F7"/>
    <w:rsid w:val="00ED61C5"/>
    <w:rsid w:val="00ED6201"/>
    <w:rsid w:val="00ED63BB"/>
    <w:rsid w:val="00EE0614"/>
    <w:rsid w:val="00EE0EDC"/>
    <w:rsid w:val="00EE1908"/>
    <w:rsid w:val="00EE2D46"/>
    <w:rsid w:val="00EE3A80"/>
    <w:rsid w:val="00EE4063"/>
    <w:rsid w:val="00EE452F"/>
    <w:rsid w:val="00EE519E"/>
    <w:rsid w:val="00EE5ABA"/>
    <w:rsid w:val="00EE5B9E"/>
    <w:rsid w:val="00EE5CCE"/>
    <w:rsid w:val="00EE6551"/>
    <w:rsid w:val="00EE68E0"/>
    <w:rsid w:val="00EE695B"/>
    <w:rsid w:val="00EE6DBB"/>
    <w:rsid w:val="00EE6E0F"/>
    <w:rsid w:val="00EE7100"/>
    <w:rsid w:val="00EE73CB"/>
    <w:rsid w:val="00EE7F1F"/>
    <w:rsid w:val="00EF01C7"/>
    <w:rsid w:val="00EF072B"/>
    <w:rsid w:val="00EF0A2E"/>
    <w:rsid w:val="00EF0BB7"/>
    <w:rsid w:val="00EF1E92"/>
    <w:rsid w:val="00EF2554"/>
    <w:rsid w:val="00EF3014"/>
    <w:rsid w:val="00EF3096"/>
    <w:rsid w:val="00EF31CA"/>
    <w:rsid w:val="00EF3808"/>
    <w:rsid w:val="00EF3902"/>
    <w:rsid w:val="00EF3977"/>
    <w:rsid w:val="00EF4342"/>
    <w:rsid w:val="00EF5AA2"/>
    <w:rsid w:val="00EF5F33"/>
    <w:rsid w:val="00EF7EB1"/>
    <w:rsid w:val="00F00763"/>
    <w:rsid w:val="00F015BF"/>
    <w:rsid w:val="00F020D2"/>
    <w:rsid w:val="00F02E06"/>
    <w:rsid w:val="00F030A6"/>
    <w:rsid w:val="00F04341"/>
    <w:rsid w:val="00F04719"/>
    <w:rsid w:val="00F0475B"/>
    <w:rsid w:val="00F04A13"/>
    <w:rsid w:val="00F04F27"/>
    <w:rsid w:val="00F053F1"/>
    <w:rsid w:val="00F05694"/>
    <w:rsid w:val="00F0597A"/>
    <w:rsid w:val="00F05DDF"/>
    <w:rsid w:val="00F05F12"/>
    <w:rsid w:val="00F061C1"/>
    <w:rsid w:val="00F065BC"/>
    <w:rsid w:val="00F06F26"/>
    <w:rsid w:val="00F0771B"/>
    <w:rsid w:val="00F109E1"/>
    <w:rsid w:val="00F10EA8"/>
    <w:rsid w:val="00F110A1"/>
    <w:rsid w:val="00F11116"/>
    <w:rsid w:val="00F11144"/>
    <w:rsid w:val="00F11450"/>
    <w:rsid w:val="00F115B0"/>
    <w:rsid w:val="00F11B6A"/>
    <w:rsid w:val="00F1203A"/>
    <w:rsid w:val="00F120AB"/>
    <w:rsid w:val="00F1226A"/>
    <w:rsid w:val="00F1228E"/>
    <w:rsid w:val="00F123A9"/>
    <w:rsid w:val="00F126A1"/>
    <w:rsid w:val="00F12CD7"/>
    <w:rsid w:val="00F13D50"/>
    <w:rsid w:val="00F1409E"/>
    <w:rsid w:val="00F145A8"/>
    <w:rsid w:val="00F15252"/>
    <w:rsid w:val="00F163A6"/>
    <w:rsid w:val="00F16638"/>
    <w:rsid w:val="00F177E4"/>
    <w:rsid w:val="00F1791A"/>
    <w:rsid w:val="00F17C2D"/>
    <w:rsid w:val="00F20356"/>
    <w:rsid w:val="00F20499"/>
    <w:rsid w:val="00F20CD1"/>
    <w:rsid w:val="00F21390"/>
    <w:rsid w:val="00F21CCF"/>
    <w:rsid w:val="00F21CF6"/>
    <w:rsid w:val="00F22480"/>
    <w:rsid w:val="00F225D4"/>
    <w:rsid w:val="00F2302C"/>
    <w:rsid w:val="00F23E54"/>
    <w:rsid w:val="00F243F1"/>
    <w:rsid w:val="00F24595"/>
    <w:rsid w:val="00F25682"/>
    <w:rsid w:val="00F2571B"/>
    <w:rsid w:val="00F26ACB"/>
    <w:rsid w:val="00F26AEB"/>
    <w:rsid w:val="00F279DA"/>
    <w:rsid w:val="00F30345"/>
    <w:rsid w:val="00F303D7"/>
    <w:rsid w:val="00F305FE"/>
    <w:rsid w:val="00F30670"/>
    <w:rsid w:val="00F30C39"/>
    <w:rsid w:val="00F3120A"/>
    <w:rsid w:val="00F31316"/>
    <w:rsid w:val="00F3170B"/>
    <w:rsid w:val="00F31E00"/>
    <w:rsid w:val="00F31F3B"/>
    <w:rsid w:val="00F333BE"/>
    <w:rsid w:val="00F338A8"/>
    <w:rsid w:val="00F33FC0"/>
    <w:rsid w:val="00F34981"/>
    <w:rsid w:val="00F35175"/>
    <w:rsid w:val="00F3598C"/>
    <w:rsid w:val="00F36798"/>
    <w:rsid w:val="00F3698C"/>
    <w:rsid w:val="00F370A5"/>
    <w:rsid w:val="00F3775F"/>
    <w:rsid w:val="00F378BC"/>
    <w:rsid w:val="00F37C4B"/>
    <w:rsid w:val="00F41DB2"/>
    <w:rsid w:val="00F42060"/>
    <w:rsid w:val="00F42DF3"/>
    <w:rsid w:val="00F43309"/>
    <w:rsid w:val="00F43F02"/>
    <w:rsid w:val="00F4416D"/>
    <w:rsid w:val="00F443BA"/>
    <w:rsid w:val="00F444D8"/>
    <w:rsid w:val="00F444DD"/>
    <w:rsid w:val="00F454D9"/>
    <w:rsid w:val="00F46C74"/>
    <w:rsid w:val="00F47359"/>
    <w:rsid w:val="00F50F3A"/>
    <w:rsid w:val="00F5102B"/>
    <w:rsid w:val="00F51A69"/>
    <w:rsid w:val="00F51D50"/>
    <w:rsid w:val="00F51FD2"/>
    <w:rsid w:val="00F520E4"/>
    <w:rsid w:val="00F542D4"/>
    <w:rsid w:val="00F54536"/>
    <w:rsid w:val="00F54C59"/>
    <w:rsid w:val="00F54D38"/>
    <w:rsid w:val="00F55042"/>
    <w:rsid w:val="00F55347"/>
    <w:rsid w:val="00F554D0"/>
    <w:rsid w:val="00F5550F"/>
    <w:rsid w:val="00F558DE"/>
    <w:rsid w:val="00F55A51"/>
    <w:rsid w:val="00F56BD2"/>
    <w:rsid w:val="00F56DAB"/>
    <w:rsid w:val="00F56DDA"/>
    <w:rsid w:val="00F56EA9"/>
    <w:rsid w:val="00F606B5"/>
    <w:rsid w:val="00F61ADC"/>
    <w:rsid w:val="00F6235A"/>
    <w:rsid w:val="00F62434"/>
    <w:rsid w:val="00F6285A"/>
    <w:rsid w:val="00F630AE"/>
    <w:rsid w:val="00F6320E"/>
    <w:rsid w:val="00F63CF1"/>
    <w:rsid w:val="00F63E66"/>
    <w:rsid w:val="00F64091"/>
    <w:rsid w:val="00F6467E"/>
    <w:rsid w:val="00F64F4A"/>
    <w:rsid w:val="00F650B2"/>
    <w:rsid w:val="00F65420"/>
    <w:rsid w:val="00F654FA"/>
    <w:rsid w:val="00F657F0"/>
    <w:rsid w:val="00F65A8C"/>
    <w:rsid w:val="00F65AD5"/>
    <w:rsid w:val="00F66241"/>
    <w:rsid w:val="00F662DF"/>
    <w:rsid w:val="00F66EEA"/>
    <w:rsid w:val="00F66F36"/>
    <w:rsid w:val="00F66F7D"/>
    <w:rsid w:val="00F672B5"/>
    <w:rsid w:val="00F675C6"/>
    <w:rsid w:val="00F678F4"/>
    <w:rsid w:val="00F7017D"/>
    <w:rsid w:val="00F705A0"/>
    <w:rsid w:val="00F70B5D"/>
    <w:rsid w:val="00F71EA6"/>
    <w:rsid w:val="00F720DD"/>
    <w:rsid w:val="00F726D7"/>
    <w:rsid w:val="00F7291F"/>
    <w:rsid w:val="00F72F64"/>
    <w:rsid w:val="00F7399E"/>
    <w:rsid w:val="00F74451"/>
    <w:rsid w:val="00F74622"/>
    <w:rsid w:val="00F747E6"/>
    <w:rsid w:val="00F74BE4"/>
    <w:rsid w:val="00F755FE"/>
    <w:rsid w:val="00F7609E"/>
    <w:rsid w:val="00F769CF"/>
    <w:rsid w:val="00F76EB3"/>
    <w:rsid w:val="00F77369"/>
    <w:rsid w:val="00F77CC5"/>
    <w:rsid w:val="00F80DC1"/>
    <w:rsid w:val="00F81608"/>
    <w:rsid w:val="00F820D3"/>
    <w:rsid w:val="00F820FE"/>
    <w:rsid w:val="00F8253C"/>
    <w:rsid w:val="00F8259D"/>
    <w:rsid w:val="00F82A8E"/>
    <w:rsid w:val="00F82E71"/>
    <w:rsid w:val="00F83858"/>
    <w:rsid w:val="00F83F8B"/>
    <w:rsid w:val="00F84DEB"/>
    <w:rsid w:val="00F84E80"/>
    <w:rsid w:val="00F8518F"/>
    <w:rsid w:val="00F85272"/>
    <w:rsid w:val="00F852AD"/>
    <w:rsid w:val="00F854BD"/>
    <w:rsid w:val="00F86198"/>
    <w:rsid w:val="00F868FB"/>
    <w:rsid w:val="00F873C0"/>
    <w:rsid w:val="00F87EAC"/>
    <w:rsid w:val="00F87F38"/>
    <w:rsid w:val="00F906B9"/>
    <w:rsid w:val="00F90E8E"/>
    <w:rsid w:val="00F9109D"/>
    <w:rsid w:val="00F92FDD"/>
    <w:rsid w:val="00F93CAD"/>
    <w:rsid w:val="00F93D2D"/>
    <w:rsid w:val="00F95686"/>
    <w:rsid w:val="00F95FA8"/>
    <w:rsid w:val="00F95FEF"/>
    <w:rsid w:val="00F96153"/>
    <w:rsid w:val="00F96B55"/>
    <w:rsid w:val="00F96EE5"/>
    <w:rsid w:val="00FA0442"/>
    <w:rsid w:val="00FA04B9"/>
    <w:rsid w:val="00FA15BC"/>
    <w:rsid w:val="00FA3C03"/>
    <w:rsid w:val="00FA4426"/>
    <w:rsid w:val="00FA4FF1"/>
    <w:rsid w:val="00FA516F"/>
    <w:rsid w:val="00FA51B9"/>
    <w:rsid w:val="00FA5339"/>
    <w:rsid w:val="00FA6B0A"/>
    <w:rsid w:val="00FA6EA4"/>
    <w:rsid w:val="00FA74CB"/>
    <w:rsid w:val="00FB028E"/>
    <w:rsid w:val="00FB1127"/>
    <w:rsid w:val="00FB1421"/>
    <w:rsid w:val="00FB1D8B"/>
    <w:rsid w:val="00FB1FDE"/>
    <w:rsid w:val="00FB204A"/>
    <w:rsid w:val="00FB20A2"/>
    <w:rsid w:val="00FB2240"/>
    <w:rsid w:val="00FB224D"/>
    <w:rsid w:val="00FB2DC5"/>
    <w:rsid w:val="00FB304E"/>
    <w:rsid w:val="00FB3E95"/>
    <w:rsid w:val="00FB47B9"/>
    <w:rsid w:val="00FB49C0"/>
    <w:rsid w:val="00FB4BDE"/>
    <w:rsid w:val="00FB575D"/>
    <w:rsid w:val="00FB608F"/>
    <w:rsid w:val="00FB644E"/>
    <w:rsid w:val="00FB6787"/>
    <w:rsid w:val="00FB68F6"/>
    <w:rsid w:val="00FB6BE3"/>
    <w:rsid w:val="00FB6D97"/>
    <w:rsid w:val="00FB6DD6"/>
    <w:rsid w:val="00FB7A9C"/>
    <w:rsid w:val="00FC0DF4"/>
    <w:rsid w:val="00FC0E0B"/>
    <w:rsid w:val="00FC0F06"/>
    <w:rsid w:val="00FC1EAE"/>
    <w:rsid w:val="00FC2134"/>
    <w:rsid w:val="00FC230B"/>
    <w:rsid w:val="00FC2615"/>
    <w:rsid w:val="00FC2A5E"/>
    <w:rsid w:val="00FC3D43"/>
    <w:rsid w:val="00FC3FF5"/>
    <w:rsid w:val="00FC44B2"/>
    <w:rsid w:val="00FC4BD5"/>
    <w:rsid w:val="00FC4E40"/>
    <w:rsid w:val="00FC4EEE"/>
    <w:rsid w:val="00FC5485"/>
    <w:rsid w:val="00FC5A28"/>
    <w:rsid w:val="00FC699D"/>
    <w:rsid w:val="00FC7C5E"/>
    <w:rsid w:val="00FD18A6"/>
    <w:rsid w:val="00FD18EC"/>
    <w:rsid w:val="00FD1B0E"/>
    <w:rsid w:val="00FD1BC5"/>
    <w:rsid w:val="00FD1EAB"/>
    <w:rsid w:val="00FD2F3B"/>
    <w:rsid w:val="00FD37F2"/>
    <w:rsid w:val="00FD41B5"/>
    <w:rsid w:val="00FD4878"/>
    <w:rsid w:val="00FD5689"/>
    <w:rsid w:val="00FD6111"/>
    <w:rsid w:val="00FD6659"/>
    <w:rsid w:val="00FD7661"/>
    <w:rsid w:val="00FE0B0D"/>
    <w:rsid w:val="00FE13D4"/>
    <w:rsid w:val="00FE2BD7"/>
    <w:rsid w:val="00FE2CA2"/>
    <w:rsid w:val="00FE30B0"/>
    <w:rsid w:val="00FE4797"/>
    <w:rsid w:val="00FE5074"/>
    <w:rsid w:val="00FE5087"/>
    <w:rsid w:val="00FE5560"/>
    <w:rsid w:val="00FE5D38"/>
    <w:rsid w:val="00FE655E"/>
    <w:rsid w:val="00FE65FF"/>
    <w:rsid w:val="00FE711F"/>
    <w:rsid w:val="00FE7C3E"/>
    <w:rsid w:val="00FF093A"/>
    <w:rsid w:val="00FF0A6F"/>
    <w:rsid w:val="00FF0C4F"/>
    <w:rsid w:val="00FF0D37"/>
    <w:rsid w:val="00FF1061"/>
    <w:rsid w:val="00FF10D3"/>
    <w:rsid w:val="00FF1425"/>
    <w:rsid w:val="00FF1449"/>
    <w:rsid w:val="00FF14C9"/>
    <w:rsid w:val="00FF271C"/>
    <w:rsid w:val="00FF35F5"/>
    <w:rsid w:val="00FF3C6F"/>
    <w:rsid w:val="00FF3EB9"/>
    <w:rsid w:val="00FF43B1"/>
    <w:rsid w:val="00FF4420"/>
    <w:rsid w:val="00FF5012"/>
    <w:rsid w:val="00FF51FB"/>
    <w:rsid w:val="00FF72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7D20"/>
  <w15:docId w15:val="{1783E465-F0A2-4BE9-8D0B-32496DDB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866"/>
  </w:style>
  <w:style w:type="paragraph" w:styleId="Heading1">
    <w:name w:val="heading 1"/>
    <w:basedOn w:val="Normal"/>
    <w:next w:val="Normal"/>
    <w:link w:val="Heading1Char"/>
    <w:qFormat/>
    <w:rsid w:val="00A83068"/>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unhideWhenUsed/>
    <w:qFormat/>
    <w:rsid w:val="008B68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A83068"/>
    <w:pPr>
      <w:keepNext/>
      <w:spacing w:before="240" w:after="60" w:line="360" w:lineRule="auto"/>
      <w:jc w:val="center"/>
      <w:outlineLvl w:val="2"/>
    </w:pPr>
    <w:rPr>
      <w:rFonts w:ascii="Times New Roman" w:eastAsia="Times New Roman" w:hAnsi="Times New Roman" w:cs="Times New Roman"/>
      <w:b/>
      <w:bCs/>
      <w:sz w:val="26"/>
      <w:szCs w:val="26"/>
    </w:rPr>
  </w:style>
  <w:style w:type="paragraph" w:styleId="Heading4">
    <w:name w:val="heading 4"/>
    <w:basedOn w:val="Normal"/>
    <w:next w:val="Normal"/>
    <w:link w:val="Heading4Char"/>
    <w:uiPriority w:val="9"/>
    <w:unhideWhenUsed/>
    <w:qFormat/>
    <w:rsid w:val="00A6275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A303F"/>
    <w:pPr>
      <w:spacing w:before="240" w:after="60" w:line="360" w:lineRule="auto"/>
      <w:jc w:val="center"/>
      <w:outlineLvl w:val="4"/>
    </w:pPr>
    <w:rPr>
      <w:rFonts w:ascii="Times New Roman" w:eastAsia="Calibri" w:hAnsi="Times New Roman" w:cs="Times New Roman"/>
      <w:b/>
      <w:bCs/>
      <w:iCs/>
      <w:szCs w:val="26"/>
    </w:rPr>
  </w:style>
  <w:style w:type="paragraph" w:styleId="Heading6">
    <w:name w:val="heading 6"/>
    <w:basedOn w:val="Normal"/>
    <w:next w:val="Normal"/>
    <w:link w:val="Heading6Char"/>
    <w:uiPriority w:val="9"/>
    <w:unhideWhenUsed/>
    <w:qFormat/>
    <w:rsid w:val="00A83068"/>
    <w:pPr>
      <w:spacing w:before="240" w:after="60"/>
      <w:jc w:val="center"/>
      <w:outlineLvl w:val="5"/>
    </w:pPr>
    <w:rPr>
      <w:rFonts w:ascii="Calibri" w:eastAsia="Times New Roman" w:hAnsi="Calibri" w:cs="Times New Roman"/>
      <w:b/>
      <w:bCs/>
    </w:rPr>
  </w:style>
  <w:style w:type="paragraph" w:styleId="Heading7">
    <w:name w:val="heading 7"/>
    <w:basedOn w:val="Normal"/>
    <w:next w:val="Normal"/>
    <w:link w:val="Heading7Char"/>
    <w:uiPriority w:val="9"/>
    <w:unhideWhenUsed/>
    <w:qFormat/>
    <w:rsid w:val="00A83068"/>
    <w:pPr>
      <w:spacing w:before="240" w:after="60"/>
      <w:jc w:val="center"/>
      <w:outlineLvl w:val="6"/>
    </w:pPr>
    <w:rPr>
      <w:rFonts w:ascii="Calibri" w:eastAsia="Times New Roman" w:hAnsi="Calibri" w:cs="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6425"/>
    <w:rPr>
      <w:sz w:val="16"/>
      <w:szCs w:val="16"/>
    </w:rPr>
  </w:style>
  <w:style w:type="paragraph" w:styleId="CommentText">
    <w:name w:val="annotation text"/>
    <w:basedOn w:val="Normal"/>
    <w:link w:val="CommentTextChar"/>
    <w:uiPriority w:val="99"/>
    <w:unhideWhenUsed/>
    <w:rsid w:val="009F6425"/>
    <w:pPr>
      <w:spacing w:line="240" w:lineRule="auto"/>
    </w:pPr>
    <w:rPr>
      <w:sz w:val="20"/>
      <w:szCs w:val="20"/>
    </w:rPr>
  </w:style>
  <w:style w:type="character" w:customStyle="1" w:styleId="CommentTextChar">
    <w:name w:val="Comment Text Char"/>
    <w:basedOn w:val="DefaultParagraphFont"/>
    <w:link w:val="CommentText"/>
    <w:uiPriority w:val="99"/>
    <w:rsid w:val="009F6425"/>
    <w:rPr>
      <w:sz w:val="20"/>
      <w:szCs w:val="20"/>
    </w:rPr>
  </w:style>
  <w:style w:type="paragraph" w:styleId="CommentSubject">
    <w:name w:val="annotation subject"/>
    <w:basedOn w:val="CommentText"/>
    <w:next w:val="CommentText"/>
    <w:link w:val="CommentSubjectChar"/>
    <w:uiPriority w:val="99"/>
    <w:semiHidden/>
    <w:unhideWhenUsed/>
    <w:rsid w:val="009F6425"/>
    <w:rPr>
      <w:b/>
      <w:bCs/>
    </w:rPr>
  </w:style>
  <w:style w:type="character" w:customStyle="1" w:styleId="CommentSubjectChar">
    <w:name w:val="Comment Subject Char"/>
    <w:basedOn w:val="CommentTextChar"/>
    <w:link w:val="CommentSubject"/>
    <w:uiPriority w:val="99"/>
    <w:semiHidden/>
    <w:rsid w:val="009F6425"/>
    <w:rPr>
      <w:b/>
      <w:bCs/>
      <w:sz w:val="20"/>
      <w:szCs w:val="20"/>
    </w:rPr>
  </w:style>
  <w:style w:type="paragraph" w:styleId="BalloonText">
    <w:name w:val="Balloon Text"/>
    <w:basedOn w:val="Normal"/>
    <w:link w:val="BalloonTextChar"/>
    <w:uiPriority w:val="99"/>
    <w:semiHidden/>
    <w:unhideWhenUsed/>
    <w:rsid w:val="009F6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425"/>
    <w:rPr>
      <w:rFonts w:ascii="Tahoma" w:hAnsi="Tahoma" w:cs="Tahoma"/>
      <w:sz w:val="16"/>
      <w:szCs w:val="16"/>
    </w:rPr>
  </w:style>
  <w:style w:type="paragraph" w:styleId="Header">
    <w:name w:val="header"/>
    <w:basedOn w:val="Normal"/>
    <w:link w:val="HeaderChar"/>
    <w:uiPriority w:val="99"/>
    <w:unhideWhenUsed/>
    <w:rsid w:val="001A57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5730"/>
  </w:style>
  <w:style w:type="paragraph" w:styleId="Footer">
    <w:name w:val="footer"/>
    <w:basedOn w:val="Normal"/>
    <w:link w:val="FooterChar"/>
    <w:uiPriority w:val="99"/>
    <w:unhideWhenUsed/>
    <w:rsid w:val="001A57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5730"/>
  </w:style>
  <w:style w:type="paragraph" w:styleId="NoSpacing">
    <w:name w:val="No Spacing"/>
    <w:uiPriority w:val="1"/>
    <w:qFormat/>
    <w:rsid w:val="00B60A16"/>
    <w:pPr>
      <w:spacing w:after="0" w:line="240" w:lineRule="auto"/>
    </w:pPr>
    <w:rPr>
      <w:rFonts w:ascii="Calibri" w:hAnsi="Calibri" w:cs="Times New Roman"/>
    </w:rPr>
  </w:style>
  <w:style w:type="table" w:styleId="TableGrid">
    <w:name w:val="Table Grid"/>
    <w:basedOn w:val="TableNormal"/>
    <w:rsid w:val="0000565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104">
    <w:name w:val="box_458104"/>
    <w:basedOn w:val="Normal"/>
    <w:rsid w:val="009905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1D5195"/>
    <w:pPr>
      <w:ind w:left="720"/>
      <w:contextualSpacing/>
    </w:pPr>
  </w:style>
  <w:style w:type="paragraph" w:styleId="Revision">
    <w:name w:val="Revision"/>
    <w:hidden/>
    <w:uiPriority w:val="99"/>
    <w:semiHidden/>
    <w:rsid w:val="00B16304"/>
    <w:pPr>
      <w:spacing w:after="0" w:line="240" w:lineRule="auto"/>
    </w:pPr>
  </w:style>
  <w:style w:type="character" w:styleId="Hyperlink">
    <w:name w:val="Hyperlink"/>
    <w:basedOn w:val="DefaultParagraphFont"/>
    <w:uiPriority w:val="99"/>
    <w:unhideWhenUsed/>
    <w:rsid w:val="00AA3E2C"/>
    <w:rPr>
      <w:color w:val="0000FF" w:themeColor="hyperlink"/>
      <w:u w:val="single"/>
    </w:rPr>
  </w:style>
  <w:style w:type="paragraph" w:styleId="NormalWeb">
    <w:name w:val="Normal (Web)"/>
    <w:basedOn w:val="Normal"/>
    <w:unhideWhenUsed/>
    <w:rsid w:val="0095045A"/>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customStyle="1" w:styleId="Heading2Char">
    <w:name w:val="Heading 2 Char"/>
    <w:basedOn w:val="DefaultParagraphFont"/>
    <w:link w:val="Heading2"/>
    <w:rsid w:val="008B68CC"/>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nhideWhenUsed/>
    <w:rsid w:val="004270C2"/>
    <w:pPr>
      <w:spacing w:after="0" w:line="240" w:lineRule="auto"/>
    </w:pPr>
    <w:rPr>
      <w:sz w:val="20"/>
      <w:szCs w:val="20"/>
    </w:rPr>
  </w:style>
  <w:style w:type="character" w:customStyle="1" w:styleId="FootnoteTextChar">
    <w:name w:val="Footnote Text Char"/>
    <w:basedOn w:val="DefaultParagraphFont"/>
    <w:link w:val="FootnoteText"/>
    <w:rsid w:val="004270C2"/>
    <w:rPr>
      <w:sz w:val="20"/>
      <w:szCs w:val="20"/>
    </w:rPr>
  </w:style>
  <w:style w:type="character" w:styleId="FootnoteReference">
    <w:name w:val="footnote reference"/>
    <w:basedOn w:val="DefaultParagraphFont"/>
    <w:uiPriority w:val="99"/>
    <w:semiHidden/>
    <w:unhideWhenUsed/>
    <w:rsid w:val="004270C2"/>
    <w:rPr>
      <w:vertAlign w:val="superscript"/>
    </w:rPr>
  </w:style>
  <w:style w:type="paragraph" w:customStyle="1" w:styleId="oj-doc-ti">
    <w:name w:val="oj-doc-ti"/>
    <w:basedOn w:val="Normal"/>
    <w:rsid w:val="0014345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143454"/>
    <w:rPr>
      <w:i/>
      <w:iCs/>
    </w:rPr>
  </w:style>
  <w:style w:type="paragraph" w:customStyle="1" w:styleId="doc-ti">
    <w:name w:val="doc-ti"/>
    <w:basedOn w:val="Normal"/>
    <w:rsid w:val="00343CD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5Char">
    <w:name w:val="Heading 5 Char"/>
    <w:basedOn w:val="DefaultParagraphFont"/>
    <w:link w:val="Heading5"/>
    <w:uiPriority w:val="9"/>
    <w:rsid w:val="009A303F"/>
    <w:rPr>
      <w:rFonts w:ascii="Times New Roman" w:eastAsia="Calibri" w:hAnsi="Times New Roman" w:cs="Times New Roman"/>
      <w:b/>
      <w:bCs/>
      <w:iCs/>
      <w:szCs w:val="26"/>
    </w:rPr>
  </w:style>
  <w:style w:type="character" w:customStyle="1" w:styleId="Heading4Char">
    <w:name w:val="Heading 4 Char"/>
    <w:basedOn w:val="DefaultParagraphFont"/>
    <w:link w:val="Heading4"/>
    <w:uiPriority w:val="9"/>
    <w:rsid w:val="00A6275B"/>
    <w:rPr>
      <w:rFonts w:asciiTheme="majorHAnsi" w:eastAsiaTheme="majorEastAsia" w:hAnsiTheme="majorHAnsi" w:cstheme="majorBidi"/>
      <w:i/>
      <w:iCs/>
      <w:color w:val="365F91" w:themeColor="accent1" w:themeShade="BF"/>
    </w:rPr>
  </w:style>
  <w:style w:type="character" w:customStyle="1" w:styleId="preformatted-text">
    <w:name w:val="preformatted-text"/>
    <w:basedOn w:val="DefaultParagraphFont"/>
    <w:rsid w:val="00846A98"/>
  </w:style>
  <w:style w:type="character" w:customStyle="1" w:styleId="Heading1Char">
    <w:name w:val="Heading 1 Char"/>
    <w:basedOn w:val="DefaultParagraphFont"/>
    <w:link w:val="Heading1"/>
    <w:rsid w:val="00A83068"/>
    <w:rPr>
      <w:rFonts w:ascii="Arial" w:eastAsia="Times New Roman" w:hAnsi="Arial" w:cs="Arial"/>
      <w:b/>
      <w:bCs/>
      <w:kern w:val="32"/>
      <w:sz w:val="32"/>
      <w:szCs w:val="32"/>
      <w:lang w:val="en-US"/>
    </w:rPr>
  </w:style>
  <w:style w:type="character" w:customStyle="1" w:styleId="Heading3Char">
    <w:name w:val="Heading 3 Char"/>
    <w:basedOn w:val="DefaultParagraphFont"/>
    <w:link w:val="Heading3"/>
    <w:rsid w:val="00A83068"/>
    <w:rPr>
      <w:rFonts w:ascii="Times New Roman" w:eastAsia="Times New Roman" w:hAnsi="Times New Roman" w:cs="Times New Roman"/>
      <w:b/>
      <w:bCs/>
      <w:sz w:val="26"/>
      <w:szCs w:val="26"/>
    </w:rPr>
  </w:style>
  <w:style w:type="character" w:customStyle="1" w:styleId="Heading6Char">
    <w:name w:val="Heading 6 Char"/>
    <w:basedOn w:val="DefaultParagraphFont"/>
    <w:link w:val="Heading6"/>
    <w:uiPriority w:val="9"/>
    <w:rsid w:val="00A83068"/>
    <w:rPr>
      <w:rFonts w:ascii="Calibri" w:eastAsia="Times New Roman" w:hAnsi="Calibri" w:cs="Times New Roman"/>
      <w:b/>
      <w:bCs/>
    </w:rPr>
  </w:style>
  <w:style w:type="character" w:customStyle="1" w:styleId="Heading7Char">
    <w:name w:val="Heading 7 Char"/>
    <w:basedOn w:val="DefaultParagraphFont"/>
    <w:link w:val="Heading7"/>
    <w:uiPriority w:val="9"/>
    <w:rsid w:val="00A83068"/>
    <w:rPr>
      <w:rFonts w:ascii="Calibri" w:eastAsia="Times New Roman" w:hAnsi="Calibri" w:cs="Times New Roman"/>
      <w:b/>
      <w:sz w:val="20"/>
    </w:rPr>
  </w:style>
  <w:style w:type="paragraph" w:customStyle="1" w:styleId="1">
    <w:name w:val="1"/>
    <w:basedOn w:val="Normal"/>
    <w:rsid w:val="00A83068"/>
    <w:pPr>
      <w:jc w:val="center"/>
    </w:pPr>
    <w:rPr>
      <w:rFonts w:ascii="Calibri" w:eastAsia="Calibri" w:hAnsi="Calibri" w:cs="Times New Roman"/>
      <w:b/>
    </w:rPr>
  </w:style>
  <w:style w:type="paragraph" w:customStyle="1" w:styleId="11">
    <w:name w:val="1.1."/>
    <w:basedOn w:val="Normal"/>
    <w:rsid w:val="00A83068"/>
    <w:pPr>
      <w:jc w:val="center"/>
    </w:pPr>
    <w:rPr>
      <w:rFonts w:ascii="Calibri" w:eastAsia="Calibri" w:hAnsi="Calibri" w:cs="Times New Roman"/>
      <w:b/>
    </w:rPr>
  </w:style>
  <w:style w:type="paragraph" w:customStyle="1" w:styleId="111">
    <w:name w:val="1.1.1"/>
    <w:basedOn w:val="Normal"/>
    <w:rsid w:val="00A83068"/>
    <w:pPr>
      <w:spacing w:after="0" w:line="240" w:lineRule="auto"/>
      <w:jc w:val="center"/>
    </w:pPr>
    <w:rPr>
      <w:rFonts w:ascii="Times New Roman" w:eastAsia="Times New Roman" w:hAnsi="Times New Roman" w:cs="Times New Roman"/>
      <w:b/>
      <w:sz w:val="20"/>
      <w:szCs w:val="20"/>
    </w:rPr>
  </w:style>
  <w:style w:type="character" w:styleId="PageNumber">
    <w:name w:val="page number"/>
    <w:basedOn w:val="DefaultParagraphFont"/>
    <w:rsid w:val="00A83068"/>
  </w:style>
  <w:style w:type="character" w:customStyle="1" w:styleId="FootnoteTextChar1">
    <w:name w:val="Footnote Text Char1"/>
    <w:uiPriority w:val="99"/>
    <w:semiHidden/>
    <w:rsid w:val="00A83068"/>
    <w:rPr>
      <w:lang w:eastAsia="en-US"/>
    </w:rPr>
  </w:style>
  <w:style w:type="paragraph" w:customStyle="1" w:styleId="brojdesno2">
    <w:name w:val="brojdesno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
    <w:name w:val="t-98-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otpisnik">
    <w:name w:val="potpisnik"/>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A83068"/>
  </w:style>
  <w:style w:type="paragraph" w:customStyle="1" w:styleId="t-119sred">
    <w:name w:val="t-119sred"/>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curz">
    <w:name w:val="t-109curz"/>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1">
    <w:name w:val="n1"/>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2">
    <w:name w:val="n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1a">
    <w:name w:val="n1a"/>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2a">
    <w:name w:val="n2a"/>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0">
    <w:name w:val="T-9/8-2"/>
    <w:basedOn w:val="Normal"/>
    <w:rsid w:val="00A83068"/>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GB"/>
    </w:rPr>
  </w:style>
  <w:style w:type="paragraph" w:customStyle="1" w:styleId="Clanak0">
    <w:name w:val="Clanak"/>
    <w:next w:val="T-98-20"/>
    <w:rsid w:val="00A83068"/>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val="en-GB"/>
    </w:rPr>
  </w:style>
  <w:style w:type="paragraph" w:customStyle="1" w:styleId="T-109curz0">
    <w:name w:val="T-10/9 curz"/>
    <w:rsid w:val="00A83068"/>
    <w:pPr>
      <w:widowControl w:val="0"/>
      <w:autoSpaceDE w:val="0"/>
      <w:autoSpaceDN w:val="0"/>
      <w:adjustRightInd w:val="0"/>
      <w:spacing w:before="85" w:after="43" w:line="240" w:lineRule="auto"/>
      <w:jc w:val="center"/>
    </w:pPr>
    <w:rPr>
      <w:rFonts w:ascii="Times-NewRoman" w:eastAsia="Times New Roman" w:hAnsi="Times-NewRoman" w:cs="Times New Roman"/>
      <w:i/>
      <w:iCs/>
      <w:sz w:val="21"/>
      <w:szCs w:val="21"/>
      <w:lang w:val="en-GB"/>
    </w:rPr>
  </w:style>
  <w:style w:type="paragraph" w:styleId="BodyText">
    <w:name w:val="Body Text"/>
    <w:basedOn w:val="Normal"/>
    <w:link w:val="BodyTextChar"/>
    <w:rsid w:val="00A83068"/>
    <w:pPr>
      <w:spacing w:after="0" w:line="240" w:lineRule="auto"/>
      <w:jc w:val="both"/>
    </w:pPr>
    <w:rPr>
      <w:rFonts w:ascii="Arial" w:eastAsia="Times New Roman" w:hAnsi="Arial" w:cs="Arial"/>
      <w:sz w:val="28"/>
      <w:szCs w:val="24"/>
    </w:rPr>
  </w:style>
  <w:style w:type="character" w:customStyle="1" w:styleId="BodyTextChar">
    <w:name w:val="Body Text Char"/>
    <w:basedOn w:val="DefaultParagraphFont"/>
    <w:link w:val="BodyText"/>
    <w:rsid w:val="00A83068"/>
    <w:rPr>
      <w:rFonts w:ascii="Arial" w:eastAsia="Times New Roman" w:hAnsi="Arial" w:cs="Arial"/>
      <w:sz w:val="28"/>
      <w:szCs w:val="24"/>
    </w:rPr>
  </w:style>
  <w:style w:type="paragraph" w:customStyle="1" w:styleId="T-109fett">
    <w:name w:val="T-10/9 fett"/>
    <w:rsid w:val="00A83068"/>
    <w:pPr>
      <w:widowControl w:val="0"/>
      <w:autoSpaceDE w:val="0"/>
      <w:autoSpaceDN w:val="0"/>
      <w:adjustRightInd w:val="0"/>
      <w:spacing w:before="128" w:after="43" w:line="240" w:lineRule="auto"/>
      <w:jc w:val="center"/>
    </w:pPr>
    <w:rPr>
      <w:rFonts w:ascii="Times-NewRoman" w:eastAsia="Times New Roman" w:hAnsi="Times-NewRoman" w:cs="Times New Roman"/>
      <w:b/>
      <w:bCs/>
      <w:sz w:val="21"/>
      <w:szCs w:val="21"/>
      <w:lang w:val="en-US"/>
    </w:rPr>
  </w:style>
  <w:style w:type="paragraph" w:customStyle="1" w:styleId="T-109sred">
    <w:name w:val="T-10/9 sred"/>
    <w:rsid w:val="00A83068"/>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val="en-US"/>
    </w:rPr>
  </w:style>
  <w:style w:type="paragraph" w:customStyle="1" w:styleId="T-119fett">
    <w:name w:val="T-11/9 fett"/>
    <w:rsid w:val="00A83068"/>
    <w:pPr>
      <w:widowControl w:val="0"/>
      <w:autoSpaceDE w:val="0"/>
      <w:autoSpaceDN w:val="0"/>
      <w:adjustRightInd w:val="0"/>
      <w:spacing w:before="128" w:after="43" w:line="240" w:lineRule="auto"/>
      <w:jc w:val="center"/>
    </w:pPr>
    <w:rPr>
      <w:rFonts w:ascii="Times-NewRoman" w:eastAsia="Times New Roman" w:hAnsi="Times-NewRoman" w:cs="Times New Roman"/>
      <w:b/>
      <w:bCs/>
      <w:sz w:val="23"/>
      <w:szCs w:val="23"/>
      <w:lang w:val="en-US"/>
    </w:rPr>
  </w:style>
  <w:style w:type="paragraph" w:customStyle="1" w:styleId="T-119sred0">
    <w:name w:val="T-11/9 sred"/>
    <w:next w:val="T-98-20"/>
    <w:rsid w:val="00A83068"/>
    <w:pPr>
      <w:widowControl w:val="0"/>
      <w:autoSpaceDE w:val="0"/>
      <w:autoSpaceDN w:val="0"/>
      <w:adjustRightInd w:val="0"/>
      <w:spacing w:before="128" w:after="43" w:line="240" w:lineRule="auto"/>
      <w:jc w:val="center"/>
    </w:pPr>
    <w:rPr>
      <w:rFonts w:ascii="Times-NewRoman" w:eastAsia="Times New Roman" w:hAnsi="Times-NewRoman" w:cs="Times New Roman"/>
      <w:sz w:val="23"/>
      <w:szCs w:val="23"/>
      <w:lang w:val="en-US"/>
    </w:rPr>
  </w:style>
  <w:style w:type="character" w:styleId="HTMLTypewriter">
    <w:name w:val="HTML Typewriter"/>
    <w:rsid w:val="00A83068"/>
    <w:rPr>
      <w:rFonts w:ascii="Courier New" w:eastAsia="Times New Roman" w:hAnsi="Courier New" w:cs="Courier New"/>
      <w:sz w:val="20"/>
      <w:szCs w:val="20"/>
    </w:rPr>
  </w:style>
  <w:style w:type="paragraph" w:styleId="BodyText2">
    <w:name w:val="Body Text 2"/>
    <w:basedOn w:val="Normal"/>
    <w:link w:val="BodyText2Char"/>
    <w:rsid w:val="00A8306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83068"/>
    <w:rPr>
      <w:rFonts w:ascii="Times New Roman" w:eastAsia="Times New Roman" w:hAnsi="Times New Roman" w:cs="Times New Roman"/>
      <w:sz w:val="24"/>
      <w:szCs w:val="24"/>
    </w:rPr>
  </w:style>
  <w:style w:type="paragraph" w:styleId="PlainText">
    <w:name w:val="Plain Text"/>
    <w:basedOn w:val="Normal"/>
    <w:link w:val="PlainTextChar"/>
    <w:rsid w:val="00A83068"/>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A83068"/>
    <w:rPr>
      <w:rFonts w:ascii="Courier New" w:eastAsia="Times New Roman" w:hAnsi="Courier New" w:cs="Courier New"/>
      <w:sz w:val="20"/>
      <w:szCs w:val="20"/>
      <w:lang w:val="en-US"/>
    </w:rPr>
  </w:style>
  <w:style w:type="paragraph" w:styleId="TOC1">
    <w:name w:val="toc 1"/>
    <w:basedOn w:val="Normal"/>
    <w:next w:val="Normal"/>
    <w:autoRedefine/>
    <w:uiPriority w:val="39"/>
    <w:rsid w:val="00A83068"/>
    <w:pPr>
      <w:spacing w:after="0"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rsid w:val="00A83068"/>
    <w:pPr>
      <w:spacing w:after="0" w:line="240" w:lineRule="auto"/>
      <w:ind w:left="240"/>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rsid w:val="00A83068"/>
    <w:pPr>
      <w:spacing w:after="0" w:line="240" w:lineRule="auto"/>
      <w:ind w:left="480"/>
    </w:pPr>
    <w:rPr>
      <w:rFonts w:ascii="Times New Roman" w:eastAsia="Times New Roman" w:hAnsi="Times New Roman" w:cs="Times New Roman"/>
      <w:sz w:val="24"/>
      <w:szCs w:val="24"/>
      <w:lang w:val="en-US"/>
    </w:rPr>
  </w:style>
  <w:style w:type="paragraph" w:customStyle="1" w:styleId="t-9-8">
    <w:name w:val="t-9-8"/>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llowedHyperlink">
    <w:name w:val="FollowedHyperlink"/>
    <w:uiPriority w:val="99"/>
    <w:semiHidden/>
    <w:unhideWhenUsed/>
    <w:rsid w:val="00A83068"/>
    <w:rPr>
      <w:color w:val="800080"/>
      <w:u w:val="single"/>
    </w:rPr>
  </w:style>
  <w:style w:type="character" w:customStyle="1" w:styleId="v207invalidact">
    <w:name w:val="v207invalidact"/>
    <w:basedOn w:val="DefaultParagraphFont"/>
    <w:rsid w:val="00A83068"/>
  </w:style>
  <w:style w:type="numbering" w:customStyle="1" w:styleId="Bezpopisa1">
    <w:name w:val="Bez popisa1"/>
    <w:next w:val="NoList"/>
    <w:uiPriority w:val="99"/>
    <w:semiHidden/>
    <w:unhideWhenUsed/>
    <w:rsid w:val="00A83068"/>
  </w:style>
  <w:style w:type="paragraph" w:customStyle="1" w:styleId="msonormal0">
    <w:name w:val="msonormal"/>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rsid w:val="00A83068"/>
  </w:style>
  <w:style w:type="character" w:customStyle="1" w:styleId="Nerijeenospominjanje">
    <w:name w:val="Neriješeno spominjanje"/>
    <w:uiPriority w:val="99"/>
    <w:semiHidden/>
    <w:unhideWhenUsed/>
    <w:rsid w:val="00A83068"/>
    <w:rPr>
      <w:color w:val="605E5C"/>
      <w:shd w:val="clear" w:color="auto" w:fill="E1DFDD"/>
    </w:rPr>
  </w:style>
  <w:style w:type="paragraph" w:customStyle="1" w:styleId="box473035">
    <w:name w:val="box_473035"/>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7650">
    <w:name w:val="box_477650"/>
    <w:basedOn w:val="Normal"/>
    <w:rsid w:val="00941BD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1">
    <w:name w:val="Unresolved Mention1"/>
    <w:basedOn w:val="DefaultParagraphFont"/>
    <w:uiPriority w:val="99"/>
    <w:semiHidden/>
    <w:unhideWhenUsed/>
    <w:rsid w:val="00D341DE"/>
    <w:rPr>
      <w:color w:val="605E5C"/>
      <w:shd w:val="clear" w:color="auto" w:fill="E1DFDD"/>
    </w:rPr>
  </w:style>
  <w:style w:type="paragraph" w:customStyle="1" w:styleId="Default">
    <w:name w:val="Default"/>
    <w:rsid w:val="00DF0D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j-normal">
    <w:name w:val="oj-normal"/>
    <w:basedOn w:val="Normal"/>
    <w:rsid w:val="00A8473C"/>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4502">
      <w:bodyDiv w:val="1"/>
      <w:marLeft w:val="0"/>
      <w:marRight w:val="0"/>
      <w:marTop w:val="0"/>
      <w:marBottom w:val="0"/>
      <w:divBdr>
        <w:top w:val="none" w:sz="0" w:space="0" w:color="auto"/>
        <w:left w:val="none" w:sz="0" w:space="0" w:color="auto"/>
        <w:bottom w:val="none" w:sz="0" w:space="0" w:color="auto"/>
        <w:right w:val="none" w:sz="0" w:space="0" w:color="auto"/>
      </w:divBdr>
      <w:divsChild>
        <w:div w:id="150567626">
          <w:marLeft w:val="1166"/>
          <w:marRight w:val="0"/>
          <w:marTop w:val="77"/>
          <w:marBottom w:val="0"/>
          <w:divBdr>
            <w:top w:val="none" w:sz="0" w:space="0" w:color="auto"/>
            <w:left w:val="none" w:sz="0" w:space="0" w:color="auto"/>
            <w:bottom w:val="none" w:sz="0" w:space="0" w:color="auto"/>
            <w:right w:val="none" w:sz="0" w:space="0" w:color="auto"/>
          </w:divBdr>
        </w:div>
        <w:div w:id="187989587">
          <w:marLeft w:val="547"/>
          <w:marRight w:val="0"/>
          <w:marTop w:val="77"/>
          <w:marBottom w:val="0"/>
          <w:divBdr>
            <w:top w:val="none" w:sz="0" w:space="0" w:color="auto"/>
            <w:left w:val="none" w:sz="0" w:space="0" w:color="auto"/>
            <w:bottom w:val="none" w:sz="0" w:space="0" w:color="auto"/>
            <w:right w:val="none" w:sz="0" w:space="0" w:color="auto"/>
          </w:divBdr>
        </w:div>
        <w:div w:id="568082473">
          <w:marLeft w:val="547"/>
          <w:marRight w:val="0"/>
          <w:marTop w:val="77"/>
          <w:marBottom w:val="0"/>
          <w:divBdr>
            <w:top w:val="none" w:sz="0" w:space="0" w:color="auto"/>
            <w:left w:val="none" w:sz="0" w:space="0" w:color="auto"/>
            <w:bottom w:val="none" w:sz="0" w:space="0" w:color="auto"/>
            <w:right w:val="none" w:sz="0" w:space="0" w:color="auto"/>
          </w:divBdr>
        </w:div>
        <w:div w:id="1384597959">
          <w:marLeft w:val="1166"/>
          <w:marRight w:val="0"/>
          <w:marTop w:val="77"/>
          <w:marBottom w:val="0"/>
          <w:divBdr>
            <w:top w:val="none" w:sz="0" w:space="0" w:color="auto"/>
            <w:left w:val="none" w:sz="0" w:space="0" w:color="auto"/>
            <w:bottom w:val="none" w:sz="0" w:space="0" w:color="auto"/>
            <w:right w:val="none" w:sz="0" w:space="0" w:color="auto"/>
          </w:divBdr>
        </w:div>
      </w:divsChild>
    </w:div>
    <w:div w:id="84425464">
      <w:bodyDiv w:val="1"/>
      <w:marLeft w:val="0"/>
      <w:marRight w:val="0"/>
      <w:marTop w:val="0"/>
      <w:marBottom w:val="0"/>
      <w:divBdr>
        <w:top w:val="none" w:sz="0" w:space="0" w:color="auto"/>
        <w:left w:val="none" w:sz="0" w:space="0" w:color="auto"/>
        <w:bottom w:val="none" w:sz="0" w:space="0" w:color="auto"/>
        <w:right w:val="none" w:sz="0" w:space="0" w:color="auto"/>
      </w:divBdr>
      <w:divsChild>
        <w:div w:id="242182135">
          <w:marLeft w:val="-225"/>
          <w:marRight w:val="-225"/>
          <w:marTop w:val="0"/>
          <w:marBottom w:val="0"/>
          <w:divBdr>
            <w:top w:val="none" w:sz="0" w:space="0" w:color="auto"/>
            <w:left w:val="none" w:sz="0" w:space="0" w:color="auto"/>
            <w:bottom w:val="none" w:sz="0" w:space="0" w:color="auto"/>
            <w:right w:val="none" w:sz="0" w:space="0" w:color="auto"/>
          </w:divBdr>
        </w:div>
        <w:div w:id="380133887">
          <w:marLeft w:val="-225"/>
          <w:marRight w:val="-225"/>
          <w:marTop w:val="0"/>
          <w:marBottom w:val="0"/>
          <w:divBdr>
            <w:top w:val="none" w:sz="0" w:space="0" w:color="auto"/>
            <w:left w:val="none" w:sz="0" w:space="0" w:color="auto"/>
            <w:bottom w:val="none" w:sz="0" w:space="0" w:color="auto"/>
            <w:right w:val="none" w:sz="0" w:space="0" w:color="auto"/>
          </w:divBdr>
        </w:div>
        <w:div w:id="1258906043">
          <w:marLeft w:val="-225"/>
          <w:marRight w:val="-225"/>
          <w:marTop w:val="0"/>
          <w:marBottom w:val="0"/>
          <w:divBdr>
            <w:top w:val="none" w:sz="0" w:space="0" w:color="auto"/>
            <w:left w:val="none" w:sz="0" w:space="0" w:color="auto"/>
            <w:bottom w:val="none" w:sz="0" w:space="0" w:color="auto"/>
            <w:right w:val="none" w:sz="0" w:space="0" w:color="auto"/>
          </w:divBdr>
          <w:divsChild>
            <w:div w:id="480273463">
              <w:marLeft w:val="75"/>
              <w:marRight w:val="0"/>
              <w:marTop w:val="0"/>
              <w:marBottom w:val="0"/>
              <w:divBdr>
                <w:top w:val="none" w:sz="0" w:space="0" w:color="auto"/>
                <w:left w:val="none" w:sz="0" w:space="0" w:color="auto"/>
                <w:bottom w:val="none" w:sz="0" w:space="0" w:color="auto"/>
                <w:right w:val="none" w:sz="0" w:space="0" w:color="auto"/>
              </w:divBdr>
              <w:divsChild>
                <w:div w:id="1231815396">
                  <w:marLeft w:val="0"/>
                  <w:marRight w:val="0"/>
                  <w:marTop w:val="0"/>
                  <w:marBottom w:val="0"/>
                  <w:divBdr>
                    <w:top w:val="none" w:sz="0" w:space="0" w:color="auto"/>
                    <w:left w:val="none" w:sz="0" w:space="0" w:color="auto"/>
                    <w:bottom w:val="none" w:sz="0" w:space="0" w:color="auto"/>
                    <w:right w:val="none" w:sz="0" w:space="0" w:color="auto"/>
                  </w:divBdr>
                </w:div>
                <w:div w:id="17647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49986">
          <w:marLeft w:val="-225"/>
          <w:marRight w:val="-225"/>
          <w:marTop w:val="0"/>
          <w:marBottom w:val="0"/>
          <w:divBdr>
            <w:top w:val="none" w:sz="0" w:space="0" w:color="auto"/>
            <w:left w:val="none" w:sz="0" w:space="0" w:color="auto"/>
            <w:bottom w:val="none" w:sz="0" w:space="0" w:color="auto"/>
            <w:right w:val="none" w:sz="0" w:space="0" w:color="auto"/>
          </w:divBdr>
        </w:div>
        <w:div w:id="1382513768">
          <w:marLeft w:val="-225"/>
          <w:marRight w:val="-225"/>
          <w:marTop w:val="0"/>
          <w:marBottom w:val="0"/>
          <w:divBdr>
            <w:top w:val="none" w:sz="0" w:space="0" w:color="auto"/>
            <w:left w:val="none" w:sz="0" w:space="0" w:color="auto"/>
            <w:bottom w:val="none" w:sz="0" w:space="0" w:color="auto"/>
            <w:right w:val="none" w:sz="0" w:space="0" w:color="auto"/>
          </w:divBdr>
        </w:div>
        <w:div w:id="1837260494">
          <w:marLeft w:val="-225"/>
          <w:marRight w:val="-225"/>
          <w:marTop w:val="0"/>
          <w:marBottom w:val="0"/>
          <w:divBdr>
            <w:top w:val="none" w:sz="0" w:space="0" w:color="auto"/>
            <w:left w:val="none" w:sz="0" w:space="0" w:color="auto"/>
            <w:bottom w:val="none" w:sz="0" w:space="0" w:color="auto"/>
            <w:right w:val="none" w:sz="0" w:space="0" w:color="auto"/>
          </w:divBdr>
        </w:div>
      </w:divsChild>
    </w:div>
    <w:div w:id="85466269">
      <w:bodyDiv w:val="1"/>
      <w:marLeft w:val="0"/>
      <w:marRight w:val="0"/>
      <w:marTop w:val="0"/>
      <w:marBottom w:val="0"/>
      <w:divBdr>
        <w:top w:val="none" w:sz="0" w:space="0" w:color="auto"/>
        <w:left w:val="none" w:sz="0" w:space="0" w:color="auto"/>
        <w:bottom w:val="none" w:sz="0" w:space="0" w:color="auto"/>
        <w:right w:val="none" w:sz="0" w:space="0" w:color="auto"/>
      </w:divBdr>
      <w:divsChild>
        <w:div w:id="825701643">
          <w:marLeft w:val="-225"/>
          <w:marRight w:val="-225"/>
          <w:marTop w:val="0"/>
          <w:marBottom w:val="0"/>
          <w:divBdr>
            <w:top w:val="none" w:sz="0" w:space="0" w:color="auto"/>
            <w:left w:val="none" w:sz="0" w:space="0" w:color="auto"/>
            <w:bottom w:val="none" w:sz="0" w:space="0" w:color="auto"/>
            <w:right w:val="none" w:sz="0" w:space="0" w:color="auto"/>
          </w:divBdr>
          <w:divsChild>
            <w:div w:id="1386098349">
              <w:marLeft w:val="75"/>
              <w:marRight w:val="0"/>
              <w:marTop w:val="0"/>
              <w:marBottom w:val="0"/>
              <w:divBdr>
                <w:top w:val="none" w:sz="0" w:space="0" w:color="auto"/>
                <w:left w:val="none" w:sz="0" w:space="0" w:color="auto"/>
                <w:bottom w:val="none" w:sz="0" w:space="0" w:color="auto"/>
                <w:right w:val="none" w:sz="0" w:space="0" w:color="auto"/>
              </w:divBdr>
              <w:divsChild>
                <w:div w:id="867064899">
                  <w:marLeft w:val="0"/>
                  <w:marRight w:val="0"/>
                  <w:marTop w:val="0"/>
                  <w:marBottom w:val="0"/>
                  <w:divBdr>
                    <w:top w:val="single" w:sz="18" w:space="0" w:color="484848"/>
                    <w:left w:val="single" w:sz="18" w:space="0" w:color="484848"/>
                    <w:bottom w:val="single" w:sz="18" w:space="0" w:color="484848"/>
                    <w:right w:val="single" w:sz="18" w:space="0" w:color="484848"/>
                  </w:divBdr>
                </w:div>
                <w:div w:id="203368036">
                  <w:marLeft w:val="0"/>
                  <w:marRight w:val="0"/>
                  <w:marTop w:val="0"/>
                  <w:marBottom w:val="0"/>
                  <w:divBdr>
                    <w:top w:val="none" w:sz="0" w:space="0" w:color="auto"/>
                    <w:left w:val="none" w:sz="0" w:space="0" w:color="auto"/>
                    <w:bottom w:val="none" w:sz="0" w:space="0" w:color="auto"/>
                    <w:right w:val="none" w:sz="0" w:space="0" w:color="auto"/>
                  </w:divBdr>
                </w:div>
                <w:div w:id="1480031878">
                  <w:marLeft w:val="0"/>
                  <w:marRight w:val="0"/>
                  <w:marTop w:val="0"/>
                  <w:marBottom w:val="0"/>
                  <w:divBdr>
                    <w:top w:val="single" w:sz="18" w:space="0" w:color="484848"/>
                    <w:left w:val="single" w:sz="18" w:space="0" w:color="484848"/>
                    <w:bottom w:val="single" w:sz="18" w:space="0" w:color="484848"/>
                    <w:right w:val="single" w:sz="18" w:space="0" w:color="484848"/>
                  </w:divBdr>
                </w:div>
                <w:div w:id="1658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4894">
          <w:marLeft w:val="-225"/>
          <w:marRight w:val="-225"/>
          <w:marTop w:val="0"/>
          <w:marBottom w:val="0"/>
          <w:divBdr>
            <w:top w:val="none" w:sz="0" w:space="0" w:color="auto"/>
            <w:left w:val="none" w:sz="0" w:space="0" w:color="auto"/>
            <w:bottom w:val="none" w:sz="0" w:space="0" w:color="auto"/>
            <w:right w:val="none" w:sz="0" w:space="0" w:color="auto"/>
          </w:divBdr>
        </w:div>
        <w:div w:id="2076858236">
          <w:marLeft w:val="-225"/>
          <w:marRight w:val="-225"/>
          <w:marTop w:val="0"/>
          <w:marBottom w:val="0"/>
          <w:divBdr>
            <w:top w:val="none" w:sz="0" w:space="0" w:color="auto"/>
            <w:left w:val="none" w:sz="0" w:space="0" w:color="auto"/>
            <w:bottom w:val="none" w:sz="0" w:space="0" w:color="auto"/>
            <w:right w:val="none" w:sz="0" w:space="0" w:color="auto"/>
          </w:divBdr>
        </w:div>
        <w:div w:id="1123697974">
          <w:marLeft w:val="-225"/>
          <w:marRight w:val="-225"/>
          <w:marTop w:val="0"/>
          <w:marBottom w:val="0"/>
          <w:divBdr>
            <w:top w:val="none" w:sz="0" w:space="0" w:color="auto"/>
            <w:left w:val="none" w:sz="0" w:space="0" w:color="auto"/>
            <w:bottom w:val="none" w:sz="0" w:space="0" w:color="auto"/>
            <w:right w:val="none" w:sz="0" w:space="0" w:color="auto"/>
          </w:divBdr>
        </w:div>
        <w:div w:id="1378116873">
          <w:marLeft w:val="-225"/>
          <w:marRight w:val="-225"/>
          <w:marTop w:val="0"/>
          <w:marBottom w:val="0"/>
          <w:divBdr>
            <w:top w:val="none" w:sz="0" w:space="0" w:color="auto"/>
            <w:left w:val="none" w:sz="0" w:space="0" w:color="auto"/>
            <w:bottom w:val="none" w:sz="0" w:space="0" w:color="auto"/>
            <w:right w:val="none" w:sz="0" w:space="0" w:color="auto"/>
          </w:divBdr>
        </w:div>
        <w:div w:id="844707840">
          <w:marLeft w:val="-225"/>
          <w:marRight w:val="-225"/>
          <w:marTop w:val="0"/>
          <w:marBottom w:val="0"/>
          <w:divBdr>
            <w:top w:val="none" w:sz="0" w:space="0" w:color="auto"/>
            <w:left w:val="none" w:sz="0" w:space="0" w:color="auto"/>
            <w:bottom w:val="none" w:sz="0" w:space="0" w:color="auto"/>
            <w:right w:val="none" w:sz="0" w:space="0" w:color="auto"/>
          </w:divBdr>
        </w:div>
        <w:div w:id="1692687452">
          <w:marLeft w:val="-225"/>
          <w:marRight w:val="-225"/>
          <w:marTop w:val="0"/>
          <w:marBottom w:val="0"/>
          <w:divBdr>
            <w:top w:val="none" w:sz="0" w:space="0" w:color="auto"/>
            <w:left w:val="none" w:sz="0" w:space="0" w:color="auto"/>
            <w:bottom w:val="none" w:sz="0" w:space="0" w:color="auto"/>
            <w:right w:val="none" w:sz="0" w:space="0" w:color="auto"/>
          </w:divBdr>
        </w:div>
        <w:div w:id="1739286663">
          <w:marLeft w:val="-225"/>
          <w:marRight w:val="-225"/>
          <w:marTop w:val="0"/>
          <w:marBottom w:val="0"/>
          <w:divBdr>
            <w:top w:val="none" w:sz="0" w:space="0" w:color="auto"/>
            <w:left w:val="none" w:sz="0" w:space="0" w:color="auto"/>
            <w:bottom w:val="none" w:sz="0" w:space="0" w:color="auto"/>
            <w:right w:val="none" w:sz="0" w:space="0" w:color="auto"/>
          </w:divBdr>
        </w:div>
        <w:div w:id="934284584">
          <w:marLeft w:val="-225"/>
          <w:marRight w:val="-225"/>
          <w:marTop w:val="0"/>
          <w:marBottom w:val="0"/>
          <w:divBdr>
            <w:top w:val="none" w:sz="0" w:space="0" w:color="auto"/>
            <w:left w:val="none" w:sz="0" w:space="0" w:color="auto"/>
            <w:bottom w:val="none" w:sz="0" w:space="0" w:color="auto"/>
            <w:right w:val="none" w:sz="0" w:space="0" w:color="auto"/>
          </w:divBdr>
        </w:div>
        <w:div w:id="1127547404">
          <w:marLeft w:val="-225"/>
          <w:marRight w:val="-225"/>
          <w:marTop w:val="0"/>
          <w:marBottom w:val="0"/>
          <w:divBdr>
            <w:top w:val="none" w:sz="0" w:space="0" w:color="auto"/>
            <w:left w:val="none" w:sz="0" w:space="0" w:color="auto"/>
            <w:bottom w:val="none" w:sz="0" w:space="0" w:color="auto"/>
            <w:right w:val="none" w:sz="0" w:space="0" w:color="auto"/>
          </w:divBdr>
        </w:div>
        <w:div w:id="76172950">
          <w:marLeft w:val="-225"/>
          <w:marRight w:val="-225"/>
          <w:marTop w:val="0"/>
          <w:marBottom w:val="0"/>
          <w:divBdr>
            <w:top w:val="none" w:sz="0" w:space="0" w:color="auto"/>
            <w:left w:val="none" w:sz="0" w:space="0" w:color="auto"/>
            <w:bottom w:val="none" w:sz="0" w:space="0" w:color="auto"/>
            <w:right w:val="none" w:sz="0" w:space="0" w:color="auto"/>
          </w:divBdr>
        </w:div>
        <w:div w:id="1747146829">
          <w:marLeft w:val="-225"/>
          <w:marRight w:val="-225"/>
          <w:marTop w:val="0"/>
          <w:marBottom w:val="0"/>
          <w:divBdr>
            <w:top w:val="none" w:sz="0" w:space="0" w:color="auto"/>
            <w:left w:val="none" w:sz="0" w:space="0" w:color="auto"/>
            <w:bottom w:val="none" w:sz="0" w:space="0" w:color="auto"/>
            <w:right w:val="none" w:sz="0" w:space="0" w:color="auto"/>
          </w:divBdr>
        </w:div>
        <w:div w:id="804002515">
          <w:marLeft w:val="-225"/>
          <w:marRight w:val="-225"/>
          <w:marTop w:val="0"/>
          <w:marBottom w:val="0"/>
          <w:divBdr>
            <w:top w:val="none" w:sz="0" w:space="0" w:color="auto"/>
            <w:left w:val="none" w:sz="0" w:space="0" w:color="auto"/>
            <w:bottom w:val="none" w:sz="0" w:space="0" w:color="auto"/>
            <w:right w:val="none" w:sz="0" w:space="0" w:color="auto"/>
          </w:divBdr>
        </w:div>
        <w:div w:id="376661891">
          <w:marLeft w:val="-225"/>
          <w:marRight w:val="-225"/>
          <w:marTop w:val="0"/>
          <w:marBottom w:val="0"/>
          <w:divBdr>
            <w:top w:val="none" w:sz="0" w:space="0" w:color="auto"/>
            <w:left w:val="none" w:sz="0" w:space="0" w:color="auto"/>
            <w:bottom w:val="none" w:sz="0" w:space="0" w:color="auto"/>
            <w:right w:val="none" w:sz="0" w:space="0" w:color="auto"/>
          </w:divBdr>
        </w:div>
        <w:div w:id="1011105302">
          <w:marLeft w:val="-225"/>
          <w:marRight w:val="-225"/>
          <w:marTop w:val="0"/>
          <w:marBottom w:val="0"/>
          <w:divBdr>
            <w:top w:val="none" w:sz="0" w:space="0" w:color="auto"/>
            <w:left w:val="none" w:sz="0" w:space="0" w:color="auto"/>
            <w:bottom w:val="none" w:sz="0" w:space="0" w:color="auto"/>
            <w:right w:val="none" w:sz="0" w:space="0" w:color="auto"/>
          </w:divBdr>
        </w:div>
        <w:div w:id="1834560814">
          <w:marLeft w:val="-225"/>
          <w:marRight w:val="-225"/>
          <w:marTop w:val="0"/>
          <w:marBottom w:val="0"/>
          <w:divBdr>
            <w:top w:val="none" w:sz="0" w:space="0" w:color="auto"/>
            <w:left w:val="none" w:sz="0" w:space="0" w:color="auto"/>
            <w:bottom w:val="none" w:sz="0" w:space="0" w:color="auto"/>
            <w:right w:val="none" w:sz="0" w:space="0" w:color="auto"/>
          </w:divBdr>
        </w:div>
        <w:div w:id="1196121132">
          <w:marLeft w:val="-225"/>
          <w:marRight w:val="-225"/>
          <w:marTop w:val="0"/>
          <w:marBottom w:val="0"/>
          <w:divBdr>
            <w:top w:val="none" w:sz="0" w:space="0" w:color="auto"/>
            <w:left w:val="none" w:sz="0" w:space="0" w:color="auto"/>
            <w:bottom w:val="none" w:sz="0" w:space="0" w:color="auto"/>
            <w:right w:val="none" w:sz="0" w:space="0" w:color="auto"/>
          </w:divBdr>
        </w:div>
        <w:div w:id="813523386">
          <w:marLeft w:val="-225"/>
          <w:marRight w:val="-225"/>
          <w:marTop w:val="0"/>
          <w:marBottom w:val="0"/>
          <w:divBdr>
            <w:top w:val="none" w:sz="0" w:space="0" w:color="auto"/>
            <w:left w:val="none" w:sz="0" w:space="0" w:color="auto"/>
            <w:bottom w:val="none" w:sz="0" w:space="0" w:color="auto"/>
            <w:right w:val="none" w:sz="0" w:space="0" w:color="auto"/>
          </w:divBdr>
        </w:div>
        <w:div w:id="1022631934">
          <w:marLeft w:val="-225"/>
          <w:marRight w:val="-225"/>
          <w:marTop w:val="0"/>
          <w:marBottom w:val="0"/>
          <w:divBdr>
            <w:top w:val="none" w:sz="0" w:space="0" w:color="auto"/>
            <w:left w:val="none" w:sz="0" w:space="0" w:color="auto"/>
            <w:bottom w:val="none" w:sz="0" w:space="0" w:color="auto"/>
            <w:right w:val="none" w:sz="0" w:space="0" w:color="auto"/>
          </w:divBdr>
        </w:div>
        <w:div w:id="1893420472">
          <w:marLeft w:val="-225"/>
          <w:marRight w:val="-225"/>
          <w:marTop w:val="0"/>
          <w:marBottom w:val="0"/>
          <w:divBdr>
            <w:top w:val="none" w:sz="0" w:space="0" w:color="auto"/>
            <w:left w:val="none" w:sz="0" w:space="0" w:color="auto"/>
            <w:bottom w:val="none" w:sz="0" w:space="0" w:color="auto"/>
            <w:right w:val="none" w:sz="0" w:space="0" w:color="auto"/>
          </w:divBdr>
        </w:div>
        <w:div w:id="625744319">
          <w:marLeft w:val="-225"/>
          <w:marRight w:val="-225"/>
          <w:marTop w:val="0"/>
          <w:marBottom w:val="0"/>
          <w:divBdr>
            <w:top w:val="none" w:sz="0" w:space="0" w:color="auto"/>
            <w:left w:val="none" w:sz="0" w:space="0" w:color="auto"/>
            <w:bottom w:val="none" w:sz="0" w:space="0" w:color="auto"/>
            <w:right w:val="none" w:sz="0" w:space="0" w:color="auto"/>
          </w:divBdr>
        </w:div>
        <w:div w:id="1430127634">
          <w:marLeft w:val="-225"/>
          <w:marRight w:val="-225"/>
          <w:marTop w:val="0"/>
          <w:marBottom w:val="0"/>
          <w:divBdr>
            <w:top w:val="none" w:sz="0" w:space="0" w:color="auto"/>
            <w:left w:val="none" w:sz="0" w:space="0" w:color="auto"/>
            <w:bottom w:val="none" w:sz="0" w:space="0" w:color="auto"/>
            <w:right w:val="none" w:sz="0" w:space="0" w:color="auto"/>
          </w:divBdr>
        </w:div>
        <w:div w:id="628777994">
          <w:marLeft w:val="-225"/>
          <w:marRight w:val="-225"/>
          <w:marTop w:val="0"/>
          <w:marBottom w:val="0"/>
          <w:divBdr>
            <w:top w:val="none" w:sz="0" w:space="0" w:color="auto"/>
            <w:left w:val="none" w:sz="0" w:space="0" w:color="auto"/>
            <w:bottom w:val="none" w:sz="0" w:space="0" w:color="auto"/>
            <w:right w:val="none" w:sz="0" w:space="0" w:color="auto"/>
          </w:divBdr>
        </w:div>
        <w:div w:id="1790126002">
          <w:marLeft w:val="-225"/>
          <w:marRight w:val="-225"/>
          <w:marTop w:val="0"/>
          <w:marBottom w:val="0"/>
          <w:divBdr>
            <w:top w:val="none" w:sz="0" w:space="0" w:color="auto"/>
            <w:left w:val="none" w:sz="0" w:space="0" w:color="auto"/>
            <w:bottom w:val="none" w:sz="0" w:space="0" w:color="auto"/>
            <w:right w:val="none" w:sz="0" w:space="0" w:color="auto"/>
          </w:divBdr>
        </w:div>
        <w:div w:id="1522861611">
          <w:marLeft w:val="-225"/>
          <w:marRight w:val="-225"/>
          <w:marTop w:val="0"/>
          <w:marBottom w:val="0"/>
          <w:divBdr>
            <w:top w:val="none" w:sz="0" w:space="0" w:color="auto"/>
            <w:left w:val="none" w:sz="0" w:space="0" w:color="auto"/>
            <w:bottom w:val="none" w:sz="0" w:space="0" w:color="auto"/>
            <w:right w:val="none" w:sz="0" w:space="0" w:color="auto"/>
          </w:divBdr>
        </w:div>
        <w:div w:id="434054345">
          <w:marLeft w:val="-225"/>
          <w:marRight w:val="-225"/>
          <w:marTop w:val="0"/>
          <w:marBottom w:val="0"/>
          <w:divBdr>
            <w:top w:val="none" w:sz="0" w:space="0" w:color="auto"/>
            <w:left w:val="none" w:sz="0" w:space="0" w:color="auto"/>
            <w:bottom w:val="none" w:sz="0" w:space="0" w:color="auto"/>
            <w:right w:val="none" w:sz="0" w:space="0" w:color="auto"/>
          </w:divBdr>
        </w:div>
        <w:div w:id="1057555428">
          <w:marLeft w:val="-225"/>
          <w:marRight w:val="-225"/>
          <w:marTop w:val="0"/>
          <w:marBottom w:val="0"/>
          <w:divBdr>
            <w:top w:val="none" w:sz="0" w:space="0" w:color="auto"/>
            <w:left w:val="none" w:sz="0" w:space="0" w:color="auto"/>
            <w:bottom w:val="none" w:sz="0" w:space="0" w:color="auto"/>
            <w:right w:val="none" w:sz="0" w:space="0" w:color="auto"/>
          </w:divBdr>
        </w:div>
        <w:div w:id="1534735197">
          <w:marLeft w:val="-225"/>
          <w:marRight w:val="-225"/>
          <w:marTop w:val="0"/>
          <w:marBottom w:val="0"/>
          <w:divBdr>
            <w:top w:val="none" w:sz="0" w:space="0" w:color="auto"/>
            <w:left w:val="none" w:sz="0" w:space="0" w:color="auto"/>
            <w:bottom w:val="none" w:sz="0" w:space="0" w:color="auto"/>
            <w:right w:val="none" w:sz="0" w:space="0" w:color="auto"/>
          </w:divBdr>
        </w:div>
        <w:div w:id="344985684">
          <w:marLeft w:val="-225"/>
          <w:marRight w:val="-225"/>
          <w:marTop w:val="0"/>
          <w:marBottom w:val="0"/>
          <w:divBdr>
            <w:top w:val="none" w:sz="0" w:space="0" w:color="auto"/>
            <w:left w:val="none" w:sz="0" w:space="0" w:color="auto"/>
            <w:bottom w:val="none" w:sz="0" w:space="0" w:color="auto"/>
            <w:right w:val="none" w:sz="0" w:space="0" w:color="auto"/>
          </w:divBdr>
        </w:div>
        <w:div w:id="68115638">
          <w:marLeft w:val="-225"/>
          <w:marRight w:val="-225"/>
          <w:marTop w:val="0"/>
          <w:marBottom w:val="0"/>
          <w:divBdr>
            <w:top w:val="none" w:sz="0" w:space="0" w:color="auto"/>
            <w:left w:val="none" w:sz="0" w:space="0" w:color="auto"/>
            <w:bottom w:val="none" w:sz="0" w:space="0" w:color="auto"/>
            <w:right w:val="none" w:sz="0" w:space="0" w:color="auto"/>
          </w:divBdr>
        </w:div>
        <w:div w:id="1319384218">
          <w:marLeft w:val="-225"/>
          <w:marRight w:val="-225"/>
          <w:marTop w:val="0"/>
          <w:marBottom w:val="0"/>
          <w:divBdr>
            <w:top w:val="none" w:sz="0" w:space="0" w:color="auto"/>
            <w:left w:val="none" w:sz="0" w:space="0" w:color="auto"/>
            <w:bottom w:val="none" w:sz="0" w:space="0" w:color="auto"/>
            <w:right w:val="none" w:sz="0" w:space="0" w:color="auto"/>
          </w:divBdr>
        </w:div>
        <w:div w:id="160586869">
          <w:marLeft w:val="-225"/>
          <w:marRight w:val="-225"/>
          <w:marTop w:val="0"/>
          <w:marBottom w:val="0"/>
          <w:divBdr>
            <w:top w:val="none" w:sz="0" w:space="0" w:color="auto"/>
            <w:left w:val="none" w:sz="0" w:space="0" w:color="auto"/>
            <w:bottom w:val="none" w:sz="0" w:space="0" w:color="auto"/>
            <w:right w:val="none" w:sz="0" w:space="0" w:color="auto"/>
          </w:divBdr>
        </w:div>
        <w:div w:id="234094836">
          <w:marLeft w:val="-225"/>
          <w:marRight w:val="-225"/>
          <w:marTop w:val="0"/>
          <w:marBottom w:val="0"/>
          <w:divBdr>
            <w:top w:val="none" w:sz="0" w:space="0" w:color="auto"/>
            <w:left w:val="none" w:sz="0" w:space="0" w:color="auto"/>
            <w:bottom w:val="none" w:sz="0" w:space="0" w:color="auto"/>
            <w:right w:val="none" w:sz="0" w:space="0" w:color="auto"/>
          </w:divBdr>
        </w:div>
        <w:div w:id="410858958">
          <w:marLeft w:val="-225"/>
          <w:marRight w:val="-225"/>
          <w:marTop w:val="0"/>
          <w:marBottom w:val="0"/>
          <w:divBdr>
            <w:top w:val="none" w:sz="0" w:space="0" w:color="auto"/>
            <w:left w:val="none" w:sz="0" w:space="0" w:color="auto"/>
            <w:bottom w:val="none" w:sz="0" w:space="0" w:color="auto"/>
            <w:right w:val="none" w:sz="0" w:space="0" w:color="auto"/>
          </w:divBdr>
        </w:div>
        <w:div w:id="1043096969">
          <w:marLeft w:val="-225"/>
          <w:marRight w:val="-225"/>
          <w:marTop w:val="0"/>
          <w:marBottom w:val="0"/>
          <w:divBdr>
            <w:top w:val="none" w:sz="0" w:space="0" w:color="auto"/>
            <w:left w:val="none" w:sz="0" w:space="0" w:color="auto"/>
            <w:bottom w:val="none" w:sz="0" w:space="0" w:color="auto"/>
            <w:right w:val="none" w:sz="0" w:space="0" w:color="auto"/>
          </w:divBdr>
        </w:div>
        <w:div w:id="1638728025">
          <w:marLeft w:val="-225"/>
          <w:marRight w:val="-225"/>
          <w:marTop w:val="0"/>
          <w:marBottom w:val="0"/>
          <w:divBdr>
            <w:top w:val="none" w:sz="0" w:space="0" w:color="auto"/>
            <w:left w:val="none" w:sz="0" w:space="0" w:color="auto"/>
            <w:bottom w:val="none" w:sz="0" w:space="0" w:color="auto"/>
            <w:right w:val="none" w:sz="0" w:space="0" w:color="auto"/>
          </w:divBdr>
        </w:div>
        <w:div w:id="695883416">
          <w:marLeft w:val="-225"/>
          <w:marRight w:val="-225"/>
          <w:marTop w:val="0"/>
          <w:marBottom w:val="0"/>
          <w:divBdr>
            <w:top w:val="none" w:sz="0" w:space="0" w:color="auto"/>
            <w:left w:val="none" w:sz="0" w:space="0" w:color="auto"/>
            <w:bottom w:val="none" w:sz="0" w:space="0" w:color="auto"/>
            <w:right w:val="none" w:sz="0" w:space="0" w:color="auto"/>
          </w:divBdr>
        </w:div>
        <w:div w:id="655108745">
          <w:marLeft w:val="-225"/>
          <w:marRight w:val="-225"/>
          <w:marTop w:val="0"/>
          <w:marBottom w:val="0"/>
          <w:divBdr>
            <w:top w:val="none" w:sz="0" w:space="0" w:color="auto"/>
            <w:left w:val="none" w:sz="0" w:space="0" w:color="auto"/>
            <w:bottom w:val="none" w:sz="0" w:space="0" w:color="auto"/>
            <w:right w:val="none" w:sz="0" w:space="0" w:color="auto"/>
          </w:divBdr>
        </w:div>
        <w:div w:id="1683825254">
          <w:marLeft w:val="-225"/>
          <w:marRight w:val="-225"/>
          <w:marTop w:val="0"/>
          <w:marBottom w:val="0"/>
          <w:divBdr>
            <w:top w:val="none" w:sz="0" w:space="0" w:color="auto"/>
            <w:left w:val="none" w:sz="0" w:space="0" w:color="auto"/>
            <w:bottom w:val="none" w:sz="0" w:space="0" w:color="auto"/>
            <w:right w:val="none" w:sz="0" w:space="0" w:color="auto"/>
          </w:divBdr>
        </w:div>
        <w:div w:id="729579380">
          <w:marLeft w:val="-225"/>
          <w:marRight w:val="-225"/>
          <w:marTop w:val="0"/>
          <w:marBottom w:val="0"/>
          <w:divBdr>
            <w:top w:val="none" w:sz="0" w:space="0" w:color="auto"/>
            <w:left w:val="none" w:sz="0" w:space="0" w:color="auto"/>
            <w:bottom w:val="none" w:sz="0" w:space="0" w:color="auto"/>
            <w:right w:val="none" w:sz="0" w:space="0" w:color="auto"/>
          </w:divBdr>
        </w:div>
        <w:div w:id="544564558">
          <w:marLeft w:val="-225"/>
          <w:marRight w:val="-225"/>
          <w:marTop w:val="0"/>
          <w:marBottom w:val="0"/>
          <w:divBdr>
            <w:top w:val="none" w:sz="0" w:space="0" w:color="auto"/>
            <w:left w:val="none" w:sz="0" w:space="0" w:color="auto"/>
            <w:bottom w:val="none" w:sz="0" w:space="0" w:color="auto"/>
            <w:right w:val="none" w:sz="0" w:space="0" w:color="auto"/>
          </w:divBdr>
        </w:div>
      </w:divsChild>
    </w:div>
    <w:div w:id="176386505">
      <w:bodyDiv w:val="1"/>
      <w:marLeft w:val="0"/>
      <w:marRight w:val="0"/>
      <w:marTop w:val="0"/>
      <w:marBottom w:val="0"/>
      <w:divBdr>
        <w:top w:val="none" w:sz="0" w:space="0" w:color="auto"/>
        <w:left w:val="none" w:sz="0" w:space="0" w:color="auto"/>
        <w:bottom w:val="none" w:sz="0" w:space="0" w:color="auto"/>
        <w:right w:val="none" w:sz="0" w:space="0" w:color="auto"/>
      </w:divBdr>
      <w:divsChild>
        <w:div w:id="578440445">
          <w:marLeft w:val="-225"/>
          <w:marRight w:val="-225"/>
          <w:marTop w:val="0"/>
          <w:marBottom w:val="0"/>
          <w:divBdr>
            <w:top w:val="none" w:sz="0" w:space="0" w:color="auto"/>
            <w:left w:val="none" w:sz="0" w:space="0" w:color="auto"/>
            <w:bottom w:val="none" w:sz="0" w:space="0" w:color="auto"/>
            <w:right w:val="none" w:sz="0" w:space="0" w:color="auto"/>
          </w:divBdr>
        </w:div>
        <w:div w:id="476730924">
          <w:marLeft w:val="-225"/>
          <w:marRight w:val="-225"/>
          <w:marTop w:val="0"/>
          <w:marBottom w:val="0"/>
          <w:divBdr>
            <w:top w:val="none" w:sz="0" w:space="0" w:color="auto"/>
            <w:left w:val="none" w:sz="0" w:space="0" w:color="auto"/>
            <w:bottom w:val="none" w:sz="0" w:space="0" w:color="auto"/>
            <w:right w:val="none" w:sz="0" w:space="0" w:color="auto"/>
          </w:divBdr>
        </w:div>
      </w:divsChild>
    </w:div>
    <w:div w:id="193271635">
      <w:bodyDiv w:val="1"/>
      <w:marLeft w:val="0"/>
      <w:marRight w:val="0"/>
      <w:marTop w:val="0"/>
      <w:marBottom w:val="0"/>
      <w:divBdr>
        <w:top w:val="none" w:sz="0" w:space="0" w:color="auto"/>
        <w:left w:val="none" w:sz="0" w:space="0" w:color="auto"/>
        <w:bottom w:val="none" w:sz="0" w:space="0" w:color="auto"/>
        <w:right w:val="none" w:sz="0" w:space="0" w:color="auto"/>
      </w:divBdr>
    </w:div>
    <w:div w:id="197158380">
      <w:bodyDiv w:val="1"/>
      <w:marLeft w:val="0"/>
      <w:marRight w:val="0"/>
      <w:marTop w:val="0"/>
      <w:marBottom w:val="0"/>
      <w:divBdr>
        <w:top w:val="none" w:sz="0" w:space="0" w:color="auto"/>
        <w:left w:val="none" w:sz="0" w:space="0" w:color="auto"/>
        <w:bottom w:val="none" w:sz="0" w:space="0" w:color="auto"/>
        <w:right w:val="none" w:sz="0" w:space="0" w:color="auto"/>
      </w:divBdr>
    </w:div>
    <w:div w:id="206182611">
      <w:bodyDiv w:val="1"/>
      <w:marLeft w:val="0"/>
      <w:marRight w:val="0"/>
      <w:marTop w:val="0"/>
      <w:marBottom w:val="0"/>
      <w:divBdr>
        <w:top w:val="none" w:sz="0" w:space="0" w:color="auto"/>
        <w:left w:val="none" w:sz="0" w:space="0" w:color="auto"/>
        <w:bottom w:val="none" w:sz="0" w:space="0" w:color="auto"/>
        <w:right w:val="none" w:sz="0" w:space="0" w:color="auto"/>
      </w:divBdr>
    </w:div>
    <w:div w:id="227689998">
      <w:bodyDiv w:val="1"/>
      <w:marLeft w:val="0"/>
      <w:marRight w:val="0"/>
      <w:marTop w:val="0"/>
      <w:marBottom w:val="0"/>
      <w:divBdr>
        <w:top w:val="none" w:sz="0" w:space="0" w:color="auto"/>
        <w:left w:val="none" w:sz="0" w:space="0" w:color="auto"/>
        <w:bottom w:val="none" w:sz="0" w:space="0" w:color="auto"/>
        <w:right w:val="none" w:sz="0" w:space="0" w:color="auto"/>
      </w:divBdr>
      <w:divsChild>
        <w:div w:id="462306635">
          <w:marLeft w:val="-225"/>
          <w:marRight w:val="-225"/>
          <w:marTop w:val="0"/>
          <w:marBottom w:val="0"/>
          <w:divBdr>
            <w:top w:val="none" w:sz="0" w:space="0" w:color="auto"/>
            <w:left w:val="none" w:sz="0" w:space="0" w:color="auto"/>
            <w:bottom w:val="none" w:sz="0" w:space="0" w:color="auto"/>
            <w:right w:val="none" w:sz="0" w:space="0" w:color="auto"/>
          </w:divBdr>
        </w:div>
        <w:div w:id="1905292290">
          <w:marLeft w:val="-225"/>
          <w:marRight w:val="-225"/>
          <w:marTop w:val="0"/>
          <w:marBottom w:val="0"/>
          <w:divBdr>
            <w:top w:val="none" w:sz="0" w:space="0" w:color="auto"/>
            <w:left w:val="none" w:sz="0" w:space="0" w:color="auto"/>
            <w:bottom w:val="none" w:sz="0" w:space="0" w:color="auto"/>
            <w:right w:val="none" w:sz="0" w:space="0" w:color="auto"/>
          </w:divBdr>
        </w:div>
        <w:div w:id="547305947">
          <w:marLeft w:val="-225"/>
          <w:marRight w:val="-225"/>
          <w:marTop w:val="0"/>
          <w:marBottom w:val="0"/>
          <w:divBdr>
            <w:top w:val="none" w:sz="0" w:space="0" w:color="auto"/>
            <w:left w:val="none" w:sz="0" w:space="0" w:color="auto"/>
            <w:bottom w:val="none" w:sz="0" w:space="0" w:color="auto"/>
            <w:right w:val="none" w:sz="0" w:space="0" w:color="auto"/>
          </w:divBdr>
        </w:div>
        <w:div w:id="252133192">
          <w:marLeft w:val="-225"/>
          <w:marRight w:val="-225"/>
          <w:marTop w:val="0"/>
          <w:marBottom w:val="0"/>
          <w:divBdr>
            <w:top w:val="none" w:sz="0" w:space="0" w:color="auto"/>
            <w:left w:val="none" w:sz="0" w:space="0" w:color="auto"/>
            <w:bottom w:val="none" w:sz="0" w:space="0" w:color="auto"/>
            <w:right w:val="none" w:sz="0" w:space="0" w:color="auto"/>
          </w:divBdr>
        </w:div>
        <w:div w:id="1466853105">
          <w:marLeft w:val="-225"/>
          <w:marRight w:val="-225"/>
          <w:marTop w:val="0"/>
          <w:marBottom w:val="0"/>
          <w:divBdr>
            <w:top w:val="none" w:sz="0" w:space="0" w:color="auto"/>
            <w:left w:val="none" w:sz="0" w:space="0" w:color="auto"/>
            <w:bottom w:val="none" w:sz="0" w:space="0" w:color="auto"/>
            <w:right w:val="none" w:sz="0" w:space="0" w:color="auto"/>
          </w:divBdr>
        </w:div>
        <w:div w:id="1604530591">
          <w:marLeft w:val="-225"/>
          <w:marRight w:val="-225"/>
          <w:marTop w:val="0"/>
          <w:marBottom w:val="0"/>
          <w:divBdr>
            <w:top w:val="none" w:sz="0" w:space="0" w:color="auto"/>
            <w:left w:val="none" w:sz="0" w:space="0" w:color="auto"/>
            <w:bottom w:val="none" w:sz="0" w:space="0" w:color="auto"/>
            <w:right w:val="none" w:sz="0" w:space="0" w:color="auto"/>
          </w:divBdr>
        </w:div>
        <w:div w:id="1234003350">
          <w:marLeft w:val="-225"/>
          <w:marRight w:val="-225"/>
          <w:marTop w:val="0"/>
          <w:marBottom w:val="0"/>
          <w:divBdr>
            <w:top w:val="none" w:sz="0" w:space="0" w:color="auto"/>
            <w:left w:val="none" w:sz="0" w:space="0" w:color="auto"/>
            <w:bottom w:val="none" w:sz="0" w:space="0" w:color="auto"/>
            <w:right w:val="none" w:sz="0" w:space="0" w:color="auto"/>
          </w:divBdr>
        </w:div>
        <w:div w:id="1684479593">
          <w:marLeft w:val="-225"/>
          <w:marRight w:val="-225"/>
          <w:marTop w:val="0"/>
          <w:marBottom w:val="0"/>
          <w:divBdr>
            <w:top w:val="none" w:sz="0" w:space="0" w:color="auto"/>
            <w:left w:val="none" w:sz="0" w:space="0" w:color="auto"/>
            <w:bottom w:val="none" w:sz="0" w:space="0" w:color="auto"/>
            <w:right w:val="none" w:sz="0" w:space="0" w:color="auto"/>
          </w:divBdr>
        </w:div>
        <w:div w:id="1092891862">
          <w:marLeft w:val="-225"/>
          <w:marRight w:val="-225"/>
          <w:marTop w:val="0"/>
          <w:marBottom w:val="0"/>
          <w:divBdr>
            <w:top w:val="none" w:sz="0" w:space="0" w:color="auto"/>
            <w:left w:val="none" w:sz="0" w:space="0" w:color="auto"/>
            <w:bottom w:val="none" w:sz="0" w:space="0" w:color="auto"/>
            <w:right w:val="none" w:sz="0" w:space="0" w:color="auto"/>
          </w:divBdr>
        </w:div>
      </w:divsChild>
    </w:div>
    <w:div w:id="276451717">
      <w:bodyDiv w:val="1"/>
      <w:marLeft w:val="0"/>
      <w:marRight w:val="0"/>
      <w:marTop w:val="0"/>
      <w:marBottom w:val="0"/>
      <w:divBdr>
        <w:top w:val="none" w:sz="0" w:space="0" w:color="auto"/>
        <w:left w:val="none" w:sz="0" w:space="0" w:color="auto"/>
        <w:bottom w:val="none" w:sz="0" w:space="0" w:color="auto"/>
        <w:right w:val="none" w:sz="0" w:space="0" w:color="auto"/>
      </w:divBdr>
      <w:divsChild>
        <w:div w:id="206912299">
          <w:marLeft w:val="-225"/>
          <w:marRight w:val="-225"/>
          <w:marTop w:val="0"/>
          <w:marBottom w:val="0"/>
          <w:divBdr>
            <w:top w:val="none" w:sz="0" w:space="0" w:color="auto"/>
            <w:left w:val="none" w:sz="0" w:space="0" w:color="auto"/>
            <w:bottom w:val="none" w:sz="0" w:space="0" w:color="auto"/>
            <w:right w:val="none" w:sz="0" w:space="0" w:color="auto"/>
          </w:divBdr>
          <w:divsChild>
            <w:div w:id="309985494">
              <w:marLeft w:val="75"/>
              <w:marRight w:val="0"/>
              <w:marTop w:val="0"/>
              <w:marBottom w:val="0"/>
              <w:divBdr>
                <w:top w:val="none" w:sz="0" w:space="0" w:color="auto"/>
                <w:left w:val="none" w:sz="0" w:space="0" w:color="auto"/>
                <w:bottom w:val="none" w:sz="0" w:space="0" w:color="auto"/>
                <w:right w:val="none" w:sz="0" w:space="0" w:color="auto"/>
              </w:divBdr>
              <w:divsChild>
                <w:div w:id="574240151">
                  <w:marLeft w:val="0"/>
                  <w:marRight w:val="0"/>
                  <w:marTop w:val="0"/>
                  <w:marBottom w:val="0"/>
                  <w:divBdr>
                    <w:top w:val="none" w:sz="0" w:space="0" w:color="auto"/>
                    <w:left w:val="none" w:sz="0" w:space="0" w:color="auto"/>
                    <w:bottom w:val="none" w:sz="0" w:space="0" w:color="auto"/>
                    <w:right w:val="none" w:sz="0" w:space="0" w:color="auto"/>
                  </w:divBdr>
                </w:div>
                <w:div w:id="1254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92235">
          <w:marLeft w:val="-225"/>
          <w:marRight w:val="-225"/>
          <w:marTop w:val="0"/>
          <w:marBottom w:val="0"/>
          <w:divBdr>
            <w:top w:val="none" w:sz="0" w:space="0" w:color="auto"/>
            <w:left w:val="none" w:sz="0" w:space="0" w:color="auto"/>
            <w:bottom w:val="none" w:sz="0" w:space="0" w:color="auto"/>
            <w:right w:val="none" w:sz="0" w:space="0" w:color="auto"/>
          </w:divBdr>
        </w:div>
      </w:divsChild>
    </w:div>
    <w:div w:id="357851237">
      <w:bodyDiv w:val="1"/>
      <w:marLeft w:val="0"/>
      <w:marRight w:val="0"/>
      <w:marTop w:val="0"/>
      <w:marBottom w:val="0"/>
      <w:divBdr>
        <w:top w:val="none" w:sz="0" w:space="0" w:color="auto"/>
        <w:left w:val="none" w:sz="0" w:space="0" w:color="auto"/>
        <w:bottom w:val="none" w:sz="0" w:space="0" w:color="auto"/>
        <w:right w:val="none" w:sz="0" w:space="0" w:color="auto"/>
      </w:divBdr>
      <w:divsChild>
        <w:div w:id="309601637">
          <w:marLeft w:val="0"/>
          <w:marRight w:val="0"/>
          <w:marTop w:val="0"/>
          <w:marBottom w:val="0"/>
          <w:divBdr>
            <w:top w:val="none" w:sz="0" w:space="0" w:color="auto"/>
            <w:left w:val="none" w:sz="0" w:space="0" w:color="auto"/>
            <w:bottom w:val="none" w:sz="0" w:space="0" w:color="auto"/>
            <w:right w:val="none" w:sz="0" w:space="0" w:color="auto"/>
          </w:divBdr>
        </w:div>
        <w:div w:id="404303695">
          <w:marLeft w:val="0"/>
          <w:marRight w:val="0"/>
          <w:marTop w:val="0"/>
          <w:marBottom w:val="0"/>
          <w:divBdr>
            <w:top w:val="none" w:sz="0" w:space="0" w:color="auto"/>
            <w:left w:val="none" w:sz="0" w:space="0" w:color="auto"/>
            <w:bottom w:val="none" w:sz="0" w:space="0" w:color="auto"/>
            <w:right w:val="none" w:sz="0" w:space="0" w:color="auto"/>
          </w:divBdr>
        </w:div>
      </w:divsChild>
    </w:div>
    <w:div w:id="383412544">
      <w:bodyDiv w:val="1"/>
      <w:marLeft w:val="0"/>
      <w:marRight w:val="0"/>
      <w:marTop w:val="0"/>
      <w:marBottom w:val="0"/>
      <w:divBdr>
        <w:top w:val="none" w:sz="0" w:space="0" w:color="auto"/>
        <w:left w:val="none" w:sz="0" w:space="0" w:color="auto"/>
        <w:bottom w:val="none" w:sz="0" w:space="0" w:color="auto"/>
        <w:right w:val="none" w:sz="0" w:space="0" w:color="auto"/>
      </w:divBdr>
    </w:div>
    <w:div w:id="445007763">
      <w:bodyDiv w:val="1"/>
      <w:marLeft w:val="0"/>
      <w:marRight w:val="0"/>
      <w:marTop w:val="0"/>
      <w:marBottom w:val="0"/>
      <w:divBdr>
        <w:top w:val="none" w:sz="0" w:space="0" w:color="auto"/>
        <w:left w:val="none" w:sz="0" w:space="0" w:color="auto"/>
        <w:bottom w:val="none" w:sz="0" w:space="0" w:color="auto"/>
        <w:right w:val="none" w:sz="0" w:space="0" w:color="auto"/>
      </w:divBdr>
      <w:divsChild>
        <w:div w:id="925841435">
          <w:marLeft w:val="0"/>
          <w:marRight w:val="0"/>
          <w:marTop w:val="0"/>
          <w:marBottom w:val="0"/>
          <w:divBdr>
            <w:top w:val="none" w:sz="0" w:space="0" w:color="auto"/>
            <w:left w:val="none" w:sz="0" w:space="0" w:color="auto"/>
            <w:bottom w:val="none" w:sz="0" w:space="0" w:color="auto"/>
            <w:right w:val="none" w:sz="0" w:space="0" w:color="auto"/>
          </w:divBdr>
        </w:div>
      </w:divsChild>
    </w:div>
    <w:div w:id="507721073">
      <w:bodyDiv w:val="1"/>
      <w:marLeft w:val="0"/>
      <w:marRight w:val="0"/>
      <w:marTop w:val="0"/>
      <w:marBottom w:val="0"/>
      <w:divBdr>
        <w:top w:val="none" w:sz="0" w:space="0" w:color="auto"/>
        <w:left w:val="none" w:sz="0" w:space="0" w:color="auto"/>
        <w:bottom w:val="none" w:sz="0" w:space="0" w:color="auto"/>
        <w:right w:val="none" w:sz="0" w:space="0" w:color="auto"/>
      </w:divBdr>
    </w:div>
    <w:div w:id="660546135">
      <w:bodyDiv w:val="1"/>
      <w:marLeft w:val="0"/>
      <w:marRight w:val="0"/>
      <w:marTop w:val="0"/>
      <w:marBottom w:val="0"/>
      <w:divBdr>
        <w:top w:val="none" w:sz="0" w:space="0" w:color="auto"/>
        <w:left w:val="none" w:sz="0" w:space="0" w:color="auto"/>
        <w:bottom w:val="none" w:sz="0" w:space="0" w:color="auto"/>
        <w:right w:val="none" w:sz="0" w:space="0" w:color="auto"/>
      </w:divBdr>
    </w:div>
    <w:div w:id="674960975">
      <w:bodyDiv w:val="1"/>
      <w:marLeft w:val="0"/>
      <w:marRight w:val="0"/>
      <w:marTop w:val="0"/>
      <w:marBottom w:val="0"/>
      <w:divBdr>
        <w:top w:val="none" w:sz="0" w:space="0" w:color="auto"/>
        <w:left w:val="none" w:sz="0" w:space="0" w:color="auto"/>
        <w:bottom w:val="none" w:sz="0" w:space="0" w:color="auto"/>
        <w:right w:val="none" w:sz="0" w:space="0" w:color="auto"/>
      </w:divBdr>
    </w:div>
    <w:div w:id="768889564">
      <w:bodyDiv w:val="1"/>
      <w:marLeft w:val="0"/>
      <w:marRight w:val="0"/>
      <w:marTop w:val="0"/>
      <w:marBottom w:val="0"/>
      <w:divBdr>
        <w:top w:val="none" w:sz="0" w:space="0" w:color="auto"/>
        <w:left w:val="none" w:sz="0" w:space="0" w:color="auto"/>
        <w:bottom w:val="none" w:sz="0" w:space="0" w:color="auto"/>
        <w:right w:val="none" w:sz="0" w:space="0" w:color="auto"/>
      </w:divBdr>
    </w:div>
    <w:div w:id="813374184">
      <w:bodyDiv w:val="1"/>
      <w:marLeft w:val="0"/>
      <w:marRight w:val="0"/>
      <w:marTop w:val="0"/>
      <w:marBottom w:val="0"/>
      <w:divBdr>
        <w:top w:val="none" w:sz="0" w:space="0" w:color="auto"/>
        <w:left w:val="none" w:sz="0" w:space="0" w:color="auto"/>
        <w:bottom w:val="none" w:sz="0" w:space="0" w:color="auto"/>
        <w:right w:val="none" w:sz="0" w:space="0" w:color="auto"/>
      </w:divBdr>
    </w:div>
    <w:div w:id="888758255">
      <w:bodyDiv w:val="1"/>
      <w:marLeft w:val="0"/>
      <w:marRight w:val="0"/>
      <w:marTop w:val="0"/>
      <w:marBottom w:val="0"/>
      <w:divBdr>
        <w:top w:val="none" w:sz="0" w:space="0" w:color="auto"/>
        <w:left w:val="none" w:sz="0" w:space="0" w:color="auto"/>
        <w:bottom w:val="none" w:sz="0" w:space="0" w:color="auto"/>
        <w:right w:val="none" w:sz="0" w:space="0" w:color="auto"/>
      </w:divBdr>
      <w:divsChild>
        <w:div w:id="1076705547">
          <w:marLeft w:val="-225"/>
          <w:marRight w:val="-225"/>
          <w:marTop w:val="0"/>
          <w:marBottom w:val="0"/>
          <w:divBdr>
            <w:top w:val="none" w:sz="0" w:space="0" w:color="auto"/>
            <w:left w:val="none" w:sz="0" w:space="0" w:color="auto"/>
            <w:bottom w:val="none" w:sz="0" w:space="0" w:color="auto"/>
            <w:right w:val="none" w:sz="0" w:space="0" w:color="auto"/>
          </w:divBdr>
          <w:divsChild>
            <w:div w:id="490370802">
              <w:marLeft w:val="75"/>
              <w:marRight w:val="0"/>
              <w:marTop w:val="0"/>
              <w:marBottom w:val="0"/>
              <w:divBdr>
                <w:top w:val="none" w:sz="0" w:space="0" w:color="auto"/>
                <w:left w:val="none" w:sz="0" w:space="0" w:color="auto"/>
                <w:bottom w:val="none" w:sz="0" w:space="0" w:color="auto"/>
                <w:right w:val="none" w:sz="0" w:space="0" w:color="auto"/>
              </w:divBdr>
              <w:divsChild>
                <w:div w:id="1352561450">
                  <w:marLeft w:val="0"/>
                  <w:marRight w:val="0"/>
                  <w:marTop w:val="0"/>
                  <w:marBottom w:val="0"/>
                  <w:divBdr>
                    <w:top w:val="single" w:sz="18" w:space="0" w:color="484848"/>
                    <w:left w:val="single" w:sz="18" w:space="0" w:color="484848"/>
                    <w:bottom w:val="single" w:sz="18" w:space="0" w:color="484848"/>
                    <w:right w:val="single" w:sz="18" w:space="0" w:color="484848"/>
                  </w:divBdr>
                </w:div>
                <w:div w:id="809858602">
                  <w:marLeft w:val="0"/>
                  <w:marRight w:val="0"/>
                  <w:marTop w:val="0"/>
                  <w:marBottom w:val="0"/>
                  <w:divBdr>
                    <w:top w:val="none" w:sz="0" w:space="0" w:color="auto"/>
                    <w:left w:val="none" w:sz="0" w:space="0" w:color="auto"/>
                    <w:bottom w:val="none" w:sz="0" w:space="0" w:color="auto"/>
                    <w:right w:val="none" w:sz="0" w:space="0" w:color="auto"/>
                  </w:divBdr>
                </w:div>
                <w:div w:id="336230516">
                  <w:marLeft w:val="0"/>
                  <w:marRight w:val="0"/>
                  <w:marTop w:val="0"/>
                  <w:marBottom w:val="0"/>
                  <w:divBdr>
                    <w:top w:val="single" w:sz="18" w:space="0" w:color="484848"/>
                    <w:left w:val="single" w:sz="18" w:space="0" w:color="484848"/>
                    <w:bottom w:val="single" w:sz="18" w:space="0" w:color="484848"/>
                    <w:right w:val="single" w:sz="18" w:space="0" w:color="484848"/>
                  </w:divBdr>
                </w:div>
                <w:div w:id="65090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2619">
          <w:marLeft w:val="-225"/>
          <w:marRight w:val="-225"/>
          <w:marTop w:val="0"/>
          <w:marBottom w:val="0"/>
          <w:divBdr>
            <w:top w:val="none" w:sz="0" w:space="0" w:color="auto"/>
            <w:left w:val="none" w:sz="0" w:space="0" w:color="auto"/>
            <w:bottom w:val="none" w:sz="0" w:space="0" w:color="auto"/>
            <w:right w:val="none" w:sz="0" w:space="0" w:color="auto"/>
          </w:divBdr>
        </w:div>
        <w:div w:id="977295202">
          <w:marLeft w:val="-225"/>
          <w:marRight w:val="-225"/>
          <w:marTop w:val="0"/>
          <w:marBottom w:val="0"/>
          <w:divBdr>
            <w:top w:val="none" w:sz="0" w:space="0" w:color="auto"/>
            <w:left w:val="none" w:sz="0" w:space="0" w:color="auto"/>
            <w:bottom w:val="none" w:sz="0" w:space="0" w:color="auto"/>
            <w:right w:val="none" w:sz="0" w:space="0" w:color="auto"/>
          </w:divBdr>
        </w:div>
        <w:div w:id="2028408748">
          <w:marLeft w:val="-225"/>
          <w:marRight w:val="-225"/>
          <w:marTop w:val="0"/>
          <w:marBottom w:val="0"/>
          <w:divBdr>
            <w:top w:val="none" w:sz="0" w:space="0" w:color="auto"/>
            <w:left w:val="none" w:sz="0" w:space="0" w:color="auto"/>
            <w:bottom w:val="none" w:sz="0" w:space="0" w:color="auto"/>
            <w:right w:val="none" w:sz="0" w:space="0" w:color="auto"/>
          </w:divBdr>
        </w:div>
        <w:div w:id="1152404660">
          <w:marLeft w:val="-225"/>
          <w:marRight w:val="-225"/>
          <w:marTop w:val="0"/>
          <w:marBottom w:val="0"/>
          <w:divBdr>
            <w:top w:val="none" w:sz="0" w:space="0" w:color="auto"/>
            <w:left w:val="none" w:sz="0" w:space="0" w:color="auto"/>
            <w:bottom w:val="none" w:sz="0" w:space="0" w:color="auto"/>
            <w:right w:val="none" w:sz="0" w:space="0" w:color="auto"/>
          </w:divBdr>
        </w:div>
        <w:div w:id="580338816">
          <w:marLeft w:val="-225"/>
          <w:marRight w:val="-225"/>
          <w:marTop w:val="0"/>
          <w:marBottom w:val="0"/>
          <w:divBdr>
            <w:top w:val="none" w:sz="0" w:space="0" w:color="auto"/>
            <w:left w:val="none" w:sz="0" w:space="0" w:color="auto"/>
            <w:bottom w:val="none" w:sz="0" w:space="0" w:color="auto"/>
            <w:right w:val="none" w:sz="0" w:space="0" w:color="auto"/>
          </w:divBdr>
        </w:div>
        <w:div w:id="1878539186">
          <w:marLeft w:val="-225"/>
          <w:marRight w:val="-225"/>
          <w:marTop w:val="0"/>
          <w:marBottom w:val="0"/>
          <w:divBdr>
            <w:top w:val="none" w:sz="0" w:space="0" w:color="auto"/>
            <w:left w:val="none" w:sz="0" w:space="0" w:color="auto"/>
            <w:bottom w:val="none" w:sz="0" w:space="0" w:color="auto"/>
            <w:right w:val="none" w:sz="0" w:space="0" w:color="auto"/>
          </w:divBdr>
        </w:div>
        <w:div w:id="788666761">
          <w:marLeft w:val="-225"/>
          <w:marRight w:val="-225"/>
          <w:marTop w:val="0"/>
          <w:marBottom w:val="0"/>
          <w:divBdr>
            <w:top w:val="none" w:sz="0" w:space="0" w:color="auto"/>
            <w:left w:val="none" w:sz="0" w:space="0" w:color="auto"/>
            <w:bottom w:val="none" w:sz="0" w:space="0" w:color="auto"/>
            <w:right w:val="none" w:sz="0" w:space="0" w:color="auto"/>
          </w:divBdr>
        </w:div>
        <w:div w:id="690566319">
          <w:marLeft w:val="-225"/>
          <w:marRight w:val="-225"/>
          <w:marTop w:val="0"/>
          <w:marBottom w:val="0"/>
          <w:divBdr>
            <w:top w:val="none" w:sz="0" w:space="0" w:color="auto"/>
            <w:left w:val="none" w:sz="0" w:space="0" w:color="auto"/>
            <w:bottom w:val="none" w:sz="0" w:space="0" w:color="auto"/>
            <w:right w:val="none" w:sz="0" w:space="0" w:color="auto"/>
          </w:divBdr>
        </w:div>
        <w:div w:id="1152797494">
          <w:marLeft w:val="-225"/>
          <w:marRight w:val="-225"/>
          <w:marTop w:val="0"/>
          <w:marBottom w:val="0"/>
          <w:divBdr>
            <w:top w:val="none" w:sz="0" w:space="0" w:color="auto"/>
            <w:left w:val="none" w:sz="0" w:space="0" w:color="auto"/>
            <w:bottom w:val="none" w:sz="0" w:space="0" w:color="auto"/>
            <w:right w:val="none" w:sz="0" w:space="0" w:color="auto"/>
          </w:divBdr>
        </w:div>
        <w:div w:id="50352443">
          <w:marLeft w:val="-225"/>
          <w:marRight w:val="-225"/>
          <w:marTop w:val="0"/>
          <w:marBottom w:val="0"/>
          <w:divBdr>
            <w:top w:val="none" w:sz="0" w:space="0" w:color="auto"/>
            <w:left w:val="none" w:sz="0" w:space="0" w:color="auto"/>
            <w:bottom w:val="none" w:sz="0" w:space="0" w:color="auto"/>
            <w:right w:val="none" w:sz="0" w:space="0" w:color="auto"/>
          </w:divBdr>
        </w:div>
        <w:div w:id="1742751247">
          <w:marLeft w:val="-225"/>
          <w:marRight w:val="-225"/>
          <w:marTop w:val="0"/>
          <w:marBottom w:val="0"/>
          <w:divBdr>
            <w:top w:val="none" w:sz="0" w:space="0" w:color="auto"/>
            <w:left w:val="none" w:sz="0" w:space="0" w:color="auto"/>
            <w:bottom w:val="none" w:sz="0" w:space="0" w:color="auto"/>
            <w:right w:val="none" w:sz="0" w:space="0" w:color="auto"/>
          </w:divBdr>
        </w:div>
        <w:div w:id="1323653865">
          <w:marLeft w:val="-225"/>
          <w:marRight w:val="-225"/>
          <w:marTop w:val="0"/>
          <w:marBottom w:val="0"/>
          <w:divBdr>
            <w:top w:val="none" w:sz="0" w:space="0" w:color="auto"/>
            <w:left w:val="none" w:sz="0" w:space="0" w:color="auto"/>
            <w:bottom w:val="none" w:sz="0" w:space="0" w:color="auto"/>
            <w:right w:val="none" w:sz="0" w:space="0" w:color="auto"/>
          </w:divBdr>
        </w:div>
        <w:div w:id="885262296">
          <w:marLeft w:val="-225"/>
          <w:marRight w:val="-225"/>
          <w:marTop w:val="0"/>
          <w:marBottom w:val="0"/>
          <w:divBdr>
            <w:top w:val="none" w:sz="0" w:space="0" w:color="auto"/>
            <w:left w:val="none" w:sz="0" w:space="0" w:color="auto"/>
            <w:bottom w:val="none" w:sz="0" w:space="0" w:color="auto"/>
            <w:right w:val="none" w:sz="0" w:space="0" w:color="auto"/>
          </w:divBdr>
        </w:div>
        <w:div w:id="2135177388">
          <w:marLeft w:val="-225"/>
          <w:marRight w:val="-225"/>
          <w:marTop w:val="0"/>
          <w:marBottom w:val="0"/>
          <w:divBdr>
            <w:top w:val="none" w:sz="0" w:space="0" w:color="auto"/>
            <w:left w:val="none" w:sz="0" w:space="0" w:color="auto"/>
            <w:bottom w:val="none" w:sz="0" w:space="0" w:color="auto"/>
            <w:right w:val="none" w:sz="0" w:space="0" w:color="auto"/>
          </w:divBdr>
        </w:div>
        <w:div w:id="1046295256">
          <w:marLeft w:val="-225"/>
          <w:marRight w:val="-225"/>
          <w:marTop w:val="0"/>
          <w:marBottom w:val="0"/>
          <w:divBdr>
            <w:top w:val="none" w:sz="0" w:space="0" w:color="auto"/>
            <w:left w:val="none" w:sz="0" w:space="0" w:color="auto"/>
            <w:bottom w:val="none" w:sz="0" w:space="0" w:color="auto"/>
            <w:right w:val="none" w:sz="0" w:space="0" w:color="auto"/>
          </w:divBdr>
        </w:div>
        <w:div w:id="436684210">
          <w:marLeft w:val="-225"/>
          <w:marRight w:val="-225"/>
          <w:marTop w:val="0"/>
          <w:marBottom w:val="0"/>
          <w:divBdr>
            <w:top w:val="none" w:sz="0" w:space="0" w:color="auto"/>
            <w:left w:val="none" w:sz="0" w:space="0" w:color="auto"/>
            <w:bottom w:val="none" w:sz="0" w:space="0" w:color="auto"/>
            <w:right w:val="none" w:sz="0" w:space="0" w:color="auto"/>
          </w:divBdr>
        </w:div>
        <w:div w:id="1197043087">
          <w:marLeft w:val="-225"/>
          <w:marRight w:val="-225"/>
          <w:marTop w:val="0"/>
          <w:marBottom w:val="0"/>
          <w:divBdr>
            <w:top w:val="none" w:sz="0" w:space="0" w:color="auto"/>
            <w:left w:val="none" w:sz="0" w:space="0" w:color="auto"/>
            <w:bottom w:val="none" w:sz="0" w:space="0" w:color="auto"/>
            <w:right w:val="none" w:sz="0" w:space="0" w:color="auto"/>
          </w:divBdr>
        </w:div>
        <w:div w:id="1005132726">
          <w:marLeft w:val="-225"/>
          <w:marRight w:val="-225"/>
          <w:marTop w:val="0"/>
          <w:marBottom w:val="0"/>
          <w:divBdr>
            <w:top w:val="none" w:sz="0" w:space="0" w:color="auto"/>
            <w:left w:val="none" w:sz="0" w:space="0" w:color="auto"/>
            <w:bottom w:val="none" w:sz="0" w:space="0" w:color="auto"/>
            <w:right w:val="none" w:sz="0" w:space="0" w:color="auto"/>
          </w:divBdr>
        </w:div>
        <w:div w:id="538398162">
          <w:marLeft w:val="-225"/>
          <w:marRight w:val="-225"/>
          <w:marTop w:val="0"/>
          <w:marBottom w:val="0"/>
          <w:divBdr>
            <w:top w:val="none" w:sz="0" w:space="0" w:color="auto"/>
            <w:left w:val="none" w:sz="0" w:space="0" w:color="auto"/>
            <w:bottom w:val="none" w:sz="0" w:space="0" w:color="auto"/>
            <w:right w:val="none" w:sz="0" w:space="0" w:color="auto"/>
          </w:divBdr>
        </w:div>
        <w:div w:id="30882496">
          <w:marLeft w:val="-225"/>
          <w:marRight w:val="-225"/>
          <w:marTop w:val="0"/>
          <w:marBottom w:val="0"/>
          <w:divBdr>
            <w:top w:val="none" w:sz="0" w:space="0" w:color="auto"/>
            <w:left w:val="none" w:sz="0" w:space="0" w:color="auto"/>
            <w:bottom w:val="none" w:sz="0" w:space="0" w:color="auto"/>
            <w:right w:val="none" w:sz="0" w:space="0" w:color="auto"/>
          </w:divBdr>
        </w:div>
        <w:div w:id="1756513821">
          <w:marLeft w:val="-225"/>
          <w:marRight w:val="-225"/>
          <w:marTop w:val="0"/>
          <w:marBottom w:val="0"/>
          <w:divBdr>
            <w:top w:val="none" w:sz="0" w:space="0" w:color="auto"/>
            <w:left w:val="none" w:sz="0" w:space="0" w:color="auto"/>
            <w:bottom w:val="none" w:sz="0" w:space="0" w:color="auto"/>
            <w:right w:val="none" w:sz="0" w:space="0" w:color="auto"/>
          </w:divBdr>
        </w:div>
        <w:div w:id="1817454792">
          <w:marLeft w:val="-225"/>
          <w:marRight w:val="-225"/>
          <w:marTop w:val="0"/>
          <w:marBottom w:val="0"/>
          <w:divBdr>
            <w:top w:val="none" w:sz="0" w:space="0" w:color="auto"/>
            <w:left w:val="none" w:sz="0" w:space="0" w:color="auto"/>
            <w:bottom w:val="none" w:sz="0" w:space="0" w:color="auto"/>
            <w:right w:val="none" w:sz="0" w:space="0" w:color="auto"/>
          </w:divBdr>
        </w:div>
        <w:div w:id="600996522">
          <w:marLeft w:val="-225"/>
          <w:marRight w:val="-225"/>
          <w:marTop w:val="0"/>
          <w:marBottom w:val="0"/>
          <w:divBdr>
            <w:top w:val="none" w:sz="0" w:space="0" w:color="auto"/>
            <w:left w:val="none" w:sz="0" w:space="0" w:color="auto"/>
            <w:bottom w:val="none" w:sz="0" w:space="0" w:color="auto"/>
            <w:right w:val="none" w:sz="0" w:space="0" w:color="auto"/>
          </w:divBdr>
        </w:div>
        <w:div w:id="1754665495">
          <w:marLeft w:val="-225"/>
          <w:marRight w:val="-225"/>
          <w:marTop w:val="0"/>
          <w:marBottom w:val="0"/>
          <w:divBdr>
            <w:top w:val="none" w:sz="0" w:space="0" w:color="auto"/>
            <w:left w:val="none" w:sz="0" w:space="0" w:color="auto"/>
            <w:bottom w:val="none" w:sz="0" w:space="0" w:color="auto"/>
            <w:right w:val="none" w:sz="0" w:space="0" w:color="auto"/>
          </w:divBdr>
        </w:div>
        <w:div w:id="2006743065">
          <w:marLeft w:val="-225"/>
          <w:marRight w:val="-225"/>
          <w:marTop w:val="0"/>
          <w:marBottom w:val="0"/>
          <w:divBdr>
            <w:top w:val="none" w:sz="0" w:space="0" w:color="auto"/>
            <w:left w:val="none" w:sz="0" w:space="0" w:color="auto"/>
            <w:bottom w:val="none" w:sz="0" w:space="0" w:color="auto"/>
            <w:right w:val="none" w:sz="0" w:space="0" w:color="auto"/>
          </w:divBdr>
        </w:div>
        <w:div w:id="184638635">
          <w:marLeft w:val="-225"/>
          <w:marRight w:val="-225"/>
          <w:marTop w:val="0"/>
          <w:marBottom w:val="0"/>
          <w:divBdr>
            <w:top w:val="none" w:sz="0" w:space="0" w:color="auto"/>
            <w:left w:val="none" w:sz="0" w:space="0" w:color="auto"/>
            <w:bottom w:val="none" w:sz="0" w:space="0" w:color="auto"/>
            <w:right w:val="none" w:sz="0" w:space="0" w:color="auto"/>
          </w:divBdr>
        </w:div>
        <w:div w:id="611983859">
          <w:marLeft w:val="-225"/>
          <w:marRight w:val="-225"/>
          <w:marTop w:val="0"/>
          <w:marBottom w:val="0"/>
          <w:divBdr>
            <w:top w:val="none" w:sz="0" w:space="0" w:color="auto"/>
            <w:left w:val="none" w:sz="0" w:space="0" w:color="auto"/>
            <w:bottom w:val="none" w:sz="0" w:space="0" w:color="auto"/>
            <w:right w:val="none" w:sz="0" w:space="0" w:color="auto"/>
          </w:divBdr>
        </w:div>
        <w:div w:id="2031376729">
          <w:marLeft w:val="-225"/>
          <w:marRight w:val="-225"/>
          <w:marTop w:val="0"/>
          <w:marBottom w:val="0"/>
          <w:divBdr>
            <w:top w:val="none" w:sz="0" w:space="0" w:color="auto"/>
            <w:left w:val="none" w:sz="0" w:space="0" w:color="auto"/>
            <w:bottom w:val="none" w:sz="0" w:space="0" w:color="auto"/>
            <w:right w:val="none" w:sz="0" w:space="0" w:color="auto"/>
          </w:divBdr>
        </w:div>
        <w:div w:id="1382900049">
          <w:marLeft w:val="-225"/>
          <w:marRight w:val="-225"/>
          <w:marTop w:val="0"/>
          <w:marBottom w:val="0"/>
          <w:divBdr>
            <w:top w:val="none" w:sz="0" w:space="0" w:color="auto"/>
            <w:left w:val="none" w:sz="0" w:space="0" w:color="auto"/>
            <w:bottom w:val="none" w:sz="0" w:space="0" w:color="auto"/>
            <w:right w:val="none" w:sz="0" w:space="0" w:color="auto"/>
          </w:divBdr>
        </w:div>
        <w:div w:id="7492218">
          <w:marLeft w:val="-225"/>
          <w:marRight w:val="-225"/>
          <w:marTop w:val="0"/>
          <w:marBottom w:val="0"/>
          <w:divBdr>
            <w:top w:val="none" w:sz="0" w:space="0" w:color="auto"/>
            <w:left w:val="none" w:sz="0" w:space="0" w:color="auto"/>
            <w:bottom w:val="none" w:sz="0" w:space="0" w:color="auto"/>
            <w:right w:val="none" w:sz="0" w:space="0" w:color="auto"/>
          </w:divBdr>
        </w:div>
        <w:div w:id="675377908">
          <w:marLeft w:val="-225"/>
          <w:marRight w:val="-225"/>
          <w:marTop w:val="0"/>
          <w:marBottom w:val="0"/>
          <w:divBdr>
            <w:top w:val="none" w:sz="0" w:space="0" w:color="auto"/>
            <w:left w:val="none" w:sz="0" w:space="0" w:color="auto"/>
            <w:bottom w:val="none" w:sz="0" w:space="0" w:color="auto"/>
            <w:right w:val="none" w:sz="0" w:space="0" w:color="auto"/>
          </w:divBdr>
        </w:div>
        <w:div w:id="935819863">
          <w:marLeft w:val="-225"/>
          <w:marRight w:val="-225"/>
          <w:marTop w:val="0"/>
          <w:marBottom w:val="0"/>
          <w:divBdr>
            <w:top w:val="none" w:sz="0" w:space="0" w:color="auto"/>
            <w:left w:val="none" w:sz="0" w:space="0" w:color="auto"/>
            <w:bottom w:val="none" w:sz="0" w:space="0" w:color="auto"/>
            <w:right w:val="none" w:sz="0" w:space="0" w:color="auto"/>
          </w:divBdr>
        </w:div>
        <w:div w:id="418329501">
          <w:marLeft w:val="-225"/>
          <w:marRight w:val="-225"/>
          <w:marTop w:val="0"/>
          <w:marBottom w:val="0"/>
          <w:divBdr>
            <w:top w:val="none" w:sz="0" w:space="0" w:color="auto"/>
            <w:left w:val="none" w:sz="0" w:space="0" w:color="auto"/>
            <w:bottom w:val="none" w:sz="0" w:space="0" w:color="auto"/>
            <w:right w:val="none" w:sz="0" w:space="0" w:color="auto"/>
          </w:divBdr>
        </w:div>
        <w:div w:id="638732834">
          <w:marLeft w:val="-225"/>
          <w:marRight w:val="-225"/>
          <w:marTop w:val="0"/>
          <w:marBottom w:val="0"/>
          <w:divBdr>
            <w:top w:val="none" w:sz="0" w:space="0" w:color="auto"/>
            <w:left w:val="none" w:sz="0" w:space="0" w:color="auto"/>
            <w:bottom w:val="none" w:sz="0" w:space="0" w:color="auto"/>
            <w:right w:val="none" w:sz="0" w:space="0" w:color="auto"/>
          </w:divBdr>
        </w:div>
        <w:div w:id="431317117">
          <w:marLeft w:val="-225"/>
          <w:marRight w:val="-225"/>
          <w:marTop w:val="0"/>
          <w:marBottom w:val="0"/>
          <w:divBdr>
            <w:top w:val="none" w:sz="0" w:space="0" w:color="auto"/>
            <w:left w:val="none" w:sz="0" w:space="0" w:color="auto"/>
            <w:bottom w:val="none" w:sz="0" w:space="0" w:color="auto"/>
            <w:right w:val="none" w:sz="0" w:space="0" w:color="auto"/>
          </w:divBdr>
        </w:div>
        <w:div w:id="1357996871">
          <w:marLeft w:val="-225"/>
          <w:marRight w:val="-225"/>
          <w:marTop w:val="0"/>
          <w:marBottom w:val="0"/>
          <w:divBdr>
            <w:top w:val="none" w:sz="0" w:space="0" w:color="auto"/>
            <w:left w:val="none" w:sz="0" w:space="0" w:color="auto"/>
            <w:bottom w:val="none" w:sz="0" w:space="0" w:color="auto"/>
            <w:right w:val="none" w:sz="0" w:space="0" w:color="auto"/>
          </w:divBdr>
        </w:div>
        <w:div w:id="1235042323">
          <w:marLeft w:val="-225"/>
          <w:marRight w:val="-225"/>
          <w:marTop w:val="0"/>
          <w:marBottom w:val="0"/>
          <w:divBdr>
            <w:top w:val="none" w:sz="0" w:space="0" w:color="auto"/>
            <w:left w:val="none" w:sz="0" w:space="0" w:color="auto"/>
            <w:bottom w:val="none" w:sz="0" w:space="0" w:color="auto"/>
            <w:right w:val="none" w:sz="0" w:space="0" w:color="auto"/>
          </w:divBdr>
        </w:div>
        <w:div w:id="615061965">
          <w:marLeft w:val="-225"/>
          <w:marRight w:val="-225"/>
          <w:marTop w:val="0"/>
          <w:marBottom w:val="0"/>
          <w:divBdr>
            <w:top w:val="none" w:sz="0" w:space="0" w:color="auto"/>
            <w:left w:val="none" w:sz="0" w:space="0" w:color="auto"/>
            <w:bottom w:val="none" w:sz="0" w:space="0" w:color="auto"/>
            <w:right w:val="none" w:sz="0" w:space="0" w:color="auto"/>
          </w:divBdr>
        </w:div>
        <w:div w:id="1727024789">
          <w:marLeft w:val="-225"/>
          <w:marRight w:val="-225"/>
          <w:marTop w:val="0"/>
          <w:marBottom w:val="0"/>
          <w:divBdr>
            <w:top w:val="none" w:sz="0" w:space="0" w:color="auto"/>
            <w:left w:val="none" w:sz="0" w:space="0" w:color="auto"/>
            <w:bottom w:val="none" w:sz="0" w:space="0" w:color="auto"/>
            <w:right w:val="none" w:sz="0" w:space="0" w:color="auto"/>
          </w:divBdr>
        </w:div>
        <w:div w:id="1261568949">
          <w:marLeft w:val="-225"/>
          <w:marRight w:val="-225"/>
          <w:marTop w:val="0"/>
          <w:marBottom w:val="0"/>
          <w:divBdr>
            <w:top w:val="none" w:sz="0" w:space="0" w:color="auto"/>
            <w:left w:val="none" w:sz="0" w:space="0" w:color="auto"/>
            <w:bottom w:val="none" w:sz="0" w:space="0" w:color="auto"/>
            <w:right w:val="none" w:sz="0" w:space="0" w:color="auto"/>
          </w:divBdr>
        </w:div>
      </w:divsChild>
    </w:div>
    <w:div w:id="892228251">
      <w:bodyDiv w:val="1"/>
      <w:marLeft w:val="0"/>
      <w:marRight w:val="0"/>
      <w:marTop w:val="0"/>
      <w:marBottom w:val="0"/>
      <w:divBdr>
        <w:top w:val="none" w:sz="0" w:space="0" w:color="auto"/>
        <w:left w:val="none" w:sz="0" w:space="0" w:color="auto"/>
        <w:bottom w:val="none" w:sz="0" w:space="0" w:color="auto"/>
        <w:right w:val="none" w:sz="0" w:space="0" w:color="auto"/>
      </w:divBdr>
    </w:div>
    <w:div w:id="984702388">
      <w:bodyDiv w:val="1"/>
      <w:marLeft w:val="0"/>
      <w:marRight w:val="0"/>
      <w:marTop w:val="0"/>
      <w:marBottom w:val="0"/>
      <w:divBdr>
        <w:top w:val="none" w:sz="0" w:space="0" w:color="auto"/>
        <w:left w:val="none" w:sz="0" w:space="0" w:color="auto"/>
        <w:bottom w:val="none" w:sz="0" w:space="0" w:color="auto"/>
        <w:right w:val="none" w:sz="0" w:space="0" w:color="auto"/>
      </w:divBdr>
      <w:divsChild>
        <w:div w:id="1688173624">
          <w:marLeft w:val="-225"/>
          <w:marRight w:val="-225"/>
          <w:marTop w:val="0"/>
          <w:marBottom w:val="0"/>
          <w:divBdr>
            <w:top w:val="none" w:sz="0" w:space="0" w:color="auto"/>
            <w:left w:val="none" w:sz="0" w:space="0" w:color="auto"/>
            <w:bottom w:val="none" w:sz="0" w:space="0" w:color="auto"/>
            <w:right w:val="none" w:sz="0" w:space="0" w:color="auto"/>
          </w:divBdr>
        </w:div>
        <w:div w:id="789978305">
          <w:marLeft w:val="-225"/>
          <w:marRight w:val="-225"/>
          <w:marTop w:val="0"/>
          <w:marBottom w:val="0"/>
          <w:divBdr>
            <w:top w:val="none" w:sz="0" w:space="0" w:color="auto"/>
            <w:left w:val="none" w:sz="0" w:space="0" w:color="auto"/>
            <w:bottom w:val="none" w:sz="0" w:space="0" w:color="auto"/>
            <w:right w:val="none" w:sz="0" w:space="0" w:color="auto"/>
          </w:divBdr>
        </w:div>
        <w:div w:id="782647197">
          <w:marLeft w:val="-225"/>
          <w:marRight w:val="-225"/>
          <w:marTop w:val="0"/>
          <w:marBottom w:val="0"/>
          <w:divBdr>
            <w:top w:val="none" w:sz="0" w:space="0" w:color="auto"/>
            <w:left w:val="none" w:sz="0" w:space="0" w:color="auto"/>
            <w:bottom w:val="none" w:sz="0" w:space="0" w:color="auto"/>
            <w:right w:val="none" w:sz="0" w:space="0" w:color="auto"/>
          </w:divBdr>
        </w:div>
        <w:div w:id="1973434798">
          <w:marLeft w:val="-225"/>
          <w:marRight w:val="-225"/>
          <w:marTop w:val="0"/>
          <w:marBottom w:val="0"/>
          <w:divBdr>
            <w:top w:val="none" w:sz="0" w:space="0" w:color="auto"/>
            <w:left w:val="none" w:sz="0" w:space="0" w:color="auto"/>
            <w:bottom w:val="none" w:sz="0" w:space="0" w:color="auto"/>
            <w:right w:val="none" w:sz="0" w:space="0" w:color="auto"/>
          </w:divBdr>
        </w:div>
        <w:div w:id="1427188714">
          <w:marLeft w:val="-225"/>
          <w:marRight w:val="-225"/>
          <w:marTop w:val="0"/>
          <w:marBottom w:val="0"/>
          <w:divBdr>
            <w:top w:val="none" w:sz="0" w:space="0" w:color="auto"/>
            <w:left w:val="none" w:sz="0" w:space="0" w:color="auto"/>
            <w:bottom w:val="none" w:sz="0" w:space="0" w:color="auto"/>
            <w:right w:val="none" w:sz="0" w:space="0" w:color="auto"/>
          </w:divBdr>
        </w:div>
        <w:div w:id="1274826153">
          <w:marLeft w:val="-225"/>
          <w:marRight w:val="-225"/>
          <w:marTop w:val="0"/>
          <w:marBottom w:val="0"/>
          <w:divBdr>
            <w:top w:val="none" w:sz="0" w:space="0" w:color="auto"/>
            <w:left w:val="none" w:sz="0" w:space="0" w:color="auto"/>
            <w:bottom w:val="none" w:sz="0" w:space="0" w:color="auto"/>
            <w:right w:val="none" w:sz="0" w:space="0" w:color="auto"/>
          </w:divBdr>
        </w:div>
        <w:div w:id="1664431228">
          <w:marLeft w:val="-225"/>
          <w:marRight w:val="-225"/>
          <w:marTop w:val="0"/>
          <w:marBottom w:val="0"/>
          <w:divBdr>
            <w:top w:val="none" w:sz="0" w:space="0" w:color="auto"/>
            <w:left w:val="none" w:sz="0" w:space="0" w:color="auto"/>
            <w:bottom w:val="none" w:sz="0" w:space="0" w:color="auto"/>
            <w:right w:val="none" w:sz="0" w:space="0" w:color="auto"/>
          </w:divBdr>
        </w:div>
        <w:div w:id="565723566">
          <w:marLeft w:val="-225"/>
          <w:marRight w:val="-225"/>
          <w:marTop w:val="0"/>
          <w:marBottom w:val="0"/>
          <w:divBdr>
            <w:top w:val="none" w:sz="0" w:space="0" w:color="auto"/>
            <w:left w:val="none" w:sz="0" w:space="0" w:color="auto"/>
            <w:bottom w:val="none" w:sz="0" w:space="0" w:color="auto"/>
            <w:right w:val="none" w:sz="0" w:space="0" w:color="auto"/>
          </w:divBdr>
        </w:div>
        <w:div w:id="1289705753">
          <w:marLeft w:val="-225"/>
          <w:marRight w:val="-225"/>
          <w:marTop w:val="0"/>
          <w:marBottom w:val="0"/>
          <w:divBdr>
            <w:top w:val="none" w:sz="0" w:space="0" w:color="auto"/>
            <w:left w:val="none" w:sz="0" w:space="0" w:color="auto"/>
            <w:bottom w:val="none" w:sz="0" w:space="0" w:color="auto"/>
            <w:right w:val="none" w:sz="0" w:space="0" w:color="auto"/>
          </w:divBdr>
        </w:div>
        <w:div w:id="647054178">
          <w:marLeft w:val="-225"/>
          <w:marRight w:val="-225"/>
          <w:marTop w:val="0"/>
          <w:marBottom w:val="0"/>
          <w:divBdr>
            <w:top w:val="none" w:sz="0" w:space="0" w:color="auto"/>
            <w:left w:val="none" w:sz="0" w:space="0" w:color="auto"/>
            <w:bottom w:val="none" w:sz="0" w:space="0" w:color="auto"/>
            <w:right w:val="none" w:sz="0" w:space="0" w:color="auto"/>
          </w:divBdr>
        </w:div>
        <w:div w:id="433520657">
          <w:marLeft w:val="-225"/>
          <w:marRight w:val="-225"/>
          <w:marTop w:val="0"/>
          <w:marBottom w:val="0"/>
          <w:divBdr>
            <w:top w:val="none" w:sz="0" w:space="0" w:color="auto"/>
            <w:left w:val="none" w:sz="0" w:space="0" w:color="auto"/>
            <w:bottom w:val="none" w:sz="0" w:space="0" w:color="auto"/>
            <w:right w:val="none" w:sz="0" w:space="0" w:color="auto"/>
          </w:divBdr>
        </w:div>
        <w:div w:id="515079299">
          <w:marLeft w:val="-225"/>
          <w:marRight w:val="-225"/>
          <w:marTop w:val="0"/>
          <w:marBottom w:val="0"/>
          <w:divBdr>
            <w:top w:val="none" w:sz="0" w:space="0" w:color="auto"/>
            <w:left w:val="none" w:sz="0" w:space="0" w:color="auto"/>
            <w:bottom w:val="none" w:sz="0" w:space="0" w:color="auto"/>
            <w:right w:val="none" w:sz="0" w:space="0" w:color="auto"/>
          </w:divBdr>
        </w:div>
        <w:div w:id="1631475849">
          <w:marLeft w:val="-225"/>
          <w:marRight w:val="-225"/>
          <w:marTop w:val="0"/>
          <w:marBottom w:val="0"/>
          <w:divBdr>
            <w:top w:val="none" w:sz="0" w:space="0" w:color="auto"/>
            <w:left w:val="none" w:sz="0" w:space="0" w:color="auto"/>
            <w:bottom w:val="none" w:sz="0" w:space="0" w:color="auto"/>
            <w:right w:val="none" w:sz="0" w:space="0" w:color="auto"/>
          </w:divBdr>
        </w:div>
        <w:div w:id="364329353">
          <w:marLeft w:val="-225"/>
          <w:marRight w:val="-225"/>
          <w:marTop w:val="0"/>
          <w:marBottom w:val="0"/>
          <w:divBdr>
            <w:top w:val="none" w:sz="0" w:space="0" w:color="auto"/>
            <w:left w:val="none" w:sz="0" w:space="0" w:color="auto"/>
            <w:bottom w:val="none" w:sz="0" w:space="0" w:color="auto"/>
            <w:right w:val="none" w:sz="0" w:space="0" w:color="auto"/>
          </w:divBdr>
        </w:div>
        <w:div w:id="1376001981">
          <w:marLeft w:val="-225"/>
          <w:marRight w:val="-225"/>
          <w:marTop w:val="0"/>
          <w:marBottom w:val="0"/>
          <w:divBdr>
            <w:top w:val="none" w:sz="0" w:space="0" w:color="auto"/>
            <w:left w:val="none" w:sz="0" w:space="0" w:color="auto"/>
            <w:bottom w:val="none" w:sz="0" w:space="0" w:color="auto"/>
            <w:right w:val="none" w:sz="0" w:space="0" w:color="auto"/>
          </w:divBdr>
        </w:div>
        <w:div w:id="702443753">
          <w:marLeft w:val="-225"/>
          <w:marRight w:val="-225"/>
          <w:marTop w:val="0"/>
          <w:marBottom w:val="0"/>
          <w:divBdr>
            <w:top w:val="none" w:sz="0" w:space="0" w:color="auto"/>
            <w:left w:val="none" w:sz="0" w:space="0" w:color="auto"/>
            <w:bottom w:val="none" w:sz="0" w:space="0" w:color="auto"/>
            <w:right w:val="none" w:sz="0" w:space="0" w:color="auto"/>
          </w:divBdr>
        </w:div>
        <w:div w:id="1024750066">
          <w:marLeft w:val="-225"/>
          <w:marRight w:val="-225"/>
          <w:marTop w:val="0"/>
          <w:marBottom w:val="0"/>
          <w:divBdr>
            <w:top w:val="none" w:sz="0" w:space="0" w:color="auto"/>
            <w:left w:val="none" w:sz="0" w:space="0" w:color="auto"/>
            <w:bottom w:val="none" w:sz="0" w:space="0" w:color="auto"/>
            <w:right w:val="none" w:sz="0" w:space="0" w:color="auto"/>
          </w:divBdr>
        </w:div>
        <w:div w:id="152185216">
          <w:marLeft w:val="-225"/>
          <w:marRight w:val="-225"/>
          <w:marTop w:val="0"/>
          <w:marBottom w:val="0"/>
          <w:divBdr>
            <w:top w:val="none" w:sz="0" w:space="0" w:color="auto"/>
            <w:left w:val="none" w:sz="0" w:space="0" w:color="auto"/>
            <w:bottom w:val="none" w:sz="0" w:space="0" w:color="auto"/>
            <w:right w:val="none" w:sz="0" w:space="0" w:color="auto"/>
          </w:divBdr>
        </w:div>
      </w:divsChild>
    </w:div>
    <w:div w:id="996421048">
      <w:bodyDiv w:val="1"/>
      <w:marLeft w:val="0"/>
      <w:marRight w:val="0"/>
      <w:marTop w:val="0"/>
      <w:marBottom w:val="0"/>
      <w:divBdr>
        <w:top w:val="none" w:sz="0" w:space="0" w:color="auto"/>
        <w:left w:val="none" w:sz="0" w:space="0" w:color="auto"/>
        <w:bottom w:val="none" w:sz="0" w:space="0" w:color="auto"/>
        <w:right w:val="none" w:sz="0" w:space="0" w:color="auto"/>
      </w:divBdr>
    </w:div>
    <w:div w:id="1015616103">
      <w:bodyDiv w:val="1"/>
      <w:marLeft w:val="0"/>
      <w:marRight w:val="0"/>
      <w:marTop w:val="0"/>
      <w:marBottom w:val="0"/>
      <w:divBdr>
        <w:top w:val="none" w:sz="0" w:space="0" w:color="auto"/>
        <w:left w:val="none" w:sz="0" w:space="0" w:color="auto"/>
        <w:bottom w:val="none" w:sz="0" w:space="0" w:color="auto"/>
        <w:right w:val="none" w:sz="0" w:space="0" w:color="auto"/>
      </w:divBdr>
      <w:divsChild>
        <w:div w:id="1812793057">
          <w:marLeft w:val="0"/>
          <w:marRight w:val="0"/>
          <w:marTop w:val="0"/>
          <w:marBottom w:val="0"/>
          <w:divBdr>
            <w:top w:val="none" w:sz="0" w:space="0" w:color="auto"/>
            <w:left w:val="none" w:sz="0" w:space="0" w:color="auto"/>
            <w:bottom w:val="none" w:sz="0" w:space="0" w:color="auto"/>
            <w:right w:val="none" w:sz="0" w:space="0" w:color="auto"/>
          </w:divBdr>
        </w:div>
        <w:div w:id="1872302342">
          <w:marLeft w:val="0"/>
          <w:marRight w:val="0"/>
          <w:marTop w:val="0"/>
          <w:marBottom w:val="0"/>
          <w:divBdr>
            <w:top w:val="none" w:sz="0" w:space="0" w:color="auto"/>
            <w:left w:val="none" w:sz="0" w:space="0" w:color="auto"/>
            <w:bottom w:val="none" w:sz="0" w:space="0" w:color="auto"/>
            <w:right w:val="none" w:sz="0" w:space="0" w:color="auto"/>
          </w:divBdr>
        </w:div>
        <w:div w:id="496456106">
          <w:marLeft w:val="0"/>
          <w:marRight w:val="0"/>
          <w:marTop w:val="0"/>
          <w:marBottom w:val="0"/>
          <w:divBdr>
            <w:top w:val="none" w:sz="0" w:space="0" w:color="auto"/>
            <w:left w:val="none" w:sz="0" w:space="0" w:color="auto"/>
            <w:bottom w:val="none" w:sz="0" w:space="0" w:color="auto"/>
            <w:right w:val="none" w:sz="0" w:space="0" w:color="auto"/>
          </w:divBdr>
        </w:div>
        <w:div w:id="2035497591">
          <w:marLeft w:val="0"/>
          <w:marRight w:val="0"/>
          <w:marTop w:val="0"/>
          <w:marBottom w:val="0"/>
          <w:divBdr>
            <w:top w:val="none" w:sz="0" w:space="0" w:color="auto"/>
            <w:left w:val="none" w:sz="0" w:space="0" w:color="auto"/>
            <w:bottom w:val="none" w:sz="0" w:space="0" w:color="auto"/>
            <w:right w:val="none" w:sz="0" w:space="0" w:color="auto"/>
          </w:divBdr>
        </w:div>
        <w:div w:id="1930503663">
          <w:marLeft w:val="0"/>
          <w:marRight w:val="0"/>
          <w:marTop w:val="0"/>
          <w:marBottom w:val="0"/>
          <w:divBdr>
            <w:top w:val="none" w:sz="0" w:space="0" w:color="auto"/>
            <w:left w:val="none" w:sz="0" w:space="0" w:color="auto"/>
            <w:bottom w:val="none" w:sz="0" w:space="0" w:color="auto"/>
            <w:right w:val="none" w:sz="0" w:space="0" w:color="auto"/>
          </w:divBdr>
        </w:div>
        <w:div w:id="1145203137">
          <w:marLeft w:val="0"/>
          <w:marRight w:val="0"/>
          <w:marTop w:val="0"/>
          <w:marBottom w:val="0"/>
          <w:divBdr>
            <w:top w:val="none" w:sz="0" w:space="0" w:color="auto"/>
            <w:left w:val="none" w:sz="0" w:space="0" w:color="auto"/>
            <w:bottom w:val="none" w:sz="0" w:space="0" w:color="auto"/>
            <w:right w:val="none" w:sz="0" w:space="0" w:color="auto"/>
          </w:divBdr>
        </w:div>
        <w:div w:id="981009587">
          <w:marLeft w:val="0"/>
          <w:marRight w:val="0"/>
          <w:marTop w:val="0"/>
          <w:marBottom w:val="0"/>
          <w:divBdr>
            <w:top w:val="none" w:sz="0" w:space="0" w:color="auto"/>
            <w:left w:val="none" w:sz="0" w:space="0" w:color="auto"/>
            <w:bottom w:val="none" w:sz="0" w:space="0" w:color="auto"/>
            <w:right w:val="none" w:sz="0" w:space="0" w:color="auto"/>
          </w:divBdr>
        </w:div>
        <w:div w:id="1405026602">
          <w:marLeft w:val="0"/>
          <w:marRight w:val="0"/>
          <w:marTop w:val="0"/>
          <w:marBottom w:val="0"/>
          <w:divBdr>
            <w:top w:val="none" w:sz="0" w:space="0" w:color="auto"/>
            <w:left w:val="none" w:sz="0" w:space="0" w:color="auto"/>
            <w:bottom w:val="none" w:sz="0" w:space="0" w:color="auto"/>
            <w:right w:val="none" w:sz="0" w:space="0" w:color="auto"/>
          </w:divBdr>
        </w:div>
        <w:div w:id="718826895">
          <w:marLeft w:val="0"/>
          <w:marRight w:val="0"/>
          <w:marTop w:val="0"/>
          <w:marBottom w:val="0"/>
          <w:divBdr>
            <w:top w:val="none" w:sz="0" w:space="0" w:color="auto"/>
            <w:left w:val="none" w:sz="0" w:space="0" w:color="auto"/>
            <w:bottom w:val="none" w:sz="0" w:space="0" w:color="auto"/>
            <w:right w:val="none" w:sz="0" w:space="0" w:color="auto"/>
          </w:divBdr>
        </w:div>
        <w:div w:id="905184526">
          <w:marLeft w:val="0"/>
          <w:marRight w:val="0"/>
          <w:marTop w:val="0"/>
          <w:marBottom w:val="0"/>
          <w:divBdr>
            <w:top w:val="none" w:sz="0" w:space="0" w:color="auto"/>
            <w:left w:val="none" w:sz="0" w:space="0" w:color="auto"/>
            <w:bottom w:val="none" w:sz="0" w:space="0" w:color="auto"/>
            <w:right w:val="none" w:sz="0" w:space="0" w:color="auto"/>
          </w:divBdr>
        </w:div>
        <w:div w:id="1876848039">
          <w:marLeft w:val="0"/>
          <w:marRight w:val="0"/>
          <w:marTop w:val="0"/>
          <w:marBottom w:val="0"/>
          <w:divBdr>
            <w:top w:val="none" w:sz="0" w:space="0" w:color="auto"/>
            <w:left w:val="none" w:sz="0" w:space="0" w:color="auto"/>
            <w:bottom w:val="none" w:sz="0" w:space="0" w:color="auto"/>
            <w:right w:val="none" w:sz="0" w:space="0" w:color="auto"/>
          </w:divBdr>
        </w:div>
        <w:div w:id="1390499950">
          <w:marLeft w:val="0"/>
          <w:marRight w:val="0"/>
          <w:marTop w:val="0"/>
          <w:marBottom w:val="0"/>
          <w:divBdr>
            <w:top w:val="none" w:sz="0" w:space="0" w:color="auto"/>
            <w:left w:val="none" w:sz="0" w:space="0" w:color="auto"/>
            <w:bottom w:val="none" w:sz="0" w:space="0" w:color="auto"/>
            <w:right w:val="none" w:sz="0" w:space="0" w:color="auto"/>
          </w:divBdr>
        </w:div>
        <w:div w:id="186725369">
          <w:marLeft w:val="0"/>
          <w:marRight w:val="0"/>
          <w:marTop w:val="0"/>
          <w:marBottom w:val="0"/>
          <w:divBdr>
            <w:top w:val="none" w:sz="0" w:space="0" w:color="auto"/>
            <w:left w:val="none" w:sz="0" w:space="0" w:color="auto"/>
            <w:bottom w:val="none" w:sz="0" w:space="0" w:color="auto"/>
            <w:right w:val="none" w:sz="0" w:space="0" w:color="auto"/>
          </w:divBdr>
        </w:div>
        <w:div w:id="1812019475">
          <w:marLeft w:val="0"/>
          <w:marRight w:val="0"/>
          <w:marTop w:val="0"/>
          <w:marBottom w:val="0"/>
          <w:divBdr>
            <w:top w:val="none" w:sz="0" w:space="0" w:color="auto"/>
            <w:left w:val="none" w:sz="0" w:space="0" w:color="auto"/>
            <w:bottom w:val="none" w:sz="0" w:space="0" w:color="auto"/>
            <w:right w:val="none" w:sz="0" w:space="0" w:color="auto"/>
          </w:divBdr>
        </w:div>
        <w:div w:id="581454133">
          <w:marLeft w:val="0"/>
          <w:marRight w:val="0"/>
          <w:marTop w:val="0"/>
          <w:marBottom w:val="0"/>
          <w:divBdr>
            <w:top w:val="none" w:sz="0" w:space="0" w:color="auto"/>
            <w:left w:val="none" w:sz="0" w:space="0" w:color="auto"/>
            <w:bottom w:val="none" w:sz="0" w:space="0" w:color="auto"/>
            <w:right w:val="none" w:sz="0" w:space="0" w:color="auto"/>
          </w:divBdr>
        </w:div>
        <w:div w:id="230505710">
          <w:marLeft w:val="0"/>
          <w:marRight w:val="0"/>
          <w:marTop w:val="0"/>
          <w:marBottom w:val="0"/>
          <w:divBdr>
            <w:top w:val="none" w:sz="0" w:space="0" w:color="auto"/>
            <w:left w:val="none" w:sz="0" w:space="0" w:color="auto"/>
            <w:bottom w:val="none" w:sz="0" w:space="0" w:color="auto"/>
            <w:right w:val="none" w:sz="0" w:space="0" w:color="auto"/>
          </w:divBdr>
        </w:div>
        <w:div w:id="259679357">
          <w:marLeft w:val="0"/>
          <w:marRight w:val="0"/>
          <w:marTop w:val="0"/>
          <w:marBottom w:val="0"/>
          <w:divBdr>
            <w:top w:val="none" w:sz="0" w:space="0" w:color="auto"/>
            <w:left w:val="none" w:sz="0" w:space="0" w:color="auto"/>
            <w:bottom w:val="none" w:sz="0" w:space="0" w:color="auto"/>
            <w:right w:val="none" w:sz="0" w:space="0" w:color="auto"/>
          </w:divBdr>
        </w:div>
      </w:divsChild>
    </w:div>
    <w:div w:id="1052192639">
      <w:bodyDiv w:val="1"/>
      <w:marLeft w:val="0"/>
      <w:marRight w:val="0"/>
      <w:marTop w:val="0"/>
      <w:marBottom w:val="0"/>
      <w:divBdr>
        <w:top w:val="none" w:sz="0" w:space="0" w:color="auto"/>
        <w:left w:val="none" w:sz="0" w:space="0" w:color="auto"/>
        <w:bottom w:val="none" w:sz="0" w:space="0" w:color="auto"/>
        <w:right w:val="none" w:sz="0" w:space="0" w:color="auto"/>
      </w:divBdr>
    </w:div>
    <w:div w:id="1064134538">
      <w:bodyDiv w:val="1"/>
      <w:marLeft w:val="0"/>
      <w:marRight w:val="0"/>
      <w:marTop w:val="0"/>
      <w:marBottom w:val="0"/>
      <w:divBdr>
        <w:top w:val="none" w:sz="0" w:space="0" w:color="auto"/>
        <w:left w:val="none" w:sz="0" w:space="0" w:color="auto"/>
        <w:bottom w:val="none" w:sz="0" w:space="0" w:color="auto"/>
        <w:right w:val="none" w:sz="0" w:space="0" w:color="auto"/>
      </w:divBdr>
      <w:divsChild>
        <w:div w:id="374237135">
          <w:marLeft w:val="-225"/>
          <w:marRight w:val="-225"/>
          <w:marTop w:val="0"/>
          <w:marBottom w:val="0"/>
          <w:divBdr>
            <w:top w:val="none" w:sz="0" w:space="0" w:color="auto"/>
            <w:left w:val="none" w:sz="0" w:space="0" w:color="auto"/>
            <w:bottom w:val="none" w:sz="0" w:space="0" w:color="auto"/>
            <w:right w:val="none" w:sz="0" w:space="0" w:color="auto"/>
          </w:divBdr>
        </w:div>
        <w:div w:id="483934988">
          <w:marLeft w:val="-225"/>
          <w:marRight w:val="-225"/>
          <w:marTop w:val="0"/>
          <w:marBottom w:val="0"/>
          <w:divBdr>
            <w:top w:val="none" w:sz="0" w:space="0" w:color="auto"/>
            <w:left w:val="none" w:sz="0" w:space="0" w:color="auto"/>
            <w:bottom w:val="none" w:sz="0" w:space="0" w:color="auto"/>
            <w:right w:val="none" w:sz="0" w:space="0" w:color="auto"/>
          </w:divBdr>
        </w:div>
      </w:divsChild>
    </w:div>
    <w:div w:id="1081487548">
      <w:bodyDiv w:val="1"/>
      <w:marLeft w:val="0"/>
      <w:marRight w:val="0"/>
      <w:marTop w:val="0"/>
      <w:marBottom w:val="0"/>
      <w:divBdr>
        <w:top w:val="none" w:sz="0" w:space="0" w:color="auto"/>
        <w:left w:val="none" w:sz="0" w:space="0" w:color="auto"/>
        <w:bottom w:val="none" w:sz="0" w:space="0" w:color="auto"/>
        <w:right w:val="none" w:sz="0" w:space="0" w:color="auto"/>
      </w:divBdr>
    </w:div>
    <w:div w:id="1088772709">
      <w:bodyDiv w:val="1"/>
      <w:marLeft w:val="0"/>
      <w:marRight w:val="0"/>
      <w:marTop w:val="0"/>
      <w:marBottom w:val="0"/>
      <w:divBdr>
        <w:top w:val="none" w:sz="0" w:space="0" w:color="auto"/>
        <w:left w:val="none" w:sz="0" w:space="0" w:color="auto"/>
        <w:bottom w:val="none" w:sz="0" w:space="0" w:color="auto"/>
        <w:right w:val="none" w:sz="0" w:space="0" w:color="auto"/>
      </w:divBdr>
    </w:div>
    <w:div w:id="1104761385">
      <w:bodyDiv w:val="1"/>
      <w:marLeft w:val="0"/>
      <w:marRight w:val="0"/>
      <w:marTop w:val="0"/>
      <w:marBottom w:val="0"/>
      <w:divBdr>
        <w:top w:val="none" w:sz="0" w:space="0" w:color="auto"/>
        <w:left w:val="none" w:sz="0" w:space="0" w:color="auto"/>
        <w:bottom w:val="none" w:sz="0" w:space="0" w:color="auto"/>
        <w:right w:val="none" w:sz="0" w:space="0" w:color="auto"/>
      </w:divBdr>
    </w:div>
    <w:div w:id="1127352004">
      <w:bodyDiv w:val="1"/>
      <w:marLeft w:val="0"/>
      <w:marRight w:val="0"/>
      <w:marTop w:val="0"/>
      <w:marBottom w:val="0"/>
      <w:divBdr>
        <w:top w:val="none" w:sz="0" w:space="0" w:color="auto"/>
        <w:left w:val="none" w:sz="0" w:space="0" w:color="auto"/>
        <w:bottom w:val="none" w:sz="0" w:space="0" w:color="auto"/>
        <w:right w:val="none" w:sz="0" w:space="0" w:color="auto"/>
      </w:divBdr>
      <w:divsChild>
        <w:div w:id="1056050961">
          <w:marLeft w:val="-225"/>
          <w:marRight w:val="-225"/>
          <w:marTop w:val="0"/>
          <w:marBottom w:val="0"/>
          <w:divBdr>
            <w:top w:val="none" w:sz="0" w:space="0" w:color="auto"/>
            <w:left w:val="none" w:sz="0" w:space="0" w:color="auto"/>
            <w:bottom w:val="none" w:sz="0" w:space="0" w:color="auto"/>
            <w:right w:val="none" w:sz="0" w:space="0" w:color="auto"/>
          </w:divBdr>
          <w:divsChild>
            <w:div w:id="1518619742">
              <w:marLeft w:val="75"/>
              <w:marRight w:val="0"/>
              <w:marTop w:val="0"/>
              <w:marBottom w:val="0"/>
              <w:divBdr>
                <w:top w:val="none" w:sz="0" w:space="0" w:color="auto"/>
                <w:left w:val="none" w:sz="0" w:space="0" w:color="auto"/>
                <w:bottom w:val="none" w:sz="0" w:space="0" w:color="auto"/>
                <w:right w:val="none" w:sz="0" w:space="0" w:color="auto"/>
              </w:divBdr>
              <w:divsChild>
                <w:div w:id="1555383895">
                  <w:marLeft w:val="0"/>
                  <w:marRight w:val="0"/>
                  <w:marTop w:val="0"/>
                  <w:marBottom w:val="0"/>
                  <w:divBdr>
                    <w:top w:val="single" w:sz="18" w:space="0" w:color="484848"/>
                    <w:left w:val="single" w:sz="18" w:space="0" w:color="484848"/>
                    <w:bottom w:val="single" w:sz="18" w:space="0" w:color="484848"/>
                    <w:right w:val="single" w:sz="18" w:space="0" w:color="484848"/>
                  </w:divBdr>
                </w:div>
                <w:div w:id="494222474">
                  <w:marLeft w:val="0"/>
                  <w:marRight w:val="0"/>
                  <w:marTop w:val="0"/>
                  <w:marBottom w:val="0"/>
                  <w:divBdr>
                    <w:top w:val="none" w:sz="0" w:space="0" w:color="auto"/>
                    <w:left w:val="none" w:sz="0" w:space="0" w:color="auto"/>
                    <w:bottom w:val="none" w:sz="0" w:space="0" w:color="auto"/>
                    <w:right w:val="none" w:sz="0" w:space="0" w:color="auto"/>
                  </w:divBdr>
                </w:div>
                <w:div w:id="1953244590">
                  <w:marLeft w:val="0"/>
                  <w:marRight w:val="0"/>
                  <w:marTop w:val="0"/>
                  <w:marBottom w:val="0"/>
                  <w:divBdr>
                    <w:top w:val="single" w:sz="18" w:space="0" w:color="484848"/>
                    <w:left w:val="single" w:sz="18" w:space="0" w:color="484848"/>
                    <w:bottom w:val="single" w:sz="18" w:space="0" w:color="484848"/>
                    <w:right w:val="single" w:sz="18" w:space="0" w:color="484848"/>
                  </w:divBdr>
                </w:div>
                <w:div w:id="5600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8795">
          <w:marLeft w:val="-225"/>
          <w:marRight w:val="-225"/>
          <w:marTop w:val="0"/>
          <w:marBottom w:val="0"/>
          <w:divBdr>
            <w:top w:val="none" w:sz="0" w:space="0" w:color="auto"/>
            <w:left w:val="none" w:sz="0" w:space="0" w:color="auto"/>
            <w:bottom w:val="none" w:sz="0" w:space="0" w:color="auto"/>
            <w:right w:val="none" w:sz="0" w:space="0" w:color="auto"/>
          </w:divBdr>
        </w:div>
        <w:div w:id="1272660972">
          <w:marLeft w:val="-225"/>
          <w:marRight w:val="-225"/>
          <w:marTop w:val="0"/>
          <w:marBottom w:val="0"/>
          <w:divBdr>
            <w:top w:val="none" w:sz="0" w:space="0" w:color="auto"/>
            <w:left w:val="none" w:sz="0" w:space="0" w:color="auto"/>
            <w:bottom w:val="none" w:sz="0" w:space="0" w:color="auto"/>
            <w:right w:val="none" w:sz="0" w:space="0" w:color="auto"/>
          </w:divBdr>
        </w:div>
        <w:div w:id="1070272429">
          <w:marLeft w:val="-225"/>
          <w:marRight w:val="-225"/>
          <w:marTop w:val="0"/>
          <w:marBottom w:val="0"/>
          <w:divBdr>
            <w:top w:val="none" w:sz="0" w:space="0" w:color="auto"/>
            <w:left w:val="none" w:sz="0" w:space="0" w:color="auto"/>
            <w:bottom w:val="none" w:sz="0" w:space="0" w:color="auto"/>
            <w:right w:val="none" w:sz="0" w:space="0" w:color="auto"/>
          </w:divBdr>
        </w:div>
        <w:div w:id="2067295387">
          <w:marLeft w:val="-225"/>
          <w:marRight w:val="-225"/>
          <w:marTop w:val="0"/>
          <w:marBottom w:val="0"/>
          <w:divBdr>
            <w:top w:val="none" w:sz="0" w:space="0" w:color="auto"/>
            <w:left w:val="none" w:sz="0" w:space="0" w:color="auto"/>
            <w:bottom w:val="none" w:sz="0" w:space="0" w:color="auto"/>
            <w:right w:val="none" w:sz="0" w:space="0" w:color="auto"/>
          </w:divBdr>
        </w:div>
        <w:div w:id="231620410">
          <w:marLeft w:val="-225"/>
          <w:marRight w:val="-225"/>
          <w:marTop w:val="0"/>
          <w:marBottom w:val="0"/>
          <w:divBdr>
            <w:top w:val="none" w:sz="0" w:space="0" w:color="auto"/>
            <w:left w:val="none" w:sz="0" w:space="0" w:color="auto"/>
            <w:bottom w:val="none" w:sz="0" w:space="0" w:color="auto"/>
            <w:right w:val="none" w:sz="0" w:space="0" w:color="auto"/>
          </w:divBdr>
        </w:div>
        <w:div w:id="767195705">
          <w:marLeft w:val="-225"/>
          <w:marRight w:val="-225"/>
          <w:marTop w:val="0"/>
          <w:marBottom w:val="0"/>
          <w:divBdr>
            <w:top w:val="none" w:sz="0" w:space="0" w:color="auto"/>
            <w:left w:val="none" w:sz="0" w:space="0" w:color="auto"/>
            <w:bottom w:val="none" w:sz="0" w:space="0" w:color="auto"/>
            <w:right w:val="none" w:sz="0" w:space="0" w:color="auto"/>
          </w:divBdr>
        </w:div>
        <w:div w:id="139418858">
          <w:marLeft w:val="-225"/>
          <w:marRight w:val="-225"/>
          <w:marTop w:val="0"/>
          <w:marBottom w:val="0"/>
          <w:divBdr>
            <w:top w:val="none" w:sz="0" w:space="0" w:color="auto"/>
            <w:left w:val="none" w:sz="0" w:space="0" w:color="auto"/>
            <w:bottom w:val="none" w:sz="0" w:space="0" w:color="auto"/>
            <w:right w:val="none" w:sz="0" w:space="0" w:color="auto"/>
          </w:divBdr>
        </w:div>
        <w:div w:id="760101743">
          <w:marLeft w:val="-225"/>
          <w:marRight w:val="-225"/>
          <w:marTop w:val="0"/>
          <w:marBottom w:val="0"/>
          <w:divBdr>
            <w:top w:val="none" w:sz="0" w:space="0" w:color="auto"/>
            <w:left w:val="none" w:sz="0" w:space="0" w:color="auto"/>
            <w:bottom w:val="none" w:sz="0" w:space="0" w:color="auto"/>
            <w:right w:val="none" w:sz="0" w:space="0" w:color="auto"/>
          </w:divBdr>
        </w:div>
        <w:div w:id="430708339">
          <w:marLeft w:val="-225"/>
          <w:marRight w:val="-225"/>
          <w:marTop w:val="0"/>
          <w:marBottom w:val="0"/>
          <w:divBdr>
            <w:top w:val="none" w:sz="0" w:space="0" w:color="auto"/>
            <w:left w:val="none" w:sz="0" w:space="0" w:color="auto"/>
            <w:bottom w:val="none" w:sz="0" w:space="0" w:color="auto"/>
            <w:right w:val="none" w:sz="0" w:space="0" w:color="auto"/>
          </w:divBdr>
        </w:div>
        <w:div w:id="1177042162">
          <w:marLeft w:val="-225"/>
          <w:marRight w:val="-225"/>
          <w:marTop w:val="0"/>
          <w:marBottom w:val="0"/>
          <w:divBdr>
            <w:top w:val="none" w:sz="0" w:space="0" w:color="auto"/>
            <w:left w:val="none" w:sz="0" w:space="0" w:color="auto"/>
            <w:bottom w:val="none" w:sz="0" w:space="0" w:color="auto"/>
            <w:right w:val="none" w:sz="0" w:space="0" w:color="auto"/>
          </w:divBdr>
        </w:div>
        <w:div w:id="833686187">
          <w:marLeft w:val="-225"/>
          <w:marRight w:val="-225"/>
          <w:marTop w:val="0"/>
          <w:marBottom w:val="0"/>
          <w:divBdr>
            <w:top w:val="none" w:sz="0" w:space="0" w:color="auto"/>
            <w:left w:val="none" w:sz="0" w:space="0" w:color="auto"/>
            <w:bottom w:val="none" w:sz="0" w:space="0" w:color="auto"/>
            <w:right w:val="none" w:sz="0" w:space="0" w:color="auto"/>
          </w:divBdr>
        </w:div>
        <w:div w:id="1595279417">
          <w:marLeft w:val="-225"/>
          <w:marRight w:val="-225"/>
          <w:marTop w:val="0"/>
          <w:marBottom w:val="0"/>
          <w:divBdr>
            <w:top w:val="none" w:sz="0" w:space="0" w:color="auto"/>
            <w:left w:val="none" w:sz="0" w:space="0" w:color="auto"/>
            <w:bottom w:val="none" w:sz="0" w:space="0" w:color="auto"/>
            <w:right w:val="none" w:sz="0" w:space="0" w:color="auto"/>
          </w:divBdr>
        </w:div>
        <w:div w:id="1826319816">
          <w:marLeft w:val="-225"/>
          <w:marRight w:val="-225"/>
          <w:marTop w:val="0"/>
          <w:marBottom w:val="0"/>
          <w:divBdr>
            <w:top w:val="none" w:sz="0" w:space="0" w:color="auto"/>
            <w:left w:val="none" w:sz="0" w:space="0" w:color="auto"/>
            <w:bottom w:val="none" w:sz="0" w:space="0" w:color="auto"/>
            <w:right w:val="none" w:sz="0" w:space="0" w:color="auto"/>
          </w:divBdr>
        </w:div>
        <w:div w:id="707729934">
          <w:marLeft w:val="-225"/>
          <w:marRight w:val="-225"/>
          <w:marTop w:val="0"/>
          <w:marBottom w:val="0"/>
          <w:divBdr>
            <w:top w:val="none" w:sz="0" w:space="0" w:color="auto"/>
            <w:left w:val="none" w:sz="0" w:space="0" w:color="auto"/>
            <w:bottom w:val="none" w:sz="0" w:space="0" w:color="auto"/>
            <w:right w:val="none" w:sz="0" w:space="0" w:color="auto"/>
          </w:divBdr>
        </w:div>
        <w:div w:id="227808959">
          <w:marLeft w:val="-225"/>
          <w:marRight w:val="-225"/>
          <w:marTop w:val="0"/>
          <w:marBottom w:val="0"/>
          <w:divBdr>
            <w:top w:val="none" w:sz="0" w:space="0" w:color="auto"/>
            <w:left w:val="none" w:sz="0" w:space="0" w:color="auto"/>
            <w:bottom w:val="none" w:sz="0" w:space="0" w:color="auto"/>
            <w:right w:val="none" w:sz="0" w:space="0" w:color="auto"/>
          </w:divBdr>
        </w:div>
        <w:div w:id="1029719038">
          <w:marLeft w:val="-225"/>
          <w:marRight w:val="-225"/>
          <w:marTop w:val="0"/>
          <w:marBottom w:val="0"/>
          <w:divBdr>
            <w:top w:val="none" w:sz="0" w:space="0" w:color="auto"/>
            <w:left w:val="none" w:sz="0" w:space="0" w:color="auto"/>
            <w:bottom w:val="none" w:sz="0" w:space="0" w:color="auto"/>
            <w:right w:val="none" w:sz="0" w:space="0" w:color="auto"/>
          </w:divBdr>
        </w:div>
        <w:div w:id="374932906">
          <w:marLeft w:val="-225"/>
          <w:marRight w:val="-225"/>
          <w:marTop w:val="0"/>
          <w:marBottom w:val="0"/>
          <w:divBdr>
            <w:top w:val="none" w:sz="0" w:space="0" w:color="auto"/>
            <w:left w:val="none" w:sz="0" w:space="0" w:color="auto"/>
            <w:bottom w:val="none" w:sz="0" w:space="0" w:color="auto"/>
            <w:right w:val="none" w:sz="0" w:space="0" w:color="auto"/>
          </w:divBdr>
        </w:div>
        <w:div w:id="1568615384">
          <w:marLeft w:val="-225"/>
          <w:marRight w:val="-225"/>
          <w:marTop w:val="0"/>
          <w:marBottom w:val="0"/>
          <w:divBdr>
            <w:top w:val="none" w:sz="0" w:space="0" w:color="auto"/>
            <w:left w:val="none" w:sz="0" w:space="0" w:color="auto"/>
            <w:bottom w:val="none" w:sz="0" w:space="0" w:color="auto"/>
            <w:right w:val="none" w:sz="0" w:space="0" w:color="auto"/>
          </w:divBdr>
        </w:div>
        <w:div w:id="438372227">
          <w:marLeft w:val="-225"/>
          <w:marRight w:val="-225"/>
          <w:marTop w:val="0"/>
          <w:marBottom w:val="0"/>
          <w:divBdr>
            <w:top w:val="none" w:sz="0" w:space="0" w:color="auto"/>
            <w:left w:val="none" w:sz="0" w:space="0" w:color="auto"/>
            <w:bottom w:val="none" w:sz="0" w:space="0" w:color="auto"/>
            <w:right w:val="none" w:sz="0" w:space="0" w:color="auto"/>
          </w:divBdr>
        </w:div>
        <w:div w:id="717121652">
          <w:marLeft w:val="-225"/>
          <w:marRight w:val="-225"/>
          <w:marTop w:val="0"/>
          <w:marBottom w:val="0"/>
          <w:divBdr>
            <w:top w:val="none" w:sz="0" w:space="0" w:color="auto"/>
            <w:left w:val="none" w:sz="0" w:space="0" w:color="auto"/>
            <w:bottom w:val="none" w:sz="0" w:space="0" w:color="auto"/>
            <w:right w:val="none" w:sz="0" w:space="0" w:color="auto"/>
          </w:divBdr>
        </w:div>
        <w:div w:id="1530408349">
          <w:marLeft w:val="-225"/>
          <w:marRight w:val="-225"/>
          <w:marTop w:val="0"/>
          <w:marBottom w:val="0"/>
          <w:divBdr>
            <w:top w:val="none" w:sz="0" w:space="0" w:color="auto"/>
            <w:left w:val="none" w:sz="0" w:space="0" w:color="auto"/>
            <w:bottom w:val="none" w:sz="0" w:space="0" w:color="auto"/>
            <w:right w:val="none" w:sz="0" w:space="0" w:color="auto"/>
          </w:divBdr>
        </w:div>
        <w:div w:id="2030060031">
          <w:marLeft w:val="-225"/>
          <w:marRight w:val="-225"/>
          <w:marTop w:val="0"/>
          <w:marBottom w:val="0"/>
          <w:divBdr>
            <w:top w:val="none" w:sz="0" w:space="0" w:color="auto"/>
            <w:left w:val="none" w:sz="0" w:space="0" w:color="auto"/>
            <w:bottom w:val="none" w:sz="0" w:space="0" w:color="auto"/>
            <w:right w:val="none" w:sz="0" w:space="0" w:color="auto"/>
          </w:divBdr>
        </w:div>
        <w:div w:id="2128698921">
          <w:marLeft w:val="-225"/>
          <w:marRight w:val="-225"/>
          <w:marTop w:val="0"/>
          <w:marBottom w:val="0"/>
          <w:divBdr>
            <w:top w:val="none" w:sz="0" w:space="0" w:color="auto"/>
            <w:left w:val="none" w:sz="0" w:space="0" w:color="auto"/>
            <w:bottom w:val="none" w:sz="0" w:space="0" w:color="auto"/>
            <w:right w:val="none" w:sz="0" w:space="0" w:color="auto"/>
          </w:divBdr>
        </w:div>
        <w:div w:id="1865551269">
          <w:marLeft w:val="-225"/>
          <w:marRight w:val="-225"/>
          <w:marTop w:val="0"/>
          <w:marBottom w:val="0"/>
          <w:divBdr>
            <w:top w:val="none" w:sz="0" w:space="0" w:color="auto"/>
            <w:left w:val="none" w:sz="0" w:space="0" w:color="auto"/>
            <w:bottom w:val="none" w:sz="0" w:space="0" w:color="auto"/>
            <w:right w:val="none" w:sz="0" w:space="0" w:color="auto"/>
          </w:divBdr>
        </w:div>
        <w:div w:id="2029483209">
          <w:marLeft w:val="-225"/>
          <w:marRight w:val="-225"/>
          <w:marTop w:val="0"/>
          <w:marBottom w:val="0"/>
          <w:divBdr>
            <w:top w:val="none" w:sz="0" w:space="0" w:color="auto"/>
            <w:left w:val="none" w:sz="0" w:space="0" w:color="auto"/>
            <w:bottom w:val="none" w:sz="0" w:space="0" w:color="auto"/>
            <w:right w:val="none" w:sz="0" w:space="0" w:color="auto"/>
          </w:divBdr>
        </w:div>
        <w:div w:id="2129077958">
          <w:marLeft w:val="-225"/>
          <w:marRight w:val="-225"/>
          <w:marTop w:val="0"/>
          <w:marBottom w:val="0"/>
          <w:divBdr>
            <w:top w:val="none" w:sz="0" w:space="0" w:color="auto"/>
            <w:left w:val="none" w:sz="0" w:space="0" w:color="auto"/>
            <w:bottom w:val="none" w:sz="0" w:space="0" w:color="auto"/>
            <w:right w:val="none" w:sz="0" w:space="0" w:color="auto"/>
          </w:divBdr>
        </w:div>
        <w:div w:id="2069306255">
          <w:marLeft w:val="-225"/>
          <w:marRight w:val="-225"/>
          <w:marTop w:val="0"/>
          <w:marBottom w:val="0"/>
          <w:divBdr>
            <w:top w:val="none" w:sz="0" w:space="0" w:color="auto"/>
            <w:left w:val="none" w:sz="0" w:space="0" w:color="auto"/>
            <w:bottom w:val="none" w:sz="0" w:space="0" w:color="auto"/>
            <w:right w:val="none" w:sz="0" w:space="0" w:color="auto"/>
          </w:divBdr>
        </w:div>
        <w:div w:id="1033111092">
          <w:marLeft w:val="-225"/>
          <w:marRight w:val="-225"/>
          <w:marTop w:val="0"/>
          <w:marBottom w:val="0"/>
          <w:divBdr>
            <w:top w:val="none" w:sz="0" w:space="0" w:color="auto"/>
            <w:left w:val="none" w:sz="0" w:space="0" w:color="auto"/>
            <w:bottom w:val="none" w:sz="0" w:space="0" w:color="auto"/>
            <w:right w:val="none" w:sz="0" w:space="0" w:color="auto"/>
          </w:divBdr>
        </w:div>
        <w:div w:id="2049525946">
          <w:marLeft w:val="-225"/>
          <w:marRight w:val="-225"/>
          <w:marTop w:val="0"/>
          <w:marBottom w:val="0"/>
          <w:divBdr>
            <w:top w:val="none" w:sz="0" w:space="0" w:color="auto"/>
            <w:left w:val="none" w:sz="0" w:space="0" w:color="auto"/>
            <w:bottom w:val="none" w:sz="0" w:space="0" w:color="auto"/>
            <w:right w:val="none" w:sz="0" w:space="0" w:color="auto"/>
          </w:divBdr>
        </w:div>
        <w:div w:id="881554207">
          <w:marLeft w:val="-225"/>
          <w:marRight w:val="-225"/>
          <w:marTop w:val="0"/>
          <w:marBottom w:val="0"/>
          <w:divBdr>
            <w:top w:val="none" w:sz="0" w:space="0" w:color="auto"/>
            <w:left w:val="none" w:sz="0" w:space="0" w:color="auto"/>
            <w:bottom w:val="none" w:sz="0" w:space="0" w:color="auto"/>
            <w:right w:val="none" w:sz="0" w:space="0" w:color="auto"/>
          </w:divBdr>
        </w:div>
        <w:div w:id="654071427">
          <w:marLeft w:val="-225"/>
          <w:marRight w:val="-225"/>
          <w:marTop w:val="0"/>
          <w:marBottom w:val="0"/>
          <w:divBdr>
            <w:top w:val="none" w:sz="0" w:space="0" w:color="auto"/>
            <w:left w:val="none" w:sz="0" w:space="0" w:color="auto"/>
            <w:bottom w:val="none" w:sz="0" w:space="0" w:color="auto"/>
            <w:right w:val="none" w:sz="0" w:space="0" w:color="auto"/>
          </w:divBdr>
        </w:div>
        <w:div w:id="300961281">
          <w:marLeft w:val="-225"/>
          <w:marRight w:val="-225"/>
          <w:marTop w:val="0"/>
          <w:marBottom w:val="0"/>
          <w:divBdr>
            <w:top w:val="none" w:sz="0" w:space="0" w:color="auto"/>
            <w:left w:val="none" w:sz="0" w:space="0" w:color="auto"/>
            <w:bottom w:val="none" w:sz="0" w:space="0" w:color="auto"/>
            <w:right w:val="none" w:sz="0" w:space="0" w:color="auto"/>
          </w:divBdr>
        </w:div>
        <w:div w:id="706491889">
          <w:marLeft w:val="-225"/>
          <w:marRight w:val="-225"/>
          <w:marTop w:val="0"/>
          <w:marBottom w:val="0"/>
          <w:divBdr>
            <w:top w:val="none" w:sz="0" w:space="0" w:color="auto"/>
            <w:left w:val="none" w:sz="0" w:space="0" w:color="auto"/>
            <w:bottom w:val="none" w:sz="0" w:space="0" w:color="auto"/>
            <w:right w:val="none" w:sz="0" w:space="0" w:color="auto"/>
          </w:divBdr>
        </w:div>
        <w:div w:id="138688776">
          <w:marLeft w:val="-225"/>
          <w:marRight w:val="-225"/>
          <w:marTop w:val="0"/>
          <w:marBottom w:val="0"/>
          <w:divBdr>
            <w:top w:val="none" w:sz="0" w:space="0" w:color="auto"/>
            <w:left w:val="none" w:sz="0" w:space="0" w:color="auto"/>
            <w:bottom w:val="none" w:sz="0" w:space="0" w:color="auto"/>
            <w:right w:val="none" w:sz="0" w:space="0" w:color="auto"/>
          </w:divBdr>
        </w:div>
        <w:div w:id="2109570596">
          <w:marLeft w:val="-225"/>
          <w:marRight w:val="-225"/>
          <w:marTop w:val="0"/>
          <w:marBottom w:val="0"/>
          <w:divBdr>
            <w:top w:val="none" w:sz="0" w:space="0" w:color="auto"/>
            <w:left w:val="none" w:sz="0" w:space="0" w:color="auto"/>
            <w:bottom w:val="none" w:sz="0" w:space="0" w:color="auto"/>
            <w:right w:val="none" w:sz="0" w:space="0" w:color="auto"/>
          </w:divBdr>
        </w:div>
        <w:div w:id="1429815247">
          <w:marLeft w:val="-225"/>
          <w:marRight w:val="-225"/>
          <w:marTop w:val="0"/>
          <w:marBottom w:val="0"/>
          <w:divBdr>
            <w:top w:val="none" w:sz="0" w:space="0" w:color="auto"/>
            <w:left w:val="none" w:sz="0" w:space="0" w:color="auto"/>
            <w:bottom w:val="none" w:sz="0" w:space="0" w:color="auto"/>
            <w:right w:val="none" w:sz="0" w:space="0" w:color="auto"/>
          </w:divBdr>
        </w:div>
        <w:div w:id="87040478">
          <w:marLeft w:val="-225"/>
          <w:marRight w:val="-225"/>
          <w:marTop w:val="0"/>
          <w:marBottom w:val="0"/>
          <w:divBdr>
            <w:top w:val="none" w:sz="0" w:space="0" w:color="auto"/>
            <w:left w:val="none" w:sz="0" w:space="0" w:color="auto"/>
            <w:bottom w:val="none" w:sz="0" w:space="0" w:color="auto"/>
            <w:right w:val="none" w:sz="0" w:space="0" w:color="auto"/>
          </w:divBdr>
        </w:div>
        <w:div w:id="1360350250">
          <w:marLeft w:val="-225"/>
          <w:marRight w:val="-225"/>
          <w:marTop w:val="0"/>
          <w:marBottom w:val="0"/>
          <w:divBdr>
            <w:top w:val="none" w:sz="0" w:space="0" w:color="auto"/>
            <w:left w:val="none" w:sz="0" w:space="0" w:color="auto"/>
            <w:bottom w:val="none" w:sz="0" w:space="0" w:color="auto"/>
            <w:right w:val="none" w:sz="0" w:space="0" w:color="auto"/>
          </w:divBdr>
        </w:div>
        <w:div w:id="345325952">
          <w:marLeft w:val="-225"/>
          <w:marRight w:val="-225"/>
          <w:marTop w:val="0"/>
          <w:marBottom w:val="0"/>
          <w:divBdr>
            <w:top w:val="none" w:sz="0" w:space="0" w:color="auto"/>
            <w:left w:val="none" w:sz="0" w:space="0" w:color="auto"/>
            <w:bottom w:val="none" w:sz="0" w:space="0" w:color="auto"/>
            <w:right w:val="none" w:sz="0" w:space="0" w:color="auto"/>
          </w:divBdr>
        </w:div>
        <w:div w:id="1487235421">
          <w:marLeft w:val="-225"/>
          <w:marRight w:val="-225"/>
          <w:marTop w:val="0"/>
          <w:marBottom w:val="0"/>
          <w:divBdr>
            <w:top w:val="none" w:sz="0" w:space="0" w:color="auto"/>
            <w:left w:val="none" w:sz="0" w:space="0" w:color="auto"/>
            <w:bottom w:val="none" w:sz="0" w:space="0" w:color="auto"/>
            <w:right w:val="none" w:sz="0" w:space="0" w:color="auto"/>
          </w:divBdr>
        </w:div>
      </w:divsChild>
    </w:div>
    <w:div w:id="1252275583">
      <w:bodyDiv w:val="1"/>
      <w:marLeft w:val="0"/>
      <w:marRight w:val="0"/>
      <w:marTop w:val="0"/>
      <w:marBottom w:val="0"/>
      <w:divBdr>
        <w:top w:val="none" w:sz="0" w:space="0" w:color="auto"/>
        <w:left w:val="none" w:sz="0" w:space="0" w:color="auto"/>
        <w:bottom w:val="none" w:sz="0" w:space="0" w:color="auto"/>
        <w:right w:val="none" w:sz="0" w:space="0" w:color="auto"/>
      </w:divBdr>
    </w:div>
    <w:div w:id="1398825296">
      <w:bodyDiv w:val="1"/>
      <w:marLeft w:val="0"/>
      <w:marRight w:val="0"/>
      <w:marTop w:val="0"/>
      <w:marBottom w:val="0"/>
      <w:divBdr>
        <w:top w:val="none" w:sz="0" w:space="0" w:color="auto"/>
        <w:left w:val="none" w:sz="0" w:space="0" w:color="auto"/>
        <w:bottom w:val="none" w:sz="0" w:space="0" w:color="auto"/>
        <w:right w:val="none" w:sz="0" w:space="0" w:color="auto"/>
      </w:divBdr>
      <w:divsChild>
        <w:div w:id="591774">
          <w:marLeft w:val="547"/>
          <w:marRight w:val="0"/>
          <w:marTop w:val="96"/>
          <w:marBottom w:val="0"/>
          <w:divBdr>
            <w:top w:val="none" w:sz="0" w:space="0" w:color="auto"/>
            <w:left w:val="none" w:sz="0" w:space="0" w:color="auto"/>
            <w:bottom w:val="none" w:sz="0" w:space="0" w:color="auto"/>
            <w:right w:val="none" w:sz="0" w:space="0" w:color="auto"/>
          </w:divBdr>
        </w:div>
        <w:div w:id="1511918324">
          <w:marLeft w:val="547"/>
          <w:marRight w:val="0"/>
          <w:marTop w:val="96"/>
          <w:marBottom w:val="0"/>
          <w:divBdr>
            <w:top w:val="none" w:sz="0" w:space="0" w:color="auto"/>
            <w:left w:val="none" w:sz="0" w:space="0" w:color="auto"/>
            <w:bottom w:val="none" w:sz="0" w:space="0" w:color="auto"/>
            <w:right w:val="none" w:sz="0" w:space="0" w:color="auto"/>
          </w:divBdr>
        </w:div>
      </w:divsChild>
    </w:div>
    <w:div w:id="1404402663">
      <w:bodyDiv w:val="1"/>
      <w:marLeft w:val="0"/>
      <w:marRight w:val="0"/>
      <w:marTop w:val="0"/>
      <w:marBottom w:val="0"/>
      <w:divBdr>
        <w:top w:val="none" w:sz="0" w:space="0" w:color="auto"/>
        <w:left w:val="none" w:sz="0" w:space="0" w:color="auto"/>
        <w:bottom w:val="none" w:sz="0" w:space="0" w:color="auto"/>
        <w:right w:val="none" w:sz="0" w:space="0" w:color="auto"/>
      </w:divBdr>
    </w:div>
    <w:div w:id="1467817031">
      <w:bodyDiv w:val="1"/>
      <w:marLeft w:val="0"/>
      <w:marRight w:val="0"/>
      <w:marTop w:val="0"/>
      <w:marBottom w:val="0"/>
      <w:divBdr>
        <w:top w:val="none" w:sz="0" w:space="0" w:color="auto"/>
        <w:left w:val="none" w:sz="0" w:space="0" w:color="auto"/>
        <w:bottom w:val="none" w:sz="0" w:space="0" w:color="auto"/>
        <w:right w:val="none" w:sz="0" w:space="0" w:color="auto"/>
      </w:divBdr>
    </w:div>
    <w:div w:id="1515919042">
      <w:bodyDiv w:val="1"/>
      <w:marLeft w:val="0"/>
      <w:marRight w:val="0"/>
      <w:marTop w:val="0"/>
      <w:marBottom w:val="0"/>
      <w:divBdr>
        <w:top w:val="none" w:sz="0" w:space="0" w:color="auto"/>
        <w:left w:val="none" w:sz="0" w:space="0" w:color="auto"/>
        <w:bottom w:val="none" w:sz="0" w:space="0" w:color="auto"/>
        <w:right w:val="none" w:sz="0" w:space="0" w:color="auto"/>
      </w:divBdr>
      <w:divsChild>
        <w:div w:id="199131019">
          <w:marLeft w:val="-225"/>
          <w:marRight w:val="-225"/>
          <w:marTop w:val="0"/>
          <w:marBottom w:val="0"/>
          <w:divBdr>
            <w:top w:val="none" w:sz="0" w:space="0" w:color="auto"/>
            <w:left w:val="none" w:sz="0" w:space="0" w:color="auto"/>
            <w:bottom w:val="none" w:sz="0" w:space="0" w:color="auto"/>
            <w:right w:val="none" w:sz="0" w:space="0" w:color="auto"/>
          </w:divBdr>
          <w:divsChild>
            <w:div w:id="2044476490">
              <w:marLeft w:val="75"/>
              <w:marRight w:val="0"/>
              <w:marTop w:val="0"/>
              <w:marBottom w:val="0"/>
              <w:divBdr>
                <w:top w:val="none" w:sz="0" w:space="0" w:color="auto"/>
                <w:left w:val="none" w:sz="0" w:space="0" w:color="auto"/>
                <w:bottom w:val="none" w:sz="0" w:space="0" w:color="auto"/>
                <w:right w:val="none" w:sz="0" w:space="0" w:color="auto"/>
              </w:divBdr>
              <w:divsChild>
                <w:div w:id="1124883836">
                  <w:marLeft w:val="0"/>
                  <w:marRight w:val="0"/>
                  <w:marTop w:val="0"/>
                  <w:marBottom w:val="0"/>
                  <w:divBdr>
                    <w:top w:val="none" w:sz="0" w:space="0" w:color="auto"/>
                    <w:left w:val="none" w:sz="0" w:space="0" w:color="auto"/>
                    <w:bottom w:val="none" w:sz="0" w:space="0" w:color="auto"/>
                    <w:right w:val="none" w:sz="0" w:space="0" w:color="auto"/>
                  </w:divBdr>
                </w:div>
                <w:div w:id="20995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919">
          <w:marLeft w:val="-225"/>
          <w:marRight w:val="-225"/>
          <w:marTop w:val="0"/>
          <w:marBottom w:val="0"/>
          <w:divBdr>
            <w:top w:val="none" w:sz="0" w:space="0" w:color="auto"/>
            <w:left w:val="none" w:sz="0" w:space="0" w:color="auto"/>
            <w:bottom w:val="none" w:sz="0" w:space="0" w:color="auto"/>
            <w:right w:val="none" w:sz="0" w:space="0" w:color="auto"/>
          </w:divBdr>
        </w:div>
        <w:div w:id="1266039260">
          <w:marLeft w:val="-225"/>
          <w:marRight w:val="-225"/>
          <w:marTop w:val="0"/>
          <w:marBottom w:val="0"/>
          <w:divBdr>
            <w:top w:val="none" w:sz="0" w:space="0" w:color="auto"/>
            <w:left w:val="none" w:sz="0" w:space="0" w:color="auto"/>
            <w:bottom w:val="none" w:sz="0" w:space="0" w:color="auto"/>
            <w:right w:val="none" w:sz="0" w:space="0" w:color="auto"/>
          </w:divBdr>
        </w:div>
        <w:div w:id="919758496">
          <w:marLeft w:val="-225"/>
          <w:marRight w:val="-225"/>
          <w:marTop w:val="0"/>
          <w:marBottom w:val="0"/>
          <w:divBdr>
            <w:top w:val="none" w:sz="0" w:space="0" w:color="auto"/>
            <w:left w:val="none" w:sz="0" w:space="0" w:color="auto"/>
            <w:bottom w:val="none" w:sz="0" w:space="0" w:color="auto"/>
            <w:right w:val="none" w:sz="0" w:space="0" w:color="auto"/>
          </w:divBdr>
        </w:div>
        <w:div w:id="1031568061">
          <w:marLeft w:val="-225"/>
          <w:marRight w:val="-225"/>
          <w:marTop w:val="0"/>
          <w:marBottom w:val="0"/>
          <w:divBdr>
            <w:top w:val="none" w:sz="0" w:space="0" w:color="auto"/>
            <w:left w:val="none" w:sz="0" w:space="0" w:color="auto"/>
            <w:bottom w:val="none" w:sz="0" w:space="0" w:color="auto"/>
            <w:right w:val="none" w:sz="0" w:space="0" w:color="auto"/>
          </w:divBdr>
        </w:div>
        <w:div w:id="1645353287">
          <w:marLeft w:val="-225"/>
          <w:marRight w:val="-225"/>
          <w:marTop w:val="0"/>
          <w:marBottom w:val="0"/>
          <w:divBdr>
            <w:top w:val="none" w:sz="0" w:space="0" w:color="auto"/>
            <w:left w:val="none" w:sz="0" w:space="0" w:color="auto"/>
            <w:bottom w:val="none" w:sz="0" w:space="0" w:color="auto"/>
            <w:right w:val="none" w:sz="0" w:space="0" w:color="auto"/>
          </w:divBdr>
        </w:div>
        <w:div w:id="1180267737">
          <w:marLeft w:val="-225"/>
          <w:marRight w:val="-225"/>
          <w:marTop w:val="0"/>
          <w:marBottom w:val="0"/>
          <w:divBdr>
            <w:top w:val="none" w:sz="0" w:space="0" w:color="auto"/>
            <w:left w:val="none" w:sz="0" w:space="0" w:color="auto"/>
            <w:bottom w:val="none" w:sz="0" w:space="0" w:color="auto"/>
            <w:right w:val="none" w:sz="0" w:space="0" w:color="auto"/>
          </w:divBdr>
        </w:div>
      </w:divsChild>
    </w:div>
    <w:div w:id="1652320318">
      <w:bodyDiv w:val="1"/>
      <w:marLeft w:val="0"/>
      <w:marRight w:val="0"/>
      <w:marTop w:val="0"/>
      <w:marBottom w:val="0"/>
      <w:divBdr>
        <w:top w:val="none" w:sz="0" w:space="0" w:color="auto"/>
        <w:left w:val="none" w:sz="0" w:space="0" w:color="auto"/>
        <w:bottom w:val="none" w:sz="0" w:space="0" w:color="auto"/>
        <w:right w:val="none" w:sz="0" w:space="0" w:color="auto"/>
      </w:divBdr>
      <w:divsChild>
        <w:div w:id="1182011913">
          <w:marLeft w:val="-225"/>
          <w:marRight w:val="-225"/>
          <w:marTop w:val="0"/>
          <w:marBottom w:val="0"/>
          <w:divBdr>
            <w:top w:val="none" w:sz="0" w:space="0" w:color="auto"/>
            <w:left w:val="none" w:sz="0" w:space="0" w:color="auto"/>
            <w:bottom w:val="none" w:sz="0" w:space="0" w:color="auto"/>
            <w:right w:val="none" w:sz="0" w:space="0" w:color="auto"/>
          </w:divBdr>
          <w:divsChild>
            <w:div w:id="1022852380">
              <w:marLeft w:val="75"/>
              <w:marRight w:val="0"/>
              <w:marTop w:val="0"/>
              <w:marBottom w:val="0"/>
              <w:divBdr>
                <w:top w:val="none" w:sz="0" w:space="0" w:color="auto"/>
                <w:left w:val="none" w:sz="0" w:space="0" w:color="auto"/>
                <w:bottom w:val="none" w:sz="0" w:space="0" w:color="auto"/>
                <w:right w:val="none" w:sz="0" w:space="0" w:color="auto"/>
              </w:divBdr>
              <w:divsChild>
                <w:div w:id="411316281">
                  <w:marLeft w:val="0"/>
                  <w:marRight w:val="0"/>
                  <w:marTop w:val="0"/>
                  <w:marBottom w:val="0"/>
                  <w:divBdr>
                    <w:top w:val="none" w:sz="0" w:space="0" w:color="auto"/>
                    <w:left w:val="none" w:sz="0" w:space="0" w:color="auto"/>
                    <w:bottom w:val="none" w:sz="0" w:space="0" w:color="auto"/>
                    <w:right w:val="none" w:sz="0" w:space="0" w:color="auto"/>
                  </w:divBdr>
                </w:div>
                <w:div w:id="5710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8952">
          <w:marLeft w:val="-225"/>
          <w:marRight w:val="-225"/>
          <w:marTop w:val="0"/>
          <w:marBottom w:val="0"/>
          <w:divBdr>
            <w:top w:val="none" w:sz="0" w:space="0" w:color="auto"/>
            <w:left w:val="none" w:sz="0" w:space="0" w:color="auto"/>
            <w:bottom w:val="none" w:sz="0" w:space="0" w:color="auto"/>
            <w:right w:val="none" w:sz="0" w:space="0" w:color="auto"/>
          </w:divBdr>
        </w:div>
        <w:div w:id="1620335367">
          <w:marLeft w:val="-225"/>
          <w:marRight w:val="-225"/>
          <w:marTop w:val="0"/>
          <w:marBottom w:val="0"/>
          <w:divBdr>
            <w:top w:val="none" w:sz="0" w:space="0" w:color="auto"/>
            <w:left w:val="none" w:sz="0" w:space="0" w:color="auto"/>
            <w:bottom w:val="none" w:sz="0" w:space="0" w:color="auto"/>
            <w:right w:val="none" w:sz="0" w:space="0" w:color="auto"/>
          </w:divBdr>
        </w:div>
        <w:div w:id="877014356">
          <w:marLeft w:val="-225"/>
          <w:marRight w:val="-225"/>
          <w:marTop w:val="0"/>
          <w:marBottom w:val="0"/>
          <w:divBdr>
            <w:top w:val="none" w:sz="0" w:space="0" w:color="auto"/>
            <w:left w:val="none" w:sz="0" w:space="0" w:color="auto"/>
            <w:bottom w:val="none" w:sz="0" w:space="0" w:color="auto"/>
            <w:right w:val="none" w:sz="0" w:space="0" w:color="auto"/>
          </w:divBdr>
        </w:div>
        <w:div w:id="36590442">
          <w:marLeft w:val="-225"/>
          <w:marRight w:val="-225"/>
          <w:marTop w:val="0"/>
          <w:marBottom w:val="0"/>
          <w:divBdr>
            <w:top w:val="none" w:sz="0" w:space="0" w:color="auto"/>
            <w:left w:val="none" w:sz="0" w:space="0" w:color="auto"/>
            <w:bottom w:val="none" w:sz="0" w:space="0" w:color="auto"/>
            <w:right w:val="none" w:sz="0" w:space="0" w:color="auto"/>
          </w:divBdr>
        </w:div>
        <w:div w:id="642736934">
          <w:marLeft w:val="-225"/>
          <w:marRight w:val="-225"/>
          <w:marTop w:val="0"/>
          <w:marBottom w:val="0"/>
          <w:divBdr>
            <w:top w:val="none" w:sz="0" w:space="0" w:color="auto"/>
            <w:left w:val="none" w:sz="0" w:space="0" w:color="auto"/>
            <w:bottom w:val="none" w:sz="0" w:space="0" w:color="auto"/>
            <w:right w:val="none" w:sz="0" w:space="0" w:color="auto"/>
          </w:divBdr>
        </w:div>
        <w:div w:id="1453208445">
          <w:marLeft w:val="-225"/>
          <w:marRight w:val="-225"/>
          <w:marTop w:val="0"/>
          <w:marBottom w:val="0"/>
          <w:divBdr>
            <w:top w:val="none" w:sz="0" w:space="0" w:color="auto"/>
            <w:left w:val="none" w:sz="0" w:space="0" w:color="auto"/>
            <w:bottom w:val="none" w:sz="0" w:space="0" w:color="auto"/>
            <w:right w:val="none" w:sz="0" w:space="0" w:color="auto"/>
          </w:divBdr>
        </w:div>
      </w:divsChild>
    </w:div>
    <w:div w:id="1696349030">
      <w:bodyDiv w:val="1"/>
      <w:marLeft w:val="0"/>
      <w:marRight w:val="0"/>
      <w:marTop w:val="0"/>
      <w:marBottom w:val="0"/>
      <w:divBdr>
        <w:top w:val="none" w:sz="0" w:space="0" w:color="auto"/>
        <w:left w:val="none" w:sz="0" w:space="0" w:color="auto"/>
        <w:bottom w:val="none" w:sz="0" w:space="0" w:color="auto"/>
        <w:right w:val="none" w:sz="0" w:space="0" w:color="auto"/>
      </w:divBdr>
    </w:div>
    <w:div w:id="1720008364">
      <w:bodyDiv w:val="1"/>
      <w:marLeft w:val="0"/>
      <w:marRight w:val="0"/>
      <w:marTop w:val="0"/>
      <w:marBottom w:val="0"/>
      <w:divBdr>
        <w:top w:val="none" w:sz="0" w:space="0" w:color="auto"/>
        <w:left w:val="none" w:sz="0" w:space="0" w:color="auto"/>
        <w:bottom w:val="none" w:sz="0" w:space="0" w:color="auto"/>
        <w:right w:val="none" w:sz="0" w:space="0" w:color="auto"/>
      </w:divBdr>
      <w:divsChild>
        <w:div w:id="78186729">
          <w:marLeft w:val="-225"/>
          <w:marRight w:val="-225"/>
          <w:marTop w:val="0"/>
          <w:marBottom w:val="0"/>
          <w:divBdr>
            <w:top w:val="none" w:sz="0" w:space="0" w:color="auto"/>
            <w:left w:val="none" w:sz="0" w:space="0" w:color="auto"/>
            <w:bottom w:val="none" w:sz="0" w:space="0" w:color="auto"/>
            <w:right w:val="none" w:sz="0" w:space="0" w:color="auto"/>
          </w:divBdr>
        </w:div>
        <w:div w:id="1645350485">
          <w:marLeft w:val="-225"/>
          <w:marRight w:val="-225"/>
          <w:marTop w:val="0"/>
          <w:marBottom w:val="0"/>
          <w:divBdr>
            <w:top w:val="none" w:sz="0" w:space="0" w:color="auto"/>
            <w:left w:val="none" w:sz="0" w:space="0" w:color="auto"/>
            <w:bottom w:val="none" w:sz="0" w:space="0" w:color="auto"/>
            <w:right w:val="none" w:sz="0" w:space="0" w:color="auto"/>
          </w:divBdr>
        </w:div>
      </w:divsChild>
    </w:div>
    <w:div w:id="1782072389">
      <w:bodyDiv w:val="1"/>
      <w:marLeft w:val="0"/>
      <w:marRight w:val="0"/>
      <w:marTop w:val="0"/>
      <w:marBottom w:val="0"/>
      <w:divBdr>
        <w:top w:val="none" w:sz="0" w:space="0" w:color="auto"/>
        <w:left w:val="none" w:sz="0" w:space="0" w:color="auto"/>
        <w:bottom w:val="none" w:sz="0" w:space="0" w:color="auto"/>
        <w:right w:val="none" w:sz="0" w:space="0" w:color="auto"/>
      </w:divBdr>
    </w:div>
    <w:div w:id="1947927187">
      <w:bodyDiv w:val="1"/>
      <w:marLeft w:val="0"/>
      <w:marRight w:val="0"/>
      <w:marTop w:val="0"/>
      <w:marBottom w:val="0"/>
      <w:divBdr>
        <w:top w:val="none" w:sz="0" w:space="0" w:color="auto"/>
        <w:left w:val="none" w:sz="0" w:space="0" w:color="auto"/>
        <w:bottom w:val="none" w:sz="0" w:space="0" w:color="auto"/>
        <w:right w:val="none" w:sz="0" w:space="0" w:color="auto"/>
      </w:divBdr>
    </w:div>
    <w:div w:id="1982222856">
      <w:bodyDiv w:val="1"/>
      <w:marLeft w:val="0"/>
      <w:marRight w:val="0"/>
      <w:marTop w:val="0"/>
      <w:marBottom w:val="0"/>
      <w:divBdr>
        <w:top w:val="none" w:sz="0" w:space="0" w:color="auto"/>
        <w:left w:val="none" w:sz="0" w:space="0" w:color="auto"/>
        <w:bottom w:val="none" w:sz="0" w:space="0" w:color="auto"/>
        <w:right w:val="none" w:sz="0" w:space="0" w:color="auto"/>
      </w:divBdr>
      <w:divsChild>
        <w:div w:id="1076171018">
          <w:marLeft w:val="-225"/>
          <w:marRight w:val="-225"/>
          <w:marTop w:val="0"/>
          <w:marBottom w:val="0"/>
          <w:divBdr>
            <w:top w:val="none" w:sz="0" w:space="0" w:color="auto"/>
            <w:left w:val="none" w:sz="0" w:space="0" w:color="auto"/>
            <w:bottom w:val="none" w:sz="0" w:space="0" w:color="auto"/>
            <w:right w:val="none" w:sz="0" w:space="0" w:color="auto"/>
          </w:divBdr>
          <w:divsChild>
            <w:div w:id="640960332">
              <w:marLeft w:val="75"/>
              <w:marRight w:val="0"/>
              <w:marTop w:val="0"/>
              <w:marBottom w:val="0"/>
              <w:divBdr>
                <w:top w:val="none" w:sz="0" w:space="0" w:color="auto"/>
                <w:left w:val="none" w:sz="0" w:space="0" w:color="auto"/>
                <w:bottom w:val="none" w:sz="0" w:space="0" w:color="auto"/>
                <w:right w:val="none" w:sz="0" w:space="0" w:color="auto"/>
              </w:divBdr>
              <w:divsChild>
                <w:div w:id="62653528">
                  <w:marLeft w:val="0"/>
                  <w:marRight w:val="0"/>
                  <w:marTop w:val="0"/>
                  <w:marBottom w:val="0"/>
                  <w:divBdr>
                    <w:top w:val="single" w:sz="18" w:space="0" w:color="484848"/>
                    <w:left w:val="single" w:sz="18" w:space="0" w:color="484848"/>
                    <w:bottom w:val="single" w:sz="18" w:space="0" w:color="484848"/>
                    <w:right w:val="single" w:sz="18" w:space="0" w:color="484848"/>
                  </w:divBdr>
                </w:div>
                <w:div w:id="736632475">
                  <w:marLeft w:val="0"/>
                  <w:marRight w:val="0"/>
                  <w:marTop w:val="0"/>
                  <w:marBottom w:val="0"/>
                  <w:divBdr>
                    <w:top w:val="none" w:sz="0" w:space="0" w:color="auto"/>
                    <w:left w:val="none" w:sz="0" w:space="0" w:color="auto"/>
                    <w:bottom w:val="none" w:sz="0" w:space="0" w:color="auto"/>
                    <w:right w:val="none" w:sz="0" w:space="0" w:color="auto"/>
                  </w:divBdr>
                </w:div>
                <w:div w:id="8066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1450">
          <w:marLeft w:val="-225"/>
          <w:marRight w:val="-225"/>
          <w:marTop w:val="0"/>
          <w:marBottom w:val="0"/>
          <w:divBdr>
            <w:top w:val="none" w:sz="0" w:space="0" w:color="auto"/>
            <w:left w:val="none" w:sz="0" w:space="0" w:color="auto"/>
            <w:bottom w:val="none" w:sz="0" w:space="0" w:color="auto"/>
            <w:right w:val="none" w:sz="0" w:space="0" w:color="auto"/>
          </w:divBdr>
        </w:div>
        <w:div w:id="12269316">
          <w:marLeft w:val="-225"/>
          <w:marRight w:val="-225"/>
          <w:marTop w:val="0"/>
          <w:marBottom w:val="0"/>
          <w:divBdr>
            <w:top w:val="none" w:sz="0" w:space="0" w:color="auto"/>
            <w:left w:val="none" w:sz="0" w:space="0" w:color="auto"/>
            <w:bottom w:val="none" w:sz="0" w:space="0" w:color="auto"/>
            <w:right w:val="none" w:sz="0" w:space="0" w:color="auto"/>
          </w:divBdr>
        </w:div>
        <w:div w:id="649945801">
          <w:marLeft w:val="-225"/>
          <w:marRight w:val="-225"/>
          <w:marTop w:val="0"/>
          <w:marBottom w:val="0"/>
          <w:divBdr>
            <w:top w:val="none" w:sz="0" w:space="0" w:color="auto"/>
            <w:left w:val="none" w:sz="0" w:space="0" w:color="auto"/>
            <w:bottom w:val="none" w:sz="0" w:space="0" w:color="auto"/>
            <w:right w:val="none" w:sz="0" w:space="0" w:color="auto"/>
          </w:divBdr>
        </w:div>
        <w:div w:id="1270893114">
          <w:marLeft w:val="-225"/>
          <w:marRight w:val="-225"/>
          <w:marTop w:val="0"/>
          <w:marBottom w:val="0"/>
          <w:divBdr>
            <w:top w:val="none" w:sz="0" w:space="0" w:color="auto"/>
            <w:left w:val="none" w:sz="0" w:space="0" w:color="auto"/>
            <w:bottom w:val="none" w:sz="0" w:space="0" w:color="auto"/>
            <w:right w:val="none" w:sz="0" w:space="0" w:color="auto"/>
          </w:divBdr>
        </w:div>
        <w:div w:id="741024308">
          <w:marLeft w:val="-225"/>
          <w:marRight w:val="-225"/>
          <w:marTop w:val="0"/>
          <w:marBottom w:val="0"/>
          <w:divBdr>
            <w:top w:val="none" w:sz="0" w:space="0" w:color="auto"/>
            <w:left w:val="none" w:sz="0" w:space="0" w:color="auto"/>
            <w:bottom w:val="none" w:sz="0" w:space="0" w:color="auto"/>
            <w:right w:val="none" w:sz="0" w:space="0" w:color="auto"/>
          </w:divBdr>
        </w:div>
        <w:div w:id="1128625051">
          <w:marLeft w:val="-225"/>
          <w:marRight w:val="-225"/>
          <w:marTop w:val="0"/>
          <w:marBottom w:val="0"/>
          <w:divBdr>
            <w:top w:val="none" w:sz="0" w:space="0" w:color="auto"/>
            <w:left w:val="none" w:sz="0" w:space="0" w:color="auto"/>
            <w:bottom w:val="none" w:sz="0" w:space="0" w:color="auto"/>
            <w:right w:val="none" w:sz="0" w:space="0" w:color="auto"/>
          </w:divBdr>
        </w:div>
        <w:div w:id="815756267">
          <w:marLeft w:val="-225"/>
          <w:marRight w:val="-225"/>
          <w:marTop w:val="0"/>
          <w:marBottom w:val="0"/>
          <w:divBdr>
            <w:top w:val="none" w:sz="0" w:space="0" w:color="auto"/>
            <w:left w:val="none" w:sz="0" w:space="0" w:color="auto"/>
            <w:bottom w:val="none" w:sz="0" w:space="0" w:color="auto"/>
            <w:right w:val="none" w:sz="0" w:space="0" w:color="auto"/>
          </w:divBdr>
        </w:div>
        <w:div w:id="459423471">
          <w:marLeft w:val="-225"/>
          <w:marRight w:val="-225"/>
          <w:marTop w:val="0"/>
          <w:marBottom w:val="0"/>
          <w:divBdr>
            <w:top w:val="none" w:sz="0" w:space="0" w:color="auto"/>
            <w:left w:val="none" w:sz="0" w:space="0" w:color="auto"/>
            <w:bottom w:val="none" w:sz="0" w:space="0" w:color="auto"/>
            <w:right w:val="none" w:sz="0" w:space="0" w:color="auto"/>
          </w:divBdr>
        </w:div>
      </w:divsChild>
    </w:div>
    <w:div w:id="2091583424">
      <w:bodyDiv w:val="1"/>
      <w:marLeft w:val="0"/>
      <w:marRight w:val="0"/>
      <w:marTop w:val="0"/>
      <w:marBottom w:val="0"/>
      <w:divBdr>
        <w:top w:val="none" w:sz="0" w:space="0" w:color="auto"/>
        <w:left w:val="none" w:sz="0" w:space="0" w:color="auto"/>
        <w:bottom w:val="none" w:sz="0" w:space="0" w:color="auto"/>
        <w:right w:val="none" w:sz="0" w:space="0" w:color="auto"/>
      </w:divBdr>
      <w:divsChild>
        <w:div w:id="129791197">
          <w:marLeft w:val="0"/>
          <w:marRight w:val="0"/>
          <w:marTop w:val="0"/>
          <w:marBottom w:val="0"/>
          <w:divBdr>
            <w:top w:val="none" w:sz="0" w:space="0" w:color="auto"/>
            <w:left w:val="none" w:sz="0" w:space="0" w:color="auto"/>
            <w:bottom w:val="none" w:sz="0" w:space="0" w:color="auto"/>
            <w:right w:val="none" w:sz="0" w:space="0" w:color="auto"/>
          </w:divBdr>
          <w:divsChild>
            <w:div w:id="12960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494813a-d0d8-4dad-94cb-0d196f36ba15">
      <UserInfo>
        <DisplayName>Željka Floreani Petrovečki</DisplayName>
        <AccountId>170</AccountId>
        <AccountType/>
      </UserInfo>
      <UserInfo>
        <DisplayName>Tajana Labudović</DisplayName>
        <AccountId>1138</AccountId>
        <AccountType/>
      </UserInfo>
    </SharedWithUsers>
    <_dlc_DocId xmlns="a494813a-d0d8-4dad-94cb-0d196f36ba15">AZJMDCZ6QSYZ-1849078857-50819</_dlc_DocId>
    <_dlc_DocIdUrl xmlns="a494813a-d0d8-4dad-94cb-0d196f36ba15">
      <Url>https://ekoordinacije.vlada.hr/koordinacija-gospodarstvo/_layouts/15/DocIdRedir.aspx?ID=AZJMDCZ6QSYZ-1849078857-50819</Url>
      <Description>AZJMDCZ6QSYZ-1849078857-50819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CDD6B-F670-448D-946C-2A1AA0E6B121}">
  <ds:schemaRefs>
    <ds:schemaRef ds:uri="http://schemas.microsoft.com/sharepoint/v3/contenttype/forms"/>
  </ds:schemaRefs>
</ds:datastoreItem>
</file>

<file path=customXml/itemProps2.xml><?xml version="1.0" encoding="utf-8"?>
<ds:datastoreItem xmlns:ds="http://schemas.openxmlformats.org/officeDocument/2006/customXml" ds:itemID="{F87A3C8B-51C6-4B9B-BDD6-23A21C019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7CBD3-D16E-4C84-879F-B2CB4470FEC9}">
  <ds:schemaRefs>
    <ds:schemaRef ds:uri="http://schemas.microsoft.com/office/2006/metadata/properti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4.xml><?xml version="1.0" encoding="utf-8"?>
<ds:datastoreItem xmlns:ds="http://schemas.openxmlformats.org/officeDocument/2006/customXml" ds:itemID="{D67E2FB4-D377-4DFE-B811-DDAC935A3ED9}">
  <ds:schemaRefs>
    <ds:schemaRef ds:uri="http://schemas.microsoft.com/sharepoint/events"/>
  </ds:schemaRefs>
</ds:datastoreItem>
</file>

<file path=customXml/itemProps5.xml><?xml version="1.0" encoding="utf-8"?>
<ds:datastoreItem xmlns:ds="http://schemas.openxmlformats.org/officeDocument/2006/customXml" ds:itemID="{5543579C-E2B1-40F8-9BC3-B5C25ADB2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4438</Words>
  <Characters>25300</Characters>
  <Application>Microsoft Office Word</Application>
  <DocSecurity>0</DocSecurity>
  <Lines>210</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mfkor</dc:creator>
  <cp:keywords/>
  <dc:description/>
  <cp:lastModifiedBy>Sonja Tučkar</cp:lastModifiedBy>
  <cp:revision>4</cp:revision>
  <cp:lastPrinted>2025-11-24T12:17:00Z</cp:lastPrinted>
  <dcterms:created xsi:type="dcterms:W3CDTF">2025-11-20T19:14:00Z</dcterms:created>
  <dcterms:modified xsi:type="dcterms:W3CDTF">2025-11-25T07:53:00Z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738bbf24-2277-4190-98f3-33cd7493398c</vt:lpwstr>
  </property>
</Properties>
</file>