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607ED" w14:textId="77777777" w:rsidR="00703869" w:rsidRPr="00FD1E5E" w:rsidRDefault="00703869" w:rsidP="006F7C34">
      <w:pPr>
        <w:jc w:val="center"/>
        <w:rPr>
          <w:rFonts w:ascii="Times New Roman" w:hAnsi="Times New Roman" w:cs="Times New Roman"/>
          <w:sz w:val="24"/>
          <w:szCs w:val="24"/>
        </w:rPr>
      </w:pPr>
      <w:r w:rsidRPr="00FD1E5E">
        <w:rPr>
          <w:rFonts w:ascii="Times New Roman" w:hAnsi="Times New Roman" w:cs="Times New Roman"/>
          <w:noProof/>
          <w:sz w:val="24"/>
          <w:szCs w:val="24"/>
          <w:lang w:eastAsia="hr-HR"/>
        </w:rPr>
        <w:drawing>
          <wp:inline distT="0" distB="0" distL="0" distR="0" wp14:anchorId="592CEA99" wp14:editId="2B30DC8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FD1E5E">
        <w:rPr>
          <w:rFonts w:ascii="Times New Roman" w:hAnsi="Times New Roman" w:cs="Times New Roman"/>
          <w:sz w:val="24"/>
          <w:szCs w:val="24"/>
        </w:rPr>
        <w:fldChar w:fldCharType="begin"/>
      </w:r>
      <w:r w:rsidRPr="00FD1E5E">
        <w:rPr>
          <w:rFonts w:ascii="Times New Roman" w:hAnsi="Times New Roman" w:cs="Times New Roman"/>
          <w:sz w:val="24"/>
          <w:szCs w:val="24"/>
        </w:rPr>
        <w:instrText xml:space="preserve"> INCLUDEPICTURE "http://www.inet.hr/~box/images/grb-rh.gif" \* MERGEFORMATINET </w:instrText>
      </w:r>
      <w:r w:rsidRPr="00FD1E5E">
        <w:rPr>
          <w:rFonts w:ascii="Times New Roman" w:hAnsi="Times New Roman" w:cs="Times New Roman"/>
          <w:sz w:val="24"/>
          <w:szCs w:val="24"/>
        </w:rPr>
        <w:fldChar w:fldCharType="end"/>
      </w:r>
    </w:p>
    <w:p w14:paraId="024AD443" w14:textId="77777777" w:rsidR="00DD539E" w:rsidRPr="00FD1E5E" w:rsidRDefault="00703869" w:rsidP="00DD539E">
      <w:pPr>
        <w:spacing w:before="60" w:after="1680"/>
        <w:jc w:val="center"/>
        <w:rPr>
          <w:rFonts w:ascii="Times New Roman" w:hAnsi="Times New Roman" w:cs="Times New Roman"/>
          <w:sz w:val="28"/>
          <w:szCs w:val="28"/>
        </w:rPr>
      </w:pPr>
      <w:r w:rsidRPr="00FD1E5E">
        <w:rPr>
          <w:rFonts w:ascii="Times New Roman" w:hAnsi="Times New Roman" w:cs="Times New Roman"/>
          <w:sz w:val="28"/>
          <w:szCs w:val="28"/>
        </w:rPr>
        <w:t>VLADA REPUBLIKE HRVATSKE</w:t>
      </w:r>
    </w:p>
    <w:p w14:paraId="0BBDB48F" w14:textId="4D3F9F92" w:rsidR="00703869" w:rsidRDefault="00523289" w:rsidP="00DD539E">
      <w:pPr>
        <w:spacing w:after="2400"/>
        <w:jc w:val="right"/>
        <w:rPr>
          <w:rFonts w:ascii="Times New Roman" w:hAnsi="Times New Roman" w:cs="Times New Roman"/>
          <w:sz w:val="24"/>
          <w:szCs w:val="24"/>
        </w:rPr>
      </w:pPr>
      <w:r w:rsidRPr="00FD1E5E">
        <w:rPr>
          <w:rFonts w:ascii="Times New Roman" w:hAnsi="Times New Roman" w:cs="Times New Roman"/>
          <w:sz w:val="24"/>
          <w:szCs w:val="24"/>
        </w:rPr>
        <w:t>Zagreb,</w:t>
      </w:r>
      <w:r w:rsidR="00703869" w:rsidRPr="00FD1E5E">
        <w:rPr>
          <w:rFonts w:ascii="Times New Roman" w:hAnsi="Times New Roman" w:cs="Times New Roman"/>
          <w:sz w:val="24"/>
          <w:szCs w:val="24"/>
        </w:rPr>
        <w:t xml:space="preserve"> </w:t>
      </w:r>
      <w:r w:rsidR="002278DE">
        <w:rPr>
          <w:rFonts w:ascii="Times New Roman" w:hAnsi="Times New Roman" w:cs="Times New Roman"/>
          <w:sz w:val="24"/>
          <w:szCs w:val="24"/>
        </w:rPr>
        <w:t xml:space="preserve">22. </w:t>
      </w:r>
      <w:r w:rsidR="00E23BBE">
        <w:rPr>
          <w:rFonts w:ascii="Times New Roman" w:hAnsi="Times New Roman" w:cs="Times New Roman"/>
          <w:sz w:val="24"/>
          <w:szCs w:val="24"/>
        </w:rPr>
        <w:t>svibnj</w:t>
      </w:r>
      <w:r w:rsidR="002278DE">
        <w:rPr>
          <w:rFonts w:ascii="Times New Roman" w:hAnsi="Times New Roman" w:cs="Times New Roman"/>
          <w:sz w:val="24"/>
          <w:szCs w:val="24"/>
        </w:rPr>
        <w:t>a</w:t>
      </w:r>
      <w:bookmarkStart w:id="0" w:name="_GoBack"/>
      <w:bookmarkEnd w:id="0"/>
      <w:r w:rsidR="00703869" w:rsidRPr="00FD1E5E">
        <w:rPr>
          <w:rFonts w:ascii="Times New Roman" w:hAnsi="Times New Roman" w:cs="Times New Roman"/>
          <w:sz w:val="24"/>
          <w:szCs w:val="24"/>
        </w:rPr>
        <w:t xml:space="preserve"> 202</w:t>
      </w:r>
      <w:r w:rsidR="00E23BBE">
        <w:rPr>
          <w:rFonts w:ascii="Times New Roman" w:hAnsi="Times New Roman" w:cs="Times New Roman"/>
          <w:sz w:val="24"/>
          <w:szCs w:val="24"/>
        </w:rPr>
        <w:t>5</w:t>
      </w:r>
      <w:r w:rsidR="00703869" w:rsidRPr="00FD1E5E">
        <w:rPr>
          <w:rFonts w:ascii="Times New Roman" w:hAnsi="Times New Roman" w:cs="Times New Roman"/>
          <w:sz w:val="24"/>
          <w:szCs w:val="24"/>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9"/>
        <w:gridCol w:w="7077"/>
      </w:tblGrid>
      <w:tr w:rsidR="00DD539E" w:rsidRPr="00D82877" w14:paraId="173EF51C" w14:textId="77777777" w:rsidTr="003F77A5">
        <w:tc>
          <w:tcPr>
            <w:tcW w:w="1951" w:type="dxa"/>
          </w:tcPr>
          <w:p w14:paraId="07C4777F" w14:textId="77777777" w:rsidR="00DD539E" w:rsidRPr="00D82877" w:rsidRDefault="00DD539E" w:rsidP="003F77A5">
            <w:pPr>
              <w:spacing w:line="360" w:lineRule="auto"/>
              <w:jc w:val="right"/>
              <w:rPr>
                <w:rFonts w:ascii="Times New Roman" w:hAnsi="Times New Roman" w:cs="Times New Roman"/>
                <w:sz w:val="24"/>
                <w:szCs w:val="24"/>
              </w:rPr>
            </w:pPr>
            <w:r w:rsidRPr="00D82877">
              <w:rPr>
                <w:rFonts w:ascii="Times New Roman" w:hAnsi="Times New Roman" w:cs="Times New Roman"/>
                <w:b/>
                <w:smallCaps/>
                <w:sz w:val="24"/>
                <w:szCs w:val="24"/>
              </w:rPr>
              <w:t>Predlagatelj</w:t>
            </w:r>
            <w:r w:rsidRPr="00D82877">
              <w:rPr>
                <w:rFonts w:ascii="Times New Roman" w:hAnsi="Times New Roman" w:cs="Times New Roman"/>
                <w:b/>
                <w:sz w:val="24"/>
                <w:szCs w:val="24"/>
              </w:rPr>
              <w:t>:</w:t>
            </w:r>
          </w:p>
        </w:tc>
        <w:tc>
          <w:tcPr>
            <w:tcW w:w="7229" w:type="dxa"/>
          </w:tcPr>
          <w:p w14:paraId="1728E752" w14:textId="77777777" w:rsidR="00DD539E" w:rsidRPr="00D82877" w:rsidRDefault="00DD539E" w:rsidP="003F77A5">
            <w:pPr>
              <w:spacing w:line="360" w:lineRule="auto"/>
              <w:rPr>
                <w:rFonts w:ascii="Times New Roman" w:hAnsi="Times New Roman" w:cs="Times New Roman"/>
                <w:sz w:val="24"/>
                <w:szCs w:val="24"/>
              </w:rPr>
            </w:pPr>
            <w:r w:rsidRPr="00D82877">
              <w:rPr>
                <w:rFonts w:ascii="Times New Roman" w:hAnsi="Times New Roman" w:cs="Times New Roman"/>
                <w:sz w:val="24"/>
                <w:szCs w:val="24"/>
              </w:rPr>
              <w:t>Ministarstvo mora, prometa i infrastrukture</w:t>
            </w:r>
          </w:p>
        </w:tc>
      </w:tr>
      <w:tr w:rsidR="00DD539E" w:rsidRPr="00D82877" w14:paraId="42E7E2EA" w14:textId="77777777" w:rsidTr="003F77A5">
        <w:tc>
          <w:tcPr>
            <w:tcW w:w="1951" w:type="dxa"/>
          </w:tcPr>
          <w:p w14:paraId="654DE838" w14:textId="77777777" w:rsidR="00DD539E" w:rsidRPr="00D82877" w:rsidRDefault="00DD539E" w:rsidP="003F77A5">
            <w:pPr>
              <w:spacing w:line="360" w:lineRule="auto"/>
              <w:jc w:val="right"/>
              <w:rPr>
                <w:rFonts w:ascii="Times New Roman" w:hAnsi="Times New Roman" w:cs="Times New Roman"/>
                <w:sz w:val="24"/>
                <w:szCs w:val="24"/>
              </w:rPr>
            </w:pPr>
            <w:r w:rsidRPr="00D82877">
              <w:rPr>
                <w:rFonts w:ascii="Times New Roman" w:hAnsi="Times New Roman" w:cs="Times New Roman"/>
                <w:b/>
                <w:smallCaps/>
                <w:sz w:val="24"/>
                <w:szCs w:val="24"/>
              </w:rPr>
              <w:t>Predmet</w:t>
            </w:r>
            <w:r w:rsidRPr="00D82877">
              <w:rPr>
                <w:rFonts w:ascii="Times New Roman" w:hAnsi="Times New Roman" w:cs="Times New Roman"/>
                <w:b/>
                <w:sz w:val="24"/>
                <w:szCs w:val="24"/>
              </w:rPr>
              <w:t>:</w:t>
            </w:r>
          </w:p>
        </w:tc>
        <w:tc>
          <w:tcPr>
            <w:tcW w:w="7229" w:type="dxa"/>
          </w:tcPr>
          <w:p w14:paraId="78D29D42" w14:textId="77777777" w:rsidR="00DD539E" w:rsidRPr="00D82877" w:rsidRDefault="00DD539E" w:rsidP="003F77A5">
            <w:pPr>
              <w:spacing w:line="360" w:lineRule="auto"/>
              <w:jc w:val="both"/>
              <w:rPr>
                <w:rFonts w:ascii="Times New Roman" w:hAnsi="Times New Roman" w:cs="Times New Roman"/>
                <w:sz w:val="24"/>
                <w:szCs w:val="24"/>
              </w:rPr>
            </w:pPr>
            <w:r w:rsidRPr="00DD539E">
              <w:rPr>
                <w:rFonts w:ascii="Times New Roman" w:hAnsi="Times New Roman" w:cs="Times New Roman"/>
                <w:sz w:val="24"/>
                <w:szCs w:val="24"/>
              </w:rPr>
              <w:t>Prijedlog odluke o preuzimanju Odluke o davanju koncesije na pomorskom dobru u svrhu gospodarskog korištenja i postavljanja naprava za uzgoj tuna u akvatoriju južno od otoka Balabre na području Općine Murter-Kornati</w:t>
            </w:r>
          </w:p>
        </w:tc>
      </w:tr>
    </w:tbl>
    <w:p w14:paraId="54F90140" w14:textId="77777777" w:rsidR="00DD539E" w:rsidRPr="00FD1E5E" w:rsidRDefault="00DD539E" w:rsidP="00DD539E">
      <w:pPr>
        <w:spacing w:after="2400"/>
        <w:jc w:val="right"/>
        <w:rPr>
          <w:rFonts w:ascii="Times New Roman" w:hAnsi="Times New Roman" w:cs="Times New Roman"/>
          <w:sz w:val="24"/>
          <w:szCs w:val="24"/>
        </w:rPr>
      </w:pPr>
    </w:p>
    <w:p w14:paraId="6FB1D0B5" w14:textId="77777777" w:rsidR="00703869" w:rsidRPr="00FD1E5E" w:rsidRDefault="00703869" w:rsidP="00DD539E">
      <w:pPr>
        <w:spacing w:after="0"/>
        <w:rPr>
          <w:rFonts w:ascii="Times New Roman" w:hAnsi="Times New Roman" w:cs="Times New Roman"/>
          <w:sz w:val="24"/>
          <w:szCs w:val="24"/>
        </w:rPr>
      </w:pPr>
    </w:p>
    <w:p w14:paraId="13A0B581" w14:textId="77777777" w:rsidR="00703869" w:rsidRPr="00FD1E5E" w:rsidRDefault="00703869" w:rsidP="00DD539E">
      <w:pPr>
        <w:spacing w:after="0"/>
        <w:rPr>
          <w:rFonts w:ascii="Times New Roman" w:hAnsi="Times New Roman" w:cs="Times New Roman"/>
          <w:sz w:val="24"/>
          <w:szCs w:val="24"/>
        </w:rPr>
      </w:pPr>
    </w:p>
    <w:p w14:paraId="175FD22F" w14:textId="77777777" w:rsidR="00703869" w:rsidRPr="00FD1E5E" w:rsidRDefault="00703869" w:rsidP="00DD539E">
      <w:pPr>
        <w:spacing w:after="0"/>
        <w:rPr>
          <w:rFonts w:ascii="Times New Roman" w:hAnsi="Times New Roman" w:cs="Times New Roman"/>
          <w:sz w:val="24"/>
          <w:szCs w:val="24"/>
        </w:rPr>
      </w:pPr>
    </w:p>
    <w:p w14:paraId="520F1104" w14:textId="77777777" w:rsidR="00703869" w:rsidRPr="00FD1E5E" w:rsidRDefault="00703869" w:rsidP="00DD539E">
      <w:pPr>
        <w:spacing w:after="0"/>
        <w:rPr>
          <w:rFonts w:ascii="Times New Roman" w:hAnsi="Times New Roman" w:cs="Times New Roman"/>
          <w:sz w:val="24"/>
          <w:szCs w:val="24"/>
        </w:rPr>
      </w:pPr>
    </w:p>
    <w:p w14:paraId="270CAC48" w14:textId="77777777" w:rsidR="00703869" w:rsidRPr="00FD1E5E" w:rsidRDefault="00703869" w:rsidP="00DD539E">
      <w:pPr>
        <w:spacing w:after="0"/>
        <w:rPr>
          <w:rFonts w:ascii="Times New Roman" w:hAnsi="Times New Roman" w:cs="Times New Roman"/>
          <w:sz w:val="24"/>
          <w:szCs w:val="24"/>
        </w:rPr>
      </w:pPr>
    </w:p>
    <w:p w14:paraId="2C3A1A3A" w14:textId="77777777" w:rsidR="00703869" w:rsidRPr="00FD1E5E" w:rsidRDefault="00703869" w:rsidP="00DD539E">
      <w:pPr>
        <w:spacing w:after="0"/>
        <w:rPr>
          <w:rFonts w:ascii="Times New Roman" w:eastAsia="Times New Roman" w:hAnsi="Times New Roman" w:cs="Times New Roman"/>
          <w:sz w:val="24"/>
          <w:szCs w:val="24"/>
        </w:rPr>
      </w:pPr>
    </w:p>
    <w:p w14:paraId="4C0CF544" w14:textId="77777777" w:rsidR="00703869" w:rsidRPr="00FD1E5E" w:rsidRDefault="00703869" w:rsidP="00DD539E">
      <w:pPr>
        <w:spacing w:after="0"/>
        <w:jc w:val="both"/>
        <w:rPr>
          <w:rFonts w:ascii="Arial" w:eastAsia="Times New Roman" w:hAnsi="Arial" w:cs="Arial"/>
          <w:sz w:val="24"/>
          <w:szCs w:val="24"/>
        </w:rPr>
      </w:pPr>
    </w:p>
    <w:p w14:paraId="282A1582" w14:textId="77777777" w:rsidR="00703869" w:rsidRPr="00FD1E5E" w:rsidRDefault="00703869" w:rsidP="00DD539E">
      <w:pPr>
        <w:spacing w:after="0"/>
        <w:jc w:val="both"/>
        <w:rPr>
          <w:rFonts w:ascii="Arial" w:eastAsia="Times New Roman" w:hAnsi="Arial" w:cs="Arial"/>
          <w:sz w:val="32"/>
          <w:szCs w:val="32"/>
        </w:rPr>
      </w:pPr>
    </w:p>
    <w:p w14:paraId="7187F3F7" w14:textId="77777777" w:rsidR="00703869" w:rsidRPr="00FD1E5E" w:rsidRDefault="00703869" w:rsidP="00DD539E">
      <w:pPr>
        <w:spacing w:after="0"/>
        <w:jc w:val="both"/>
        <w:rPr>
          <w:rFonts w:ascii="Arial" w:eastAsia="Times New Roman" w:hAnsi="Arial" w:cs="Arial"/>
          <w:sz w:val="32"/>
          <w:szCs w:val="32"/>
        </w:rPr>
      </w:pPr>
      <w:r w:rsidRPr="00FD1E5E">
        <w:rPr>
          <w:rFonts w:ascii="Arial" w:eastAsia="Times New Roman" w:hAnsi="Arial" w:cs="Arial"/>
          <w:sz w:val="32"/>
          <w:szCs w:val="32"/>
        </w:rPr>
        <w:br w:type="page"/>
      </w:r>
    </w:p>
    <w:p w14:paraId="07A73F79" w14:textId="77777777" w:rsidR="00703869" w:rsidRPr="00977FD9" w:rsidRDefault="00A5278F" w:rsidP="00DD539E">
      <w:pPr>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lastRenderedPageBreak/>
        <w:t xml:space="preserve">Na temelju </w:t>
      </w:r>
      <w:r w:rsidR="001D3FAF" w:rsidRPr="00977FD9">
        <w:rPr>
          <w:rFonts w:ascii="Times New Roman" w:eastAsia="Times New Roman" w:hAnsi="Times New Roman" w:cs="Times New Roman"/>
          <w:sz w:val="24"/>
          <w:szCs w:val="24"/>
          <w:lang w:eastAsia="hr-HR"/>
        </w:rPr>
        <w:t>članka 53. stavka</w:t>
      </w:r>
      <w:r w:rsidR="00766EC8" w:rsidRPr="00977FD9">
        <w:rPr>
          <w:rFonts w:ascii="Times New Roman" w:eastAsia="Times New Roman" w:hAnsi="Times New Roman" w:cs="Times New Roman"/>
          <w:sz w:val="24"/>
          <w:szCs w:val="24"/>
          <w:lang w:eastAsia="hr-HR"/>
        </w:rPr>
        <w:t xml:space="preserve"> 1. točke 1. i stavka</w:t>
      </w:r>
      <w:r w:rsidR="001D3FAF" w:rsidRPr="00977FD9">
        <w:rPr>
          <w:rFonts w:ascii="Times New Roman" w:eastAsia="Times New Roman" w:hAnsi="Times New Roman" w:cs="Times New Roman"/>
          <w:sz w:val="24"/>
          <w:szCs w:val="24"/>
          <w:lang w:eastAsia="hr-HR"/>
        </w:rPr>
        <w:t xml:space="preserve"> 2. </w:t>
      </w:r>
      <w:r w:rsidR="00703869" w:rsidRPr="00977FD9">
        <w:rPr>
          <w:rFonts w:ascii="Times New Roman" w:eastAsia="Times New Roman" w:hAnsi="Times New Roman" w:cs="Times New Roman"/>
          <w:sz w:val="24"/>
          <w:szCs w:val="24"/>
          <w:lang w:eastAsia="hr-HR"/>
        </w:rPr>
        <w:t>Zakona o pomorskom dobru i mors</w:t>
      </w:r>
      <w:r w:rsidR="00487D04" w:rsidRPr="00977FD9">
        <w:rPr>
          <w:rFonts w:ascii="Times New Roman" w:eastAsia="Times New Roman" w:hAnsi="Times New Roman" w:cs="Times New Roman"/>
          <w:sz w:val="24"/>
          <w:szCs w:val="24"/>
          <w:lang w:eastAsia="hr-HR"/>
        </w:rPr>
        <w:t>kim lukama (Narodne novine, br.</w:t>
      </w:r>
      <w:r w:rsidR="00703869" w:rsidRPr="00977FD9">
        <w:rPr>
          <w:rFonts w:ascii="Times New Roman" w:eastAsia="Times New Roman" w:hAnsi="Times New Roman" w:cs="Times New Roman"/>
          <w:sz w:val="24"/>
          <w:szCs w:val="24"/>
          <w:lang w:eastAsia="hr-HR"/>
        </w:rPr>
        <w:t xml:space="preserve"> </w:t>
      </w:r>
      <w:r w:rsidR="00487D04" w:rsidRPr="00977FD9">
        <w:rPr>
          <w:rFonts w:ascii="Times New Roman" w:eastAsia="Times New Roman" w:hAnsi="Times New Roman" w:cs="Times New Roman"/>
          <w:sz w:val="24"/>
          <w:szCs w:val="24"/>
          <w:lang w:eastAsia="hr-HR"/>
        </w:rPr>
        <w:t>83/23)</w:t>
      </w:r>
      <w:r w:rsidR="00766EC8" w:rsidRPr="00977FD9">
        <w:rPr>
          <w:rFonts w:ascii="Times New Roman" w:eastAsia="Times New Roman" w:hAnsi="Times New Roman" w:cs="Times New Roman"/>
          <w:sz w:val="24"/>
          <w:szCs w:val="24"/>
          <w:lang w:eastAsia="hr-HR"/>
        </w:rPr>
        <w:t xml:space="preserve">, </w:t>
      </w:r>
      <w:r w:rsidR="00703869" w:rsidRPr="00977FD9">
        <w:rPr>
          <w:rFonts w:ascii="Times New Roman" w:eastAsia="Times New Roman" w:hAnsi="Times New Roman" w:cs="Times New Roman"/>
          <w:sz w:val="24"/>
          <w:szCs w:val="24"/>
          <w:lang w:eastAsia="hr-HR"/>
        </w:rPr>
        <w:t>Vlada Republike Hrvatske je na sjednici održanoj ___________ 202</w:t>
      </w:r>
      <w:r w:rsidR="003822B7" w:rsidRPr="00977FD9">
        <w:rPr>
          <w:rFonts w:ascii="Times New Roman" w:eastAsia="Times New Roman" w:hAnsi="Times New Roman" w:cs="Times New Roman"/>
          <w:sz w:val="24"/>
          <w:szCs w:val="24"/>
          <w:lang w:eastAsia="hr-HR"/>
        </w:rPr>
        <w:t>4</w:t>
      </w:r>
      <w:r w:rsidR="00703869" w:rsidRPr="00977FD9">
        <w:rPr>
          <w:rFonts w:ascii="Times New Roman" w:eastAsia="Times New Roman" w:hAnsi="Times New Roman" w:cs="Times New Roman"/>
          <w:sz w:val="24"/>
          <w:szCs w:val="24"/>
          <w:lang w:eastAsia="hr-HR"/>
        </w:rPr>
        <w:t>. godine donijela</w:t>
      </w:r>
    </w:p>
    <w:p w14:paraId="363AB86F" w14:textId="77777777" w:rsidR="006F7C34" w:rsidRDefault="006F7C34" w:rsidP="00DD539E">
      <w:pPr>
        <w:spacing w:after="0"/>
        <w:jc w:val="center"/>
        <w:rPr>
          <w:rFonts w:ascii="Times New Roman" w:eastAsia="Times New Roman" w:hAnsi="Times New Roman" w:cs="Times New Roman"/>
          <w:b/>
          <w:sz w:val="24"/>
          <w:szCs w:val="24"/>
          <w:lang w:eastAsia="hr-HR"/>
        </w:rPr>
      </w:pPr>
    </w:p>
    <w:p w14:paraId="05C24C00" w14:textId="77777777" w:rsidR="006F7C34" w:rsidRDefault="006F7C34" w:rsidP="00DD539E">
      <w:pPr>
        <w:spacing w:after="0"/>
        <w:jc w:val="center"/>
        <w:rPr>
          <w:rFonts w:ascii="Times New Roman" w:eastAsia="Times New Roman" w:hAnsi="Times New Roman" w:cs="Times New Roman"/>
          <w:b/>
          <w:sz w:val="24"/>
          <w:szCs w:val="24"/>
          <w:lang w:eastAsia="hr-HR"/>
        </w:rPr>
      </w:pPr>
    </w:p>
    <w:p w14:paraId="09EA4F08" w14:textId="77777777" w:rsidR="00A30F07" w:rsidRPr="00977FD9" w:rsidRDefault="00A30F07" w:rsidP="00DD539E">
      <w:pPr>
        <w:spacing w:after="0"/>
        <w:jc w:val="center"/>
        <w:rPr>
          <w:rFonts w:ascii="Times New Roman" w:eastAsia="Times New Roman" w:hAnsi="Times New Roman" w:cs="Times New Roman"/>
          <w:b/>
          <w:sz w:val="24"/>
          <w:szCs w:val="24"/>
          <w:lang w:eastAsia="hr-HR"/>
        </w:rPr>
      </w:pPr>
      <w:r w:rsidRPr="00977FD9">
        <w:rPr>
          <w:rFonts w:ascii="Times New Roman" w:eastAsia="Times New Roman" w:hAnsi="Times New Roman" w:cs="Times New Roman"/>
          <w:b/>
          <w:sz w:val="24"/>
          <w:szCs w:val="24"/>
          <w:lang w:eastAsia="hr-HR"/>
        </w:rPr>
        <w:t>ODLUKU</w:t>
      </w:r>
    </w:p>
    <w:p w14:paraId="7CE68DC4" w14:textId="77777777" w:rsidR="00703869" w:rsidRPr="00977FD9" w:rsidRDefault="00A30F07" w:rsidP="00DD539E">
      <w:pPr>
        <w:spacing w:after="0"/>
        <w:jc w:val="center"/>
        <w:rPr>
          <w:rFonts w:ascii="Times New Roman" w:eastAsia="Times New Roman" w:hAnsi="Times New Roman" w:cs="Times New Roman"/>
          <w:b/>
          <w:sz w:val="24"/>
          <w:szCs w:val="24"/>
          <w:lang w:eastAsia="hr-HR"/>
        </w:rPr>
      </w:pPr>
      <w:r w:rsidRPr="00977FD9">
        <w:rPr>
          <w:rFonts w:ascii="Times New Roman" w:eastAsia="Times New Roman" w:hAnsi="Times New Roman" w:cs="Times New Roman"/>
          <w:b/>
          <w:sz w:val="24"/>
          <w:szCs w:val="24"/>
          <w:lang w:eastAsia="hr-HR"/>
        </w:rPr>
        <w:t xml:space="preserve">O </w:t>
      </w:r>
      <w:r w:rsidR="00C20ED6" w:rsidRPr="00977FD9">
        <w:rPr>
          <w:rFonts w:ascii="Times New Roman" w:eastAsia="Times New Roman" w:hAnsi="Times New Roman" w:cs="Times New Roman"/>
          <w:b/>
          <w:sz w:val="24"/>
          <w:szCs w:val="24"/>
          <w:lang w:eastAsia="hr-HR"/>
        </w:rPr>
        <w:t>PREUZIMANJU</w:t>
      </w:r>
      <w:r w:rsidR="00B41A72" w:rsidRPr="00977FD9">
        <w:rPr>
          <w:rFonts w:ascii="Times New Roman" w:eastAsia="Times New Roman" w:hAnsi="Times New Roman" w:cs="Times New Roman"/>
          <w:b/>
          <w:sz w:val="24"/>
          <w:szCs w:val="24"/>
          <w:lang w:eastAsia="hr-HR"/>
        </w:rPr>
        <w:t xml:space="preserve"> </w:t>
      </w:r>
      <w:r w:rsidRPr="00977FD9">
        <w:rPr>
          <w:rFonts w:ascii="Times New Roman" w:eastAsia="Times New Roman" w:hAnsi="Times New Roman" w:cs="Times New Roman"/>
          <w:b/>
          <w:sz w:val="24"/>
          <w:szCs w:val="24"/>
          <w:lang w:eastAsia="hr-HR"/>
        </w:rPr>
        <w:t>ODLUKE O DAVAN</w:t>
      </w:r>
      <w:r w:rsidR="00153539" w:rsidRPr="00977FD9">
        <w:rPr>
          <w:rFonts w:ascii="Times New Roman" w:eastAsia="Times New Roman" w:hAnsi="Times New Roman" w:cs="Times New Roman"/>
          <w:b/>
          <w:sz w:val="24"/>
          <w:szCs w:val="24"/>
          <w:lang w:eastAsia="hr-HR"/>
        </w:rPr>
        <w:t xml:space="preserve">JU KONCESIJE NA POMORSKOM DOBRU </w:t>
      </w:r>
      <w:r w:rsidR="00FD1E5E" w:rsidRPr="00977FD9">
        <w:rPr>
          <w:rFonts w:ascii="Times New Roman" w:eastAsia="Times New Roman" w:hAnsi="Times New Roman" w:cs="Times New Roman"/>
          <w:b/>
          <w:sz w:val="24"/>
          <w:szCs w:val="24"/>
          <w:lang w:eastAsia="hr-HR"/>
        </w:rPr>
        <w:t>U SVRHU GOSPODARSKOG KORIŠTENJA I POSTAVLJANJA NAPRAVA ZA UZGOJ TUNA U AKVATORIJU JUŽNO OD OTOKA BALABRE NA POD</w:t>
      </w:r>
      <w:r w:rsidR="00DB7308">
        <w:rPr>
          <w:rFonts w:ascii="Times New Roman" w:eastAsia="Times New Roman" w:hAnsi="Times New Roman" w:cs="Times New Roman"/>
          <w:b/>
          <w:sz w:val="24"/>
          <w:szCs w:val="24"/>
          <w:lang w:eastAsia="hr-HR"/>
        </w:rPr>
        <w:t>R</w:t>
      </w:r>
      <w:r w:rsidR="00FD1E5E" w:rsidRPr="00977FD9">
        <w:rPr>
          <w:rFonts w:ascii="Times New Roman" w:eastAsia="Times New Roman" w:hAnsi="Times New Roman" w:cs="Times New Roman"/>
          <w:b/>
          <w:sz w:val="24"/>
          <w:szCs w:val="24"/>
          <w:lang w:eastAsia="hr-HR"/>
        </w:rPr>
        <w:t>UČJU OPĆINE MURTER-KORNATI</w:t>
      </w:r>
    </w:p>
    <w:p w14:paraId="33D98A52" w14:textId="77777777" w:rsidR="00307293" w:rsidRDefault="00307293" w:rsidP="00DD539E">
      <w:pPr>
        <w:spacing w:after="0"/>
        <w:jc w:val="center"/>
        <w:rPr>
          <w:rFonts w:ascii="Times New Roman" w:eastAsia="Times New Roman" w:hAnsi="Times New Roman" w:cs="Times New Roman"/>
          <w:b/>
          <w:bCs/>
          <w:sz w:val="24"/>
          <w:szCs w:val="24"/>
          <w:lang w:eastAsia="hr-HR"/>
        </w:rPr>
      </w:pPr>
    </w:p>
    <w:p w14:paraId="3B9C37D8" w14:textId="77777777" w:rsidR="00136FDF" w:rsidRDefault="00136FDF" w:rsidP="00DD539E">
      <w:pPr>
        <w:spacing w:after="0"/>
        <w:jc w:val="center"/>
        <w:rPr>
          <w:rFonts w:ascii="Times New Roman" w:eastAsia="Times New Roman" w:hAnsi="Times New Roman" w:cs="Times New Roman"/>
          <w:b/>
          <w:bCs/>
          <w:sz w:val="24"/>
          <w:szCs w:val="24"/>
          <w:lang w:eastAsia="hr-HR"/>
        </w:rPr>
      </w:pPr>
    </w:p>
    <w:p w14:paraId="73171AF4" w14:textId="77777777" w:rsidR="00703869" w:rsidRPr="00977FD9" w:rsidRDefault="00703869" w:rsidP="00DD539E">
      <w:pPr>
        <w:spacing w:after="0"/>
        <w:jc w:val="center"/>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I.</w:t>
      </w:r>
    </w:p>
    <w:p w14:paraId="5871F967" w14:textId="77777777" w:rsidR="00703869" w:rsidRPr="00977FD9" w:rsidRDefault="00703869" w:rsidP="00DD539E">
      <w:pPr>
        <w:spacing w:after="0"/>
        <w:jc w:val="center"/>
        <w:rPr>
          <w:rFonts w:ascii="Times New Roman" w:eastAsia="Times New Roman" w:hAnsi="Times New Roman" w:cs="Times New Roman"/>
          <w:sz w:val="24"/>
          <w:szCs w:val="24"/>
          <w:lang w:eastAsia="hr-HR"/>
        </w:rPr>
      </w:pPr>
    </w:p>
    <w:p w14:paraId="2779BA83" w14:textId="77777777" w:rsidR="00870E53" w:rsidRPr="00977FD9" w:rsidRDefault="00870E53" w:rsidP="00DD539E">
      <w:pPr>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Vlad</w:t>
      </w:r>
      <w:r w:rsidR="000B5919" w:rsidRPr="00977FD9">
        <w:rPr>
          <w:rFonts w:ascii="Times New Roman" w:eastAsia="Times New Roman" w:hAnsi="Times New Roman" w:cs="Times New Roman"/>
          <w:sz w:val="24"/>
          <w:szCs w:val="24"/>
          <w:lang w:eastAsia="hr-HR"/>
        </w:rPr>
        <w:t>a</w:t>
      </w:r>
      <w:r w:rsidRPr="00977FD9">
        <w:rPr>
          <w:rFonts w:ascii="Times New Roman" w:eastAsia="Times New Roman" w:hAnsi="Times New Roman" w:cs="Times New Roman"/>
          <w:sz w:val="24"/>
          <w:szCs w:val="24"/>
          <w:lang w:eastAsia="hr-HR"/>
        </w:rPr>
        <w:t xml:space="preserve"> Republike Hrvatske</w:t>
      </w:r>
      <w:r w:rsidR="00487D04" w:rsidRPr="00977FD9">
        <w:rPr>
          <w:rFonts w:ascii="Times New Roman" w:eastAsia="Times New Roman" w:hAnsi="Times New Roman" w:cs="Times New Roman"/>
          <w:sz w:val="24"/>
          <w:szCs w:val="24"/>
          <w:lang w:eastAsia="hr-HR"/>
        </w:rPr>
        <w:t xml:space="preserve"> </w:t>
      </w:r>
      <w:r w:rsidR="001D3FAF" w:rsidRPr="00977FD9">
        <w:rPr>
          <w:rFonts w:ascii="Times New Roman" w:eastAsia="Times New Roman" w:hAnsi="Times New Roman" w:cs="Times New Roman"/>
          <w:sz w:val="24"/>
          <w:szCs w:val="24"/>
          <w:lang w:eastAsia="hr-HR"/>
        </w:rPr>
        <w:t xml:space="preserve">preuzima Odluku o davanju koncesije na pomorskom dobru </w:t>
      </w:r>
      <w:r w:rsidR="00FD1E5E" w:rsidRPr="00977FD9">
        <w:rPr>
          <w:rFonts w:ascii="Times New Roman" w:eastAsia="Times New Roman" w:hAnsi="Times New Roman" w:cs="Times New Roman"/>
          <w:sz w:val="24"/>
          <w:szCs w:val="24"/>
          <w:lang w:eastAsia="hr-HR"/>
        </w:rPr>
        <w:t>u svrhu gospodarskog korištenja i postavljanja naprava za uzgoj tuna u akvatoriju južno od otoka Balabre na pod</w:t>
      </w:r>
      <w:r w:rsidR="00F54522">
        <w:rPr>
          <w:rFonts w:ascii="Times New Roman" w:eastAsia="Times New Roman" w:hAnsi="Times New Roman" w:cs="Times New Roman"/>
          <w:sz w:val="24"/>
          <w:szCs w:val="24"/>
          <w:lang w:eastAsia="hr-HR"/>
        </w:rPr>
        <w:t>r</w:t>
      </w:r>
      <w:r w:rsidR="00FD1E5E" w:rsidRPr="00977FD9">
        <w:rPr>
          <w:rFonts w:ascii="Times New Roman" w:eastAsia="Times New Roman" w:hAnsi="Times New Roman" w:cs="Times New Roman"/>
          <w:sz w:val="24"/>
          <w:szCs w:val="24"/>
          <w:lang w:eastAsia="hr-HR"/>
        </w:rPr>
        <w:t>učju Općine Murter-Kornati</w:t>
      </w:r>
      <w:r w:rsidR="001D3FAF" w:rsidRPr="00977FD9">
        <w:rPr>
          <w:rFonts w:ascii="Times New Roman" w:eastAsia="Times New Roman" w:hAnsi="Times New Roman" w:cs="Times New Roman"/>
          <w:sz w:val="24"/>
          <w:szCs w:val="24"/>
          <w:lang w:eastAsia="hr-HR"/>
        </w:rPr>
        <w:t xml:space="preserve"> (</w:t>
      </w:r>
      <w:r w:rsidR="00FD1E5E" w:rsidRPr="00977FD9">
        <w:rPr>
          <w:rFonts w:ascii="Times New Roman" w:eastAsia="Times New Roman" w:hAnsi="Times New Roman" w:cs="Times New Roman"/>
          <w:sz w:val="24"/>
          <w:szCs w:val="24"/>
          <w:lang w:eastAsia="hr-HR"/>
        </w:rPr>
        <w:t>„Službeni vjesnik Šibensko-kninske županije“, br. 5/14, 13/18, 14/19 i 8/20)</w:t>
      </w:r>
      <w:r w:rsidR="003F2503" w:rsidRPr="00977FD9">
        <w:rPr>
          <w:rFonts w:ascii="Times New Roman" w:eastAsia="Times New Roman" w:hAnsi="Times New Roman" w:cs="Times New Roman"/>
          <w:sz w:val="24"/>
          <w:szCs w:val="24"/>
          <w:lang w:eastAsia="hr-HR"/>
        </w:rPr>
        <w:t xml:space="preserve"> kojom je dana koncesija društvu </w:t>
      </w:r>
      <w:r w:rsidR="00FD1E5E" w:rsidRPr="00977FD9">
        <w:rPr>
          <w:rFonts w:ascii="Times New Roman" w:eastAsia="Times New Roman" w:hAnsi="Times New Roman" w:cs="Times New Roman"/>
          <w:sz w:val="24"/>
          <w:szCs w:val="24"/>
          <w:lang w:eastAsia="hr-HR"/>
        </w:rPr>
        <w:t>Pelagos Net Farma</w:t>
      </w:r>
      <w:r w:rsidR="003F2503" w:rsidRPr="00977FD9">
        <w:rPr>
          <w:rFonts w:ascii="Times New Roman" w:eastAsia="Times New Roman" w:hAnsi="Times New Roman" w:cs="Times New Roman"/>
          <w:sz w:val="24"/>
          <w:szCs w:val="24"/>
          <w:lang w:eastAsia="hr-HR"/>
        </w:rPr>
        <w:t xml:space="preserve"> d.o.o. </w:t>
      </w:r>
      <w:r w:rsidR="001D3FAF" w:rsidRPr="00977FD9">
        <w:rPr>
          <w:rFonts w:ascii="Times New Roman" w:eastAsia="Times New Roman" w:hAnsi="Times New Roman" w:cs="Times New Roman"/>
          <w:sz w:val="24"/>
          <w:szCs w:val="24"/>
          <w:lang w:eastAsia="hr-HR"/>
        </w:rPr>
        <w:t xml:space="preserve">i time </w:t>
      </w:r>
      <w:r w:rsidRPr="00977FD9">
        <w:rPr>
          <w:rFonts w:ascii="Times New Roman" w:eastAsia="Times New Roman" w:hAnsi="Times New Roman" w:cs="Times New Roman"/>
          <w:sz w:val="24"/>
          <w:szCs w:val="24"/>
          <w:lang w:eastAsia="hr-HR"/>
        </w:rPr>
        <w:t xml:space="preserve">stupa u pravni položaj Županijske skupštine </w:t>
      </w:r>
      <w:r w:rsidR="00FD1E5E" w:rsidRPr="00977FD9">
        <w:rPr>
          <w:rFonts w:ascii="Times New Roman" w:eastAsia="Times New Roman" w:hAnsi="Times New Roman" w:cs="Times New Roman"/>
          <w:sz w:val="24"/>
          <w:szCs w:val="24"/>
          <w:lang w:eastAsia="hr-HR"/>
        </w:rPr>
        <w:t xml:space="preserve">Šibensko-kninske </w:t>
      </w:r>
      <w:r w:rsidR="00B30821">
        <w:rPr>
          <w:rFonts w:ascii="Times New Roman" w:eastAsia="Times New Roman" w:hAnsi="Times New Roman" w:cs="Times New Roman"/>
          <w:sz w:val="24"/>
          <w:szCs w:val="24"/>
          <w:lang w:eastAsia="hr-HR"/>
        </w:rPr>
        <w:t xml:space="preserve">županije </w:t>
      </w:r>
      <w:r w:rsidR="00B30821" w:rsidRPr="00A84476">
        <w:rPr>
          <w:rFonts w:ascii="Times New Roman" w:eastAsia="Times New Roman" w:hAnsi="Times New Roman" w:cs="Times New Roman"/>
          <w:sz w:val="24"/>
          <w:szCs w:val="24"/>
          <w:lang w:eastAsia="hr-HR"/>
        </w:rPr>
        <w:t>kao Davatelja</w:t>
      </w:r>
      <w:r w:rsidRPr="00A84476">
        <w:rPr>
          <w:rFonts w:ascii="Times New Roman" w:eastAsia="Times New Roman" w:hAnsi="Times New Roman" w:cs="Times New Roman"/>
          <w:sz w:val="24"/>
          <w:szCs w:val="24"/>
          <w:lang w:eastAsia="hr-HR"/>
        </w:rPr>
        <w:t xml:space="preserve"> koncesije </w:t>
      </w:r>
      <w:r w:rsidRPr="00977FD9">
        <w:rPr>
          <w:rFonts w:ascii="Times New Roman" w:eastAsia="Times New Roman" w:hAnsi="Times New Roman" w:cs="Times New Roman"/>
          <w:sz w:val="24"/>
          <w:szCs w:val="24"/>
          <w:lang w:eastAsia="hr-HR"/>
        </w:rPr>
        <w:t xml:space="preserve">te </w:t>
      </w:r>
      <w:r w:rsidR="00136FDF">
        <w:rPr>
          <w:rFonts w:ascii="Times New Roman" w:eastAsia="Times New Roman" w:hAnsi="Times New Roman" w:cs="Times New Roman"/>
          <w:sz w:val="24"/>
          <w:szCs w:val="24"/>
          <w:lang w:eastAsia="hr-HR"/>
        </w:rPr>
        <w:t>preuzim</w:t>
      </w:r>
      <w:r w:rsidRPr="00977FD9">
        <w:rPr>
          <w:rFonts w:ascii="Times New Roman" w:eastAsia="Times New Roman" w:hAnsi="Times New Roman" w:cs="Times New Roman"/>
          <w:sz w:val="24"/>
          <w:szCs w:val="24"/>
          <w:lang w:eastAsia="hr-HR"/>
        </w:rPr>
        <w:t>a sva prava i obveze iz Odluke.</w:t>
      </w:r>
    </w:p>
    <w:p w14:paraId="03F5021E" w14:textId="77777777" w:rsidR="00703869" w:rsidRPr="00977FD9" w:rsidRDefault="00703869" w:rsidP="00DD539E">
      <w:pPr>
        <w:spacing w:after="0"/>
        <w:rPr>
          <w:rFonts w:ascii="Times New Roman" w:eastAsia="Times New Roman" w:hAnsi="Times New Roman" w:cs="Times New Roman"/>
          <w:sz w:val="24"/>
          <w:szCs w:val="24"/>
          <w:lang w:eastAsia="hr-HR"/>
        </w:rPr>
      </w:pPr>
    </w:p>
    <w:p w14:paraId="695EFA29" w14:textId="77777777" w:rsidR="00703869" w:rsidRPr="00977FD9" w:rsidRDefault="00703869" w:rsidP="00DD539E">
      <w:pPr>
        <w:spacing w:after="0"/>
        <w:jc w:val="center"/>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II.</w:t>
      </w:r>
    </w:p>
    <w:p w14:paraId="7BAFD8BF" w14:textId="77777777" w:rsidR="00703869" w:rsidRPr="00977FD9" w:rsidRDefault="00703869" w:rsidP="00DD539E">
      <w:pPr>
        <w:spacing w:after="0"/>
        <w:jc w:val="both"/>
        <w:rPr>
          <w:rFonts w:ascii="Times New Roman" w:hAnsi="Times New Roman" w:cs="Times New Roman"/>
          <w:sz w:val="24"/>
          <w:szCs w:val="24"/>
        </w:rPr>
      </w:pPr>
    </w:p>
    <w:p w14:paraId="241B2022" w14:textId="77777777" w:rsidR="00693D6A" w:rsidRPr="00977FD9" w:rsidRDefault="003F2503" w:rsidP="00DD539E">
      <w:pPr>
        <w:spacing w:after="0"/>
        <w:jc w:val="both"/>
        <w:rPr>
          <w:rFonts w:ascii="Times New Roman" w:hAnsi="Times New Roman" w:cs="Times New Roman"/>
          <w:sz w:val="24"/>
          <w:szCs w:val="24"/>
        </w:rPr>
      </w:pPr>
      <w:r w:rsidRPr="00977FD9">
        <w:rPr>
          <w:rFonts w:ascii="Times New Roman" w:hAnsi="Times New Roman" w:cs="Times New Roman"/>
          <w:sz w:val="24"/>
          <w:szCs w:val="24"/>
        </w:rPr>
        <w:t xml:space="preserve">Ovom Odlukom Vlada Republike Hrvatske (u daljnjem tekstu: Davatelj koncesije) daje trgovačkom društvu </w:t>
      </w:r>
      <w:r w:rsidR="00FD1E5E" w:rsidRPr="00977FD9">
        <w:rPr>
          <w:rFonts w:ascii="Times New Roman" w:hAnsi="Times New Roman" w:cs="Times New Roman"/>
          <w:sz w:val="24"/>
          <w:szCs w:val="24"/>
        </w:rPr>
        <w:t>Pelagos Net Farma</w:t>
      </w:r>
      <w:r w:rsidRPr="00977FD9">
        <w:rPr>
          <w:rFonts w:ascii="Times New Roman" w:hAnsi="Times New Roman" w:cs="Times New Roman"/>
          <w:sz w:val="24"/>
          <w:szCs w:val="24"/>
        </w:rPr>
        <w:t xml:space="preserve"> d.o.o., OIB:</w:t>
      </w:r>
      <w:r w:rsidR="00307293" w:rsidRPr="00977FD9">
        <w:rPr>
          <w:rFonts w:ascii="Times New Roman" w:hAnsi="Times New Roman" w:cs="Times New Roman"/>
          <w:sz w:val="24"/>
          <w:szCs w:val="24"/>
        </w:rPr>
        <w:t xml:space="preserve"> 87400597993</w:t>
      </w:r>
      <w:r w:rsidR="009078C7" w:rsidRPr="00977FD9">
        <w:rPr>
          <w:rFonts w:ascii="Times New Roman" w:hAnsi="Times New Roman" w:cs="Times New Roman"/>
          <w:sz w:val="24"/>
          <w:szCs w:val="24"/>
        </w:rPr>
        <w:t xml:space="preserve"> </w:t>
      </w:r>
      <w:r w:rsidRPr="00977FD9">
        <w:rPr>
          <w:rFonts w:ascii="Times New Roman" w:hAnsi="Times New Roman" w:cs="Times New Roman"/>
          <w:sz w:val="24"/>
          <w:szCs w:val="24"/>
        </w:rPr>
        <w:t xml:space="preserve">(u daljnjem tekstu: </w:t>
      </w:r>
      <w:r w:rsidR="009078C7" w:rsidRPr="00977FD9">
        <w:rPr>
          <w:rFonts w:ascii="Times New Roman" w:hAnsi="Times New Roman" w:cs="Times New Roman"/>
          <w:sz w:val="24"/>
          <w:szCs w:val="24"/>
        </w:rPr>
        <w:t>Koncesionar</w:t>
      </w:r>
      <w:r w:rsidRPr="00977FD9">
        <w:rPr>
          <w:rFonts w:ascii="Times New Roman" w:hAnsi="Times New Roman" w:cs="Times New Roman"/>
          <w:sz w:val="24"/>
          <w:szCs w:val="24"/>
        </w:rPr>
        <w:t xml:space="preserve">), </w:t>
      </w:r>
      <w:r w:rsidR="00E42EB1" w:rsidRPr="00977FD9">
        <w:rPr>
          <w:rFonts w:ascii="Times New Roman" w:hAnsi="Times New Roman" w:cs="Times New Roman"/>
          <w:sz w:val="24"/>
          <w:szCs w:val="24"/>
        </w:rPr>
        <w:t xml:space="preserve">koncesiju </w:t>
      </w:r>
      <w:r w:rsidR="00FD1E5E" w:rsidRPr="00977FD9">
        <w:rPr>
          <w:rFonts w:ascii="Times New Roman" w:hAnsi="Times New Roman" w:cs="Times New Roman"/>
          <w:sz w:val="24"/>
          <w:szCs w:val="24"/>
        </w:rPr>
        <w:t>u svrhu gospodarskog korištenja i postavljanja naprava za uzgoj tuna u akvatoriju južno od otoka Balabre na pod</w:t>
      </w:r>
      <w:r w:rsidR="00F54522">
        <w:rPr>
          <w:rFonts w:ascii="Times New Roman" w:hAnsi="Times New Roman" w:cs="Times New Roman"/>
          <w:sz w:val="24"/>
          <w:szCs w:val="24"/>
        </w:rPr>
        <w:t>r</w:t>
      </w:r>
      <w:r w:rsidR="00FD1E5E" w:rsidRPr="00977FD9">
        <w:rPr>
          <w:rFonts w:ascii="Times New Roman" w:hAnsi="Times New Roman" w:cs="Times New Roman"/>
          <w:sz w:val="24"/>
          <w:szCs w:val="24"/>
        </w:rPr>
        <w:t>učju Općine Murter-Kornati</w:t>
      </w:r>
      <w:r w:rsidR="00357CE3" w:rsidRPr="00977FD9">
        <w:rPr>
          <w:rFonts w:ascii="Times New Roman" w:hAnsi="Times New Roman" w:cs="Times New Roman"/>
          <w:sz w:val="24"/>
          <w:szCs w:val="24"/>
        </w:rPr>
        <w:t>,</w:t>
      </w:r>
      <w:r w:rsidR="00693D6A" w:rsidRPr="00977FD9">
        <w:rPr>
          <w:rFonts w:ascii="Times New Roman" w:hAnsi="Times New Roman" w:cs="Times New Roman"/>
          <w:sz w:val="24"/>
          <w:szCs w:val="24"/>
        </w:rPr>
        <w:t xml:space="preserve"> </w:t>
      </w:r>
      <w:r w:rsidR="00703869" w:rsidRPr="00977FD9">
        <w:rPr>
          <w:rFonts w:ascii="Times New Roman" w:hAnsi="Times New Roman" w:cs="Times New Roman"/>
          <w:sz w:val="24"/>
          <w:szCs w:val="24"/>
        </w:rPr>
        <w:t>radi obavljanja</w:t>
      </w:r>
      <w:r w:rsidR="00693D6A" w:rsidRPr="00977FD9">
        <w:rPr>
          <w:rFonts w:ascii="Times New Roman" w:hAnsi="Times New Roman" w:cs="Times New Roman"/>
          <w:sz w:val="24"/>
          <w:szCs w:val="24"/>
        </w:rPr>
        <w:t xml:space="preserve"> </w:t>
      </w:r>
      <w:r w:rsidR="00E42EB1" w:rsidRPr="00977FD9">
        <w:rPr>
          <w:rFonts w:ascii="Times New Roman" w:hAnsi="Times New Roman" w:cs="Times New Roman"/>
          <w:sz w:val="24"/>
          <w:szCs w:val="24"/>
        </w:rPr>
        <w:t xml:space="preserve">djelatnosti uzgoja </w:t>
      </w:r>
      <w:r w:rsidR="00307293" w:rsidRPr="00977FD9">
        <w:rPr>
          <w:rFonts w:ascii="Times New Roman" w:hAnsi="Times New Roman" w:cs="Times New Roman"/>
          <w:sz w:val="24"/>
          <w:szCs w:val="24"/>
        </w:rPr>
        <w:t>tune</w:t>
      </w:r>
      <w:r w:rsidR="00E42EB1" w:rsidRPr="00977FD9">
        <w:rPr>
          <w:rFonts w:ascii="Times New Roman" w:hAnsi="Times New Roman" w:cs="Times New Roman"/>
          <w:sz w:val="24"/>
          <w:szCs w:val="24"/>
        </w:rPr>
        <w:t xml:space="preserve"> na pomorskim dobru površine </w:t>
      </w:r>
      <w:r w:rsidR="00136FDF">
        <w:rPr>
          <w:rFonts w:ascii="Times New Roman" w:hAnsi="Times New Roman" w:cs="Times New Roman"/>
          <w:sz w:val="24"/>
          <w:szCs w:val="24"/>
        </w:rPr>
        <w:t>23 400</w:t>
      </w:r>
      <w:r w:rsidR="00E42EB1" w:rsidRPr="00977FD9">
        <w:rPr>
          <w:rFonts w:ascii="Times New Roman" w:hAnsi="Times New Roman" w:cs="Times New Roman"/>
          <w:sz w:val="24"/>
          <w:szCs w:val="24"/>
        </w:rPr>
        <w:t xml:space="preserve"> m</w:t>
      </w:r>
      <w:r w:rsidR="00E42EB1" w:rsidRPr="00977FD9">
        <w:rPr>
          <w:rFonts w:ascii="Times New Roman" w:hAnsi="Times New Roman" w:cs="Times New Roman"/>
          <w:sz w:val="24"/>
          <w:szCs w:val="24"/>
          <w:vertAlign w:val="superscript"/>
        </w:rPr>
        <w:t>2</w:t>
      </w:r>
      <w:r w:rsidR="00E42EB1" w:rsidRPr="00977FD9">
        <w:rPr>
          <w:rFonts w:ascii="Times New Roman" w:hAnsi="Times New Roman" w:cs="Times New Roman"/>
          <w:sz w:val="24"/>
          <w:szCs w:val="24"/>
        </w:rPr>
        <w:t>.</w:t>
      </w:r>
    </w:p>
    <w:p w14:paraId="3FAC7EDC" w14:textId="77777777" w:rsidR="00693D6A" w:rsidRPr="00977FD9" w:rsidRDefault="00693D6A" w:rsidP="00DD539E">
      <w:pPr>
        <w:spacing w:after="0"/>
        <w:jc w:val="both"/>
        <w:rPr>
          <w:rFonts w:ascii="Times New Roman" w:hAnsi="Times New Roman" w:cs="Times New Roman"/>
          <w:sz w:val="24"/>
          <w:szCs w:val="24"/>
        </w:rPr>
      </w:pPr>
    </w:p>
    <w:p w14:paraId="578B94D6" w14:textId="77777777" w:rsidR="009078C7" w:rsidRPr="00977FD9" w:rsidRDefault="009078C7" w:rsidP="00DD539E">
      <w:pPr>
        <w:spacing w:after="0"/>
        <w:jc w:val="center"/>
        <w:rPr>
          <w:rFonts w:ascii="Times New Roman" w:hAnsi="Times New Roman" w:cs="Times New Roman"/>
          <w:sz w:val="24"/>
          <w:szCs w:val="24"/>
        </w:rPr>
      </w:pPr>
      <w:r w:rsidRPr="00977FD9">
        <w:rPr>
          <w:rFonts w:ascii="Times New Roman" w:hAnsi="Times New Roman" w:cs="Times New Roman"/>
          <w:sz w:val="24"/>
          <w:szCs w:val="24"/>
        </w:rPr>
        <w:t>III.</w:t>
      </w:r>
    </w:p>
    <w:p w14:paraId="20D9CA8F" w14:textId="77777777" w:rsidR="009078C7" w:rsidRPr="00977FD9" w:rsidRDefault="009078C7" w:rsidP="00DD539E">
      <w:pPr>
        <w:spacing w:after="0"/>
        <w:jc w:val="center"/>
        <w:rPr>
          <w:rFonts w:ascii="Times New Roman" w:hAnsi="Times New Roman" w:cs="Times New Roman"/>
          <w:sz w:val="24"/>
          <w:szCs w:val="24"/>
        </w:rPr>
      </w:pPr>
    </w:p>
    <w:p w14:paraId="5E3C8A3E" w14:textId="77777777" w:rsidR="00703869" w:rsidRPr="00977FD9" w:rsidRDefault="00E42EB1" w:rsidP="00DD539E">
      <w:pPr>
        <w:spacing w:after="0"/>
        <w:jc w:val="both"/>
        <w:rPr>
          <w:rFonts w:ascii="Times New Roman" w:hAnsi="Times New Roman" w:cs="Times New Roman"/>
          <w:sz w:val="24"/>
          <w:szCs w:val="24"/>
        </w:rPr>
      </w:pPr>
      <w:r w:rsidRPr="00977FD9">
        <w:rPr>
          <w:rFonts w:ascii="Times New Roman" w:hAnsi="Times New Roman" w:cs="Times New Roman"/>
          <w:sz w:val="24"/>
          <w:szCs w:val="24"/>
        </w:rPr>
        <w:t>Ukupno p</w:t>
      </w:r>
      <w:r w:rsidR="00693D6A" w:rsidRPr="00977FD9">
        <w:rPr>
          <w:rFonts w:ascii="Times New Roman" w:hAnsi="Times New Roman" w:cs="Times New Roman"/>
          <w:sz w:val="24"/>
          <w:szCs w:val="24"/>
        </w:rPr>
        <w:t xml:space="preserve">odručje pomorskog dobra </w:t>
      </w:r>
      <w:r w:rsidRPr="00977FD9">
        <w:rPr>
          <w:rFonts w:ascii="Times New Roman" w:hAnsi="Times New Roman" w:cs="Times New Roman"/>
          <w:sz w:val="24"/>
          <w:szCs w:val="24"/>
        </w:rPr>
        <w:t xml:space="preserve">danog u koncesiju Koncesionaru </w:t>
      </w:r>
      <w:r w:rsidR="00136FDF" w:rsidRPr="00136FDF">
        <w:rPr>
          <w:rFonts w:ascii="Times New Roman" w:hAnsi="Times New Roman" w:cs="Times New Roman"/>
          <w:sz w:val="24"/>
          <w:szCs w:val="24"/>
        </w:rPr>
        <w:t xml:space="preserve">sukladno Odluci o davanju koncesije na pomorskom dobru u svrhu gospodarskog korištenjai postavljanja naprava za uzgoj tuna u akvatoriju južno od otoka Balabare na području Općine Murter-Kornati </w:t>
      </w:r>
      <w:r w:rsidR="00136FDF">
        <w:rPr>
          <w:rFonts w:ascii="Times New Roman" w:hAnsi="Times New Roman" w:cs="Times New Roman"/>
          <w:sz w:val="24"/>
          <w:szCs w:val="24"/>
        </w:rPr>
        <w:t>i točki</w:t>
      </w:r>
      <w:r w:rsidRPr="00977FD9">
        <w:rPr>
          <w:rFonts w:ascii="Times New Roman" w:hAnsi="Times New Roman" w:cs="Times New Roman"/>
          <w:sz w:val="24"/>
          <w:szCs w:val="24"/>
        </w:rPr>
        <w:t xml:space="preserve"> II. ove Odluke</w:t>
      </w:r>
      <w:r w:rsidR="00136FDF">
        <w:rPr>
          <w:rFonts w:ascii="Times New Roman" w:hAnsi="Times New Roman" w:cs="Times New Roman"/>
          <w:sz w:val="24"/>
          <w:szCs w:val="24"/>
        </w:rPr>
        <w:t>,</w:t>
      </w:r>
      <w:r w:rsidRPr="00977FD9">
        <w:rPr>
          <w:rFonts w:ascii="Times New Roman" w:hAnsi="Times New Roman" w:cs="Times New Roman"/>
          <w:sz w:val="24"/>
          <w:szCs w:val="24"/>
        </w:rPr>
        <w:t xml:space="preserve"> </w:t>
      </w:r>
      <w:r w:rsidR="00703869" w:rsidRPr="00977FD9">
        <w:rPr>
          <w:rFonts w:ascii="Times New Roman" w:hAnsi="Times New Roman" w:cs="Times New Roman"/>
          <w:sz w:val="24"/>
          <w:szCs w:val="24"/>
        </w:rPr>
        <w:t xml:space="preserve">omeđeno je poligonom određenim koordinatnim točkama izraženim u HTRS96/TM projekciji, kako slijedi: </w:t>
      </w:r>
    </w:p>
    <w:p w14:paraId="53905280" w14:textId="77777777" w:rsidR="00703869" w:rsidRPr="00977FD9" w:rsidRDefault="00703869" w:rsidP="00DD539E">
      <w:pPr>
        <w:spacing w:after="0"/>
        <w:jc w:val="both"/>
        <w:rPr>
          <w:rFonts w:ascii="Times New Roman" w:hAnsi="Times New Roman" w:cs="Times New Roman"/>
          <w:color w:val="FF0000"/>
          <w:sz w:val="24"/>
          <w:szCs w:val="24"/>
        </w:rPr>
      </w:pPr>
    </w:p>
    <w:tbl>
      <w:tblPr>
        <w:tblStyle w:val="TableGrid"/>
        <w:tblW w:w="0" w:type="auto"/>
        <w:jc w:val="center"/>
        <w:tblLook w:val="04A0" w:firstRow="1" w:lastRow="0" w:firstColumn="1" w:lastColumn="0" w:noHBand="0" w:noVBand="1"/>
      </w:tblPr>
      <w:tblGrid>
        <w:gridCol w:w="1134"/>
        <w:gridCol w:w="2268"/>
        <w:gridCol w:w="2268"/>
      </w:tblGrid>
      <w:tr w:rsidR="00EF0E9A" w:rsidRPr="00977FD9" w14:paraId="49557567" w14:textId="77777777" w:rsidTr="00F13DAC">
        <w:trPr>
          <w:trHeight w:hRule="exact" w:val="397"/>
          <w:jc w:val="center"/>
        </w:trPr>
        <w:tc>
          <w:tcPr>
            <w:tcW w:w="1134" w:type="dxa"/>
            <w:vAlign w:val="center"/>
          </w:tcPr>
          <w:p w14:paraId="62B9DA81" w14:textId="77777777" w:rsidR="00307293" w:rsidRPr="00977FD9" w:rsidRDefault="00307293" w:rsidP="00DD539E">
            <w:pPr>
              <w:spacing w:line="276" w:lineRule="auto"/>
              <w:jc w:val="center"/>
              <w:rPr>
                <w:rFonts w:ascii="Times New Roman" w:hAnsi="Times New Roman" w:cs="Times New Roman"/>
                <w:b/>
                <w:sz w:val="24"/>
                <w:szCs w:val="24"/>
              </w:rPr>
            </w:pPr>
            <w:r w:rsidRPr="00977FD9">
              <w:rPr>
                <w:rFonts w:ascii="Times New Roman" w:hAnsi="Times New Roman" w:cs="Times New Roman"/>
                <w:b/>
                <w:sz w:val="24"/>
                <w:szCs w:val="24"/>
              </w:rPr>
              <w:t>TOČKA</w:t>
            </w:r>
          </w:p>
        </w:tc>
        <w:tc>
          <w:tcPr>
            <w:tcW w:w="2268" w:type="dxa"/>
            <w:vAlign w:val="center"/>
          </w:tcPr>
          <w:p w14:paraId="0F00772F" w14:textId="77777777" w:rsidR="00307293" w:rsidRPr="00977FD9" w:rsidRDefault="00307293" w:rsidP="00DD539E">
            <w:pPr>
              <w:spacing w:line="276" w:lineRule="auto"/>
              <w:jc w:val="center"/>
              <w:rPr>
                <w:rFonts w:ascii="Times New Roman" w:hAnsi="Times New Roman" w:cs="Times New Roman"/>
                <w:b/>
                <w:sz w:val="24"/>
                <w:szCs w:val="24"/>
              </w:rPr>
            </w:pPr>
            <w:r w:rsidRPr="00977FD9">
              <w:rPr>
                <w:rFonts w:ascii="Times New Roman" w:hAnsi="Times New Roman" w:cs="Times New Roman"/>
                <w:b/>
                <w:sz w:val="24"/>
                <w:szCs w:val="24"/>
              </w:rPr>
              <w:t>E</w:t>
            </w:r>
          </w:p>
        </w:tc>
        <w:tc>
          <w:tcPr>
            <w:tcW w:w="2268" w:type="dxa"/>
            <w:vAlign w:val="center"/>
          </w:tcPr>
          <w:p w14:paraId="1FE90444" w14:textId="77777777" w:rsidR="00307293" w:rsidRPr="00977FD9" w:rsidRDefault="00307293" w:rsidP="00DD539E">
            <w:pPr>
              <w:spacing w:line="276" w:lineRule="auto"/>
              <w:jc w:val="center"/>
              <w:rPr>
                <w:rFonts w:ascii="Times New Roman" w:hAnsi="Times New Roman" w:cs="Times New Roman"/>
                <w:b/>
                <w:sz w:val="24"/>
                <w:szCs w:val="24"/>
              </w:rPr>
            </w:pPr>
            <w:r w:rsidRPr="00977FD9">
              <w:rPr>
                <w:rFonts w:ascii="Times New Roman" w:hAnsi="Times New Roman" w:cs="Times New Roman"/>
                <w:b/>
                <w:sz w:val="24"/>
                <w:szCs w:val="24"/>
              </w:rPr>
              <w:t>N</w:t>
            </w:r>
          </w:p>
        </w:tc>
      </w:tr>
      <w:tr w:rsidR="00EF0E9A" w:rsidRPr="00977FD9" w14:paraId="5B46C808" w14:textId="77777777" w:rsidTr="00F13DAC">
        <w:trPr>
          <w:trHeight w:hRule="exact" w:val="397"/>
          <w:jc w:val="center"/>
        </w:trPr>
        <w:tc>
          <w:tcPr>
            <w:tcW w:w="1134" w:type="dxa"/>
            <w:vAlign w:val="center"/>
          </w:tcPr>
          <w:p w14:paraId="6E85BBF1" w14:textId="77777777" w:rsidR="00307293" w:rsidRPr="00977FD9" w:rsidRDefault="00307293" w:rsidP="00DD539E">
            <w:pPr>
              <w:spacing w:line="276" w:lineRule="auto"/>
              <w:jc w:val="center"/>
              <w:rPr>
                <w:rFonts w:ascii="Times New Roman" w:hAnsi="Times New Roman" w:cs="Times New Roman"/>
                <w:sz w:val="24"/>
                <w:szCs w:val="24"/>
              </w:rPr>
            </w:pPr>
            <w:r w:rsidRPr="00977FD9">
              <w:rPr>
                <w:rFonts w:ascii="Times New Roman" w:hAnsi="Times New Roman" w:cs="Times New Roman"/>
                <w:sz w:val="24"/>
                <w:szCs w:val="24"/>
              </w:rPr>
              <w:t>A</w:t>
            </w:r>
          </w:p>
        </w:tc>
        <w:tc>
          <w:tcPr>
            <w:tcW w:w="2268" w:type="dxa"/>
            <w:vAlign w:val="center"/>
          </w:tcPr>
          <w:p w14:paraId="1B88105A" w14:textId="77777777" w:rsidR="00307293" w:rsidRPr="00977FD9" w:rsidRDefault="00307293" w:rsidP="00DD539E">
            <w:pPr>
              <w:spacing w:line="276" w:lineRule="auto"/>
              <w:jc w:val="center"/>
              <w:rPr>
                <w:rFonts w:ascii="Times New Roman" w:hAnsi="Times New Roman" w:cs="Times New Roman"/>
                <w:sz w:val="24"/>
                <w:szCs w:val="24"/>
              </w:rPr>
            </w:pPr>
            <w:r w:rsidRPr="00977FD9">
              <w:rPr>
                <w:rFonts w:ascii="Times New Roman" w:hAnsi="Times New Roman" w:cs="Times New Roman"/>
                <w:sz w:val="24"/>
                <w:szCs w:val="24"/>
              </w:rPr>
              <w:t>400922.29</w:t>
            </w:r>
          </w:p>
        </w:tc>
        <w:tc>
          <w:tcPr>
            <w:tcW w:w="2268" w:type="dxa"/>
            <w:vAlign w:val="center"/>
          </w:tcPr>
          <w:p w14:paraId="4DE813A7" w14:textId="77777777" w:rsidR="00307293" w:rsidRPr="00977FD9" w:rsidRDefault="00307293" w:rsidP="00DD539E">
            <w:pPr>
              <w:spacing w:line="276" w:lineRule="auto"/>
              <w:jc w:val="center"/>
              <w:rPr>
                <w:rFonts w:ascii="Times New Roman" w:hAnsi="Times New Roman" w:cs="Times New Roman"/>
                <w:sz w:val="24"/>
                <w:szCs w:val="24"/>
              </w:rPr>
            </w:pPr>
            <w:r w:rsidRPr="00977FD9">
              <w:rPr>
                <w:rFonts w:ascii="Times New Roman" w:hAnsi="Times New Roman" w:cs="Times New Roman"/>
                <w:sz w:val="24"/>
                <w:szCs w:val="24"/>
              </w:rPr>
              <w:t>4866849.37</w:t>
            </w:r>
          </w:p>
        </w:tc>
      </w:tr>
      <w:tr w:rsidR="00EF0E9A" w:rsidRPr="00977FD9" w14:paraId="2F08616A" w14:textId="77777777" w:rsidTr="00F13DAC">
        <w:trPr>
          <w:trHeight w:hRule="exact" w:val="397"/>
          <w:jc w:val="center"/>
        </w:trPr>
        <w:tc>
          <w:tcPr>
            <w:tcW w:w="1134" w:type="dxa"/>
            <w:vAlign w:val="center"/>
          </w:tcPr>
          <w:p w14:paraId="4574B6FE" w14:textId="77777777" w:rsidR="00307293" w:rsidRPr="00977FD9" w:rsidRDefault="00307293" w:rsidP="00DD539E">
            <w:pPr>
              <w:spacing w:line="276" w:lineRule="auto"/>
              <w:jc w:val="center"/>
              <w:rPr>
                <w:rFonts w:ascii="Times New Roman" w:hAnsi="Times New Roman" w:cs="Times New Roman"/>
                <w:sz w:val="24"/>
                <w:szCs w:val="24"/>
              </w:rPr>
            </w:pPr>
            <w:r w:rsidRPr="00977FD9">
              <w:rPr>
                <w:rFonts w:ascii="Times New Roman" w:hAnsi="Times New Roman" w:cs="Times New Roman"/>
                <w:sz w:val="24"/>
                <w:szCs w:val="24"/>
              </w:rPr>
              <w:t>B</w:t>
            </w:r>
          </w:p>
        </w:tc>
        <w:tc>
          <w:tcPr>
            <w:tcW w:w="2268" w:type="dxa"/>
            <w:vAlign w:val="center"/>
          </w:tcPr>
          <w:p w14:paraId="299D112E" w14:textId="77777777" w:rsidR="00307293" w:rsidRPr="00977FD9" w:rsidRDefault="00307293" w:rsidP="00DD539E">
            <w:pPr>
              <w:spacing w:line="276" w:lineRule="auto"/>
              <w:jc w:val="center"/>
              <w:rPr>
                <w:rFonts w:ascii="Times New Roman" w:hAnsi="Times New Roman" w:cs="Times New Roman"/>
                <w:sz w:val="24"/>
                <w:szCs w:val="24"/>
              </w:rPr>
            </w:pPr>
            <w:r w:rsidRPr="00977FD9">
              <w:rPr>
                <w:rFonts w:ascii="Times New Roman" w:hAnsi="Times New Roman" w:cs="Times New Roman"/>
                <w:sz w:val="24"/>
                <w:szCs w:val="24"/>
              </w:rPr>
              <w:t>401608.40</w:t>
            </w:r>
          </w:p>
        </w:tc>
        <w:tc>
          <w:tcPr>
            <w:tcW w:w="2268" w:type="dxa"/>
            <w:vAlign w:val="center"/>
          </w:tcPr>
          <w:p w14:paraId="09A8E290" w14:textId="77777777" w:rsidR="00307293" w:rsidRPr="00977FD9" w:rsidRDefault="00307293" w:rsidP="00DD539E">
            <w:pPr>
              <w:spacing w:line="276" w:lineRule="auto"/>
              <w:jc w:val="center"/>
              <w:rPr>
                <w:rFonts w:ascii="Times New Roman" w:hAnsi="Times New Roman" w:cs="Times New Roman"/>
                <w:sz w:val="24"/>
                <w:szCs w:val="24"/>
              </w:rPr>
            </w:pPr>
            <w:r w:rsidRPr="00977FD9">
              <w:rPr>
                <w:rFonts w:ascii="Times New Roman" w:hAnsi="Times New Roman" w:cs="Times New Roman"/>
                <w:sz w:val="24"/>
                <w:szCs w:val="24"/>
              </w:rPr>
              <w:t>4866572.13</w:t>
            </w:r>
          </w:p>
        </w:tc>
      </w:tr>
      <w:tr w:rsidR="00EF0E9A" w:rsidRPr="00977FD9" w14:paraId="52A035C4" w14:textId="77777777" w:rsidTr="00F13DAC">
        <w:trPr>
          <w:trHeight w:hRule="exact" w:val="397"/>
          <w:jc w:val="center"/>
        </w:trPr>
        <w:tc>
          <w:tcPr>
            <w:tcW w:w="1134" w:type="dxa"/>
            <w:vAlign w:val="center"/>
          </w:tcPr>
          <w:p w14:paraId="6F8DF4B3" w14:textId="77777777" w:rsidR="00307293" w:rsidRPr="00977FD9" w:rsidRDefault="00307293" w:rsidP="00DD539E">
            <w:pPr>
              <w:spacing w:line="276" w:lineRule="auto"/>
              <w:jc w:val="center"/>
              <w:rPr>
                <w:rFonts w:ascii="Times New Roman" w:hAnsi="Times New Roman" w:cs="Times New Roman"/>
                <w:sz w:val="24"/>
                <w:szCs w:val="24"/>
              </w:rPr>
            </w:pPr>
            <w:r w:rsidRPr="00977FD9">
              <w:rPr>
                <w:rFonts w:ascii="Times New Roman" w:hAnsi="Times New Roman" w:cs="Times New Roman"/>
                <w:sz w:val="24"/>
                <w:szCs w:val="24"/>
              </w:rPr>
              <w:t>C</w:t>
            </w:r>
          </w:p>
        </w:tc>
        <w:tc>
          <w:tcPr>
            <w:tcW w:w="2268" w:type="dxa"/>
            <w:vAlign w:val="center"/>
          </w:tcPr>
          <w:p w14:paraId="33F16506" w14:textId="77777777" w:rsidR="00307293" w:rsidRPr="00977FD9" w:rsidRDefault="00307293" w:rsidP="00DD539E">
            <w:pPr>
              <w:spacing w:line="276" w:lineRule="auto"/>
              <w:jc w:val="center"/>
              <w:rPr>
                <w:rFonts w:ascii="Times New Roman" w:hAnsi="Times New Roman" w:cs="Times New Roman"/>
                <w:sz w:val="24"/>
                <w:szCs w:val="24"/>
              </w:rPr>
            </w:pPr>
            <w:r w:rsidRPr="00977FD9">
              <w:rPr>
                <w:rFonts w:ascii="Times New Roman" w:hAnsi="Times New Roman" w:cs="Times New Roman"/>
                <w:sz w:val="24"/>
                <w:szCs w:val="24"/>
              </w:rPr>
              <w:t>401705.80</w:t>
            </w:r>
          </w:p>
        </w:tc>
        <w:tc>
          <w:tcPr>
            <w:tcW w:w="2268" w:type="dxa"/>
            <w:vAlign w:val="center"/>
          </w:tcPr>
          <w:p w14:paraId="4EBD6388" w14:textId="77777777" w:rsidR="00307293" w:rsidRPr="00977FD9" w:rsidRDefault="00307293" w:rsidP="00DD539E">
            <w:pPr>
              <w:spacing w:line="276" w:lineRule="auto"/>
              <w:jc w:val="center"/>
              <w:rPr>
                <w:rFonts w:ascii="Times New Roman" w:hAnsi="Times New Roman" w:cs="Times New Roman"/>
                <w:sz w:val="24"/>
                <w:szCs w:val="24"/>
              </w:rPr>
            </w:pPr>
            <w:r w:rsidRPr="00977FD9">
              <w:rPr>
                <w:rFonts w:ascii="Times New Roman" w:hAnsi="Times New Roman" w:cs="Times New Roman"/>
                <w:sz w:val="24"/>
                <w:szCs w:val="24"/>
              </w:rPr>
              <w:t>4866813.19</w:t>
            </w:r>
          </w:p>
        </w:tc>
      </w:tr>
      <w:tr w:rsidR="00EF0E9A" w:rsidRPr="00977FD9" w14:paraId="103C378D" w14:textId="77777777" w:rsidTr="00F13DAC">
        <w:trPr>
          <w:trHeight w:hRule="exact" w:val="397"/>
          <w:jc w:val="center"/>
        </w:trPr>
        <w:tc>
          <w:tcPr>
            <w:tcW w:w="1134" w:type="dxa"/>
            <w:vAlign w:val="center"/>
          </w:tcPr>
          <w:p w14:paraId="673B867A" w14:textId="77777777" w:rsidR="00307293" w:rsidRPr="00977FD9" w:rsidRDefault="00307293" w:rsidP="00DD539E">
            <w:pPr>
              <w:spacing w:line="276" w:lineRule="auto"/>
              <w:jc w:val="center"/>
              <w:rPr>
                <w:rFonts w:ascii="Times New Roman" w:hAnsi="Times New Roman" w:cs="Times New Roman"/>
                <w:sz w:val="24"/>
                <w:szCs w:val="24"/>
              </w:rPr>
            </w:pPr>
            <w:r w:rsidRPr="00977FD9">
              <w:rPr>
                <w:rFonts w:ascii="Times New Roman" w:hAnsi="Times New Roman" w:cs="Times New Roman"/>
                <w:sz w:val="24"/>
                <w:szCs w:val="24"/>
              </w:rPr>
              <w:t>D</w:t>
            </w:r>
          </w:p>
        </w:tc>
        <w:tc>
          <w:tcPr>
            <w:tcW w:w="2268" w:type="dxa"/>
            <w:vAlign w:val="center"/>
          </w:tcPr>
          <w:p w14:paraId="71A2F432" w14:textId="77777777" w:rsidR="00307293" w:rsidRPr="00977FD9" w:rsidRDefault="00307293" w:rsidP="00DD539E">
            <w:pPr>
              <w:spacing w:line="276" w:lineRule="auto"/>
              <w:jc w:val="center"/>
              <w:rPr>
                <w:rFonts w:ascii="Times New Roman" w:hAnsi="Times New Roman" w:cs="Times New Roman"/>
                <w:sz w:val="24"/>
                <w:szCs w:val="24"/>
              </w:rPr>
            </w:pPr>
            <w:r w:rsidRPr="00977FD9">
              <w:rPr>
                <w:rFonts w:ascii="Times New Roman" w:hAnsi="Times New Roman" w:cs="Times New Roman"/>
                <w:sz w:val="24"/>
                <w:szCs w:val="24"/>
              </w:rPr>
              <w:t>401019.70</w:t>
            </w:r>
          </w:p>
        </w:tc>
        <w:tc>
          <w:tcPr>
            <w:tcW w:w="2268" w:type="dxa"/>
            <w:vAlign w:val="center"/>
          </w:tcPr>
          <w:p w14:paraId="137F285D" w14:textId="77777777" w:rsidR="00307293" w:rsidRPr="00977FD9" w:rsidRDefault="00307293" w:rsidP="00DD539E">
            <w:pPr>
              <w:spacing w:line="276" w:lineRule="auto"/>
              <w:jc w:val="center"/>
              <w:rPr>
                <w:rFonts w:ascii="Times New Roman" w:hAnsi="Times New Roman" w:cs="Times New Roman"/>
                <w:sz w:val="24"/>
                <w:szCs w:val="24"/>
              </w:rPr>
            </w:pPr>
            <w:r w:rsidRPr="00977FD9">
              <w:rPr>
                <w:rFonts w:ascii="Times New Roman" w:hAnsi="Times New Roman" w:cs="Times New Roman"/>
                <w:sz w:val="24"/>
                <w:szCs w:val="24"/>
              </w:rPr>
              <w:t>4867090.43</w:t>
            </w:r>
          </w:p>
        </w:tc>
      </w:tr>
      <w:tr w:rsidR="00EF0E9A" w:rsidRPr="00977FD9" w14:paraId="27C86DC9" w14:textId="77777777" w:rsidTr="00F13DAC">
        <w:trPr>
          <w:trHeight w:hRule="exact" w:val="397"/>
          <w:jc w:val="center"/>
        </w:trPr>
        <w:tc>
          <w:tcPr>
            <w:tcW w:w="1134" w:type="dxa"/>
            <w:vAlign w:val="center"/>
          </w:tcPr>
          <w:p w14:paraId="712BE5CD" w14:textId="77777777" w:rsidR="00307293" w:rsidRPr="00977FD9" w:rsidRDefault="00307293" w:rsidP="00DD539E">
            <w:pPr>
              <w:spacing w:line="276" w:lineRule="auto"/>
              <w:jc w:val="center"/>
              <w:rPr>
                <w:rFonts w:ascii="Times New Roman" w:hAnsi="Times New Roman" w:cs="Times New Roman"/>
                <w:sz w:val="24"/>
                <w:szCs w:val="24"/>
              </w:rPr>
            </w:pPr>
            <w:r w:rsidRPr="00977FD9">
              <w:rPr>
                <w:rFonts w:ascii="Times New Roman" w:hAnsi="Times New Roman" w:cs="Times New Roman"/>
                <w:sz w:val="24"/>
                <w:szCs w:val="24"/>
              </w:rPr>
              <w:lastRenderedPageBreak/>
              <w:t>E</w:t>
            </w:r>
          </w:p>
        </w:tc>
        <w:tc>
          <w:tcPr>
            <w:tcW w:w="2268" w:type="dxa"/>
            <w:vAlign w:val="center"/>
          </w:tcPr>
          <w:p w14:paraId="3C1BD18C" w14:textId="77777777" w:rsidR="00307293" w:rsidRPr="00977FD9" w:rsidRDefault="00307293" w:rsidP="00DD539E">
            <w:pPr>
              <w:spacing w:line="276" w:lineRule="auto"/>
              <w:jc w:val="center"/>
              <w:rPr>
                <w:rFonts w:ascii="Times New Roman" w:hAnsi="Times New Roman" w:cs="Times New Roman"/>
                <w:sz w:val="24"/>
                <w:szCs w:val="24"/>
              </w:rPr>
            </w:pPr>
            <w:r w:rsidRPr="00977FD9">
              <w:rPr>
                <w:rFonts w:ascii="Times New Roman" w:hAnsi="Times New Roman" w:cs="Times New Roman"/>
                <w:sz w:val="24"/>
                <w:szCs w:val="24"/>
              </w:rPr>
              <w:t>401789.25</w:t>
            </w:r>
          </w:p>
        </w:tc>
        <w:tc>
          <w:tcPr>
            <w:tcW w:w="2268" w:type="dxa"/>
            <w:vAlign w:val="center"/>
          </w:tcPr>
          <w:p w14:paraId="1242CD3E" w14:textId="77777777" w:rsidR="00307293" w:rsidRPr="00977FD9" w:rsidRDefault="00307293" w:rsidP="00DD539E">
            <w:pPr>
              <w:spacing w:line="276" w:lineRule="auto"/>
              <w:jc w:val="center"/>
              <w:rPr>
                <w:rFonts w:ascii="Times New Roman" w:hAnsi="Times New Roman" w:cs="Times New Roman"/>
                <w:sz w:val="24"/>
                <w:szCs w:val="24"/>
              </w:rPr>
            </w:pPr>
            <w:r w:rsidRPr="00977FD9">
              <w:rPr>
                <w:rFonts w:ascii="Times New Roman" w:hAnsi="Times New Roman" w:cs="Times New Roman"/>
                <w:sz w:val="24"/>
                <w:szCs w:val="24"/>
              </w:rPr>
              <w:t>4866779.47</w:t>
            </w:r>
          </w:p>
        </w:tc>
      </w:tr>
      <w:tr w:rsidR="00EF0E9A" w:rsidRPr="00977FD9" w14:paraId="7396FB4F" w14:textId="77777777" w:rsidTr="00F13DAC">
        <w:trPr>
          <w:trHeight w:hRule="exact" w:val="397"/>
          <w:jc w:val="center"/>
        </w:trPr>
        <w:tc>
          <w:tcPr>
            <w:tcW w:w="1134" w:type="dxa"/>
            <w:vAlign w:val="center"/>
          </w:tcPr>
          <w:p w14:paraId="4F287C94" w14:textId="77777777" w:rsidR="00307293" w:rsidRPr="00977FD9" w:rsidRDefault="00307293" w:rsidP="00DD539E">
            <w:pPr>
              <w:spacing w:line="276" w:lineRule="auto"/>
              <w:jc w:val="center"/>
              <w:rPr>
                <w:rFonts w:ascii="Times New Roman" w:hAnsi="Times New Roman" w:cs="Times New Roman"/>
                <w:sz w:val="24"/>
                <w:szCs w:val="24"/>
              </w:rPr>
            </w:pPr>
            <w:r w:rsidRPr="00977FD9">
              <w:rPr>
                <w:rFonts w:ascii="Times New Roman" w:hAnsi="Times New Roman" w:cs="Times New Roman"/>
                <w:sz w:val="24"/>
                <w:szCs w:val="24"/>
              </w:rPr>
              <w:t>F</w:t>
            </w:r>
          </w:p>
        </w:tc>
        <w:tc>
          <w:tcPr>
            <w:tcW w:w="2268" w:type="dxa"/>
            <w:vAlign w:val="center"/>
          </w:tcPr>
          <w:p w14:paraId="5F401B52" w14:textId="77777777" w:rsidR="00307293" w:rsidRPr="00977FD9" w:rsidRDefault="00307293" w:rsidP="00DD539E">
            <w:pPr>
              <w:spacing w:line="276" w:lineRule="auto"/>
              <w:jc w:val="center"/>
              <w:rPr>
                <w:rFonts w:ascii="Times New Roman" w:hAnsi="Times New Roman" w:cs="Times New Roman"/>
                <w:sz w:val="24"/>
                <w:szCs w:val="24"/>
              </w:rPr>
            </w:pPr>
            <w:r w:rsidRPr="00977FD9">
              <w:rPr>
                <w:rFonts w:ascii="Times New Roman" w:hAnsi="Times New Roman" w:cs="Times New Roman"/>
                <w:sz w:val="24"/>
                <w:szCs w:val="24"/>
              </w:rPr>
              <w:t>401691.84</w:t>
            </w:r>
          </w:p>
        </w:tc>
        <w:tc>
          <w:tcPr>
            <w:tcW w:w="2268" w:type="dxa"/>
            <w:vAlign w:val="center"/>
          </w:tcPr>
          <w:p w14:paraId="396505A9" w14:textId="77777777" w:rsidR="00307293" w:rsidRPr="00977FD9" w:rsidRDefault="00307293" w:rsidP="00DD539E">
            <w:pPr>
              <w:spacing w:line="276" w:lineRule="auto"/>
              <w:jc w:val="center"/>
              <w:rPr>
                <w:rFonts w:ascii="Times New Roman" w:hAnsi="Times New Roman" w:cs="Times New Roman"/>
                <w:sz w:val="24"/>
                <w:szCs w:val="24"/>
              </w:rPr>
            </w:pPr>
            <w:r w:rsidRPr="00977FD9">
              <w:rPr>
                <w:rFonts w:ascii="Times New Roman" w:hAnsi="Times New Roman" w:cs="Times New Roman"/>
                <w:sz w:val="24"/>
                <w:szCs w:val="24"/>
              </w:rPr>
              <w:t>4866538.41</w:t>
            </w:r>
          </w:p>
        </w:tc>
      </w:tr>
    </w:tbl>
    <w:p w14:paraId="0233FA84" w14:textId="77777777" w:rsidR="00307293" w:rsidRPr="00977FD9" w:rsidRDefault="00307293" w:rsidP="00DD539E">
      <w:pPr>
        <w:spacing w:after="0"/>
        <w:jc w:val="center"/>
        <w:rPr>
          <w:rFonts w:ascii="Times New Roman" w:hAnsi="Times New Roman" w:cs="Times New Roman"/>
          <w:color w:val="FF0000"/>
          <w:sz w:val="24"/>
          <w:szCs w:val="24"/>
        </w:rPr>
      </w:pPr>
    </w:p>
    <w:p w14:paraId="1F1E5453" w14:textId="77777777" w:rsidR="00703869" w:rsidRPr="00977FD9" w:rsidRDefault="009078C7" w:rsidP="00DD539E">
      <w:pPr>
        <w:spacing w:after="0"/>
        <w:jc w:val="center"/>
        <w:rPr>
          <w:rFonts w:ascii="Times New Roman" w:hAnsi="Times New Roman" w:cs="Times New Roman"/>
          <w:sz w:val="24"/>
          <w:szCs w:val="24"/>
        </w:rPr>
      </w:pPr>
      <w:r w:rsidRPr="00977FD9">
        <w:rPr>
          <w:rFonts w:ascii="Times New Roman" w:hAnsi="Times New Roman" w:cs="Times New Roman"/>
          <w:sz w:val="24"/>
          <w:szCs w:val="24"/>
        </w:rPr>
        <w:t>IV</w:t>
      </w:r>
      <w:r w:rsidR="00276F76" w:rsidRPr="00977FD9">
        <w:rPr>
          <w:rFonts w:ascii="Times New Roman" w:hAnsi="Times New Roman" w:cs="Times New Roman"/>
          <w:sz w:val="24"/>
          <w:szCs w:val="24"/>
        </w:rPr>
        <w:t>.</w:t>
      </w:r>
    </w:p>
    <w:p w14:paraId="6995BABC" w14:textId="77777777" w:rsidR="00703869" w:rsidRPr="00977FD9" w:rsidRDefault="00703869" w:rsidP="00DD539E">
      <w:pPr>
        <w:spacing w:after="0"/>
        <w:jc w:val="center"/>
        <w:rPr>
          <w:rFonts w:ascii="Times New Roman" w:hAnsi="Times New Roman" w:cs="Times New Roman"/>
          <w:sz w:val="24"/>
          <w:szCs w:val="24"/>
        </w:rPr>
      </w:pPr>
    </w:p>
    <w:p w14:paraId="3029B330" w14:textId="77777777" w:rsidR="003F2503" w:rsidRPr="00977FD9" w:rsidRDefault="00703869" w:rsidP="00DD539E">
      <w:pPr>
        <w:spacing w:after="0"/>
        <w:jc w:val="both"/>
        <w:rPr>
          <w:rFonts w:ascii="Times New Roman" w:eastAsia="Times New Roman" w:hAnsi="Times New Roman" w:cs="Times New Roman"/>
          <w:sz w:val="24"/>
          <w:szCs w:val="24"/>
          <w:lang w:eastAsia="hr-HR"/>
        </w:rPr>
      </w:pPr>
      <w:r w:rsidRPr="00977FD9">
        <w:rPr>
          <w:rFonts w:ascii="Times New Roman" w:hAnsi="Times New Roman" w:cs="Times New Roman"/>
          <w:sz w:val="24"/>
          <w:szCs w:val="24"/>
        </w:rPr>
        <w:t xml:space="preserve">Površina pomorskog dobra, morskog akvatorija, </w:t>
      </w:r>
      <w:r w:rsidR="00136FDF">
        <w:rPr>
          <w:rFonts w:ascii="Times New Roman" w:hAnsi="Times New Roman" w:cs="Times New Roman"/>
          <w:sz w:val="24"/>
          <w:szCs w:val="24"/>
        </w:rPr>
        <w:t>danog</w:t>
      </w:r>
      <w:r w:rsidRPr="00977FD9">
        <w:rPr>
          <w:rFonts w:ascii="Times New Roman" w:hAnsi="Times New Roman" w:cs="Times New Roman"/>
          <w:sz w:val="24"/>
          <w:szCs w:val="24"/>
        </w:rPr>
        <w:t xml:space="preserve"> u koncesiju iznosi </w:t>
      </w:r>
      <w:r w:rsidR="00307293" w:rsidRPr="00A84476">
        <w:rPr>
          <w:rFonts w:ascii="Times New Roman" w:hAnsi="Times New Roman" w:cs="Times New Roman"/>
          <w:sz w:val="24"/>
          <w:szCs w:val="24"/>
        </w:rPr>
        <w:t>215 800</w:t>
      </w:r>
      <w:r w:rsidRPr="00A84476">
        <w:rPr>
          <w:rFonts w:ascii="Times New Roman" w:hAnsi="Times New Roman" w:cs="Times New Roman"/>
          <w:sz w:val="24"/>
          <w:szCs w:val="24"/>
        </w:rPr>
        <w:t xml:space="preserve"> m</w:t>
      </w:r>
      <w:r w:rsidRPr="00A84476">
        <w:rPr>
          <w:rFonts w:ascii="Times New Roman" w:hAnsi="Times New Roman" w:cs="Times New Roman"/>
          <w:sz w:val="24"/>
          <w:szCs w:val="24"/>
          <w:vertAlign w:val="superscript"/>
        </w:rPr>
        <w:t>2</w:t>
      </w:r>
      <w:r w:rsidRPr="00A84476">
        <w:rPr>
          <w:rFonts w:ascii="Times New Roman" w:hAnsi="Times New Roman" w:cs="Times New Roman"/>
          <w:sz w:val="24"/>
          <w:szCs w:val="24"/>
        </w:rPr>
        <w:t xml:space="preserve">, </w:t>
      </w:r>
      <w:r w:rsidR="00307293" w:rsidRPr="00A84476">
        <w:rPr>
          <w:rFonts w:ascii="Times New Roman" w:hAnsi="Times New Roman" w:cs="Times New Roman"/>
          <w:sz w:val="24"/>
          <w:szCs w:val="24"/>
        </w:rPr>
        <w:t xml:space="preserve">a </w:t>
      </w:r>
      <w:r w:rsidRPr="00A84476">
        <w:rPr>
          <w:rFonts w:ascii="Times New Roman" w:hAnsi="Times New Roman" w:cs="Times New Roman"/>
          <w:sz w:val="24"/>
          <w:szCs w:val="24"/>
        </w:rPr>
        <w:t xml:space="preserve">kako je prikazano na </w:t>
      </w:r>
      <w:r w:rsidRPr="00A84476">
        <w:rPr>
          <w:rFonts w:ascii="Times New Roman" w:eastAsia="Times New Roman" w:hAnsi="Times New Roman" w:cs="Times New Roman"/>
          <w:sz w:val="24"/>
          <w:szCs w:val="24"/>
          <w:lang w:eastAsia="hr-HR"/>
        </w:rPr>
        <w:t xml:space="preserve">grafičkom prikazu: </w:t>
      </w:r>
      <w:r w:rsidR="00307293" w:rsidRPr="00A84476">
        <w:rPr>
          <w:rFonts w:ascii="Times New Roman" w:eastAsia="Times New Roman" w:hAnsi="Times New Roman" w:cs="Times New Roman"/>
          <w:sz w:val="24"/>
          <w:szCs w:val="24"/>
          <w:lang w:eastAsia="hr-HR"/>
        </w:rPr>
        <w:t>Geodetska podloga za koncesiju, izrađena 06. prosinca 2021. godine</w:t>
      </w:r>
      <w:r w:rsidRPr="00A84476">
        <w:rPr>
          <w:rFonts w:ascii="Times New Roman" w:eastAsia="Times New Roman" w:hAnsi="Times New Roman" w:cs="Times New Roman"/>
          <w:sz w:val="24"/>
          <w:szCs w:val="24"/>
          <w:lang w:eastAsia="hr-HR"/>
        </w:rPr>
        <w:t xml:space="preserve">, koja </w:t>
      </w:r>
      <w:r w:rsidR="00136FDF" w:rsidRPr="00136FDF">
        <w:rPr>
          <w:rFonts w:ascii="Times New Roman" w:eastAsia="Times New Roman" w:hAnsi="Times New Roman" w:cs="Times New Roman"/>
          <w:sz w:val="24"/>
          <w:szCs w:val="24"/>
          <w:lang w:eastAsia="hr-HR"/>
        </w:rPr>
        <w:t xml:space="preserve">se nalazi u Prilogu 1. ove Odluke i njezin je sastavni dio, a </w:t>
      </w:r>
      <w:r w:rsidRPr="00A84476">
        <w:rPr>
          <w:rFonts w:ascii="Times New Roman" w:eastAsia="Times New Roman" w:hAnsi="Times New Roman" w:cs="Times New Roman"/>
          <w:sz w:val="24"/>
          <w:szCs w:val="24"/>
          <w:lang w:eastAsia="hr-HR"/>
        </w:rPr>
        <w:t>ne obj</w:t>
      </w:r>
      <w:r w:rsidR="00D31147" w:rsidRPr="00A84476">
        <w:rPr>
          <w:rFonts w:ascii="Times New Roman" w:eastAsia="Times New Roman" w:hAnsi="Times New Roman" w:cs="Times New Roman"/>
          <w:sz w:val="24"/>
          <w:szCs w:val="24"/>
          <w:lang w:eastAsia="hr-HR"/>
        </w:rPr>
        <w:t xml:space="preserve">avljuje se u Narodnim </w:t>
      </w:r>
      <w:r w:rsidR="00D31147" w:rsidRPr="00977FD9">
        <w:rPr>
          <w:rFonts w:ascii="Times New Roman" w:eastAsia="Times New Roman" w:hAnsi="Times New Roman" w:cs="Times New Roman"/>
          <w:sz w:val="24"/>
          <w:szCs w:val="24"/>
          <w:lang w:eastAsia="hr-HR"/>
        </w:rPr>
        <w:t>novinama.</w:t>
      </w:r>
    </w:p>
    <w:p w14:paraId="4ACBF9B3" w14:textId="77777777" w:rsidR="00EF34FB" w:rsidRDefault="00EF34FB" w:rsidP="00DD539E">
      <w:pPr>
        <w:spacing w:after="0"/>
        <w:jc w:val="center"/>
        <w:rPr>
          <w:rFonts w:ascii="Times New Roman" w:hAnsi="Times New Roman" w:cs="Times New Roman"/>
          <w:sz w:val="24"/>
          <w:szCs w:val="24"/>
        </w:rPr>
      </w:pPr>
    </w:p>
    <w:p w14:paraId="0E3729E3" w14:textId="77777777" w:rsidR="00703869" w:rsidRPr="00977FD9" w:rsidRDefault="00276F76" w:rsidP="00DD539E">
      <w:pPr>
        <w:spacing w:after="0"/>
        <w:jc w:val="center"/>
        <w:rPr>
          <w:rFonts w:ascii="Times New Roman" w:hAnsi="Times New Roman" w:cs="Times New Roman"/>
          <w:sz w:val="24"/>
          <w:szCs w:val="24"/>
        </w:rPr>
      </w:pPr>
      <w:r w:rsidRPr="00977FD9">
        <w:rPr>
          <w:rFonts w:ascii="Times New Roman" w:hAnsi="Times New Roman" w:cs="Times New Roman"/>
          <w:sz w:val="24"/>
          <w:szCs w:val="24"/>
        </w:rPr>
        <w:t>V.</w:t>
      </w:r>
    </w:p>
    <w:p w14:paraId="754EA57B" w14:textId="77777777" w:rsidR="000E1A00" w:rsidRPr="00977FD9" w:rsidRDefault="000E1A00" w:rsidP="00DD539E">
      <w:pPr>
        <w:spacing w:after="0"/>
        <w:jc w:val="center"/>
        <w:rPr>
          <w:rFonts w:ascii="Times New Roman" w:hAnsi="Times New Roman" w:cs="Times New Roman"/>
          <w:sz w:val="24"/>
          <w:szCs w:val="24"/>
        </w:rPr>
      </w:pPr>
    </w:p>
    <w:p w14:paraId="652F4C7A" w14:textId="77777777" w:rsidR="00276F76" w:rsidRPr="00977FD9" w:rsidRDefault="00276F76" w:rsidP="00DD539E">
      <w:pPr>
        <w:pStyle w:val="box467773"/>
        <w:shd w:val="clear" w:color="auto" w:fill="FFFFFF"/>
        <w:spacing w:before="0" w:beforeAutospacing="0" w:after="0" w:afterAutospacing="0" w:line="276" w:lineRule="auto"/>
        <w:jc w:val="both"/>
        <w:textAlignment w:val="baseline"/>
        <w:rPr>
          <w:rFonts w:eastAsiaTheme="minorHAnsi"/>
          <w:lang w:eastAsia="en-US"/>
        </w:rPr>
      </w:pPr>
      <w:r w:rsidRPr="00977FD9">
        <w:rPr>
          <w:rFonts w:eastAsiaTheme="minorHAnsi"/>
          <w:lang w:eastAsia="en-US"/>
        </w:rPr>
        <w:t xml:space="preserve">Koncesija se daje na vremensko razdoblje od </w:t>
      </w:r>
      <w:r w:rsidR="00A30172" w:rsidRPr="00977FD9">
        <w:rPr>
          <w:rFonts w:eastAsiaTheme="minorHAnsi"/>
          <w:lang w:eastAsia="en-US"/>
        </w:rPr>
        <w:t>20</w:t>
      </w:r>
      <w:r w:rsidRPr="00977FD9">
        <w:rPr>
          <w:rFonts w:eastAsiaTheme="minorHAnsi"/>
          <w:lang w:eastAsia="en-US"/>
        </w:rPr>
        <w:t xml:space="preserve"> godina, zaključno do </w:t>
      </w:r>
      <w:r w:rsidR="00A30172" w:rsidRPr="00977FD9">
        <w:rPr>
          <w:rFonts w:eastAsiaTheme="minorHAnsi"/>
          <w:lang w:eastAsia="en-US"/>
        </w:rPr>
        <w:t xml:space="preserve">09. lipnja </w:t>
      </w:r>
      <w:r w:rsidRPr="00977FD9">
        <w:rPr>
          <w:rFonts w:eastAsiaTheme="minorHAnsi"/>
          <w:lang w:eastAsia="en-US"/>
        </w:rPr>
        <w:t>20</w:t>
      </w:r>
      <w:r w:rsidR="00A30172" w:rsidRPr="00977FD9">
        <w:rPr>
          <w:rFonts w:eastAsiaTheme="minorHAnsi"/>
          <w:lang w:eastAsia="en-US"/>
        </w:rPr>
        <w:t>34</w:t>
      </w:r>
      <w:r w:rsidRPr="00977FD9">
        <w:rPr>
          <w:rFonts w:eastAsiaTheme="minorHAnsi"/>
          <w:lang w:eastAsia="en-US"/>
        </w:rPr>
        <w:t>. godine, računajući od dana sklapanja Ugovora</w:t>
      </w:r>
      <w:r w:rsidRPr="00977FD9">
        <w:rPr>
          <w:rFonts w:eastAsiaTheme="minorHAnsi"/>
          <w:color w:val="FF0000"/>
          <w:lang w:eastAsia="en-US"/>
        </w:rPr>
        <w:t xml:space="preserve"> </w:t>
      </w:r>
      <w:r w:rsidRPr="00977FD9">
        <w:rPr>
          <w:rFonts w:eastAsiaTheme="minorHAnsi"/>
          <w:lang w:eastAsia="en-US"/>
        </w:rPr>
        <w:t xml:space="preserve">o koncesiji na pomorskom dobru </w:t>
      </w:r>
      <w:r w:rsidR="007338C5" w:rsidRPr="00977FD9">
        <w:rPr>
          <w:rFonts w:eastAsiaTheme="minorHAnsi"/>
          <w:lang w:eastAsia="en-US"/>
        </w:rPr>
        <w:t>(klasa:</w:t>
      </w:r>
      <w:r w:rsidR="00EF34FB">
        <w:rPr>
          <w:rFonts w:eastAsiaTheme="minorHAnsi"/>
          <w:lang w:eastAsia="en-US"/>
        </w:rPr>
        <w:t xml:space="preserve"> </w:t>
      </w:r>
      <w:r w:rsidR="007338C5" w:rsidRPr="00977FD9">
        <w:rPr>
          <w:rFonts w:eastAsiaTheme="minorHAnsi"/>
          <w:lang w:eastAsia="en-US"/>
        </w:rPr>
        <w:t>934-01/14-01/31, urbroj:</w:t>
      </w:r>
      <w:r w:rsidR="00EF34FB">
        <w:rPr>
          <w:rFonts w:eastAsiaTheme="minorHAnsi"/>
          <w:lang w:eastAsia="en-US"/>
        </w:rPr>
        <w:t xml:space="preserve"> </w:t>
      </w:r>
      <w:r w:rsidR="007338C5" w:rsidRPr="00977FD9">
        <w:rPr>
          <w:rFonts w:eastAsiaTheme="minorHAnsi"/>
          <w:lang w:eastAsia="en-US"/>
        </w:rPr>
        <w:t xml:space="preserve">2182/1-06-14-1, od 09. lipnja 2014. godine), sklopljenog </w:t>
      </w:r>
      <w:r w:rsidR="00FD1E5E" w:rsidRPr="00977FD9">
        <w:rPr>
          <w:rFonts w:eastAsiaTheme="minorHAnsi"/>
          <w:lang w:eastAsia="en-US"/>
        </w:rPr>
        <w:t>u svrhu gospodarskog korištenja i postavljanja naprava za uzgoj tuna u akvatoriju južno od otoka Balabre na pod</w:t>
      </w:r>
      <w:r w:rsidR="007338C5" w:rsidRPr="00977FD9">
        <w:rPr>
          <w:rFonts w:eastAsiaTheme="minorHAnsi"/>
          <w:lang w:eastAsia="en-US"/>
        </w:rPr>
        <w:t>r</w:t>
      </w:r>
      <w:r w:rsidR="00FD1E5E" w:rsidRPr="00977FD9">
        <w:rPr>
          <w:rFonts w:eastAsiaTheme="minorHAnsi"/>
          <w:lang w:eastAsia="en-US"/>
        </w:rPr>
        <w:t>učju Općine Murter-Kornati</w:t>
      </w:r>
      <w:r w:rsidR="007338C5" w:rsidRPr="00977FD9">
        <w:rPr>
          <w:rFonts w:eastAsiaTheme="minorHAnsi"/>
          <w:lang w:eastAsia="en-US"/>
        </w:rPr>
        <w:t xml:space="preserve"> </w:t>
      </w:r>
      <w:r w:rsidRPr="00977FD9">
        <w:rPr>
          <w:rFonts w:eastAsiaTheme="minorHAnsi"/>
          <w:lang w:eastAsia="en-US"/>
        </w:rPr>
        <w:t>.</w:t>
      </w:r>
    </w:p>
    <w:p w14:paraId="6295DAA1" w14:textId="77777777" w:rsidR="00EF34FB" w:rsidRDefault="00EF34FB" w:rsidP="00DD539E">
      <w:pPr>
        <w:pStyle w:val="box467773"/>
        <w:shd w:val="clear" w:color="auto" w:fill="FFFFFF"/>
        <w:spacing w:before="0" w:beforeAutospacing="0" w:after="0" w:afterAutospacing="0" w:line="276" w:lineRule="auto"/>
        <w:jc w:val="center"/>
        <w:textAlignment w:val="baseline"/>
        <w:rPr>
          <w:rFonts w:ascii="Minion Pro Cond" w:hAnsi="Minion Pro Cond"/>
        </w:rPr>
      </w:pPr>
    </w:p>
    <w:p w14:paraId="29F14B6D" w14:textId="77777777" w:rsidR="00276F76" w:rsidRPr="00977FD9" w:rsidRDefault="00276F76" w:rsidP="00DD539E">
      <w:pPr>
        <w:pStyle w:val="box467773"/>
        <w:shd w:val="clear" w:color="auto" w:fill="FFFFFF"/>
        <w:spacing w:before="0" w:beforeAutospacing="0" w:after="0" w:afterAutospacing="0" w:line="276" w:lineRule="auto"/>
        <w:jc w:val="center"/>
        <w:textAlignment w:val="baseline"/>
        <w:rPr>
          <w:rFonts w:ascii="Minion Pro Cond" w:hAnsi="Minion Pro Cond"/>
        </w:rPr>
      </w:pPr>
      <w:r w:rsidRPr="00977FD9">
        <w:rPr>
          <w:rFonts w:ascii="Minion Pro Cond" w:hAnsi="Minion Pro Cond"/>
        </w:rPr>
        <w:t>V</w:t>
      </w:r>
      <w:r w:rsidR="009078C7" w:rsidRPr="00977FD9">
        <w:rPr>
          <w:rFonts w:ascii="Minion Pro Cond" w:hAnsi="Minion Pro Cond"/>
        </w:rPr>
        <w:t>I</w:t>
      </w:r>
      <w:r w:rsidRPr="00977FD9">
        <w:rPr>
          <w:rFonts w:ascii="Minion Pro Cond" w:hAnsi="Minion Pro Cond"/>
        </w:rPr>
        <w:t>.</w:t>
      </w:r>
    </w:p>
    <w:p w14:paraId="28E74E85" w14:textId="77777777" w:rsidR="009078C7" w:rsidRPr="00977FD9" w:rsidRDefault="009078C7" w:rsidP="00DD539E">
      <w:pPr>
        <w:pStyle w:val="box467773"/>
        <w:shd w:val="clear" w:color="auto" w:fill="FFFFFF"/>
        <w:spacing w:before="0" w:beforeAutospacing="0" w:after="0" w:afterAutospacing="0" w:line="276" w:lineRule="auto"/>
        <w:jc w:val="center"/>
        <w:textAlignment w:val="baseline"/>
        <w:rPr>
          <w:rFonts w:ascii="Minion Pro Cond" w:hAnsi="Minion Pro Cond"/>
        </w:rPr>
      </w:pPr>
    </w:p>
    <w:p w14:paraId="4CBC0774" w14:textId="77777777" w:rsidR="00276F76" w:rsidRPr="00977FD9" w:rsidRDefault="00276F76" w:rsidP="00DD539E">
      <w:pPr>
        <w:pStyle w:val="box467773"/>
        <w:shd w:val="clear" w:color="auto" w:fill="FFFFFF"/>
        <w:spacing w:before="0" w:beforeAutospacing="0" w:after="0" w:afterAutospacing="0" w:line="276" w:lineRule="auto"/>
        <w:jc w:val="both"/>
        <w:textAlignment w:val="baseline"/>
        <w:rPr>
          <w:rFonts w:eastAsiaTheme="minorHAnsi"/>
          <w:lang w:eastAsia="en-US"/>
        </w:rPr>
      </w:pPr>
      <w:r w:rsidRPr="00977FD9">
        <w:rPr>
          <w:rFonts w:eastAsiaTheme="minorHAnsi"/>
          <w:lang w:eastAsia="en-US"/>
        </w:rPr>
        <w:t xml:space="preserve">Koncesija na pomorskom dobru iz točke </w:t>
      </w:r>
      <w:r w:rsidR="009078C7" w:rsidRPr="00977FD9">
        <w:rPr>
          <w:rFonts w:eastAsiaTheme="minorHAnsi"/>
          <w:lang w:eastAsia="en-US"/>
        </w:rPr>
        <w:t>III</w:t>
      </w:r>
      <w:r w:rsidRPr="00977FD9">
        <w:rPr>
          <w:rFonts w:eastAsiaTheme="minorHAnsi"/>
          <w:lang w:eastAsia="en-US"/>
        </w:rPr>
        <w:t xml:space="preserve">. ove Odluke daje se u svrhu </w:t>
      </w:r>
      <w:r w:rsidR="00A30172" w:rsidRPr="00977FD9">
        <w:rPr>
          <w:rFonts w:eastAsiaTheme="minorHAnsi"/>
          <w:lang w:eastAsia="en-US"/>
        </w:rPr>
        <w:t>gospodarskog korištenja i postavljanja naprava za uzgoj tuna u akvatoriju južno od otoka Balabre na pod</w:t>
      </w:r>
      <w:r w:rsidR="00F54522">
        <w:rPr>
          <w:rFonts w:eastAsiaTheme="minorHAnsi"/>
          <w:lang w:eastAsia="en-US"/>
        </w:rPr>
        <w:t>r</w:t>
      </w:r>
      <w:r w:rsidR="00A30172" w:rsidRPr="00977FD9">
        <w:rPr>
          <w:rFonts w:eastAsiaTheme="minorHAnsi"/>
          <w:lang w:eastAsia="en-US"/>
        </w:rPr>
        <w:t xml:space="preserve">učju Općine Murter-Kornati u </w:t>
      </w:r>
      <w:r w:rsidR="00A30172" w:rsidRPr="00977FD9">
        <w:t xml:space="preserve">Šibensko-kninskoj </w:t>
      </w:r>
      <w:r w:rsidR="000E1A00" w:rsidRPr="00977FD9">
        <w:rPr>
          <w:rFonts w:eastAsiaTheme="minorHAnsi"/>
          <w:lang w:eastAsia="en-US"/>
        </w:rPr>
        <w:t xml:space="preserve">županiji </w:t>
      </w:r>
      <w:r w:rsidRPr="00977FD9">
        <w:rPr>
          <w:rFonts w:eastAsiaTheme="minorHAnsi"/>
          <w:lang w:eastAsia="en-US"/>
        </w:rPr>
        <w:t xml:space="preserve">radi obavljanja djelatnosti </w:t>
      </w:r>
      <w:r w:rsidR="004C2186" w:rsidRPr="00977FD9">
        <w:rPr>
          <w:rFonts w:eastAsiaTheme="minorHAnsi"/>
          <w:lang w:eastAsia="en-US"/>
        </w:rPr>
        <w:t xml:space="preserve">uzgoja </w:t>
      </w:r>
      <w:r w:rsidR="00A30172" w:rsidRPr="00977FD9">
        <w:rPr>
          <w:rFonts w:eastAsiaTheme="minorHAnsi"/>
          <w:lang w:eastAsia="en-US"/>
        </w:rPr>
        <w:t>tuna</w:t>
      </w:r>
      <w:r w:rsidR="004C2186" w:rsidRPr="00977FD9">
        <w:rPr>
          <w:rFonts w:eastAsiaTheme="minorHAnsi"/>
          <w:lang w:eastAsia="en-US"/>
        </w:rPr>
        <w:t xml:space="preserve"> kapaciteta do </w:t>
      </w:r>
      <w:r w:rsidR="00A30172" w:rsidRPr="00977FD9">
        <w:rPr>
          <w:rFonts w:eastAsiaTheme="minorHAnsi"/>
          <w:lang w:eastAsia="en-US"/>
        </w:rPr>
        <w:t>1488</w:t>
      </w:r>
      <w:r w:rsidR="004C2186" w:rsidRPr="00977FD9">
        <w:rPr>
          <w:rFonts w:eastAsiaTheme="minorHAnsi"/>
          <w:lang w:eastAsia="en-US"/>
        </w:rPr>
        <w:t xml:space="preserve"> tona</w:t>
      </w:r>
      <w:r w:rsidR="00A30172" w:rsidRPr="00977FD9">
        <w:rPr>
          <w:rFonts w:eastAsiaTheme="minorHAnsi"/>
          <w:lang w:eastAsia="en-US"/>
        </w:rPr>
        <w:t xml:space="preserve"> </w:t>
      </w:r>
      <w:r w:rsidR="004C2186" w:rsidRPr="00977FD9">
        <w:rPr>
          <w:rFonts w:eastAsiaTheme="minorHAnsi"/>
          <w:lang w:eastAsia="en-US"/>
        </w:rPr>
        <w:t xml:space="preserve">godišnje. </w:t>
      </w:r>
    </w:p>
    <w:p w14:paraId="6476BD63" w14:textId="77777777" w:rsidR="00F64909" w:rsidRPr="00977FD9" w:rsidRDefault="00F64909" w:rsidP="00DD539E">
      <w:pPr>
        <w:pStyle w:val="box467773"/>
        <w:shd w:val="clear" w:color="auto" w:fill="FFFFFF"/>
        <w:spacing w:before="0" w:beforeAutospacing="0" w:after="0" w:afterAutospacing="0" w:line="276" w:lineRule="auto"/>
        <w:jc w:val="both"/>
        <w:textAlignment w:val="baseline"/>
        <w:rPr>
          <w:rFonts w:eastAsiaTheme="minorHAnsi"/>
          <w:lang w:eastAsia="en-US"/>
        </w:rPr>
      </w:pPr>
    </w:p>
    <w:p w14:paraId="3A4C6D69" w14:textId="77777777" w:rsidR="000E1A00" w:rsidRDefault="000E1A00" w:rsidP="00DD539E">
      <w:pPr>
        <w:pStyle w:val="box467773"/>
        <w:shd w:val="clear" w:color="auto" w:fill="FFFFFF"/>
        <w:spacing w:before="0" w:beforeAutospacing="0" w:after="0" w:afterAutospacing="0" w:line="276" w:lineRule="auto"/>
        <w:jc w:val="both"/>
        <w:textAlignment w:val="baseline"/>
        <w:rPr>
          <w:rFonts w:eastAsiaTheme="minorHAnsi"/>
          <w:lang w:eastAsia="en-US"/>
        </w:rPr>
      </w:pPr>
      <w:r w:rsidRPr="00977FD9">
        <w:rPr>
          <w:rFonts w:eastAsiaTheme="minorHAnsi"/>
          <w:lang w:eastAsia="en-US"/>
        </w:rPr>
        <w:t xml:space="preserve">Koncesionar je dužan na koncesioniranom pomorskom dobru postaviti uzgajalište sukladno </w:t>
      </w:r>
      <w:r w:rsidR="00F64909" w:rsidRPr="00977FD9">
        <w:rPr>
          <w:rFonts w:eastAsiaTheme="minorHAnsi"/>
          <w:lang w:eastAsia="en-US"/>
        </w:rPr>
        <w:t>Lokacijskoj dozvoli klasa: UP/|-350-05/14-01/18, urbroj: 2182/1-16/14-4, od 13. svibnja 2014. godine izdanoj po Upravnom odjelu za prostorno uređenje i gradnju Šibensko-kninske županije,  Izmjenama i dopunama lokacijske dozvole, klasa: 350-05/18-01/000054, urbroj: 2182/1-16-18-0005, od 12. srpnja 2018. godine, klasa: 350-05/19-01/000047, urbroj: 2182/1-16-19-0007 od 15. listopada 2019. godine, klasa: 350-05/20-01/000006, urbroj: 2182/1-16- 20-0006, od 07. svibnja 2020. godine, izdanim po Upravnom odjelu za prostorno uređenje i gradnju Šibensko-kninske županije, te Rješenju o izmjeni i/ili dopuni lokacijske dozvole klasa: UP/I-350-05/22-01/000025, urbroj: 2182-16/25-22-0008, od 31. kolovoza 2022. godine izdanom po Upravnom odjelu za zaštitu okoliša, prostorno uređenje gradnju i komunalne poslove Šibensko-kninske županije</w:t>
      </w:r>
      <w:r w:rsidRPr="00977FD9">
        <w:rPr>
          <w:rFonts w:eastAsiaTheme="minorHAnsi"/>
          <w:lang w:eastAsia="en-US"/>
        </w:rPr>
        <w:t xml:space="preserve">, </w:t>
      </w:r>
      <w:r w:rsidR="00136FDF">
        <w:t>koje</w:t>
      </w:r>
      <w:r w:rsidR="00136FDF" w:rsidRPr="00A84476">
        <w:t xml:space="preserve"> </w:t>
      </w:r>
      <w:r w:rsidR="00136FDF" w:rsidRPr="00136FDF">
        <w:t>se nalaz</w:t>
      </w:r>
      <w:r w:rsidR="00136FDF">
        <w:t>e</w:t>
      </w:r>
      <w:r w:rsidR="00136FDF" w:rsidRPr="00136FDF">
        <w:t xml:space="preserve"> u Prilogu </w:t>
      </w:r>
      <w:r w:rsidR="00136FDF">
        <w:t>2</w:t>
      </w:r>
      <w:r w:rsidR="00136FDF" w:rsidRPr="00136FDF">
        <w:t xml:space="preserve">. ove Odluke i njezin </w:t>
      </w:r>
      <w:r w:rsidR="00136FDF">
        <w:t>su</w:t>
      </w:r>
      <w:r w:rsidR="00136FDF" w:rsidRPr="00136FDF">
        <w:t xml:space="preserve"> sastavni dio, a</w:t>
      </w:r>
      <w:r w:rsidR="00EF34FB">
        <w:rPr>
          <w:rFonts w:eastAsiaTheme="minorHAnsi"/>
          <w:lang w:eastAsia="en-US"/>
        </w:rPr>
        <w:t xml:space="preserve"> ne objavljuju</w:t>
      </w:r>
      <w:r w:rsidRPr="00977FD9">
        <w:rPr>
          <w:rFonts w:eastAsiaTheme="minorHAnsi"/>
          <w:lang w:eastAsia="en-US"/>
        </w:rPr>
        <w:t xml:space="preserve"> se u „Narodnim novinama“.</w:t>
      </w:r>
    </w:p>
    <w:p w14:paraId="210E24F2" w14:textId="77777777" w:rsidR="006F7C34" w:rsidRPr="00977FD9" w:rsidRDefault="006F7C34" w:rsidP="00DD539E">
      <w:pPr>
        <w:pStyle w:val="box467773"/>
        <w:shd w:val="clear" w:color="auto" w:fill="FFFFFF"/>
        <w:spacing w:before="0" w:beforeAutospacing="0" w:after="0" w:afterAutospacing="0" w:line="276" w:lineRule="auto"/>
        <w:jc w:val="both"/>
        <w:textAlignment w:val="baseline"/>
        <w:rPr>
          <w:rFonts w:eastAsiaTheme="minorHAnsi"/>
          <w:lang w:eastAsia="en-US"/>
        </w:rPr>
      </w:pPr>
    </w:p>
    <w:p w14:paraId="36AC1C8D" w14:textId="77777777" w:rsidR="000E1A00" w:rsidRDefault="000E1A00" w:rsidP="00DD539E">
      <w:pPr>
        <w:pStyle w:val="box467773"/>
        <w:shd w:val="clear" w:color="auto" w:fill="FFFFFF"/>
        <w:spacing w:before="0" w:beforeAutospacing="0" w:after="0" w:afterAutospacing="0" w:line="276" w:lineRule="auto"/>
        <w:jc w:val="both"/>
        <w:textAlignment w:val="baseline"/>
        <w:rPr>
          <w:rFonts w:ascii="Minion Pro Cond" w:hAnsi="Minion Pro Cond"/>
        </w:rPr>
      </w:pPr>
      <w:r w:rsidRPr="00977FD9">
        <w:rPr>
          <w:rFonts w:ascii="Minion Pro Cond" w:hAnsi="Minion Pro Cond"/>
        </w:rPr>
        <w:t xml:space="preserve">Koncesionar je dužan u pomorsko dobro koje se daje u koncesiju uložiti sveukupno </w:t>
      </w:r>
      <w:r w:rsidR="00910B0D" w:rsidRPr="00977FD9">
        <w:rPr>
          <w:rFonts w:ascii="Minion Pro Cond" w:hAnsi="Minion Pro Cond"/>
        </w:rPr>
        <w:t xml:space="preserve">528.450,54  </w:t>
      </w:r>
      <w:r w:rsidRPr="00977FD9">
        <w:rPr>
          <w:rFonts w:ascii="Minion Pro Cond" w:hAnsi="Minion Pro Cond"/>
        </w:rPr>
        <w:t xml:space="preserve">eura kao investicijsko ulaganje, a sve u opsegu i na način opisan u </w:t>
      </w:r>
      <w:r w:rsidR="00910B0D" w:rsidRPr="00977FD9">
        <w:rPr>
          <w:rFonts w:ascii="Minion Pro Cond" w:hAnsi="Minion Pro Cond"/>
        </w:rPr>
        <w:t xml:space="preserve">Studiji gospodarske opravdanosti </w:t>
      </w:r>
      <w:r w:rsidRPr="00977FD9">
        <w:rPr>
          <w:rFonts w:ascii="Minion Pro Cond" w:hAnsi="Minion Pro Cond"/>
        </w:rPr>
        <w:t xml:space="preserve">iz </w:t>
      </w:r>
      <w:r w:rsidR="00910B0D" w:rsidRPr="00977FD9">
        <w:rPr>
          <w:rFonts w:ascii="Minion Pro Cond" w:hAnsi="Minion Pro Cond"/>
        </w:rPr>
        <w:t>rujna</w:t>
      </w:r>
      <w:r w:rsidRPr="00977FD9">
        <w:rPr>
          <w:rFonts w:ascii="Minion Pro Cond" w:hAnsi="Minion Pro Cond"/>
        </w:rPr>
        <w:t xml:space="preserve"> 202</w:t>
      </w:r>
      <w:r w:rsidR="00910B0D" w:rsidRPr="00977FD9">
        <w:rPr>
          <w:rFonts w:ascii="Minion Pro Cond" w:hAnsi="Minion Pro Cond"/>
        </w:rPr>
        <w:t>2</w:t>
      </w:r>
      <w:r w:rsidR="00EF34FB">
        <w:rPr>
          <w:rFonts w:ascii="Minion Pro Cond" w:hAnsi="Minion Pro Cond"/>
        </w:rPr>
        <w:t xml:space="preserve">. godine </w:t>
      </w:r>
      <w:r w:rsidR="00136FDF" w:rsidRPr="00A84476">
        <w:t xml:space="preserve">koja </w:t>
      </w:r>
      <w:r w:rsidR="00136FDF" w:rsidRPr="00136FDF">
        <w:t xml:space="preserve">se nalazi u Prilogu </w:t>
      </w:r>
      <w:r w:rsidR="00136FDF">
        <w:t>3</w:t>
      </w:r>
      <w:r w:rsidR="00136FDF" w:rsidRPr="00136FDF">
        <w:t xml:space="preserve">. ove Odluke i njezin je sastavni dio, a </w:t>
      </w:r>
      <w:r w:rsidRPr="00977FD9">
        <w:rPr>
          <w:rFonts w:ascii="Minion Pro Cond" w:hAnsi="Minion Pro Cond"/>
        </w:rPr>
        <w:t>ne objavljuje se u „Narodnim novinama“.</w:t>
      </w:r>
    </w:p>
    <w:p w14:paraId="03D00F63" w14:textId="77777777" w:rsidR="006F7C34" w:rsidRPr="00977FD9" w:rsidRDefault="006F7C34" w:rsidP="00DD539E">
      <w:pPr>
        <w:pStyle w:val="box467773"/>
        <w:shd w:val="clear" w:color="auto" w:fill="FFFFFF"/>
        <w:spacing w:before="0" w:beforeAutospacing="0" w:after="0" w:afterAutospacing="0" w:line="276" w:lineRule="auto"/>
        <w:jc w:val="both"/>
        <w:textAlignment w:val="baseline"/>
        <w:rPr>
          <w:rFonts w:ascii="Minion Pro Cond" w:hAnsi="Minion Pro Cond"/>
        </w:rPr>
      </w:pPr>
    </w:p>
    <w:p w14:paraId="5FEB0B5A" w14:textId="77777777" w:rsidR="000E1A00" w:rsidRPr="00977FD9" w:rsidRDefault="000E1A00" w:rsidP="00DD539E">
      <w:pPr>
        <w:pStyle w:val="box467773"/>
        <w:shd w:val="clear" w:color="auto" w:fill="FFFFFF"/>
        <w:spacing w:before="0" w:beforeAutospacing="0" w:after="0" w:afterAutospacing="0" w:line="276" w:lineRule="auto"/>
        <w:jc w:val="both"/>
        <w:textAlignment w:val="baseline"/>
        <w:rPr>
          <w:rFonts w:ascii="Minion Pro Cond" w:hAnsi="Minion Pro Cond"/>
        </w:rPr>
      </w:pPr>
      <w:r w:rsidRPr="00977FD9">
        <w:rPr>
          <w:rFonts w:ascii="Minion Pro Cond" w:hAnsi="Minion Pro Cond"/>
        </w:rPr>
        <w:lastRenderedPageBreak/>
        <w:t>Koncesionar je dužan za svaku daljnju izmjenu zahvata u prostoru na koncesioniranom pomorskom dobru zatražiti suglasnost Davatelja koncesije te dozvole sukladno propisima koji uređuju prostorno uređenje i gradnju.</w:t>
      </w:r>
    </w:p>
    <w:p w14:paraId="571F52FC" w14:textId="77777777" w:rsidR="00136FDF" w:rsidRDefault="00136FDF" w:rsidP="00DD539E">
      <w:pPr>
        <w:pStyle w:val="box467773"/>
        <w:shd w:val="clear" w:color="auto" w:fill="FFFFFF"/>
        <w:spacing w:before="0" w:beforeAutospacing="0" w:after="0" w:afterAutospacing="0" w:line="276" w:lineRule="auto"/>
        <w:jc w:val="center"/>
        <w:textAlignment w:val="baseline"/>
        <w:rPr>
          <w:rFonts w:ascii="Minion Pro Cond" w:hAnsi="Minion Pro Cond"/>
        </w:rPr>
      </w:pPr>
    </w:p>
    <w:p w14:paraId="67BF7ED6" w14:textId="77777777" w:rsidR="00276F76" w:rsidRDefault="000E1A00" w:rsidP="00DD539E">
      <w:pPr>
        <w:pStyle w:val="box467773"/>
        <w:shd w:val="clear" w:color="auto" w:fill="FFFFFF"/>
        <w:spacing w:before="0" w:beforeAutospacing="0" w:after="0" w:afterAutospacing="0" w:line="276" w:lineRule="auto"/>
        <w:jc w:val="center"/>
        <w:textAlignment w:val="baseline"/>
        <w:rPr>
          <w:rFonts w:ascii="Minion Pro Cond" w:hAnsi="Minion Pro Cond"/>
        </w:rPr>
      </w:pPr>
      <w:r w:rsidRPr="00977FD9">
        <w:rPr>
          <w:rFonts w:ascii="Minion Pro Cond" w:hAnsi="Minion Pro Cond"/>
        </w:rPr>
        <w:t>V</w:t>
      </w:r>
      <w:r w:rsidR="009078C7" w:rsidRPr="00977FD9">
        <w:rPr>
          <w:rFonts w:ascii="Minion Pro Cond" w:hAnsi="Minion Pro Cond"/>
        </w:rPr>
        <w:t>I</w:t>
      </w:r>
      <w:r w:rsidRPr="00977FD9">
        <w:rPr>
          <w:rFonts w:ascii="Minion Pro Cond" w:hAnsi="Minion Pro Cond"/>
        </w:rPr>
        <w:t>I.</w:t>
      </w:r>
    </w:p>
    <w:p w14:paraId="3871CA29" w14:textId="77777777" w:rsidR="006F7C34" w:rsidRPr="00977FD9" w:rsidRDefault="006F7C34" w:rsidP="00DD539E">
      <w:pPr>
        <w:pStyle w:val="box467773"/>
        <w:shd w:val="clear" w:color="auto" w:fill="FFFFFF"/>
        <w:spacing w:before="0" w:beforeAutospacing="0" w:after="0" w:afterAutospacing="0" w:line="276" w:lineRule="auto"/>
        <w:jc w:val="center"/>
        <w:textAlignment w:val="baseline"/>
        <w:rPr>
          <w:rFonts w:ascii="Minion Pro Cond" w:hAnsi="Minion Pro Cond"/>
        </w:rPr>
      </w:pPr>
    </w:p>
    <w:p w14:paraId="00654863" w14:textId="77777777" w:rsidR="000E1A00" w:rsidRDefault="000E1A00" w:rsidP="00DD539E">
      <w:pPr>
        <w:pStyle w:val="box467773"/>
        <w:shd w:val="clear" w:color="auto" w:fill="FFFFFF"/>
        <w:spacing w:before="0" w:beforeAutospacing="0" w:after="0" w:afterAutospacing="0" w:line="276" w:lineRule="auto"/>
        <w:jc w:val="both"/>
        <w:textAlignment w:val="baseline"/>
        <w:rPr>
          <w:rFonts w:ascii="Minion Pro Cond" w:hAnsi="Minion Pro Cond"/>
        </w:rPr>
      </w:pPr>
      <w:r w:rsidRPr="00977FD9">
        <w:rPr>
          <w:rFonts w:ascii="Minion Pro Cond" w:hAnsi="Minion Pro Cond"/>
        </w:rPr>
        <w:t>Koncesionar se obvezuje pomorsko dobro koje ovom Odlukom dobiva na gospodarsko korištenje, koristi</w:t>
      </w:r>
      <w:r w:rsidR="00CC742E" w:rsidRPr="00977FD9">
        <w:rPr>
          <w:rFonts w:ascii="Minion Pro Cond" w:hAnsi="Minion Pro Cond"/>
        </w:rPr>
        <w:t>ti</w:t>
      </w:r>
      <w:r w:rsidRPr="00977FD9">
        <w:rPr>
          <w:rFonts w:ascii="Minion Pro Cond" w:hAnsi="Minion Pro Cond"/>
        </w:rPr>
        <w:t xml:space="preserve"> isključivo za obavljanje djelatnosti za koje je utvrđena namjena koncesije i koje su navedene u </w:t>
      </w:r>
      <w:r w:rsidR="00CC742E" w:rsidRPr="00977FD9">
        <w:rPr>
          <w:rFonts w:ascii="Minion Pro Cond" w:hAnsi="Minion Pro Cond"/>
        </w:rPr>
        <w:t xml:space="preserve">Studiji gospodarske opravdanosti </w:t>
      </w:r>
      <w:r w:rsidR="00D571F6" w:rsidRPr="00977FD9">
        <w:rPr>
          <w:rFonts w:ascii="Minion Pro Cond" w:hAnsi="Minion Pro Cond"/>
        </w:rPr>
        <w:t>iz točke V</w:t>
      </w:r>
      <w:r w:rsidR="00CC742E" w:rsidRPr="00977FD9">
        <w:rPr>
          <w:rFonts w:ascii="Minion Pro Cond" w:hAnsi="Minion Pro Cond"/>
        </w:rPr>
        <w:t>I</w:t>
      </w:r>
      <w:r w:rsidR="00D571F6" w:rsidRPr="00977FD9">
        <w:rPr>
          <w:rFonts w:ascii="Minion Pro Cond" w:hAnsi="Minion Pro Cond"/>
        </w:rPr>
        <w:t>. stavka 3. ove Odluke.</w:t>
      </w:r>
    </w:p>
    <w:p w14:paraId="4896A800" w14:textId="77777777" w:rsidR="006F7C34" w:rsidRPr="00977FD9" w:rsidRDefault="006F7C34" w:rsidP="00DD539E">
      <w:pPr>
        <w:pStyle w:val="box467773"/>
        <w:shd w:val="clear" w:color="auto" w:fill="FFFFFF"/>
        <w:spacing w:before="0" w:beforeAutospacing="0" w:after="0" w:afterAutospacing="0" w:line="276" w:lineRule="auto"/>
        <w:jc w:val="both"/>
        <w:textAlignment w:val="baseline"/>
        <w:rPr>
          <w:rFonts w:ascii="Minion Pro Cond" w:hAnsi="Minion Pro Cond"/>
        </w:rPr>
      </w:pPr>
    </w:p>
    <w:p w14:paraId="56B7DE05" w14:textId="77777777" w:rsidR="000E1A00" w:rsidRPr="00977FD9" w:rsidRDefault="00D571F6" w:rsidP="00DD539E">
      <w:pPr>
        <w:pStyle w:val="box467773"/>
        <w:shd w:val="clear" w:color="auto" w:fill="FFFFFF"/>
        <w:spacing w:before="0" w:beforeAutospacing="0" w:after="0" w:afterAutospacing="0" w:line="276" w:lineRule="auto"/>
        <w:jc w:val="both"/>
        <w:textAlignment w:val="baseline"/>
        <w:rPr>
          <w:rFonts w:ascii="Minion Pro Cond" w:hAnsi="Minion Pro Cond"/>
        </w:rPr>
      </w:pPr>
      <w:r w:rsidRPr="00977FD9">
        <w:rPr>
          <w:rFonts w:ascii="Minion Pro Cond" w:hAnsi="Minion Pro Cond"/>
        </w:rPr>
        <w:t xml:space="preserve">Koncesionar je dužan </w:t>
      </w:r>
      <w:r w:rsidR="000E1A00" w:rsidRPr="00977FD9">
        <w:rPr>
          <w:rFonts w:ascii="Minion Pro Cond" w:hAnsi="Minion Pro Cond"/>
        </w:rPr>
        <w:t xml:space="preserve">gospodarski koristiti pomorsko dobro iz točke </w:t>
      </w:r>
      <w:r w:rsidR="00D90AB7" w:rsidRPr="00977FD9">
        <w:rPr>
          <w:rFonts w:ascii="Minion Pro Cond" w:hAnsi="Minion Pro Cond"/>
        </w:rPr>
        <w:t>I</w:t>
      </w:r>
      <w:r w:rsidR="000E1A00" w:rsidRPr="00977FD9">
        <w:rPr>
          <w:rFonts w:ascii="Minion Pro Cond" w:hAnsi="Minion Pro Cond"/>
        </w:rPr>
        <w:t>II. ove Odluke sukladno Zakonu o pomorskom dobru i morskim lukama te drugim zakonima i podzakonskim aktima iz područja sigurnosti plovidbe i zaštite okoliša, i to na način koji će osigurati zaštitu okoliša.</w:t>
      </w:r>
    </w:p>
    <w:p w14:paraId="66CD3BC2" w14:textId="77777777" w:rsidR="000E1A00" w:rsidRPr="00977FD9" w:rsidRDefault="003F3319" w:rsidP="00DD539E">
      <w:pPr>
        <w:pStyle w:val="box467773"/>
        <w:shd w:val="clear" w:color="auto" w:fill="FFFFFF"/>
        <w:spacing w:before="0" w:beforeAutospacing="0" w:after="0" w:afterAutospacing="0" w:line="276" w:lineRule="auto"/>
        <w:jc w:val="both"/>
        <w:textAlignment w:val="baseline"/>
        <w:rPr>
          <w:rFonts w:ascii="Minion Pro Cond" w:hAnsi="Minion Pro Cond"/>
        </w:rPr>
      </w:pPr>
      <w:r w:rsidRPr="00977FD9">
        <w:rPr>
          <w:rFonts w:ascii="Minion Pro Cond" w:hAnsi="Minion Pro Cond"/>
        </w:rPr>
        <w:t>Koncesionar</w:t>
      </w:r>
      <w:r w:rsidR="000E1A00" w:rsidRPr="00977FD9">
        <w:rPr>
          <w:rFonts w:ascii="Minion Pro Cond" w:hAnsi="Minion Pro Cond"/>
        </w:rPr>
        <w:t xml:space="preserve"> ne može prava stečena koncesijom, niti djelomično, niti u cijelosti prenositi na drugoga, bez izričitog odobrenja Davatelja koncesije.</w:t>
      </w:r>
    </w:p>
    <w:p w14:paraId="6A7A686D" w14:textId="77777777" w:rsidR="007F5A85" w:rsidRDefault="007F5A85" w:rsidP="00DD539E">
      <w:pPr>
        <w:pStyle w:val="box467773"/>
        <w:shd w:val="clear" w:color="auto" w:fill="FFFFFF"/>
        <w:spacing w:before="0" w:beforeAutospacing="0" w:after="0" w:afterAutospacing="0" w:line="276" w:lineRule="auto"/>
        <w:jc w:val="center"/>
        <w:textAlignment w:val="baseline"/>
        <w:rPr>
          <w:rFonts w:ascii="Minion Pro Cond" w:hAnsi="Minion Pro Cond"/>
        </w:rPr>
      </w:pPr>
    </w:p>
    <w:p w14:paraId="75050D76" w14:textId="77777777" w:rsidR="00276F76" w:rsidRDefault="00276F76" w:rsidP="00DD539E">
      <w:pPr>
        <w:pStyle w:val="box467773"/>
        <w:shd w:val="clear" w:color="auto" w:fill="FFFFFF"/>
        <w:spacing w:before="0" w:beforeAutospacing="0" w:after="0" w:afterAutospacing="0" w:line="276" w:lineRule="auto"/>
        <w:jc w:val="center"/>
        <w:textAlignment w:val="baseline"/>
        <w:rPr>
          <w:rFonts w:ascii="Minion Pro Cond" w:hAnsi="Minion Pro Cond"/>
        </w:rPr>
      </w:pPr>
      <w:r w:rsidRPr="00977FD9">
        <w:rPr>
          <w:rFonts w:ascii="Minion Pro Cond" w:hAnsi="Minion Pro Cond"/>
        </w:rPr>
        <w:t>VI</w:t>
      </w:r>
      <w:r w:rsidR="009078C7" w:rsidRPr="00977FD9">
        <w:rPr>
          <w:rFonts w:ascii="Minion Pro Cond" w:hAnsi="Minion Pro Cond"/>
        </w:rPr>
        <w:t>I</w:t>
      </w:r>
      <w:r w:rsidRPr="00977FD9">
        <w:rPr>
          <w:rFonts w:ascii="Minion Pro Cond" w:hAnsi="Minion Pro Cond"/>
        </w:rPr>
        <w:t>I.</w:t>
      </w:r>
    </w:p>
    <w:p w14:paraId="5DE26F56" w14:textId="77777777" w:rsidR="00DD539E" w:rsidRPr="00977FD9" w:rsidRDefault="00DD539E" w:rsidP="00DD539E">
      <w:pPr>
        <w:pStyle w:val="box467773"/>
        <w:shd w:val="clear" w:color="auto" w:fill="FFFFFF"/>
        <w:spacing w:before="0" w:beforeAutospacing="0" w:after="0" w:afterAutospacing="0" w:line="276" w:lineRule="auto"/>
        <w:jc w:val="center"/>
        <w:textAlignment w:val="baseline"/>
        <w:rPr>
          <w:rFonts w:ascii="Minion Pro Cond" w:hAnsi="Minion Pro Cond"/>
        </w:rPr>
      </w:pPr>
    </w:p>
    <w:p w14:paraId="52D61FAA" w14:textId="77777777" w:rsidR="00276F76" w:rsidRDefault="00276F76" w:rsidP="00DD539E">
      <w:pPr>
        <w:pStyle w:val="box467773"/>
        <w:shd w:val="clear" w:color="auto" w:fill="FFFFFF"/>
        <w:spacing w:before="0" w:beforeAutospacing="0" w:after="0" w:afterAutospacing="0" w:line="276" w:lineRule="auto"/>
        <w:jc w:val="both"/>
        <w:textAlignment w:val="baseline"/>
        <w:rPr>
          <w:rFonts w:ascii="Minion Pro Cond" w:hAnsi="Minion Pro Cond"/>
        </w:rPr>
      </w:pPr>
      <w:r w:rsidRPr="00977FD9">
        <w:rPr>
          <w:rFonts w:ascii="Minion Pro Cond" w:hAnsi="Minion Pro Cond"/>
        </w:rPr>
        <w:t>Za gospodarsko korištenje pomorskog dobra navedenoga u točki I</w:t>
      </w:r>
      <w:r w:rsidR="009078C7" w:rsidRPr="00977FD9">
        <w:rPr>
          <w:rFonts w:ascii="Minion Pro Cond" w:hAnsi="Minion Pro Cond"/>
        </w:rPr>
        <w:t>I</w:t>
      </w:r>
      <w:r w:rsidRPr="00977FD9">
        <w:rPr>
          <w:rFonts w:ascii="Minion Pro Cond" w:hAnsi="Minion Pro Cond"/>
        </w:rPr>
        <w:t xml:space="preserve">I. ove Odluke, </w:t>
      </w:r>
      <w:r w:rsidR="001E2AB0" w:rsidRPr="00977FD9">
        <w:rPr>
          <w:rFonts w:ascii="Minion Pro Cond" w:hAnsi="Minion Pro Cond"/>
        </w:rPr>
        <w:t>Koncesionar</w:t>
      </w:r>
      <w:r w:rsidRPr="00977FD9">
        <w:rPr>
          <w:rFonts w:ascii="Minion Pro Cond" w:hAnsi="Minion Pro Cond"/>
        </w:rPr>
        <w:t xml:space="preserve"> </w:t>
      </w:r>
      <w:r w:rsidR="00EF34FB">
        <w:rPr>
          <w:rFonts w:ascii="Minion Pro Cond" w:hAnsi="Minion Pro Cond"/>
        </w:rPr>
        <w:t xml:space="preserve">se </w:t>
      </w:r>
      <w:r w:rsidRPr="00977FD9">
        <w:rPr>
          <w:rFonts w:ascii="Minion Pro Cond" w:hAnsi="Minion Pro Cond"/>
        </w:rPr>
        <w:t>obvezuje da će uredno plaćati Davatelju koncesije godišnju koncesijsku naknadu.</w:t>
      </w:r>
    </w:p>
    <w:p w14:paraId="7B89AC66" w14:textId="77777777" w:rsidR="006F7C34" w:rsidRPr="00977FD9" w:rsidRDefault="006F7C34" w:rsidP="00DD539E">
      <w:pPr>
        <w:pStyle w:val="box467773"/>
        <w:shd w:val="clear" w:color="auto" w:fill="FFFFFF"/>
        <w:spacing w:before="0" w:beforeAutospacing="0" w:after="0" w:afterAutospacing="0" w:line="276" w:lineRule="auto"/>
        <w:jc w:val="both"/>
        <w:textAlignment w:val="baseline"/>
        <w:rPr>
          <w:rFonts w:ascii="Minion Pro Cond" w:hAnsi="Minion Pro Cond"/>
        </w:rPr>
      </w:pPr>
    </w:p>
    <w:p w14:paraId="6BA7B79E" w14:textId="77777777" w:rsidR="003F3319" w:rsidRDefault="00276F76" w:rsidP="00DD539E">
      <w:pPr>
        <w:pStyle w:val="box467773"/>
        <w:shd w:val="clear" w:color="auto" w:fill="FFFFFF"/>
        <w:spacing w:before="0" w:beforeAutospacing="0" w:after="0" w:afterAutospacing="0" w:line="276" w:lineRule="auto"/>
        <w:textAlignment w:val="baseline"/>
        <w:rPr>
          <w:rFonts w:ascii="Minion Pro Cond" w:hAnsi="Minion Pro Cond"/>
        </w:rPr>
      </w:pPr>
      <w:r w:rsidRPr="00977FD9">
        <w:rPr>
          <w:rFonts w:ascii="Minion Pro Cond" w:hAnsi="Minion Pro Cond"/>
        </w:rPr>
        <w:t xml:space="preserve">Godišnja koncesijska naknada koju </w:t>
      </w:r>
      <w:r w:rsidR="001E2AB0" w:rsidRPr="00977FD9">
        <w:rPr>
          <w:rFonts w:ascii="Minion Pro Cond" w:hAnsi="Minion Pro Cond"/>
        </w:rPr>
        <w:t>Koncesionar</w:t>
      </w:r>
      <w:r w:rsidRPr="00977FD9">
        <w:rPr>
          <w:rFonts w:ascii="Minion Pro Cond" w:hAnsi="Minion Pro Cond"/>
        </w:rPr>
        <w:t xml:space="preserve"> plaća za gospodarsko korištenje pomorskog dobra sastoji se od stalnog i promjenjivog dijela naknade, s tim da:</w:t>
      </w:r>
    </w:p>
    <w:p w14:paraId="1C3C1E43" w14:textId="77777777" w:rsidR="006F7C34" w:rsidRPr="006F7C34" w:rsidRDefault="006F7C34" w:rsidP="00DD539E">
      <w:pPr>
        <w:pStyle w:val="box467773"/>
        <w:shd w:val="clear" w:color="auto" w:fill="FFFFFF"/>
        <w:spacing w:before="0" w:beforeAutospacing="0" w:after="0" w:afterAutospacing="0" w:line="276" w:lineRule="auto"/>
        <w:textAlignment w:val="baseline"/>
        <w:rPr>
          <w:rFonts w:ascii="Minion Pro Cond" w:hAnsi="Minion Pro Cond"/>
          <w:sz w:val="12"/>
          <w:szCs w:val="12"/>
        </w:rPr>
      </w:pPr>
    </w:p>
    <w:p w14:paraId="4961BF8A" w14:textId="77777777" w:rsidR="00D571F6" w:rsidRPr="00315F52" w:rsidRDefault="00276F76" w:rsidP="00DD539E">
      <w:pPr>
        <w:pStyle w:val="box467773"/>
        <w:numPr>
          <w:ilvl w:val="0"/>
          <w:numId w:val="24"/>
        </w:numPr>
        <w:shd w:val="clear" w:color="auto" w:fill="FFFFFF"/>
        <w:spacing w:before="0" w:beforeAutospacing="0" w:after="0" w:afterAutospacing="0" w:line="276" w:lineRule="auto"/>
        <w:jc w:val="both"/>
        <w:textAlignment w:val="baseline"/>
        <w:rPr>
          <w:rFonts w:ascii="Minion Pro Cond" w:hAnsi="Minion Pro Cond"/>
        </w:rPr>
      </w:pPr>
      <w:r w:rsidRPr="00315F52">
        <w:rPr>
          <w:rFonts w:ascii="Minion Pro Cond" w:hAnsi="Minion Pro Cond"/>
        </w:rPr>
        <w:t xml:space="preserve">stalni dio iznosi </w:t>
      </w:r>
      <w:r w:rsidR="00BE193D" w:rsidRPr="00315F52">
        <w:rPr>
          <w:rFonts w:ascii="Minion Pro Cond" w:hAnsi="Minion Pro Cond"/>
        </w:rPr>
        <w:t>0,</w:t>
      </w:r>
      <w:r w:rsidR="0040487B" w:rsidRPr="00315F52">
        <w:rPr>
          <w:rFonts w:ascii="Minion Pro Cond" w:hAnsi="Minion Pro Cond"/>
        </w:rPr>
        <w:t>1</w:t>
      </w:r>
      <w:r w:rsidR="00006019" w:rsidRPr="00315F52">
        <w:rPr>
          <w:rFonts w:ascii="Minion Pro Cond" w:hAnsi="Minion Pro Cond"/>
        </w:rPr>
        <w:t xml:space="preserve"> </w:t>
      </w:r>
      <w:r w:rsidR="00D571F6" w:rsidRPr="00315F52">
        <w:rPr>
          <w:rFonts w:ascii="Minion Pro Cond" w:hAnsi="Minion Pro Cond"/>
        </w:rPr>
        <w:t>eur</w:t>
      </w:r>
      <w:r w:rsidR="00755B07" w:rsidRPr="00315F52">
        <w:rPr>
          <w:rFonts w:ascii="Minion Pro Cond" w:hAnsi="Minion Pro Cond"/>
        </w:rPr>
        <w:t>o</w:t>
      </w:r>
      <w:r w:rsidR="00D571F6" w:rsidRPr="00315F52">
        <w:rPr>
          <w:rFonts w:ascii="Minion Pro Cond" w:hAnsi="Minion Pro Cond"/>
        </w:rPr>
        <w:t>,</w:t>
      </w:r>
      <w:r w:rsidR="00D571F6" w:rsidRPr="00315F52">
        <w:t xml:space="preserve"> </w:t>
      </w:r>
      <w:r w:rsidR="00D571F6" w:rsidRPr="00315F52">
        <w:rPr>
          <w:rFonts w:ascii="Minion Pro Cond" w:hAnsi="Minion Pro Cond"/>
        </w:rPr>
        <w:t>s time da će se iznos stalnog dijela povećavati svakih pet godina za 0,01 eura</w:t>
      </w:r>
      <w:r w:rsidR="00A05B82" w:rsidRPr="00315F52">
        <w:rPr>
          <w:rFonts w:ascii="Minion Pro Cond" w:hAnsi="Minion Pro Cond"/>
        </w:rPr>
        <w:t xml:space="preserve"> po m² zauzetog pomorskog dobra</w:t>
      </w:r>
    </w:p>
    <w:p w14:paraId="45FDEABF" w14:textId="77777777" w:rsidR="003F3319" w:rsidRDefault="00D571F6" w:rsidP="00DD539E">
      <w:pPr>
        <w:pStyle w:val="box467773"/>
        <w:numPr>
          <w:ilvl w:val="0"/>
          <w:numId w:val="24"/>
        </w:numPr>
        <w:shd w:val="clear" w:color="auto" w:fill="FFFFFF"/>
        <w:spacing w:before="0" w:beforeAutospacing="0" w:after="0" w:afterAutospacing="0" w:line="276" w:lineRule="auto"/>
        <w:jc w:val="both"/>
        <w:textAlignment w:val="baseline"/>
        <w:rPr>
          <w:rFonts w:ascii="Minion Pro Cond" w:hAnsi="Minion Pro Cond"/>
        </w:rPr>
      </w:pPr>
      <w:r w:rsidRPr="00315F52">
        <w:rPr>
          <w:rFonts w:ascii="Minion Pro Cond" w:hAnsi="Minion Pro Cond"/>
        </w:rPr>
        <w:t xml:space="preserve">promjenjivi dio iznosi </w:t>
      </w:r>
      <w:r w:rsidR="00755B07" w:rsidRPr="00315F52">
        <w:rPr>
          <w:rFonts w:ascii="Minion Pro Cond" w:hAnsi="Minion Pro Cond"/>
        </w:rPr>
        <w:t>0,45</w:t>
      </w:r>
      <w:r w:rsidRPr="00315F52">
        <w:rPr>
          <w:rFonts w:ascii="Minion Pro Cond" w:hAnsi="Minion Pro Cond"/>
        </w:rPr>
        <w:t xml:space="preserve"> % prihoda ostvarenog na </w:t>
      </w:r>
      <w:r w:rsidR="009C2E52">
        <w:rPr>
          <w:rFonts w:ascii="Minion Pro Cond" w:hAnsi="Minion Pro Cond"/>
        </w:rPr>
        <w:t>koncesioniranom pomorskom dobru</w:t>
      </w:r>
      <w:r w:rsidR="00463777" w:rsidRPr="00977FD9">
        <w:rPr>
          <w:rFonts w:ascii="Minion Pro Cond" w:hAnsi="Minion Pro Cond"/>
        </w:rPr>
        <w:t>.</w:t>
      </w:r>
    </w:p>
    <w:p w14:paraId="39238485" w14:textId="77777777" w:rsidR="006F7C34" w:rsidRPr="00977FD9" w:rsidRDefault="006F7C34" w:rsidP="006F7C34">
      <w:pPr>
        <w:pStyle w:val="box467773"/>
        <w:shd w:val="clear" w:color="auto" w:fill="FFFFFF"/>
        <w:spacing w:before="0" w:beforeAutospacing="0" w:after="0" w:afterAutospacing="0" w:line="276" w:lineRule="auto"/>
        <w:ind w:left="768"/>
        <w:jc w:val="both"/>
        <w:textAlignment w:val="baseline"/>
        <w:rPr>
          <w:rFonts w:ascii="Minion Pro Cond" w:hAnsi="Minion Pro Cond"/>
        </w:rPr>
      </w:pPr>
    </w:p>
    <w:p w14:paraId="229FA1B5" w14:textId="77777777" w:rsidR="00D571F6" w:rsidRDefault="00D571F6" w:rsidP="00DD539E">
      <w:pPr>
        <w:pStyle w:val="box467773"/>
        <w:shd w:val="clear" w:color="auto" w:fill="FFFFFF"/>
        <w:spacing w:before="0" w:beforeAutospacing="0" w:after="0" w:afterAutospacing="0" w:line="276" w:lineRule="auto"/>
        <w:textAlignment w:val="baseline"/>
        <w:rPr>
          <w:rFonts w:ascii="Minion Pro Cond" w:hAnsi="Minion Pro Cond"/>
        </w:rPr>
      </w:pPr>
      <w:r w:rsidRPr="00977FD9">
        <w:rPr>
          <w:rFonts w:ascii="Minion Pro Cond" w:hAnsi="Minion Pro Cond"/>
        </w:rPr>
        <w:t>Navedena koncesijska naknada plaća se na sljedeći nači</w:t>
      </w:r>
      <w:r w:rsidR="003F3319" w:rsidRPr="00977FD9">
        <w:rPr>
          <w:rFonts w:ascii="Minion Pro Cond" w:hAnsi="Minion Pro Cond"/>
        </w:rPr>
        <w:t>n:</w:t>
      </w:r>
    </w:p>
    <w:p w14:paraId="610B69DA" w14:textId="77777777" w:rsidR="006F7C34" w:rsidRPr="006F7C34" w:rsidRDefault="006F7C34" w:rsidP="00DD539E">
      <w:pPr>
        <w:pStyle w:val="box467773"/>
        <w:shd w:val="clear" w:color="auto" w:fill="FFFFFF"/>
        <w:spacing w:before="0" w:beforeAutospacing="0" w:after="0" w:afterAutospacing="0" w:line="276" w:lineRule="auto"/>
        <w:textAlignment w:val="baseline"/>
        <w:rPr>
          <w:rFonts w:ascii="Minion Pro Cond" w:hAnsi="Minion Pro Cond"/>
          <w:sz w:val="12"/>
          <w:szCs w:val="12"/>
        </w:rPr>
      </w:pPr>
    </w:p>
    <w:p w14:paraId="0DE8CCE1" w14:textId="77777777" w:rsidR="00D571F6" w:rsidRPr="00977FD9" w:rsidRDefault="00D571F6" w:rsidP="00DD539E">
      <w:pPr>
        <w:pStyle w:val="box467773"/>
        <w:shd w:val="clear" w:color="auto" w:fill="FFFFFF"/>
        <w:spacing w:before="0" w:beforeAutospacing="0" w:after="0" w:afterAutospacing="0" w:line="276" w:lineRule="auto"/>
        <w:ind w:left="425"/>
        <w:textAlignment w:val="baseline"/>
        <w:rPr>
          <w:rFonts w:ascii="Minion Pro Cond" w:hAnsi="Minion Pro Cond"/>
        </w:rPr>
      </w:pPr>
      <w:r w:rsidRPr="00977FD9">
        <w:rPr>
          <w:rFonts w:ascii="Minion Pro Cond" w:hAnsi="Minion Pro Cond"/>
        </w:rPr>
        <w:t>a) stalni dio naknade plaća se unaprijed za tekuću godinu, najkasnije do 1. ožujka:</w:t>
      </w:r>
    </w:p>
    <w:p w14:paraId="370890CE" w14:textId="77777777" w:rsidR="00D571F6" w:rsidRPr="00977FD9" w:rsidRDefault="00D571F6" w:rsidP="00DD539E">
      <w:pPr>
        <w:pStyle w:val="box467773"/>
        <w:numPr>
          <w:ilvl w:val="0"/>
          <w:numId w:val="26"/>
        </w:numPr>
        <w:shd w:val="clear" w:color="auto" w:fill="FFFFFF"/>
        <w:spacing w:before="0" w:beforeAutospacing="0" w:after="0" w:afterAutospacing="0" w:line="276" w:lineRule="auto"/>
        <w:ind w:left="924" w:hanging="357"/>
        <w:textAlignment w:val="baseline"/>
        <w:rPr>
          <w:rFonts w:ascii="Minion Pro Cond" w:hAnsi="Minion Pro Cond"/>
        </w:rPr>
      </w:pPr>
      <w:r w:rsidRPr="00977FD9">
        <w:rPr>
          <w:rFonts w:ascii="Minion Pro Cond" w:hAnsi="Minion Pro Cond"/>
        </w:rPr>
        <w:t>za godinu u kojoj je dana koncesija i za godinu u kojoj koncesija istječe, naknada se plaća</w:t>
      </w:r>
      <w:r w:rsidR="003F3319" w:rsidRPr="00977FD9">
        <w:rPr>
          <w:rFonts w:ascii="Minion Pro Cond" w:hAnsi="Minion Pro Cond"/>
        </w:rPr>
        <w:t xml:space="preserve"> razmjerno mjesecima korištenja</w:t>
      </w:r>
    </w:p>
    <w:p w14:paraId="5EA80A19" w14:textId="77777777" w:rsidR="00D571F6" w:rsidRDefault="00D571F6" w:rsidP="00DD539E">
      <w:pPr>
        <w:pStyle w:val="box467773"/>
        <w:numPr>
          <w:ilvl w:val="0"/>
          <w:numId w:val="26"/>
        </w:numPr>
        <w:shd w:val="clear" w:color="auto" w:fill="FFFFFF"/>
        <w:spacing w:before="0" w:beforeAutospacing="0" w:after="0" w:afterAutospacing="0" w:line="276" w:lineRule="auto"/>
        <w:ind w:left="924" w:hanging="357"/>
        <w:textAlignment w:val="baseline"/>
        <w:rPr>
          <w:rFonts w:ascii="Minion Pro Cond" w:hAnsi="Minion Pro Cond"/>
        </w:rPr>
      </w:pPr>
      <w:r w:rsidRPr="00977FD9">
        <w:rPr>
          <w:rFonts w:ascii="Minion Pro Cond" w:hAnsi="Minion Pro Cond"/>
        </w:rPr>
        <w:t>za početnu godinu koncesijskog perioda naknada se plaća u roku od 45 dana od dana sklapanja ugovora o koncesiji.</w:t>
      </w:r>
    </w:p>
    <w:p w14:paraId="6F98440F" w14:textId="77777777" w:rsidR="006F7C34" w:rsidRPr="006F7C34" w:rsidRDefault="006F7C34" w:rsidP="006F7C34">
      <w:pPr>
        <w:pStyle w:val="box467773"/>
        <w:shd w:val="clear" w:color="auto" w:fill="FFFFFF"/>
        <w:spacing w:before="0" w:beforeAutospacing="0" w:after="0" w:afterAutospacing="0" w:line="276" w:lineRule="auto"/>
        <w:ind w:left="924"/>
        <w:textAlignment w:val="baseline"/>
        <w:rPr>
          <w:rFonts w:ascii="Minion Pro Cond" w:hAnsi="Minion Pro Cond"/>
          <w:sz w:val="12"/>
          <w:szCs w:val="12"/>
        </w:rPr>
      </w:pPr>
    </w:p>
    <w:p w14:paraId="3F77F1A1" w14:textId="77777777" w:rsidR="00463777" w:rsidRDefault="00D571F6" w:rsidP="00DD539E">
      <w:pPr>
        <w:pStyle w:val="box467773"/>
        <w:shd w:val="clear" w:color="auto" w:fill="FFFFFF"/>
        <w:spacing w:before="0" w:beforeAutospacing="0" w:after="0" w:afterAutospacing="0" w:line="276" w:lineRule="auto"/>
        <w:ind w:left="709" w:hanging="284"/>
        <w:textAlignment w:val="baseline"/>
      </w:pPr>
      <w:r w:rsidRPr="00977FD9">
        <w:rPr>
          <w:rFonts w:ascii="Minion Pro Cond" w:hAnsi="Minion Pro Cond"/>
        </w:rPr>
        <w:t>b) promjenjivi dio naknade plaća se unatrag u jednom obroku, i to do 30. travnja tekuće godine za ostvareni ukupni godišnji prihod prethodne</w:t>
      </w:r>
      <w:r w:rsidR="00463777" w:rsidRPr="00977FD9">
        <w:rPr>
          <w:rFonts w:ascii="Minion Pro Cond" w:hAnsi="Minion Pro Cond"/>
        </w:rPr>
        <w:t xml:space="preserve"> godine</w:t>
      </w:r>
      <w:r w:rsidR="00463777" w:rsidRPr="00977FD9">
        <w:t>.</w:t>
      </w:r>
    </w:p>
    <w:p w14:paraId="777D82D4" w14:textId="77777777" w:rsidR="006F7C34" w:rsidRPr="00977FD9" w:rsidRDefault="006F7C34" w:rsidP="00DD539E">
      <w:pPr>
        <w:pStyle w:val="box467773"/>
        <w:shd w:val="clear" w:color="auto" w:fill="FFFFFF"/>
        <w:spacing w:before="0" w:beforeAutospacing="0" w:after="0" w:afterAutospacing="0" w:line="276" w:lineRule="auto"/>
        <w:ind w:left="709" w:hanging="284"/>
        <w:textAlignment w:val="baseline"/>
        <w:rPr>
          <w:rFonts w:ascii="Minion Pro Cond" w:hAnsi="Minion Pro Cond"/>
        </w:rPr>
      </w:pPr>
    </w:p>
    <w:p w14:paraId="2510FAF3" w14:textId="77777777" w:rsidR="00D571F6" w:rsidRDefault="00D571F6" w:rsidP="00DD539E">
      <w:pPr>
        <w:pStyle w:val="box467773"/>
        <w:shd w:val="clear" w:color="auto" w:fill="FFFFFF"/>
        <w:spacing w:before="0" w:beforeAutospacing="0" w:after="0" w:afterAutospacing="0" w:line="276" w:lineRule="auto"/>
        <w:textAlignment w:val="baseline"/>
        <w:rPr>
          <w:rFonts w:ascii="Minion Pro Cond" w:hAnsi="Minion Pro Cond"/>
        </w:rPr>
      </w:pPr>
      <w:r w:rsidRPr="00977FD9">
        <w:rPr>
          <w:rFonts w:ascii="Minion Pro Cond" w:hAnsi="Minion Pro Cond"/>
        </w:rPr>
        <w:t>Promjene naknade za koncesiju (stalnog i promjenji</w:t>
      </w:r>
      <w:r w:rsidR="003F3319" w:rsidRPr="00977FD9">
        <w:rPr>
          <w:rFonts w:ascii="Minion Pro Cond" w:hAnsi="Minion Pro Cond"/>
        </w:rPr>
        <w:t>vog dijela) moguće su temeljem:</w:t>
      </w:r>
    </w:p>
    <w:p w14:paraId="1778008A" w14:textId="77777777" w:rsidR="006F7C34" w:rsidRPr="006F7C34" w:rsidRDefault="006F7C34" w:rsidP="00DD539E">
      <w:pPr>
        <w:pStyle w:val="box467773"/>
        <w:shd w:val="clear" w:color="auto" w:fill="FFFFFF"/>
        <w:spacing w:before="0" w:beforeAutospacing="0" w:after="0" w:afterAutospacing="0" w:line="276" w:lineRule="auto"/>
        <w:textAlignment w:val="baseline"/>
        <w:rPr>
          <w:rFonts w:ascii="Minion Pro Cond" w:hAnsi="Minion Pro Cond"/>
          <w:sz w:val="12"/>
          <w:szCs w:val="12"/>
        </w:rPr>
      </w:pPr>
    </w:p>
    <w:p w14:paraId="71B973D0" w14:textId="77777777" w:rsidR="00D571F6" w:rsidRPr="00977FD9" w:rsidRDefault="00D571F6" w:rsidP="00DD539E">
      <w:pPr>
        <w:pStyle w:val="box467773"/>
        <w:numPr>
          <w:ilvl w:val="0"/>
          <w:numId w:val="28"/>
        </w:numPr>
        <w:shd w:val="clear" w:color="auto" w:fill="FFFFFF"/>
        <w:spacing w:before="0" w:beforeAutospacing="0" w:after="0" w:afterAutospacing="0" w:line="276" w:lineRule="auto"/>
        <w:ind w:hanging="294"/>
        <w:textAlignment w:val="baseline"/>
        <w:rPr>
          <w:rFonts w:ascii="Minion Pro Cond" w:hAnsi="Minion Pro Cond"/>
        </w:rPr>
      </w:pPr>
      <w:r w:rsidRPr="00977FD9">
        <w:rPr>
          <w:rFonts w:ascii="Minion Pro Cond" w:hAnsi="Minion Pro Cond"/>
        </w:rPr>
        <w:t>indeksa potrošačkih cijena,</w:t>
      </w:r>
    </w:p>
    <w:p w14:paraId="729CEFEA" w14:textId="77777777" w:rsidR="00D571F6" w:rsidRPr="00977FD9" w:rsidRDefault="00D571F6" w:rsidP="00DD539E">
      <w:pPr>
        <w:pStyle w:val="box467773"/>
        <w:numPr>
          <w:ilvl w:val="0"/>
          <w:numId w:val="28"/>
        </w:numPr>
        <w:shd w:val="clear" w:color="auto" w:fill="FFFFFF"/>
        <w:spacing w:before="0" w:beforeAutospacing="0" w:after="0" w:afterAutospacing="0" w:line="276" w:lineRule="auto"/>
        <w:ind w:hanging="294"/>
        <w:textAlignment w:val="baseline"/>
        <w:rPr>
          <w:rFonts w:ascii="Minion Pro Cond" w:hAnsi="Minion Pro Cond"/>
        </w:rPr>
      </w:pPr>
      <w:r w:rsidRPr="00977FD9">
        <w:rPr>
          <w:rFonts w:ascii="Minion Pro Cond" w:hAnsi="Minion Pro Cond"/>
        </w:rPr>
        <w:t>izmjena posebnog propisa u dijelu kojim se uređuje visina i nači</w:t>
      </w:r>
      <w:r w:rsidR="003F3319" w:rsidRPr="00977FD9">
        <w:rPr>
          <w:rFonts w:ascii="Minion Pro Cond" w:hAnsi="Minion Pro Cond"/>
        </w:rPr>
        <w:t>n plaćanja naknade za koncesiju</w:t>
      </w:r>
    </w:p>
    <w:p w14:paraId="09ACDFDE" w14:textId="77777777" w:rsidR="00D571F6" w:rsidRDefault="00D571F6" w:rsidP="00DD539E">
      <w:pPr>
        <w:pStyle w:val="box467773"/>
        <w:numPr>
          <w:ilvl w:val="0"/>
          <w:numId w:val="28"/>
        </w:numPr>
        <w:shd w:val="clear" w:color="auto" w:fill="FFFFFF"/>
        <w:spacing w:before="0" w:beforeAutospacing="0" w:after="0" w:afterAutospacing="0" w:line="276" w:lineRule="auto"/>
        <w:ind w:hanging="294"/>
        <w:textAlignment w:val="baseline"/>
        <w:rPr>
          <w:rFonts w:ascii="Minion Pro Cond" w:hAnsi="Minion Pro Cond"/>
        </w:rPr>
      </w:pPr>
      <w:r w:rsidRPr="00977FD9">
        <w:rPr>
          <w:rFonts w:ascii="Minion Pro Cond" w:hAnsi="Minion Pro Cond"/>
        </w:rPr>
        <w:lastRenderedPageBreak/>
        <w:t>gospodarskih okolnosti koje značajno utječu na ravnotežu odnosa naknade za koncesiju i procijenjene vrijednosti koncesije koja je bila temelj sklapanja ugovora o koncesiji.</w:t>
      </w:r>
    </w:p>
    <w:p w14:paraId="481504DD" w14:textId="77777777" w:rsidR="006F7C34" w:rsidRPr="00977FD9" w:rsidRDefault="006F7C34" w:rsidP="006F7C34">
      <w:pPr>
        <w:pStyle w:val="box467773"/>
        <w:shd w:val="clear" w:color="auto" w:fill="FFFFFF"/>
        <w:spacing w:before="0" w:beforeAutospacing="0" w:after="0" w:afterAutospacing="0" w:line="276" w:lineRule="auto"/>
        <w:ind w:left="720"/>
        <w:textAlignment w:val="baseline"/>
        <w:rPr>
          <w:rFonts w:ascii="Minion Pro Cond" w:hAnsi="Minion Pro Cond"/>
        </w:rPr>
      </w:pPr>
    </w:p>
    <w:p w14:paraId="69687B7B" w14:textId="77777777" w:rsidR="00D571F6" w:rsidRPr="00977FD9" w:rsidRDefault="00D571F6" w:rsidP="00DD539E">
      <w:pPr>
        <w:pStyle w:val="box467773"/>
        <w:shd w:val="clear" w:color="auto" w:fill="FFFFFF"/>
        <w:spacing w:before="0" w:beforeAutospacing="0" w:after="0" w:afterAutospacing="0" w:line="276" w:lineRule="auto"/>
        <w:jc w:val="both"/>
        <w:textAlignment w:val="baseline"/>
        <w:rPr>
          <w:rFonts w:ascii="Minion Pro Cond" w:hAnsi="Minion Pro Cond"/>
        </w:rPr>
      </w:pPr>
      <w:r w:rsidRPr="00977FD9">
        <w:rPr>
          <w:rFonts w:ascii="Minion Pro Cond" w:hAnsi="Minion Pro Cond"/>
        </w:rPr>
        <w:t xml:space="preserve">Promjena naknade za koncesiju u skladu sa stavkom 4. ove točke utvrđuje se ugovorom o koncesiji i posebnim zakonima, a obavlja se ovisno o nastanku okolnosti i/ili periodično u za to određenim vremenskim razdobljima ovisno </w:t>
      </w:r>
      <w:r w:rsidR="00ED3C2B" w:rsidRPr="00977FD9">
        <w:rPr>
          <w:rFonts w:ascii="Minion Pro Cond" w:hAnsi="Minion Pro Cond"/>
        </w:rPr>
        <w:t xml:space="preserve">o </w:t>
      </w:r>
      <w:r w:rsidRPr="00977FD9">
        <w:rPr>
          <w:rFonts w:ascii="Minion Pro Cond" w:hAnsi="Minion Pro Cond"/>
        </w:rPr>
        <w:t>promjena potrošačkih cijena.</w:t>
      </w:r>
    </w:p>
    <w:p w14:paraId="68561EC8" w14:textId="77777777" w:rsidR="00CC742E" w:rsidRPr="00977FD9" w:rsidRDefault="00CC742E" w:rsidP="00DD539E">
      <w:pPr>
        <w:pStyle w:val="box467773"/>
        <w:shd w:val="clear" w:color="auto" w:fill="FFFFFF"/>
        <w:spacing w:before="0" w:beforeAutospacing="0" w:after="0" w:afterAutospacing="0" w:line="276" w:lineRule="auto"/>
        <w:jc w:val="center"/>
        <w:textAlignment w:val="baseline"/>
        <w:rPr>
          <w:rFonts w:ascii="Minion Pro Cond" w:hAnsi="Minion Pro Cond"/>
        </w:rPr>
      </w:pPr>
    </w:p>
    <w:p w14:paraId="4AE7DD96" w14:textId="77777777" w:rsidR="00D571F6" w:rsidRPr="00977FD9" w:rsidRDefault="001A02E5" w:rsidP="00DD539E">
      <w:pPr>
        <w:pStyle w:val="box467773"/>
        <w:shd w:val="clear" w:color="auto" w:fill="FFFFFF"/>
        <w:spacing w:before="0" w:beforeAutospacing="0" w:after="0" w:afterAutospacing="0" w:line="276" w:lineRule="auto"/>
        <w:jc w:val="center"/>
        <w:textAlignment w:val="baseline"/>
        <w:rPr>
          <w:rFonts w:ascii="Minion Pro Cond" w:hAnsi="Minion Pro Cond"/>
        </w:rPr>
      </w:pPr>
      <w:r w:rsidRPr="00977FD9">
        <w:rPr>
          <w:rFonts w:ascii="Minion Pro Cond" w:hAnsi="Minion Pro Cond"/>
        </w:rPr>
        <w:t>IX</w:t>
      </w:r>
      <w:r w:rsidR="00996837" w:rsidRPr="00977FD9">
        <w:rPr>
          <w:rFonts w:ascii="Minion Pro Cond" w:hAnsi="Minion Pro Cond"/>
        </w:rPr>
        <w:t>.</w:t>
      </w:r>
    </w:p>
    <w:p w14:paraId="3C2C91CB" w14:textId="77777777" w:rsidR="00534790" w:rsidRPr="00977FD9" w:rsidRDefault="00534790" w:rsidP="00DD539E">
      <w:pPr>
        <w:spacing w:after="0"/>
        <w:rPr>
          <w:rFonts w:ascii="Times New Roman" w:hAnsi="Times New Roman" w:cs="Times New Roman"/>
          <w:sz w:val="24"/>
          <w:szCs w:val="24"/>
        </w:rPr>
      </w:pPr>
    </w:p>
    <w:p w14:paraId="14E1EB78" w14:textId="77777777" w:rsidR="00703869" w:rsidRDefault="00534790" w:rsidP="00DD539E">
      <w:pPr>
        <w:spacing w:after="0"/>
        <w:jc w:val="both"/>
        <w:textAlignment w:val="baseline"/>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Na temelju ove Odluke ovlašćuje se ministar mo</w:t>
      </w:r>
      <w:r w:rsidR="00815C6C" w:rsidRPr="00977FD9">
        <w:rPr>
          <w:rFonts w:ascii="Times New Roman" w:eastAsia="Times New Roman" w:hAnsi="Times New Roman" w:cs="Times New Roman"/>
          <w:sz w:val="24"/>
          <w:szCs w:val="24"/>
          <w:lang w:eastAsia="hr-HR"/>
        </w:rPr>
        <w:t>ra, prometa i infrastrukture da</w:t>
      </w:r>
      <w:r w:rsidRPr="00977FD9">
        <w:rPr>
          <w:rFonts w:ascii="Times New Roman" w:eastAsia="Times New Roman" w:hAnsi="Times New Roman" w:cs="Times New Roman"/>
          <w:sz w:val="24"/>
          <w:szCs w:val="24"/>
          <w:lang w:eastAsia="hr-HR"/>
        </w:rPr>
        <w:t xml:space="preserve"> u roku od </w:t>
      </w:r>
      <w:r w:rsidR="0095047A" w:rsidRPr="00977FD9">
        <w:rPr>
          <w:rFonts w:ascii="Times New Roman" w:eastAsia="Times New Roman" w:hAnsi="Times New Roman" w:cs="Times New Roman"/>
          <w:sz w:val="24"/>
          <w:szCs w:val="24"/>
          <w:lang w:eastAsia="hr-HR"/>
        </w:rPr>
        <w:t>45</w:t>
      </w:r>
      <w:r w:rsidRPr="00977FD9">
        <w:rPr>
          <w:rFonts w:ascii="Times New Roman" w:eastAsia="Times New Roman" w:hAnsi="Times New Roman" w:cs="Times New Roman"/>
          <w:sz w:val="24"/>
          <w:szCs w:val="24"/>
          <w:lang w:eastAsia="hr-HR"/>
        </w:rPr>
        <w:t xml:space="preserve"> dana od dana </w:t>
      </w:r>
      <w:r w:rsidR="008A15F5" w:rsidRPr="00977FD9">
        <w:rPr>
          <w:rFonts w:ascii="Times New Roman" w:eastAsia="Times New Roman" w:hAnsi="Times New Roman" w:cs="Times New Roman"/>
          <w:sz w:val="24"/>
          <w:szCs w:val="24"/>
          <w:lang w:eastAsia="hr-HR"/>
        </w:rPr>
        <w:t>izvršnosti</w:t>
      </w:r>
      <w:r w:rsidRPr="00977FD9">
        <w:rPr>
          <w:rFonts w:ascii="Times New Roman" w:eastAsia="Times New Roman" w:hAnsi="Times New Roman" w:cs="Times New Roman"/>
          <w:sz w:val="24"/>
          <w:szCs w:val="24"/>
          <w:lang w:eastAsia="hr-HR"/>
        </w:rPr>
        <w:t xml:space="preserve"> ove Odluke, u ime Vlade Republike Hrvatske kao Davatelja koncesije</w:t>
      </w:r>
      <w:r w:rsidR="00870E53" w:rsidRPr="00977FD9">
        <w:rPr>
          <w:rFonts w:ascii="Times New Roman" w:eastAsia="Times New Roman" w:hAnsi="Times New Roman" w:cs="Times New Roman"/>
          <w:sz w:val="24"/>
          <w:szCs w:val="24"/>
          <w:lang w:eastAsia="hr-HR"/>
        </w:rPr>
        <w:t>,</w:t>
      </w:r>
      <w:r w:rsidRPr="00977FD9">
        <w:rPr>
          <w:rFonts w:ascii="Times New Roman" w:eastAsia="Times New Roman" w:hAnsi="Times New Roman" w:cs="Times New Roman"/>
          <w:sz w:val="24"/>
          <w:szCs w:val="24"/>
          <w:lang w:eastAsia="hr-HR"/>
        </w:rPr>
        <w:t xml:space="preserve"> </w:t>
      </w:r>
      <w:r w:rsidR="003035E4" w:rsidRPr="00977FD9">
        <w:rPr>
          <w:rFonts w:ascii="Times New Roman" w:eastAsia="Times New Roman" w:hAnsi="Times New Roman" w:cs="Times New Roman"/>
          <w:sz w:val="24"/>
          <w:szCs w:val="24"/>
          <w:lang w:eastAsia="hr-HR"/>
        </w:rPr>
        <w:t xml:space="preserve">sklopi </w:t>
      </w:r>
      <w:r w:rsidR="00F13DAC" w:rsidRPr="00977FD9">
        <w:rPr>
          <w:rFonts w:ascii="Times New Roman" w:eastAsia="Times New Roman" w:hAnsi="Times New Roman" w:cs="Times New Roman"/>
          <w:sz w:val="24"/>
          <w:szCs w:val="24"/>
          <w:lang w:eastAsia="hr-HR"/>
        </w:rPr>
        <w:t>U</w:t>
      </w:r>
      <w:r w:rsidRPr="00977FD9">
        <w:rPr>
          <w:rFonts w:ascii="Times New Roman" w:eastAsia="Times New Roman" w:hAnsi="Times New Roman" w:cs="Times New Roman"/>
          <w:sz w:val="24"/>
          <w:szCs w:val="24"/>
          <w:lang w:eastAsia="hr-HR"/>
        </w:rPr>
        <w:t xml:space="preserve">govor </w:t>
      </w:r>
      <w:r w:rsidR="003035E4" w:rsidRPr="00977FD9">
        <w:rPr>
          <w:rFonts w:ascii="Times New Roman" w:eastAsia="Times New Roman" w:hAnsi="Times New Roman" w:cs="Times New Roman"/>
          <w:sz w:val="24"/>
          <w:szCs w:val="24"/>
          <w:lang w:eastAsia="hr-HR"/>
        </w:rPr>
        <w:t xml:space="preserve">o </w:t>
      </w:r>
      <w:r w:rsidR="00996837" w:rsidRPr="00977FD9">
        <w:rPr>
          <w:rFonts w:ascii="Times New Roman" w:eastAsia="Times New Roman" w:hAnsi="Times New Roman" w:cs="Times New Roman"/>
          <w:sz w:val="24"/>
          <w:szCs w:val="24"/>
          <w:lang w:eastAsia="hr-HR"/>
        </w:rPr>
        <w:t>preuzimanju koncesije</w:t>
      </w:r>
      <w:r w:rsidR="003035E4" w:rsidRPr="00977FD9">
        <w:rPr>
          <w:rFonts w:ascii="Times New Roman" w:eastAsia="Times New Roman" w:hAnsi="Times New Roman" w:cs="Times New Roman"/>
          <w:sz w:val="24"/>
          <w:szCs w:val="24"/>
          <w:lang w:eastAsia="hr-HR"/>
        </w:rPr>
        <w:t xml:space="preserve"> sa županom </w:t>
      </w:r>
      <w:r w:rsidR="00F13DAC" w:rsidRPr="00977FD9">
        <w:rPr>
          <w:rFonts w:ascii="Times New Roman" w:eastAsia="Times New Roman" w:hAnsi="Times New Roman" w:cs="Times New Roman"/>
          <w:sz w:val="24"/>
          <w:szCs w:val="24"/>
          <w:lang w:eastAsia="hr-HR"/>
        </w:rPr>
        <w:t xml:space="preserve">Šibensko-kninske </w:t>
      </w:r>
      <w:r w:rsidR="003035E4" w:rsidRPr="00977FD9">
        <w:rPr>
          <w:rFonts w:ascii="Times New Roman" w:eastAsia="Times New Roman" w:hAnsi="Times New Roman" w:cs="Times New Roman"/>
          <w:sz w:val="24"/>
          <w:szCs w:val="24"/>
          <w:lang w:eastAsia="hr-HR"/>
        </w:rPr>
        <w:t>županije u ime dosadašnjeg</w:t>
      </w:r>
      <w:r w:rsidR="00487D04" w:rsidRPr="00977FD9">
        <w:rPr>
          <w:rFonts w:ascii="Times New Roman" w:eastAsia="Times New Roman" w:hAnsi="Times New Roman" w:cs="Times New Roman"/>
          <w:sz w:val="24"/>
          <w:szCs w:val="24"/>
          <w:lang w:eastAsia="hr-HR"/>
        </w:rPr>
        <w:t xml:space="preserve"> </w:t>
      </w:r>
      <w:r w:rsidR="003035E4" w:rsidRPr="00977FD9">
        <w:rPr>
          <w:rFonts w:ascii="Times New Roman" w:eastAsia="Times New Roman" w:hAnsi="Times New Roman" w:cs="Times New Roman"/>
          <w:sz w:val="24"/>
          <w:szCs w:val="24"/>
          <w:lang w:eastAsia="hr-HR"/>
        </w:rPr>
        <w:t>davatelja</w:t>
      </w:r>
      <w:r w:rsidR="00487D04" w:rsidRPr="00977FD9">
        <w:rPr>
          <w:rFonts w:ascii="Times New Roman" w:eastAsia="Times New Roman" w:hAnsi="Times New Roman" w:cs="Times New Roman"/>
          <w:sz w:val="24"/>
          <w:szCs w:val="24"/>
          <w:lang w:eastAsia="hr-HR"/>
        </w:rPr>
        <w:t xml:space="preserve"> koncesije</w:t>
      </w:r>
      <w:r w:rsidR="00A02391" w:rsidRPr="00977FD9">
        <w:rPr>
          <w:rFonts w:ascii="Times New Roman" w:eastAsia="Times New Roman" w:hAnsi="Times New Roman" w:cs="Times New Roman"/>
          <w:sz w:val="24"/>
          <w:szCs w:val="24"/>
          <w:lang w:eastAsia="hr-HR"/>
        </w:rPr>
        <w:t xml:space="preserve"> i </w:t>
      </w:r>
      <w:r w:rsidR="00815C6C" w:rsidRPr="00977FD9">
        <w:rPr>
          <w:rFonts w:ascii="Times New Roman" w:eastAsia="Times New Roman" w:hAnsi="Times New Roman" w:cs="Times New Roman"/>
          <w:sz w:val="24"/>
          <w:szCs w:val="24"/>
          <w:lang w:eastAsia="hr-HR"/>
        </w:rPr>
        <w:t xml:space="preserve">trgovačkim </w:t>
      </w:r>
      <w:r w:rsidR="00A02391" w:rsidRPr="00977FD9">
        <w:rPr>
          <w:rFonts w:ascii="Times New Roman" w:eastAsia="Times New Roman" w:hAnsi="Times New Roman" w:cs="Times New Roman"/>
          <w:sz w:val="24"/>
          <w:szCs w:val="24"/>
          <w:lang w:eastAsia="hr-HR"/>
        </w:rPr>
        <w:t xml:space="preserve">društvom </w:t>
      </w:r>
      <w:r w:rsidR="00FD1E5E" w:rsidRPr="00977FD9">
        <w:rPr>
          <w:rFonts w:ascii="Times New Roman" w:eastAsia="Times New Roman" w:hAnsi="Times New Roman" w:cs="Times New Roman"/>
          <w:sz w:val="24"/>
          <w:szCs w:val="24"/>
          <w:lang w:eastAsia="hr-HR"/>
        </w:rPr>
        <w:t>Pelagos Net Farma</w:t>
      </w:r>
      <w:r w:rsidR="00ED3C2B" w:rsidRPr="00977FD9">
        <w:rPr>
          <w:rFonts w:ascii="Times New Roman" w:eastAsia="Times New Roman" w:hAnsi="Times New Roman" w:cs="Times New Roman"/>
          <w:sz w:val="24"/>
          <w:szCs w:val="24"/>
          <w:lang w:eastAsia="hr-HR"/>
        </w:rPr>
        <w:t xml:space="preserve"> d.o.o. </w:t>
      </w:r>
      <w:r w:rsidRPr="00977FD9">
        <w:rPr>
          <w:rFonts w:ascii="Times New Roman" w:eastAsia="Times New Roman" w:hAnsi="Times New Roman" w:cs="Times New Roman"/>
          <w:sz w:val="24"/>
          <w:szCs w:val="24"/>
          <w:lang w:eastAsia="hr-HR"/>
        </w:rPr>
        <w:t xml:space="preserve">kao </w:t>
      </w:r>
      <w:r w:rsidR="00AF6070" w:rsidRPr="00977FD9">
        <w:rPr>
          <w:rFonts w:ascii="Times New Roman" w:eastAsia="Times New Roman" w:hAnsi="Times New Roman" w:cs="Times New Roman"/>
          <w:sz w:val="24"/>
          <w:szCs w:val="24"/>
          <w:lang w:eastAsia="hr-HR"/>
        </w:rPr>
        <w:t>Koncesionarom</w:t>
      </w:r>
      <w:r w:rsidR="0095047A" w:rsidRPr="00977FD9">
        <w:rPr>
          <w:rFonts w:ascii="Times New Roman" w:eastAsia="Times New Roman" w:hAnsi="Times New Roman" w:cs="Times New Roman"/>
          <w:sz w:val="24"/>
          <w:szCs w:val="24"/>
          <w:lang w:eastAsia="hr-HR"/>
        </w:rPr>
        <w:t>,</w:t>
      </w:r>
      <w:r w:rsidR="00996837" w:rsidRPr="00977FD9">
        <w:rPr>
          <w:rFonts w:ascii="Times New Roman" w:eastAsia="Times New Roman" w:hAnsi="Times New Roman" w:cs="Times New Roman"/>
          <w:sz w:val="24"/>
          <w:szCs w:val="24"/>
          <w:lang w:eastAsia="hr-HR"/>
        </w:rPr>
        <w:t xml:space="preserve"> kojim će se urediti sva pitanja vezana za stupanje Vlade Republike Hrvatske na mjesto davatelja koncesije. </w:t>
      </w:r>
    </w:p>
    <w:p w14:paraId="3A132273" w14:textId="77777777" w:rsidR="006F7C34" w:rsidRPr="00977FD9" w:rsidRDefault="006F7C34" w:rsidP="00DD539E">
      <w:pPr>
        <w:spacing w:after="0"/>
        <w:jc w:val="both"/>
        <w:textAlignment w:val="baseline"/>
        <w:rPr>
          <w:rFonts w:ascii="Times New Roman" w:eastAsia="Times New Roman" w:hAnsi="Times New Roman" w:cs="Times New Roman"/>
          <w:sz w:val="24"/>
          <w:szCs w:val="24"/>
          <w:lang w:eastAsia="hr-HR"/>
        </w:rPr>
      </w:pPr>
    </w:p>
    <w:p w14:paraId="0B1D770A" w14:textId="77777777" w:rsidR="00815C6C" w:rsidRDefault="00815C6C" w:rsidP="00DD539E">
      <w:pPr>
        <w:spacing w:after="0"/>
        <w:jc w:val="center"/>
        <w:textAlignment w:val="baseline"/>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X.</w:t>
      </w:r>
    </w:p>
    <w:p w14:paraId="046C6545" w14:textId="77777777" w:rsidR="006F7C34" w:rsidRPr="00977FD9" w:rsidRDefault="006F7C34" w:rsidP="00DD539E">
      <w:pPr>
        <w:spacing w:after="0"/>
        <w:jc w:val="center"/>
        <w:textAlignment w:val="baseline"/>
        <w:rPr>
          <w:rFonts w:ascii="Times New Roman" w:eastAsia="Times New Roman" w:hAnsi="Times New Roman" w:cs="Times New Roman"/>
          <w:sz w:val="24"/>
          <w:szCs w:val="24"/>
          <w:lang w:eastAsia="hr-HR"/>
        </w:rPr>
      </w:pPr>
    </w:p>
    <w:p w14:paraId="4D75C91B" w14:textId="77777777" w:rsidR="0095047A" w:rsidRDefault="00815C6C" w:rsidP="00DD539E">
      <w:pPr>
        <w:spacing w:after="0"/>
        <w:jc w:val="both"/>
        <w:textAlignment w:val="baseline"/>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 xml:space="preserve">Na temelju ove </w:t>
      </w:r>
      <w:r w:rsidR="00CC742E" w:rsidRPr="00977FD9">
        <w:rPr>
          <w:rFonts w:ascii="Times New Roman" w:eastAsia="Times New Roman" w:hAnsi="Times New Roman" w:cs="Times New Roman"/>
          <w:sz w:val="24"/>
          <w:szCs w:val="24"/>
          <w:lang w:eastAsia="hr-HR"/>
        </w:rPr>
        <w:t>O</w:t>
      </w:r>
      <w:r w:rsidRPr="00977FD9">
        <w:rPr>
          <w:rFonts w:ascii="Times New Roman" w:eastAsia="Times New Roman" w:hAnsi="Times New Roman" w:cs="Times New Roman"/>
          <w:sz w:val="24"/>
          <w:szCs w:val="24"/>
          <w:lang w:eastAsia="hr-HR"/>
        </w:rPr>
        <w:t xml:space="preserve">dluke ovlašćuje se ministar mora, prometa i infrastrukture da u roku od 60 dana od dana sklapanja </w:t>
      </w:r>
      <w:r w:rsidR="003F5F01" w:rsidRPr="00977FD9">
        <w:rPr>
          <w:rFonts w:ascii="Times New Roman" w:eastAsia="Times New Roman" w:hAnsi="Times New Roman" w:cs="Times New Roman"/>
          <w:sz w:val="24"/>
          <w:szCs w:val="24"/>
          <w:lang w:eastAsia="hr-HR"/>
        </w:rPr>
        <w:t>u</w:t>
      </w:r>
      <w:r w:rsidRPr="00977FD9">
        <w:rPr>
          <w:rFonts w:ascii="Times New Roman" w:eastAsia="Times New Roman" w:hAnsi="Times New Roman" w:cs="Times New Roman"/>
          <w:sz w:val="24"/>
          <w:szCs w:val="24"/>
          <w:lang w:eastAsia="hr-HR"/>
        </w:rPr>
        <w:t xml:space="preserve">govora o preuzimanju koncesije iz </w:t>
      </w:r>
      <w:r w:rsidR="00D90AB7" w:rsidRPr="00977FD9">
        <w:rPr>
          <w:rFonts w:ascii="Times New Roman" w:eastAsia="Times New Roman" w:hAnsi="Times New Roman" w:cs="Times New Roman"/>
          <w:sz w:val="24"/>
          <w:szCs w:val="24"/>
          <w:lang w:eastAsia="hr-HR"/>
        </w:rPr>
        <w:t>IX</w:t>
      </w:r>
      <w:r w:rsidR="003F5F01" w:rsidRPr="00977FD9">
        <w:rPr>
          <w:rFonts w:ascii="Times New Roman" w:eastAsia="Times New Roman" w:hAnsi="Times New Roman" w:cs="Times New Roman"/>
          <w:sz w:val="24"/>
          <w:szCs w:val="24"/>
          <w:lang w:eastAsia="hr-HR"/>
        </w:rPr>
        <w:t>. ove Odluke</w:t>
      </w:r>
      <w:r w:rsidRPr="00977FD9">
        <w:rPr>
          <w:rFonts w:ascii="Times New Roman" w:eastAsia="Times New Roman" w:hAnsi="Times New Roman" w:cs="Times New Roman"/>
          <w:sz w:val="24"/>
          <w:szCs w:val="24"/>
          <w:lang w:eastAsia="hr-HR"/>
        </w:rPr>
        <w:t xml:space="preserve">, </w:t>
      </w:r>
      <w:r w:rsidR="0095047A" w:rsidRPr="00977FD9">
        <w:rPr>
          <w:rFonts w:ascii="Times New Roman" w:eastAsia="Times New Roman" w:hAnsi="Times New Roman" w:cs="Times New Roman"/>
          <w:sz w:val="24"/>
          <w:szCs w:val="24"/>
          <w:lang w:eastAsia="hr-HR"/>
        </w:rPr>
        <w:t xml:space="preserve">u ime Vlade </w:t>
      </w:r>
      <w:r w:rsidR="00CC742E" w:rsidRPr="00977FD9">
        <w:rPr>
          <w:rFonts w:ascii="Times New Roman" w:eastAsia="Times New Roman" w:hAnsi="Times New Roman" w:cs="Times New Roman"/>
          <w:sz w:val="24"/>
          <w:szCs w:val="24"/>
          <w:lang w:eastAsia="hr-HR"/>
        </w:rPr>
        <w:t>Republike Hrvatske kao Davatelja</w:t>
      </w:r>
      <w:r w:rsidR="0095047A" w:rsidRPr="00977FD9">
        <w:rPr>
          <w:rFonts w:ascii="Times New Roman" w:eastAsia="Times New Roman" w:hAnsi="Times New Roman" w:cs="Times New Roman"/>
          <w:sz w:val="24"/>
          <w:szCs w:val="24"/>
          <w:lang w:eastAsia="hr-HR"/>
        </w:rPr>
        <w:t xml:space="preserve"> koncesije</w:t>
      </w:r>
      <w:r w:rsidR="00EF34FB">
        <w:rPr>
          <w:rFonts w:ascii="Times New Roman" w:eastAsia="Times New Roman" w:hAnsi="Times New Roman" w:cs="Times New Roman"/>
          <w:sz w:val="24"/>
          <w:szCs w:val="24"/>
          <w:lang w:eastAsia="hr-HR"/>
        </w:rPr>
        <w:t>,</w:t>
      </w:r>
      <w:r w:rsidR="0095047A" w:rsidRPr="00977FD9">
        <w:rPr>
          <w:rFonts w:ascii="Times New Roman" w:eastAsia="Times New Roman" w:hAnsi="Times New Roman" w:cs="Times New Roman"/>
          <w:sz w:val="24"/>
          <w:szCs w:val="24"/>
          <w:lang w:eastAsia="hr-HR"/>
        </w:rPr>
        <w:t xml:space="preserve"> </w:t>
      </w:r>
      <w:r w:rsidR="003F5F01" w:rsidRPr="00977FD9">
        <w:rPr>
          <w:rFonts w:ascii="Times New Roman" w:eastAsia="Times New Roman" w:hAnsi="Times New Roman" w:cs="Times New Roman"/>
          <w:sz w:val="24"/>
          <w:szCs w:val="24"/>
          <w:lang w:eastAsia="hr-HR"/>
        </w:rPr>
        <w:t xml:space="preserve">sklopi </w:t>
      </w:r>
      <w:r w:rsidR="00CC742E" w:rsidRPr="00977FD9">
        <w:rPr>
          <w:rFonts w:ascii="Times New Roman" w:eastAsia="Times New Roman" w:hAnsi="Times New Roman" w:cs="Times New Roman"/>
          <w:sz w:val="24"/>
          <w:szCs w:val="24"/>
          <w:lang w:eastAsia="hr-HR"/>
        </w:rPr>
        <w:t>U</w:t>
      </w:r>
      <w:r w:rsidRPr="00977FD9">
        <w:rPr>
          <w:rFonts w:ascii="Times New Roman" w:eastAsia="Times New Roman" w:hAnsi="Times New Roman" w:cs="Times New Roman"/>
          <w:sz w:val="24"/>
          <w:szCs w:val="24"/>
          <w:lang w:eastAsia="hr-HR"/>
        </w:rPr>
        <w:t xml:space="preserve">govor o koncesiji s trgovačkim društvom </w:t>
      </w:r>
      <w:r w:rsidR="00FD1E5E" w:rsidRPr="00977FD9">
        <w:rPr>
          <w:rFonts w:ascii="Times New Roman" w:eastAsia="Times New Roman" w:hAnsi="Times New Roman" w:cs="Times New Roman"/>
          <w:sz w:val="24"/>
          <w:szCs w:val="24"/>
          <w:lang w:eastAsia="hr-HR"/>
        </w:rPr>
        <w:t>Pelagos Net Farma</w:t>
      </w:r>
      <w:r w:rsidRPr="00977FD9">
        <w:rPr>
          <w:rFonts w:ascii="Times New Roman" w:eastAsia="Times New Roman" w:hAnsi="Times New Roman" w:cs="Times New Roman"/>
          <w:sz w:val="24"/>
          <w:szCs w:val="24"/>
          <w:lang w:eastAsia="hr-HR"/>
        </w:rPr>
        <w:t xml:space="preserve"> d.o.o. kao Koncesionarom, kojim će se detaljno urediti</w:t>
      </w:r>
      <w:r w:rsidR="00EF34FB">
        <w:rPr>
          <w:rFonts w:ascii="Times New Roman" w:eastAsia="Times New Roman" w:hAnsi="Times New Roman" w:cs="Times New Roman"/>
          <w:sz w:val="24"/>
          <w:szCs w:val="24"/>
          <w:lang w:eastAsia="hr-HR"/>
        </w:rPr>
        <w:t xml:space="preserve"> ovlaštenja Davatelja koncesije</w:t>
      </w:r>
      <w:r w:rsidRPr="00977FD9">
        <w:rPr>
          <w:rFonts w:ascii="Times New Roman" w:eastAsia="Times New Roman" w:hAnsi="Times New Roman" w:cs="Times New Roman"/>
          <w:sz w:val="24"/>
          <w:szCs w:val="24"/>
          <w:lang w:eastAsia="hr-HR"/>
        </w:rPr>
        <w:t xml:space="preserve"> te prava i obveze Koncesi</w:t>
      </w:r>
      <w:r w:rsidR="003F5F01" w:rsidRPr="00977FD9">
        <w:rPr>
          <w:rFonts w:ascii="Times New Roman" w:eastAsia="Times New Roman" w:hAnsi="Times New Roman" w:cs="Times New Roman"/>
          <w:sz w:val="24"/>
          <w:szCs w:val="24"/>
          <w:lang w:eastAsia="hr-HR"/>
        </w:rPr>
        <w:t>o</w:t>
      </w:r>
      <w:r w:rsidRPr="00977FD9">
        <w:rPr>
          <w:rFonts w:ascii="Times New Roman" w:eastAsia="Times New Roman" w:hAnsi="Times New Roman" w:cs="Times New Roman"/>
          <w:sz w:val="24"/>
          <w:szCs w:val="24"/>
          <w:lang w:eastAsia="hr-HR"/>
        </w:rPr>
        <w:t>nara, posebno u odnosu na zaštitu okoliša, sigurnost plovidbe, izgradnju i održavanje te nadzor nad gospodarskim korištenjem pomorskog dobra koje se daje u koncesiju.</w:t>
      </w:r>
    </w:p>
    <w:p w14:paraId="3AB0DDC3" w14:textId="77777777" w:rsidR="006F7C34" w:rsidRPr="00977FD9" w:rsidRDefault="006F7C34" w:rsidP="00DD539E">
      <w:pPr>
        <w:spacing w:after="0"/>
        <w:jc w:val="both"/>
        <w:textAlignment w:val="baseline"/>
        <w:rPr>
          <w:rFonts w:ascii="Times New Roman" w:eastAsia="Times New Roman" w:hAnsi="Times New Roman" w:cs="Times New Roman"/>
          <w:sz w:val="24"/>
          <w:szCs w:val="24"/>
          <w:lang w:eastAsia="hr-HR"/>
        </w:rPr>
      </w:pPr>
    </w:p>
    <w:p w14:paraId="2E384A39" w14:textId="77777777" w:rsidR="00996837" w:rsidRDefault="00CC742E" w:rsidP="00DD539E">
      <w:pPr>
        <w:spacing w:after="0"/>
        <w:jc w:val="both"/>
        <w:textAlignment w:val="baseline"/>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Ako se ne sklopi Ugovor</w:t>
      </w:r>
      <w:r w:rsidR="003F5F01" w:rsidRPr="00977FD9">
        <w:rPr>
          <w:rFonts w:ascii="Times New Roman" w:eastAsia="Times New Roman" w:hAnsi="Times New Roman" w:cs="Times New Roman"/>
          <w:sz w:val="24"/>
          <w:szCs w:val="24"/>
          <w:lang w:eastAsia="hr-HR"/>
        </w:rPr>
        <w:t xml:space="preserve"> o preuzimanju koncesije u propisanom roku iz</w:t>
      </w:r>
      <w:r w:rsidR="001A02E5" w:rsidRPr="00977FD9">
        <w:rPr>
          <w:rFonts w:ascii="Times New Roman" w:eastAsia="Times New Roman" w:hAnsi="Times New Roman" w:cs="Times New Roman"/>
          <w:sz w:val="24"/>
          <w:szCs w:val="24"/>
          <w:lang w:eastAsia="hr-HR"/>
        </w:rPr>
        <w:t xml:space="preserve"> točke </w:t>
      </w:r>
      <w:r w:rsidR="00D90AB7" w:rsidRPr="00977FD9">
        <w:rPr>
          <w:rFonts w:ascii="Times New Roman" w:eastAsia="Times New Roman" w:hAnsi="Times New Roman" w:cs="Times New Roman"/>
          <w:sz w:val="24"/>
          <w:szCs w:val="24"/>
          <w:lang w:eastAsia="hr-HR"/>
        </w:rPr>
        <w:t>I</w:t>
      </w:r>
      <w:r w:rsidR="001A02E5" w:rsidRPr="00977FD9">
        <w:rPr>
          <w:rFonts w:ascii="Times New Roman" w:eastAsia="Times New Roman" w:hAnsi="Times New Roman" w:cs="Times New Roman"/>
          <w:sz w:val="24"/>
          <w:szCs w:val="24"/>
          <w:lang w:eastAsia="hr-HR"/>
        </w:rPr>
        <w:t>X</w:t>
      </w:r>
      <w:r w:rsidR="003F5F01" w:rsidRPr="00977FD9">
        <w:rPr>
          <w:rFonts w:ascii="Times New Roman" w:eastAsia="Times New Roman" w:hAnsi="Times New Roman" w:cs="Times New Roman"/>
          <w:sz w:val="24"/>
          <w:szCs w:val="24"/>
          <w:lang w:eastAsia="hr-HR"/>
        </w:rPr>
        <w:t xml:space="preserve">. ove Odluke, neće se sklopiti </w:t>
      </w:r>
      <w:r w:rsidRPr="00977FD9">
        <w:rPr>
          <w:rFonts w:ascii="Times New Roman" w:eastAsia="Times New Roman" w:hAnsi="Times New Roman" w:cs="Times New Roman"/>
          <w:sz w:val="24"/>
          <w:szCs w:val="24"/>
          <w:lang w:eastAsia="hr-HR"/>
        </w:rPr>
        <w:t>U</w:t>
      </w:r>
      <w:r w:rsidR="003F5F01" w:rsidRPr="00977FD9">
        <w:rPr>
          <w:rFonts w:ascii="Times New Roman" w:eastAsia="Times New Roman" w:hAnsi="Times New Roman" w:cs="Times New Roman"/>
          <w:sz w:val="24"/>
          <w:szCs w:val="24"/>
          <w:lang w:eastAsia="hr-HR"/>
        </w:rPr>
        <w:t>govor o koncesiji iz stavka 1. ove točke te Koncesionar gubi sva prava utvrđena ovom Odlukom, a ova Odluka će se ukinuti.</w:t>
      </w:r>
    </w:p>
    <w:p w14:paraId="40843204" w14:textId="77777777" w:rsidR="006F7C34" w:rsidRPr="00977FD9" w:rsidRDefault="006F7C34" w:rsidP="00DD539E">
      <w:pPr>
        <w:spacing w:after="0"/>
        <w:jc w:val="both"/>
        <w:textAlignment w:val="baseline"/>
        <w:rPr>
          <w:rFonts w:ascii="Times New Roman" w:eastAsia="Times New Roman" w:hAnsi="Times New Roman" w:cs="Times New Roman"/>
          <w:sz w:val="24"/>
          <w:szCs w:val="24"/>
          <w:lang w:eastAsia="hr-HR"/>
        </w:rPr>
      </w:pPr>
    </w:p>
    <w:p w14:paraId="2A7F9DF8" w14:textId="77777777" w:rsidR="00996837" w:rsidRDefault="00996837" w:rsidP="00DD539E">
      <w:pPr>
        <w:spacing w:after="0"/>
        <w:jc w:val="center"/>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X</w:t>
      </w:r>
      <w:r w:rsidR="001A02E5" w:rsidRPr="00977FD9">
        <w:rPr>
          <w:rFonts w:ascii="Times New Roman" w:eastAsia="Times New Roman" w:hAnsi="Times New Roman" w:cs="Times New Roman"/>
          <w:sz w:val="24"/>
          <w:szCs w:val="24"/>
          <w:lang w:eastAsia="hr-HR"/>
        </w:rPr>
        <w:t>I</w:t>
      </w:r>
      <w:r w:rsidRPr="00977FD9">
        <w:rPr>
          <w:rFonts w:ascii="Times New Roman" w:eastAsia="Times New Roman" w:hAnsi="Times New Roman" w:cs="Times New Roman"/>
          <w:sz w:val="24"/>
          <w:szCs w:val="24"/>
          <w:lang w:eastAsia="hr-HR"/>
        </w:rPr>
        <w:t>.</w:t>
      </w:r>
    </w:p>
    <w:p w14:paraId="7CDBF6C0" w14:textId="77777777" w:rsidR="006F7C34" w:rsidRPr="00977FD9" w:rsidRDefault="006F7C34" w:rsidP="00DD539E">
      <w:pPr>
        <w:spacing w:after="0"/>
        <w:jc w:val="center"/>
        <w:rPr>
          <w:rFonts w:ascii="Times New Roman" w:eastAsia="Times New Roman" w:hAnsi="Times New Roman" w:cs="Times New Roman"/>
          <w:sz w:val="24"/>
          <w:szCs w:val="24"/>
          <w:lang w:eastAsia="hr-HR"/>
        </w:rPr>
      </w:pPr>
    </w:p>
    <w:p w14:paraId="1D9624C7" w14:textId="77777777" w:rsidR="00703869" w:rsidRPr="00977FD9" w:rsidRDefault="00AF6070" w:rsidP="00DD539E">
      <w:pPr>
        <w:spacing w:after="0"/>
        <w:jc w:val="both"/>
        <w:textAlignment w:val="baseline"/>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 xml:space="preserve">Koncesionar je dužan </w:t>
      </w:r>
      <w:r w:rsidR="003F5F01" w:rsidRPr="00977FD9">
        <w:rPr>
          <w:rFonts w:ascii="Times New Roman" w:eastAsia="Times New Roman" w:hAnsi="Times New Roman" w:cs="Times New Roman"/>
          <w:sz w:val="24"/>
          <w:szCs w:val="24"/>
          <w:lang w:eastAsia="hr-HR"/>
        </w:rPr>
        <w:t>prije sklapanja u</w:t>
      </w:r>
      <w:r w:rsidR="00703869" w:rsidRPr="00977FD9">
        <w:rPr>
          <w:rFonts w:ascii="Times New Roman" w:eastAsia="Times New Roman" w:hAnsi="Times New Roman" w:cs="Times New Roman"/>
          <w:sz w:val="24"/>
          <w:szCs w:val="24"/>
          <w:lang w:eastAsia="hr-HR"/>
        </w:rPr>
        <w:t xml:space="preserve">govora o koncesiji iz točke </w:t>
      </w:r>
      <w:r w:rsidR="00534790" w:rsidRPr="00977FD9">
        <w:rPr>
          <w:rFonts w:ascii="Times New Roman" w:eastAsia="Times New Roman" w:hAnsi="Times New Roman" w:cs="Times New Roman"/>
          <w:sz w:val="24"/>
          <w:szCs w:val="24"/>
          <w:lang w:eastAsia="hr-HR"/>
        </w:rPr>
        <w:t>X</w:t>
      </w:r>
      <w:r w:rsidR="00703869" w:rsidRPr="00977FD9">
        <w:rPr>
          <w:rFonts w:ascii="Times New Roman" w:eastAsia="Times New Roman" w:hAnsi="Times New Roman" w:cs="Times New Roman"/>
          <w:sz w:val="24"/>
          <w:szCs w:val="24"/>
          <w:lang w:eastAsia="hr-HR"/>
        </w:rPr>
        <w:t xml:space="preserve">. </w:t>
      </w:r>
      <w:r w:rsidR="00263DB9" w:rsidRPr="00977FD9">
        <w:rPr>
          <w:rFonts w:ascii="Times New Roman" w:eastAsia="Times New Roman" w:hAnsi="Times New Roman" w:cs="Times New Roman"/>
          <w:sz w:val="24"/>
          <w:szCs w:val="24"/>
          <w:lang w:eastAsia="hr-HR"/>
        </w:rPr>
        <w:t xml:space="preserve">stavka 1. </w:t>
      </w:r>
      <w:r w:rsidR="00703869" w:rsidRPr="00977FD9">
        <w:rPr>
          <w:rFonts w:ascii="Times New Roman" w:eastAsia="Times New Roman" w:hAnsi="Times New Roman" w:cs="Times New Roman"/>
          <w:sz w:val="24"/>
          <w:szCs w:val="24"/>
          <w:lang w:eastAsia="hr-HR"/>
        </w:rPr>
        <w:t xml:space="preserve">ove Odluke Davatelju koncesije dostaviti garanciju banke radi dobrog izvršenja posla u korist Republike Hrvatske – Ministarstva mora, prometa i infrastrukture, na </w:t>
      </w:r>
      <w:r w:rsidR="00703869" w:rsidRPr="0040487B">
        <w:rPr>
          <w:rFonts w:ascii="Times New Roman" w:eastAsia="Times New Roman" w:hAnsi="Times New Roman" w:cs="Times New Roman"/>
          <w:sz w:val="24"/>
          <w:szCs w:val="24"/>
          <w:lang w:eastAsia="hr-HR"/>
        </w:rPr>
        <w:t xml:space="preserve">iznos od </w:t>
      </w:r>
      <w:r w:rsidR="00C132ED" w:rsidRPr="0040487B">
        <w:rPr>
          <w:rFonts w:ascii="Times New Roman" w:eastAsia="Times New Roman" w:hAnsi="Times New Roman" w:cs="Times New Roman"/>
          <w:sz w:val="24"/>
          <w:szCs w:val="24"/>
          <w:lang w:eastAsia="hr-HR"/>
        </w:rPr>
        <w:t>26.422,53</w:t>
      </w:r>
      <w:r w:rsidR="0040487B" w:rsidRPr="0040487B">
        <w:rPr>
          <w:rFonts w:ascii="Times New Roman" w:eastAsia="Times New Roman" w:hAnsi="Times New Roman" w:cs="Times New Roman"/>
          <w:sz w:val="24"/>
          <w:szCs w:val="24"/>
          <w:lang w:eastAsia="hr-HR"/>
        </w:rPr>
        <w:t xml:space="preserve"> </w:t>
      </w:r>
      <w:r w:rsidR="00E54FF8" w:rsidRPr="0040487B">
        <w:rPr>
          <w:rFonts w:ascii="Times New Roman" w:eastAsia="Times New Roman" w:hAnsi="Times New Roman" w:cs="Times New Roman"/>
          <w:sz w:val="24"/>
          <w:szCs w:val="24"/>
          <w:lang w:eastAsia="hr-HR"/>
        </w:rPr>
        <w:t>eura</w:t>
      </w:r>
      <w:r w:rsidR="00703869" w:rsidRPr="00977FD9">
        <w:rPr>
          <w:rFonts w:ascii="Times New Roman" w:eastAsia="Times New Roman" w:hAnsi="Times New Roman" w:cs="Times New Roman"/>
          <w:sz w:val="24"/>
          <w:szCs w:val="24"/>
          <w:lang w:eastAsia="hr-HR"/>
        </w:rPr>
        <w:t xml:space="preserve">, a što je 5% od ukupne vrijednosti investicije, koja prema </w:t>
      </w:r>
      <w:r w:rsidR="00CC742E" w:rsidRPr="00977FD9">
        <w:rPr>
          <w:rFonts w:ascii="Times New Roman" w:eastAsia="Times New Roman" w:hAnsi="Times New Roman" w:cs="Times New Roman"/>
          <w:sz w:val="24"/>
          <w:szCs w:val="24"/>
          <w:lang w:eastAsia="hr-HR"/>
        </w:rPr>
        <w:t xml:space="preserve">Studiji gospodarske opravdanosti </w:t>
      </w:r>
      <w:r w:rsidR="00703869" w:rsidRPr="00977FD9">
        <w:rPr>
          <w:rFonts w:ascii="Times New Roman" w:eastAsia="Times New Roman" w:hAnsi="Times New Roman" w:cs="Times New Roman"/>
          <w:sz w:val="24"/>
          <w:szCs w:val="24"/>
          <w:lang w:eastAsia="hr-HR"/>
        </w:rPr>
        <w:t xml:space="preserve">iz točke </w:t>
      </w:r>
      <w:r w:rsidR="003F5F01" w:rsidRPr="00977FD9">
        <w:rPr>
          <w:rFonts w:ascii="Times New Roman" w:eastAsia="Times New Roman" w:hAnsi="Times New Roman" w:cs="Times New Roman"/>
          <w:sz w:val="24"/>
          <w:szCs w:val="24"/>
          <w:lang w:eastAsia="hr-HR"/>
        </w:rPr>
        <w:t>V</w:t>
      </w:r>
      <w:r w:rsidR="00136FDF">
        <w:rPr>
          <w:rFonts w:ascii="Times New Roman" w:eastAsia="Times New Roman" w:hAnsi="Times New Roman" w:cs="Times New Roman"/>
          <w:sz w:val="24"/>
          <w:szCs w:val="24"/>
          <w:lang w:eastAsia="hr-HR"/>
        </w:rPr>
        <w:t>I</w:t>
      </w:r>
      <w:r w:rsidR="00703869" w:rsidRPr="00977FD9">
        <w:rPr>
          <w:rFonts w:ascii="Times New Roman" w:eastAsia="Times New Roman" w:hAnsi="Times New Roman" w:cs="Times New Roman"/>
          <w:sz w:val="24"/>
          <w:szCs w:val="24"/>
          <w:lang w:eastAsia="hr-HR"/>
        </w:rPr>
        <w:t xml:space="preserve">. stavka </w:t>
      </w:r>
      <w:r w:rsidR="003F5F01" w:rsidRPr="00977FD9">
        <w:rPr>
          <w:rFonts w:ascii="Times New Roman" w:eastAsia="Times New Roman" w:hAnsi="Times New Roman" w:cs="Times New Roman"/>
          <w:sz w:val="24"/>
          <w:szCs w:val="24"/>
          <w:lang w:eastAsia="hr-HR"/>
        </w:rPr>
        <w:t>3</w:t>
      </w:r>
      <w:r w:rsidR="00703869" w:rsidRPr="00977FD9">
        <w:rPr>
          <w:rFonts w:ascii="Times New Roman" w:eastAsia="Times New Roman" w:hAnsi="Times New Roman" w:cs="Times New Roman"/>
          <w:sz w:val="24"/>
          <w:szCs w:val="24"/>
          <w:lang w:eastAsia="hr-HR"/>
        </w:rPr>
        <w:t xml:space="preserve">. ove Odluke iznosi </w:t>
      </w:r>
      <w:r w:rsidR="00C132ED" w:rsidRPr="00977FD9">
        <w:rPr>
          <w:rFonts w:ascii="Times New Roman" w:eastAsia="Times New Roman" w:hAnsi="Times New Roman" w:cs="Times New Roman"/>
          <w:sz w:val="24"/>
          <w:szCs w:val="24"/>
          <w:lang w:eastAsia="hr-HR"/>
        </w:rPr>
        <w:t xml:space="preserve">528.450,54 </w:t>
      </w:r>
      <w:r w:rsidR="00AF5F22" w:rsidRPr="00977FD9">
        <w:rPr>
          <w:rFonts w:ascii="Times New Roman" w:eastAsia="Times New Roman" w:hAnsi="Times New Roman" w:cs="Times New Roman"/>
          <w:sz w:val="24"/>
          <w:szCs w:val="24"/>
          <w:lang w:eastAsia="hr-HR"/>
        </w:rPr>
        <w:t>eura</w:t>
      </w:r>
      <w:r w:rsidR="00703869" w:rsidRPr="00977FD9">
        <w:rPr>
          <w:rFonts w:ascii="Times New Roman" w:eastAsia="Times New Roman" w:hAnsi="Times New Roman" w:cs="Times New Roman"/>
          <w:sz w:val="24"/>
          <w:szCs w:val="24"/>
          <w:lang w:eastAsia="hr-HR"/>
        </w:rPr>
        <w:t>, s rokom važenja garancije do šest mjeseci od završetka planiranog investicijskog ciklusa, a koja garancija je bezuvjetna, bez prigovora i naplativa na prvi poziv.</w:t>
      </w:r>
    </w:p>
    <w:p w14:paraId="240DB80B" w14:textId="77777777" w:rsidR="00703869" w:rsidRPr="00977FD9" w:rsidRDefault="00703869" w:rsidP="00DD539E">
      <w:pPr>
        <w:spacing w:after="0"/>
        <w:ind w:firstLine="408"/>
        <w:jc w:val="both"/>
        <w:textAlignment w:val="baseline"/>
        <w:rPr>
          <w:rFonts w:ascii="Times New Roman" w:eastAsia="Times New Roman" w:hAnsi="Times New Roman" w:cs="Times New Roman"/>
          <w:color w:val="FF0000"/>
          <w:sz w:val="24"/>
          <w:szCs w:val="24"/>
          <w:lang w:eastAsia="hr-HR"/>
        </w:rPr>
      </w:pPr>
    </w:p>
    <w:p w14:paraId="3D5A37FE" w14:textId="77777777" w:rsidR="00703869" w:rsidRPr="00977FD9" w:rsidRDefault="0099160C" w:rsidP="00DD539E">
      <w:pPr>
        <w:spacing w:after="0"/>
        <w:jc w:val="both"/>
        <w:textAlignment w:val="baseline"/>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 xml:space="preserve">Koncesionar je dužan </w:t>
      </w:r>
      <w:r w:rsidR="00703869" w:rsidRPr="00977FD9">
        <w:rPr>
          <w:rFonts w:ascii="Times New Roman" w:eastAsia="Times New Roman" w:hAnsi="Times New Roman" w:cs="Times New Roman"/>
          <w:sz w:val="24"/>
          <w:szCs w:val="24"/>
          <w:lang w:eastAsia="hr-HR"/>
        </w:rPr>
        <w:t xml:space="preserve">prije sklapanja ugovora o koncesiji iz točke </w:t>
      </w:r>
      <w:r w:rsidR="00B94FF6" w:rsidRPr="00977FD9">
        <w:rPr>
          <w:rFonts w:ascii="Times New Roman" w:eastAsia="Times New Roman" w:hAnsi="Times New Roman" w:cs="Times New Roman"/>
          <w:sz w:val="24"/>
          <w:szCs w:val="24"/>
          <w:lang w:eastAsia="hr-HR"/>
        </w:rPr>
        <w:t>X</w:t>
      </w:r>
      <w:r w:rsidR="00703869" w:rsidRPr="00977FD9">
        <w:rPr>
          <w:rFonts w:ascii="Times New Roman" w:eastAsia="Times New Roman" w:hAnsi="Times New Roman" w:cs="Times New Roman"/>
          <w:sz w:val="24"/>
          <w:szCs w:val="24"/>
          <w:lang w:eastAsia="hr-HR"/>
        </w:rPr>
        <w:t xml:space="preserve">. </w:t>
      </w:r>
      <w:r w:rsidR="00263DB9" w:rsidRPr="00977FD9">
        <w:rPr>
          <w:rFonts w:ascii="Times New Roman" w:eastAsia="Times New Roman" w:hAnsi="Times New Roman" w:cs="Times New Roman"/>
          <w:sz w:val="24"/>
          <w:szCs w:val="24"/>
          <w:lang w:eastAsia="hr-HR"/>
        </w:rPr>
        <w:t xml:space="preserve">stavka 1. </w:t>
      </w:r>
      <w:r w:rsidR="00703869" w:rsidRPr="00977FD9">
        <w:rPr>
          <w:rFonts w:ascii="Times New Roman" w:eastAsia="Times New Roman" w:hAnsi="Times New Roman" w:cs="Times New Roman"/>
          <w:sz w:val="24"/>
          <w:szCs w:val="24"/>
          <w:lang w:eastAsia="hr-HR"/>
        </w:rPr>
        <w:t xml:space="preserve">ove Odluke Davatelju koncesije dostaviti </w:t>
      </w:r>
      <w:r w:rsidR="00703869" w:rsidRPr="00315F52">
        <w:rPr>
          <w:rFonts w:ascii="Times New Roman" w:eastAsia="Times New Roman" w:hAnsi="Times New Roman" w:cs="Times New Roman"/>
          <w:sz w:val="24"/>
          <w:szCs w:val="24"/>
          <w:lang w:eastAsia="hr-HR"/>
        </w:rPr>
        <w:t xml:space="preserve">ovjerene zadužnice na iznos od dvije godišnje naknade za stalni dio koncesijske naknade, u ukupnom iznosu od </w:t>
      </w:r>
      <w:r w:rsidR="00315F52">
        <w:rPr>
          <w:rFonts w:ascii="Times New Roman" w:hAnsi="Times New Roman" w:cs="Times New Roman"/>
          <w:sz w:val="24"/>
          <w:szCs w:val="24"/>
        </w:rPr>
        <w:t>43.160,00</w:t>
      </w:r>
      <w:r w:rsidR="00703869" w:rsidRPr="00315F52">
        <w:rPr>
          <w:rFonts w:ascii="Times New Roman" w:eastAsia="Times New Roman" w:hAnsi="Times New Roman" w:cs="Times New Roman"/>
          <w:sz w:val="24"/>
          <w:szCs w:val="24"/>
          <w:lang w:eastAsia="hr-HR"/>
        </w:rPr>
        <w:t xml:space="preserve"> </w:t>
      </w:r>
      <w:r w:rsidR="00654407" w:rsidRPr="00315F52">
        <w:rPr>
          <w:rFonts w:ascii="Times New Roman" w:eastAsia="Times New Roman" w:hAnsi="Times New Roman" w:cs="Times New Roman"/>
          <w:sz w:val="24"/>
          <w:szCs w:val="24"/>
          <w:lang w:eastAsia="hr-HR"/>
        </w:rPr>
        <w:t>eura</w:t>
      </w:r>
      <w:r w:rsidR="00703869" w:rsidRPr="00315F52">
        <w:rPr>
          <w:rFonts w:ascii="Times New Roman" w:eastAsia="Times New Roman" w:hAnsi="Times New Roman" w:cs="Times New Roman"/>
          <w:sz w:val="24"/>
          <w:szCs w:val="24"/>
          <w:lang w:eastAsia="hr-HR"/>
        </w:rPr>
        <w:t>, kao ins</w:t>
      </w:r>
      <w:r w:rsidR="00703869" w:rsidRPr="00977FD9">
        <w:rPr>
          <w:rFonts w:ascii="Times New Roman" w:eastAsia="Times New Roman" w:hAnsi="Times New Roman" w:cs="Times New Roman"/>
          <w:sz w:val="24"/>
          <w:szCs w:val="24"/>
          <w:lang w:eastAsia="hr-HR"/>
        </w:rPr>
        <w:t xml:space="preserve">trumente osiguranja </w:t>
      </w:r>
      <w:r w:rsidR="00703869" w:rsidRPr="00977FD9">
        <w:rPr>
          <w:rFonts w:ascii="Times New Roman" w:eastAsia="Times New Roman" w:hAnsi="Times New Roman" w:cs="Times New Roman"/>
          <w:sz w:val="24"/>
          <w:szCs w:val="24"/>
          <w:lang w:eastAsia="hr-HR"/>
        </w:rPr>
        <w:lastRenderedPageBreak/>
        <w:t>naplate naknade za koncesiju, te za naknadu štete koja može nastati zbog neispunjenja obveza iz ugovora.</w:t>
      </w:r>
    </w:p>
    <w:p w14:paraId="4922D561" w14:textId="77777777" w:rsidR="00703869" w:rsidRPr="00977FD9" w:rsidRDefault="00703869" w:rsidP="00DD539E">
      <w:pPr>
        <w:spacing w:after="0"/>
        <w:ind w:firstLine="408"/>
        <w:jc w:val="both"/>
        <w:textAlignment w:val="baseline"/>
        <w:rPr>
          <w:rFonts w:ascii="Times New Roman" w:eastAsia="Times New Roman" w:hAnsi="Times New Roman" w:cs="Times New Roman"/>
          <w:color w:val="FF0000"/>
          <w:sz w:val="24"/>
          <w:szCs w:val="24"/>
          <w:lang w:eastAsia="hr-HR"/>
        </w:rPr>
      </w:pPr>
    </w:p>
    <w:p w14:paraId="5860B65D" w14:textId="77777777" w:rsidR="00703869" w:rsidRPr="00977FD9" w:rsidRDefault="00703869" w:rsidP="00DD539E">
      <w:pPr>
        <w:spacing w:after="0"/>
        <w:jc w:val="both"/>
        <w:textAlignment w:val="baseline"/>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 xml:space="preserve">Ako </w:t>
      </w:r>
      <w:r w:rsidR="00AF6070" w:rsidRPr="00977FD9">
        <w:rPr>
          <w:rFonts w:ascii="Times New Roman" w:eastAsia="Times New Roman" w:hAnsi="Times New Roman" w:cs="Times New Roman"/>
          <w:sz w:val="24"/>
          <w:szCs w:val="24"/>
          <w:lang w:eastAsia="hr-HR"/>
        </w:rPr>
        <w:t>Koncesionar</w:t>
      </w:r>
      <w:r w:rsidRPr="00977FD9">
        <w:rPr>
          <w:rFonts w:ascii="Times New Roman" w:eastAsia="Times New Roman" w:hAnsi="Times New Roman" w:cs="Times New Roman"/>
          <w:sz w:val="24"/>
          <w:szCs w:val="24"/>
          <w:lang w:eastAsia="hr-HR"/>
        </w:rPr>
        <w:t xml:space="preserve"> ne dostavi garanciju banke iz stavka 1. ove točke i ovjerene zadužnice iz stavka 2. ove točke, neće se </w:t>
      </w:r>
      <w:r w:rsidR="0056519D" w:rsidRPr="00977FD9">
        <w:rPr>
          <w:rFonts w:ascii="Times New Roman" w:eastAsia="Times New Roman" w:hAnsi="Times New Roman" w:cs="Times New Roman"/>
          <w:sz w:val="24"/>
          <w:szCs w:val="24"/>
          <w:lang w:eastAsia="hr-HR"/>
        </w:rPr>
        <w:t>sklopiti</w:t>
      </w:r>
      <w:r w:rsidR="003F5F01" w:rsidRPr="00977FD9">
        <w:rPr>
          <w:rFonts w:ascii="Times New Roman" w:eastAsia="Times New Roman" w:hAnsi="Times New Roman" w:cs="Times New Roman"/>
          <w:sz w:val="24"/>
          <w:szCs w:val="24"/>
          <w:lang w:eastAsia="hr-HR"/>
        </w:rPr>
        <w:t xml:space="preserve"> u</w:t>
      </w:r>
      <w:r w:rsidRPr="00977FD9">
        <w:rPr>
          <w:rFonts w:ascii="Times New Roman" w:eastAsia="Times New Roman" w:hAnsi="Times New Roman" w:cs="Times New Roman"/>
          <w:sz w:val="24"/>
          <w:szCs w:val="24"/>
          <w:lang w:eastAsia="hr-HR"/>
        </w:rPr>
        <w:t xml:space="preserve">govor o koncesiji iz točke </w:t>
      </w:r>
      <w:r w:rsidR="00B94FF6" w:rsidRPr="00977FD9">
        <w:rPr>
          <w:rFonts w:ascii="Times New Roman" w:eastAsia="Times New Roman" w:hAnsi="Times New Roman" w:cs="Times New Roman"/>
          <w:sz w:val="24"/>
          <w:szCs w:val="24"/>
          <w:lang w:eastAsia="hr-HR"/>
        </w:rPr>
        <w:t>X.</w:t>
      </w:r>
      <w:r w:rsidRPr="00977FD9">
        <w:rPr>
          <w:rFonts w:ascii="Times New Roman" w:eastAsia="Times New Roman" w:hAnsi="Times New Roman" w:cs="Times New Roman"/>
          <w:sz w:val="24"/>
          <w:szCs w:val="24"/>
          <w:lang w:eastAsia="hr-HR"/>
        </w:rPr>
        <w:t xml:space="preserve"> </w:t>
      </w:r>
      <w:r w:rsidR="00263DB9" w:rsidRPr="00977FD9">
        <w:rPr>
          <w:rFonts w:ascii="Times New Roman" w:eastAsia="Times New Roman" w:hAnsi="Times New Roman" w:cs="Times New Roman"/>
          <w:sz w:val="24"/>
          <w:szCs w:val="24"/>
          <w:lang w:eastAsia="hr-HR"/>
        </w:rPr>
        <w:t xml:space="preserve">stavka 1. </w:t>
      </w:r>
      <w:r w:rsidRPr="00977FD9">
        <w:rPr>
          <w:rFonts w:ascii="Times New Roman" w:eastAsia="Times New Roman" w:hAnsi="Times New Roman" w:cs="Times New Roman"/>
          <w:sz w:val="24"/>
          <w:szCs w:val="24"/>
          <w:lang w:eastAsia="hr-HR"/>
        </w:rPr>
        <w:t xml:space="preserve">ove Odluke te </w:t>
      </w:r>
      <w:r w:rsidR="0099160C" w:rsidRPr="00977FD9">
        <w:rPr>
          <w:rFonts w:ascii="Times New Roman" w:eastAsia="Times New Roman" w:hAnsi="Times New Roman" w:cs="Times New Roman"/>
          <w:sz w:val="24"/>
          <w:szCs w:val="24"/>
          <w:lang w:eastAsia="hr-HR"/>
        </w:rPr>
        <w:t>Koncesionar</w:t>
      </w:r>
      <w:r w:rsidRPr="00977FD9">
        <w:rPr>
          <w:rFonts w:ascii="Times New Roman" w:eastAsia="Times New Roman" w:hAnsi="Times New Roman" w:cs="Times New Roman"/>
          <w:sz w:val="24"/>
          <w:szCs w:val="24"/>
          <w:lang w:eastAsia="hr-HR"/>
        </w:rPr>
        <w:t xml:space="preserve"> gubi sva prava utvrđena ovom Odlukom, a ova Odluka </w:t>
      </w:r>
      <w:r w:rsidR="00A539D6" w:rsidRPr="00977FD9">
        <w:rPr>
          <w:rFonts w:ascii="Times New Roman" w:eastAsia="Times New Roman" w:hAnsi="Times New Roman" w:cs="Times New Roman"/>
          <w:sz w:val="24"/>
          <w:szCs w:val="24"/>
          <w:lang w:eastAsia="hr-HR"/>
        </w:rPr>
        <w:t>ć</w:t>
      </w:r>
      <w:r w:rsidR="00697BC4" w:rsidRPr="00977FD9">
        <w:rPr>
          <w:rFonts w:ascii="Times New Roman" w:eastAsia="Times New Roman" w:hAnsi="Times New Roman" w:cs="Times New Roman"/>
          <w:sz w:val="24"/>
          <w:szCs w:val="24"/>
          <w:lang w:eastAsia="hr-HR"/>
        </w:rPr>
        <w:t>e se uki</w:t>
      </w:r>
      <w:r w:rsidR="00A539D6" w:rsidRPr="00977FD9">
        <w:rPr>
          <w:rFonts w:ascii="Times New Roman" w:eastAsia="Times New Roman" w:hAnsi="Times New Roman" w:cs="Times New Roman"/>
          <w:sz w:val="24"/>
          <w:szCs w:val="24"/>
          <w:lang w:eastAsia="hr-HR"/>
        </w:rPr>
        <w:t>nuti</w:t>
      </w:r>
      <w:r w:rsidRPr="00977FD9">
        <w:rPr>
          <w:rFonts w:ascii="Times New Roman" w:eastAsia="Times New Roman" w:hAnsi="Times New Roman" w:cs="Times New Roman"/>
          <w:sz w:val="24"/>
          <w:szCs w:val="24"/>
          <w:lang w:eastAsia="hr-HR"/>
        </w:rPr>
        <w:t>.</w:t>
      </w:r>
    </w:p>
    <w:p w14:paraId="1140FC9B" w14:textId="77777777" w:rsidR="00703869" w:rsidRPr="00977FD9" w:rsidRDefault="00703869" w:rsidP="00DD539E">
      <w:pPr>
        <w:spacing w:after="0"/>
        <w:jc w:val="both"/>
        <w:rPr>
          <w:rFonts w:ascii="Times New Roman" w:eastAsia="Times New Roman" w:hAnsi="Times New Roman" w:cs="Times New Roman"/>
          <w:sz w:val="24"/>
          <w:szCs w:val="24"/>
          <w:lang w:eastAsia="hr-HR"/>
        </w:rPr>
      </w:pPr>
    </w:p>
    <w:p w14:paraId="05279297" w14:textId="77777777" w:rsidR="003F5F01" w:rsidRPr="00977FD9" w:rsidRDefault="00703869" w:rsidP="00DD539E">
      <w:pPr>
        <w:spacing w:after="0"/>
        <w:jc w:val="center"/>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X</w:t>
      </w:r>
      <w:r w:rsidR="00BE193D" w:rsidRPr="00977FD9">
        <w:rPr>
          <w:rFonts w:ascii="Times New Roman" w:eastAsia="Times New Roman" w:hAnsi="Times New Roman" w:cs="Times New Roman"/>
          <w:sz w:val="24"/>
          <w:szCs w:val="24"/>
          <w:lang w:eastAsia="hr-HR"/>
        </w:rPr>
        <w:t>I</w:t>
      </w:r>
      <w:r w:rsidRPr="00977FD9">
        <w:rPr>
          <w:rFonts w:ascii="Times New Roman" w:eastAsia="Times New Roman" w:hAnsi="Times New Roman" w:cs="Times New Roman"/>
          <w:sz w:val="24"/>
          <w:szCs w:val="24"/>
          <w:lang w:eastAsia="hr-HR"/>
        </w:rPr>
        <w:t>.</w:t>
      </w:r>
    </w:p>
    <w:p w14:paraId="5A2F5AE2" w14:textId="77777777" w:rsidR="003F5F01" w:rsidRPr="00977FD9" w:rsidRDefault="003F5F01" w:rsidP="00DD539E">
      <w:pPr>
        <w:spacing w:after="0"/>
        <w:rPr>
          <w:rFonts w:ascii="Times New Roman" w:eastAsia="Times New Roman" w:hAnsi="Times New Roman" w:cs="Times New Roman"/>
          <w:sz w:val="24"/>
          <w:szCs w:val="24"/>
          <w:lang w:eastAsia="hr-HR"/>
        </w:rPr>
      </w:pPr>
    </w:p>
    <w:p w14:paraId="65BE7A7F" w14:textId="77777777" w:rsidR="00703869" w:rsidRPr="00977FD9" w:rsidRDefault="00703869" w:rsidP="00DD539E">
      <w:pPr>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Ova Odluka objavit će se u „Narodnim novinama“.</w:t>
      </w:r>
    </w:p>
    <w:p w14:paraId="576E57A4" w14:textId="77777777" w:rsidR="002C2559" w:rsidRPr="00977FD9" w:rsidRDefault="002C2559" w:rsidP="00DD539E">
      <w:pPr>
        <w:spacing w:after="0"/>
        <w:jc w:val="center"/>
        <w:rPr>
          <w:rFonts w:ascii="Times New Roman" w:hAnsi="Times New Roman" w:cs="Times New Roman"/>
          <w:b/>
          <w:bCs/>
          <w:sz w:val="24"/>
          <w:szCs w:val="24"/>
        </w:rPr>
      </w:pPr>
    </w:p>
    <w:p w14:paraId="3F2511EF" w14:textId="77777777" w:rsidR="002C2559" w:rsidRPr="00977FD9" w:rsidRDefault="002C2559" w:rsidP="00DD539E">
      <w:pPr>
        <w:spacing w:after="0"/>
        <w:jc w:val="center"/>
        <w:rPr>
          <w:rFonts w:ascii="Times New Roman" w:hAnsi="Times New Roman" w:cs="Times New Roman"/>
          <w:b/>
          <w:bCs/>
          <w:sz w:val="24"/>
          <w:szCs w:val="24"/>
        </w:rPr>
      </w:pPr>
    </w:p>
    <w:p w14:paraId="0C2DD21F" w14:textId="77777777" w:rsidR="00703869" w:rsidRPr="00977FD9" w:rsidRDefault="00703869" w:rsidP="00DD539E">
      <w:pPr>
        <w:spacing w:after="0"/>
        <w:jc w:val="center"/>
        <w:rPr>
          <w:rFonts w:ascii="Times New Roman" w:hAnsi="Times New Roman" w:cs="Times New Roman"/>
          <w:b/>
          <w:bCs/>
          <w:sz w:val="24"/>
          <w:szCs w:val="24"/>
        </w:rPr>
      </w:pPr>
      <w:r w:rsidRPr="00977FD9">
        <w:rPr>
          <w:rFonts w:ascii="Times New Roman" w:hAnsi="Times New Roman" w:cs="Times New Roman"/>
          <w:b/>
          <w:bCs/>
          <w:sz w:val="24"/>
          <w:szCs w:val="24"/>
        </w:rPr>
        <w:t>OBRAZLOŽENJE</w:t>
      </w:r>
    </w:p>
    <w:p w14:paraId="54E2B000" w14:textId="77777777" w:rsidR="00703869" w:rsidRPr="00977FD9" w:rsidRDefault="00703869" w:rsidP="00DD539E">
      <w:pPr>
        <w:spacing w:after="0"/>
        <w:ind w:firstLine="5529"/>
        <w:jc w:val="center"/>
        <w:rPr>
          <w:rFonts w:ascii="Times New Roman" w:hAnsi="Times New Roman" w:cs="Times New Roman"/>
          <w:b/>
          <w:bCs/>
          <w:sz w:val="24"/>
          <w:szCs w:val="24"/>
        </w:rPr>
      </w:pPr>
    </w:p>
    <w:p w14:paraId="1786C772" w14:textId="77777777" w:rsidR="008046B9" w:rsidRDefault="00703869" w:rsidP="00DD539E">
      <w:pPr>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 xml:space="preserve">Trgovačko društvo </w:t>
      </w:r>
      <w:r w:rsidR="00FD1E5E" w:rsidRPr="00977FD9">
        <w:rPr>
          <w:rFonts w:ascii="Times New Roman" w:eastAsia="Times New Roman" w:hAnsi="Times New Roman" w:cs="Times New Roman"/>
          <w:sz w:val="24"/>
          <w:szCs w:val="24"/>
          <w:lang w:eastAsia="hr-HR"/>
        </w:rPr>
        <w:t>Pelagos Net Farma</w:t>
      </w:r>
      <w:r w:rsidRPr="00977FD9">
        <w:rPr>
          <w:rFonts w:ascii="Times New Roman" w:eastAsia="Times New Roman" w:hAnsi="Times New Roman" w:cs="Times New Roman"/>
          <w:sz w:val="24"/>
          <w:szCs w:val="24"/>
          <w:lang w:eastAsia="hr-HR"/>
        </w:rPr>
        <w:t xml:space="preserve"> d.o.o. iz </w:t>
      </w:r>
      <w:r w:rsidR="00F13DAC" w:rsidRPr="00977FD9">
        <w:rPr>
          <w:rFonts w:ascii="Times New Roman" w:eastAsia="Times New Roman" w:hAnsi="Times New Roman" w:cs="Times New Roman"/>
          <w:sz w:val="24"/>
          <w:szCs w:val="24"/>
          <w:lang w:eastAsia="hr-HR"/>
        </w:rPr>
        <w:t>Zadra, Gaženička cesta 28B</w:t>
      </w:r>
      <w:r w:rsidRPr="00977FD9">
        <w:rPr>
          <w:rFonts w:ascii="Times New Roman" w:eastAsia="Times New Roman" w:hAnsi="Times New Roman" w:cs="Times New Roman"/>
          <w:sz w:val="24"/>
          <w:szCs w:val="24"/>
          <w:lang w:eastAsia="hr-HR"/>
        </w:rPr>
        <w:t xml:space="preserve">, </w:t>
      </w:r>
      <w:r w:rsidR="00263DB9" w:rsidRPr="00977FD9">
        <w:rPr>
          <w:rFonts w:ascii="Times New Roman" w:eastAsia="Times New Roman" w:hAnsi="Times New Roman" w:cs="Times New Roman"/>
          <w:sz w:val="24"/>
          <w:szCs w:val="24"/>
          <w:lang w:eastAsia="hr-HR"/>
        </w:rPr>
        <w:t>K</w:t>
      </w:r>
      <w:r w:rsidR="0099160C" w:rsidRPr="00977FD9">
        <w:rPr>
          <w:rFonts w:ascii="Times New Roman" w:eastAsia="Times New Roman" w:hAnsi="Times New Roman" w:cs="Times New Roman"/>
          <w:sz w:val="24"/>
          <w:szCs w:val="24"/>
          <w:lang w:eastAsia="hr-HR"/>
        </w:rPr>
        <w:t>oncesionar je</w:t>
      </w:r>
      <w:r w:rsidRPr="00977FD9">
        <w:rPr>
          <w:rFonts w:ascii="Times New Roman" w:eastAsia="Times New Roman" w:hAnsi="Times New Roman" w:cs="Times New Roman"/>
          <w:sz w:val="24"/>
          <w:szCs w:val="24"/>
          <w:lang w:eastAsia="hr-HR"/>
        </w:rPr>
        <w:t xml:space="preserve"> </w:t>
      </w:r>
      <w:r w:rsidR="008046B9" w:rsidRPr="00977FD9">
        <w:rPr>
          <w:rFonts w:ascii="Times New Roman" w:eastAsia="Times New Roman" w:hAnsi="Times New Roman" w:cs="Times New Roman"/>
          <w:sz w:val="24"/>
          <w:szCs w:val="24"/>
          <w:lang w:eastAsia="hr-HR"/>
        </w:rPr>
        <w:t>na</w:t>
      </w:r>
      <w:r w:rsidR="00676968" w:rsidRPr="00977FD9">
        <w:rPr>
          <w:sz w:val="24"/>
          <w:szCs w:val="24"/>
        </w:rPr>
        <w:t xml:space="preserve"> </w:t>
      </w:r>
      <w:r w:rsidR="00676968" w:rsidRPr="00977FD9">
        <w:rPr>
          <w:rFonts w:ascii="Times New Roman" w:eastAsia="Times New Roman" w:hAnsi="Times New Roman" w:cs="Times New Roman"/>
          <w:sz w:val="24"/>
          <w:szCs w:val="24"/>
          <w:lang w:eastAsia="hr-HR"/>
        </w:rPr>
        <w:t>uzgajališt</w:t>
      </w:r>
      <w:r w:rsidR="008046B9" w:rsidRPr="00977FD9">
        <w:rPr>
          <w:rFonts w:ascii="Times New Roman" w:eastAsia="Times New Roman" w:hAnsi="Times New Roman" w:cs="Times New Roman"/>
          <w:sz w:val="24"/>
          <w:szCs w:val="24"/>
          <w:lang w:eastAsia="hr-HR"/>
        </w:rPr>
        <w:t>u</w:t>
      </w:r>
      <w:r w:rsidR="00676968" w:rsidRPr="00977FD9">
        <w:rPr>
          <w:rFonts w:ascii="Times New Roman" w:eastAsia="Times New Roman" w:hAnsi="Times New Roman" w:cs="Times New Roman"/>
          <w:sz w:val="24"/>
          <w:szCs w:val="24"/>
          <w:lang w:eastAsia="hr-HR"/>
        </w:rPr>
        <w:t xml:space="preserve"> </w:t>
      </w:r>
      <w:r w:rsidR="00F13DAC" w:rsidRPr="00977FD9">
        <w:rPr>
          <w:rFonts w:ascii="Times New Roman" w:eastAsia="Times New Roman" w:hAnsi="Times New Roman" w:cs="Times New Roman"/>
          <w:sz w:val="24"/>
          <w:szCs w:val="24"/>
          <w:lang w:eastAsia="hr-HR"/>
        </w:rPr>
        <w:t>tune</w:t>
      </w:r>
      <w:r w:rsidRPr="00977FD9">
        <w:rPr>
          <w:rFonts w:ascii="Times New Roman" w:eastAsia="Times New Roman" w:hAnsi="Times New Roman" w:cs="Times New Roman"/>
          <w:sz w:val="24"/>
          <w:szCs w:val="24"/>
          <w:lang w:eastAsia="hr-HR"/>
        </w:rPr>
        <w:t xml:space="preserve"> temelj</w:t>
      </w:r>
      <w:r w:rsidR="008046B9" w:rsidRPr="00977FD9">
        <w:rPr>
          <w:rFonts w:ascii="Times New Roman" w:eastAsia="Times New Roman" w:hAnsi="Times New Roman" w:cs="Times New Roman"/>
          <w:sz w:val="24"/>
          <w:szCs w:val="24"/>
          <w:lang w:eastAsia="hr-HR"/>
        </w:rPr>
        <w:t>em</w:t>
      </w:r>
      <w:r w:rsidRPr="00977FD9">
        <w:rPr>
          <w:rFonts w:ascii="Times New Roman" w:eastAsia="Times New Roman" w:hAnsi="Times New Roman" w:cs="Times New Roman"/>
          <w:sz w:val="24"/>
          <w:szCs w:val="24"/>
          <w:lang w:eastAsia="hr-HR"/>
        </w:rPr>
        <w:t xml:space="preserve"> Odluke Županijske skupštine </w:t>
      </w:r>
      <w:r w:rsidR="00F13DAC" w:rsidRPr="00977FD9">
        <w:rPr>
          <w:rFonts w:ascii="Times New Roman" w:eastAsia="Times New Roman" w:hAnsi="Times New Roman" w:cs="Times New Roman"/>
          <w:sz w:val="24"/>
          <w:szCs w:val="24"/>
          <w:lang w:eastAsia="hr-HR"/>
        </w:rPr>
        <w:t>Šibensko-kninske</w:t>
      </w:r>
      <w:r w:rsidRPr="00977FD9">
        <w:rPr>
          <w:rFonts w:ascii="Times New Roman" w:eastAsia="Times New Roman" w:hAnsi="Times New Roman" w:cs="Times New Roman"/>
          <w:sz w:val="24"/>
          <w:szCs w:val="24"/>
          <w:lang w:eastAsia="hr-HR"/>
        </w:rPr>
        <w:t xml:space="preserve"> županije o davanju koncesije na pomorskom dobru </w:t>
      </w:r>
      <w:r w:rsidR="00FD1E5E" w:rsidRPr="00977FD9">
        <w:rPr>
          <w:rFonts w:ascii="Times New Roman" w:eastAsia="Times New Roman" w:hAnsi="Times New Roman" w:cs="Times New Roman"/>
          <w:sz w:val="24"/>
          <w:szCs w:val="24"/>
          <w:lang w:eastAsia="hr-HR"/>
        </w:rPr>
        <w:t>u svrhu gospodarskog korištenja i postavljanja naprava za uzgoj tuna u akvatoriju južno od otoka Balabre na pod</w:t>
      </w:r>
      <w:r w:rsidR="00DB7308">
        <w:rPr>
          <w:rFonts w:ascii="Times New Roman" w:eastAsia="Times New Roman" w:hAnsi="Times New Roman" w:cs="Times New Roman"/>
          <w:sz w:val="24"/>
          <w:szCs w:val="24"/>
          <w:lang w:eastAsia="hr-HR"/>
        </w:rPr>
        <w:t>r</w:t>
      </w:r>
      <w:r w:rsidR="00FD1E5E" w:rsidRPr="00977FD9">
        <w:rPr>
          <w:rFonts w:ascii="Times New Roman" w:eastAsia="Times New Roman" w:hAnsi="Times New Roman" w:cs="Times New Roman"/>
          <w:sz w:val="24"/>
          <w:szCs w:val="24"/>
          <w:lang w:eastAsia="hr-HR"/>
        </w:rPr>
        <w:t>učju Općine Murter-Kornati</w:t>
      </w:r>
      <w:r w:rsidRPr="00977FD9">
        <w:rPr>
          <w:rFonts w:ascii="Times New Roman" w:eastAsia="Times New Roman" w:hAnsi="Times New Roman" w:cs="Times New Roman"/>
          <w:sz w:val="24"/>
          <w:szCs w:val="24"/>
          <w:lang w:eastAsia="hr-HR"/>
        </w:rPr>
        <w:t xml:space="preserve"> </w:t>
      </w:r>
      <w:r w:rsidR="008046B9" w:rsidRPr="00977FD9">
        <w:rPr>
          <w:rFonts w:ascii="Times New Roman" w:eastAsia="Times New Roman" w:hAnsi="Times New Roman" w:cs="Times New Roman"/>
          <w:sz w:val="24"/>
          <w:szCs w:val="24"/>
          <w:lang w:eastAsia="hr-HR"/>
        </w:rPr>
        <w:t>(</w:t>
      </w:r>
      <w:r w:rsidR="005540AF">
        <w:rPr>
          <w:rFonts w:ascii="Times New Roman" w:eastAsia="Times New Roman" w:hAnsi="Times New Roman" w:cs="Times New Roman"/>
          <w:sz w:val="24"/>
          <w:szCs w:val="24"/>
          <w:lang w:eastAsia="hr-HR"/>
        </w:rPr>
        <w:t xml:space="preserve">„Službeni vjesnik </w:t>
      </w:r>
      <w:r w:rsidR="005540AF" w:rsidRPr="00977FD9">
        <w:rPr>
          <w:rFonts w:ascii="Times New Roman" w:eastAsia="Times New Roman" w:hAnsi="Times New Roman" w:cs="Times New Roman"/>
          <w:sz w:val="24"/>
          <w:szCs w:val="24"/>
          <w:lang w:eastAsia="hr-HR"/>
        </w:rPr>
        <w:t>Šibensko-kninske županije</w:t>
      </w:r>
      <w:r w:rsidR="005540AF">
        <w:rPr>
          <w:rFonts w:ascii="Times New Roman" w:eastAsia="Times New Roman" w:hAnsi="Times New Roman" w:cs="Times New Roman"/>
          <w:sz w:val="24"/>
          <w:szCs w:val="24"/>
          <w:lang w:eastAsia="hr-HR"/>
        </w:rPr>
        <w:t>“ br. 5/14, 13/18, 14/19 i 8/20)</w:t>
      </w:r>
      <w:r w:rsidRPr="00977FD9">
        <w:rPr>
          <w:rFonts w:ascii="Times New Roman" w:eastAsia="Times New Roman" w:hAnsi="Times New Roman" w:cs="Times New Roman"/>
          <w:sz w:val="24"/>
          <w:szCs w:val="24"/>
          <w:lang w:eastAsia="hr-HR"/>
        </w:rPr>
        <w:t xml:space="preserve"> </w:t>
      </w:r>
      <w:r w:rsidR="005540AF">
        <w:rPr>
          <w:rFonts w:ascii="Times New Roman" w:eastAsia="Times New Roman" w:hAnsi="Times New Roman" w:cs="Times New Roman"/>
          <w:sz w:val="24"/>
          <w:szCs w:val="24"/>
          <w:lang w:eastAsia="hr-HR"/>
        </w:rPr>
        <w:t>te slijedom iste</w:t>
      </w:r>
      <w:r w:rsidR="008046B9" w:rsidRPr="00977FD9">
        <w:rPr>
          <w:rFonts w:ascii="Times New Roman" w:eastAsia="Times New Roman" w:hAnsi="Times New Roman" w:cs="Times New Roman"/>
          <w:sz w:val="24"/>
          <w:szCs w:val="24"/>
          <w:lang w:eastAsia="hr-HR"/>
        </w:rPr>
        <w:t xml:space="preserve"> sklopljenog </w:t>
      </w:r>
      <w:r w:rsidRPr="00977FD9">
        <w:rPr>
          <w:rFonts w:ascii="Times New Roman" w:eastAsia="Times New Roman" w:hAnsi="Times New Roman" w:cs="Times New Roman"/>
          <w:sz w:val="24"/>
          <w:szCs w:val="24"/>
          <w:lang w:eastAsia="hr-HR"/>
        </w:rPr>
        <w:t xml:space="preserve">Ugovora </w:t>
      </w:r>
      <w:r w:rsidR="008046B9" w:rsidRPr="00977FD9">
        <w:rPr>
          <w:rFonts w:ascii="Times New Roman" w:eastAsia="Times New Roman" w:hAnsi="Times New Roman" w:cs="Times New Roman"/>
          <w:sz w:val="24"/>
          <w:szCs w:val="24"/>
          <w:lang w:eastAsia="hr-HR"/>
        </w:rPr>
        <w:t>o koncesiji na pomorskom dobru (klasa: 934-01/14-01/31; urbroj; 2182/1-06-14-1 od 9. lipnja 2014. godine) i pripadajućih Aneksa ugovora o koncesiji (klasa: 934-01/14-01/312, urbroj: 2182/1-06-18-3 od 21. studenog 2018. godine, klasa: 934-01/14-01/31, urbroj: 2182/1-06-19-4 od 12. studenog 2019. godine i klasa: 934-01/14-01/31, urbroj: 2182/1-06-20-4 od 25. lipnja 2020. godine). Koncesija je dana na vremensko razdoblje od 20 godina, zaključno do 09. lipnja 2034. godine.</w:t>
      </w:r>
    </w:p>
    <w:p w14:paraId="289E12EB" w14:textId="77777777" w:rsidR="006F7C34" w:rsidRPr="006F7C34" w:rsidRDefault="006F7C34" w:rsidP="006F7C34">
      <w:pPr>
        <w:autoSpaceDE w:val="0"/>
        <w:autoSpaceDN w:val="0"/>
        <w:adjustRightInd w:val="0"/>
        <w:spacing w:after="0"/>
        <w:jc w:val="both"/>
        <w:rPr>
          <w:rFonts w:ascii="Times New Roman" w:eastAsia="Times New Roman" w:hAnsi="Times New Roman" w:cs="Times New Roman"/>
          <w:sz w:val="12"/>
          <w:szCs w:val="12"/>
          <w:lang w:eastAsia="hr-HR"/>
        </w:rPr>
      </w:pPr>
    </w:p>
    <w:p w14:paraId="5348852E" w14:textId="77777777" w:rsidR="00197459" w:rsidRDefault="00F13DAC" w:rsidP="00DD539E">
      <w:pPr>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Uzgajalište</w:t>
      </w:r>
      <w:r w:rsidR="00197459" w:rsidRPr="00977FD9">
        <w:rPr>
          <w:rFonts w:ascii="Times New Roman" w:eastAsia="Times New Roman" w:hAnsi="Times New Roman" w:cs="Times New Roman"/>
          <w:sz w:val="24"/>
          <w:szCs w:val="24"/>
          <w:lang w:eastAsia="hr-HR"/>
        </w:rPr>
        <w:t xml:space="preserve"> </w:t>
      </w:r>
      <w:r w:rsidR="00676968" w:rsidRPr="00977FD9">
        <w:rPr>
          <w:rFonts w:ascii="Times New Roman" w:eastAsia="Times New Roman" w:hAnsi="Times New Roman" w:cs="Times New Roman"/>
          <w:sz w:val="24"/>
          <w:szCs w:val="24"/>
          <w:lang w:eastAsia="hr-HR"/>
        </w:rPr>
        <w:t xml:space="preserve">je </w:t>
      </w:r>
      <w:r w:rsidR="00197459" w:rsidRPr="00977FD9">
        <w:rPr>
          <w:rFonts w:ascii="Times New Roman" w:eastAsia="Times New Roman" w:hAnsi="Times New Roman" w:cs="Times New Roman"/>
          <w:sz w:val="24"/>
          <w:szCs w:val="24"/>
          <w:lang w:eastAsia="hr-HR"/>
        </w:rPr>
        <w:t xml:space="preserve">smješteno na udaljenosti većoj od 300 m od obalne crte, </w:t>
      </w:r>
      <w:r w:rsidRPr="00977FD9">
        <w:rPr>
          <w:rFonts w:ascii="Times New Roman" w:eastAsia="Times New Roman" w:hAnsi="Times New Roman" w:cs="Times New Roman"/>
          <w:sz w:val="24"/>
          <w:szCs w:val="24"/>
          <w:lang w:eastAsia="hr-HR"/>
        </w:rPr>
        <w:t>stoga</w:t>
      </w:r>
      <w:r w:rsidR="00676968" w:rsidRPr="00977FD9">
        <w:rPr>
          <w:rFonts w:ascii="Times New Roman" w:eastAsia="Times New Roman" w:hAnsi="Times New Roman" w:cs="Times New Roman"/>
          <w:sz w:val="24"/>
          <w:szCs w:val="24"/>
          <w:lang w:eastAsia="hr-HR"/>
        </w:rPr>
        <w:t xml:space="preserve"> prema </w:t>
      </w:r>
      <w:r w:rsidR="00197459" w:rsidRPr="00977FD9">
        <w:rPr>
          <w:rFonts w:ascii="Times New Roman" w:eastAsia="Times New Roman" w:hAnsi="Times New Roman" w:cs="Times New Roman"/>
          <w:sz w:val="24"/>
          <w:szCs w:val="24"/>
          <w:lang w:eastAsia="hr-HR"/>
        </w:rPr>
        <w:t>članku 6. Uredbe o određivanju građevina, drugih zahvata u prostoru i površina državnog i p</w:t>
      </w:r>
      <w:r w:rsidRPr="00977FD9">
        <w:rPr>
          <w:rFonts w:ascii="Times New Roman" w:eastAsia="Times New Roman" w:hAnsi="Times New Roman" w:cs="Times New Roman"/>
          <w:sz w:val="24"/>
          <w:szCs w:val="24"/>
          <w:lang w:eastAsia="hr-HR"/>
        </w:rPr>
        <w:t xml:space="preserve">odručnog (regionalnog) značaja </w:t>
      </w:r>
      <w:r w:rsidR="00676968" w:rsidRPr="00977FD9">
        <w:rPr>
          <w:rFonts w:ascii="Times New Roman" w:eastAsia="Times New Roman" w:hAnsi="Times New Roman" w:cs="Times New Roman"/>
          <w:sz w:val="24"/>
          <w:szCs w:val="24"/>
          <w:lang w:eastAsia="hr-HR"/>
        </w:rPr>
        <w:t>(</w:t>
      </w:r>
      <w:r w:rsidRPr="00977FD9">
        <w:rPr>
          <w:rFonts w:ascii="Times New Roman" w:eastAsia="Times New Roman" w:hAnsi="Times New Roman" w:cs="Times New Roman"/>
          <w:sz w:val="24"/>
          <w:szCs w:val="24"/>
          <w:lang w:eastAsia="hr-HR"/>
        </w:rPr>
        <w:t>„</w:t>
      </w:r>
      <w:r w:rsidR="00676968" w:rsidRPr="00977FD9">
        <w:rPr>
          <w:rFonts w:ascii="Times New Roman" w:eastAsia="Times New Roman" w:hAnsi="Times New Roman" w:cs="Times New Roman"/>
          <w:sz w:val="24"/>
          <w:szCs w:val="24"/>
          <w:lang w:eastAsia="hr-HR"/>
        </w:rPr>
        <w:t>Narodne novine</w:t>
      </w:r>
      <w:r w:rsidRPr="00977FD9">
        <w:rPr>
          <w:rFonts w:ascii="Times New Roman" w:eastAsia="Times New Roman" w:hAnsi="Times New Roman" w:cs="Times New Roman"/>
          <w:sz w:val="24"/>
          <w:szCs w:val="24"/>
          <w:lang w:eastAsia="hr-HR"/>
        </w:rPr>
        <w:t>“</w:t>
      </w:r>
      <w:r w:rsidR="00676968" w:rsidRPr="00977FD9">
        <w:rPr>
          <w:rFonts w:ascii="Times New Roman" w:eastAsia="Times New Roman" w:hAnsi="Times New Roman" w:cs="Times New Roman"/>
          <w:sz w:val="24"/>
          <w:szCs w:val="24"/>
          <w:lang w:eastAsia="hr-HR"/>
        </w:rPr>
        <w:t>, br. 37/14, 154/14 i 30/21, 75/22 i 61/23)</w:t>
      </w:r>
      <w:r w:rsidR="00197459" w:rsidRPr="00977FD9">
        <w:rPr>
          <w:rFonts w:ascii="Times New Roman" w:eastAsia="Times New Roman" w:hAnsi="Times New Roman" w:cs="Times New Roman"/>
          <w:sz w:val="24"/>
          <w:szCs w:val="24"/>
          <w:lang w:eastAsia="hr-HR"/>
        </w:rPr>
        <w:t xml:space="preserve"> </w:t>
      </w:r>
      <w:r w:rsidRPr="00977FD9">
        <w:rPr>
          <w:rFonts w:ascii="Times New Roman" w:eastAsia="Times New Roman" w:hAnsi="Times New Roman" w:cs="Times New Roman"/>
          <w:sz w:val="24"/>
          <w:szCs w:val="24"/>
          <w:lang w:eastAsia="hr-HR"/>
        </w:rPr>
        <w:t xml:space="preserve">predstavlja zahvat u prostoru državnog značaja </w:t>
      </w:r>
      <w:r w:rsidR="00197459" w:rsidRPr="00977FD9">
        <w:rPr>
          <w:rFonts w:ascii="Times New Roman" w:eastAsia="Times New Roman" w:hAnsi="Times New Roman" w:cs="Times New Roman"/>
          <w:sz w:val="24"/>
          <w:szCs w:val="24"/>
          <w:lang w:eastAsia="hr-HR"/>
        </w:rPr>
        <w:t>što znači da je dodjela koncesije bila u nadležnosti Vlade Republike Hrvatske na temelju članka 20. stavka 3. tada važećeg Zakona o pomorskom dobru i morskim lukama („Narodne novine“, br. 158/03, 100/04, 141/06, 38/09, 123/11, 56/16 i 98/19).</w:t>
      </w:r>
    </w:p>
    <w:p w14:paraId="202A1E50" w14:textId="77777777" w:rsidR="006F7C34" w:rsidRPr="006F7C34" w:rsidRDefault="006F7C34" w:rsidP="006F7C34">
      <w:pPr>
        <w:autoSpaceDE w:val="0"/>
        <w:autoSpaceDN w:val="0"/>
        <w:adjustRightInd w:val="0"/>
        <w:spacing w:after="0"/>
        <w:jc w:val="both"/>
        <w:rPr>
          <w:rFonts w:ascii="Times New Roman" w:eastAsia="Times New Roman" w:hAnsi="Times New Roman" w:cs="Times New Roman"/>
          <w:sz w:val="12"/>
          <w:szCs w:val="12"/>
          <w:lang w:eastAsia="hr-HR"/>
        </w:rPr>
      </w:pPr>
    </w:p>
    <w:p w14:paraId="0AD9AC6C" w14:textId="77777777" w:rsidR="00B62965" w:rsidRPr="00977FD9" w:rsidRDefault="00B62965" w:rsidP="00DD539E">
      <w:pPr>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 xml:space="preserve">Dana 28. rujna 2022. godine </w:t>
      </w:r>
      <w:r w:rsidR="00977FD9" w:rsidRPr="00977FD9">
        <w:rPr>
          <w:rFonts w:ascii="Times New Roman" w:eastAsia="Times New Roman" w:hAnsi="Times New Roman" w:cs="Times New Roman"/>
          <w:sz w:val="24"/>
          <w:szCs w:val="24"/>
          <w:lang w:eastAsia="hr-HR"/>
        </w:rPr>
        <w:t>K</w:t>
      </w:r>
      <w:r w:rsidRPr="00977FD9">
        <w:rPr>
          <w:rFonts w:ascii="Times New Roman" w:eastAsia="Times New Roman" w:hAnsi="Times New Roman" w:cs="Times New Roman"/>
          <w:sz w:val="24"/>
          <w:szCs w:val="24"/>
          <w:lang w:eastAsia="hr-HR"/>
        </w:rPr>
        <w:t xml:space="preserve">oncesionar Pelagos net farma d.o.o. zatražio </w:t>
      </w:r>
      <w:r w:rsidR="00EF34FB">
        <w:rPr>
          <w:rFonts w:ascii="Times New Roman" w:eastAsia="Times New Roman" w:hAnsi="Times New Roman" w:cs="Times New Roman"/>
          <w:sz w:val="24"/>
          <w:szCs w:val="24"/>
          <w:lang w:eastAsia="hr-HR"/>
        </w:rPr>
        <w:t xml:space="preserve">je </w:t>
      </w:r>
      <w:r w:rsidRPr="00977FD9">
        <w:rPr>
          <w:rFonts w:ascii="Times New Roman" w:eastAsia="Times New Roman" w:hAnsi="Times New Roman" w:cs="Times New Roman"/>
          <w:sz w:val="24"/>
          <w:szCs w:val="24"/>
          <w:lang w:eastAsia="hr-HR"/>
        </w:rPr>
        <w:t>izmjenu Odluke i Ugovora o koncesiji na temelju izdanog akta prostornog uređenja: Rješenja o izmjeni i/ili dopuni lokacijske dozvole, klasa: UP/I-350-05/22-01/000025, urbroj: 2182-16/25-22-0008 od 31. kolovoza 2022. godine izdane od Upravnog odjela za zaštitu okoliša, prostorno uređenje, gradnju i komunalne poslove Šibensk</w:t>
      </w:r>
      <w:r w:rsidR="008C14AE" w:rsidRPr="00977FD9">
        <w:rPr>
          <w:rFonts w:ascii="Times New Roman" w:eastAsia="Times New Roman" w:hAnsi="Times New Roman" w:cs="Times New Roman"/>
          <w:sz w:val="24"/>
          <w:szCs w:val="24"/>
          <w:lang w:eastAsia="hr-HR"/>
        </w:rPr>
        <w:t>o</w:t>
      </w:r>
      <w:r w:rsidRPr="00977FD9">
        <w:rPr>
          <w:rFonts w:ascii="Times New Roman" w:eastAsia="Times New Roman" w:hAnsi="Times New Roman" w:cs="Times New Roman"/>
          <w:sz w:val="24"/>
          <w:szCs w:val="24"/>
          <w:lang w:eastAsia="hr-HR"/>
        </w:rPr>
        <w:t>-kninske županije</w:t>
      </w:r>
      <w:r w:rsidR="00197459" w:rsidRPr="00977FD9">
        <w:rPr>
          <w:rFonts w:ascii="Times New Roman" w:eastAsia="Times New Roman" w:hAnsi="Times New Roman" w:cs="Times New Roman"/>
          <w:sz w:val="24"/>
          <w:szCs w:val="24"/>
          <w:lang w:eastAsia="hr-HR"/>
        </w:rPr>
        <w:t xml:space="preserve">, </w:t>
      </w:r>
      <w:r w:rsidR="00703869" w:rsidRPr="00977FD9">
        <w:rPr>
          <w:rFonts w:ascii="Times New Roman" w:eastAsia="Times New Roman" w:hAnsi="Times New Roman" w:cs="Times New Roman"/>
          <w:sz w:val="24"/>
          <w:szCs w:val="24"/>
          <w:lang w:eastAsia="hr-HR"/>
        </w:rPr>
        <w:t>koj</w:t>
      </w:r>
      <w:r w:rsidRPr="00977FD9">
        <w:rPr>
          <w:rFonts w:ascii="Times New Roman" w:eastAsia="Times New Roman" w:hAnsi="Times New Roman" w:cs="Times New Roman"/>
          <w:sz w:val="24"/>
          <w:szCs w:val="24"/>
          <w:lang w:eastAsia="hr-HR"/>
        </w:rPr>
        <w:t>i</w:t>
      </w:r>
      <w:r w:rsidR="00703869" w:rsidRPr="00977FD9">
        <w:rPr>
          <w:rFonts w:ascii="Times New Roman" w:eastAsia="Times New Roman" w:hAnsi="Times New Roman" w:cs="Times New Roman"/>
          <w:sz w:val="24"/>
          <w:szCs w:val="24"/>
          <w:lang w:eastAsia="hr-HR"/>
        </w:rPr>
        <w:t xml:space="preserve">m se </w:t>
      </w:r>
      <w:r w:rsidRPr="00977FD9">
        <w:rPr>
          <w:rFonts w:ascii="Times New Roman" w:eastAsia="Times New Roman" w:hAnsi="Times New Roman" w:cs="Times New Roman"/>
          <w:sz w:val="24"/>
          <w:szCs w:val="24"/>
          <w:lang w:eastAsia="hr-HR"/>
        </w:rPr>
        <w:t xml:space="preserve">površina uzgajališta </w:t>
      </w:r>
      <w:r w:rsidR="00703869" w:rsidRPr="00977FD9">
        <w:rPr>
          <w:rFonts w:ascii="Times New Roman" w:eastAsia="Times New Roman" w:hAnsi="Times New Roman" w:cs="Times New Roman"/>
          <w:sz w:val="24"/>
          <w:szCs w:val="24"/>
          <w:lang w:eastAsia="hr-HR"/>
        </w:rPr>
        <w:t>povećava s</w:t>
      </w:r>
      <w:r w:rsidR="00F54522">
        <w:rPr>
          <w:rFonts w:ascii="Times New Roman" w:eastAsia="Times New Roman" w:hAnsi="Times New Roman" w:cs="Times New Roman"/>
          <w:sz w:val="24"/>
          <w:szCs w:val="24"/>
          <w:lang w:eastAsia="hr-HR"/>
        </w:rPr>
        <w:t>a</w:t>
      </w:r>
      <w:r w:rsidR="00703869" w:rsidRPr="00977FD9">
        <w:rPr>
          <w:rFonts w:ascii="Times New Roman" w:eastAsia="Times New Roman" w:hAnsi="Times New Roman" w:cs="Times New Roman"/>
          <w:sz w:val="24"/>
          <w:szCs w:val="24"/>
          <w:lang w:eastAsia="hr-HR"/>
        </w:rPr>
        <w:t xml:space="preserve"> </w:t>
      </w:r>
      <w:r w:rsidRPr="00977FD9">
        <w:rPr>
          <w:rFonts w:ascii="Times New Roman" w:eastAsia="Times New Roman" w:hAnsi="Times New Roman" w:cs="Times New Roman"/>
          <w:sz w:val="24"/>
          <w:szCs w:val="24"/>
          <w:lang w:eastAsia="hr-HR"/>
        </w:rPr>
        <w:t>192 400 m</w:t>
      </w:r>
      <w:r w:rsidRPr="00977FD9">
        <w:rPr>
          <w:rFonts w:ascii="Times New Roman" w:eastAsia="Times New Roman" w:hAnsi="Times New Roman" w:cs="Times New Roman"/>
          <w:sz w:val="24"/>
          <w:szCs w:val="24"/>
          <w:vertAlign w:val="superscript"/>
          <w:lang w:eastAsia="hr-HR"/>
        </w:rPr>
        <w:t>2</w:t>
      </w:r>
      <w:r w:rsidRPr="00977FD9">
        <w:rPr>
          <w:rFonts w:ascii="Times New Roman" w:eastAsia="Times New Roman" w:hAnsi="Times New Roman" w:cs="Times New Roman"/>
          <w:sz w:val="24"/>
          <w:szCs w:val="24"/>
          <w:lang w:eastAsia="hr-HR"/>
        </w:rPr>
        <w:t xml:space="preserve"> na 215 800 </w:t>
      </w:r>
      <w:r w:rsidR="00703869" w:rsidRPr="00977FD9">
        <w:rPr>
          <w:rFonts w:ascii="Times New Roman" w:eastAsia="Times New Roman" w:hAnsi="Times New Roman" w:cs="Times New Roman"/>
          <w:sz w:val="24"/>
          <w:szCs w:val="24"/>
          <w:lang w:eastAsia="hr-HR"/>
        </w:rPr>
        <w:t>m</w:t>
      </w:r>
      <w:r w:rsidR="00703869" w:rsidRPr="00977FD9">
        <w:rPr>
          <w:rFonts w:ascii="Times New Roman" w:eastAsia="Times New Roman" w:hAnsi="Times New Roman" w:cs="Times New Roman"/>
          <w:sz w:val="24"/>
          <w:szCs w:val="24"/>
          <w:vertAlign w:val="superscript"/>
          <w:lang w:eastAsia="hr-HR"/>
        </w:rPr>
        <w:t>2</w:t>
      </w:r>
      <w:r w:rsidR="00703869" w:rsidRPr="00977FD9">
        <w:rPr>
          <w:rFonts w:ascii="Times New Roman" w:eastAsia="Times New Roman" w:hAnsi="Times New Roman" w:cs="Times New Roman"/>
          <w:sz w:val="24"/>
          <w:szCs w:val="24"/>
          <w:lang w:eastAsia="hr-HR"/>
        </w:rPr>
        <w:t xml:space="preserve">, </w:t>
      </w:r>
      <w:r w:rsidRPr="00977FD9">
        <w:rPr>
          <w:rFonts w:ascii="Times New Roman" w:eastAsia="Times New Roman" w:hAnsi="Times New Roman" w:cs="Times New Roman"/>
          <w:sz w:val="24"/>
          <w:szCs w:val="24"/>
          <w:lang w:eastAsia="hr-HR"/>
        </w:rPr>
        <w:t>a</w:t>
      </w:r>
      <w:r w:rsidR="00703869" w:rsidRPr="00977FD9">
        <w:rPr>
          <w:rFonts w:ascii="Times New Roman" w:eastAsia="Times New Roman" w:hAnsi="Times New Roman" w:cs="Times New Roman"/>
          <w:sz w:val="24"/>
          <w:szCs w:val="24"/>
          <w:lang w:eastAsia="hr-HR"/>
        </w:rPr>
        <w:t xml:space="preserve"> maksimalni kapacitet uzgoja ribe </w:t>
      </w:r>
      <w:r w:rsidRPr="00977FD9">
        <w:rPr>
          <w:rFonts w:ascii="Times New Roman" w:eastAsia="Times New Roman" w:hAnsi="Times New Roman" w:cs="Times New Roman"/>
          <w:sz w:val="24"/>
          <w:szCs w:val="24"/>
          <w:lang w:eastAsia="hr-HR"/>
        </w:rPr>
        <w:t>sa 1200</w:t>
      </w:r>
      <w:r w:rsidR="008C14AE" w:rsidRPr="00977FD9">
        <w:rPr>
          <w:rFonts w:ascii="Times New Roman" w:eastAsia="Times New Roman" w:hAnsi="Times New Roman" w:cs="Times New Roman"/>
          <w:sz w:val="24"/>
          <w:szCs w:val="24"/>
          <w:lang w:eastAsia="hr-HR"/>
        </w:rPr>
        <w:t xml:space="preserve"> tona</w:t>
      </w:r>
      <w:r w:rsidRPr="00977FD9">
        <w:rPr>
          <w:rFonts w:ascii="Times New Roman" w:eastAsia="Times New Roman" w:hAnsi="Times New Roman" w:cs="Times New Roman"/>
          <w:sz w:val="24"/>
          <w:szCs w:val="24"/>
          <w:lang w:eastAsia="hr-HR"/>
        </w:rPr>
        <w:t xml:space="preserve"> na 1488 tona godišnje. </w:t>
      </w:r>
    </w:p>
    <w:p w14:paraId="5BB8580A" w14:textId="77777777" w:rsidR="006F7C34" w:rsidRPr="006F7C34" w:rsidRDefault="006F7C34" w:rsidP="006F7C34">
      <w:pPr>
        <w:autoSpaceDE w:val="0"/>
        <w:autoSpaceDN w:val="0"/>
        <w:adjustRightInd w:val="0"/>
        <w:spacing w:after="0"/>
        <w:jc w:val="both"/>
        <w:rPr>
          <w:rFonts w:ascii="Times New Roman" w:eastAsia="Times New Roman" w:hAnsi="Times New Roman" w:cs="Times New Roman"/>
          <w:sz w:val="12"/>
          <w:szCs w:val="12"/>
          <w:lang w:eastAsia="hr-HR"/>
        </w:rPr>
      </w:pPr>
    </w:p>
    <w:p w14:paraId="4A16694C" w14:textId="77777777" w:rsidR="0019727B" w:rsidRDefault="00703186" w:rsidP="006F7C34">
      <w:pPr>
        <w:widowControl w:val="0"/>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 xml:space="preserve">Budući da </w:t>
      </w:r>
      <w:r w:rsidR="008C14AE" w:rsidRPr="00977FD9">
        <w:rPr>
          <w:rFonts w:ascii="Times New Roman" w:eastAsia="Times New Roman" w:hAnsi="Times New Roman" w:cs="Times New Roman"/>
          <w:sz w:val="24"/>
          <w:szCs w:val="24"/>
          <w:lang w:eastAsia="hr-HR"/>
        </w:rPr>
        <w:t xml:space="preserve">Šibensko-kninska </w:t>
      </w:r>
      <w:r w:rsidR="001D6BFE" w:rsidRPr="00977FD9">
        <w:rPr>
          <w:rFonts w:ascii="Times New Roman" w:eastAsia="Times New Roman" w:hAnsi="Times New Roman" w:cs="Times New Roman"/>
          <w:sz w:val="24"/>
          <w:szCs w:val="24"/>
          <w:lang w:eastAsia="hr-HR"/>
        </w:rPr>
        <w:t xml:space="preserve">županija </w:t>
      </w:r>
      <w:r w:rsidRPr="00977FD9">
        <w:rPr>
          <w:rFonts w:ascii="Times New Roman" w:eastAsia="Times New Roman" w:hAnsi="Times New Roman" w:cs="Times New Roman"/>
          <w:sz w:val="24"/>
          <w:szCs w:val="24"/>
          <w:lang w:eastAsia="hr-HR"/>
        </w:rPr>
        <w:t xml:space="preserve">kao nenadležno tijelo nije ovlaštena mijenjati odredbe Odluke o koncesiji, </w:t>
      </w:r>
      <w:r w:rsidR="001D6BFE" w:rsidRPr="00977FD9">
        <w:rPr>
          <w:rFonts w:ascii="Times New Roman" w:eastAsia="Times New Roman" w:hAnsi="Times New Roman" w:cs="Times New Roman"/>
          <w:sz w:val="24"/>
          <w:szCs w:val="24"/>
          <w:lang w:eastAsia="hr-HR"/>
        </w:rPr>
        <w:t>cjelokupn</w:t>
      </w:r>
      <w:r w:rsidRPr="00977FD9">
        <w:rPr>
          <w:rFonts w:ascii="Times New Roman" w:eastAsia="Times New Roman" w:hAnsi="Times New Roman" w:cs="Times New Roman"/>
          <w:sz w:val="24"/>
          <w:szCs w:val="24"/>
          <w:lang w:eastAsia="hr-HR"/>
        </w:rPr>
        <w:t>a</w:t>
      </w:r>
      <w:r w:rsidR="001D6BFE" w:rsidRPr="00977FD9">
        <w:rPr>
          <w:rFonts w:ascii="Times New Roman" w:eastAsia="Times New Roman" w:hAnsi="Times New Roman" w:cs="Times New Roman"/>
          <w:sz w:val="24"/>
          <w:szCs w:val="24"/>
          <w:lang w:eastAsia="hr-HR"/>
        </w:rPr>
        <w:t xml:space="preserve"> dokumentacij</w:t>
      </w:r>
      <w:r w:rsidRPr="00977FD9">
        <w:rPr>
          <w:rFonts w:ascii="Times New Roman" w:eastAsia="Times New Roman" w:hAnsi="Times New Roman" w:cs="Times New Roman"/>
          <w:sz w:val="24"/>
          <w:szCs w:val="24"/>
          <w:lang w:eastAsia="hr-HR"/>
        </w:rPr>
        <w:t>a</w:t>
      </w:r>
      <w:r w:rsidR="001D6BFE" w:rsidRPr="00977FD9">
        <w:rPr>
          <w:rFonts w:ascii="Times New Roman" w:eastAsia="Times New Roman" w:hAnsi="Times New Roman" w:cs="Times New Roman"/>
          <w:sz w:val="24"/>
          <w:szCs w:val="24"/>
          <w:lang w:eastAsia="hr-HR"/>
        </w:rPr>
        <w:t xml:space="preserve"> </w:t>
      </w:r>
      <w:r w:rsidRPr="00977FD9">
        <w:rPr>
          <w:rFonts w:ascii="Times New Roman" w:eastAsia="Times New Roman" w:hAnsi="Times New Roman" w:cs="Times New Roman"/>
          <w:sz w:val="24"/>
          <w:szCs w:val="24"/>
          <w:lang w:eastAsia="hr-HR"/>
        </w:rPr>
        <w:t xml:space="preserve">dostavljena je </w:t>
      </w:r>
      <w:r w:rsidR="001D6BFE" w:rsidRPr="00977FD9">
        <w:rPr>
          <w:rFonts w:ascii="Times New Roman" w:eastAsia="Times New Roman" w:hAnsi="Times New Roman" w:cs="Times New Roman"/>
          <w:sz w:val="24"/>
          <w:szCs w:val="24"/>
          <w:lang w:eastAsia="hr-HR"/>
        </w:rPr>
        <w:t>na nadležno postupanje Ministarstvu mora, prometa i infrastrukture</w:t>
      </w:r>
      <w:r w:rsidR="008C14AE" w:rsidRPr="00977FD9">
        <w:rPr>
          <w:rFonts w:ascii="Times New Roman" w:eastAsia="Times New Roman" w:hAnsi="Times New Roman" w:cs="Times New Roman"/>
          <w:sz w:val="24"/>
          <w:szCs w:val="24"/>
          <w:lang w:eastAsia="hr-HR"/>
        </w:rPr>
        <w:t>.</w:t>
      </w:r>
    </w:p>
    <w:p w14:paraId="58D27781" w14:textId="77777777" w:rsidR="006F7C34" w:rsidRPr="006F7C34" w:rsidRDefault="006F7C34" w:rsidP="006F7C34">
      <w:pPr>
        <w:autoSpaceDE w:val="0"/>
        <w:autoSpaceDN w:val="0"/>
        <w:adjustRightInd w:val="0"/>
        <w:spacing w:after="0"/>
        <w:jc w:val="both"/>
        <w:rPr>
          <w:rFonts w:ascii="Times New Roman" w:eastAsia="Times New Roman" w:hAnsi="Times New Roman" w:cs="Times New Roman"/>
          <w:sz w:val="12"/>
          <w:szCs w:val="12"/>
          <w:lang w:eastAsia="hr-HR"/>
        </w:rPr>
      </w:pPr>
    </w:p>
    <w:p w14:paraId="1D3F631C" w14:textId="77777777" w:rsidR="0019727B" w:rsidRDefault="008C14AE" w:rsidP="00DD539E">
      <w:pPr>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lastRenderedPageBreak/>
        <w:t>Sukladno</w:t>
      </w:r>
      <w:r w:rsidR="00C20ED6" w:rsidRPr="00977FD9">
        <w:rPr>
          <w:rFonts w:ascii="Times New Roman" w:eastAsia="Times New Roman" w:hAnsi="Times New Roman" w:cs="Times New Roman"/>
          <w:sz w:val="24"/>
          <w:szCs w:val="24"/>
          <w:lang w:eastAsia="hr-HR"/>
        </w:rPr>
        <w:t xml:space="preserve"> </w:t>
      </w:r>
      <w:r w:rsidRPr="00977FD9">
        <w:rPr>
          <w:rFonts w:ascii="Times New Roman" w:eastAsia="Times New Roman" w:hAnsi="Times New Roman" w:cs="Times New Roman"/>
          <w:sz w:val="24"/>
          <w:szCs w:val="24"/>
          <w:lang w:eastAsia="hr-HR"/>
        </w:rPr>
        <w:t>odredbi članka 53. stavka 2. Zakona</w:t>
      </w:r>
      <w:r w:rsidR="00C20ED6" w:rsidRPr="00977FD9">
        <w:rPr>
          <w:rFonts w:ascii="Times New Roman" w:eastAsia="Times New Roman" w:hAnsi="Times New Roman" w:cs="Times New Roman"/>
          <w:sz w:val="24"/>
          <w:szCs w:val="24"/>
          <w:lang w:eastAsia="hr-HR"/>
        </w:rPr>
        <w:t xml:space="preserve"> o pomorskom dobru i morskim lukama </w:t>
      </w:r>
      <w:r w:rsidR="0019727B" w:rsidRPr="00977FD9">
        <w:rPr>
          <w:rFonts w:ascii="Times New Roman" w:eastAsia="Times New Roman" w:hAnsi="Times New Roman" w:cs="Times New Roman"/>
          <w:sz w:val="24"/>
          <w:szCs w:val="24"/>
          <w:lang w:eastAsia="hr-HR"/>
        </w:rPr>
        <w:t xml:space="preserve">Vlada Republike </w:t>
      </w:r>
      <w:r w:rsidR="00C207F4" w:rsidRPr="00977FD9">
        <w:rPr>
          <w:rFonts w:ascii="Times New Roman" w:eastAsia="Times New Roman" w:hAnsi="Times New Roman" w:cs="Times New Roman"/>
          <w:sz w:val="24"/>
          <w:szCs w:val="24"/>
          <w:lang w:eastAsia="hr-HR"/>
        </w:rPr>
        <w:t xml:space="preserve">Hrvatske </w:t>
      </w:r>
      <w:r w:rsidR="00C20ED6" w:rsidRPr="00977FD9">
        <w:rPr>
          <w:rFonts w:ascii="Times New Roman" w:eastAsia="Times New Roman" w:hAnsi="Times New Roman" w:cs="Times New Roman"/>
          <w:sz w:val="24"/>
          <w:szCs w:val="24"/>
          <w:lang w:eastAsia="hr-HR"/>
        </w:rPr>
        <w:t xml:space="preserve">ovlaštena je donijeti odluku o preuzimanju </w:t>
      </w:r>
      <w:r w:rsidR="00703186" w:rsidRPr="00977FD9">
        <w:rPr>
          <w:rFonts w:ascii="Times New Roman" w:eastAsia="Times New Roman" w:hAnsi="Times New Roman" w:cs="Times New Roman"/>
          <w:sz w:val="24"/>
          <w:szCs w:val="24"/>
          <w:lang w:eastAsia="hr-HR"/>
        </w:rPr>
        <w:t>odluke</w:t>
      </w:r>
      <w:r w:rsidR="00C20ED6" w:rsidRPr="00977FD9">
        <w:rPr>
          <w:rFonts w:ascii="Times New Roman" w:eastAsia="Times New Roman" w:hAnsi="Times New Roman" w:cs="Times New Roman"/>
          <w:sz w:val="24"/>
          <w:szCs w:val="24"/>
          <w:lang w:eastAsia="hr-HR"/>
        </w:rPr>
        <w:t xml:space="preserve"> </w:t>
      </w:r>
      <w:r w:rsidR="00CD4626" w:rsidRPr="00977FD9">
        <w:rPr>
          <w:rFonts w:ascii="Times New Roman" w:eastAsia="Times New Roman" w:hAnsi="Times New Roman" w:cs="Times New Roman"/>
          <w:sz w:val="24"/>
          <w:szCs w:val="24"/>
          <w:lang w:eastAsia="hr-HR"/>
        </w:rPr>
        <w:t>o koncesiji ako se za vrijeme trajanja ugovora o koncesiji utvrdi da je k</w:t>
      </w:r>
      <w:r w:rsidRPr="00977FD9">
        <w:rPr>
          <w:rFonts w:ascii="Times New Roman" w:eastAsia="Times New Roman" w:hAnsi="Times New Roman" w:cs="Times New Roman"/>
          <w:sz w:val="24"/>
          <w:szCs w:val="24"/>
          <w:lang w:eastAsia="hr-HR"/>
        </w:rPr>
        <w:t>oncesiju dalo nenadležno tijelo</w:t>
      </w:r>
      <w:r w:rsidR="00703186" w:rsidRPr="00977FD9">
        <w:rPr>
          <w:rFonts w:ascii="Times New Roman" w:eastAsia="Times New Roman" w:hAnsi="Times New Roman" w:cs="Times New Roman"/>
          <w:sz w:val="24"/>
          <w:szCs w:val="24"/>
          <w:lang w:eastAsia="hr-HR"/>
        </w:rPr>
        <w:t>.</w:t>
      </w:r>
      <w:r w:rsidRPr="00977FD9">
        <w:rPr>
          <w:rFonts w:ascii="Times New Roman" w:eastAsia="Times New Roman" w:hAnsi="Times New Roman" w:cs="Times New Roman"/>
          <w:sz w:val="24"/>
          <w:szCs w:val="24"/>
          <w:lang w:eastAsia="hr-HR"/>
        </w:rPr>
        <w:t xml:space="preserve"> Sukladno</w:t>
      </w:r>
      <w:r w:rsidR="00971F8D" w:rsidRPr="00977FD9">
        <w:rPr>
          <w:rFonts w:ascii="Times New Roman" w:eastAsia="Times New Roman" w:hAnsi="Times New Roman" w:cs="Times New Roman"/>
          <w:sz w:val="24"/>
          <w:szCs w:val="24"/>
          <w:lang w:eastAsia="hr-HR"/>
        </w:rPr>
        <w:t xml:space="preserve"> članku 53. stavku </w:t>
      </w:r>
      <w:r w:rsidR="00015DAD">
        <w:rPr>
          <w:rFonts w:ascii="Times New Roman" w:eastAsia="Times New Roman" w:hAnsi="Times New Roman" w:cs="Times New Roman"/>
          <w:sz w:val="24"/>
          <w:szCs w:val="24"/>
          <w:lang w:eastAsia="hr-HR"/>
        </w:rPr>
        <w:t>3</w:t>
      </w:r>
      <w:r w:rsidR="00971F8D" w:rsidRPr="00977FD9">
        <w:rPr>
          <w:rFonts w:ascii="Times New Roman" w:eastAsia="Times New Roman" w:hAnsi="Times New Roman" w:cs="Times New Roman"/>
          <w:sz w:val="24"/>
          <w:szCs w:val="24"/>
          <w:lang w:eastAsia="hr-HR"/>
        </w:rPr>
        <w:t xml:space="preserve">. </w:t>
      </w:r>
      <w:r w:rsidR="00703186" w:rsidRPr="00977FD9">
        <w:rPr>
          <w:rFonts w:ascii="Times New Roman" w:eastAsia="Times New Roman" w:hAnsi="Times New Roman" w:cs="Times New Roman"/>
          <w:sz w:val="24"/>
          <w:szCs w:val="24"/>
          <w:lang w:eastAsia="hr-HR"/>
        </w:rPr>
        <w:t xml:space="preserve">na temelju odluke o preuzimanju odluke o koncesiji zaključit će se ugovor o preuzimanju koncesije između </w:t>
      </w:r>
      <w:r w:rsidR="00977FD9" w:rsidRPr="00977FD9">
        <w:rPr>
          <w:rFonts w:ascii="Times New Roman" w:eastAsia="Times New Roman" w:hAnsi="Times New Roman" w:cs="Times New Roman"/>
          <w:sz w:val="24"/>
          <w:szCs w:val="24"/>
          <w:lang w:eastAsia="hr-HR"/>
        </w:rPr>
        <w:t>K</w:t>
      </w:r>
      <w:r w:rsidR="00703186" w:rsidRPr="00977FD9">
        <w:rPr>
          <w:rFonts w:ascii="Times New Roman" w:eastAsia="Times New Roman" w:hAnsi="Times New Roman" w:cs="Times New Roman"/>
          <w:sz w:val="24"/>
          <w:szCs w:val="24"/>
          <w:lang w:eastAsia="hr-HR"/>
        </w:rPr>
        <w:t>oncesionara, sadašnjeg davatelja koncesije i Vlade Republike Hrvatske.</w:t>
      </w:r>
    </w:p>
    <w:p w14:paraId="23C9FB72" w14:textId="77777777" w:rsidR="006F7C34" w:rsidRPr="006F7C34" w:rsidRDefault="006F7C34" w:rsidP="006F7C34">
      <w:pPr>
        <w:autoSpaceDE w:val="0"/>
        <w:autoSpaceDN w:val="0"/>
        <w:adjustRightInd w:val="0"/>
        <w:spacing w:after="0"/>
        <w:jc w:val="both"/>
        <w:rPr>
          <w:rFonts w:ascii="Times New Roman" w:eastAsia="Times New Roman" w:hAnsi="Times New Roman" w:cs="Times New Roman"/>
          <w:sz w:val="12"/>
          <w:szCs w:val="12"/>
          <w:lang w:eastAsia="hr-HR"/>
        </w:rPr>
      </w:pPr>
    </w:p>
    <w:p w14:paraId="16C008D4" w14:textId="77777777" w:rsidR="00263DB9" w:rsidRDefault="00263DB9" w:rsidP="00DD539E">
      <w:pPr>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 xml:space="preserve">Nakon sklapanja ugovora o preuzimanju koncesije sklopit će se ugovor o koncesiji s trgovačkim društvom </w:t>
      </w:r>
      <w:r w:rsidR="00FD1E5E" w:rsidRPr="00977FD9">
        <w:rPr>
          <w:rFonts w:ascii="Times New Roman" w:eastAsia="Times New Roman" w:hAnsi="Times New Roman" w:cs="Times New Roman"/>
          <w:sz w:val="24"/>
          <w:szCs w:val="24"/>
          <w:lang w:eastAsia="hr-HR"/>
        </w:rPr>
        <w:t>Pelagos Net Farma</w:t>
      </w:r>
      <w:r w:rsidRPr="00977FD9">
        <w:rPr>
          <w:rFonts w:ascii="Times New Roman" w:eastAsia="Times New Roman" w:hAnsi="Times New Roman" w:cs="Times New Roman"/>
          <w:sz w:val="24"/>
          <w:szCs w:val="24"/>
          <w:lang w:eastAsia="hr-HR"/>
        </w:rPr>
        <w:t xml:space="preserve"> d.o.o. kao Koncesionarom, kojim će se detaljno urediti ovlaštenja Davatelja koncesije te prava i obveze Koncesionara, posebno u odnosu na zaštitu okoliša, sigurnost plovidbe, izgradnju i održavanje te nadzor nad gospodarskim korištenjem pomorskog dobra koje se daje u koncesiju.</w:t>
      </w:r>
    </w:p>
    <w:p w14:paraId="601F5A45" w14:textId="77777777" w:rsidR="006F7C34" w:rsidRPr="006F7C34" w:rsidRDefault="006F7C34" w:rsidP="006F7C34">
      <w:pPr>
        <w:autoSpaceDE w:val="0"/>
        <w:autoSpaceDN w:val="0"/>
        <w:adjustRightInd w:val="0"/>
        <w:spacing w:after="0"/>
        <w:jc w:val="both"/>
        <w:rPr>
          <w:rFonts w:ascii="Times New Roman" w:eastAsia="Times New Roman" w:hAnsi="Times New Roman" w:cs="Times New Roman"/>
          <w:sz w:val="12"/>
          <w:szCs w:val="12"/>
          <w:lang w:eastAsia="hr-HR"/>
        </w:rPr>
      </w:pPr>
    </w:p>
    <w:p w14:paraId="2DD6FE2E" w14:textId="77777777" w:rsidR="00495C94" w:rsidRDefault="00495C94" w:rsidP="00DD539E">
      <w:pPr>
        <w:autoSpaceDE w:val="0"/>
        <w:autoSpaceDN w:val="0"/>
        <w:adjustRightInd w:val="0"/>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Donošenjem predmetnog Prijedloga odluka ni na koji način se</w:t>
      </w:r>
      <w:r w:rsidR="00403DFA" w:rsidRPr="00977FD9">
        <w:rPr>
          <w:rFonts w:ascii="Times New Roman" w:eastAsia="Times New Roman" w:hAnsi="Times New Roman" w:cs="Times New Roman"/>
          <w:sz w:val="24"/>
          <w:szCs w:val="24"/>
          <w:lang w:eastAsia="hr-HR"/>
        </w:rPr>
        <w:t xml:space="preserve"> ne</w:t>
      </w:r>
      <w:r w:rsidRPr="00977FD9">
        <w:rPr>
          <w:rFonts w:ascii="Times New Roman" w:eastAsia="Times New Roman" w:hAnsi="Times New Roman" w:cs="Times New Roman"/>
          <w:sz w:val="24"/>
          <w:szCs w:val="24"/>
          <w:lang w:eastAsia="hr-HR"/>
        </w:rPr>
        <w:t xml:space="preserve"> ugro</w:t>
      </w:r>
      <w:r w:rsidR="00403DFA" w:rsidRPr="00977FD9">
        <w:rPr>
          <w:rFonts w:ascii="Times New Roman" w:eastAsia="Times New Roman" w:hAnsi="Times New Roman" w:cs="Times New Roman"/>
          <w:sz w:val="24"/>
          <w:szCs w:val="24"/>
          <w:lang w:eastAsia="hr-HR"/>
        </w:rPr>
        <w:t>žavaju</w:t>
      </w:r>
      <w:r w:rsidRPr="00977FD9">
        <w:rPr>
          <w:rFonts w:ascii="Times New Roman" w:eastAsia="Times New Roman" w:hAnsi="Times New Roman" w:cs="Times New Roman"/>
          <w:sz w:val="24"/>
          <w:szCs w:val="24"/>
          <w:lang w:eastAsia="hr-HR"/>
        </w:rPr>
        <w:t xml:space="preserve"> financijski interesi Republike Hrvatske, već se </w:t>
      </w:r>
      <w:r w:rsidR="002D5221" w:rsidRPr="00977FD9">
        <w:rPr>
          <w:rFonts w:ascii="Times New Roman" w:eastAsia="Times New Roman" w:hAnsi="Times New Roman" w:cs="Times New Roman"/>
          <w:sz w:val="24"/>
          <w:szCs w:val="24"/>
          <w:lang w:eastAsia="hr-HR"/>
        </w:rPr>
        <w:t>K</w:t>
      </w:r>
      <w:r w:rsidRPr="00977FD9">
        <w:rPr>
          <w:rFonts w:ascii="Times New Roman" w:eastAsia="Times New Roman" w:hAnsi="Times New Roman" w:cs="Times New Roman"/>
          <w:sz w:val="24"/>
          <w:szCs w:val="24"/>
          <w:lang w:eastAsia="hr-HR"/>
        </w:rPr>
        <w:t xml:space="preserve">oncesionaru omogućuje povećanje uzgojnih polja i ostvarenja punog kapaciteta uzgajališta za koje je </w:t>
      </w:r>
      <w:r w:rsidR="00021273" w:rsidRPr="00977FD9">
        <w:rPr>
          <w:rFonts w:ascii="Times New Roman" w:eastAsia="Times New Roman" w:hAnsi="Times New Roman" w:cs="Times New Roman"/>
          <w:sz w:val="24"/>
          <w:szCs w:val="24"/>
          <w:lang w:eastAsia="hr-HR"/>
        </w:rPr>
        <w:t>K</w:t>
      </w:r>
      <w:r w:rsidRPr="00977FD9">
        <w:rPr>
          <w:rFonts w:ascii="Times New Roman" w:eastAsia="Times New Roman" w:hAnsi="Times New Roman" w:cs="Times New Roman"/>
          <w:sz w:val="24"/>
          <w:szCs w:val="24"/>
          <w:lang w:eastAsia="hr-HR"/>
        </w:rPr>
        <w:t>oncesionar u redovnom postupku ishodio pravomoćnu lokacijsku dozvolu.</w:t>
      </w:r>
    </w:p>
    <w:p w14:paraId="2BE200E1" w14:textId="77777777" w:rsidR="006F7C34" w:rsidRPr="006F7C34" w:rsidRDefault="006F7C34" w:rsidP="006F7C34">
      <w:pPr>
        <w:autoSpaceDE w:val="0"/>
        <w:autoSpaceDN w:val="0"/>
        <w:adjustRightInd w:val="0"/>
        <w:spacing w:after="0"/>
        <w:jc w:val="both"/>
        <w:rPr>
          <w:rFonts w:ascii="Times New Roman" w:eastAsia="Times New Roman" w:hAnsi="Times New Roman" w:cs="Times New Roman"/>
          <w:sz w:val="12"/>
          <w:szCs w:val="12"/>
          <w:lang w:eastAsia="hr-HR"/>
        </w:rPr>
      </w:pPr>
    </w:p>
    <w:p w14:paraId="18488D3C" w14:textId="77777777" w:rsidR="00495C94" w:rsidRDefault="00495C94" w:rsidP="00DD539E">
      <w:pPr>
        <w:autoSpaceDE w:val="0"/>
        <w:autoSpaceDN w:val="0"/>
        <w:adjustRightInd w:val="0"/>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 xml:space="preserve">Financijski učinak predmetnog Prijedloga odluke na državni proračun i proračune jedinica područne (regionalne) i lokalne samouprave ogleda se u neposrednim financijskim učincima od </w:t>
      </w:r>
      <w:r w:rsidRPr="00D178E3">
        <w:rPr>
          <w:rFonts w:ascii="Times New Roman" w:eastAsia="Times New Roman" w:hAnsi="Times New Roman" w:cs="Times New Roman"/>
          <w:sz w:val="24"/>
          <w:szCs w:val="24"/>
          <w:lang w:eastAsia="hr-HR"/>
        </w:rPr>
        <w:t xml:space="preserve">povećanja stalnog i promjenjivog dijela </w:t>
      </w:r>
      <w:r w:rsidRPr="00977FD9">
        <w:rPr>
          <w:rFonts w:ascii="Times New Roman" w:eastAsia="Times New Roman" w:hAnsi="Times New Roman" w:cs="Times New Roman"/>
          <w:sz w:val="24"/>
          <w:szCs w:val="24"/>
          <w:lang w:eastAsia="hr-HR"/>
        </w:rPr>
        <w:t>koncesijske naknade, kao i u posrednim financijskim učincima koji čine prihodi od poreza na dodanu vrijednost, poreza na dobit te poreza/prireza na plaće za zaposlenike na uzgajalištu.</w:t>
      </w:r>
    </w:p>
    <w:p w14:paraId="325EF3F1" w14:textId="77777777" w:rsidR="006F7C34" w:rsidRPr="006F7C34" w:rsidRDefault="006F7C34" w:rsidP="006F7C34">
      <w:pPr>
        <w:autoSpaceDE w:val="0"/>
        <w:autoSpaceDN w:val="0"/>
        <w:adjustRightInd w:val="0"/>
        <w:spacing w:after="0"/>
        <w:jc w:val="both"/>
        <w:rPr>
          <w:rFonts w:ascii="Times New Roman" w:eastAsia="Times New Roman" w:hAnsi="Times New Roman" w:cs="Times New Roman"/>
          <w:sz w:val="12"/>
          <w:szCs w:val="12"/>
          <w:lang w:eastAsia="hr-HR"/>
        </w:rPr>
      </w:pPr>
    </w:p>
    <w:p w14:paraId="7FC1206A" w14:textId="77777777" w:rsidR="001174C1" w:rsidRPr="00977FD9" w:rsidRDefault="001174C1" w:rsidP="00DD539E">
      <w:pPr>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U predmetnom slučaju</w:t>
      </w:r>
      <w:r w:rsidR="004D3E3E" w:rsidRPr="00977FD9">
        <w:rPr>
          <w:rFonts w:ascii="Times New Roman" w:eastAsia="Times New Roman" w:hAnsi="Times New Roman" w:cs="Times New Roman"/>
          <w:sz w:val="24"/>
          <w:szCs w:val="24"/>
          <w:lang w:eastAsia="hr-HR"/>
        </w:rPr>
        <w:t>, ne radi se o bitnim izmjenama ugovora o</w:t>
      </w:r>
      <w:r w:rsidR="00FD1E5E" w:rsidRPr="00977FD9">
        <w:rPr>
          <w:rFonts w:ascii="Times New Roman" w:eastAsia="Times New Roman" w:hAnsi="Times New Roman" w:cs="Times New Roman"/>
          <w:sz w:val="24"/>
          <w:szCs w:val="24"/>
          <w:lang w:eastAsia="hr-HR"/>
        </w:rPr>
        <w:t xml:space="preserve"> </w:t>
      </w:r>
      <w:r w:rsidR="004D3E3E" w:rsidRPr="00977FD9">
        <w:rPr>
          <w:rFonts w:ascii="Times New Roman" w:eastAsia="Times New Roman" w:hAnsi="Times New Roman" w:cs="Times New Roman"/>
          <w:sz w:val="24"/>
          <w:szCs w:val="24"/>
          <w:lang w:eastAsia="hr-HR"/>
        </w:rPr>
        <w:t xml:space="preserve">koncesiji iz članka 63. </w:t>
      </w:r>
      <w:r w:rsidR="00495C94" w:rsidRPr="00977FD9">
        <w:rPr>
          <w:rFonts w:ascii="Times New Roman" w:eastAsia="Times New Roman" w:hAnsi="Times New Roman" w:cs="Times New Roman"/>
          <w:sz w:val="24"/>
          <w:szCs w:val="24"/>
          <w:lang w:eastAsia="hr-HR"/>
        </w:rPr>
        <w:t xml:space="preserve">stavka 2. </w:t>
      </w:r>
      <w:r w:rsidR="004D3E3E" w:rsidRPr="00977FD9">
        <w:rPr>
          <w:rFonts w:ascii="Times New Roman" w:eastAsia="Times New Roman" w:hAnsi="Times New Roman" w:cs="Times New Roman"/>
          <w:sz w:val="24"/>
          <w:szCs w:val="24"/>
          <w:lang w:eastAsia="hr-HR"/>
        </w:rPr>
        <w:t xml:space="preserve">Zakona o koncesijama </w:t>
      </w:r>
      <w:r w:rsidRPr="00977FD9">
        <w:rPr>
          <w:rFonts w:ascii="Times New Roman" w:eastAsia="Times New Roman" w:hAnsi="Times New Roman" w:cs="Times New Roman"/>
          <w:sz w:val="24"/>
          <w:szCs w:val="24"/>
          <w:lang w:eastAsia="hr-HR"/>
        </w:rPr>
        <w:t>budući da:</w:t>
      </w:r>
    </w:p>
    <w:p w14:paraId="2F0587BB" w14:textId="77777777" w:rsidR="006F7C34" w:rsidRPr="006F7C34" w:rsidRDefault="006F7C34" w:rsidP="006F7C34">
      <w:pPr>
        <w:autoSpaceDE w:val="0"/>
        <w:autoSpaceDN w:val="0"/>
        <w:adjustRightInd w:val="0"/>
        <w:spacing w:after="0"/>
        <w:jc w:val="both"/>
        <w:rPr>
          <w:rFonts w:ascii="Times New Roman" w:eastAsia="Times New Roman" w:hAnsi="Times New Roman" w:cs="Times New Roman"/>
          <w:sz w:val="6"/>
          <w:szCs w:val="12"/>
          <w:lang w:eastAsia="hr-HR"/>
        </w:rPr>
      </w:pPr>
    </w:p>
    <w:p w14:paraId="0234E947" w14:textId="77777777" w:rsidR="00495C94" w:rsidRPr="00977FD9" w:rsidRDefault="001174C1" w:rsidP="00DD539E">
      <w:pPr>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w:t>
      </w:r>
      <w:r w:rsidR="006F7C34">
        <w:rPr>
          <w:rFonts w:ascii="Times New Roman" w:eastAsia="Times New Roman" w:hAnsi="Times New Roman" w:cs="Times New Roman"/>
          <w:sz w:val="24"/>
          <w:szCs w:val="24"/>
          <w:lang w:eastAsia="hr-HR"/>
        </w:rPr>
        <w:t xml:space="preserve"> </w:t>
      </w:r>
      <w:r w:rsidRPr="00977FD9">
        <w:rPr>
          <w:rFonts w:ascii="Times New Roman" w:eastAsia="Times New Roman" w:hAnsi="Times New Roman" w:cs="Times New Roman"/>
          <w:sz w:val="24"/>
          <w:szCs w:val="24"/>
          <w:lang w:eastAsia="hr-HR"/>
        </w:rPr>
        <w:t xml:space="preserve">izmjena koncesionirane površine ne predstavlja uvjet koji bi, da je bio dio postupka davanja koncesije, učinio mogućim odabir nekog drugog ponuditelja umjesto onog koji je odabran kao najpovoljniji ili bi učinio mogućim sklapanje ugovora o koncesiji s drugim ponuditeljem budući da je na javnom prikupljanju ponuda zaprimljena samo jedna ponuda i to </w:t>
      </w:r>
      <w:r w:rsidR="00977FD9" w:rsidRPr="00977FD9">
        <w:rPr>
          <w:rFonts w:ascii="Times New Roman" w:eastAsia="Times New Roman" w:hAnsi="Times New Roman" w:cs="Times New Roman"/>
          <w:sz w:val="24"/>
          <w:szCs w:val="24"/>
          <w:lang w:eastAsia="hr-HR"/>
        </w:rPr>
        <w:t>K</w:t>
      </w:r>
      <w:r w:rsidRPr="00977FD9">
        <w:rPr>
          <w:rFonts w:ascii="Times New Roman" w:eastAsia="Times New Roman" w:hAnsi="Times New Roman" w:cs="Times New Roman"/>
          <w:sz w:val="24"/>
          <w:szCs w:val="24"/>
          <w:lang w:eastAsia="hr-HR"/>
        </w:rPr>
        <w:t>onc</w:t>
      </w:r>
      <w:r w:rsidR="00403DFA" w:rsidRPr="00977FD9">
        <w:rPr>
          <w:rFonts w:ascii="Times New Roman" w:eastAsia="Times New Roman" w:hAnsi="Times New Roman" w:cs="Times New Roman"/>
          <w:sz w:val="24"/>
          <w:szCs w:val="24"/>
          <w:lang w:eastAsia="hr-HR"/>
        </w:rPr>
        <w:t>esionara</w:t>
      </w:r>
      <w:r w:rsidR="00495C94" w:rsidRPr="00977FD9">
        <w:rPr>
          <w:rFonts w:ascii="Times New Roman" w:eastAsia="Times New Roman" w:hAnsi="Times New Roman" w:cs="Times New Roman"/>
          <w:sz w:val="24"/>
          <w:szCs w:val="24"/>
          <w:lang w:eastAsia="hr-HR"/>
        </w:rPr>
        <w:t>,</w:t>
      </w:r>
    </w:p>
    <w:p w14:paraId="42E60230" w14:textId="77777777" w:rsidR="006F7C34" w:rsidRPr="006F7C34" w:rsidRDefault="006F7C34" w:rsidP="006F7C34">
      <w:pPr>
        <w:autoSpaceDE w:val="0"/>
        <w:autoSpaceDN w:val="0"/>
        <w:adjustRightInd w:val="0"/>
        <w:spacing w:after="0"/>
        <w:jc w:val="both"/>
        <w:rPr>
          <w:rFonts w:ascii="Times New Roman" w:eastAsia="Times New Roman" w:hAnsi="Times New Roman" w:cs="Times New Roman"/>
          <w:sz w:val="6"/>
          <w:szCs w:val="12"/>
          <w:lang w:eastAsia="hr-HR"/>
        </w:rPr>
      </w:pPr>
    </w:p>
    <w:p w14:paraId="0CEECA87" w14:textId="77777777" w:rsidR="00495C94" w:rsidRPr="00977FD9" w:rsidRDefault="00495C94" w:rsidP="00DD539E">
      <w:pPr>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 xml:space="preserve">- </w:t>
      </w:r>
      <w:r w:rsidR="001174C1" w:rsidRPr="00977FD9">
        <w:rPr>
          <w:rFonts w:ascii="Times New Roman" w:eastAsia="Times New Roman" w:hAnsi="Times New Roman" w:cs="Times New Roman"/>
          <w:sz w:val="24"/>
          <w:szCs w:val="24"/>
          <w:lang w:eastAsia="hr-HR"/>
        </w:rPr>
        <w:t xml:space="preserve">izmjena ni na koji način ne utječe na ekonomsku ravnotežu koncesije u korist </w:t>
      </w:r>
      <w:r w:rsidR="00977FD9" w:rsidRPr="00977FD9">
        <w:rPr>
          <w:rFonts w:ascii="Times New Roman" w:eastAsia="Times New Roman" w:hAnsi="Times New Roman" w:cs="Times New Roman"/>
          <w:sz w:val="24"/>
          <w:szCs w:val="24"/>
          <w:lang w:eastAsia="hr-HR"/>
        </w:rPr>
        <w:t>K</w:t>
      </w:r>
      <w:r w:rsidR="001174C1" w:rsidRPr="00977FD9">
        <w:rPr>
          <w:rFonts w:ascii="Times New Roman" w:eastAsia="Times New Roman" w:hAnsi="Times New Roman" w:cs="Times New Roman"/>
          <w:sz w:val="24"/>
          <w:szCs w:val="24"/>
          <w:lang w:eastAsia="hr-HR"/>
        </w:rPr>
        <w:t xml:space="preserve">oncesionara, iz razloga što će se povećanjem površine </w:t>
      </w:r>
      <w:r w:rsidRPr="00977FD9">
        <w:rPr>
          <w:rFonts w:ascii="Times New Roman" w:eastAsia="Times New Roman" w:hAnsi="Times New Roman" w:cs="Times New Roman"/>
          <w:sz w:val="24"/>
          <w:szCs w:val="24"/>
          <w:lang w:eastAsia="hr-HR"/>
        </w:rPr>
        <w:t xml:space="preserve">povećati i stalni dio koncesijske naknade, čime se ne utječe na ekonomsku ravnotežu koncesije u korist </w:t>
      </w:r>
      <w:r w:rsidR="00977FD9" w:rsidRPr="00977FD9">
        <w:rPr>
          <w:rFonts w:ascii="Times New Roman" w:eastAsia="Times New Roman" w:hAnsi="Times New Roman" w:cs="Times New Roman"/>
          <w:sz w:val="24"/>
          <w:szCs w:val="24"/>
          <w:lang w:eastAsia="hr-HR"/>
        </w:rPr>
        <w:t>K</w:t>
      </w:r>
      <w:r w:rsidRPr="00977FD9">
        <w:rPr>
          <w:rFonts w:ascii="Times New Roman" w:eastAsia="Times New Roman" w:hAnsi="Times New Roman" w:cs="Times New Roman"/>
          <w:sz w:val="24"/>
          <w:szCs w:val="24"/>
          <w:lang w:eastAsia="hr-HR"/>
        </w:rPr>
        <w:t>oncesionara, već u korist davatelja koncesije, a povećanjem</w:t>
      </w:r>
      <w:r w:rsidR="001174C1" w:rsidRPr="00977FD9">
        <w:rPr>
          <w:rFonts w:ascii="Times New Roman" w:eastAsia="Times New Roman" w:hAnsi="Times New Roman" w:cs="Times New Roman"/>
          <w:sz w:val="24"/>
          <w:szCs w:val="24"/>
          <w:lang w:eastAsia="hr-HR"/>
        </w:rPr>
        <w:t xml:space="preserve"> kapaciteta</w:t>
      </w:r>
      <w:r w:rsidRPr="00977FD9">
        <w:rPr>
          <w:rFonts w:ascii="Times New Roman" w:eastAsia="Times New Roman" w:hAnsi="Times New Roman" w:cs="Times New Roman"/>
          <w:sz w:val="24"/>
          <w:szCs w:val="24"/>
          <w:lang w:eastAsia="hr-HR"/>
        </w:rPr>
        <w:t>,</w:t>
      </w:r>
      <w:r w:rsidR="001174C1" w:rsidRPr="00977FD9">
        <w:rPr>
          <w:rFonts w:ascii="Times New Roman" w:eastAsia="Times New Roman" w:hAnsi="Times New Roman" w:cs="Times New Roman"/>
          <w:sz w:val="24"/>
          <w:szCs w:val="24"/>
          <w:lang w:eastAsia="hr-HR"/>
        </w:rPr>
        <w:t xml:space="preserve"> </w:t>
      </w:r>
      <w:r w:rsidRPr="00977FD9">
        <w:rPr>
          <w:rFonts w:ascii="Times New Roman" w:eastAsia="Times New Roman" w:hAnsi="Times New Roman" w:cs="Times New Roman"/>
          <w:sz w:val="24"/>
          <w:szCs w:val="24"/>
          <w:lang w:eastAsia="hr-HR"/>
        </w:rPr>
        <w:t xml:space="preserve">uslijed očekivanog povećanja prihoda </w:t>
      </w:r>
      <w:r w:rsidR="00977FD9" w:rsidRPr="00977FD9">
        <w:rPr>
          <w:rFonts w:ascii="Times New Roman" w:eastAsia="Times New Roman" w:hAnsi="Times New Roman" w:cs="Times New Roman"/>
          <w:sz w:val="24"/>
          <w:szCs w:val="24"/>
          <w:lang w:eastAsia="hr-HR"/>
        </w:rPr>
        <w:t>K</w:t>
      </w:r>
      <w:r w:rsidRPr="00977FD9">
        <w:rPr>
          <w:rFonts w:ascii="Times New Roman" w:eastAsia="Times New Roman" w:hAnsi="Times New Roman" w:cs="Times New Roman"/>
          <w:sz w:val="24"/>
          <w:szCs w:val="24"/>
          <w:lang w:eastAsia="hr-HR"/>
        </w:rPr>
        <w:t>onces</w:t>
      </w:r>
      <w:r w:rsidR="00403DFA" w:rsidRPr="00977FD9">
        <w:rPr>
          <w:rFonts w:ascii="Times New Roman" w:eastAsia="Times New Roman" w:hAnsi="Times New Roman" w:cs="Times New Roman"/>
          <w:sz w:val="24"/>
          <w:szCs w:val="24"/>
          <w:lang w:eastAsia="hr-HR"/>
        </w:rPr>
        <w:t>ionara</w:t>
      </w:r>
      <w:r w:rsidRPr="00977FD9">
        <w:rPr>
          <w:rFonts w:ascii="Times New Roman" w:eastAsia="Times New Roman" w:hAnsi="Times New Roman" w:cs="Times New Roman"/>
          <w:sz w:val="24"/>
          <w:szCs w:val="24"/>
          <w:lang w:eastAsia="hr-HR"/>
        </w:rPr>
        <w:t xml:space="preserve">, povećat će se i promjenjivi dio naknade odnosno i prihodi </w:t>
      </w:r>
      <w:r w:rsidR="00977FD9" w:rsidRPr="00977FD9">
        <w:rPr>
          <w:rFonts w:ascii="Times New Roman" w:eastAsia="Times New Roman" w:hAnsi="Times New Roman" w:cs="Times New Roman"/>
          <w:sz w:val="24"/>
          <w:szCs w:val="24"/>
          <w:lang w:eastAsia="hr-HR"/>
        </w:rPr>
        <w:t>D</w:t>
      </w:r>
      <w:r w:rsidRPr="00977FD9">
        <w:rPr>
          <w:rFonts w:ascii="Times New Roman" w:eastAsia="Times New Roman" w:hAnsi="Times New Roman" w:cs="Times New Roman"/>
          <w:sz w:val="24"/>
          <w:szCs w:val="24"/>
          <w:lang w:eastAsia="hr-HR"/>
        </w:rPr>
        <w:t>avatelja koncesije,</w:t>
      </w:r>
    </w:p>
    <w:p w14:paraId="3FDC546A" w14:textId="77777777" w:rsidR="006F7C34" w:rsidRPr="006F7C34" w:rsidRDefault="006F7C34" w:rsidP="006F7C34">
      <w:pPr>
        <w:autoSpaceDE w:val="0"/>
        <w:autoSpaceDN w:val="0"/>
        <w:adjustRightInd w:val="0"/>
        <w:spacing w:after="0"/>
        <w:jc w:val="both"/>
        <w:rPr>
          <w:rFonts w:ascii="Times New Roman" w:eastAsia="Times New Roman" w:hAnsi="Times New Roman" w:cs="Times New Roman"/>
          <w:sz w:val="6"/>
          <w:szCs w:val="12"/>
          <w:lang w:eastAsia="hr-HR"/>
        </w:rPr>
      </w:pPr>
    </w:p>
    <w:p w14:paraId="029F4944" w14:textId="77777777" w:rsidR="001174C1" w:rsidRPr="00977FD9" w:rsidRDefault="00495C94" w:rsidP="00DD539E">
      <w:pPr>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 i</w:t>
      </w:r>
      <w:r w:rsidR="001174C1" w:rsidRPr="00977FD9">
        <w:rPr>
          <w:rFonts w:ascii="Times New Roman" w:eastAsia="Times New Roman" w:hAnsi="Times New Roman" w:cs="Times New Roman"/>
          <w:sz w:val="24"/>
          <w:szCs w:val="24"/>
          <w:lang w:eastAsia="hr-HR"/>
        </w:rPr>
        <w:t xml:space="preserve">zmjenom se ne proširuje opseg djelatnosti koncesije u cilju uključivanja robe, radova ili usluga koji nisu bili </w:t>
      </w:r>
      <w:r w:rsidRPr="00977FD9">
        <w:rPr>
          <w:rFonts w:ascii="Times New Roman" w:eastAsia="Times New Roman" w:hAnsi="Times New Roman" w:cs="Times New Roman"/>
          <w:sz w:val="24"/>
          <w:szCs w:val="24"/>
          <w:lang w:eastAsia="hr-HR"/>
        </w:rPr>
        <w:t>uključeni u ugovor o koncesiji,</w:t>
      </w:r>
    </w:p>
    <w:p w14:paraId="33CA789D" w14:textId="77777777" w:rsidR="006F7C34" w:rsidRPr="006F7C34" w:rsidRDefault="006F7C34" w:rsidP="006F7C34">
      <w:pPr>
        <w:autoSpaceDE w:val="0"/>
        <w:autoSpaceDN w:val="0"/>
        <w:adjustRightInd w:val="0"/>
        <w:spacing w:after="0"/>
        <w:jc w:val="both"/>
        <w:rPr>
          <w:rFonts w:ascii="Times New Roman" w:eastAsia="Times New Roman" w:hAnsi="Times New Roman" w:cs="Times New Roman"/>
          <w:sz w:val="6"/>
          <w:szCs w:val="12"/>
          <w:lang w:eastAsia="hr-HR"/>
        </w:rPr>
      </w:pPr>
    </w:p>
    <w:p w14:paraId="798200BE" w14:textId="77777777" w:rsidR="00495C94" w:rsidRDefault="00495C94" w:rsidP="00DD539E">
      <w:pPr>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 xml:space="preserve">- izmjenom se ne mijenja </w:t>
      </w:r>
      <w:r w:rsidR="00977FD9" w:rsidRPr="00977FD9">
        <w:rPr>
          <w:rFonts w:ascii="Times New Roman" w:eastAsia="Times New Roman" w:hAnsi="Times New Roman" w:cs="Times New Roman"/>
          <w:sz w:val="24"/>
          <w:szCs w:val="24"/>
          <w:lang w:eastAsia="hr-HR"/>
        </w:rPr>
        <w:t>K</w:t>
      </w:r>
      <w:r w:rsidRPr="00977FD9">
        <w:rPr>
          <w:rFonts w:ascii="Times New Roman" w:eastAsia="Times New Roman" w:hAnsi="Times New Roman" w:cs="Times New Roman"/>
          <w:sz w:val="24"/>
          <w:szCs w:val="24"/>
          <w:lang w:eastAsia="hr-HR"/>
        </w:rPr>
        <w:t>oncesionar.</w:t>
      </w:r>
    </w:p>
    <w:p w14:paraId="0B636479" w14:textId="77777777" w:rsidR="006F7C34" w:rsidRPr="00977FD9" w:rsidRDefault="006F7C34" w:rsidP="00DD539E">
      <w:pPr>
        <w:spacing w:after="0"/>
        <w:jc w:val="both"/>
        <w:rPr>
          <w:rFonts w:ascii="Times New Roman" w:eastAsia="Times New Roman" w:hAnsi="Times New Roman" w:cs="Times New Roman"/>
          <w:sz w:val="24"/>
          <w:szCs w:val="24"/>
          <w:lang w:eastAsia="hr-HR"/>
        </w:rPr>
      </w:pPr>
    </w:p>
    <w:p w14:paraId="7F123BB6" w14:textId="77777777" w:rsidR="002564C2" w:rsidRDefault="00703869" w:rsidP="00DD539E">
      <w:pPr>
        <w:autoSpaceDE w:val="0"/>
        <w:autoSpaceDN w:val="0"/>
        <w:adjustRightInd w:val="0"/>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 xml:space="preserve">Slijedom svega iznijetog, Ministarstvo mora, prometa i infrastrukture izradilo je </w:t>
      </w:r>
      <w:r w:rsidR="00D608F7" w:rsidRPr="00977FD9">
        <w:rPr>
          <w:rFonts w:ascii="Times New Roman" w:eastAsia="Times New Roman" w:hAnsi="Times New Roman" w:cs="Times New Roman"/>
          <w:sz w:val="24"/>
          <w:szCs w:val="24"/>
          <w:lang w:eastAsia="hr-HR"/>
        </w:rPr>
        <w:t xml:space="preserve">predmetni </w:t>
      </w:r>
      <w:r w:rsidRPr="00977FD9">
        <w:rPr>
          <w:rFonts w:ascii="Times New Roman" w:eastAsia="Times New Roman" w:hAnsi="Times New Roman" w:cs="Times New Roman"/>
          <w:sz w:val="24"/>
          <w:szCs w:val="24"/>
          <w:lang w:eastAsia="hr-HR"/>
        </w:rPr>
        <w:t xml:space="preserve">Prijedlog odluke kojim </w:t>
      </w:r>
      <w:r w:rsidR="004D2F7A" w:rsidRPr="00977FD9">
        <w:rPr>
          <w:rFonts w:ascii="Times New Roman" w:eastAsia="Times New Roman" w:hAnsi="Times New Roman" w:cs="Times New Roman"/>
          <w:sz w:val="24"/>
          <w:szCs w:val="24"/>
          <w:lang w:eastAsia="hr-HR"/>
        </w:rPr>
        <w:t xml:space="preserve">Vlada Republike Hrvatske </w:t>
      </w:r>
      <w:r w:rsidR="0099160C" w:rsidRPr="00977FD9">
        <w:rPr>
          <w:rFonts w:ascii="Times New Roman" w:eastAsia="Times New Roman" w:hAnsi="Times New Roman" w:cs="Times New Roman"/>
          <w:sz w:val="24"/>
          <w:szCs w:val="24"/>
          <w:lang w:eastAsia="hr-HR"/>
        </w:rPr>
        <w:t xml:space="preserve">preuzima Odluku o davanju koncesije na pomorskom dobru </w:t>
      </w:r>
      <w:r w:rsidR="00FD1E5E" w:rsidRPr="00977FD9">
        <w:rPr>
          <w:rFonts w:ascii="Times New Roman" w:eastAsia="Times New Roman" w:hAnsi="Times New Roman" w:cs="Times New Roman"/>
          <w:sz w:val="24"/>
          <w:szCs w:val="24"/>
          <w:lang w:eastAsia="hr-HR"/>
        </w:rPr>
        <w:t>u svrhu gospodarskog korištenja i postavljanja naprava za uzgoj tuna u akvatoriju južno od otoka Balabre na pod</w:t>
      </w:r>
      <w:r w:rsidR="00F54522">
        <w:rPr>
          <w:rFonts w:ascii="Times New Roman" w:eastAsia="Times New Roman" w:hAnsi="Times New Roman" w:cs="Times New Roman"/>
          <w:sz w:val="24"/>
          <w:szCs w:val="24"/>
          <w:lang w:eastAsia="hr-HR"/>
        </w:rPr>
        <w:t>r</w:t>
      </w:r>
      <w:r w:rsidR="00FD1E5E" w:rsidRPr="00977FD9">
        <w:rPr>
          <w:rFonts w:ascii="Times New Roman" w:eastAsia="Times New Roman" w:hAnsi="Times New Roman" w:cs="Times New Roman"/>
          <w:sz w:val="24"/>
          <w:szCs w:val="24"/>
          <w:lang w:eastAsia="hr-HR"/>
        </w:rPr>
        <w:t>učju Općine Murter-Kornati</w:t>
      </w:r>
      <w:r w:rsidR="0099160C" w:rsidRPr="00977FD9">
        <w:rPr>
          <w:rFonts w:ascii="Times New Roman" w:eastAsia="Times New Roman" w:hAnsi="Times New Roman" w:cs="Times New Roman"/>
          <w:sz w:val="24"/>
          <w:szCs w:val="24"/>
          <w:lang w:eastAsia="hr-HR"/>
        </w:rPr>
        <w:t xml:space="preserve"> i time </w:t>
      </w:r>
      <w:r w:rsidR="004D2F7A" w:rsidRPr="00977FD9">
        <w:rPr>
          <w:rFonts w:ascii="Times New Roman" w:eastAsia="Times New Roman" w:hAnsi="Times New Roman" w:cs="Times New Roman"/>
          <w:sz w:val="24"/>
          <w:szCs w:val="24"/>
          <w:lang w:eastAsia="hr-HR"/>
        </w:rPr>
        <w:t xml:space="preserve">stupa u pravnu poziciju Županijske skupštine </w:t>
      </w:r>
      <w:r w:rsidR="00F13DAC" w:rsidRPr="00977FD9">
        <w:rPr>
          <w:rFonts w:ascii="Times New Roman" w:eastAsia="Times New Roman" w:hAnsi="Times New Roman" w:cs="Times New Roman"/>
          <w:sz w:val="24"/>
          <w:szCs w:val="24"/>
          <w:lang w:eastAsia="hr-HR"/>
        </w:rPr>
        <w:t>Šibensko-kninske</w:t>
      </w:r>
      <w:r w:rsidR="004D2F7A" w:rsidRPr="00977FD9">
        <w:rPr>
          <w:rFonts w:ascii="Times New Roman" w:eastAsia="Times New Roman" w:hAnsi="Times New Roman" w:cs="Times New Roman"/>
          <w:sz w:val="24"/>
          <w:szCs w:val="24"/>
          <w:lang w:eastAsia="hr-HR"/>
        </w:rPr>
        <w:t xml:space="preserve"> županije kao </w:t>
      </w:r>
      <w:r w:rsidR="00977FD9" w:rsidRPr="00977FD9">
        <w:rPr>
          <w:rFonts w:ascii="Times New Roman" w:eastAsia="Times New Roman" w:hAnsi="Times New Roman" w:cs="Times New Roman"/>
          <w:sz w:val="24"/>
          <w:szCs w:val="24"/>
          <w:lang w:eastAsia="hr-HR"/>
        </w:rPr>
        <w:t xml:space="preserve">Davatelj </w:t>
      </w:r>
      <w:r w:rsidR="004D2F7A" w:rsidRPr="00977FD9">
        <w:rPr>
          <w:rFonts w:ascii="Times New Roman" w:eastAsia="Times New Roman" w:hAnsi="Times New Roman" w:cs="Times New Roman"/>
          <w:sz w:val="24"/>
          <w:szCs w:val="24"/>
          <w:lang w:eastAsia="hr-HR"/>
        </w:rPr>
        <w:t>koncesije</w:t>
      </w:r>
      <w:r w:rsidR="0099160C" w:rsidRPr="00977FD9">
        <w:rPr>
          <w:rFonts w:ascii="Times New Roman" w:eastAsia="Times New Roman" w:hAnsi="Times New Roman" w:cs="Times New Roman"/>
          <w:sz w:val="24"/>
          <w:szCs w:val="24"/>
          <w:lang w:eastAsia="hr-HR"/>
        </w:rPr>
        <w:t xml:space="preserve"> </w:t>
      </w:r>
      <w:r w:rsidR="002564C2" w:rsidRPr="00977FD9">
        <w:rPr>
          <w:rFonts w:ascii="Times New Roman" w:eastAsia="Times New Roman" w:hAnsi="Times New Roman" w:cs="Times New Roman"/>
          <w:sz w:val="24"/>
          <w:szCs w:val="24"/>
          <w:lang w:eastAsia="hr-HR"/>
        </w:rPr>
        <w:t xml:space="preserve">u odnosu na zatečenu koncesiju, </w:t>
      </w:r>
      <w:r w:rsidR="0099160C" w:rsidRPr="00977FD9">
        <w:rPr>
          <w:rFonts w:ascii="Times New Roman" w:eastAsia="Times New Roman" w:hAnsi="Times New Roman" w:cs="Times New Roman"/>
          <w:sz w:val="24"/>
          <w:szCs w:val="24"/>
          <w:lang w:eastAsia="hr-HR"/>
        </w:rPr>
        <w:t>te</w:t>
      </w:r>
      <w:r w:rsidR="004D2F7A" w:rsidRPr="00977FD9">
        <w:rPr>
          <w:rFonts w:ascii="Times New Roman" w:eastAsia="Times New Roman" w:hAnsi="Times New Roman" w:cs="Times New Roman"/>
          <w:sz w:val="24"/>
          <w:szCs w:val="24"/>
          <w:lang w:eastAsia="hr-HR"/>
        </w:rPr>
        <w:t xml:space="preserve"> </w:t>
      </w:r>
      <w:r w:rsidR="002564C2" w:rsidRPr="00977FD9">
        <w:rPr>
          <w:rFonts w:ascii="Times New Roman" w:eastAsia="Times New Roman" w:hAnsi="Times New Roman" w:cs="Times New Roman"/>
          <w:sz w:val="24"/>
          <w:szCs w:val="24"/>
          <w:lang w:eastAsia="hr-HR"/>
        </w:rPr>
        <w:t>ujedno daje koncesiju prema novim uvjetima</w:t>
      </w:r>
      <w:r w:rsidR="00D178E3">
        <w:rPr>
          <w:rFonts w:ascii="Times New Roman" w:eastAsia="Times New Roman" w:hAnsi="Times New Roman" w:cs="Times New Roman"/>
          <w:sz w:val="24"/>
          <w:szCs w:val="24"/>
          <w:lang w:eastAsia="hr-HR"/>
        </w:rPr>
        <w:t>,</w:t>
      </w:r>
      <w:r w:rsidR="002564C2" w:rsidRPr="00977FD9">
        <w:rPr>
          <w:rFonts w:ascii="Times New Roman" w:eastAsia="Times New Roman" w:hAnsi="Times New Roman" w:cs="Times New Roman"/>
          <w:sz w:val="24"/>
          <w:szCs w:val="24"/>
          <w:lang w:eastAsia="hr-HR"/>
        </w:rPr>
        <w:t xml:space="preserve"> </w:t>
      </w:r>
      <w:r w:rsidR="00F13DAC" w:rsidRPr="00977FD9">
        <w:rPr>
          <w:rFonts w:ascii="Times New Roman" w:eastAsia="Times New Roman" w:hAnsi="Times New Roman" w:cs="Times New Roman"/>
          <w:sz w:val="24"/>
          <w:szCs w:val="24"/>
          <w:lang w:eastAsia="hr-HR"/>
        </w:rPr>
        <w:t>a odnose se na</w:t>
      </w:r>
      <w:r w:rsidR="002564C2" w:rsidRPr="00977FD9">
        <w:rPr>
          <w:rFonts w:ascii="Times New Roman" w:eastAsia="Times New Roman" w:hAnsi="Times New Roman" w:cs="Times New Roman"/>
          <w:sz w:val="24"/>
          <w:szCs w:val="24"/>
          <w:lang w:eastAsia="hr-HR"/>
        </w:rPr>
        <w:t>:</w:t>
      </w:r>
      <w:r w:rsidR="00FD1E5E" w:rsidRPr="00977FD9">
        <w:rPr>
          <w:rFonts w:ascii="Times New Roman" w:eastAsia="Times New Roman" w:hAnsi="Times New Roman" w:cs="Times New Roman"/>
          <w:sz w:val="24"/>
          <w:szCs w:val="24"/>
          <w:lang w:eastAsia="hr-HR"/>
        </w:rPr>
        <w:t xml:space="preserve"> </w:t>
      </w:r>
    </w:p>
    <w:p w14:paraId="7989B970" w14:textId="77777777" w:rsidR="006F7C34" w:rsidRPr="006F7C34" w:rsidRDefault="006F7C34" w:rsidP="00DD539E">
      <w:pPr>
        <w:autoSpaceDE w:val="0"/>
        <w:autoSpaceDN w:val="0"/>
        <w:adjustRightInd w:val="0"/>
        <w:spacing w:after="0"/>
        <w:jc w:val="both"/>
        <w:rPr>
          <w:rFonts w:ascii="Times New Roman" w:eastAsia="Times New Roman" w:hAnsi="Times New Roman" w:cs="Times New Roman"/>
          <w:sz w:val="6"/>
          <w:szCs w:val="12"/>
          <w:lang w:eastAsia="hr-HR"/>
        </w:rPr>
      </w:pPr>
    </w:p>
    <w:p w14:paraId="339BF580" w14:textId="77777777" w:rsidR="00403DFA" w:rsidRPr="00977FD9" w:rsidRDefault="00D178E3" w:rsidP="00DD539E">
      <w:pPr>
        <w:pStyle w:val="ListParagraph"/>
        <w:numPr>
          <w:ilvl w:val="0"/>
          <w:numId w:val="29"/>
        </w:numPr>
        <w:autoSpaceDE w:val="0"/>
        <w:autoSpaceDN w:val="0"/>
        <w:adjustRightInd w:val="0"/>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obavezu ulaganja prema</w:t>
      </w:r>
      <w:r w:rsidR="00403DFA" w:rsidRPr="00977FD9">
        <w:rPr>
          <w:rFonts w:ascii="Times New Roman" w:eastAsia="Times New Roman" w:hAnsi="Times New Roman" w:cs="Times New Roman"/>
          <w:sz w:val="24"/>
          <w:szCs w:val="24"/>
          <w:lang w:eastAsia="hr-HR"/>
        </w:rPr>
        <w:t xml:space="preserve"> Studiji gospodarske opravdanosti</w:t>
      </w:r>
      <w:r>
        <w:rPr>
          <w:rFonts w:ascii="Times New Roman" w:eastAsia="Times New Roman" w:hAnsi="Times New Roman" w:cs="Times New Roman"/>
          <w:sz w:val="24"/>
          <w:szCs w:val="24"/>
          <w:lang w:eastAsia="hr-HR"/>
        </w:rPr>
        <w:t xml:space="preserve"> iz</w:t>
      </w:r>
      <w:r w:rsidR="00403DFA" w:rsidRPr="00977FD9">
        <w:rPr>
          <w:rFonts w:ascii="Times New Roman" w:eastAsia="Times New Roman" w:hAnsi="Times New Roman" w:cs="Times New Roman"/>
          <w:sz w:val="24"/>
          <w:szCs w:val="24"/>
          <w:lang w:eastAsia="hr-HR"/>
        </w:rPr>
        <w:t xml:space="preserve"> rujna 2022. godine u iznosu od  528.450,54 eura</w:t>
      </w:r>
    </w:p>
    <w:p w14:paraId="0125F410" w14:textId="77777777" w:rsidR="00703869" w:rsidRPr="00977FD9" w:rsidRDefault="002564C2" w:rsidP="00DD539E">
      <w:pPr>
        <w:pStyle w:val="ListParagraph"/>
        <w:numPr>
          <w:ilvl w:val="0"/>
          <w:numId w:val="29"/>
        </w:numPr>
        <w:autoSpaceDE w:val="0"/>
        <w:autoSpaceDN w:val="0"/>
        <w:adjustRightInd w:val="0"/>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povećanje</w:t>
      </w:r>
      <w:r w:rsidR="00355070" w:rsidRPr="00977FD9">
        <w:rPr>
          <w:rFonts w:ascii="Times New Roman" w:eastAsia="Times New Roman" w:hAnsi="Times New Roman" w:cs="Times New Roman"/>
          <w:sz w:val="24"/>
          <w:szCs w:val="24"/>
          <w:lang w:eastAsia="hr-HR"/>
        </w:rPr>
        <w:t xml:space="preserve"> maksimalnog</w:t>
      </w:r>
      <w:r w:rsidR="00703869" w:rsidRPr="00977FD9">
        <w:rPr>
          <w:rFonts w:ascii="Times New Roman" w:eastAsia="Times New Roman" w:hAnsi="Times New Roman" w:cs="Times New Roman"/>
          <w:sz w:val="24"/>
          <w:szCs w:val="24"/>
          <w:lang w:eastAsia="hr-HR"/>
        </w:rPr>
        <w:t xml:space="preserve"> kapacitet</w:t>
      </w:r>
      <w:r w:rsidR="00355070" w:rsidRPr="00977FD9">
        <w:rPr>
          <w:rFonts w:ascii="Times New Roman" w:eastAsia="Times New Roman" w:hAnsi="Times New Roman" w:cs="Times New Roman"/>
          <w:sz w:val="24"/>
          <w:szCs w:val="24"/>
          <w:lang w:eastAsia="hr-HR"/>
        </w:rPr>
        <w:t>a</w:t>
      </w:r>
      <w:r w:rsidR="00703869" w:rsidRPr="00977FD9">
        <w:rPr>
          <w:rFonts w:ascii="Times New Roman" w:eastAsia="Times New Roman" w:hAnsi="Times New Roman" w:cs="Times New Roman"/>
          <w:sz w:val="24"/>
          <w:szCs w:val="24"/>
          <w:lang w:eastAsia="hr-HR"/>
        </w:rPr>
        <w:t xml:space="preserve"> uzgajališta </w:t>
      </w:r>
      <w:r w:rsidR="00F13DAC" w:rsidRPr="00977FD9">
        <w:rPr>
          <w:rFonts w:ascii="Times New Roman" w:eastAsia="Times New Roman" w:hAnsi="Times New Roman" w:cs="Times New Roman"/>
          <w:sz w:val="24"/>
          <w:szCs w:val="24"/>
          <w:lang w:eastAsia="hr-HR"/>
        </w:rPr>
        <w:t>tun</w:t>
      </w:r>
      <w:r w:rsidR="00F54522">
        <w:rPr>
          <w:rFonts w:ascii="Times New Roman" w:eastAsia="Times New Roman" w:hAnsi="Times New Roman" w:cs="Times New Roman"/>
          <w:sz w:val="24"/>
          <w:szCs w:val="24"/>
          <w:lang w:eastAsia="hr-HR"/>
        </w:rPr>
        <w:t>a</w:t>
      </w:r>
      <w:r w:rsidR="00703869" w:rsidRPr="00977FD9">
        <w:rPr>
          <w:rFonts w:ascii="Times New Roman" w:eastAsia="Times New Roman" w:hAnsi="Times New Roman" w:cs="Times New Roman"/>
          <w:sz w:val="24"/>
          <w:szCs w:val="24"/>
          <w:lang w:eastAsia="hr-HR"/>
        </w:rPr>
        <w:t xml:space="preserve"> sa </w:t>
      </w:r>
      <w:r w:rsidR="002C2559" w:rsidRPr="00977FD9">
        <w:rPr>
          <w:rFonts w:ascii="Times New Roman" w:eastAsia="Times New Roman" w:hAnsi="Times New Roman" w:cs="Times New Roman"/>
          <w:sz w:val="24"/>
          <w:szCs w:val="24"/>
          <w:lang w:eastAsia="hr-HR"/>
        </w:rPr>
        <w:t>1</w:t>
      </w:r>
      <w:r w:rsidR="00703869" w:rsidRPr="00977FD9">
        <w:rPr>
          <w:rFonts w:ascii="Times New Roman" w:eastAsia="Times New Roman" w:hAnsi="Times New Roman" w:cs="Times New Roman"/>
          <w:sz w:val="24"/>
          <w:szCs w:val="24"/>
          <w:lang w:eastAsia="hr-HR"/>
        </w:rPr>
        <w:t xml:space="preserve">200 na </w:t>
      </w:r>
      <w:r w:rsidR="002C2559" w:rsidRPr="00977FD9">
        <w:rPr>
          <w:rFonts w:ascii="Times New Roman" w:eastAsia="Times New Roman" w:hAnsi="Times New Roman" w:cs="Times New Roman"/>
          <w:sz w:val="24"/>
          <w:szCs w:val="24"/>
          <w:lang w:eastAsia="hr-HR"/>
        </w:rPr>
        <w:t>1488</w:t>
      </w:r>
      <w:r w:rsidR="00703869" w:rsidRPr="00977FD9">
        <w:rPr>
          <w:rFonts w:ascii="Times New Roman" w:eastAsia="Times New Roman" w:hAnsi="Times New Roman" w:cs="Times New Roman"/>
          <w:sz w:val="24"/>
          <w:szCs w:val="24"/>
          <w:lang w:eastAsia="hr-HR"/>
        </w:rPr>
        <w:t xml:space="preserve"> tona godišnje</w:t>
      </w:r>
      <w:r w:rsidR="004D2F7A" w:rsidRPr="00977FD9">
        <w:rPr>
          <w:rFonts w:ascii="Times New Roman" w:eastAsia="Times New Roman" w:hAnsi="Times New Roman" w:cs="Times New Roman"/>
          <w:sz w:val="24"/>
          <w:szCs w:val="24"/>
          <w:lang w:eastAsia="hr-HR"/>
        </w:rPr>
        <w:t>,</w:t>
      </w:r>
    </w:p>
    <w:p w14:paraId="2810C502" w14:textId="77777777" w:rsidR="00703869" w:rsidRPr="00D178E3" w:rsidRDefault="002564C2" w:rsidP="00DD539E">
      <w:pPr>
        <w:pStyle w:val="ListParagraph"/>
        <w:numPr>
          <w:ilvl w:val="0"/>
          <w:numId w:val="29"/>
        </w:numPr>
        <w:autoSpaceDE w:val="0"/>
        <w:autoSpaceDN w:val="0"/>
        <w:adjustRightInd w:val="0"/>
        <w:spacing w:after="0"/>
        <w:jc w:val="both"/>
        <w:rPr>
          <w:rFonts w:ascii="Times New Roman" w:eastAsia="Times New Roman" w:hAnsi="Times New Roman" w:cs="Times New Roman"/>
          <w:sz w:val="24"/>
          <w:szCs w:val="24"/>
          <w:lang w:eastAsia="hr-HR"/>
        </w:rPr>
      </w:pPr>
      <w:r w:rsidRPr="00D178E3">
        <w:rPr>
          <w:rFonts w:ascii="Times New Roman" w:eastAsia="Times New Roman" w:hAnsi="Times New Roman" w:cs="Times New Roman"/>
          <w:sz w:val="24"/>
          <w:szCs w:val="24"/>
          <w:lang w:eastAsia="hr-HR"/>
        </w:rPr>
        <w:t>povećanje</w:t>
      </w:r>
      <w:r w:rsidR="00703869" w:rsidRPr="00D178E3">
        <w:rPr>
          <w:rFonts w:ascii="Times New Roman" w:eastAsia="Times New Roman" w:hAnsi="Times New Roman" w:cs="Times New Roman"/>
          <w:sz w:val="24"/>
          <w:szCs w:val="24"/>
          <w:lang w:eastAsia="hr-HR"/>
        </w:rPr>
        <w:t xml:space="preserve"> površin</w:t>
      </w:r>
      <w:r w:rsidRPr="00D178E3">
        <w:rPr>
          <w:rFonts w:ascii="Times New Roman" w:eastAsia="Times New Roman" w:hAnsi="Times New Roman" w:cs="Times New Roman"/>
          <w:sz w:val="24"/>
          <w:szCs w:val="24"/>
          <w:lang w:eastAsia="hr-HR"/>
        </w:rPr>
        <w:t>e</w:t>
      </w:r>
      <w:r w:rsidR="00703869" w:rsidRPr="00D178E3">
        <w:rPr>
          <w:rFonts w:ascii="Times New Roman" w:eastAsia="Times New Roman" w:hAnsi="Times New Roman" w:cs="Times New Roman"/>
          <w:sz w:val="24"/>
          <w:szCs w:val="24"/>
          <w:lang w:eastAsia="hr-HR"/>
        </w:rPr>
        <w:t xml:space="preserve"> uzgojnih polja s</w:t>
      </w:r>
      <w:r w:rsidR="004B07AA">
        <w:rPr>
          <w:rFonts w:ascii="Times New Roman" w:eastAsia="Times New Roman" w:hAnsi="Times New Roman" w:cs="Times New Roman"/>
          <w:sz w:val="24"/>
          <w:szCs w:val="24"/>
          <w:lang w:eastAsia="hr-HR"/>
        </w:rPr>
        <w:t>a</w:t>
      </w:r>
      <w:r w:rsidR="00703869" w:rsidRPr="00D178E3">
        <w:rPr>
          <w:rFonts w:ascii="Times New Roman" w:eastAsia="Times New Roman" w:hAnsi="Times New Roman" w:cs="Times New Roman"/>
          <w:sz w:val="24"/>
          <w:szCs w:val="24"/>
          <w:lang w:eastAsia="hr-HR"/>
        </w:rPr>
        <w:t xml:space="preserve"> </w:t>
      </w:r>
      <w:r w:rsidR="002C2559" w:rsidRPr="00D178E3">
        <w:rPr>
          <w:rFonts w:ascii="Times New Roman" w:eastAsia="Times New Roman" w:hAnsi="Times New Roman" w:cs="Times New Roman"/>
          <w:sz w:val="24"/>
          <w:szCs w:val="24"/>
          <w:lang w:eastAsia="hr-HR"/>
        </w:rPr>
        <w:t>192</w:t>
      </w:r>
      <w:r w:rsidR="004B07AA">
        <w:rPr>
          <w:rFonts w:ascii="Times New Roman" w:eastAsia="Times New Roman" w:hAnsi="Times New Roman" w:cs="Times New Roman"/>
          <w:sz w:val="24"/>
          <w:szCs w:val="24"/>
          <w:lang w:eastAsia="hr-HR"/>
        </w:rPr>
        <w:t xml:space="preserve"> </w:t>
      </w:r>
      <w:r w:rsidR="002C2559" w:rsidRPr="00D178E3">
        <w:rPr>
          <w:rFonts w:ascii="Times New Roman" w:eastAsia="Times New Roman" w:hAnsi="Times New Roman" w:cs="Times New Roman"/>
          <w:sz w:val="24"/>
          <w:szCs w:val="24"/>
          <w:lang w:eastAsia="hr-HR"/>
        </w:rPr>
        <w:t>4</w:t>
      </w:r>
      <w:r w:rsidR="00703869" w:rsidRPr="00D178E3">
        <w:rPr>
          <w:rFonts w:ascii="Times New Roman" w:eastAsia="Times New Roman" w:hAnsi="Times New Roman" w:cs="Times New Roman"/>
          <w:sz w:val="24"/>
          <w:szCs w:val="24"/>
          <w:lang w:eastAsia="hr-HR"/>
        </w:rPr>
        <w:t xml:space="preserve">00 </w:t>
      </w:r>
      <w:r w:rsidR="00F54522" w:rsidRPr="00D178E3">
        <w:rPr>
          <w:rFonts w:ascii="Times New Roman" w:hAnsi="Times New Roman" w:cs="Times New Roman"/>
          <w:sz w:val="24"/>
          <w:szCs w:val="24"/>
        </w:rPr>
        <w:t>m</w:t>
      </w:r>
      <w:r w:rsidR="00F54522" w:rsidRPr="00D178E3">
        <w:rPr>
          <w:rFonts w:ascii="Times New Roman" w:hAnsi="Times New Roman" w:cs="Times New Roman"/>
          <w:sz w:val="24"/>
          <w:szCs w:val="24"/>
          <w:vertAlign w:val="superscript"/>
        </w:rPr>
        <w:t>2</w:t>
      </w:r>
      <w:r w:rsidR="00703869" w:rsidRPr="00D178E3">
        <w:rPr>
          <w:rFonts w:ascii="Times New Roman" w:eastAsia="Times New Roman" w:hAnsi="Times New Roman" w:cs="Times New Roman"/>
          <w:sz w:val="24"/>
          <w:szCs w:val="24"/>
          <w:lang w:eastAsia="hr-HR"/>
        </w:rPr>
        <w:t xml:space="preserve"> na </w:t>
      </w:r>
      <w:r w:rsidR="002C2559" w:rsidRPr="00D178E3">
        <w:rPr>
          <w:rFonts w:ascii="Times New Roman" w:eastAsia="Times New Roman" w:hAnsi="Times New Roman" w:cs="Times New Roman"/>
          <w:sz w:val="24"/>
          <w:szCs w:val="24"/>
          <w:lang w:eastAsia="hr-HR"/>
        </w:rPr>
        <w:t>215</w:t>
      </w:r>
      <w:r w:rsidR="004B07AA">
        <w:rPr>
          <w:rFonts w:ascii="Times New Roman" w:eastAsia="Times New Roman" w:hAnsi="Times New Roman" w:cs="Times New Roman"/>
          <w:sz w:val="24"/>
          <w:szCs w:val="24"/>
          <w:lang w:eastAsia="hr-HR"/>
        </w:rPr>
        <w:t xml:space="preserve"> </w:t>
      </w:r>
      <w:r w:rsidR="002C2559" w:rsidRPr="00D178E3">
        <w:rPr>
          <w:rFonts w:ascii="Times New Roman" w:eastAsia="Times New Roman" w:hAnsi="Times New Roman" w:cs="Times New Roman"/>
          <w:sz w:val="24"/>
          <w:szCs w:val="24"/>
          <w:lang w:eastAsia="hr-HR"/>
        </w:rPr>
        <w:t>80</w:t>
      </w:r>
      <w:r w:rsidR="00703869" w:rsidRPr="00D178E3">
        <w:rPr>
          <w:rFonts w:ascii="Times New Roman" w:eastAsia="Times New Roman" w:hAnsi="Times New Roman" w:cs="Times New Roman"/>
          <w:sz w:val="24"/>
          <w:szCs w:val="24"/>
          <w:lang w:eastAsia="hr-HR"/>
        </w:rPr>
        <w:t xml:space="preserve">0 </w:t>
      </w:r>
      <w:r w:rsidR="00F54522" w:rsidRPr="00D178E3">
        <w:rPr>
          <w:rFonts w:ascii="Times New Roman" w:hAnsi="Times New Roman" w:cs="Times New Roman"/>
          <w:sz w:val="24"/>
          <w:szCs w:val="24"/>
        </w:rPr>
        <w:t>m</w:t>
      </w:r>
      <w:r w:rsidR="00F54522" w:rsidRPr="00D178E3">
        <w:rPr>
          <w:rFonts w:ascii="Times New Roman" w:hAnsi="Times New Roman" w:cs="Times New Roman"/>
          <w:sz w:val="24"/>
          <w:szCs w:val="24"/>
          <w:vertAlign w:val="superscript"/>
        </w:rPr>
        <w:t>2</w:t>
      </w:r>
      <w:r w:rsidR="00703869" w:rsidRPr="00D178E3">
        <w:rPr>
          <w:rFonts w:ascii="Times New Roman" w:eastAsia="Times New Roman" w:hAnsi="Times New Roman" w:cs="Times New Roman"/>
          <w:sz w:val="24"/>
          <w:szCs w:val="24"/>
          <w:lang w:eastAsia="hr-HR"/>
        </w:rPr>
        <w:t>,</w:t>
      </w:r>
    </w:p>
    <w:p w14:paraId="2662A43D" w14:textId="77777777" w:rsidR="00076368" w:rsidRPr="00D178E3" w:rsidRDefault="00076368" w:rsidP="00DD539E">
      <w:pPr>
        <w:pStyle w:val="ListParagraph"/>
        <w:numPr>
          <w:ilvl w:val="0"/>
          <w:numId w:val="29"/>
        </w:numPr>
        <w:autoSpaceDE w:val="0"/>
        <w:autoSpaceDN w:val="0"/>
        <w:adjustRightInd w:val="0"/>
        <w:spacing w:after="0"/>
        <w:jc w:val="both"/>
        <w:rPr>
          <w:rFonts w:ascii="Times New Roman" w:eastAsia="Times New Roman" w:hAnsi="Times New Roman" w:cs="Times New Roman"/>
          <w:sz w:val="24"/>
          <w:szCs w:val="24"/>
          <w:lang w:eastAsia="hr-HR"/>
        </w:rPr>
      </w:pPr>
      <w:r w:rsidRPr="00D178E3">
        <w:rPr>
          <w:rFonts w:ascii="Times New Roman" w:eastAsia="Times New Roman" w:hAnsi="Times New Roman" w:cs="Times New Roman"/>
          <w:sz w:val="24"/>
          <w:szCs w:val="24"/>
          <w:lang w:eastAsia="hr-HR"/>
        </w:rPr>
        <w:t>poveća</w:t>
      </w:r>
      <w:r w:rsidR="002564C2" w:rsidRPr="00D178E3">
        <w:rPr>
          <w:rFonts w:ascii="Times New Roman" w:eastAsia="Times New Roman" w:hAnsi="Times New Roman" w:cs="Times New Roman"/>
          <w:sz w:val="24"/>
          <w:szCs w:val="24"/>
          <w:lang w:eastAsia="hr-HR"/>
        </w:rPr>
        <w:t>nje</w:t>
      </w:r>
      <w:r w:rsidRPr="00D178E3">
        <w:rPr>
          <w:rFonts w:ascii="Times New Roman" w:eastAsia="Times New Roman" w:hAnsi="Times New Roman" w:cs="Times New Roman"/>
          <w:sz w:val="24"/>
          <w:szCs w:val="24"/>
          <w:lang w:eastAsia="hr-HR"/>
        </w:rPr>
        <w:t xml:space="preserve"> </w:t>
      </w:r>
      <w:r w:rsidR="002564C2" w:rsidRPr="00D178E3">
        <w:rPr>
          <w:rFonts w:ascii="Times New Roman" w:eastAsia="Times New Roman" w:hAnsi="Times New Roman" w:cs="Times New Roman"/>
          <w:sz w:val="24"/>
          <w:szCs w:val="24"/>
          <w:lang w:eastAsia="hr-HR"/>
        </w:rPr>
        <w:t>stalnog dijela</w:t>
      </w:r>
      <w:r w:rsidRPr="00D178E3">
        <w:rPr>
          <w:rFonts w:ascii="Times New Roman" w:eastAsia="Times New Roman" w:hAnsi="Times New Roman" w:cs="Times New Roman"/>
          <w:sz w:val="24"/>
          <w:szCs w:val="24"/>
          <w:lang w:eastAsia="hr-HR"/>
        </w:rPr>
        <w:t xml:space="preserve"> koncesijske naknade sa 0,</w:t>
      </w:r>
      <w:r w:rsidR="002D7E90" w:rsidRPr="00D178E3">
        <w:rPr>
          <w:rFonts w:ascii="Times New Roman" w:eastAsia="Times New Roman" w:hAnsi="Times New Roman" w:cs="Times New Roman"/>
          <w:sz w:val="24"/>
          <w:szCs w:val="24"/>
          <w:lang w:eastAsia="hr-HR"/>
        </w:rPr>
        <w:t>0</w:t>
      </w:r>
      <w:r w:rsidR="002C2559" w:rsidRPr="00D178E3">
        <w:rPr>
          <w:rFonts w:ascii="Times New Roman" w:eastAsia="Times New Roman" w:hAnsi="Times New Roman" w:cs="Times New Roman"/>
          <w:sz w:val="24"/>
          <w:szCs w:val="24"/>
          <w:lang w:eastAsia="hr-HR"/>
        </w:rPr>
        <w:t>8</w:t>
      </w:r>
      <w:r w:rsidRPr="00D178E3">
        <w:rPr>
          <w:rFonts w:ascii="Times New Roman" w:eastAsia="Times New Roman" w:hAnsi="Times New Roman" w:cs="Times New Roman"/>
          <w:sz w:val="24"/>
          <w:szCs w:val="24"/>
          <w:lang w:eastAsia="hr-HR"/>
        </w:rPr>
        <w:t xml:space="preserve"> na 0,</w:t>
      </w:r>
      <w:r w:rsidR="002D7E90" w:rsidRPr="00D178E3">
        <w:rPr>
          <w:rFonts w:ascii="Times New Roman" w:eastAsia="Times New Roman" w:hAnsi="Times New Roman" w:cs="Times New Roman"/>
          <w:sz w:val="24"/>
          <w:szCs w:val="24"/>
          <w:lang w:eastAsia="hr-HR"/>
        </w:rPr>
        <w:t>1</w:t>
      </w:r>
      <w:r w:rsidRPr="00D178E3">
        <w:rPr>
          <w:rFonts w:ascii="Times New Roman" w:eastAsia="Times New Roman" w:hAnsi="Times New Roman" w:cs="Times New Roman"/>
          <w:sz w:val="24"/>
          <w:szCs w:val="24"/>
          <w:lang w:eastAsia="hr-HR"/>
        </w:rPr>
        <w:t xml:space="preserve"> </w:t>
      </w:r>
      <w:r w:rsidR="00755B07" w:rsidRPr="00D178E3">
        <w:rPr>
          <w:rFonts w:ascii="Times New Roman" w:eastAsia="Times New Roman" w:hAnsi="Times New Roman" w:cs="Times New Roman"/>
          <w:sz w:val="24"/>
          <w:szCs w:val="24"/>
          <w:lang w:eastAsia="hr-HR"/>
        </w:rPr>
        <w:t>eura</w:t>
      </w:r>
      <w:r w:rsidRPr="00D178E3">
        <w:rPr>
          <w:rFonts w:ascii="Times New Roman" w:eastAsia="Times New Roman" w:hAnsi="Times New Roman" w:cs="Times New Roman"/>
          <w:sz w:val="24"/>
          <w:szCs w:val="24"/>
          <w:lang w:eastAsia="hr-HR"/>
        </w:rPr>
        <w:t>/m2,</w:t>
      </w:r>
      <w:r w:rsidR="00287900" w:rsidRPr="00D178E3">
        <w:rPr>
          <w:rFonts w:ascii="Times New Roman" w:eastAsia="Times New Roman" w:hAnsi="Times New Roman" w:cs="Times New Roman"/>
          <w:sz w:val="24"/>
          <w:szCs w:val="24"/>
          <w:lang w:eastAsia="hr-HR"/>
        </w:rPr>
        <w:t xml:space="preserve"> uz povećanje svakih pet godina za 0,</w:t>
      </w:r>
      <w:r w:rsidR="002D7E90" w:rsidRPr="00D178E3">
        <w:rPr>
          <w:rFonts w:ascii="Times New Roman" w:eastAsia="Times New Roman" w:hAnsi="Times New Roman" w:cs="Times New Roman"/>
          <w:sz w:val="24"/>
          <w:szCs w:val="24"/>
          <w:lang w:eastAsia="hr-HR"/>
        </w:rPr>
        <w:t>01 eura</w:t>
      </w:r>
      <w:r w:rsidR="00287900" w:rsidRPr="00D178E3">
        <w:rPr>
          <w:rFonts w:ascii="Times New Roman" w:eastAsia="Times New Roman" w:hAnsi="Times New Roman" w:cs="Times New Roman"/>
          <w:sz w:val="24"/>
          <w:szCs w:val="24"/>
          <w:lang w:eastAsia="hr-HR"/>
        </w:rPr>
        <w:t xml:space="preserve"> po m² zauzetog pomorskog dobra</w:t>
      </w:r>
      <w:r w:rsidR="0000384E" w:rsidRPr="00D178E3">
        <w:rPr>
          <w:rFonts w:ascii="Times New Roman" w:eastAsia="Times New Roman" w:hAnsi="Times New Roman" w:cs="Times New Roman"/>
          <w:sz w:val="24"/>
          <w:szCs w:val="24"/>
          <w:lang w:eastAsia="hr-HR"/>
        </w:rPr>
        <w:t xml:space="preserve"> i promjenjivog </w:t>
      </w:r>
      <w:r w:rsidR="00755B07" w:rsidRPr="00D178E3">
        <w:rPr>
          <w:rFonts w:ascii="Times New Roman" w:eastAsia="Times New Roman" w:hAnsi="Times New Roman" w:cs="Times New Roman"/>
          <w:sz w:val="24"/>
          <w:szCs w:val="24"/>
          <w:lang w:eastAsia="hr-HR"/>
        </w:rPr>
        <w:t>dijela koncesijske naknade sa 0,4 % na 0,45 % prihoda ostvarenog na koncesioniranom pomorskom dobru.</w:t>
      </w:r>
    </w:p>
    <w:p w14:paraId="31437437" w14:textId="77777777" w:rsidR="00C03BBA" w:rsidRDefault="00C03BBA" w:rsidP="00DD539E">
      <w:pPr>
        <w:autoSpaceDE w:val="0"/>
        <w:autoSpaceDN w:val="0"/>
        <w:adjustRightInd w:val="0"/>
        <w:spacing w:after="0"/>
        <w:jc w:val="both"/>
        <w:rPr>
          <w:rFonts w:ascii="Times New Roman" w:eastAsia="Times New Roman" w:hAnsi="Times New Roman" w:cs="Times New Roman"/>
          <w:color w:val="FF0000"/>
          <w:sz w:val="24"/>
          <w:szCs w:val="24"/>
          <w:lang w:eastAsia="hr-HR"/>
        </w:rPr>
      </w:pPr>
    </w:p>
    <w:p w14:paraId="03CE3F15" w14:textId="77777777" w:rsidR="006F7C34" w:rsidRPr="00977FD9" w:rsidRDefault="006F7C34" w:rsidP="00DD539E">
      <w:pPr>
        <w:autoSpaceDE w:val="0"/>
        <w:autoSpaceDN w:val="0"/>
        <w:adjustRightInd w:val="0"/>
        <w:spacing w:after="0"/>
        <w:jc w:val="both"/>
        <w:rPr>
          <w:rFonts w:ascii="Times New Roman" w:eastAsia="Times New Roman" w:hAnsi="Times New Roman" w:cs="Times New Roman"/>
          <w:color w:val="FF0000"/>
          <w:sz w:val="24"/>
          <w:szCs w:val="24"/>
          <w:lang w:eastAsia="hr-HR"/>
        </w:rPr>
      </w:pPr>
    </w:p>
    <w:p w14:paraId="1A56C356" w14:textId="77777777" w:rsidR="00217D7F" w:rsidRDefault="00217D7F" w:rsidP="00DD539E">
      <w:pPr>
        <w:autoSpaceDE w:val="0"/>
        <w:autoSpaceDN w:val="0"/>
        <w:adjustRightInd w:val="0"/>
        <w:spacing w:after="0"/>
        <w:rPr>
          <w:rFonts w:ascii="Times New Roman" w:eastAsia="Times New Roman" w:hAnsi="Times New Roman" w:cs="Times New Roman"/>
          <w:b/>
          <w:sz w:val="24"/>
          <w:szCs w:val="24"/>
          <w:lang w:eastAsia="hr-HR"/>
        </w:rPr>
      </w:pPr>
      <w:r w:rsidRPr="00977FD9">
        <w:rPr>
          <w:rFonts w:ascii="Times New Roman" w:eastAsia="Times New Roman" w:hAnsi="Times New Roman" w:cs="Times New Roman"/>
          <w:b/>
          <w:sz w:val="24"/>
          <w:szCs w:val="24"/>
          <w:lang w:eastAsia="hr-HR"/>
        </w:rPr>
        <w:t>UPUTA O PRAVNOM LIJEKU</w:t>
      </w:r>
    </w:p>
    <w:p w14:paraId="0D908D01" w14:textId="77777777" w:rsidR="006F7C34" w:rsidRPr="00977FD9" w:rsidRDefault="006F7C34" w:rsidP="00DD539E">
      <w:pPr>
        <w:autoSpaceDE w:val="0"/>
        <w:autoSpaceDN w:val="0"/>
        <w:adjustRightInd w:val="0"/>
        <w:spacing w:after="0"/>
        <w:rPr>
          <w:rFonts w:ascii="Times New Roman" w:eastAsia="Times New Roman" w:hAnsi="Times New Roman" w:cs="Times New Roman"/>
          <w:b/>
          <w:sz w:val="24"/>
          <w:szCs w:val="24"/>
          <w:lang w:eastAsia="hr-HR"/>
        </w:rPr>
      </w:pPr>
    </w:p>
    <w:p w14:paraId="7D7E1785" w14:textId="77777777" w:rsidR="00217D7F" w:rsidRPr="00977FD9" w:rsidRDefault="00217D7F" w:rsidP="00DD539E">
      <w:pPr>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 xml:space="preserve">Protiv ove Odluke žalba nije dopuštena, ali se može pokrenuti upravni spor podnošenjem tužbe Upravnom </w:t>
      </w:r>
      <w:r w:rsidRPr="006A3F60">
        <w:rPr>
          <w:rFonts w:ascii="Times New Roman" w:eastAsia="Times New Roman" w:hAnsi="Times New Roman" w:cs="Times New Roman"/>
          <w:sz w:val="24"/>
          <w:szCs w:val="24"/>
          <w:lang w:eastAsia="hr-HR"/>
        </w:rPr>
        <w:t xml:space="preserve">sudu u </w:t>
      </w:r>
      <w:r w:rsidR="006A3F60">
        <w:rPr>
          <w:rFonts w:ascii="Times New Roman" w:eastAsia="Times New Roman" w:hAnsi="Times New Roman" w:cs="Times New Roman"/>
          <w:sz w:val="24"/>
          <w:szCs w:val="24"/>
          <w:lang w:eastAsia="hr-HR"/>
        </w:rPr>
        <w:t>Zagrebu</w:t>
      </w:r>
      <w:r w:rsidRPr="006A3F60">
        <w:rPr>
          <w:rFonts w:ascii="Times New Roman" w:eastAsia="Times New Roman" w:hAnsi="Times New Roman" w:cs="Times New Roman"/>
          <w:sz w:val="24"/>
          <w:szCs w:val="24"/>
          <w:lang w:eastAsia="hr-HR"/>
        </w:rPr>
        <w:t>, u roku</w:t>
      </w:r>
      <w:r w:rsidRPr="00977FD9">
        <w:rPr>
          <w:rFonts w:ascii="Times New Roman" w:eastAsia="Times New Roman" w:hAnsi="Times New Roman" w:cs="Times New Roman"/>
          <w:sz w:val="24"/>
          <w:szCs w:val="24"/>
          <w:lang w:eastAsia="hr-HR"/>
        </w:rPr>
        <w:t xml:space="preserve"> 30 dana od dana primitka ove Odluke.</w:t>
      </w:r>
    </w:p>
    <w:p w14:paraId="69593BB1" w14:textId="77777777" w:rsidR="00217D7F" w:rsidRPr="00977FD9" w:rsidRDefault="00217D7F" w:rsidP="00DD539E">
      <w:pPr>
        <w:autoSpaceDE w:val="0"/>
        <w:autoSpaceDN w:val="0"/>
        <w:adjustRightInd w:val="0"/>
        <w:spacing w:after="0"/>
        <w:jc w:val="both"/>
        <w:rPr>
          <w:rFonts w:ascii="Times New Roman" w:eastAsia="Times New Roman" w:hAnsi="Times New Roman" w:cs="Times New Roman"/>
          <w:sz w:val="24"/>
          <w:szCs w:val="24"/>
          <w:lang w:eastAsia="hr-HR"/>
        </w:rPr>
      </w:pPr>
    </w:p>
    <w:p w14:paraId="1F53ECF7" w14:textId="77777777" w:rsidR="00217D7F" w:rsidRPr="00977FD9" w:rsidRDefault="008046B9" w:rsidP="00DD539E">
      <w:pPr>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KLASA</w:t>
      </w:r>
      <w:r w:rsidR="00217D7F" w:rsidRPr="00977FD9">
        <w:rPr>
          <w:rFonts w:ascii="Times New Roman" w:eastAsia="Times New Roman" w:hAnsi="Times New Roman" w:cs="Times New Roman"/>
          <w:sz w:val="24"/>
          <w:szCs w:val="24"/>
          <w:lang w:eastAsia="hr-HR"/>
        </w:rPr>
        <w:t xml:space="preserve">: </w:t>
      </w:r>
    </w:p>
    <w:p w14:paraId="71B67647" w14:textId="77777777" w:rsidR="00217D7F" w:rsidRPr="00977FD9" w:rsidRDefault="00217D7F" w:rsidP="00DD539E">
      <w:pPr>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 xml:space="preserve">URBROJ: </w:t>
      </w:r>
    </w:p>
    <w:p w14:paraId="7FE4649F" w14:textId="77777777" w:rsidR="00217D7F" w:rsidRPr="00977FD9" w:rsidRDefault="00217D7F" w:rsidP="00DD539E">
      <w:pPr>
        <w:spacing w:after="0"/>
        <w:jc w:val="both"/>
        <w:rPr>
          <w:rFonts w:ascii="Times New Roman" w:eastAsia="Times New Roman" w:hAnsi="Times New Roman" w:cs="Times New Roman"/>
          <w:sz w:val="24"/>
          <w:szCs w:val="24"/>
          <w:lang w:eastAsia="hr-HR"/>
        </w:rPr>
      </w:pPr>
      <w:r w:rsidRPr="00977FD9">
        <w:rPr>
          <w:rFonts w:ascii="Times New Roman" w:eastAsia="Times New Roman" w:hAnsi="Times New Roman" w:cs="Times New Roman"/>
          <w:sz w:val="24"/>
          <w:szCs w:val="24"/>
          <w:lang w:eastAsia="hr-HR"/>
        </w:rPr>
        <w:t xml:space="preserve">Zagreb, </w:t>
      </w:r>
    </w:p>
    <w:p w14:paraId="77F51813" w14:textId="77777777" w:rsidR="00217D7F" w:rsidRDefault="00217D7F" w:rsidP="00DD539E">
      <w:pPr>
        <w:spacing w:after="0"/>
        <w:ind w:left="5529"/>
        <w:jc w:val="center"/>
        <w:rPr>
          <w:rFonts w:ascii="Times New Roman" w:eastAsia="Times New Roman" w:hAnsi="Times New Roman" w:cs="Times New Roman"/>
          <w:b/>
          <w:sz w:val="24"/>
          <w:szCs w:val="24"/>
          <w:lang w:eastAsia="hr-HR"/>
        </w:rPr>
      </w:pPr>
    </w:p>
    <w:p w14:paraId="10A99BE6" w14:textId="77777777" w:rsidR="006F7C34" w:rsidRPr="00977FD9" w:rsidRDefault="006F7C34" w:rsidP="00DD539E">
      <w:pPr>
        <w:spacing w:after="0"/>
        <w:ind w:left="5529"/>
        <w:jc w:val="center"/>
        <w:rPr>
          <w:rFonts w:ascii="Times New Roman" w:eastAsia="Times New Roman" w:hAnsi="Times New Roman" w:cs="Times New Roman"/>
          <w:b/>
          <w:sz w:val="24"/>
          <w:szCs w:val="24"/>
          <w:lang w:eastAsia="hr-HR"/>
        </w:rPr>
      </w:pPr>
    </w:p>
    <w:p w14:paraId="55CE77EE" w14:textId="77777777" w:rsidR="00217D7F" w:rsidRPr="00977FD9" w:rsidRDefault="00217D7F" w:rsidP="00DD539E">
      <w:pPr>
        <w:spacing w:after="0"/>
        <w:ind w:left="5529"/>
        <w:jc w:val="right"/>
        <w:rPr>
          <w:rFonts w:ascii="Times New Roman" w:eastAsia="Times New Roman" w:hAnsi="Times New Roman" w:cs="Times New Roman"/>
          <w:b/>
          <w:sz w:val="24"/>
          <w:szCs w:val="24"/>
          <w:lang w:eastAsia="hr-HR"/>
        </w:rPr>
      </w:pPr>
      <w:r w:rsidRPr="00977FD9">
        <w:rPr>
          <w:rFonts w:ascii="Times New Roman" w:eastAsia="Times New Roman" w:hAnsi="Times New Roman" w:cs="Times New Roman"/>
          <w:b/>
          <w:sz w:val="24"/>
          <w:szCs w:val="24"/>
          <w:lang w:eastAsia="hr-HR"/>
        </w:rPr>
        <w:t>Predsjednik</w:t>
      </w:r>
    </w:p>
    <w:p w14:paraId="6CDBDA32" w14:textId="77777777" w:rsidR="00217D7F" w:rsidRPr="00977FD9" w:rsidRDefault="00217D7F" w:rsidP="00DD539E">
      <w:pPr>
        <w:spacing w:after="0"/>
        <w:ind w:left="5529"/>
        <w:jc w:val="right"/>
        <w:rPr>
          <w:rFonts w:ascii="Times New Roman" w:eastAsia="Times New Roman" w:hAnsi="Times New Roman" w:cs="Times New Roman"/>
          <w:b/>
          <w:sz w:val="24"/>
          <w:szCs w:val="24"/>
          <w:lang w:eastAsia="hr-HR"/>
        </w:rPr>
      </w:pPr>
    </w:p>
    <w:p w14:paraId="494EB037" w14:textId="77777777" w:rsidR="00216DCA" w:rsidRPr="00977FD9" w:rsidRDefault="00217D7F" w:rsidP="00DD539E">
      <w:pPr>
        <w:autoSpaceDE w:val="0"/>
        <w:autoSpaceDN w:val="0"/>
        <w:adjustRightInd w:val="0"/>
        <w:spacing w:after="0"/>
        <w:jc w:val="right"/>
        <w:rPr>
          <w:rFonts w:ascii="Times New Roman" w:eastAsia="Times New Roman" w:hAnsi="Times New Roman" w:cs="Times New Roman"/>
          <w:sz w:val="24"/>
          <w:szCs w:val="24"/>
          <w:lang w:eastAsia="hr-HR"/>
        </w:rPr>
      </w:pPr>
      <w:r w:rsidRPr="00977FD9">
        <w:rPr>
          <w:rFonts w:ascii="Times New Roman" w:hAnsi="Times New Roman" w:cs="Times New Roman"/>
          <w:b/>
          <w:sz w:val="24"/>
          <w:szCs w:val="24"/>
        </w:rPr>
        <w:t>mr.sc. Andrej Plenković</w:t>
      </w:r>
    </w:p>
    <w:p w14:paraId="6ACB1827" w14:textId="77777777" w:rsidR="00217D7F" w:rsidRPr="00FD1E5E" w:rsidRDefault="00217D7F" w:rsidP="00DD539E">
      <w:pPr>
        <w:autoSpaceDE w:val="0"/>
        <w:autoSpaceDN w:val="0"/>
        <w:adjustRightInd w:val="0"/>
        <w:spacing w:after="0"/>
        <w:jc w:val="right"/>
        <w:rPr>
          <w:rFonts w:ascii="Times New Roman" w:eastAsia="Times New Roman" w:hAnsi="Times New Roman" w:cs="Times New Roman"/>
          <w:color w:val="FF0000"/>
          <w:sz w:val="24"/>
          <w:szCs w:val="24"/>
          <w:lang w:eastAsia="hr-HR"/>
        </w:rPr>
      </w:pPr>
    </w:p>
    <w:sectPr w:rsidR="00217D7F" w:rsidRPr="00FD1E5E" w:rsidSect="006F7C34">
      <w:headerReference w:type="default" r:id="rId13"/>
      <w:footerReference w:type="defaul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D594D" w14:textId="77777777" w:rsidR="00C1159B" w:rsidRDefault="00C1159B">
      <w:pPr>
        <w:spacing w:after="0" w:line="240" w:lineRule="auto"/>
      </w:pPr>
      <w:r>
        <w:separator/>
      </w:r>
    </w:p>
  </w:endnote>
  <w:endnote w:type="continuationSeparator" w:id="0">
    <w:p w14:paraId="5EA79598" w14:textId="77777777" w:rsidR="00C1159B" w:rsidRDefault="00C1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Cond">
    <w:altName w:val="Times New Roman"/>
    <w:charset w:val="00"/>
    <w:family w:val="auto"/>
    <w:pitch w:val="default"/>
  </w:font>
  <w:font w:name="Minion Pro">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269633"/>
      <w:docPartObj>
        <w:docPartGallery w:val="Page Numbers (Bottom of Page)"/>
        <w:docPartUnique/>
      </w:docPartObj>
    </w:sdtPr>
    <w:sdtEndPr/>
    <w:sdtContent>
      <w:p w14:paraId="2F0368C8" w14:textId="77777777" w:rsidR="00B30821" w:rsidRDefault="00B30821">
        <w:pPr>
          <w:pStyle w:val="Footer"/>
          <w:jc w:val="right"/>
        </w:pPr>
        <w:r>
          <w:fldChar w:fldCharType="begin"/>
        </w:r>
        <w:r>
          <w:instrText>PAGE   \* MERGEFORMAT</w:instrText>
        </w:r>
        <w:r>
          <w:fldChar w:fldCharType="separate"/>
        </w:r>
        <w:r w:rsidR="00CF7CD4">
          <w:rPr>
            <w:noProof/>
          </w:rPr>
          <w:t>3</w:t>
        </w:r>
        <w:r>
          <w:fldChar w:fldCharType="end"/>
        </w:r>
      </w:p>
    </w:sdtContent>
  </w:sdt>
  <w:p w14:paraId="30D79AF2" w14:textId="77777777" w:rsidR="00B30821" w:rsidRDefault="00B30821">
    <w:pPr>
      <w:pStyle w:val="Podnoj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00B08" w14:textId="77777777" w:rsidR="00C1159B" w:rsidRDefault="00C1159B">
      <w:pPr>
        <w:spacing w:after="0" w:line="240" w:lineRule="auto"/>
      </w:pPr>
      <w:r>
        <w:separator/>
      </w:r>
    </w:p>
  </w:footnote>
  <w:footnote w:type="continuationSeparator" w:id="0">
    <w:p w14:paraId="319418EF" w14:textId="77777777" w:rsidR="00C1159B" w:rsidRDefault="00C11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C5168" w14:textId="77777777" w:rsidR="00B30821" w:rsidRDefault="00B30821">
    <w:pPr>
      <w:pStyle w:val="Zaglavlje1"/>
    </w:pPr>
  </w:p>
  <w:p w14:paraId="5E0BC803" w14:textId="77777777" w:rsidR="00B30821" w:rsidRDefault="00B30821">
    <w:pPr>
      <w:pStyle w:val="Zaglavlj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50F4"/>
    <w:multiLevelType w:val="hybridMultilevel"/>
    <w:tmpl w:val="469A05D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230952"/>
    <w:multiLevelType w:val="hybridMultilevel"/>
    <w:tmpl w:val="744CE534"/>
    <w:lvl w:ilvl="0" w:tplc="1E8431A6">
      <w:start w:val="1"/>
      <w:numFmt w:val="bullet"/>
      <w:lvlText w:val="-"/>
      <w:lvlJc w:val="left"/>
      <w:pPr>
        <w:ind w:left="720" w:hanging="360"/>
      </w:pPr>
      <w:rPr>
        <w:rFonts w:ascii="Calibri" w:eastAsia="Times New Roman" w:hAnsi="Calibri"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311809"/>
    <w:multiLevelType w:val="hybridMultilevel"/>
    <w:tmpl w:val="F2707D8C"/>
    <w:lvl w:ilvl="0" w:tplc="1E8431A6">
      <w:start w:val="1"/>
      <w:numFmt w:val="bullet"/>
      <w:lvlText w:val="-"/>
      <w:lvlJc w:val="left"/>
      <w:pPr>
        <w:ind w:left="720" w:hanging="360"/>
      </w:pPr>
      <w:rPr>
        <w:rFonts w:ascii="Calibri" w:eastAsia="Times New Roman" w:hAnsi="Calibri"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6178CA"/>
    <w:multiLevelType w:val="hybridMultilevel"/>
    <w:tmpl w:val="79809630"/>
    <w:lvl w:ilvl="0" w:tplc="55E0FF44">
      <w:start w:val="1"/>
      <w:numFmt w:val="lowerLetter"/>
      <w:lvlText w:val="%1)"/>
      <w:lvlJc w:val="left"/>
      <w:pPr>
        <w:ind w:left="7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5D7D1B"/>
    <w:multiLevelType w:val="hybridMultilevel"/>
    <w:tmpl w:val="9DAA2BC2"/>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2810F5D"/>
    <w:multiLevelType w:val="hybridMultilevel"/>
    <w:tmpl w:val="1E40EF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F47BE5"/>
    <w:multiLevelType w:val="hybridMultilevel"/>
    <w:tmpl w:val="C0866E62"/>
    <w:lvl w:ilvl="0" w:tplc="C2E6AAE6">
      <w:numFmt w:val="bullet"/>
      <w:lvlText w:val="–"/>
      <w:lvlJc w:val="left"/>
      <w:pPr>
        <w:ind w:left="927" w:hanging="360"/>
      </w:pPr>
      <w:rPr>
        <w:rFonts w:ascii="Minion Pro Cond" w:eastAsia="Times New Roman" w:hAnsi="Minion Pro Cond"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7" w15:restartNumberingAfterBreak="0">
    <w:nsid w:val="16F55F0D"/>
    <w:multiLevelType w:val="hybridMultilevel"/>
    <w:tmpl w:val="530084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987613"/>
    <w:multiLevelType w:val="hybridMultilevel"/>
    <w:tmpl w:val="E8583C90"/>
    <w:lvl w:ilvl="0" w:tplc="ABE62DD0">
      <w:start w:val="1"/>
      <w:numFmt w:val="decimal"/>
      <w:lvlText w:val="%1."/>
      <w:lvlJc w:val="left"/>
      <w:pPr>
        <w:ind w:left="1125" w:hanging="7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5A5106"/>
    <w:multiLevelType w:val="hybridMultilevel"/>
    <w:tmpl w:val="130E3DFC"/>
    <w:lvl w:ilvl="0" w:tplc="E72E752E">
      <w:start w:val="1"/>
      <w:numFmt w:val="bullet"/>
      <w:lvlText w:val="-"/>
      <w:lvlJc w:val="left"/>
      <w:pPr>
        <w:ind w:left="720" w:hanging="360"/>
      </w:pPr>
      <w:rPr>
        <w:rFonts w:ascii="Calibri" w:eastAsiaTheme="minorHAns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FB334E"/>
    <w:multiLevelType w:val="hybridMultilevel"/>
    <w:tmpl w:val="F426EC06"/>
    <w:lvl w:ilvl="0" w:tplc="041A0001">
      <w:start w:val="1"/>
      <w:numFmt w:val="bullet"/>
      <w:lvlText w:val=""/>
      <w:lvlJc w:val="left"/>
      <w:pPr>
        <w:ind w:left="1770" w:hanging="360"/>
      </w:pPr>
      <w:rPr>
        <w:rFonts w:ascii="Symbol" w:hAnsi="Symbol"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1" w15:restartNumberingAfterBreak="0">
    <w:nsid w:val="2D526B4F"/>
    <w:multiLevelType w:val="hybridMultilevel"/>
    <w:tmpl w:val="F78EC5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68B3A8E"/>
    <w:multiLevelType w:val="hybridMultilevel"/>
    <w:tmpl w:val="5E16FF26"/>
    <w:lvl w:ilvl="0" w:tplc="55E0FF44">
      <w:start w:val="1"/>
      <w:numFmt w:val="lowerLetter"/>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3" w15:restartNumberingAfterBreak="0">
    <w:nsid w:val="3ADD7484"/>
    <w:multiLevelType w:val="hybridMultilevel"/>
    <w:tmpl w:val="8FEE334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4" w15:restartNumberingAfterBreak="0">
    <w:nsid w:val="477465D4"/>
    <w:multiLevelType w:val="hybridMultilevel"/>
    <w:tmpl w:val="83F24D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1236CB5"/>
    <w:multiLevelType w:val="hybridMultilevel"/>
    <w:tmpl w:val="2BF00F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2623E8D"/>
    <w:multiLevelType w:val="hybridMultilevel"/>
    <w:tmpl w:val="E184243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537C165D"/>
    <w:multiLevelType w:val="hybridMultilevel"/>
    <w:tmpl w:val="3670DB5A"/>
    <w:lvl w:ilvl="0" w:tplc="7F66EB2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85C1726"/>
    <w:multiLevelType w:val="hybridMultilevel"/>
    <w:tmpl w:val="523C46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A7C18CD"/>
    <w:multiLevelType w:val="hybridMultilevel"/>
    <w:tmpl w:val="452292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EC43F9C"/>
    <w:multiLevelType w:val="hybridMultilevel"/>
    <w:tmpl w:val="4BE270AA"/>
    <w:lvl w:ilvl="0" w:tplc="FDCAFA4E">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CE720A1"/>
    <w:multiLevelType w:val="hybridMultilevel"/>
    <w:tmpl w:val="7F683A3A"/>
    <w:lvl w:ilvl="0" w:tplc="041A0017">
      <w:start w:val="1"/>
      <w:numFmt w:val="lowerLetter"/>
      <w:lvlText w:val="%1)"/>
      <w:lvlJc w:val="left"/>
      <w:pPr>
        <w:ind w:left="720" w:hanging="360"/>
      </w:pPr>
    </w:lvl>
    <w:lvl w:ilvl="1" w:tplc="3A620C92">
      <w:start w:val="1"/>
      <w:numFmt w:val="upp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ECD0307"/>
    <w:multiLevelType w:val="hybridMultilevel"/>
    <w:tmpl w:val="FAE4A3E6"/>
    <w:lvl w:ilvl="0" w:tplc="94BC7034">
      <w:start w:val="1"/>
      <w:numFmt w:val="decimal"/>
      <w:lvlText w:val="%1."/>
      <w:lvlJc w:val="left"/>
      <w:pPr>
        <w:ind w:left="705" w:hanging="6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3" w15:restartNumberingAfterBreak="0">
    <w:nsid w:val="724F107A"/>
    <w:multiLevelType w:val="hybridMultilevel"/>
    <w:tmpl w:val="8520880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1859ED"/>
    <w:multiLevelType w:val="hybridMultilevel"/>
    <w:tmpl w:val="2B3268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C8134CC"/>
    <w:multiLevelType w:val="hybridMultilevel"/>
    <w:tmpl w:val="77CC294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FAF1E64"/>
    <w:multiLevelType w:val="hybridMultilevel"/>
    <w:tmpl w:val="0EAC1D2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2"/>
  </w:num>
  <w:num w:numId="2">
    <w:abstractNumId w:val="5"/>
  </w:num>
  <w:num w:numId="3">
    <w:abstractNumId w:val="8"/>
  </w:num>
  <w:num w:numId="4">
    <w:abstractNumId w:val="10"/>
  </w:num>
  <w:num w:numId="5">
    <w:abstractNumId w:val="19"/>
  </w:num>
  <w:num w:numId="6">
    <w:abstractNumId w:val="22"/>
  </w:num>
  <w:num w:numId="7">
    <w:abstractNumId w:val="1"/>
  </w:num>
  <w:num w:numId="8">
    <w:abstractNumId w:val="20"/>
  </w:num>
  <w:num w:numId="9">
    <w:abstractNumId w:val="23"/>
  </w:num>
  <w:num w:numId="10">
    <w:abstractNumId w:val="0"/>
  </w:num>
  <w:num w:numId="11">
    <w:abstractNumId w:val="25"/>
  </w:num>
  <w:num w:numId="12">
    <w:abstractNumId w:val="17"/>
  </w:num>
  <w:num w:numId="13">
    <w:abstractNumId w:val="26"/>
  </w:num>
  <w:num w:numId="14">
    <w:abstractNumId w:val="16"/>
  </w:num>
  <w:num w:numId="15">
    <w:abstractNumId w:val="4"/>
  </w:num>
  <w:num w:numId="16">
    <w:abstractNumId w:val="21"/>
  </w:num>
  <w:num w:numId="17">
    <w:abstractNumId w:val="1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num>
  <w:num w:numId="21">
    <w:abstractNumId w:val="18"/>
  </w:num>
  <w:num w:numId="22">
    <w:abstractNumId w:val="11"/>
  </w:num>
  <w:num w:numId="23">
    <w:abstractNumId w:val="15"/>
  </w:num>
  <w:num w:numId="24">
    <w:abstractNumId w:val="12"/>
  </w:num>
  <w:num w:numId="25">
    <w:abstractNumId w:val="13"/>
  </w:num>
  <w:num w:numId="26">
    <w:abstractNumId w:val="6"/>
  </w:num>
  <w:num w:numId="27">
    <w:abstractNumId w:val="3"/>
  </w:num>
  <w:num w:numId="28">
    <w:abstractNumId w:val="7"/>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E9E"/>
    <w:rsid w:val="000010CF"/>
    <w:rsid w:val="0000384E"/>
    <w:rsid w:val="00003A5F"/>
    <w:rsid w:val="00004A9F"/>
    <w:rsid w:val="00006019"/>
    <w:rsid w:val="000101E7"/>
    <w:rsid w:val="00011A5A"/>
    <w:rsid w:val="00013DBF"/>
    <w:rsid w:val="00014CA0"/>
    <w:rsid w:val="00015DAD"/>
    <w:rsid w:val="00017029"/>
    <w:rsid w:val="00021273"/>
    <w:rsid w:val="00022005"/>
    <w:rsid w:val="000228F6"/>
    <w:rsid w:val="00024E83"/>
    <w:rsid w:val="000327A8"/>
    <w:rsid w:val="0004092D"/>
    <w:rsid w:val="00040C07"/>
    <w:rsid w:val="00051DE4"/>
    <w:rsid w:val="00052993"/>
    <w:rsid w:val="00054D80"/>
    <w:rsid w:val="00055A1D"/>
    <w:rsid w:val="00064978"/>
    <w:rsid w:val="00065BC5"/>
    <w:rsid w:val="00072066"/>
    <w:rsid w:val="00072F74"/>
    <w:rsid w:val="00075EA8"/>
    <w:rsid w:val="00076368"/>
    <w:rsid w:val="00091B03"/>
    <w:rsid w:val="000933F0"/>
    <w:rsid w:val="00095BF2"/>
    <w:rsid w:val="000A0041"/>
    <w:rsid w:val="000B5919"/>
    <w:rsid w:val="000B69F7"/>
    <w:rsid w:val="000C2CB0"/>
    <w:rsid w:val="000D2B99"/>
    <w:rsid w:val="000D4B5C"/>
    <w:rsid w:val="000D60FC"/>
    <w:rsid w:val="000E1A00"/>
    <w:rsid w:val="000E1BBF"/>
    <w:rsid w:val="000E1D33"/>
    <w:rsid w:val="000E58D5"/>
    <w:rsid w:val="000F1D39"/>
    <w:rsid w:val="000F246C"/>
    <w:rsid w:val="001133CE"/>
    <w:rsid w:val="0011455E"/>
    <w:rsid w:val="00117217"/>
    <w:rsid w:val="001174C1"/>
    <w:rsid w:val="00117560"/>
    <w:rsid w:val="00121A2A"/>
    <w:rsid w:val="001274AA"/>
    <w:rsid w:val="00132547"/>
    <w:rsid w:val="00133ACB"/>
    <w:rsid w:val="00136FDF"/>
    <w:rsid w:val="0013779C"/>
    <w:rsid w:val="00150B9F"/>
    <w:rsid w:val="001525D7"/>
    <w:rsid w:val="00152658"/>
    <w:rsid w:val="00153539"/>
    <w:rsid w:val="00154E9E"/>
    <w:rsid w:val="00156E52"/>
    <w:rsid w:val="00157783"/>
    <w:rsid w:val="00162BE3"/>
    <w:rsid w:val="001637AA"/>
    <w:rsid w:val="001649A2"/>
    <w:rsid w:val="00164C42"/>
    <w:rsid w:val="00170800"/>
    <w:rsid w:val="00172CA7"/>
    <w:rsid w:val="00175617"/>
    <w:rsid w:val="0017604A"/>
    <w:rsid w:val="001761AA"/>
    <w:rsid w:val="001854AB"/>
    <w:rsid w:val="0018682C"/>
    <w:rsid w:val="00195C00"/>
    <w:rsid w:val="00196280"/>
    <w:rsid w:val="0019727B"/>
    <w:rsid w:val="00197459"/>
    <w:rsid w:val="001A02E5"/>
    <w:rsid w:val="001A17E3"/>
    <w:rsid w:val="001A232C"/>
    <w:rsid w:val="001A2CD8"/>
    <w:rsid w:val="001A6468"/>
    <w:rsid w:val="001B7EF4"/>
    <w:rsid w:val="001C1E53"/>
    <w:rsid w:val="001C21CF"/>
    <w:rsid w:val="001C2F2F"/>
    <w:rsid w:val="001C480F"/>
    <w:rsid w:val="001C7F75"/>
    <w:rsid w:val="001D3E77"/>
    <w:rsid w:val="001D3FAF"/>
    <w:rsid w:val="001D57D7"/>
    <w:rsid w:val="001D6BFE"/>
    <w:rsid w:val="001D6FE8"/>
    <w:rsid w:val="001E1A6A"/>
    <w:rsid w:val="001E2AB0"/>
    <w:rsid w:val="001E2C8B"/>
    <w:rsid w:val="001E6E57"/>
    <w:rsid w:val="001F20EE"/>
    <w:rsid w:val="00210640"/>
    <w:rsid w:val="00210D39"/>
    <w:rsid w:val="00212C41"/>
    <w:rsid w:val="00214675"/>
    <w:rsid w:val="002163DD"/>
    <w:rsid w:val="00216DCA"/>
    <w:rsid w:val="00217D7F"/>
    <w:rsid w:val="00222512"/>
    <w:rsid w:val="002278DE"/>
    <w:rsid w:val="002321E2"/>
    <w:rsid w:val="0024252D"/>
    <w:rsid w:val="002564C2"/>
    <w:rsid w:val="002574C8"/>
    <w:rsid w:val="00260689"/>
    <w:rsid w:val="00263005"/>
    <w:rsid w:val="00263DB9"/>
    <w:rsid w:val="0026511B"/>
    <w:rsid w:val="00267607"/>
    <w:rsid w:val="00272025"/>
    <w:rsid w:val="00273E42"/>
    <w:rsid w:val="00276F76"/>
    <w:rsid w:val="00276FF1"/>
    <w:rsid w:val="00277494"/>
    <w:rsid w:val="002808EF"/>
    <w:rsid w:val="002820A3"/>
    <w:rsid w:val="00282CA8"/>
    <w:rsid w:val="00287900"/>
    <w:rsid w:val="002962EB"/>
    <w:rsid w:val="00297E3D"/>
    <w:rsid w:val="002A57AA"/>
    <w:rsid w:val="002A7FD5"/>
    <w:rsid w:val="002B2FCD"/>
    <w:rsid w:val="002C2559"/>
    <w:rsid w:val="002C3C66"/>
    <w:rsid w:val="002D1122"/>
    <w:rsid w:val="002D14E8"/>
    <w:rsid w:val="002D5221"/>
    <w:rsid w:val="002D53A7"/>
    <w:rsid w:val="002D6748"/>
    <w:rsid w:val="002D7E90"/>
    <w:rsid w:val="002E0E5A"/>
    <w:rsid w:val="002E1CF7"/>
    <w:rsid w:val="002E28E8"/>
    <w:rsid w:val="002F0E69"/>
    <w:rsid w:val="002F1DC0"/>
    <w:rsid w:val="00301FFF"/>
    <w:rsid w:val="003035E4"/>
    <w:rsid w:val="003048CC"/>
    <w:rsid w:val="00307293"/>
    <w:rsid w:val="00311767"/>
    <w:rsid w:val="00311B57"/>
    <w:rsid w:val="00312A87"/>
    <w:rsid w:val="00313F62"/>
    <w:rsid w:val="00315F52"/>
    <w:rsid w:val="003245CF"/>
    <w:rsid w:val="00326BA3"/>
    <w:rsid w:val="00326D54"/>
    <w:rsid w:val="00331B07"/>
    <w:rsid w:val="00350E45"/>
    <w:rsid w:val="00354078"/>
    <w:rsid w:val="00355070"/>
    <w:rsid w:val="00355578"/>
    <w:rsid w:val="00357CE3"/>
    <w:rsid w:val="00361D2B"/>
    <w:rsid w:val="003637D5"/>
    <w:rsid w:val="00363D78"/>
    <w:rsid w:val="00364A0F"/>
    <w:rsid w:val="00364F07"/>
    <w:rsid w:val="0036731A"/>
    <w:rsid w:val="003702D3"/>
    <w:rsid w:val="00370704"/>
    <w:rsid w:val="00372CCA"/>
    <w:rsid w:val="00377C47"/>
    <w:rsid w:val="00381DC5"/>
    <w:rsid w:val="00381E9E"/>
    <w:rsid w:val="003822B7"/>
    <w:rsid w:val="003835E1"/>
    <w:rsid w:val="00384654"/>
    <w:rsid w:val="0038487E"/>
    <w:rsid w:val="00384CFD"/>
    <w:rsid w:val="00386AF5"/>
    <w:rsid w:val="00397A74"/>
    <w:rsid w:val="003A017F"/>
    <w:rsid w:val="003A213E"/>
    <w:rsid w:val="003B0B11"/>
    <w:rsid w:val="003B212D"/>
    <w:rsid w:val="003B5519"/>
    <w:rsid w:val="003B707F"/>
    <w:rsid w:val="003B7535"/>
    <w:rsid w:val="003C070B"/>
    <w:rsid w:val="003C2C62"/>
    <w:rsid w:val="003C5474"/>
    <w:rsid w:val="003C6C08"/>
    <w:rsid w:val="003D0BF0"/>
    <w:rsid w:val="003D13AE"/>
    <w:rsid w:val="003D3ED6"/>
    <w:rsid w:val="003E6494"/>
    <w:rsid w:val="003E6559"/>
    <w:rsid w:val="003E70F9"/>
    <w:rsid w:val="003E792F"/>
    <w:rsid w:val="003F0733"/>
    <w:rsid w:val="003F2503"/>
    <w:rsid w:val="003F3319"/>
    <w:rsid w:val="003F52CC"/>
    <w:rsid w:val="003F5F01"/>
    <w:rsid w:val="00403DFA"/>
    <w:rsid w:val="0040487B"/>
    <w:rsid w:val="004071C0"/>
    <w:rsid w:val="00407BA0"/>
    <w:rsid w:val="0042096E"/>
    <w:rsid w:val="004319C2"/>
    <w:rsid w:val="00434CA0"/>
    <w:rsid w:val="004357AE"/>
    <w:rsid w:val="00437346"/>
    <w:rsid w:val="00440983"/>
    <w:rsid w:val="00451021"/>
    <w:rsid w:val="0045363D"/>
    <w:rsid w:val="0045468C"/>
    <w:rsid w:val="004626B0"/>
    <w:rsid w:val="00463777"/>
    <w:rsid w:val="00465643"/>
    <w:rsid w:val="0046790F"/>
    <w:rsid w:val="00467A17"/>
    <w:rsid w:val="00471CE6"/>
    <w:rsid w:val="00473E2E"/>
    <w:rsid w:val="00476702"/>
    <w:rsid w:val="004831AE"/>
    <w:rsid w:val="004839EB"/>
    <w:rsid w:val="00484574"/>
    <w:rsid w:val="004845AF"/>
    <w:rsid w:val="00487D04"/>
    <w:rsid w:val="00492093"/>
    <w:rsid w:val="00494FC5"/>
    <w:rsid w:val="00495C94"/>
    <w:rsid w:val="004B07AA"/>
    <w:rsid w:val="004B2FA9"/>
    <w:rsid w:val="004B3538"/>
    <w:rsid w:val="004B5768"/>
    <w:rsid w:val="004B5A9C"/>
    <w:rsid w:val="004B7EFE"/>
    <w:rsid w:val="004C0008"/>
    <w:rsid w:val="004C1986"/>
    <w:rsid w:val="004C2186"/>
    <w:rsid w:val="004C5219"/>
    <w:rsid w:val="004C578B"/>
    <w:rsid w:val="004C5C9E"/>
    <w:rsid w:val="004D1BF5"/>
    <w:rsid w:val="004D2F7A"/>
    <w:rsid w:val="004D3E3E"/>
    <w:rsid w:val="004D4B9D"/>
    <w:rsid w:val="004E020C"/>
    <w:rsid w:val="004E0F35"/>
    <w:rsid w:val="004E0FAE"/>
    <w:rsid w:val="004F137B"/>
    <w:rsid w:val="004F2805"/>
    <w:rsid w:val="004F5985"/>
    <w:rsid w:val="004F5B0E"/>
    <w:rsid w:val="004F5E7E"/>
    <w:rsid w:val="00506A55"/>
    <w:rsid w:val="005070B4"/>
    <w:rsid w:val="00512D4E"/>
    <w:rsid w:val="00513806"/>
    <w:rsid w:val="00516434"/>
    <w:rsid w:val="00523289"/>
    <w:rsid w:val="005266E8"/>
    <w:rsid w:val="00534790"/>
    <w:rsid w:val="00535C57"/>
    <w:rsid w:val="00536150"/>
    <w:rsid w:val="00541150"/>
    <w:rsid w:val="00553551"/>
    <w:rsid w:val="005540AF"/>
    <w:rsid w:val="0055488C"/>
    <w:rsid w:val="0056519D"/>
    <w:rsid w:val="005652A8"/>
    <w:rsid w:val="00565AEB"/>
    <w:rsid w:val="005727C4"/>
    <w:rsid w:val="00580D10"/>
    <w:rsid w:val="00596CDE"/>
    <w:rsid w:val="005A2E2D"/>
    <w:rsid w:val="005A6561"/>
    <w:rsid w:val="005A7E31"/>
    <w:rsid w:val="005C684C"/>
    <w:rsid w:val="005D3622"/>
    <w:rsid w:val="005D5CB5"/>
    <w:rsid w:val="005E2FF5"/>
    <w:rsid w:val="005E3D2E"/>
    <w:rsid w:val="005E610A"/>
    <w:rsid w:val="005F25C9"/>
    <w:rsid w:val="005F7A61"/>
    <w:rsid w:val="006029AF"/>
    <w:rsid w:val="00605EB0"/>
    <w:rsid w:val="006076D6"/>
    <w:rsid w:val="006163E6"/>
    <w:rsid w:val="00620208"/>
    <w:rsid w:val="006248AB"/>
    <w:rsid w:val="006277C8"/>
    <w:rsid w:val="00631567"/>
    <w:rsid w:val="00631A01"/>
    <w:rsid w:val="00631BEC"/>
    <w:rsid w:val="00632B1B"/>
    <w:rsid w:val="006412C5"/>
    <w:rsid w:val="006455A5"/>
    <w:rsid w:val="00650BF0"/>
    <w:rsid w:val="00654407"/>
    <w:rsid w:val="00661957"/>
    <w:rsid w:val="00663810"/>
    <w:rsid w:val="006657C6"/>
    <w:rsid w:val="00674696"/>
    <w:rsid w:val="006762FF"/>
    <w:rsid w:val="00676968"/>
    <w:rsid w:val="0068399A"/>
    <w:rsid w:val="00683A1C"/>
    <w:rsid w:val="0068401C"/>
    <w:rsid w:val="006844A7"/>
    <w:rsid w:val="00690148"/>
    <w:rsid w:val="00691A9C"/>
    <w:rsid w:val="00693807"/>
    <w:rsid w:val="00693D6A"/>
    <w:rsid w:val="006946C7"/>
    <w:rsid w:val="0069502F"/>
    <w:rsid w:val="00696756"/>
    <w:rsid w:val="00697BC4"/>
    <w:rsid w:val="006A15ED"/>
    <w:rsid w:val="006A2A91"/>
    <w:rsid w:val="006A3F60"/>
    <w:rsid w:val="006A4BE7"/>
    <w:rsid w:val="006A616F"/>
    <w:rsid w:val="006B3AC5"/>
    <w:rsid w:val="006B7765"/>
    <w:rsid w:val="006C14AF"/>
    <w:rsid w:val="006C4F50"/>
    <w:rsid w:val="006D0667"/>
    <w:rsid w:val="006D4609"/>
    <w:rsid w:val="006E0483"/>
    <w:rsid w:val="006F1346"/>
    <w:rsid w:val="006F416A"/>
    <w:rsid w:val="006F57AB"/>
    <w:rsid w:val="006F7A7D"/>
    <w:rsid w:val="006F7C34"/>
    <w:rsid w:val="00703186"/>
    <w:rsid w:val="00703869"/>
    <w:rsid w:val="00704C6C"/>
    <w:rsid w:val="00707509"/>
    <w:rsid w:val="0071269B"/>
    <w:rsid w:val="00713C72"/>
    <w:rsid w:val="0072589C"/>
    <w:rsid w:val="0073016F"/>
    <w:rsid w:val="00730479"/>
    <w:rsid w:val="007338C5"/>
    <w:rsid w:val="0074016B"/>
    <w:rsid w:val="00744629"/>
    <w:rsid w:val="00754A86"/>
    <w:rsid w:val="00755B07"/>
    <w:rsid w:val="00760746"/>
    <w:rsid w:val="00762105"/>
    <w:rsid w:val="00765107"/>
    <w:rsid w:val="00766EC8"/>
    <w:rsid w:val="00770B88"/>
    <w:rsid w:val="00771076"/>
    <w:rsid w:val="0077238B"/>
    <w:rsid w:val="00773537"/>
    <w:rsid w:val="00774F42"/>
    <w:rsid w:val="007760C9"/>
    <w:rsid w:val="00780949"/>
    <w:rsid w:val="00782B71"/>
    <w:rsid w:val="00783171"/>
    <w:rsid w:val="00784BA6"/>
    <w:rsid w:val="00790114"/>
    <w:rsid w:val="00794DFA"/>
    <w:rsid w:val="00796C00"/>
    <w:rsid w:val="007A1882"/>
    <w:rsid w:val="007B2C49"/>
    <w:rsid w:val="007B2F53"/>
    <w:rsid w:val="007C03A8"/>
    <w:rsid w:val="007C0EF7"/>
    <w:rsid w:val="007C5538"/>
    <w:rsid w:val="007D02A5"/>
    <w:rsid w:val="007D51CA"/>
    <w:rsid w:val="007D7ECD"/>
    <w:rsid w:val="007E313F"/>
    <w:rsid w:val="007E6C8D"/>
    <w:rsid w:val="007F244B"/>
    <w:rsid w:val="007F5A85"/>
    <w:rsid w:val="00802B3B"/>
    <w:rsid w:val="00803168"/>
    <w:rsid w:val="008046B9"/>
    <w:rsid w:val="00805566"/>
    <w:rsid w:val="0080771C"/>
    <w:rsid w:val="00812B31"/>
    <w:rsid w:val="00812EA0"/>
    <w:rsid w:val="008149B8"/>
    <w:rsid w:val="00815C6C"/>
    <w:rsid w:val="00822B8C"/>
    <w:rsid w:val="00823D8E"/>
    <w:rsid w:val="008301B9"/>
    <w:rsid w:val="00832821"/>
    <w:rsid w:val="0083288A"/>
    <w:rsid w:val="00832BEB"/>
    <w:rsid w:val="00832E1A"/>
    <w:rsid w:val="00833C74"/>
    <w:rsid w:val="0083654B"/>
    <w:rsid w:val="0084562C"/>
    <w:rsid w:val="00853A7E"/>
    <w:rsid w:val="00856874"/>
    <w:rsid w:val="0086016D"/>
    <w:rsid w:val="008640B8"/>
    <w:rsid w:val="00865020"/>
    <w:rsid w:val="0086686B"/>
    <w:rsid w:val="008678D4"/>
    <w:rsid w:val="00870E53"/>
    <w:rsid w:val="00874060"/>
    <w:rsid w:val="00880233"/>
    <w:rsid w:val="008823CB"/>
    <w:rsid w:val="0088322A"/>
    <w:rsid w:val="008846D3"/>
    <w:rsid w:val="00891338"/>
    <w:rsid w:val="008A04A8"/>
    <w:rsid w:val="008A15F5"/>
    <w:rsid w:val="008A7DC5"/>
    <w:rsid w:val="008B032E"/>
    <w:rsid w:val="008B2490"/>
    <w:rsid w:val="008C14AE"/>
    <w:rsid w:val="008C53D0"/>
    <w:rsid w:val="008C5796"/>
    <w:rsid w:val="008C6A66"/>
    <w:rsid w:val="008D136B"/>
    <w:rsid w:val="008E5034"/>
    <w:rsid w:val="008E7372"/>
    <w:rsid w:val="008F143A"/>
    <w:rsid w:val="008F17A7"/>
    <w:rsid w:val="008F4B9A"/>
    <w:rsid w:val="0090074D"/>
    <w:rsid w:val="009013B3"/>
    <w:rsid w:val="009015F9"/>
    <w:rsid w:val="00902250"/>
    <w:rsid w:val="00904126"/>
    <w:rsid w:val="00905022"/>
    <w:rsid w:val="009078C7"/>
    <w:rsid w:val="00910B0D"/>
    <w:rsid w:val="0091149E"/>
    <w:rsid w:val="0091449F"/>
    <w:rsid w:val="009154A4"/>
    <w:rsid w:val="009329FA"/>
    <w:rsid w:val="00933447"/>
    <w:rsid w:val="00941800"/>
    <w:rsid w:val="00943778"/>
    <w:rsid w:val="00944B7D"/>
    <w:rsid w:val="00946574"/>
    <w:rsid w:val="0095047A"/>
    <w:rsid w:val="00950778"/>
    <w:rsid w:val="00950BFC"/>
    <w:rsid w:val="00951E47"/>
    <w:rsid w:val="00964DDF"/>
    <w:rsid w:val="00966EBA"/>
    <w:rsid w:val="009705ED"/>
    <w:rsid w:val="00971361"/>
    <w:rsid w:val="00971F8D"/>
    <w:rsid w:val="00973521"/>
    <w:rsid w:val="009757FA"/>
    <w:rsid w:val="00975CDA"/>
    <w:rsid w:val="00977FD9"/>
    <w:rsid w:val="009839F0"/>
    <w:rsid w:val="0099160C"/>
    <w:rsid w:val="00996837"/>
    <w:rsid w:val="00996E9E"/>
    <w:rsid w:val="009A42D8"/>
    <w:rsid w:val="009A448B"/>
    <w:rsid w:val="009A750F"/>
    <w:rsid w:val="009A7F32"/>
    <w:rsid w:val="009B129E"/>
    <w:rsid w:val="009B1676"/>
    <w:rsid w:val="009B171A"/>
    <w:rsid w:val="009B6EA9"/>
    <w:rsid w:val="009C2E52"/>
    <w:rsid w:val="009C3C6C"/>
    <w:rsid w:val="009C68A1"/>
    <w:rsid w:val="009C6C5D"/>
    <w:rsid w:val="009D1EA9"/>
    <w:rsid w:val="009D1F7F"/>
    <w:rsid w:val="009D4905"/>
    <w:rsid w:val="009E6A04"/>
    <w:rsid w:val="009E6F1C"/>
    <w:rsid w:val="009F3A79"/>
    <w:rsid w:val="00A02391"/>
    <w:rsid w:val="00A037C1"/>
    <w:rsid w:val="00A04387"/>
    <w:rsid w:val="00A05B82"/>
    <w:rsid w:val="00A10777"/>
    <w:rsid w:val="00A1399C"/>
    <w:rsid w:val="00A1797E"/>
    <w:rsid w:val="00A23CF2"/>
    <w:rsid w:val="00A26EA9"/>
    <w:rsid w:val="00A30172"/>
    <w:rsid w:val="00A30F07"/>
    <w:rsid w:val="00A3159B"/>
    <w:rsid w:val="00A35048"/>
    <w:rsid w:val="00A3531F"/>
    <w:rsid w:val="00A425DD"/>
    <w:rsid w:val="00A4268A"/>
    <w:rsid w:val="00A42D57"/>
    <w:rsid w:val="00A42E6B"/>
    <w:rsid w:val="00A43B53"/>
    <w:rsid w:val="00A43E00"/>
    <w:rsid w:val="00A43E2A"/>
    <w:rsid w:val="00A46DE8"/>
    <w:rsid w:val="00A5278F"/>
    <w:rsid w:val="00A530B3"/>
    <w:rsid w:val="00A539D6"/>
    <w:rsid w:val="00A56B49"/>
    <w:rsid w:val="00A63203"/>
    <w:rsid w:val="00A7033B"/>
    <w:rsid w:val="00A80D03"/>
    <w:rsid w:val="00A82533"/>
    <w:rsid w:val="00A84476"/>
    <w:rsid w:val="00A862C4"/>
    <w:rsid w:val="00A9043B"/>
    <w:rsid w:val="00A975B7"/>
    <w:rsid w:val="00A97F05"/>
    <w:rsid w:val="00AA3AE2"/>
    <w:rsid w:val="00AA597C"/>
    <w:rsid w:val="00AB5A6B"/>
    <w:rsid w:val="00AC0BEA"/>
    <w:rsid w:val="00AC4342"/>
    <w:rsid w:val="00AC6C99"/>
    <w:rsid w:val="00AD353A"/>
    <w:rsid w:val="00AD64DE"/>
    <w:rsid w:val="00AE02A7"/>
    <w:rsid w:val="00AE0EE1"/>
    <w:rsid w:val="00AF129F"/>
    <w:rsid w:val="00AF30C5"/>
    <w:rsid w:val="00AF5F22"/>
    <w:rsid w:val="00AF6070"/>
    <w:rsid w:val="00B032E0"/>
    <w:rsid w:val="00B26E8F"/>
    <w:rsid w:val="00B30821"/>
    <w:rsid w:val="00B33D45"/>
    <w:rsid w:val="00B41A72"/>
    <w:rsid w:val="00B43385"/>
    <w:rsid w:val="00B43C9D"/>
    <w:rsid w:val="00B46BEA"/>
    <w:rsid w:val="00B46C2F"/>
    <w:rsid w:val="00B52E03"/>
    <w:rsid w:val="00B53BF6"/>
    <w:rsid w:val="00B549BD"/>
    <w:rsid w:val="00B61AB7"/>
    <w:rsid w:val="00B62965"/>
    <w:rsid w:val="00B6710D"/>
    <w:rsid w:val="00B71EE7"/>
    <w:rsid w:val="00B80B55"/>
    <w:rsid w:val="00B86077"/>
    <w:rsid w:val="00B90478"/>
    <w:rsid w:val="00B94FF6"/>
    <w:rsid w:val="00B9705E"/>
    <w:rsid w:val="00BB1248"/>
    <w:rsid w:val="00BB2217"/>
    <w:rsid w:val="00BB3CC0"/>
    <w:rsid w:val="00BB6ECD"/>
    <w:rsid w:val="00BC0328"/>
    <w:rsid w:val="00BD3274"/>
    <w:rsid w:val="00BD4DD7"/>
    <w:rsid w:val="00BE193D"/>
    <w:rsid w:val="00BE1BA2"/>
    <w:rsid w:val="00BE4056"/>
    <w:rsid w:val="00BF2DCF"/>
    <w:rsid w:val="00BF529A"/>
    <w:rsid w:val="00BF54C2"/>
    <w:rsid w:val="00BF7926"/>
    <w:rsid w:val="00C03BBA"/>
    <w:rsid w:val="00C1159B"/>
    <w:rsid w:val="00C132ED"/>
    <w:rsid w:val="00C139DE"/>
    <w:rsid w:val="00C14A31"/>
    <w:rsid w:val="00C151F3"/>
    <w:rsid w:val="00C16C5D"/>
    <w:rsid w:val="00C207F4"/>
    <w:rsid w:val="00C20ED6"/>
    <w:rsid w:val="00C23083"/>
    <w:rsid w:val="00C34875"/>
    <w:rsid w:val="00C34CE0"/>
    <w:rsid w:val="00C40E78"/>
    <w:rsid w:val="00C4554F"/>
    <w:rsid w:val="00C62CEB"/>
    <w:rsid w:val="00C639B1"/>
    <w:rsid w:val="00C64CED"/>
    <w:rsid w:val="00C65459"/>
    <w:rsid w:val="00C66D65"/>
    <w:rsid w:val="00C73A31"/>
    <w:rsid w:val="00C73FF0"/>
    <w:rsid w:val="00C927D4"/>
    <w:rsid w:val="00CA0BFE"/>
    <w:rsid w:val="00CA1C27"/>
    <w:rsid w:val="00CA3186"/>
    <w:rsid w:val="00CB2CEE"/>
    <w:rsid w:val="00CC1694"/>
    <w:rsid w:val="00CC2C82"/>
    <w:rsid w:val="00CC439D"/>
    <w:rsid w:val="00CC68FD"/>
    <w:rsid w:val="00CC742E"/>
    <w:rsid w:val="00CD0C62"/>
    <w:rsid w:val="00CD4626"/>
    <w:rsid w:val="00CD5F85"/>
    <w:rsid w:val="00CE04D7"/>
    <w:rsid w:val="00CE0FB3"/>
    <w:rsid w:val="00CE134E"/>
    <w:rsid w:val="00CE29C9"/>
    <w:rsid w:val="00CE2D9C"/>
    <w:rsid w:val="00CE560E"/>
    <w:rsid w:val="00CF7CD4"/>
    <w:rsid w:val="00D007B4"/>
    <w:rsid w:val="00D03B8D"/>
    <w:rsid w:val="00D06974"/>
    <w:rsid w:val="00D10089"/>
    <w:rsid w:val="00D14CEE"/>
    <w:rsid w:val="00D178E3"/>
    <w:rsid w:val="00D200E4"/>
    <w:rsid w:val="00D2157B"/>
    <w:rsid w:val="00D23A9F"/>
    <w:rsid w:val="00D30761"/>
    <w:rsid w:val="00D31147"/>
    <w:rsid w:val="00D35EAC"/>
    <w:rsid w:val="00D364A2"/>
    <w:rsid w:val="00D3743A"/>
    <w:rsid w:val="00D43E16"/>
    <w:rsid w:val="00D50C2B"/>
    <w:rsid w:val="00D51B3C"/>
    <w:rsid w:val="00D571F6"/>
    <w:rsid w:val="00D608F7"/>
    <w:rsid w:val="00D6119A"/>
    <w:rsid w:val="00D733AD"/>
    <w:rsid w:val="00D7399E"/>
    <w:rsid w:val="00D84E6F"/>
    <w:rsid w:val="00D861EB"/>
    <w:rsid w:val="00D90498"/>
    <w:rsid w:val="00D90AB7"/>
    <w:rsid w:val="00D97815"/>
    <w:rsid w:val="00DA0135"/>
    <w:rsid w:val="00DA241E"/>
    <w:rsid w:val="00DA4D1C"/>
    <w:rsid w:val="00DA5889"/>
    <w:rsid w:val="00DB0F55"/>
    <w:rsid w:val="00DB141B"/>
    <w:rsid w:val="00DB4CE7"/>
    <w:rsid w:val="00DB7308"/>
    <w:rsid w:val="00DC6BCC"/>
    <w:rsid w:val="00DC7E44"/>
    <w:rsid w:val="00DD3267"/>
    <w:rsid w:val="00DD3881"/>
    <w:rsid w:val="00DD539E"/>
    <w:rsid w:val="00DE1840"/>
    <w:rsid w:val="00DE1CEC"/>
    <w:rsid w:val="00DE3004"/>
    <w:rsid w:val="00DE610F"/>
    <w:rsid w:val="00DE632A"/>
    <w:rsid w:val="00DF31BD"/>
    <w:rsid w:val="00E00229"/>
    <w:rsid w:val="00E0274B"/>
    <w:rsid w:val="00E02808"/>
    <w:rsid w:val="00E045E3"/>
    <w:rsid w:val="00E05D6A"/>
    <w:rsid w:val="00E23BBE"/>
    <w:rsid w:val="00E243F8"/>
    <w:rsid w:val="00E245E9"/>
    <w:rsid w:val="00E27CAB"/>
    <w:rsid w:val="00E3043D"/>
    <w:rsid w:val="00E34BE2"/>
    <w:rsid w:val="00E358BD"/>
    <w:rsid w:val="00E42EB1"/>
    <w:rsid w:val="00E44074"/>
    <w:rsid w:val="00E472F5"/>
    <w:rsid w:val="00E4769D"/>
    <w:rsid w:val="00E54078"/>
    <w:rsid w:val="00E54FF8"/>
    <w:rsid w:val="00E610CA"/>
    <w:rsid w:val="00E94A35"/>
    <w:rsid w:val="00E95DBB"/>
    <w:rsid w:val="00E9749F"/>
    <w:rsid w:val="00EA5341"/>
    <w:rsid w:val="00EA7F42"/>
    <w:rsid w:val="00EB046C"/>
    <w:rsid w:val="00EB2502"/>
    <w:rsid w:val="00EB3754"/>
    <w:rsid w:val="00EB582A"/>
    <w:rsid w:val="00EB6719"/>
    <w:rsid w:val="00EB698B"/>
    <w:rsid w:val="00EC5A52"/>
    <w:rsid w:val="00ED15D4"/>
    <w:rsid w:val="00ED3C2B"/>
    <w:rsid w:val="00ED42E1"/>
    <w:rsid w:val="00EE2585"/>
    <w:rsid w:val="00EE2FBE"/>
    <w:rsid w:val="00EE5117"/>
    <w:rsid w:val="00EE6246"/>
    <w:rsid w:val="00EF0E9A"/>
    <w:rsid w:val="00EF34FB"/>
    <w:rsid w:val="00EF7438"/>
    <w:rsid w:val="00F004A6"/>
    <w:rsid w:val="00F04440"/>
    <w:rsid w:val="00F04FFC"/>
    <w:rsid w:val="00F06944"/>
    <w:rsid w:val="00F13DAC"/>
    <w:rsid w:val="00F1732C"/>
    <w:rsid w:val="00F173B0"/>
    <w:rsid w:val="00F2722B"/>
    <w:rsid w:val="00F31006"/>
    <w:rsid w:val="00F31F4D"/>
    <w:rsid w:val="00F37BC8"/>
    <w:rsid w:val="00F41B7E"/>
    <w:rsid w:val="00F47CED"/>
    <w:rsid w:val="00F53404"/>
    <w:rsid w:val="00F54522"/>
    <w:rsid w:val="00F561D0"/>
    <w:rsid w:val="00F609E7"/>
    <w:rsid w:val="00F64909"/>
    <w:rsid w:val="00F669CB"/>
    <w:rsid w:val="00F673ED"/>
    <w:rsid w:val="00F71633"/>
    <w:rsid w:val="00F77A44"/>
    <w:rsid w:val="00F82EFA"/>
    <w:rsid w:val="00F84D40"/>
    <w:rsid w:val="00F9366B"/>
    <w:rsid w:val="00F976B0"/>
    <w:rsid w:val="00FA77CD"/>
    <w:rsid w:val="00FB288E"/>
    <w:rsid w:val="00FB48BD"/>
    <w:rsid w:val="00FB5774"/>
    <w:rsid w:val="00FC1CF6"/>
    <w:rsid w:val="00FC450A"/>
    <w:rsid w:val="00FC7125"/>
    <w:rsid w:val="00FD0B52"/>
    <w:rsid w:val="00FD1E5E"/>
    <w:rsid w:val="00FD34E8"/>
    <w:rsid w:val="00FD3FF9"/>
    <w:rsid w:val="00FE03DB"/>
    <w:rsid w:val="00FE0535"/>
    <w:rsid w:val="00FE1193"/>
    <w:rsid w:val="00FE1DA5"/>
    <w:rsid w:val="00FE3D0C"/>
    <w:rsid w:val="00FE4EA4"/>
    <w:rsid w:val="00FE793B"/>
    <w:rsid w:val="00FF0A30"/>
    <w:rsid w:val="00FF0C12"/>
    <w:rsid w:val="00FF79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134F"/>
  <w15:docId w15:val="{10BB6359-B051-437E-A6A2-8FCCA8AB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glavlje1">
    <w:name w:val="Zaglavlje1"/>
    <w:basedOn w:val="Normal"/>
    <w:next w:val="Header"/>
    <w:link w:val="ZaglavljeChar"/>
    <w:uiPriority w:val="99"/>
    <w:unhideWhenUsed/>
    <w:rsid w:val="00EB2502"/>
    <w:pPr>
      <w:tabs>
        <w:tab w:val="center" w:pos="4536"/>
        <w:tab w:val="right" w:pos="9072"/>
      </w:tabs>
      <w:spacing w:after="0" w:line="240" w:lineRule="auto"/>
    </w:pPr>
  </w:style>
  <w:style w:type="character" w:customStyle="1" w:styleId="ZaglavljeChar">
    <w:name w:val="Zaglavlje Char"/>
    <w:basedOn w:val="DefaultParagraphFont"/>
    <w:link w:val="Zaglavlje1"/>
    <w:uiPriority w:val="99"/>
    <w:rsid w:val="00EB2502"/>
  </w:style>
  <w:style w:type="paragraph" w:customStyle="1" w:styleId="Podnoje1">
    <w:name w:val="Podnožje1"/>
    <w:basedOn w:val="Normal"/>
    <w:next w:val="Footer"/>
    <w:link w:val="PodnojeChar"/>
    <w:uiPriority w:val="99"/>
    <w:unhideWhenUsed/>
    <w:rsid w:val="00EB2502"/>
    <w:pPr>
      <w:tabs>
        <w:tab w:val="center" w:pos="4536"/>
        <w:tab w:val="right" w:pos="9072"/>
      </w:tabs>
      <w:spacing w:after="0" w:line="240" w:lineRule="auto"/>
    </w:pPr>
  </w:style>
  <w:style w:type="character" w:customStyle="1" w:styleId="PodnojeChar">
    <w:name w:val="Podnožje Char"/>
    <w:basedOn w:val="DefaultParagraphFont"/>
    <w:link w:val="Podnoje1"/>
    <w:uiPriority w:val="99"/>
    <w:rsid w:val="00EB2502"/>
  </w:style>
  <w:style w:type="table" w:customStyle="1" w:styleId="Reetkatablice1">
    <w:name w:val="Rešetka tablice1"/>
    <w:basedOn w:val="TableNormal"/>
    <w:next w:val="TableGrid"/>
    <w:uiPriority w:val="59"/>
    <w:rsid w:val="00EB2502"/>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25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2502"/>
  </w:style>
  <w:style w:type="paragraph" w:styleId="Footer">
    <w:name w:val="footer"/>
    <w:basedOn w:val="Normal"/>
    <w:link w:val="FooterChar"/>
    <w:uiPriority w:val="99"/>
    <w:unhideWhenUsed/>
    <w:rsid w:val="00EB250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2502"/>
  </w:style>
  <w:style w:type="table" w:styleId="TableGrid">
    <w:name w:val="Table Grid"/>
    <w:basedOn w:val="TableNormal"/>
    <w:uiPriority w:val="59"/>
    <w:rsid w:val="00EB2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rsid w:val="00052993"/>
    <w:pPr>
      <w:spacing w:after="0" w:line="240" w:lineRule="auto"/>
    </w:pPr>
    <w:rPr>
      <w:rFonts w:eastAsia="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7535"/>
    <w:pPr>
      <w:autoSpaceDE w:val="0"/>
      <w:autoSpaceDN w:val="0"/>
      <w:adjustRightInd w:val="0"/>
      <w:spacing w:after="0" w:line="240" w:lineRule="auto"/>
    </w:pPr>
    <w:rPr>
      <w:rFonts w:ascii="Calibri" w:hAnsi="Calibri" w:cs="Calibri"/>
      <w:color w:val="000000"/>
      <w:sz w:val="24"/>
      <w:szCs w:val="24"/>
    </w:rPr>
  </w:style>
  <w:style w:type="paragraph" w:customStyle="1" w:styleId="t-9-8">
    <w:name w:val="t-9-8"/>
    <w:basedOn w:val="Normal"/>
    <w:rsid w:val="003B75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914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49F"/>
    <w:rPr>
      <w:rFonts w:ascii="Tahoma" w:hAnsi="Tahoma" w:cs="Tahoma"/>
      <w:sz w:val="16"/>
      <w:szCs w:val="16"/>
    </w:rPr>
  </w:style>
  <w:style w:type="paragraph" w:styleId="ListParagraph">
    <w:name w:val="List Paragraph"/>
    <w:basedOn w:val="Normal"/>
    <w:uiPriority w:val="34"/>
    <w:qFormat/>
    <w:rsid w:val="009C6C5D"/>
    <w:pPr>
      <w:ind w:left="720"/>
      <w:contextualSpacing/>
    </w:pPr>
  </w:style>
  <w:style w:type="character" w:styleId="CommentReference">
    <w:name w:val="annotation reference"/>
    <w:basedOn w:val="DefaultParagraphFont"/>
    <w:uiPriority w:val="99"/>
    <w:semiHidden/>
    <w:unhideWhenUsed/>
    <w:rsid w:val="00BB2217"/>
    <w:rPr>
      <w:sz w:val="16"/>
      <w:szCs w:val="16"/>
    </w:rPr>
  </w:style>
  <w:style w:type="paragraph" w:styleId="CommentText">
    <w:name w:val="annotation text"/>
    <w:basedOn w:val="Normal"/>
    <w:link w:val="CommentTextChar"/>
    <w:uiPriority w:val="99"/>
    <w:semiHidden/>
    <w:unhideWhenUsed/>
    <w:rsid w:val="00BB2217"/>
    <w:pPr>
      <w:spacing w:line="240" w:lineRule="auto"/>
    </w:pPr>
    <w:rPr>
      <w:sz w:val="20"/>
      <w:szCs w:val="20"/>
    </w:rPr>
  </w:style>
  <w:style w:type="character" w:customStyle="1" w:styleId="CommentTextChar">
    <w:name w:val="Comment Text Char"/>
    <w:basedOn w:val="DefaultParagraphFont"/>
    <w:link w:val="CommentText"/>
    <w:uiPriority w:val="99"/>
    <w:semiHidden/>
    <w:rsid w:val="00BB2217"/>
    <w:rPr>
      <w:sz w:val="20"/>
      <w:szCs w:val="20"/>
    </w:rPr>
  </w:style>
  <w:style w:type="paragraph" w:styleId="CommentSubject">
    <w:name w:val="annotation subject"/>
    <w:basedOn w:val="CommentText"/>
    <w:next w:val="CommentText"/>
    <w:link w:val="CommentSubjectChar"/>
    <w:uiPriority w:val="99"/>
    <w:semiHidden/>
    <w:unhideWhenUsed/>
    <w:rsid w:val="00BB2217"/>
    <w:rPr>
      <w:b/>
      <w:bCs/>
    </w:rPr>
  </w:style>
  <w:style w:type="character" w:customStyle="1" w:styleId="CommentSubjectChar">
    <w:name w:val="Comment Subject Char"/>
    <w:basedOn w:val="CommentTextChar"/>
    <w:link w:val="CommentSubject"/>
    <w:uiPriority w:val="99"/>
    <w:semiHidden/>
    <w:rsid w:val="00BB2217"/>
    <w:rPr>
      <w:b/>
      <w:bCs/>
      <w:sz w:val="20"/>
      <w:szCs w:val="20"/>
    </w:rPr>
  </w:style>
  <w:style w:type="table" w:customStyle="1" w:styleId="TableGrid1">
    <w:name w:val="Table Grid1"/>
    <w:basedOn w:val="TableNormal"/>
    <w:next w:val="TableGrid"/>
    <w:rsid w:val="00E05D6A"/>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F1D39"/>
    <w:rPr>
      <w:rFonts w:ascii="Calibri" w:eastAsia="Calibri" w:hAnsi="Calibri" w:cs="Calibri"/>
    </w:rPr>
  </w:style>
  <w:style w:type="paragraph" w:styleId="BodyText">
    <w:name w:val="Body Text"/>
    <w:basedOn w:val="Normal"/>
    <w:link w:val="BodyTextChar"/>
    <w:qFormat/>
    <w:rsid w:val="000F1D39"/>
    <w:pPr>
      <w:widowControl w:val="0"/>
      <w:spacing w:line="240" w:lineRule="auto"/>
      <w:ind w:firstLine="400"/>
    </w:pPr>
    <w:rPr>
      <w:rFonts w:ascii="Calibri" w:eastAsia="Calibri" w:hAnsi="Calibri" w:cs="Calibri"/>
    </w:rPr>
  </w:style>
  <w:style w:type="character" w:customStyle="1" w:styleId="TijelotekstaChar1">
    <w:name w:val="Tijelo teksta Char1"/>
    <w:basedOn w:val="DefaultParagraphFont"/>
    <w:uiPriority w:val="99"/>
    <w:semiHidden/>
    <w:rsid w:val="000F1D39"/>
  </w:style>
  <w:style w:type="paragraph" w:styleId="NormalWeb">
    <w:name w:val="Normal (Web)"/>
    <w:basedOn w:val="Normal"/>
    <w:uiPriority w:val="99"/>
    <w:semiHidden/>
    <w:unhideWhenUsed/>
    <w:rsid w:val="004319C2"/>
    <w:rPr>
      <w:rFonts w:ascii="Times New Roman" w:hAnsi="Times New Roman" w:cs="Times New Roman"/>
      <w:sz w:val="24"/>
      <w:szCs w:val="24"/>
    </w:rPr>
  </w:style>
  <w:style w:type="paragraph" w:customStyle="1" w:styleId="box467773">
    <w:name w:val="box_467773"/>
    <w:basedOn w:val="Normal"/>
    <w:rsid w:val="00276F7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1057">
      <w:bodyDiv w:val="1"/>
      <w:marLeft w:val="0"/>
      <w:marRight w:val="0"/>
      <w:marTop w:val="0"/>
      <w:marBottom w:val="0"/>
      <w:divBdr>
        <w:top w:val="none" w:sz="0" w:space="0" w:color="auto"/>
        <w:left w:val="none" w:sz="0" w:space="0" w:color="auto"/>
        <w:bottom w:val="none" w:sz="0" w:space="0" w:color="auto"/>
        <w:right w:val="none" w:sz="0" w:space="0" w:color="auto"/>
      </w:divBdr>
    </w:div>
    <w:div w:id="48461341">
      <w:bodyDiv w:val="1"/>
      <w:marLeft w:val="0"/>
      <w:marRight w:val="0"/>
      <w:marTop w:val="0"/>
      <w:marBottom w:val="0"/>
      <w:divBdr>
        <w:top w:val="none" w:sz="0" w:space="0" w:color="auto"/>
        <w:left w:val="none" w:sz="0" w:space="0" w:color="auto"/>
        <w:bottom w:val="none" w:sz="0" w:space="0" w:color="auto"/>
        <w:right w:val="none" w:sz="0" w:space="0" w:color="auto"/>
      </w:divBdr>
    </w:div>
    <w:div w:id="85687722">
      <w:bodyDiv w:val="1"/>
      <w:marLeft w:val="0"/>
      <w:marRight w:val="0"/>
      <w:marTop w:val="0"/>
      <w:marBottom w:val="0"/>
      <w:divBdr>
        <w:top w:val="none" w:sz="0" w:space="0" w:color="auto"/>
        <w:left w:val="none" w:sz="0" w:space="0" w:color="auto"/>
        <w:bottom w:val="none" w:sz="0" w:space="0" w:color="auto"/>
        <w:right w:val="none" w:sz="0" w:space="0" w:color="auto"/>
      </w:divBdr>
    </w:div>
    <w:div w:id="111440623">
      <w:bodyDiv w:val="1"/>
      <w:marLeft w:val="0"/>
      <w:marRight w:val="0"/>
      <w:marTop w:val="0"/>
      <w:marBottom w:val="0"/>
      <w:divBdr>
        <w:top w:val="none" w:sz="0" w:space="0" w:color="auto"/>
        <w:left w:val="none" w:sz="0" w:space="0" w:color="auto"/>
        <w:bottom w:val="none" w:sz="0" w:space="0" w:color="auto"/>
        <w:right w:val="none" w:sz="0" w:space="0" w:color="auto"/>
      </w:divBdr>
    </w:div>
    <w:div w:id="174072651">
      <w:bodyDiv w:val="1"/>
      <w:marLeft w:val="0"/>
      <w:marRight w:val="0"/>
      <w:marTop w:val="0"/>
      <w:marBottom w:val="0"/>
      <w:divBdr>
        <w:top w:val="none" w:sz="0" w:space="0" w:color="auto"/>
        <w:left w:val="none" w:sz="0" w:space="0" w:color="auto"/>
        <w:bottom w:val="none" w:sz="0" w:space="0" w:color="auto"/>
        <w:right w:val="none" w:sz="0" w:space="0" w:color="auto"/>
      </w:divBdr>
    </w:div>
    <w:div w:id="382173148">
      <w:bodyDiv w:val="1"/>
      <w:marLeft w:val="0"/>
      <w:marRight w:val="0"/>
      <w:marTop w:val="0"/>
      <w:marBottom w:val="0"/>
      <w:divBdr>
        <w:top w:val="none" w:sz="0" w:space="0" w:color="auto"/>
        <w:left w:val="none" w:sz="0" w:space="0" w:color="auto"/>
        <w:bottom w:val="none" w:sz="0" w:space="0" w:color="auto"/>
        <w:right w:val="none" w:sz="0" w:space="0" w:color="auto"/>
      </w:divBdr>
    </w:div>
    <w:div w:id="965039323">
      <w:bodyDiv w:val="1"/>
      <w:marLeft w:val="0"/>
      <w:marRight w:val="0"/>
      <w:marTop w:val="0"/>
      <w:marBottom w:val="0"/>
      <w:divBdr>
        <w:top w:val="none" w:sz="0" w:space="0" w:color="auto"/>
        <w:left w:val="none" w:sz="0" w:space="0" w:color="auto"/>
        <w:bottom w:val="none" w:sz="0" w:space="0" w:color="auto"/>
        <w:right w:val="none" w:sz="0" w:space="0" w:color="auto"/>
      </w:divBdr>
    </w:div>
    <w:div w:id="1266890325">
      <w:bodyDiv w:val="1"/>
      <w:marLeft w:val="0"/>
      <w:marRight w:val="0"/>
      <w:marTop w:val="0"/>
      <w:marBottom w:val="0"/>
      <w:divBdr>
        <w:top w:val="none" w:sz="0" w:space="0" w:color="auto"/>
        <w:left w:val="none" w:sz="0" w:space="0" w:color="auto"/>
        <w:bottom w:val="none" w:sz="0" w:space="0" w:color="auto"/>
        <w:right w:val="none" w:sz="0" w:space="0" w:color="auto"/>
      </w:divBdr>
      <w:divsChild>
        <w:div w:id="1524785191">
          <w:marLeft w:val="0"/>
          <w:marRight w:val="0"/>
          <w:marTop w:val="300"/>
          <w:marBottom w:val="450"/>
          <w:divBdr>
            <w:top w:val="none" w:sz="0" w:space="0" w:color="auto"/>
            <w:left w:val="none" w:sz="0" w:space="0" w:color="auto"/>
            <w:bottom w:val="none" w:sz="0" w:space="0" w:color="auto"/>
            <w:right w:val="none" w:sz="0" w:space="0" w:color="auto"/>
          </w:divBdr>
          <w:divsChild>
            <w:div w:id="1182012443">
              <w:marLeft w:val="0"/>
              <w:marRight w:val="0"/>
              <w:marTop w:val="0"/>
              <w:marBottom w:val="0"/>
              <w:divBdr>
                <w:top w:val="none" w:sz="0" w:space="0" w:color="auto"/>
                <w:left w:val="none" w:sz="0" w:space="0" w:color="auto"/>
                <w:bottom w:val="none" w:sz="0" w:space="0" w:color="auto"/>
                <w:right w:val="none" w:sz="0" w:space="0" w:color="auto"/>
              </w:divBdr>
              <w:divsChild>
                <w:div w:id="289089030">
                  <w:marLeft w:val="0"/>
                  <w:marRight w:val="0"/>
                  <w:marTop w:val="0"/>
                  <w:marBottom w:val="0"/>
                  <w:divBdr>
                    <w:top w:val="none" w:sz="0" w:space="0" w:color="auto"/>
                    <w:left w:val="none" w:sz="0" w:space="0" w:color="auto"/>
                    <w:bottom w:val="none" w:sz="0" w:space="0" w:color="auto"/>
                    <w:right w:val="none" w:sz="0" w:space="0" w:color="auto"/>
                  </w:divBdr>
                  <w:divsChild>
                    <w:div w:id="902256596">
                      <w:marLeft w:val="0"/>
                      <w:marRight w:val="0"/>
                      <w:marTop w:val="0"/>
                      <w:marBottom w:val="0"/>
                      <w:divBdr>
                        <w:top w:val="none" w:sz="0" w:space="0" w:color="auto"/>
                        <w:left w:val="none" w:sz="0" w:space="0" w:color="auto"/>
                        <w:bottom w:val="none" w:sz="0" w:space="0" w:color="auto"/>
                        <w:right w:val="none" w:sz="0" w:space="0" w:color="auto"/>
                      </w:divBdr>
                      <w:divsChild>
                        <w:div w:id="193069964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417555025">
      <w:bodyDiv w:val="1"/>
      <w:marLeft w:val="0"/>
      <w:marRight w:val="0"/>
      <w:marTop w:val="0"/>
      <w:marBottom w:val="0"/>
      <w:divBdr>
        <w:top w:val="none" w:sz="0" w:space="0" w:color="auto"/>
        <w:left w:val="none" w:sz="0" w:space="0" w:color="auto"/>
        <w:bottom w:val="none" w:sz="0" w:space="0" w:color="auto"/>
        <w:right w:val="none" w:sz="0" w:space="0" w:color="auto"/>
      </w:divBdr>
    </w:div>
    <w:div w:id="1491485216">
      <w:bodyDiv w:val="1"/>
      <w:marLeft w:val="0"/>
      <w:marRight w:val="0"/>
      <w:marTop w:val="0"/>
      <w:marBottom w:val="0"/>
      <w:divBdr>
        <w:top w:val="none" w:sz="0" w:space="0" w:color="auto"/>
        <w:left w:val="none" w:sz="0" w:space="0" w:color="auto"/>
        <w:bottom w:val="none" w:sz="0" w:space="0" w:color="auto"/>
        <w:right w:val="none" w:sz="0" w:space="0" w:color="auto"/>
      </w:divBdr>
    </w:div>
    <w:div w:id="1871794802">
      <w:bodyDiv w:val="1"/>
      <w:marLeft w:val="0"/>
      <w:marRight w:val="0"/>
      <w:marTop w:val="0"/>
      <w:marBottom w:val="0"/>
      <w:divBdr>
        <w:top w:val="none" w:sz="0" w:space="0" w:color="auto"/>
        <w:left w:val="none" w:sz="0" w:space="0" w:color="auto"/>
        <w:bottom w:val="none" w:sz="0" w:space="0" w:color="auto"/>
        <w:right w:val="none" w:sz="0" w:space="0" w:color="auto"/>
      </w:divBdr>
    </w:div>
    <w:div w:id="197344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AZJMDCZ6QSYZ-766340090-10924</_dlc_DocId>
    <_dlc_DocIdUrl xmlns="a494813a-d0d8-4dad-94cb-0d196f36ba15">
      <Url>https://ekoordinacije.vlada.hr/sektorske-politike/_layouts/15/DocIdRedir.aspx?ID=AZJMDCZ6QSYZ-766340090-10924</Url>
      <Description>AZJMDCZ6QSYZ-766340090-10924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7675A-12EB-42D6-9265-7E7D9F402BB0}">
  <ds:schemaRefs>
    <ds:schemaRef ds:uri="df35c308-cda9-40a6-a089-6b134139c75b"/>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a494813a-d0d8-4dad-94cb-0d196f36ba15"/>
    <ds:schemaRef ds:uri="http://www.w3.org/XML/1998/namespace"/>
  </ds:schemaRefs>
</ds:datastoreItem>
</file>

<file path=customXml/itemProps2.xml><?xml version="1.0" encoding="utf-8"?>
<ds:datastoreItem xmlns:ds="http://schemas.openxmlformats.org/officeDocument/2006/customXml" ds:itemID="{1EFF5559-11CD-4C9D-99FB-6274429EF7C3}">
  <ds:schemaRefs>
    <ds:schemaRef ds:uri="http://schemas.microsoft.com/sharepoint/v3/contenttype/forms"/>
  </ds:schemaRefs>
</ds:datastoreItem>
</file>

<file path=customXml/itemProps3.xml><?xml version="1.0" encoding="utf-8"?>
<ds:datastoreItem xmlns:ds="http://schemas.openxmlformats.org/officeDocument/2006/customXml" ds:itemID="{1FABA5DA-94CD-483D-955D-CFAAE9C26750}">
  <ds:schemaRefs>
    <ds:schemaRef ds:uri="http://schemas.microsoft.com/sharepoint/events"/>
  </ds:schemaRefs>
</ds:datastoreItem>
</file>

<file path=customXml/itemProps4.xml><?xml version="1.0" encoding="utf-8"?>
<ds:datastoreItem xmlns:ds="http://schemas.openxmlformats.org/officeDocument/2006/customXml" ds:itemID="{8D59096F-9DFB-4E35-895A-8DC100203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df35c308-cda9-40a6-a089-6b134139c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88C174-8ED7-45D3-9757-5708A5CB2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2411</Words>
  <Characters>13744</Characters>
  <Application>Microsoft Office Word</Application>
  <DocSecurity>0</DocSecurity>
  <Lines>114</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Dantea Krnčević Šarac</dc:creator>
  <cp:keywords/>
  <dc:description/>
  <cp:lastModifiedBy>Domagoj Dodig</cp:lastModifiedBy>
  <cp:revision>2</cp:revision>
  <cp:lastPrinted>2024-12-06T13:29:00Z</cp:lastPrinted>
  <dcterms:created xsi:type="dcterms:W3CDTF">2025-05-14T13:29:00Z</dcterms:created>
  <dcterms:modified xsi:type="dcterms:W3CDTF">2025-05-14T13:29:00Z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0x0101006F01F8D90C817648A057319914E5468F</vt:lpwstr>
  </property>
  <property fmtid="{D5CDD505-2E9C-101B-9397-08002B2CF9AE}" pid="3" name="_dlc_DocIdItemGuid">
    <vt:lpwstr>e276c1ae-77cb-4305-88e1-e4a370e17d7e</vt:lpwstr>
  </property>
</Properties>
</file>