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63992" w14:textId="77777777" w:rsidR="00B65E57" w:rsidRDefault="00B65E57" w:rsidP="00B65E57">
      <w:pPr>
        <w:pStyle w:val="Default"/>
      </w:pPr>
    </w:p>
    <w:p w14:paraId="19FB5C40" w14:textId="77777777" w:rsidR="008E3571" w:rsidRPr="008E3571" w:rsidRDefault="008E3571" w:rsidP="008E3571">
      <w:pPr>
        <w:jc w:val="center"/>
        <w:rPr>
          <w:rFonts w:ascii="Times New Roman" w:hAnsi="Times New Roman" w:cs="Times New Roman"/>
        </w:rPr>
      </w:pPr>
      <w:r w:rsidRPr="008E3571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23FAC4E" wp14:editId="3FC207D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571">
        <w:rPr>
          <w:rFonts w:ascii="Times New Roman" w:hAnsi="Times New Roman" w:cs="Times New Roman"/>
        </w:rPr>
        <w:fldChar w:fldCharType="begin"/>
      </w:r>
      <w:r w:rsidRPr="008E3571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8E3571">
        <w:rPr>
          <w:rFonts w:ascii="Times New Roman" w:hAnsi="Times New Roman" w:cs="Times New Roman"/>
        </w:rPr>
        <w:fldChar w:fldCharType="end"/>
      </w:r>
    </w:p>
    <w:p w14:paraId="5B0EBE4B" w14:textId="77777777" w:rsidR="008E3571" w:rsidRPr="008E3571" w:rsidRDefault="008E3571" w:rsidP="008E3571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E3571">
        <w:rPr>
          <w:rFonts w:ascii="Times New Roman" w:hAnsi="Times New Roman" w:cs="Times New Roman"/>
          <w:sz w:val="28"/>
        </w:rPr>
        <w:t>VLADA REPUBLIKE HRVATSKE</w:t>
      </w:r>
    </w:p>
    <w:p w14:paraId="5FA7222E" w14:textId="77777777" w:rsidR="008E3571" w:rsidRPr="008E3571" w:rsidRDefault="008E3571" w:rsidP="008E3571">
      <w:pPr>
        <w:jc w:val="both"/>
        <w:rPr>
          <w:rFonts w:ascii="Times New Roman" w:hAnsi="Times New Roman" w:cs="Times New Roman"/>
        </w:rPr>
      </w:pPr>
    </w:p>
    <w:p w14:paraId="29D71DDF" w14:textId="1B5EEAC4" w:rsidR="008E3571" w:rsidRPr="008E3571" w:rsidRDefault="008E3571" w:rsidP="008E3571">
      <w:pPr>
        <w:jc w:val="right"/>
        <w:rPr>
          <w:rFonts w:ascii="Times New Roman" w:hAnsi="Times New Roman" w:cs="Times New Roman"/>
          <w:sz w:val="24"/>
          <w:szCs w:val="24"/>
        </w:rPr>
      </w:pPr>
      <w:r w:rsidRPr="008E3571">
        <w:rPr>
          <w:rFonts w:ascii="Times New Roman" w:hAnsi="Times New Roman" w:cs="Times New Roman"/>
          <w:sz w:val="24"/>
          <w:szCs w:val="24"/>
        </w:rPr>
        <w:t>Zagreb</w:t>
      </w:r>
      <w:r w:rsidRPr="00E91982">
        <w:rPr>
          <w:rFonts w:ascii="Times New Roman" w:hAnsi="Times New Roman" w:cs="Times New Roman"/>
          <w:sz w:val="24"/>
          <w:szCs w:val="24"/>
        </w:rPr>
        <w:t xml:space="preserve">, </w:t>
      </w:r>
      <w:r w:rsidR="009E17B4">
        <w:rPr>
          <w:rFonts w:ascii="Times New Roman" w:hAnsi="Times New Roman" w:cs="Times New Roman"/>
          <w:sz w:val="24"/>
          <w:szCs w:val="24"/>
        </w:rPr>
        <w:softHyphen/>
      </w:r>
      <w:r w:rsidR="009E17B4">
        <w:rPr>
          <w:rFonts w:ascii="Times New Roman" w:hAnsi="Times New Roman" w:cs="Times New Roman"/>
          <w:sz w:val="24"/>
          <w:szCs w:val="24"/>
        </w:rPr>
        <w:softHyphen/>
      </w:r>
      <w:r w:rsidR="009E17B4">
        <w:rPr>
          <w:rFonts w:ascii="Times New Roman" w:hAnsi="Times New Roman" w:cs="Times New Roman"/>
          <w:sz w:val="24"/>
          <w:szCs w:val="24"/>
        </w:rPr>
        <w:softHyphen/>
      </w:r>
      <w:r w:rsidR="00613470">
        <w:rPr>
          <w:rFonts w:ascii="Times New Roman" w:hAnsi="Times New Roman" w:cs="Times New Roman"/>
          <w:sz w:val="24"/>
          <w:szCs w:val="24"/>
        </w:rPr>
        <w:t>2</w:t>
      </w:r>
      <w:r w:rsidR="00CD6336">
        <w:rPr>
          <w:rFonts w:ascii="Times New Roman" w:hAnsi="Times New Roman" w:cs="Times New Roman"/>
          <w:sz w:val="24"/>
          <w:szCs w:val="24"/>
        </w:rPr>
        <w:t>2. svibnja</w:t>
      </w:r>
      <w:r w:rsidR="005D52C9">
        <w:rPr>
          <w:rFonts w:ascii="Times New Roman" w:hAnsi="Times New Roman" w:cs="Times New Roman"/>
          <w:sz w:val="24"/>
          <w:szCs w:val="24"/>
        </w:rPr>
        <w:t xml:space="preserve"> 202</w:t>
      </w:r>
      <w:r w:rsidR="00613470">
        <w:rPr>
          <w:rFonts w:ascii="Times New Roman" w:hAnsi="Times New Roman" w:cs="Times New Roman"/>
          <w:sz w:val="24"/>
          <w:szCs w:val="24"/>
        </w:rPr>
        <w:t>5</w:t>
      </w:r>
      <w:r w:rsidRPr="008E3571">
        <w:rPr>
          <w:rFonts w:ascii="Times New Roman" w:hAnsi="Times New Roman" w:cs="Times New Roman"/>
          <w:sz w:val="24"/>
          <w:szCs w:val="24"/>
        </w:rPr>
        <w:t>.</w:t>
      </w:r>
    </w:p>
    <w:p w14:paraId="3CA1C1B6" w14:textId="77777777" w:rsidR="008E3571" w:rsidRPr="008E3571" w:rsidRDefault="008E3571" w:rsidP="008E357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4914AD2" w14:textId="77777777" w:rsidR="008E3571" w:rsidRPr="008E3571" w:rsidRDefault="008E3571" w:rsidP="008E357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F01CBF" w14:textId="77777777" w:rsidR="008E3571" w:rsidRPr="008E3571" w:rsidRDefault="008E3571" w:rsidP="008E357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8BD003" w14:textId="77777777" w:rsidR="008E3571" w:rsidRPr="008E3571" w:rsidRDefault="008E3571" w:rsidP="008E3571">
      <w:pPr>
        <w:jc w:val="both"/>
        <w:rPr>
          <w:rFonts w:ascii="Times New Roman" w:hAnsi="Times New Roman" w:cs="Times New Roman"/>
          <w:sz w:val="24"/>
          <w:szCs w:val="24"/>
        </w:rPr>
      </w:pPr>
      <w:r w:rsidRPr="008E35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E3571" w:rsidRPr="008E3571" w14:paraId="328E7D4C" w14:textId="77777777" w:rsidTr="00DD547C">
        <w:tc>
          <w:tcPr>
            <w:tcW w:w="1951" w:type="dxa"/>
          </w:tcPr>
          <w:p w14:paraId="20B7CA0D" w14:textId="77777777" w:rsidR="008E3571" w:rsidRPr="008E3571" w:rsidRDefault="008E3571" w:rsidP="00DD547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E3571">
              <w:rPr>
                <w:sz w:val="24"/>
                <w:szCs w:val="24"/>
              </w:rPr>
              <w:t xml:space="preserve"> </w:t>
            </w:r>
            <w:r w:rsidRPr="008E3571">
              <w:rPr>
                <w:b/>
                <w:smallCaps/>
                <w:sz w:val="24"/>
                <w:szCs w:val="24"/>
              </w:rPr>
              <w:t>Predlagatelj</w:t>
            </w:r>
            <w:r w:rsidRPr="008E357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5CF08B9" w14:textId="77777777" w:rsidR="008E3571" w:rsidRPr="008E3571" w:rsidRDefault="008E3571" w:rsidP="00DD547C">
            <w:pPr>
              <w:spacing w:line="360" w:lineRule="auto"/>
              <w:rPr>
                <w:sz w:val="24"/>
                <w:szCs w:val="24"/>
              </w:rPr>
            </w:pPr>
            <w:r w:rsidRPr="008E3571">
              <w:rPr>
                <w:sz w:val="24"/>
                <w:szCs w:val="24"/>
              </w:rPr>
              <w:t>Ministarstvo financija</w:t>
            </w:r>
          </w:p>
        </w:tc>
      </w:tr>
    </w:tbl>
    <w:p w14:paraId="1F698927" w14:textId="77777777" w:rsidR="008E3571" w:rsidRPr="008E3571" w:rsidRDefault="008E3571" w:rsidP="008E3571">
      <w:pPr>
        <w:jc w:val="both"/>
        <w:rPr>
          <w:rFonts w:ascii="Times New Roman" w:hAnsi="Times New Roman" w:cs="Times New Roman"/>
          <w:sz w:val="24"/>
          <w:szCs w:val="24"/>
        </w:rPr>
      </w:pPr>
      <w:r w:rsidRPr="008E35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E3571" w:rsidRPr="008E3571" w14:paraId="0881D491" w14:textId="77777777" w:rsidTr="00DD547C">
        <w:tc>
          <w:tcPr>
            <w:tcW w:w="1951" w:type="dxa"/>
          </w:tcPr>
          <w:p w14:paraId="2EBF6E04" w14:textId="77777777" w:rsidR="008E3571" w:rsidRPr="008E3571" w:rsidRDefault="008E3571" w:rsidP="00DD547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E3571">
              <w:rPr>
                <w:b/>
                <w:smallCaps/>
                <w:sz w:val="24"/>
                <w:szCs w:val="24"/>
              </w:rPr>
              <w:t>Predmet</w:t>
            </w:r>
            <w:r w:rsidRPr="008E357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0EC68EC" w14:textId="757F2B68" w:rsidR="008E3571" w:rsidRPr="008E3571" w:rsidRDefault="008E3571" w:rsidP="0061347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Godišnje izvješće o </w:t>
            </w:r>
            <w:r w:rsidR="00DC07B1">
              <w:rPr>
                <w:sz w:val="24"/>
                <w:szCs w:val="24"/>
              </w:rPr>
              <w:t xml:space="preserve">radu Povjerenstva za osiguranje izvoza </w:t>
            </w:r>
            <w:r w:rsidR="005D52C9">
              <w:rPr>
                <w:sz w:val="24"/>
                <w:szCs w:val="24"/>
              </w:rPr>
              <w:t>za 20</w:t>
            </w:r>
            <w:r w:rsidR="009E17B4">
              <w:rPr>
                <w:sz w:val="24"/>
                <w:szCs w:val="24"/>
              </w:rPr>
              <w:t>2</w:t>
            </w:r>
            <w:r w:rsidR="0061347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 godinu</w:t>
            </w:r>
          </w:p>
        </w:tc>
      </w:tr>
    </w:tbl>
    <w:p w14:paraId="77C4864E" w14:textId="77777777" w:rsidR="008E3571" w:rsidRPr="008E3571" w:rsidRDefault="008E3571" w:rsidP="008E3571">
      <w:pPr>
        <w:jc w:val="both"/>
        <w:rPr>
          <w:rFonts w:ascii="Times New Roman" w:hAnsi="Times New Roman" w:cs="Times New Roman"/>
          <w:sz w:val="24"/>
          <w:szCs w:val="24"/>
        </w:rPr>
      </w:pPr>
      <w:r w:rsidRPr="008E35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9615C8D" w14:textId="77777777" w:rsidR="008E3571" w:rsidRPr="008E3571" w:rsidRDefault="008E3571" w:rsidP="008E3571">
      <w:pPr>
        <w:jc w:val="both"/>
        <w:rPr>
          <w:rFonts w:ascii="Times New Roman" w:hAnsi="Times New Roman" w:cs="Times New Roman"/>
        </w:rPr>
      </w:pPr>
    </w:p>
    <w:p w14:paraId="37287958" w14:textId="77777777" w:rsidR="008E3571" w:rsidRPr="008E3571" w:rsidRDefault="008E3571" w:rsidP="008E3571">
      <w:pPr>
        <w:jc w:val="both"/>
        <w:rPr>
          <w:rFonts w:ascii="Times New Roman" w:hAnsi="Times New Roman" w:cs="Times New Roman"/>
        </w:rPr>
      </w:pPr>
    </w:p>
    <w:p w14:paraId="26C402EE" w14:textId="77777777" w:rsidR="008E3571" w:rsidRPr="008E3571" w:rsidRDefault="008E3571" w:rsidP="008E3571">
      <w:pPr>
        <w:jc w:val="both"/>
        <w:rPr>
          <w:rFonts w:ascii="Times New Roman" w:hAnsi="Times New Roman" w:cs="Times New Roman"/>
        </w:rPr>
      </w:pPr>
    </w:p>
    <w:p w14:paraId="48B135C2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51683063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251528CC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37CAE3FD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7D993E7E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7AFF62F4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32841C28" w14:textId="77777777" w:rsidR="008E3571" w:rsidRPr="008E3571" w:rsidRDefault="008E3571" w:rsidP="008E3571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8E3571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60BECDB9" w14:textId="77777777" w:rsidR="00CD6336" w:rsidRDefault="008E3571" w:rsidP="00983C04">
      <w:r w:rsidRPr="008E3571">
        <w:br w:type="page"/>
      </w:r>
    </w:p>
    <w:p w14:paraId="473E5D94" w14:textId="77777777" w:rsidR="00CD6336" w:rsidRDefault="00CD6336" w:rsidP="00983C04"/>
    <w:p w14:paraId="0992C472" w14:textId="77777777" w:rsidR="00CD6336" w:rsidRDefault="00CD6336" w:rsidP="00983C04"/>
    <w:p w14:paraId="1EE80A9C" w14:textId="3E98DE3E" w:rsidR="00983C04" w:rsidRDefault="00983C04" w:rsidP="00CD6336">
      <w:pPr>
        <w:ind w:left="7080" w:firstLine="708"/>
        <w:rPr>
          <w:rFonts w:ascii="Times New Roman" w:hAnsi="Times New Roman" w:cs="Times New Roman"/>
          <w:sz w:val="24"/>
        </w:rPr>
      </w:pPr>
      <w:r w:rsidRPr="001167CF">
        <w:rPr>
          <w:rFonts w:ascii="Times New Roman" w:hAnsi="Times New Roman" w:cs="Times New Roman"/>
          <w:sz w:val="24"/>
        </w:rPr>
        <w:t>PRIJEDLOG</w:t>
      </w:r>
    </w:p>
    <w:p w14:paraId="46EBC3C9" w14:textId="77777777" w:rsidR="00983C04" w:rsidRPr="001167CF" w:rsidRDefault="00983C04" w:rsidP="00983C04">
      <w:pPr>
        <w:pStyle w:val="TNR12"/>
      </w:pPr>
    </w:p>
    <w:p w14:paraId="5DC2C9F0" w14:textId="48A18DAB" w:rsidR="00983C04" w:rsidRPr="001167CF" w:rsidRDefault="00983C04" w:rsidP="00CD6336">
      <w:pPr>
        <w:pStyle w:val="TNR12"/>
        <w:ind w:firstLine="708"/>
      </w:pPr>
      <w:r w:rsidRPr="001167CF">
        <w:t>Na temelju članka 31. stavka 3. Zakona o Vladi Republike Hrvatske (</w:t>
      </w:r>
      <w:r w:rsidR="00CD6336">
        <w:t>„</w:t>
      </w:r>
      <w:r w:rsidRPr="001167CF">
        <w:t>Narodne novine</w:t>
      </w:r>
      <w:r w:rsidR="00CD6336">
        <w:t>“</w:t>
      </w:r>
      <w:r w:rsidRPr="001167CF">
        <w:t>, br. 150/11</w:t>
      </w:r>
      <w:r w:rsidR="00CD6336">
        <w:t>.</w:t>
      </w:r>
      <w:r w:rsidRPr="001167CF">
        <w:t>, 119/14</w:t>
      </w:r>
      <w:r w:rsidR="00CD6336">
        <w:t>.</w:t>
      </w:r>
      <w:r w:rsidRPr="001167CF">
        <w:t>, 93/16</w:t>
      </w:r>
      <w:r w:rsidR="00CD6336">
        <w:t>.</w:t>
      </w:r>
      <w:r w:rsidRPr="001167CF">
        <w:t>, 116/18</w:t>
      </w:r>
      <w:r w:rsidR="00CD6336">
        <w:t>.</w:t>
      </w:r>
      <w:r w:rsidRPr="001167CF">
        <w:t>, 80/22</w:t>
      </w:r>
      <w:r w:rsidR="00CD6336">
        <w:t>.</w:t>
      </w:r>
      <w:r w:rsidRPr="001167CF">
        <w:t xml:space="preserve"> i 78/24</w:t>
      </w:r>
      <w:r w:rsidR="00CD6336">
        <w:t>.</w:t>
      </w:r>
      <w:r w:rsidRPr="001167CF">
        <w:t>), a u vezi s točkom VIII</w:t>
      </w:r>
      <w:r w:rsidR="0023373B">
        <w:t>.</w:t>
      </w:r>
      <w:r w:rsidRPr="001167CF">
        <w:t xml:space="preserve"> Odluke o osnivanju Povjerenstva za osiguranje izvoza (</w:t>
      </w:r>
      <w:r w:rsidR="00CD6336">
        <w:t>„</w:t>
      </w:r>
      <w:r w:rsidRPr="001167CF">
        <w:t>Narodne novine</w:t>
      </w:r>
      <w:r w:rsidR="00CD6336">
        <w:t>“</w:t>
      </w:r>
      <w:r w:rsidRPr="001167CF">
        <w:t>, br</w:t>
      </w:r>
      <w:r w:rsidR="00CD6336">
        <w:t>oj</w:t>
      </w:r>
      <w:r w:rsidRPr="001167CF">
        <w:t xml:space="preserve"> 85/24</w:t>
      </w:r>
      <w:r w:rsidR="00CD6336">
        <w:t>.</w:t>
      </w:r>
      <w:r w:rsidRPr="001167CF">
        <w:t xml:space="preserve">), Vlada Republike Hrvatske je na sjednici održanoj </w:t>
      </w:r>
      <w:r w:rsidRPr="001167CF">
        <w:softHyphen/>
      </w:r>
      <w:r w:rsidRPr="001167CF">
        <w:softHyphen/>
      </w:r>
      <w:r w:rsidRPr="001167CF">
        <w:softHyphen/>
      </w:r>
      <w:r w:rsidRPr="001167CF">
        <w:softHyphen/>
      </w:r>
      <w:r w:rsidRPr="001167CF">
        <w:softHyphen/>
      </w:r>
      <w:r w:rsidRPr="001167CF">
        <w:softHyphen/>
      </w:r>
      <w:r w:rsidRPr="001167CF">
        <w:softHyphen/>
      </w:r>
      <w:r w:rsidRPr="001167CF">
        <w:softHyphen/>
      </w:r>
      <w:r w:rsidRPr="001167CF">
        <w:softHyphen/>
      </w:r>
      <w:r w:rsidRPr="001167CF">
        <w:softHyphen/>
      </w:r>
      <w:r w:rsidRPr="001167CF">
        <w:softHyphen/>
      </w:r>
      <w:r w:rsidRPr="001167CF">
        <w:softHyphen/>
      </w:r>
      <w:r w:rsidRPr="001167CF">
        <w:softHyphen/>
      </w:r>
      <w:r w:rsidRPr="001167CF">
        <w:softHyphen/>
      </w:r>
      <w:r w:rsidRPr="001167CF">
        <w:softHyphen/>
      </w:r>
      <w:r w:rsidRPr="001167CF">
        <w:softHyphen/>
        <w:t xml:space="preserve">__________donijela </w:t>
      </w:r>
    </w:p>
    <w:p w14:paraId="14C9E6D0" w14:textId="77777777" w:rsidR="00983C04" w:rsidRPr="001167CF" w:rsidRDefault="00983C04" w:rsidP="00983C04">
      <w:pPr>
        <w:rPr>
          <w:rFonts w:ascii="Times New Roman" w:hAnsi="Times New Roman" w:cs="Times New Roman"/>
          <w:sz w:val="24"/>
        </w:rPr>
      </w:pPr>
    </w:p>
    <w:p w14:paraId="20A87F40" w14:textId="77777777" w:rsidR="00983C04" w:rsidRDefault="00983C04" w:rsidP="00983C04">
      <w:pPr>
        <w:jc w:val="center"/>
        <w:rPr>
          <w:rFonts w:ascii="Times New Roman" w:hAnsi="Times New Roman" w:cs="Times New Roman"/>
          <w:sz w:val="24"/>
        </w:rPr>
      </w:pPr>
    </w:p>
    <w:p w14:paraId="7B266AE0" w14:textId="216F00D5" w:rsidR="00983C04" w:rsidRPr="00983C04" w:rsidRDefault="00983C04" w:rsidP="00983C04">
      <w:pPr>
        <w:pStyle w:val="TNR12"/>
        <w:jc w:val="center"/>
        <w:rPr>
          <w:b/>
        </w:rPr>
      </w:pPr>
      <w:r w:rsidRPr="00983C04">
        <w:rPr>
          <w:b/>
        </w:rPr>
        <w:t>Z</w:t>
      </w:r>
      <w:r w:rsidR="00CD6336">
        <w:rPr>
          <w:b/>
        </w:rPr>
        <w:t xml:space="preserve"> </w:t>
      </w:r>
      <w:r w:rsidRPr="00983C04">
        <w:rPr>
          <w:b/>
        </w:rPr>
        <w:t>A</w:t>
      </w:r>
      <w:r w:rsidR="00CD6336">
        <w:rPr>
          <w:b/>
        </w:rPr>
        <w:t xml:space="preserve"> </w:t>
      </w:r>
      <w:r w:rsidRPr="00983C04">
        <w:rPr>
          <w:b/>
        </w:rPr>
        <w:t>K</w:t>
      </w:r>
      <w:r w:rsidR="00CD6336">
        <w:rPr>
          <w:b/>
        </w:rPr>
        <w:t xml:space="preserve"> </w:t>
      </w:r>
      <w:r w:rsidRPr="00983C04">
        <w:rPr>
          <w:b/>
        </w:rPr>
        <w:t>L</w:t>
      </w:r>
      <w:r w:rsidR="00CD6336">
        <w:rPr>
          <w:b/>
        </w:rPr>
        <w:t xml:space="preserve"> </w:t>
      </w:r>
      <w:r w:rsidRPr="00983C04">
        <w:rPr>
          <w:b/>
        </w:rPr>
        <w:t>J</w:t>
      </w:r>
      <w:r w:rsidR="00CD6336">
        <w:rPr>
          <w:b/>
        </w:rPr>
        <w:t xml:space="preserve"> </w:t>
      </w:r>
      <w:r w:rsidRPr="00983C04">
        <w:rPr>
          <w:b/>
        </w:rPr>
        <w:t>U</w:t>
      </w:r>
      <w:r w:rsidR="00CD6336">
        <w:rPr>
          <w:b/>
        </w:rPr>
        <w:t xml:space="preserve"> </w:t>
      </w:r>
      <w:r w:rsidRPr="00983C04">
        <w:rPr>
          <w:b/>
        </w:rPr>
        <w:t>Č</w:t>
      </w:r>
      <w:r w:rsidR="00CD6336">
        <w:rPr>
          <w:b/>
        </w:rPr>
        <w:t xml:space="preserve"> </w:t>
      </w:r>
      <w:r w:rsidRPr="00983C04">
        <w:rPr>
          <w:b/>
        </w:rPr>
        <w:t>A</w:t>
      </w:r>
      <w:r w:rsidR="00CD6336">
        <w:rPr>
          <w:b/>
        </w:rPr>
        <w:t xml:space="preserve"> </w:t>
      </w:r>
      <w:r w:rsidRPr="00983C04">
        <w:rPr>
          <w:b/>
        </w:rPr>
        <w:t>K</w:t>
      </w:r>
    </w:p>
    <w:p w14:paraId="0BDF0F29" w14:textId="77777777" w:rsidR="00983C04" w:rsidRPr="001167CF" w:rsidRDefault="00983C04" w:rsidP="00983C04">
      <w:pPr>
        <w:rPr>
          <w:rFonts w:ascii="Times New Roman" w:hAnsi="Times New Roman" w:cs="Times New Roman"/>
          <w:sz w:val="24"/>
        </w:rPr>
      </w:pPr>
    </w:p>
    <w:p w14:paraId="07554E12" w14:textId="12B799B6" w:rsidR="00983C04" w:rsidRDefault="00983C04" w:rsidP="00CD633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167CF">
        <w:rPr>
          <w:rFonts w:ascii="Times New Roman" w:hAnsi="Times New Roman" w:cs="Times New Roman"/>
          <w:sz w:val="24"/>
        </w:rPr>
        <w:t>Prihvaća se Godišnje izvješće o radu Povjerenstva za osiguranje izvoza za 202</w:t>
      </w:r>
      <w:r w:rsidR="00613470">
        <w:rPr>
          <w:rFonts w:ascii="Times New Roman" w:hAnsi="Times New Roman" w:cs="Times New Roman"/>
          <w:sz w:val="24"/>
        </w:rPr>
        <w:t>4</w:t>
      </w:r>
      <w:r w:rsidRPr="001167CF">
        <w:rPr>
          <w:rFonts w:ascii="Times New Roman" w:hAnsi="Times New Roman" w:cs="Times New Roman"/>
          <w:sz w:val="24"/>
        </w:rPr>
        <w:t xml:space="preserve">. godinu u tekstu koje je Vladi Republike Hrvatske dostavilo Povjerenstvo za osiguranje izvoza </w:t>
      </w:r>
      <w:r w:rsidR="00BC4D42">
        <w:rPr>
          <w:rFonts w:ascii="Times New Roman" w:hAnsi="Times New Roman" w:cs="Times New Roman"/>
          <w:sz w:val="24"/>
        </w:rPr>
        <w:t>aktom,</w:t>
      </w:r>
      <w:r w:rsidRPr="001167CF">
        <w:rPr>
          <w:rFonts w:ascii="Times New Roman" w:hAnsi="Times New Roman" w:cs="Times New Roman"/>
          <w:sz w:val="24"/>
        </w:rPr>
        <w:t xml:space="preserve"> </w:t>
      </w:r>
      <w:r w:rsidR="00CD6336" w:rsidRPr="001167CF">
        <w:rPr>
          <w:rFonts w:ascii="Times New Roman" w:hAnsi="Times New Roman" w:cs="Times New Roman"/>
          <w:sz w:val="24"/>
        </w:rPr>
        <w:t xml:space="preserve">KLASA: </w:t>
      </w:r>
      <w:r w:rsidRPr="001167CF">
        <w:rPr>
          <w:rFonts w:ascii="Times New Roman" w:hAnsi="Times New Roman" w:cs="Times New Roman"/>
          <w:sz w:val="24"/>
        </w:rPr>
        <w:t>OSI-OP/15-02</w:t>
      </w:r>
      <w:r w:rsidR="00CD6336">
        <w:rPr>
          <w:rFonts w:ascii="Times New Roman" w:hAnsi="Times New Roman" w:cs="Times New Roman"/>
          <w:sz w:val="24"/>
        </w:rPr>
        <w:t>,</w:t>
      </w:r>
      <w:r w:rsidRPr="001167CF">
        <w:rPr>
          <w:rFonts w:ascii="Times New Roman" w:hAnsi="Times New Roman" w:cs="Times New Roman"/>
          <w:sz w:val="24"/>
        </w:rPr>
        <w:t xml:space="preserve">  </w:t>
      </w:r>
      <w:r w:rsidR="00CD6336" w:rsidRPr="001167CF">
        <w:rPr>
          <w:rFonts w:ascii="Times New Roman" w:hAnsi="Times New Roman" w:cs="Times New Roman"/>
          <w:sz w:val="24"/>
        </w:rPr>
        <w:t xml:space="preserve">URBROJ: </w:t>
      </w:r>
      <w:r w:rsidRPr="001167CF">
        <w:rPr>
          <w:rFonts w:ascii="Times New Roman" w:hAnsi="Times New Roman" w:cs="Times New Roman"/>
          <w:sz w:val="24"/>
        </w:rPr>
        <w:t>DO-2</w:t>
      </w:r>
      <w:r w:rsidR="00613470">
        <w:rPr>
          <w:rFonts w:ascii="Times New Roman" w:hAnsi="Times New Roman" w:cs="Times New Roman"/>
          <w:sz w:val="24"/>
        </w:rPr>
        <w:t>5</w:t>
      </w:r>
      <w:r w:rsidRPr="001167CF">
        <w:rPr>
          <w:rFonts w:ascii="Times New Roman" w:hAnsi="Times New Roman" w:cs="Times New Roman"/>
          <w:sz w:val="24"/>
        </w:rPr>
        <w:t>-</w:t>
      </w:r>
      <w:r w:rsidR="00613470">
        <w:rPr>
          <w:rFonts w:ascii="Times New Roman" w:hAnsi="Times New Roman" w:cs="Times New Roman"/>
          <w:sz w:val="24"/>
        </w:rPr>
        <w:t>102</w:t>
      </w:r>
      <w:r w:rsidR="00CD6336">
        <w:rPr>
          <w:rFonts w:ascii="Times New Roman" w:hAnsi="Times New Roman" w:cs="Times New Roman"/>
          <w:sz w:val="24"/>
        </w:rPr>
        <w:t>,</w:t>
      </w:r>
      <w:r w:rsidRPr="001167CF">
        <w:rPr>
          <w:rFonts w:ascii="Times New Roman" w:hAnsi="Times New Roman" w:cs="Times New Roman"/>
          <w:sz w:val="24"/>
        </w:rPr>
        <w:t xml:space="preserve"> od 1</w:t>
      </w:r>
      <w:r w:rsidR="00613470">
        <w:rPr>
          <w:rFonts w:ascii="Times New Roman" w:hAnsi="Times New Roman" w:cs="Times New Roman"/>
          <w:sz w:val="24"/>
        </w:rPr>
        <w:t>0</w:t>
      </w:r>
      <w:r w:rsidRPr="001167CF">
        <w:rPr>
          <w:rFonts w:ascii="Times New Roman" w:hAnsi="Times New Roman" w:cs="Times New Roman"/>
          <w:sz w:val="24"/>
        </w:rPr>
        <w:t xml:space="preserve">. </w:t>
      </w:r>
      <w:r w:rsidR="00613470">
        <w:rPr>
          <w:rFonts w:ascii="Times New Roman" w:hAnsi="Times New Roman" w:cs="Times New Roman"/>
          <w:sz w:val="24"/>
        </w:rPr>
        <w:t>travnja</w:t>
      </w:r>
      <w:r w:rsidRPr="001167CF">
        <w:rPr>
          <w:rFonts w:ascii="Times New Roman" w:hAnsi="Times New Roman" w:cs="Times New Roman"/>
          <w:sz w:val="24"/>
        </w:rPr>
        <w:t xml:space="preserve"> 202</w:t>
      </w:r>
      <w:r w:rsidR="00613470">
        <w:rPr>
          <w:rFonts w:ascii="Times New Roman" w:hAnsi="Times New Roman" w:cs="Times New Roman"/>
          <w:sz w:val="24"/>
        </w:rPr>
        <w:t>5</w:t>
      </w:r>
      <w:r w:rsidRPr="001167CF">
        <w:rPr>
          <w:rFonts w:ascii="Times New Roman" w:hAnsi="Times New Roman" w:cs="Times New Roman"/>
          <w:sz w:val="24"/>
        </w:rPr>
        <w:t xml:space="preserve">. </w:t>
      </w:r>
    </w:p>
    <w:p w14:paraId="21FF4E03" w14:textId="77777777" w:rsidR="00CD6336" w:rsidRDefault="00CD6336" w:rsidP="00983C04">
      <w:pPr>
        <w:pStyle w:val="TNR12"/>
      </w:pPr>
    </w:p>
    <w:p w14:paraId="727857B4" w14:textId="1570C341" w:rsidR="00983C04" w:rsidRDefault="00CD6336" w:rsidP="00983C04">
      <w:pPr>
        <w:pStyle w:val="TNR12"/>
      </w:pPr>
      <w:r>
        <w:t xml:space="preserve">KLASA: </w:t>
      </w:r>
    </w:p>
    <w:p w14:paraId="0DC9799F" w14:textId="6533F5FC" w:rsidR="00983C04" w:rsidRDefault="00CD6336" w:rsidP="00983C04">
      <w:pPr>
        <w:pStyle w:val="TNR12"/>
      </w:pPr>
      <w:r>
        <w:t xml:space="preserve">URBROJ: </w:t>
      </w:r>
    </w:p>
    <w:p w14:paraId="054B8B87" w14:textId="77777777" w:rsidR="00983C04" w:rsidRDefault="00983C04" w:rsidP="00983C04">
      <w:pPr>
        <w:pStyle w:val="TNR12"/>
      </w:pPr>
    </w:p>
    <w:p w14:paraId="3E346773" w14:textId="77777777" w:rsidR="00983C04" w:rsidRDefault="00983C04" w:rsidP="00983C04">
      <w:pPr>
        <w:pStyle w:val="TNR12"/>
      </w:pPr>
      <w:r>
        <w:t xml:space="preserve">Zagreb, </w:t>
      </w:r>
    </w:p>
    <w:p w14:paraId="7B718376" w14:textId="77777777" w:rsidR="00983C04" w:rsidRDefault="00983C04" w:rsidP="00983C04">
      <w:pPr>
        <w:pStyle w:val="TNR12"/>
      </w:pPr>
    </w:p>
    <w:p w14:paraId="4CCD3A28" w14:textId="77777777" w:rsidR="00983C04" w:rsidRDefault="00983C04" w:rsidP="00983C04">
      <w:pPr>
        <w:pStyle w:val="TNR12"/>
      </w:pPr>
    </w:p>
    <w:p w14:paraId="783CE6C5" w14:textId="77777777" w:rsidR="00983C04" w:rsidRDefault="00983C04" w:rsidP="00983C04">
      <w:pPr>
        <w:pStyle w:val="TNR12"/>
      </w:pPr>
    </w:p>
    <w:p w14:paraId="536E1664" w14:textId="77777777" w:rsidR="00983C04" w:rsidRDefault="00983C04" w:rsidP="00983C04">
      <w:pPr>
        <w:pStyle w:val="TNR12"/>
      </w:pPr>
    </w:p>
    <w:p w14:paraId="415DD9DD" w14:textId="77777777" w:rsidR="00983C04" w:rsidRDefault="00983C04" w:rsidP="00983C04">
      <w:pPr>
        <w:pStyle w:val="TNR12"/>
        <w:ind w:left="5387"/>
        <w:jc w:val="center"/>
      </w:pPr>
      <w:r>
        <w:t>PREDSJEDNIK</w:t>
      </w:r>
    </w:p>
    <w:p w14:paraId="4E205153" w14:textId="455D0E77" w:rsidR="00983C04" w:rsidRDefault="00983C04" w:rsidP="00983C04">
      <w:pPr>
        <w:pStyle w:val="TNR12"/>
        <w:ind w:left="5387"/>
        <w:jc w:val="center"/>
      </w:pPr>
    </w:p>
    <w:p w14:paraId="1E00BF14" w14:textId="77777777" w:rsidR="005A3D4F" w:rsidRDefault="005A3D4F" w:rsidP="00983C04">
      <w:pPr>
        <w:pStyle w:val="TNR12"/>
        <w:ind w:left="5387"/>
        <w:jc w:val="center"/>
      </w:pPr>
    </w:p>
    <w:p w14:paraId="58EBC2D9" w14:textId="77777777" w:rsidR="00983C04" w:rsidRDefault="00983C04" w:rsidP="00983C04">
      <w:pPr>
        <w:pStyle w:val="TNR12"/>
        <w:ind w:left="5387"/>
        <w:jc w:val="center"/>
      </w:pPr>
      <w:r>
        <w:t xml:space="preserve">mr. </w:t>
      </w:r>
      <w:proofErr w:type="spellStart"/>
      <w:r>
        <w:t>sc</w:t>
      </w:r>
      <w:proofErr w:type="spellEnd"/>
      <w:r>
        <w:t>. Andrej Plenković</w:t>
      </w:r>
    </w:p>
    <w:p w14:paraId="40E6527A" w14:textId="77777777" w:rsidR="00983C04" w:rsidRDefault="00983C04" w:rsidP="00983C04">
      <w:pPr>
        <w:spacing w:line="240" w:lineRule="auto"/>
        <w:rPr>
          <w:rFonts w:ascii="Times New Roman" w:hAnsi="Times New Roman" w:cs="Times New Roman"/>
          <w:sz w:val="24"/>
        </w:rPr>
      </w:pPr>
    </w:p>
    <w:p w14:paraId="5EF6EA49" w14:textId="77777777" w:rsidR="00983C04" w:rsidRDefault="00983C04" w:rsidP="00983C04">
      <w:pPr>
        <w:spacing w:line="240" w:lineRule="auto"/>
        <w:rPr>
          <w:rFonts w:ascii="Times New Roman" w:hAnsi="Times New Roman" w:cs="Times New Roman"/>
          <w:sz w:val="24"/>
        </w:rPr>
      </w:pPr>
    </w:p>
    <w:p w14:paraId="4186D5CD" w14:textId="77777777" w:rsidR="00983C04" w:rsidRDefault="00983C04" w:rsidP="00983C04">
      <w:pPr>
        <w:spacing w:line="240" w:lineRule="auto"/>
        <w:rPr>
          <w:rFonts w:ascii="Times New Roman" w:hAnsi="Times New Roman" w:cs="Times New Roman"/>
          <w:sz w:val="24"/>
        </w:rPr>
      </w:pPr>
    </w:p>
    <w:p w14:paraId="6CC4E6CC" w14:textId="77777777" w:rsidR="00983C04" w:rsidRDefault="00983C04" w:rsidP="00983C04">
      <w:pPr>
        <w:spacing w:line="240" w:lineRule="auto"/>
        <w:rPr>
          <w:rFonts w:ascii="Times New Roman" w:hAnsi="Times New Roman" w:cs="Times New Roman"/>
          <w:sz w:val="24"/>
        </w:rPr>
      </w:pPr>
    </w:p>
    <w:p w14:paraId="58D70B55" w14:textId="77777777" w:rsidR="00983C04" w:rsidRDefault="00983C04" w:rsidP="00983C04">
      <w:pPr>
        <w:spacing w:line="240" w:lineRule="auto"/>
        <w:rPr>
          <w:rFonts w:ascii="Times New Roman" w:hAnsi="Times New Roman" w:cs="Times New Roman"/>
          <w:sz w:val="24"/>
        </w:rPr>
      </w:pPr>
    </w:p>
    <w:p w14:paraId="4CDA9305" w14:textId="77777777" w:rsidR="00983C04" w:rsidRDefault="00983C04" w:rsidP="00983C04">
      <w:pPr>
        <w:spacing w:line="240" w:lineRule="auto"/>
        <w:rPr>
          <w:rFonts w:ascii="Times New Roman" w:hAnsi="Times New Roman" w:cs="Times New Roman"/>
          <w:sz w:val="24"/>
        </w:rPr>
      </w:pPr>
    </w:p>
    <w:p w14:paraId="78470A2B" w14:textId="77777777" w:rsidR="00983C04" w:rsidRDefault="00983C04" w:rsidP="00983C04">
      <w:pPr>
        <w:spacing w:line="240" w:lineRule="auto"/>
        <w:rPr>
          <w:rFonts w:ascii="Times New Roman" w:hAnsi="Times New Roman" w:cs="Times New Roman"/>
          <w:sz w:val="24"/>
        </w:rPr>
      </w:pPr>
    </w:p>
    <w:p w14:paraId="585E0E47" w14:textId="77777777" w:rsidR="00983C04" w:rsidRDefault="00983C04" w:rsidP="00983C04">
      <w:pPr>
        <w:spacing w:line="240" w:lineRule="auto"/>
        <w:rPr>
          <w:rFonts w:ascii="Times New Roman" w:hAnsi="Times New Roman" w:cs="Times New Roman"/>
          <w:sz w:val="24"/>
        </w:rPr>
      </w:pPr>
    </w:p>
    <w:p w14:paraId="2B56A0F9" w14:textId="77777777" w:rsidR="00983C04" w:rsidRDefault="00983C04" w:rsidP="00983C04">
      <w:pPr>
        <w:spacing w:line="240" w:lineRule="auto"/>
        <w:rPr>
          <w:rFonts w:ascii="Times New Roman" w:hAnsi="Times New Roman" w:cs="Times New Roman"/>
          <w:sz w:val="24"/>
        </w:rPr>
      </w:pPr>
    </w:p>
    <w:p w14:paraId="164D6DD0" w14:textId="746F84C4" w:rsidR="00983C04" w:rsidRDefault="00983C04" w:rsidP="00983C04">
      <w:pPr>
        <w:rPr>
          <w:rFonts w:ascii="Times New Roman" w:hAnsi="Times New Roman" w:cs="Times New Roman"/>
          <w:sz w:val="24"/>
        </w:rPr>
      </w:pPr>
    </w:p>
    <w:p w14:paraId="75453B6D" w14:textId="77777777" w:rsidR="00983C04" w:rsidRDefault="00983C04" w:rsidP="00983C04">
      <w:pPr>
        <w:rPr>
          <w:rFonts w:ascii="Times New Roman" w:hAnsi="Times New Roman" w:cs="Times New Roman"/>
          <w:sz w:val="24"/>
        </w:rPr>
      </w:pPr>
    </w:p>
    <w:p w14:paraId="137F8403" w14:textId="52452F46" w:rsidR="00983C04" w:rsidRPr="00CD6336" w:rsidRDefault="00983C04" w:rsidP="006A47E5">
      <w:pPr>
        <w:pStyle w:val="TNR12"/>
        <w:jc w:val="center"/>
        <w:rPr>
          <w:b/>
        </w:rPr>
      </w:pPr>
      <w:r w:rsidRPr="00CD6336">
        <w:rPr>
          <w:b/>
        </w:rPr>
        <w:t>OBRAZLOŽENJE</w:t>
      </w:r>
    </w:p>
    <w:p w14:paraId="341009D7" w14:textId="77777777" w:rsidR="00FF7576" w:rsidRPr="00CD6336" w:rsidRDefault="00FF7576" w:rsidP="00983C04">
      <w:pPr>
        <w:pStyle w:val="TNR12"/>
        <w:rPr>
          <w:b/>
        </w:rPr>
      </w:pPr>
    </w:p>
    <w:p w14:paraId="5156C766" w14:textId="57D1FD05" w:rsidR="00983C04" w:rsidRPr="00193F08" w:rsidRDefault="00983C04" w:rsidP="00983C04">
      <w:pPr>
        <w:pStyle w:val="TNR12"/>
      </w:pPr>
      <w:r w:rsidRPr="00193F08">
        <w:t>Poslove osiguranja izvoza od netržišnih rizika u ime i za račun Republike Hrvatske provodi Hrvatska banka za obnovu i razvitak kao državna izvozno-kreditna organizacija, sukladno Zakonu o Hrvatskoj banci za obnovu i razvitak (</w:t>
      </w:r>
      <w:r w:rsidR="00BC4D42">
        <w:t>„</w:t>
      </w:r>
      <w:r w:rsidRPr="00193F08">
        <w:t>N</w:t>
      </w:r>
      <w:r w:rsidR="00BC4D42">
        <w:t>arodne novine“, br.</w:t>
      </w:r>
      <w:r w:rsidRPr="00193F08">
        <w:t xml:space="preserve"> 138/06</w:t>
      </w:r>
      <w:r w:rsidR="00BC4D42">
        <w:t>.</w:t>
      </w:r>
      <w:r w:rsidRPr="00193F08">
        <w:t xml:space="preserve"> i 25/13</w:t>
      </w:r>
      <w:r w:rsidR="00BC4D42">
        <w:t>.</w:t>
      </w:r>
      <w:r w:rsidRPr="00193F08">
        <w:t>) i Uredbi o osiguranju izvoza (</w:t>
      </w:r>
      <w:r w:rsidR="00BC4D42">
        <w:t>„</w:t>
      </w:r>
      <w:r w:rsidRPr="00193F08">
        <w:t>N</w:t>
      </w:r>
      <w:r w:rsidR="00BC4D42">
        <w:t>arodne novine“, broj</w:t>
      </w:r>
      <w:r w:rsidRPr="00193F08">
        <w:t xml:space="preserve"> 53/20</w:t>
      </w:r>
      <w:r w:rsidR="00BC4D42">
        <w:t>.</w:t>
      </w:r>
      <w:r w:rsidRPr="00193F08">
        <w:t>).</w:t>
      </w:r>
    </w:p>
    <w:p w14:paraId="03DD6401" w14:textId="77777777" w:rsidR="00B7165E" w:rsidRDefault="00B7165E" w:rsidP="00983C04">
      <w:pPr>
        <w:pStyle w:val="TNR12"/>
      </w:pPr>
    </w:p>
    <w:p w14:paraId="092C8161" w14:textId="035F6690" w:rsidR="00983C04" w:rsidRDefault="00983C04" w:rsidP="00983C04">
      <w:pPr>
        <w:pStyle w:val="TNR12"/>
      </w:pPr>
      <w:r w:rsidRPr="00193F08">
        <w:t>Povjerenstvo za osiguranje izvoza je tijelo osnovano sukladno Odluci Vlade Republike Hrvatske o osnivanju Povjerenstva za osiguranje izvoza (</w:t>
      </w:r>
      <w:r w:rsidR="00BC4D42">
        <w:t>„</w:t>
      </w:r>
      <w:r w:rsidRPr="00193F08">
        <w:t>N</w:t>
      </w:r>
      <w:r w:rsidR="00BC4D42">
        <w:t xml:space="preserve">arodne novine“, broj </w:t>
      </w:r>
      <w:r w:rsidRPr="00193F08">
        <w:t>85/24</w:t>
      </w:r>
      <w:r w:rsidR="00BC4D42">
        <w:t>.</w:t>
      </w:r>
      <w:r w:rsidRPr="00193F08">
        <w:t>) s ciljem nadzora provedbe poslova osiguranja izvoza od strane Hrvatske banke za obnovu i razvitak</w:t>
      </w:r>
      <w:r w:rsidR="00696AE1">
        <w:t xml:space="preserve"> (</w:t>
      </w:r>
      <w:r w:rsidR="00F02F20">
        <w:t xml:space="preserve">u </w:t>
      </w:r>
      <w:r w:rsidR="00696AE1">
        <w:t>dalj</w:t>
      </w:r>
      <w:r w:rsidR="00F02F20">
        <w:t>njem</w:t>
      </w:r>
      <w:bookmarkStart w:id="0" w:name="_GoBack"/>
      <w:bookmarkEnd w:id="0"/>
      <w:r w:rsidR="00696AE1">
        <w:t xml:space="preserve"> tekstu: HBOR)</w:t>
      </w:r>
      <w:r w:rsidRPr="00193F08">
        <w:t xml:space="preserve">. </w:t>
      </w:r>
    </w:p>
    <w:p w14:paraId="243A5EC1" w14:textId="77777777" w:rsidR="00983C04" w:rsidRPr="00193F08" w:rsidRDefault="00983C04" w:rsidP="00983C04">
      <w:pPr>
        <w:pStyle w:val="TNR12"/>
      </w:pPr>
    </w:p>
    <w:p w14:paraId="0B6C1A3E" w14:textId="77777777" w:rsidR="00983C04" w:rsidRPr="00193F08" w:rsidRDefault="00983C04" w:rsidP="00983C04">
      <w:pPr>
        <w:pStyle w:val="TNR12"/>
      </w:pPr>
      <w:r w:rsidRPr="00193F08">
        <w:t xml:space="preserve">Povjerenstvo za osiguranje izvoza zaduženo je za: </w:t>
      </w:r>
    </w:p>
    <w:p w14:paraId="4D37723F" w14:textId="77777777" w:rsidR="00983C04" w:rsidRDefault="00983C04" w:rsidP="00983C04">
      <w:pPr>
        <w:pStyle w:val="TNR12"/>
        <w:numPr>
          <w:ilvl w:val="0"/>
          <w:numId w:val="8"/>
        </w:numPr>
      </w:pPr>
      <w:r w:rsidRPr="00193F08">
        <w:t xml:space="preserve">davanje mišljenja i prijedloga o općim uvjetima osiguranja izvoza, zaključenju ugovora o osiguranju, isplatama odšteta, premijskim sustavima, klasifikacijama zemalja po rizičnosti i drugim pitanjima iz područja poslova osiguranja izvoza; </w:t>
      </w:r>
    </w:p>
    <w:p w14:paraId="6326BDCA" w14:textId="77777777" w:rsidR="00983C04" w:rsidRPr="00193F08" w:rsidRDefault="00983C04" w:rsidP="00983C04">
      <w:pPr>
        <w:pStyle w:val="TNR12"/>
        <w:numPr>
          <w:ilvl w:val="0"/>
          <w:numId w:val="8"/>
        </w:numPr>
      </w:pPr>
      <w:r w:rsidRPr="00193F08">
        <w:t xml:space="preserve">praćenje propisa Europske unije o poslovima osiguranja izvoza; </w:t>
      </w:r>
    </w:p>
    <w:p w14:paraId="604BE598" w14:textId="77777777" w:rsidR="00983C04" w:rsidRPr="00193F08" w:rsidRDefault="00983C04" w:rsidP="00983C04">
      <w:pPr>
        <w:pStyle w:val="TNR12"/>
        <w:numPr>
          <w:ilvl w:val="0"/>
          <w:numId w:val="8"/>
        </w:numPr>
      </w:pPr>
      <w:r w:rsidRPr="00193F08">
        <w:t xml:space="preserve">predlaganje Vladi Republike Hrvatske drugih mjera za poticanje izvoza. </w:t>
      </w:r>
    </w:p>
    <w:p w14:paraId="4CBB4856" w14:textId="77777777" w:rsidR="00983C04" w:rsidRDefault="00983C04" w:rsidP="00983C04">
      <w:pPr>
        <w:pStyle w:val="TNR12"/>
      </w:pPr>
    </w:p>
    <w:p w14:paraId="5AB3D1AF" w14:textId="7485B621" w:rsidR="00983C04" w:rsidRPr="00193F08" w:rsidRDefault="00983C04" w:rsidP="00983C04">
      <w:pPr>
        <w:pStyle w:val="TNR12"/>
      </w:pPr>
      <w:r w:rsidRPr="00193F08">
        <w:t>H</w:t>
      </w:r>
      <w:r w:rsidR="00696AE1">
        <w:t>BOR</w:t>
      </w:r>
      <w:r w:rsidRPr="00193F08">
        <w:t xml:space="preserve"> </w:t>
      </w:r>
      <w:r w:rsidR="00696AE1">
        <w:t xml:space="preserve">je </w:t>
      </w:r>
      <w:r w:rsidRPr="00193F08">
        <w:t xml:space="preserve">zadužena za pružanje administrativne i tehničke pomoći za rad Povjerenstva za osiguranje izvoza. </w:t>
      </w:r>
    </w:p>
    <w:p w14:paraId="010CE3E8" w14:textId="77777777" w:rsidR="00983C04" w:rsidRDefault="00983C04" w:rsidP="00983C04">
      <w:pPr>
        <w:pStyle w:val="TNR12"/>
      </w:pPr>
    </w:p>
    <w:p w14:paraId="3F7FFBC5" w14:textId="47D2E7A1" w:rsidR="00983C04" w:rsidRPr="00193F08" w:rsidRDefault="00983C04" w:rsidP="00983C04">
      <w:pPr>
        <w:pStyle w:val="TNR12"/>
      </w:pPr>
      <w:r w:rsidRPr="00193F08">
        <w:t xml:space="preserve">Uloga državne izvozno-kreditne organizacije je stvaranje konkurentske osnove za izvoznike kroz poticajne mjere države koje nisu dostupne na privatnom tržištu izvozno-kreditnog osiguranja. </w:t>
      </w:r>
    </w:p>
    <w:p w14:paraId="3CB5C3E8" w14:textId="77777777" w:rsidR="00983C04" w:rsidRDefault="00983C04" w:rsidP="00983C04">
      <w:pPr>
        <w:pStyle w:val="TNR12"/>
      </w:pPr>
    </w:p>
    <w:p w14:paraId="2BEA7C33" w14:textId="668FFBA5" w:rsidR="00983C04" w:rsidRPr="00193F08" w:rsidRDefault="00983C04" w:rsidP="00983C04">
      <w:pPr>
        <w:pStyle w:val="TNR12"/>
      </w:pPr>
      <w:r w:rsidRPr="00193F08">
        <w:t xml:space="preserve">U okviru poslova osiguranja izvoza, HBOR izvoznicima, bankama i osiguravajućim društvima koji prate izvoznike, nudi mogućnost osiguranja: </w:t>
      </w:r>
    </w:p>
    <w:p w14:paraId="5DAB7CE1" w14:textId="77777777" w:rsidR="00983C04" w:rsidRPr="000111AF" w:rsidRDefault="00983C04" w:rsidP="00983C04">
      <w:pPr>
        <w:pStyle w:val="TNR12"/>
        <w:numPr>
          <w:ilvl w:val="0"/>
          <w:numId w:val="12"/>
        </w:numPr>
      </w:pPr>
      <w:r w:rsidRPr="000111AF">
        <w:t xml:space="preserve">potraživanja od inozemnih kupaca za izvezenu robu i usluge </w:t>
      </w:r>
    </w:p>
    <w:p w14:paraId="16E2A11A" w14:textId="77777777" w:rsidR="00983C04" w:rsidRPr="000111AF" w:rsidRDefault="00983C04" w:rsidP="00983C04">
      <w:pPr>
        <w:pStyle w:val="TNR12"/>
        <w:numPr>
          <w:ilvl w:val="0"/>
          <w:numId w:val="12"/>
        </w:numPr>
      </w:pPr>
      <w:r w:rsidRPr="000111AF">
        <w:t>otplate kredita banaka odobrenih izvoznicima za financiranje pripreme izvoza ili izvoz roba i usluga</w:t>
      </w:r>
    </w:p>
    <w:p w14:paraId="0F4B225D" w14:textId="77777777" w:rsidR="00983C04" w:rsidRPr="000111AF" w:rsidRDefault="00983C04" w:rsidP="00983C04">
      <w:pPr>
        <w:pStyle w:val="TNR12"/>
        <w:numPr>
          <w:ilvl w:val="0"/>
          <w:numId w:val="12"/>
        </w:numPr>
      </w:pPr>
      <w:r w:rsidRPr="000111AF">
        <w:t xml:space="preserve">otplate kredita banaka odobrenih inozemnim kupcima u svrhu plaćanja robe i usluga hrvatskih izvoznika </w:t>
      </w:r>
    </w:p>
    <w:p w14:paraId="5071FAF0" w14:textId="77777777" w:rsidR="00983C04" w:rsidRPr="000111AF" w:rsidRDefault="00983C04" w:rsidP="00983C04">
      <w:pPr>
        <w:pStyle w:val="TNR12"/>
        <w:numPr>
          <w:ilvl w:val="0"/>
          <w:numId w:val="12"/>
        </w:numPr>
      </w:pPr>
      <w:r w:rsidRPr="000111AF">
        <w:t xml:space="preserve">troškova proizvodnje nastalih prije isporuke roba i usluga za izvoz </w:t>
      </w:r>
    </w:p>
    <w:p w14:paraId="3FB4A905" w14:textId="7BE57A1D" w:rsidR="00983C04" w:rsidRDefault="00983C04" w:rsidP="00983C04">
      <w:pPr>
        <w:pStyle w:val="TNR12"/>
        <w:numPr>
          <w:ilvl w:val="0"/>
          <w:numId w:val="12"/>
        </w:numPr>
      </w:pPr>
      <w:r w:rsidRPr="000111AF">
        <w:t xml:space="preserve">naplate po činidbenim bankarskim garancijama koje prate izvršenje izvoznih ugovora. </w:t>
      </w:r>
    </w:p>
    <w:p w14:paraId="2D8AAC63" w14:textId="77777777" w:rsidR="00983C04" w:rsidRPr="000111AF" w:rsidRDefault="00983C04" w:rsidP="00983C04">
      <w:pPr>
        <w:pStyle w:val="TNR12"/>
        <w:ind w:left="360"/>
      </w:pPr>
    </w:p>
    <w:p w14:paraId="10C50ADF" w14:textId="77777777" w:rsidR="00983C04" w:rsidRDefault="00983C04" w:rsidP="00983C04">
      <w:pPr>
        <w:pStyle w:val="TNR12"/>
      </w:pPr>
      <w:r w:rsidRPr="00193F08">
        <w:t xml:space="preserve">Povjerenstvo za osiguranje izvoza odgovorno je Vladi Republike Hrvatske i o svom radu podnosi godišnje izvješće. </w:t>
      </w:r>
    </w:p>
    <w:p w14:paraId="05D51DBD" w14:textId="77777777" w:rsidR="00983C04" w:rsidRDefault="00983C04" w:rsidP="00983C04">
      <w:pPr>
        <w:pStyle w:val="TNR12"/>
      </w:pPr>
    </w:p>
    <w:p w14:paraId="547D75C4" w14:textId="5F52328F" w:rsidR="00B65E57" w:rsidRDefault="00983C04" w:rsidP="00B65E57">
      <w:pPr>
        <w:pStyle w:val="TNR12"/>
      </w:pPr>
      <w:r w:rsidRPr="00193F08">
        <w:t>Sukladno navedenom predlažemo Vladi Republike Hrvatske usvajanje Zaključka kojim se prihvaća Godišnje izvješće o radu Povjerenstva za osiguranje izvoza za 202</w:t>
      </w:r>
      <w:r w:rsidR="00B7165E">
        <w:t>4</w:t>
      </w:r>
      <w:r w:rsidRPr="00193F08">
        <w:t>. godinu.</w:t>
      </w:r>
    </w:p>
    <w:p w14:paraId="6C1BD3F7" w14:textId="77777777" w:rsidR="00B65E57" w:rsidRDefault="00B65E57" w:rsidP="00B65E57">
      <w:pPr>
        <w:pStyle w:val="TNR12"/>
      </w:pPr>
    </w:p>
    <w:p w14:paraId="21253148" w14:textId="4C04A27E" w:rsidR="00790FE2" w:rsidRDefault="00790FE2" w:rsidP="00983C04">
      <w:pPr>
        <w:pStyle w:val="TNR12"/>
      </w:pPr>
    </w:p>
    <w:p w14:paraId="7EDD3DFF" w14:textId="08A054E7" w:rsidR="00790FE2" w:rsidRDefault="00790FE2" w:rsidP="00B65E57">
      <w:pPr>
        <w:pStyle w:val="TNR12"/>
        <w:ind w:left="5387"/>
        <w:jc w:val="center"/>
      </w:pPr>
    </w:p>
    <w:p w14:paraId="5EE74B80" w14:textId="1E71CBFC" w:rsidR="00790FE2" w:rsidRDefault="00790FE2" w:rsidP="00CD6336">
      <w:pPr>
        <w:pStyle w:val="TNR12"/>
      </w:pPr>
    </w:p>
    <w:sectPr w:rsidR="00790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410B8"/>
    <w:multiLevelType w:val="hybridMultilevel"/>
    <w:tmpl w:val="0B80770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6467"/>
    <w:multiLevelType w:val="hybridMultilevel"/>
    <w:tmpl w:val="1498563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10C1B"/>
    <w:multiLevelType w:val="hybridMultilevel"/>
    <w:tmpl w:val="36D4E398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2107F1"/>
    <w:multiLevelType w:val="hybridMultilevel"/>
    <w:tmpl w:val="A6FA50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F6353"/>
    <w:multiLevelType w:val="hybridMultilevel"/>
    <w:tmpl w:val="4EE4E0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423345"/>
    <w:multiLevelType w:val="hybridMultilevel"/>
    <w:tmpl w:val="54883E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D04E2"/>
    <w:multiLevelType w:val="hybridMultilevel"/>
    <w:tmpl w:val="0DBE8A1E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AB49B7"/>
    <w:multiLevelType w:val="hybridMultilevel"/>
    <w:tmpl w:val="7032C59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B59E5"/>
    <w:multiLevelType w:val="hybridMultilevel"/>
    <w:tmpl w:val="D8247FAC"/>
    <w:lvl w:ilvl="0" w:tplc="670CB712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5609CF"/>
    <w:multiLevelType w:val="hybridMultilevel"/>
    <w:tmpl w:val="FC6E9574"/>
    <w:lvl w:ilvl="0" w:tplc="041A000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3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0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7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4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2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939" w:hanging="360"/>
      </w:pPr>
      <w:rPr>
        <w:rFonts w:ascii="Wingdings" w:hAnsi="Wingdings" w:hint="default"/>
      </w:rPr>
    </w:lvl>
  </w:abstractNum>
  <w:abstractNum w:abstractNumId="10" w15:restartNumberingAfterBreak="0">
    <w:nsid w:val="60A67B95"/>
    <w:multiLevelType w:val="hybridMultilevel"/>
    <w:tmpl w:val="AB66D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755D8"/>
    <w:multiLevelType w:val="hybridMultilevel"/>
    <w:tmpl w:val="2E5CF42A"/>
    <w:lvl w:ilvl="0" w:tplc="670CB712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1"/>
  </w:num>
  <w:num w:numId="10">
    <w:abstractNumId w:val="1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57"/>
    <w:rsid w:val="00036B2F"/>
    <w:rsid w:val="00044F7F"/>
    <w:rsid w:val="001A1E65"/>
    <w:rsid w:val="001E6027"/>
    <w:rsid w:val="0023373B"/>
    <w:rsid w:val="00335998"/>
    <w:rsid w:val="003530EC"/>
    <w:rsid w:val="0042754A"/>
    <w:rsid w:val="004C5CC5"/>
    <w:rsid w:val="005158BB"/>
    <w:rsid w:val="005A3D4F"/>
    <w:rsid w:val="005C5810"/>
    <w:rsid w:val="005D52C9"/>
    <w:rsid w:val="00613470"/>
    <w:rsid w:val="00635233"/>
    <w:rsid w:val="00696AE1"/>
    <w:rsid w:val="006A47E5"/>
    <w:rsid w:val="00763DE0"/>
    <w:rsid w:val="00790FE2"/>
    <w:rsid w:val="007B49D3"/>
    <w:rsid w:val="00810B82"/>
    <w:rsid w:val="008E3571"/>
    <w:rsid w:val="00951D50"/>
    <w:rsid w:val="00983C04"/>
    <w:rsid w:val="009E17B4"/>
    <w:rsid w:val="009F7934"/>
    <w:rsid w:val="00A017F1"/>
    <w:rsid w:val="00A951D2"/>
    <w:rsid w:val="00B65E57"/>
    <w:rsid w:val="00B7165E"/>
    <w:rsid w:val="00BC4D42"/>
    <w:rsid w:val="00BF648C"/>
    <w:rsid w:val="00C05A27"/>
    <w:rsid w:val="00C1367F"/>
    <w:rsid w:val="00C34E57"/>
    <w:rsid w:val="00C43719"/>
    <w:rsid w:val="00C47996"/>
    <w:rsid w:val="00C57228"/>
    <w:rsid w:val="00C77120"/>
    <w:rsid w:val="00CD6336"/>
    <w:rsid w:val="00D520F1"/>
    <w:rsid w:val="00DB0E91"/>
    <w:rsid w:val="00DC07B1"/>
    <w:rsid w:val="00DD4510"/>
    <w:rsid w:val="00E91982"/>
    <w:rsid w:val="00EE464C"/>
    <w:rsid w:val="00F02F20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6E68"/>
  <w15:docId w15:val="{8CB01A5E-A6C8-413F-B897-FC366BF0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R12">
    <w:name w:val="TNR 12"/>
    <w:basedOn w:val="NoSpacing"/>
    <w:link w:val="TNR12Char"/>
    <w:qFormat/>
    <w:rsid w:val="00C43719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NR12Char">
    <w:name w:val="TNR 12 Char"/>
    <w:basedOn w:val="DefaultParagraphFont"/>
    <w:link w:val="TNR12"/>
    <w:rsid w:val="00C43719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43719"/>
    <w:pPr>
      <w:spacing w:after="0" w:line="240" w:lineRule="auto"/>
    </w:pPr>
  </w:style>
  <w:style w:type="paragraph" w:customStyle="1" w:styleId="Default">
    <w:name w:val="Default"/>
    <w:rsid w:val="00B65E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8E357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8E3571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8E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E3571"/>
  </w:style>
  <w:style w:type="paragraph" w:styleId="Footer">
    <w:name w:val="footer"/>
    <w:basedOn w:val="Normal"/>
    <w:link w:val="FooterChar"/>
    <w:uiPriority w:val="99"/>
    <w:unhideWhenUsed/>
    <w:rsid w:val="008E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71"/>
  </w:style>
  <w:style w:type="table" w:styleId="TableGrid">
    <w:name w:val="Table Grid"/>
    <w:basedOn w:val="TableNormal"/>
    <w:rsid w:val="008E3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3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6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5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C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C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CC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83C0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AEF9E-8B28-4827-84E8-754D055B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mfkor</dc:creator>
  <cp:lastModifiedBy>Senada Džafović</cp:lastModifiedBy>
  <cp:revision>9</cp:revision>
  <cp:lastPrinted>2025-05-13T07:51:00Z</cp:lastPrinted>
  <dcterms:created xsi:type="dcterms:W3CDTF">2025-05-13T07:42:00Z</dcterms:created>
  <dcterms:modified xsi:type="dcterms:W3CDTF">2025-05-14T09:37:00Z</dcterms:modified>
</cp:coreProperties>
</file>