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DBC4" w14:textId="77777777" w:rsidR="00492547" w:rsidRPr="00F31A4C" w:rsidRDefault="00492547" w:rsidP="00492547">
      <w:pPr>
        <w:spacing w:after="120" w:line="240" w:lineRule="auto"/>
        <w:ind w:left="85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/>
          <w14:ligatures w14:val="none"/>
        </w:rPr>
      </w:pPr>
    </w:p>
    <w:p w14:paraId="0524D0D0" w14:textId="77777777" w:rsidR="00492547" w:rsidRPr="00F31A4C" w:rsidRDefault="00492547" w:rsidP="00492547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F31A4C">
        <w:rPr>
          <w:rFonts w:ascii="Times New Roman" w:eastAsia="Times New Roman" w:hAnsi="Times New Roman" w:cs="Times New Roman"/>
          <w:noProof/>
          <w:kern w:val="0"/>
          <w:szCs w:val="20"/>
          <w:lang w:eastAsia="hr-HR"/>
          <w14:ligatures w14:val="none"/>
        </w:rPr>
        <w:drawing>
          <wp:inline distT="0" distB="0" distL="0" distR="0" wp14:anchorId="7151CFCA" wp14:editId="6A9D6554">
            <wp:extent cx="504825" cy="685800"/>
            <wp:effectExtent l="0" t="0" r="9525" b="0"/>
            <wp:docPr id="10" name="Picture 10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7089" w14:textId="77777777" w:rsidR="00492547" w:rsidRPr="00F31A4C" w:rsidRDefault="00492547" w:rsidP="00492547">
      <w:pPr>
        <w:spacing w:before="60" w:after="168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F31A4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VLADA REPUBLIKE HRVATSKE</w:t>
      </w:r>
    </w:p>
    <w:p w14:paraId="64C921B7" w14:textId="77777777" w:rsidR="00492547" w:rsidRPr="00F31A4C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31F63B1" w14:textId="30A6A0EC" w:rsidR="00492547" w:rsidRPr="00F31A4C" w:rsidRDefault="00492547" w:rsidP="00492547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F31A4C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Zagreb, </w:t>
      </w:r>
      <w:r w:rsidR="000633E7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10</w:t>
      </w:r>
      <w:bookmarkStart w:id="0" w:name="_GoBack"/>
      <w:bookmarkEnd w:id="0"/>
      <w:r w:rsidRPr="00F31A4C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travnja</w:t>
      </w:r>
      <w:r w:rsidRPr="00F31A4C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2025.</w:t>
      </w:r>
    </w:p>
    <w:p w14:paraId="36403A98" w14:textId="77777777" w:rsidR="00492547" w:rsidRPr="00F31A4C" w:rsidRDefault="00492547" w:rsidP="00492547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914A306" w14:textId="77777777" w:rsidR="00492547" w:rsidRPr="00F31A4C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7BEF3CD" w14:textId="77777777" w:rsidR="00492547" w:rsidRPr="00F31A4C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F31A4C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6348"/>
      </w:tblGrid>
      <w:tr w:rsidR="00492547" w:rsidRPr="00F31A4C" w14:paraId="75317DFA" w14:textId="77777777" w:rsidTr="00485962">
        <w:tc>
          <w:tcPr>
            <w:tcW w:w="2724" w:type="dxa"/>
            <w:hideMark/>
          </w:tcPr>
          <w:p w14:paraId="439BB20D" w14:textId="77777777" w:rsidR="00492547" w:rsidRPr="00321BD9" w:rsidRDefault="00492547" w:rsidP="00485962">
            <w:pPr>
              <w:spacing w:after="120"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321BD9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321BD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348" w:type="dxa"/>
            <w:hideMark/>
          </w:tcPr>
          <w:p w14:paraId="470A6780" w14:textId="77777777" w:rsidR="00492547" w:rsidRPr="00321BD9" w:rsidRDefault="00492547" w:rsidP="00485962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1BD9">
              <w:rPr>
                <w:rFonts w:ascii="Times New Roman" w:hAnsi="Times New Roman"/>
                <w:sz w:val="24"/>
                <w:szCs w:val="24"/>
              </w:rPr>
              <w:t>Ministarstvo gospodarstva</w:t>
            </w:r>
          </w:p>
        </w:tc>
      </w:tr>
    </w:tbl>
    <w:p w14:paraId="06BACFEB" w14:textId="77777777" w:rsidR="00492547" w:rsidRPr="00F31A4C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F31A4C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492547" w:rsidRPr="00F31A4C" w14:paraId="1EB2F020" w14:textId="77777777" w:rsidTr="00485962">
        <w:tc>
          <w:tcPr>
            <w:tcW w:w="2694" w:type="dxa"/>
            <w:hideMark/>
          </w:tcPr>
          <w:p w14:paraId="47C713A8" w14:textId="77777777" w:rsidR="00492547" w:rsidRPr="00321BD9" w:rsidRDefault="00492547" w:rsidP="00485962">
            <w:pPr>
              <w:spacing w:after="120"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321BD9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321BD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hideMark/>
          </w:tcPr>
          <w:p w14:paraId="3B49F118" w14:textId="07CB1BE0" w:rsidR="00492547" w:rsidRPr="00321BD9" w:rsidRDefault="00492547" w:rsidP="0048596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zakona o prestanku važenja Zakona o općoj sigurnosti proizvoda, s Konačnim prijedlogom zakona</w:t>
            </w:r>
          </w:p>
        </w:tc>
      </w:tr>
    </w:tbl>
    <w:p w14:paraId="51B2BD43" w14:textId="77777777" w:rsidR="00492547" w:rsidRPr="00321BD9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21B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511391AD" w14:textId="77777777" w:rsidR="00492547" w:rsidRPr="00321BD9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C8679F" w14:textId="77777777" w:rsidR="00492547" w:rsidRPr="00321BD9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3C2D6F" w14:textId="77777777" w:rsidR="00492547" w:rsidRPr="00321BD9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A7B9BC" w14:textId="77777777" w:rsidR="00492547" w:rsidRPr="00321BD9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8D6D44" w14:textId="77777777" w:rsidR="00492547" w:rsidRPr="00321BD9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A59468" w14:textId="77777777" w:rsidR="00492547" w:rsidRPr="00321BD9" w:rsidRDefault="00492547" w:rsidP="00492547">
      <w:pPr>
        <w:tabs>
          <w:tab w:val="center" w:pos="4536"/>
          <w:tab w:val="righ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3B374A" w14:textId="77777777" w:rsidR="00492547" w:rsidRPr="00321BD9" w:rsidRDefault="00492547" w:rsidP="00492547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C50618" w14:textId="77777777" w:rsidR="00492547" w:rsidRPr="00321BD9" w:rsidRDefault="00492547" w:rsidP="0049254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eastAsia="Times New Roman" w:hAnsi="Times New Roman" w:cs="Times New Roman"/>
          <w:spacing w:val="20"/>
          <w:kern w:val="0"/>
          <w:sz w:val="20"/>
          <w:szCs w:val="20"/>
          <w14:ligatures w14:val="none"/>
        </w:rPr>
      </w:pPr>
      <w:r w:rsidRPr="00321BD9">
        <w:rPr>
          <w:rFonts w:ascii="Times New Roman" w:eastAsia="Times New Roman" w:hAnsi="Times New Roman" w:cs="Times New Roman"/>
          <w:spacing w:val="20"/>
          <w:kern w:val="0"/>
          <w:sz w:val="20"/>
          <w:szCs w:val="20"/>
          <w14:ligatures w14:val="none"/>
        </w:rPr>
        <w:lastRenderedPageBreak/>
        <w:t>Banski dvori | Trg Sv. Marka 2  | 10000 Zagreb | tel. 01 4569 222 | vlada.gov.hr</w:t>
      </w:r>
    </w:p>
    <w:p w14:paraId="07B6696E" w14:textId="1E3D2BF0" w:rsidR="00462AF4" w:rsidRDefault="00462AF4">
      <w:pPr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3323CEC9" w14:textId="0723E936" w:rsidR="002E53D3" w:rsidRPr="00CE5831" w:rsidRDefault="002E53D3" w:rsidP="002E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  <w:r w:rsidRPr="00593890"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  <w:t>REPUBLIKA HRVATSKA</w:t>
      </w:r>
    </w:p>
    <w:p w14:paraId="7FC0C3FE" w14:textId="77777777" w:rsidR="002E53D3" w:rsidRPr="00CE5831" w:rsidRDefault="002E53D3" w:rsidP="002E5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  <w:r w:rsidRPr="00CE5831"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  <w:t xml:space="preserve">MINISTARSTVO GOSPODARSTVA </w:t>
      </w:r>
    </w:p>
    <w:p w14:paraId="212BD259" w14:textId="77777777" w:rsidR="002E53D3" w:rsidRPr="00CE5831" w:rsidRDefault="002E53D3" w:rsidP="002E5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  <w:r w:rsidRPr="00CE5831"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  <w:t>________________________________________________________________________</w:t>
      </w:r>
    </w:p>
    <w:p w14:paraId="2931698A" w14:textId="77777777" w:rsidR="002E53D3" w:rsidRPr="00CE5831" w:rsidRDefault="002E53D3" w:rsidP="002E53D3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67AA985D" w14:textId="77777777" w:rsidR="002E53D3" w:rsidRPr="00CE5831" w:rsidRDefault="002E53D3" w:rsidP="002E53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16A421B2" w14:textId="77777777" w:rsidR="002E53D3" w:rsidRPr="00CE5831" w:rsidRDefault="002E53D3" w:rsidP="002E53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</w:pPr>
      <w:r w:rsidRPr="00CE583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  <w:tab/>
      </w:r>
      <w:r w:rsidRPr="00CE583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  <w:tab/>
      </w:r>
      <w:r w:rsidRPr="00CE583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  <w:tab/>
      </w:r>
      <w:r w:rsidRPr="00CE583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  <w:tab/>
      </w:r>
      <w:r w:rsidRPr="00CE583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  <w:tab/>
      </w:r>
      <w:r w:rsidRPr="00CE583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  <w:tab/>
      </w:r>
      <w:r w:rsidRPr="00CE583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  <w:tab/>
      </w:r>
      <w:r w:rsidRPr="00CE583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v-SE" w:eastAsia="hr-HR"/>
        </w:rPr>
        <w:tab/>
      </w:r>
    </w:p>
    <w:p w14:paraId="31AD7172" w14:textId="77777777" w:rsidR="002E53D3" w:rsidRPr="00CE5831" w:rsidRDefault="002E53D3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65E5FCB3" w14:textId="77777777" w:rsidR="002E53D3" w:rsidRPr="00CE5831" w:rsidRDefault="002E53D3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431C5A82" w14:textId="77777777" w:rsidR="002E53D3" w:rsidRPr="00CE5831" w:rsidRDefault="002E53D3" w:rsidP="002E53D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31C91441" w14:textId="40A464C7" w:rsidR="002E53D3" w:rsidRPr="00CE5831" w:rsidRDefault="00BE5CCF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  <w:tab/>
        <w:t>NACRT</w:t>
      </w:r>
    </w:p>
    <w:p w14:paraId="0A1AD217" w14:textId="77777777" w:rsidR="002E53D3" w:rsidRPr="00CE5831" w:rsidRDefault="002E53D3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41FA72FA" w14:textId="77777777" w:rsidR="002E53D3" w:rsidRPr="00CE5831" w:rsidRDefault="002E53D3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4019CA9F" w14:textId="77777777" w:rsidR="002E53D3" w:rsidRPr="00CE5831" w:rsidRDefault="002E53D3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387EFB85" w14:textId="77777777" w:rsidR="002E53D3" w:rsidRPr="00CE5831" w:rsidRDefault="002E53D3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7A83FB46" w14:textId="77777777" w:rsidR="002E53D3" w:rsidRPr="00CE5831" w:rsidRDefault="002E53D3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344BA417" w14:textId="77777777" w:rsidR="002E53D3" w:rsidRPr="00CE5831" w:rsidRDefault="002E53D3" w:rsidP="002E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v-SE"/>
        </w:rPr>
      </w:pPr>
    </w:p>
    <w:p w14:paraId="3F3502CD" w14:textId="46112890" w:rsidR="002E53D3" w:rsidRPr="002E53D3" w:rsidRDefault="002E53D3" w:rsidP="002E53D3">
      <w:pPr>
        <w:pStyle w:val="box473430"/>
        <w:jc w:val="center"/>
        <w:rPr>
          <w:b/>
        </w:rPr>
      </w:pPr>
      <w:r w:rsidRPr="002E53D3">
        <w:rPr>
          <w:b/>
          <w:lang w:val="sv-SE"/>
        </w:rPr>
        <w:t xml:space="preserve">PRIJEDLOG ZAKONA </w:t>
      </w:r>
      <w:r w:rsidRPr="002E53D3">
        <w:rPr>
          <w:b/>
        </w:rPr>
        <w:t>O PRESTANKU VAŽENJA ZAKONA O OPĆOJ SIGURNOSTI PROIZVODA</w:t>
      </w:r>
      <w:r w:rsidR="00A616B4">
        <w:rPr>
          <w:b/>
        </w:rPr>
        <w:t>, S KONAČNIM PRIJEDLOGOM ZAKONA</w:t>
      </w:r>
    </w:p>
    <w:p w14:paraId="54E2E357" w14:textId="6FB9523A" w:rsidR="002E53D3" w:rsidRPr="002E53D3" w:rsidRDefault="002E53D3" w:rsidP="002E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86A68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5256DD8A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697DD517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1B64CB05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04CD355E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4F85139D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3F4E5E47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3C83A761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21B9090F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529D4F9A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7803A7E6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3F4D2468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0D7A7B62" w14:textId="77777777" w:rsidR="002E53D3" w:rsidRPr="00CE5831" w:rsidRDefault="002E53D3" w:rsidP="002E5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2EDC0AA9" w14:textId="77777777" w:rsidR="002E53D3" w:rsidRPr="00CE5831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4A91C7BE" w14:textId="77777777" w:rsidR="002E53D3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12E4D11B" w14:textId="77777777" w:rsidR="002E53D3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21482980" w14:textId="77777777" w:rsidR="002E53D3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34BA8136" w14:textId="77777777" w:rsidR="002E53D3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629F8205" w14:textId="77777777" w:rsidR="002E53D3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28AF6FE8" w14:textId="77777777" w:rsidR="002E53D3" w:rsidRPr="00CE5831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55A88F66" w14:textId="77777777" w:rsidR="002E53D3" w:rsidRPr="00CE5831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3E9231EB" w14:textId="77777777" w:rsidR="002E53D3" w:rsidRPr="00CE5831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0991D380" w14:textId="77777777" w:rsidR="002E53D3" w:rsidRPr="00CE5831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3A6B81C9" w14:textId="77777777" w:rsidR="002E53D3" w:rsidRPr="00CE5831" w:rsidRDefault="002E53D3" w:rsidP="002E53D3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</w:p>
    <w:p w14:paraId="06E72B39" w14:textId="3FEAFFE5" w:rsidR="002E53D3" w:rsidRPr="00893AA4" w:rsidRDefault="002E53D3" w:rsidP="00EA4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  <w:r w:rsidRPr="00CE5831"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  <w:t xml:space="preserve">Zagreb, </w:t>
      </w:r>
      <w:r w:rsidR="00EA4755"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  <w:t>travanj</w:t>
      </w:r>
      <w:r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  <w:t xml:space="preserve"> 2025</w:t>
      </w:r>
      <w:r w:rsidRPr="00CE5831"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  <w:t>.</w:t>
      </w:r>
    </w:p>
    <w:p w14:paraId="77189AE3" w14:textId="745ED35B" w:rsidR="007544DB" w:rsidRDefault="007544DB" w:rsidP="007544DB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PRIJEDLOG ZAKONA O </w:t>
      </w:r>
      <w:r w:rsidRPr="007544DB">
        <w:rPr>
          <w:rFonts w:ascii="Times New Roman" w:eastAsia="Calibri" w:hAnsi="Times New Roman" w:cs="Times New Roman"/>
          <w:b/>
          <w:sz w:val="24"/>
          <w:szCs w:val="24"/>
        </w:rPr>
        <w:t>PRESTANKU VAŽENJA ZAKONA O OPĆOJ SIGURNOSTI PROIZVODA</w:t>
      </w:r>
    </w:p>
    <w:p w14:paraId="74DF4982" w14:textId="3513FF62" w:rsidR="007544DB" w:rsidRDefault="007544DB" w:rsidP="007544D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90F84" w14:textId="7AFE5184" w:rsidR="007544DB" w:rsidRPr="007544DB" w:rsidRDefault="007544DB" w:rsidP="007544D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914456E" w14:textId="381ACC33" w:rsidR="002E53D3" w:rsidRPr="00682E20" w:rsidRDefault="002E53D3" w:rsidP="00572C23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2E20">
        <w:rPr>
          <w:rFonts w:ascii="Times New Roman" w:eastAsia="Calibri" w:hAnsi="Times New Roman" w:cs="Times New Roman"/>
          <w:b/>
          <w:sz w:val="24"/>
          <w:szCs w:val="24"/>
        </w:rPr>
        <w:t>USTAVNA OSNOVA ZA DONOŠENJE ZAKONA</w:t>
      </w:r>
    </w:p>
    <w:p w14:paraId="79B879D4" w14:textId="46C2EC45" w:rsidR="002E53D3" w:rsidRPr="00682E20" w:rsidRDefault="002E53D3" w:rsidP="002E53D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6B74C" w14:textId="77777777" w:rsidR="002E53D3" w:rsidRPr="00682E20" w:rsidRDefault="002E53D3" w:rsidP="002E53D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E20">
        <w:rPr>
          <w:rFonts w:ascii="Times New Roman" w:eastAsia="Calibri" w:hAnsi="Times New Roman" w:cs="Times New Roman"/>
          <w:sz w:val="24"/>
          <w:szCs w:val="24"/>
        </w:rPr>
        <w:t>Ustavna osnova za donošenje Zakona sadržana je u članku 2. stavku 4. podstavku 1. Ustava Republike Hrvatske (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682E20">
        <w:rPr>
          <w:rFonts w:ascii="Times New Roman" w:eastAsia="Calibri" w:hAnsi="Times New Roman" w:cs="Times New Roman"/>
          <w:sz w:val="24"/>
          <w:szCs w:val="24"/>
        </w:rPr>
        <w:t>Narodne novine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682E20">
        <w:rPr>
          <w:rFonts w:ascii="Times New Roman" w:eastAsia="Calibri" w:hAnsi="Times New Roman" w:cs="Times New Roman"/>
          <w:sz w:val="24"/>
          <w:szCs w:val="24"/>
        </w:rPr>
        <w:t>, br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82E20">
        <w:rPr>
          <w:rFonts w:ascii="Times New Roman" w:eastAsia="Calibri" w:hAnsi="Times New Roman" w:cs="Times New Roman"/>
          <w:sz w:val="24"/>
          <w:szCs w:val="24"/>
        </w:rPr>
        <w:t xml:space="preserve"> 85/10. - pročišćeni tekst i 5/14. - Odluka Ustavnog suda Republike Hrvatske). </w:t>
      </w:r>
    </w:p>
    <w:p w14:paraId="2952AD10" w14:textId="77777777" w:rsidR="002E53D3" w:rsidRDefault="002E53D3" w:rsidP="002E5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E84388" w14:textId="77777777" w:rsidR="000F48C5" w:rsidRPr="00682E20" w:rsidRDefault="000F48C5" w:rsidP="002E5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C5F91B" w14:textId="77777777" w:rsidR="002E53D3" w:rsidRPr="00682E20" w:rsidRDefault="002E53D3" w:rsidP="00572C23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2E20">
        <w:rPr>
          <w:rFonts w:ascii="Times New Roman" w:eastAsia="Calibri" w:hAnsi="Times New Roman" w:cs="Times New Roman"/>
          <w:b/>
          <w:sz w:val="24"/>
          <w:szCs w:val="24"/>
        </w:rPr>
        <w:t xml:space="preserve">OCJENA STANJA I OSNOVNA PITANJA KOJA SE TREBAJU UREDITI ZAKONOM, TE POSLJEDICE KOJE ĆE DONOŠENJEM ZAKONA PROISTEĆI </w:t>
      </w:r>
    </w:p>
    <w:p w14:paraId="3CF266C9" w14:textId="77777777" w:rsidR="002E53D3" w:rsidRPr="00682E20" w:rsidRDefault="002E53D3" w:rsidP="002E53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99168" w14:textId="273EC105" w:rsidR="00F158E5" w:rsidRDefault="005545F1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Zakon o općoj sigurnosti proizvoda („Narodne novine“, br</w:t>
      </w:r>
      <w:r w:rsidR="00572C23">
        <w:rPr>
          <w:rFonts w:ascii="Times New Roman" w:eastAsia="Calibri" w:hAnsi="Times New Roman" w:cs="Times New Roman"/>
          <w:sz w:val="24"/>
          <w:szCs w:val="24"/>
        </w:rPr>
        <w:t>oj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45F1">
        <w:rPr>
          <w:rFonts w:ascii="Times New Roman" w:eastAsia="Calibri" w:hAnsi="Times New Roman" w:cs="Times New Roman"/>
          <w:sz w:val="24"/>
          <w:szCs w:val="24"/>
        </w:rPr>
        <w:t>30/09</w:t>
      </w:r>
      <w:r w:rsidR="00572C23">
        <w:rPr>
          <w:rFonts w:ascii="Times New Roman" w:eastAsia="Calibri" w:hAnsi="Times New Roman" w:cs="Times New Roman"/>
          <w:sz w:val="24"/>
          <w:szCs w:val="24"/>
        </w:rPr>
        <w:t>.</w:t>
      </w:r>
      <w:r w:rsidR="00247659">
        <w:rPr>
          <w:rFonts w:ascii="Times New Roman" w:eastAsia="Calibri" w:hAnsi="Times New Roman" w:cs="Times New Roman"/>
          <w:sz w:val="24"/>
          <w:szCs w:val="24"/>
        </w:rPr>
        <w:t>)</w:t>
      </w:r>
      <w:r w:rsidR="00C71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donesen je na sjednici Hrvatskog</w:t>
      </w:r>
      <w:r w:rsidR="00572C2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sabora održanoj </w:t>
      </w:r>
      <w:r w:rsidRPr="005545F1">
        <w:rPr>
          <w:rFonts w:ascii="Times New Roman" w:eastAsia="Calibri" w:hAnsi="Times New Roman" w:cs="Times New Roman"/>
          <w:sz w:val="24"/>
          <w:szCs w:val="24"/>
        </w:rPr>
        <w:t>20. veljače 2009..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Izmijenjen je </w:t>
      </w:r>
      <w:r w:rsidR="00572C23">
        <w:rPr>
          <w:rFonts w:ascii="Times New Roman" w:eastAsia="Calibri" w:hAnsi="Times New Roman" w:cs="Times New Roman"/>
          <w:sz w:val="24"/>
          <w:szCs w:val="24"/>
        </w:rPr>
        <w:t xml:space="preserve">i dopunjen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tri puta i to </w:t>
      </w:r>
      <w:r w:rsidRPr="005545F1">
        <w:rPr>
          <w:rFonts w:ascii="Times New Roman" w:eastAsia="Calibri" w:hAnsi="Times New Roman" w:cs="Times New Roman"/>
          <w:sz w:val="24"/>
          <w:szCs w:val="24"/>
        </w:rPr>
        <w:t>Zakon</w:t>
      </w:r>
      <w:r>
        <w:rPr>
          <w:rFonts w:ascii="Times New Roman" w:eastAsia="Calibri" w:hAnsi="Times New Roman" w:cs="Times New Roman"/>
          <w:sz w:val="24"/>
          <w:szCs w:val="24"/>
        </w:rPr>
        <w:t>om</w:t>
      </w:r>
      <w:r w:rsidRPr="005545F1">
        <w:rPr>
          <w:rFonts w:ascii="Times New Roman" w:eastAsia="Calibri" w:hAnsi="Times New Roman" w:cs="Times New Roman"/>
          <w:sz w:val="24"/>
          <w:szCs w:val="24"/>
        </w:rPr>
        <w:t xml:space="preserve"> o izmjenama i dopunama Zakona o općoj sigurnosti proizvoda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(„Narodne novine“, br</w:t>
      </w:r>
      <w:r w:rsidR="00572C23">
        <w:rPr>
          <w:rFonts w:ascii="Times New Roman" w:eastAsia="Calibri" w:hAnsi="Times New Roman" w:cs="Times New Roman"/>
          <w:sz w:val="24"/>
          <w:szCs w:val="24"/>
        </w:rPr>
        <w:t>oj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45F1">
        <w:rPr>
          <w:rFonts w:ascii="Times New Roman" w:eastAsia="Calibri" w:hAnsi="Times New Roman" w:cs="Times New Roman"/>
          <w:sz w:val="24"/>
          <w:szCs w:val="24"/>
        </w:rPr>
        <w:t>139/10</w:t>
      </w:r>
      <w:r w:rsidR="00572C2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) koji je donesen </w:t>
      </w:r>
      <w:r w:rsidR="00DD388F">
        <w:rPr>
          <w:rFonts w:ascii="Times New Roman" w:eastAsia="Calibri" w:hAnsi="Times New Roman" w:cs="Times New Roman"/>
          <w:sz w:val="24"/>
          <w:szCs w:val="24"/>
        </w:rPr>
        <w:t>na sjednici Hrvatskog</w:t>
      </w:r>
      <w:r w:rsidR="00572C23">
        <w:rPr>
          <w:rFonts w:ascii="Times New Roman" w:eastAsia="Calibri" w:hAnsi="Times New Roman" w:cs="Times New Roman"/>
          <w:sz w:val="24"/>
          <w:szCs w:val="24"/>
        </w:rPr>
        <w:t>a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 sabora održanoj 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>3. prosinca 2010.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>Zakon</w:t>
      </w:r>
      <w:r w:rsidR="00DD388F">
        <w:rPr>
          <w:rFonts w:ascii="Times New Roman" w:eastAsia="Calibri" w:hAnsi="Times New Roman" w:cs="Times New Roman"/>
          <w:sz w:val="24"/>
          <w:szCs w:val="24"/>
        </w:rPr>
        <w:t>om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 xml:space="preserve"> o izmjenama Zakona o općoj sigurnosti proizvoda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 („Narodne novine“, br. 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>14/14</w:t>
      </w:r>
      <w:r w:rsidR="00572C23">
        <w:rPr>
          <w:rFonts w:ascii="Times New Roman" w:eastAsia="Calibri" w:hAnsi="Times New Roman" w:cs="Times New Roman"/>
          <w:sz w:val="24"/>
          <w:szCs w:val="24"/>
        </w:rPr>
        <w:t>.</w:t>
      </w:r>
      <w:r w:rsidR="00DD388F">
        <w:rPr>
          <w:rFonts w:ascii="Times New Roman" w:eastAsia="Calibri" w:hAnsi="Times New Roman" w:cs="Times New Roman"/>
          <w:sz w:val="24"/>
          <w:szCs w:val="24"/>
        </w:rPr>
        <w:t>)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 xml:space="preserve"> koji je donesen na sjednici Hrvatskog</w:t>
      </w:r>
      <w:r w:rsidR="00572C23">
        <w:rPr>
          <w:rFonts w:ascii="Times New Roman" w:eastAsia="Calibri" w:hAnsi="Times New Roman" w:cs="Times New Roman"/>
          <w:sz w:val="24"/>
          <w:szCs w:val="24"/>
        </w:rPr>
        <w:t>a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 xml:space="preserve"> sabora održanoj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 xml:space="preserve">24. siječnja 2014. 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>Zakon</w:t>
      </w:r>
      <w:r w:rsidR="00DD388F">
        <w:rPr>
          <w:rFonts w:ascii="Times New Roman" w:eastAsia="Calibri" w:hAnsi="Times New Roman" w:cs="Times New Roman"/>
          <w:sz w:val="24"/>
          <w:szCs w:val="24"/>
        </w:rPr>
        <w:t>om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 xml:space="preserve"> o izmjenama Zakona o općoj sigurnosti proizvoda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 („Narodne novine“</w:t>
      </w:r>
      <w:r w:rsidR="00572C23">
        <w:rPr>
          <w:rFonts w:ascii="Times New Roman" w:eastAsia="Calibri" w:hAnsi="Times New Roman" w:cs="Times New Roman"/>
          <w:sz w:val="24"/>
          <w:szCs w:val="24"/>
        </w:rPr>
        <w:t>,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 br</w:t>
      </w:r>
      <w:r w:rsidR="00572C23">
        <w:rPr>
          <w:rFonts w:ascii="Times New Roman" w:eastAsia="Calibri" w:hAnsi="Times New Roman" w:cs="Times New Roman"/>
          <w:sz w:val="24"/>
          <w:szCs w:val="24"/>
        </w:rPr>
        <w:t>oj</w:t>
      </w:r>
      <w:r w:rsidR="00DD388F" w:rsidRPr="00DD388F"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 xml:space="preserve"> 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>32/19</w:t>
      </w:r>
      <w:r w:rsidR="00572C23">
        <w:rPr>
          <w:rFonts w:ascii="Times New Roman" w:eastAsia="Calibri" w:hAnsi="Times New Roman" w:cs="Times New Roman"/>
          <w:sz w:val="24"/>
          <w:szCs w:val="24"/>
        </w:rPr>
        <w:t>.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>koji je donesen na sjednici Hrvatskog</w:t>
      </w:r>
      <w:r w:rsidR="00572C23">
        <w:rPr>
          <w:rFonts w:ascii="Times New Roman" w:eastAsia="Calibri" w:hAnsi="Times New Roman" w:cs="Times New Roman"/>
          <w:sz w:val="24"/>
          <w:szCs w:val="24"/>
        </w:rPr>
        <w:t>a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 xml:space="preserve"> sabora održanoj</w:t>
      </w:r>
      <w:r w:rsidR="00DD38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88F" w:rsidRPr="00DD388F">
        <w:rPr>
          <w:rFonts w:ascii="Times New Roman" w:eastAsia="Calibri" w:hAnsi="Times New Roman" w:cs="Times New Roman"/>
          <w:sz w:val="24"/>
          <w:szCs w:val="24"/>
        </w:rPr>
        <w:t>23. ožujka 2019.</w:t>
      </w:r>
      <w:r w:rsidR="00C713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F24481" w14:textId="77777777" w:rsidR="00F158E5" w:rsidRDefault="00F158E5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664037" w14:textId="7E05ACAB" w:rsidR="00C53DCB" w:rsidRPr="00C53DCB" w:rsidRDefault="00C713B5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Zakonom </w:t>
      </w:r>
      <w:r w:rsidR="00247659">
        <w:rPr>
          <w:rFonts w:ascii="Times New Roman" w:eastAsia="Calibri" w:hAnsi="Times New Roman" w:cs="Times New Roman"/>
          <w:sz w:val="24"/>
          <w:szCs w:val="24"/>
        </w:rPr>
        <w:t xml:space="preserve">o općoj sigurnosti proizvoda </w:t>
      </w:r>
      <w:r w:rsidR="00F158E5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B82A80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F158E5">
        <w:rPr>
          <w:rFonts w:ascii="Times New Roman" w:eastAsia="Calibri" w:hAnsi="Times New Roman" w:cs="Times New Roman"/>
          <w:sz w:val="24"/>
          <w:szCs w:val="24"/>
        </w:rPr>
        <w:t xml:space="preserve">nacionalno zakonodavstvo transponirana Direktiva </w:t>
      </w:r>
      <w:r w:rsidR="00F158E5" w:rsidRPr="00C53DCB">
        <w:rPr>
          <w:rFonts w:ascii="Times New Roman" w:eastAsia="Calibri" w:hAnsi="Times New Roman" w:cs="Times New Roman"/>
          <w:sz w:val="24"/>
          <w:szCs w:val="24"/>
        </w:rPr>
        <w:t xml:space="preserve">2001/95/EZ Europskog parlamenta i Vijeća od 3. prosinca 2001. o općoj sigurnosti proizvoda (SL L 11, 15.1.2002.; u daljnjem tekstu: Direktiva 2001/95/EZ), </w:t>
      </w:r>
      <w:r w:rsidR="00F158E5">
        <w:rPr>
          <w:rFonts w:ascii="Times New Roman" w:eastAsia="Calibri" w:hAnsi="Times New Roman" w:cs="Times New Roman"/>
          <w:sz w:val="24"/>
          <w:szCs w:val="24"/>
        </w:rPr>
        <w:t xml:space="preserve">a kojom su </w:t>
      </w:r>
      <w:r w:rsidR="00F158E5" w:rsidRPr="00C53DCB">
        <w:rPr>
          <w:rFonts w:ascii="Times New Roman" w:eastAsia="Calibri" w:hAnsi="Times New Roman" w:cs="Times New Roman"/>
          <w:sz w:val="24"/>
          <w:szCs w:val="24"/>
        </w:rPr>
        <w:t>propisani opći sigurnosni zahtjevi za sigurnost potrošačkih proizvoda, obveze proizvođača i distributera, informiranje javnosti, poticanje dragovoljnih mjera te nadzor nad ispunjavanjem propisanih zahtjeva, kao i obveza razmjene informacija u tu svrhu putem sustava Unije za brzu razmjenu informac</w:t>
      </w:r>
      <w:r w:rsidR="00013140">
        <w:rPr>
          <w:rFonts w:ascii="Times New Roman" w:eastAsia="Calibri" w:hAnsi="Times New Roman" w:cs="Times New Roman"/>
          <w:sz w:val="24"/>
          <w:szCs w:val="24"/>
        </w:rPr>
        <w:t>ija (u daljnjem tekstu: RAPEX).</w:t>
      </w:r>
    </w:p>
    <w:p w14:paraId="6DBA1F05" w14:textId="77777777" w:rsidR="00C53DCB" w:rsidRPr="00C53DCB" w:rsidRDefault="00C53DCB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19BA8" w14:textId="2D7FB096" w:rsidR="00F158E5" w:rsidRDefault="00C53DCB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DCB">
        <w:rPr>
          <w:rFonts w:ascii="Times New Roman" w:eastAsia="Calibri" w:hAnsi="Times New Roman" w:cs="Times New Roman"/>
          <w:sz w:val="24"/>
          <w:szCs w:val="24"/>
        </w:rPr>
        <w:lastRenderedPageBreak/>
        <w:t>Direktivu 2001/95/EZ bilo je nužno revidirati i ažurirati u kontekstu razvoja novih tehnologija i internetske prodaje kako bi se osigural</w:t>
      </w:r>
      <w:r w:rsidR="00912E74">
        <w:rPr>
          <w:rFonts w:ascii="Times New Roman" w:eastAsia="Calibri" w:hAnsi="Times New Roman" w:cs="Times New Roman"/>
          <w:sz w:val="24"/>
          <w:szCs w:val="24"/>
        </w:rPr>
        <w:t>a</w:t>
      </w:r>
      <w:r w:rsidRPr="00C53DCB">
        <w:rPr>
          <w:rFonts w:ascii="Times New Roman" w:eastAsia="Calibri" w:hAnsi="Times New Roman" w:cs="Times New Roman"/>
          <w:sz w:val="24"/>
          <w:szCs w:val="24"/>
        </w:rPr>
        <w:t xml:space="preserve"> dosljednost s razvojem zakonodavstva Europske unije o usklađivanju i zakonodavstva o normizaciji, kao i bolje funkcioniranje opoziva proizvoda zbog sigurnosti. Osim navedenog</w:t>
      </w:r>
      <w:r w:rsidR="00912E74">
        <w:rPr>
          <w:rFonts w:ascii="Times New Roman" w:eastAsia="Calibri" w:hAnsi="Times New Roman" w:cs="Times New Roman"/>
          <w:sz w:val="24"/>
          <w:szCs w:val="24"/>
        </w:rPr>
        <w:t>a</w:t>
      </w:r>
      <w:r w:rsidRPr="00C53DCB">
        <w:rPr>
          <w:rFonts w:ascii="Times New Roman" w:eastAsia="Calibri" w:hAnsi="Times New Roman" w:cs="Times New Roman"/>
          <w:sz w:val="24"/>
          <w:szCs w:val="24"/>
        </w:rPr>
        <w:t>, bilo je potrebno osigurati i jasniji okvir za proizvode koji imitiraju hranu, koji su dosad bili regulirani Direktivom Vijeća 87/357/EEZ od 25. lipnja 1987. o usklađivanju zakonodavst</w:t>
      </w:r>
      <w:r w:rsidR="00912E74">
        <w:rPr>
          <w:rFonts w:ascii="Times New Roman" w:eastAsia="Calibri" w:hAnsi="Times New Roman" w:cs="Times New Roman"/>
          <w:sz w:val="24"/>
          <w:szCs w:val="24"/>
        </w:rPr>
        <w:t>a</w:t>
      </w:r>
      <w:r w:rsidRPr="00C53DCB">
        <w:rPr>
          <w:rFonts w:ascii="Times New Roman" w:eastAsia="Calibri" w:hAnsi="Times New Roman" w:cs="Times New Roman"/>
          <w:sz w:val="24"/>
          <w:szCs w:val="24"/>
        </w:rPr>
        <w:t xml:space="preserve">va država članica u odnosu na proizvode koji, zbog toga što nisu onakvi kakvim se prikazuju, ugrožavaju zdravlje ili sigurnost potrošača (SL L 192, 11.7.1987.; u daljnjem tekstu: Direktiva 87/357/EEZ). </w:t>
      </w:r>
    </w:p>
    <w:p w14:paraId="3F43612F" w14:textId="77777777" w:rsidR="00F158E5" w:rsidRDefault="00F158E5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2D8C9" w14:textId="61B1AC75" w:rsidR="00F158E5" w:rsidRPr="00682E20" w:rsidRDefault="00F158E5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E2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82E2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lipnja 2023. na snagu je stupila Uredba</w:t>
      </w:r>
      <w:r w:rsidRPr="00682E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4AD3">
        <w:rPr>
          <w:rFonts w:ascii="Times New Roman" w:eastAsia="Calibri" w:hAnsi="Times New Roman" w:cs="Times New Roman"/>
          <w:sz w:val="24"/>
          <w:szCs w:val="24"/>
        </w:rPr>
        <w:t>(EU) 2023/988 Europskog parlamenta i Vijeća od 10. svibnja 2023. o općoj sigurnosti proizvoda, izmjeni Uredbe (EU) br.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4AD3">
        <w:rPr>
          <w:rFonts w:ascii="Times New Roman" w:eastAsia="Calibri" w:hAnsi="Times New Roman" w:cs="Times New Roman"/>
          <w:sz w:val="24"/>
          <w:szCs w:val="24"/>
        </w:rPr>
        <w:t>1025/2012 Europskog parlamenta i Vijeća i Direktive (EU) 2020/1828 Europskog parlamenta i Vijeća te o stavljanju izvan snage Direktive 2001/95/EZ Europskog parlamenta i Vijeća i Direktive Vijeća 87/357/EEZ</w:t>
      </w:r>
      <w:r>
        <w:rPr>
          <w:rFonts w:ascii="Times New Roman" w:eastAsia="Calibri" w:hAnsi="Times New Roman" w:cs="Times New Roman"/>
          <w:sz w:val="24"/>
          <w:szCs w:val="24"/>
        </w:rPr>
        <w:t xml:space="preserve"> (SL</w:t>
      </w:r>
      <w:r w:rsidRPr="000C0844">
        <w:rPr>
          <w:rFonts w:ascii="Times New Roman" w:eastAsia="Calibri" w:hAnsi="Times New Roman" w:cs="Times New Roman"/>
          <w:sz w:val="24"/>
          <w:szCs w:val="24"/>
        </w:rPr>
        <w:t xml:space="preserve"> L 135, 23.5.2023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; u daljnjem tekstu: Uredba (EU) 2023/988). </w:t>
      </w:r>
      <w:r w:rsidRPr="00682E20">
        <w:rPr>
          <w:rFonts w:ascii="Times New Roman" w:eastAsia="Calibri" w:hAnsi="Times New Roman" w:cs="Times New Roman"/>
          <w:sz w:val="24"/>
          <w:szCs w:val="24"/>
        </w:rPr>
        <w:t xml:space="preserve">Uredba </w:t>
      </w:r>
      <w:r w:rsidRPr="00614AD3">
        <w:rPr>
          <w:rFonts w:ascii="Times New Roman" w:eastAsia="Calibri" w:hAnsi="Times New Roman" w:cs="Times New Roman"/>
          <w:sz w:val="24"/>
          <w:szCs w:val="24"/>
        </w:rPr>
        <w:t>(EU) 2023/988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Pr="00682E20">
        <w:rPr>
          <w:rFonts w:ascii="Times New Roman" w:eastAsia="Calibri" w:hAnsi="Times New Roman" w:cs="Times New Roman"/>
          <w:sz w:val="24"/>
          <w:szCs w:val="24"/>
        </w:rPr>
        <w:t>u cijelosti obvezujuća i izravno se primjenjuje u svim državama članicama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2E20">
        <w:rPr>
          <w:rFonts w:ascii="Times New Roman" w:eastAsia="Calibri" w:hAnsi="Times New Roman" w:cs="Times New Roman"/>
          <w:sz w:val="24"/>
          <w:szCs w:val="24"/>
        </w:rPr>
        <w:t>od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82E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prosinca</w:t>
      </w:r>
      <w:r w:rsidRPr="00682E20">
        <w:rPr>
          <w:rFonts w:ascii="Times New Roman" w:eastAsia="Calibri" w:hAnsi="Times New Roman" w:cs="Times New Roman"/>
          <w:sz w:val="24"/>
          <w:szCs w:val="24"/>
        </w:rPr>
        <w:t xml:space="preserve"> 2024.</w:t>
      </w:r>
    </w:p>
    <w:p w14:paraId="2D3371C9" w14:textId="77777777" w:rsidR="00F158E5" w:rsidRDefault="00F158E5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FCAE74" w14:textId="0CD5A49E" w:rsidR="002E53D3" w:rsidRDefault="002E53D3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Uredbom (EU) 2023/988</w:t>
      </w:r>
      <w:r w:rsidR="000F48C5">
        <w:rPr>
          <w:rFonts w:ascii="Times New Roman" w:eastAsia="Calibri" w:hAnsi="Times New Roman" w:cs="Times New Roman"/>
          <w:sz w:val="24"/>
          <w:szCs w:val="24"/>
        </w:rPr>
        <w:t>, između ostalog</w:t>
      </w:r>
      <w:r w:rsidR="00C1635E">
        <w:rPr>
          <w:rFonts w:ascii="Times New Roman" w:eastAsia="Calibri" w:hAnsi="Times New Roman" w:cs="Times New Roman"/>
          <w:sz w:val="24"/>
          <w:szCs w:val="24"/>
        </w:rPr>
        <w:t>a</w:t>
      </w:r>
      <w:r w:rsidR="000F48C5">
        <w:rPr>
          <w:rFonts w:ascii="Times New Roman" w:eastAsia="Calibri" w:hAnsi="Times New Roman" w:cs="Times New Roman"/>
          <w:sz w:val="24"/>
          <w:szCs w:val="24"/>
        </w:rPr>
        <w:t>,</w:t>
      </w:r>
      <w:r w:rsidRPr="00FD4191">
        <w:rPr>
          <w:rFonts w:ascii="Times New Roman" w:eastAsia="Calibri" w:hAnsi="Times New Roman" w:cs="Times New Roman"/>
          <w:sz w:val="24"/>
          <w:szCs w:val="24"/>
        </w:rPr>
        <w:t xml:space="preserve"> osigurava se da proizvodi </w:t>
      </w:r>
      <w:r>
        <w:rPr>
          <w:rFonts w:ascii="Times New Roman" w:eastAsia="Calibri" w:hAnsi="Times New Roman" w:cs="Times New Roman"/>
          <w:sz w:val="24"/>
          <w:szCs w:val="24"/>
        </w:rPr>
        <w:t>koji se stavljaju na tržište Europske unije</w:t>
      </w:r>
      <w:r w:rsidRPr="00FD41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bez obzira na prodajni kanal putem kojeg se nude potrošačima udovoljavaju visokoj razini</w:t>
      </w:r>
      <w:r w:rsidRPr="00FD4191">
        <w:rPr>
          <w:rFonts w:ascii="Times New Roman" w:eastAsia="Calibri" w:hAnsi="Times New Roman" w:cs="Times New Roman"/>
          <w:sz w:val="24"/>
          <w:szCs w:val="24"/>
        </w:rPr>
        <w:t xml:space="preserve"> sigurnosn</w:t>
      </w:r>
      <w:r>
        <w:rPr>
          <w:rFonts w:ascii="Times New Roman" w:eastAsia="Calibri" w:hAnsi="Times New Roman" w:cs="Times New Roman"/>
          <w:sz w:val="24"/>
          <w:szCs w:val="24"/>
        </w:rPr>
        <w:t>ih zahtjeva koji su istom propisani</w:t>
      </w:r>
      <w:r w:rsidR="002C7F38">
        <w:rPr>
          <w:rFonts w:ascii="Times New Roman" w:eastAsia="Calibri" w:hAnsi="Times New Roman" w:cs="Times New Roman"/>
          <w:sz w:val="24"/>
          <w:szCs w:val="24"/>
        </w:rPr>
        <w:t>, propisuju se o</w:t>
      </w:r>
      <w:r w:rsidR="002C7F38" w:rsidRPr="002C7F38">
        <w:rPr>
          <w:rFonts w:ascii="Times New Roman" w:eastAsia="Calibri" w:hAnsi="Times New Roman" w:cs="Times New Roman"/>
          <w:sz w:val="24"/>
          <w:szCs w:val="24"/>
        </w:rPr>
        <w:t>dgovornosti svakog pojedinog gospodarskog subjekta u distribucijskom lancu</w:t>
      </w:r>
      <w:r w:rsidR="002C7F38">
        <w:rPr>
          <w:rFonts w:ascii="Times New Roman" w:eastAsia="Calibri" w:hAnsi="Times New Roman" w:cs="Times New Roman"/>
          <w:sz w:val="24"/>
          <w:szCs w:val="24"/>
        </w:rPr>
        <w:t xml:space="preserve">, te je </w:t>
      </w:r>
      <w:r w:rsidR="002C7F38" w:rsidRPr="002C7F38">
        <w:rPr>
          <w:rFonts w:ascii="Times New Roman" w:eastAsia="Calibri" w:hAnsi="Times New Roman" w:cs="Times New Roman"/>
          <w:sz w:val="24"/>
          <w:szCs w:val="24"/>
        </w:rPr>
        <w:t>RAPEX moderniziran</w:t>
      </w:r>
      <w:r w:rsidR="002C7F38">
        <w:rPr>
          <w:rFonts w:ascii="Times New Roman" w:eastAsia="Calibri" w:hAnsi="Times New Roman" w:cs="Times New Roman"/>
          <w:sz w:val="24"/>
          <w:szCs w:val="24"/>
        </w:rPr>
        <w:t>,</w:t>
      </w:r>
      <w:r w:rsidR="002C7F38" w:rsidRPr="002C7F38">
        <w:rPr>
          <w:rFonts w:ascii="Times New Roman" w:eastAsia="Calibri" w:hAnsi="Times New Roman" w:cs="Times New Roman"/>
          <w:sz w:val="24"/>
          <w:szCs w:val="24"/>
        </w:rPr>
        <w:t xml:space="preserve"> njegov naziv izmijenjen </w:t>
      </w:r>
      <w:r w:rsidR="002C7F38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2C7F38" w:rsidRPr="002C7F38">
        <w:rPr>
          <w:rFonts w:ascii="Times New Roman" w:eastAsia="Calibri" w:hAnsi="Times New Roman" w:cs="Times New Roman"/>
          <w:sz w:val="24"/>
          <w:szCs w:val="24"/>
        </w:rPr>
        <w:t>u Safety Gate, s ciljem osiguravanja veće jasnoće u odnosu na aktivnosti koje se putem navedenog</w:t>
      </w:r>
      <w:r w:rsidR="00C1635E">
        <w:rPr>
          <w:rFonts w:ascii="Times New Roman" w:eastAsia="Calibri" w:hAnsi="Times New Roman" w:cs="Times New Roman"/>
          <w:sz w:val="24"/>
          <w:szCs w:val="24"/>
        </w:rPr>
        <w:t>a</w:t>
      </w:r>
      <w:r w:rsidR="002C7F38" w:rsidRPr="002C7F38">
        <w:rPr>
          <w:rFonts w:ascii="Times New Roman" w:eastAsia="Calibri" w:hAnsi="Times New Roman" w:cs="Times New Roman"/>
          <w:sz w:val="24"/>
          <w:szCs w:val="24"/>
        </w:rPr>
        <w:t xml:space="preserve"> sustava obavljaju</w:t>
      </w:r>
      <w:r w:rsidR="00D858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64A2E7B" w14:textId="77777777" w:rsidR="00D8588D" w:rsidRDefault="00D8588D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D7DB89" w14:textId="356B9237" w:rsidR="00D8588D" w:rsidRDefault="00D8588D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88D">
        <w:rPr>
          <w:rFonts w:ascii="Times New Roman" w:eastAsia="Calibri" w:hAnsi="Times New Roman" w:cs="Times New Roman"/>
          <w:sz w:val="24"/>
          <w:szCs w:val="24"/>
        </w:rPr>
        <w:t>Uzimajući u obzir da se Uredba (EU) 2023/988 primjenjuje od 13. prosinca 2024., da je u cijelosti obvezujuća te da se izravno primjenjuje u svim državama članicama Europske unije</w:t>
      </w:r>
      <w:r w:rsidR="00054EC6">
        <w:rPr>
          <w:rFonts w:ascii="Times New Roman" w:eastAsia="Calibri" w:hAnsi="Times New Roman" w:cs="Times New Roman"/>
          <w:sz w:val="24"/>
          <w:szCs w:val="24"/>
        </w:rPr>
        <w:t>,</w:t>
      </w:r>
      <w:r w:rsidRPr="00D8588D">
        <w:rPr>
          <w:rFonts w:ascii="Times New Roman" w:eastAsia="Calibri" w:hAnsi="Times New Roman" w:cs="Times New Roman"/>
          <w:sz w:val="24"/>
          <w:szCs w:val="24"/>
        </w:rPr>
        <w:t xml:space="preserve"> pa tako i u Republici Hrvatskoj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 postupku donošenja je </w:t>
      </w:r>
      <w:r w:rsidRPr="00D8588D">
        <w:rPr>
          <w:rFonts w:ascii="Times New Roman" w:eastAsia="Calibri" w:hAnsi="Times New Roman" w:cs="Times New Roman"/>
          <w:sz w:val="24"/>
          <w:szCs w:val="24"/>
        </w:rPr>
        <w:t>Prijedlog zakona o provedbi Uredbe (EU) 2023/988 o općoj sigurnosti proizvoda, s Konačnim prijedlogom zakona</w:t>
      </w:r>
      <w:r w:rsidR="000F48C5">
        <w:rPr>
          <w:rFonts w:ascii="Times New Roman" w:eastAsia="Calibri" w:hAnsi="Times New Roman" w:cs="Times New Roman"/>
          <w:sz w:val="24"/>
          <w:szCs w:val="24"/>
        </w:rPr>
        <w:t xml:space="preserve"> (u daljnjem tekstu: Prijedlog zakona o provedbi Uredbe (EU) 2023/988)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4B69EA8" w14:textId="77777777" w:rsidR="00D8588D" w:rsidRDefault="00D8588D" w:rsidP="000F48C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BD9246" w14:textId="5EC41858" w:rsidR="002E53D3" w:rsidRDefault="000F48C5" w:rsidP="00B82A8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 obzirom </w:t>
      </w:r>
      <w:r w:rsidR="00D56D33">
        <w:rPr>
          <w:rFonts w:ascii="Times New Roman" w:eastAsia="Calibri" w:hAnsi="Times New Roman" w:cs="Times New Roman"/>
          <w:sz w:val="24"/>
          <w:szCs w:val="24"/>
        </w:rPr>
        <w:t xml:space="preserve">na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B82A80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područje opće sigurnosti proizvoda </w:t>
      </w:r>
      <w:r w:rsidR="00B82A80">
        <w:rPr>
          <w:rFonts w:ascii="Times New Roman" w:eastAsia="Calibri" w:hAnsi="Times New Roman" w:cs="Times New Roman"/>
          <w:sz w:val="24"/>
          <w:szCs w:val="24"/>
        </w:rPr>
        <w:t xml:space="preserve">uređeno </w:t>
      </w:r>
      <w:r w:rsidR="00B82A80" w:rsidRPr="00B82A80">
        <w:rPr>
          <w:rFonts w:ascii="Times New Roman" w:eastAsia="Calibri" w:hAnsi="Times New Roman" w:cs="Times New Roman"/>
          <w:sz w:val="24"/>
          <w:szCs w:val="24"/>
        </w:rPr>
        <w:t>Uredb</w:t>
      </w:r>
      <w:r w:rsidR="00B82A80">
        <w:rPr>
          <w:rFonts w:ascii="Times New Roman" w:eastAsia="Calibri" w:hAnsi="Times New Roman" w:cs="Times New Roman"/>
          <w:sz w:val="24"/>
          <w:szCs w:val="24"/>
        </w:rPr>
        <w:t>om</w:t>
      </w:r>
      <w:r w:rsidR="00B82A80" w:rsidRPr="00B82A80">
        <w:rPr>
          <w:rFonts w:ascii="Times New Roman" w:eastAsia="Calibri" w:hAnsi="Times New Roman" w:cs="Times New Roman"/>
          <w:sz w:val="24"/>
          <w:szCs w:val="24"/>
        </w:rPr>
        <w:t xml:space="preserve"> (EU) 2023/988</w:t>
      </w:r>
      <w:r w:rsidR="00B82A80">
        <w:rPr>
          <w:rFonts w:ascii="Times New Roman" w:eastAsia="Calibri" w:hAnsi="Times New Roman" w:cs="Times New Roman"/>
          <w:sz w:val="24"/>
          <w:szCs w:val="24"/>
        </w:rPr>
        <w:t xml:space="preserve"> te će provedba biti osigurana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zakona o provedbi Uredbe (EU) 2023/988, potrebno je donijeti Zakon o prestanku važenja Zakona o općoj sigurnosti proizvoda. </w:t>
      </w:r>
    </w:p>
    <w:p w14:paraId="69B33D9C" w14:textId="77777777" w:rsidR="000F48C5" w:rsidRDefault="000F48C5" w:rsidP="002E53D3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2D34A37" w14:textId="77777777" w:rsidR="002E53D3" w:rsidRDefault="002E53D3" w:rsidP="00B82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57616984"/>
    </w:p>
    <w:bookmarkEnd w:id="1"/>
    <w:p w14:paraId="2ED318FE" w14:textId="23E6E27B" w:rsidR="002E53D3" w:rsidRPr="00682E20" w:rsidRDefault="002E53D3" w:rsidP="00022D43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E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OCJENA </w:t>
      </w:r>
      <w:r w:rsidR="00022D43">
        <w:rPr>
          <w:rFonts w:ascii="Times New Roman" w:eastAsia="Calibri" w:hAnsi="Times New Roman" w:cs="Times New Roman"/>
          <w:b/>
          <w:sz w:val="24"/>
          <w:szCs w:val="24"/>
        </w:rPr>
        <w:t xml:space="preserve">I IZVORI </w:t>
      </w:r>
      <w:r w:rsidRPr="00682E20">
        <w:rPr>
          <w:rFonts w:ascii="Times New Roman" w:eastAsia="Calibri" w:hAnsi="Times New Roman" w:cs="Times New Roman"/>
          <w:b/>
          <w:sz w:val="24"/>
          <w:szCs w:val="24"/>
        </w:rPr>
        <w:t>SREDSTAVA POTREBNIH ZA PROV</w:t>
      </w:r>
      <w:r w:rsidR="00022D43">
        <w:rPr>
          <w:rFonts w:ascii="Times New Roman" w:eastAsia="Calibri" w:hAnsi="Times New Roman" w:cs="Times New Roman"/>
          <w:b/>
          <w:sz w:val="24"/>
          <w:szCs w:val="24"/>
        </w:rPr>
        <w:t>OĐENJE</w:t>
      </w:r>
      <w:r w:rsidRPr="00682E20">
        <w:rPr>
          <w:rFonts w:ascii="Times New Roman" w:eastAsia="Calibri" w:hAnsi="Times New Roman" w:cs="Times New Roman"/>
          <w:b/>
          <w:sz w:val="24"/>
          <w:szCs w:val="24"/>
        </w:rPr>
        <w:t xml:space="preserve"> ZAKONA</w:t>
      </w:r>
      <w:r w:rsidRPr="00682E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72893C" w14:textId="77777777" w:rsidR="002E53D3" w:rsidRPr="00682E20" w:rsidRDefault="002E53D3" w:rsidP="002E53D3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07AF26" w14:textId="119ACCB7" w:rsidR="002E53D3" w:rsidRDefault="002E53D3" w:rsidP="00022D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CCC">
        <w:rPr>
          <w:rFonts w:ascii="Times New Roman" w:eastAsia="Calibri" w:hAnsi="Times New Roman" w:cs="Times New Roman"/>
          <w:sz w:val="24"/>
          <w:szCs w:val="24"/>
        </w:rPr>
        <w:t>Za provođenje ovoga Zakona nije potrebno osigurati dodatna sredstva u državnom proračunu Republike Hrvatske.</w:t>
      </w:r>
    </w:p>
    <w:p w14:paraId="06A9D015" w14:textId="77777777" w:rsidR="000F48C5" w:rsidRDefault="000F48C5" w:rsidP="002E5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D6EB18" w14:textId="77777777" w:rsidR="002E53D3" w:rsidRDefault="002E53D3" w:rsidP="002E5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0EA1B9" w14:textId="6B8B3B7C" w:rsidR="00F138AD" w:rsidRPr="000F301E" w:rsidRDefault="00092F51" w:rsidP="000D3CDC">
      <w:pPr>
        <w:pStyle w:val="BodyText"/>
        <w:numPr>
          <w:ilvl w:val="0"/>
          <w:numId w:val="1"/>
        </w:numPr>
        <w:ind w:left="709" w:hanging="709"/>
        <w:jc w:val="both"/>
        <w:rPr>
          <w:b/>
        </w:rPr>
      </w:pPr>
      <w:r>
        <w:rPr>
          <w:b/>
        </w:rPr>
        <w:t xml:space="preserve">RAZLOZI </w:t>
      </w:r>
      <w:r w:rsidR="00F138AD" w:rsidRPr="000F301E">
        <w:rPr>
          <w:b/>
        </w:rPr>
        <w:t xml:space="preserve">ZA DONOŠENJE ZAKONA PO HITNOM POSTUPKU </w:t>
      </w:r>
    </w:p>
    <w:p w14:paraId="1D5EDAD6" w14:textId="77777777" w:rsidR="00F138AD" w:rsidRPr="000F301E" w:rsidRDefault="00F138AD" w:rsidP="00F138AD">
      <w:pPr>
        <w:pStyle w:val="BodyText"/>
        <w:tabs>
          <w:tab w:val="left" w:pos="1134"/>
        </w:tabs>
        <w:ind w:firstLine="709"/>
        <w:jc w:val="both"/>
      </w:pPr>
    </w:p>
    <w:p w14:paraId="1AE2F115" w14:textId="60AE551F" w:rsidR="00A616B4" w:rsidRDefault="00F138AD" w:rsidP="000D3CDC">
      <w:pPr>
        <w:pStyle w:val="BodyText"/>
        <w:tabs>
          <w:tab w:val="left" w:pos="1134"/>
        </w:tabs>
        <w:ind w:firstLine="593"/>
        <w:jc w:val="both"/>
      </w:pPr>
      <w:r w:rsidRPr="000F301E">
        <w:t>Sukladno odredbi članaka 204. Poslovnika Hrvatskoga sabora (</w:t>
      </w:r>
      <w:r w:rsidR="005D222A" w:rsidRPr="005D222A">
        <w:t>„Narodne novine“</w:t>
      </w:r>
      <w:r w:rsidR="000A28C4">
        <w:t>,</w:t>
      </w:r>
      <w:r w:rsidR="005D222A" w:rsidRPr="005D222A">
        <w:t xml:space="preserve"> br</w:t>
      </w:r>
      <w:r w:rsidR="000A28C4">
        <w:t>.</w:t>
      </w:r>
      <w:r w:rsidR="005D222A" w:rsidRPr="005D222A">
        <w:t xml:space="preserve"> 81/13</w:t>
      </w:r>
      <w:r w:rsidR="000A28C4">
        <w:t>.</w:t>
      </w:r>
      <w:r w:rsidR="005D222A" w:rsidRPr="005D222A">
        <w:t>, 113/16</w:t>
      </w:r>
      <w:r w:rsidR="000A28C4">
        <w:t>.</w:t>
      </w:r>
      <w:r w:rsidR="005D222A" w:rsidRPr="005D222A">
        <w:t>, 69/17</w:t>
      </w:r>
      <w:r w:rsidR="000A28C4">
        <w:t>.</w:t>
      </w:r>
      <w:r w:rsidR="005D222A" w:rsidRPr="005D222A">
        <w:t>, 29/18</w:t>
      </w:r>
      <w:r w:rsidR="000A28C4">
        <w:t>.</w:t>
      </w:r>
      <w:r w:rsidR="005D222A" w:rsidRPr="005D222A">
        <w:t>, 53/20</w:t>
      </w:r>
      <w:r w:rsidR="000A28C4">
        <w:t>.</w:t>
      </w:r>
      <w:r w:rsidR="005D222A" w:rsidRPr="005D222A">
        <w:t>, 119/20</w:t>
      </w:r>
      <w:r w:rsidR="000A28C4">
        <w:t>.</w:t>
      </w:r>
      <w:r w:rsidR="005D222A" w:rsidRPr="005D222A">
        <w:t xml:space="preserve"> - Odluka Ustavnog suda Republike Hrvatske, 123/20</w:t>
      </w:r>
      <w:r w:rsidR="000A28C4">
        <w:t>.</w:t>
      </w:r>
      <w:r w:rsidR="005D222A" w:rsidRPr="005D222A">
        <w:t xml:space="preserve"> i 86/23</w:t>
      </w:r>
      <w:r w:rsidR="000A28C4">
        <w:t>.</w:t>
      </w:r>
      <w:r w:rsidR="005D222A" w:rsidRPr="005D222A">
        <w:t xml:space="preserve"> - Odluka Ustavnog suda Republike Hrvatske</w:t>
      </w:r>
      <w:r w:rsidRPr="000F301E">
        <w:t xml:space="preserve">), predlaže se donošenje ovoga Zakona po hitnom postupku </w:t>
      </w:r>
      <w:r>
        <w:t xml:space="preserve">s </w:t>
      </w:r>
      <w:r w:rsidRPr="000F301E">
        <w:t>obzirom da se radi o osobito opravdanim razlozima.</w:t>
      </w:r>
      <w:r w:rsidR="00B82A80">
        <w:t xml:space="preserve"> </w:t>
      </w:r>
    </w:p>
    <w:p w14:paraId="419DA60D" w14:textId="77777777" w:rsidR="00A616B4" w:rsidRDefault="00A616B4" w:rsidP="000D3CDC">
      <w:pPr>
        <w:pStyle w:val="BodyText"/>
        <w:tabs>
          <w:tab w:val="left" w:pos="1134"/>
        </w:tabs>
        <w:ind w:firstLine="593"/>
        <w:jc w:val="both"/>
      </w:pPr>
    </w:p>
    <w:p w14:paraId="3D9A15F9" w14:textId="1B629A97" w:rsidR="00A616B4" w:rsidRDefault="00A616B4" w:rsidP="007544DB">
      <w:pPr>
        <w:pStyle w:val="BodyText"/>
        <w:tabs>
          <w:tab w:val="left" w:pos="1134"/>
        </w:tabs>
        <w:ind w:firstLine="593"/>
        <w:jc w:val="both"/>
      </w:pPr>
      <w:r>
        <w:t xml:space="preserve">Osobito opravdani razlog </w:t>
      </w:r>
      <w:r w:rsidR="006940A4" w:rsidRPr="006940A4">
        <w:t>za donošenje ovoga Zakona po hitnom postupku je da Uredba (EU) 2023/988 koja se primjenjuje od 13. prosinca 2024. uređuje isto upravno područje, te je ista preuzeta novim Zakonom o provedbi Uredbe (EU) 2023/988 o općoj sigurnosti proizvoda. Stoga je nužno donijeti ovaj Zakon o prestanku važenja Zakona o općoj sigurnosti proizvoda koji stupa na snagu istog dana kao i Zakon o provedbi Uredbe (EU) 2023/988 o općoj sigurnosti proizvoda.</w:t>
      </w:r>
      <w:r w:rsidR="006940A4" w:rsidRPr="006940A4">
        <w:rPr>
          <w:bCs/>
        </w:rPr>
        <w:t xml:space="preserve"> Stoga se ne primjenjuje uobičajeni, osmodnevni </w:t>
      </w:r>
      <w:r w:rsidR="006940A4" w:rsidRPr="006940A4">
        <w:rPr>
          <w:bCs/>
          <w:i/>
          <w:iCs/>
        </w:rPr>
        <w:t>vacatio legis</w:t>
      </w:r>
      <w:r w:rsidR="006940A4" w:rsidRPr="006940A4">
        <w:rPr>
          <w:bCs/>
        </w:rPr>
        <w:t>, već odredbe ovog Zakona stupaju na snagu prvog dana od dana objave u „Narodnim novinama“.</w:t>
      </w:r>
      <w:r w:rsidR="006940A4" w:rsidRPr="006940A4">
        <w:t xml:space="preserve"> </w:t>
      </w:r>
      <w:bookmarkStart w:id="2" w:name="_Hlk192665547"/>
    </w:p>
    <w:p w14:paraId="22F1A1E0" w14:textId="77777777" w:rsidR="007544DB" w:rsidRPr="007544DB" w:rsidRDefault="007544DB" w:rsidP="00553CC4">
      <w:pPr>
        <w:pStyle w:val="BodyText"/>
        <w:tabs>
          <w:tab w:val="left" w:pos="1134"/>
        </w:tabs>
        <w:ind w:firstLine="593"/>
        <w:jc w:val="center"/>
      </w:pPr>
    </w:p>
    <w:p w14:paraId="333CF4C1" w14:textId="77777777" w:rsidR="006E4EAE" w:rsidRDefault="006E4EAE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p w14:paraId="739B874F" w14:textId="77777777" w:rsidR="006E4EAE" w:rsidRDefault="006E4EAE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p w14:paraId="73AFED70" w14:textId="77777777" w:rsidR="006E4EAE" w:rsidRDefault="006E4EAE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p w14:paraId="69B9A5C9" w14:textId="77777777" w:rsidR="006E4EAE" w:rsidRDefault="006E4EAE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p w14:paraId="084A01CB" w14:textId="77777777" w:rsidR="006E4EAE" w:rsidRDefault="006E4EAE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p w14:paraId="00653080" w14:textId="1219F148" w:rsidR="0002531D" w:rsidRDefault="007544DB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KONAČNI </w:t>
      </w:r>
      <w:r w:rsidR="00D31CA5">
        <w:rPr>
          <w:b/>
          <w:bCs/>
        </w:rPr>
        <w:t xml:space="preserve">PRIJEDLOG </w:t>
      </w:r>
      <w:r w:rsidR="0002531D" w:rsidRPr="0089104E">
        <w:rPr>
          <w:b/>
          <w:bCs/>
        </w:rPr>
        <w:t>ZAKON O PRESTANKU VAŽENJA ZAKONA O OPĆOJ SIGURNOSTI PROIZVODA</w:t>
      </w:r>
    </w:p>
    <w:p w14:paraId="050461D8" w14:textId="77777777" w:rsidR="00553CC4" w:rsidRPr="0089104E" w:rsidRDefault="00553CC4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bookmarkEnd w:id="2"/>
    <w:p w14:paraId="45023C3F" w14:textId="6DF67938" w:rsidR="0002531D" w:rsidRDefault="0002531D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  <w:r w:rsidRPr="0089104E">
        <w:rPr>
          <w:b/>
          <w:bCs/>
        </w:rPr>
        <w:t>Članak 1.</w:t>
      </w:r>
    </w:p>
    <w:p w14:paraId="239549E3" w14:textId="77777777" w:rsidR="00553CC4" w:rsidRPr="0089104E" w:rsidRDefault="00553CC4" w:rsidP="00553CC4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p w14:paraId="01CE1B01" w14:textId="355EBA32" w:rsidR="0002531D" w:rsidRDefault="0002531D" w:rsidP="00553CC4">
      <w:pPr>
        <w:pStyle w:val="box473430"/>
        <w:spacing w:before="0" w:beforeAutospacing="0" w:after="0" w:afterAutospacing="0"/>
        <w:ind w:firstLine="720"/>
        <w:jc w:val="both"/>
      </w:pPr>
      <w:r>
        <w:t xml:space="preserve">Danom stupanja na snagu ovoga Zakona prestaje važiti Zakon o općoj sigurnosti proizvoda („Narodne novine“, br. </w:t>
      </w:r>
      <w:r w:rsidRPr="0002531D">
        <w:t>30/09</w:t>
      </w:r>
      <w:r w:rsidR="00C13C32">
        <w:t>.</w:t>
      </w:r>
      <w:r w:rsidRPr="0002531D">
        <w:t>, 139/10</w:t>
      </w:r>
      <w:r w:rsidR="00C13C32">
        <w:t>.</w:t>
      </w:r>
      <w:r w:rsidRPr="0002531D">
        <w:t>, 14/14</w:t>
      </w:r>
      <w:r w:rsidR="00C13C32">
        <w:t>.</w:t>
      </w:r>
      <w:r>
        <w:t xml:space="preserve"> i</w:t>
      </w:r>
      <w:r w:rsidRPr="0002531D">
        <w:t xml:space="preserve"> 32/19</w:t>
      </w:r>
      <w:r w:rsidR="00C13C32">
        <w:t>.</w:t>
      </w:r>
      <w:r>
        <w:t>).</w:t>
      </w:r>
    </w:p>
    <w:p w14:paraId="76594F74" w14:textId="77777777" w:rsidR="00A20169" w:rsidRDefault="00A20169" w:rsidP="00553CC4">
      <w:pPr>
        <w:pStyle w:val="box473430"/>
        <w:spacing w:before="0" w:beforeAutospacing="0" w:after="0" w:afterAutospacing="0"/>
        <w:ind w:firstLine="720"/>
      </w:pPr>
    </w:p>
    <w:p w14:paraId="27531E54" w14:textId="3F19B02E" w:rsidR="001877C1" w:rsidRDefault="0002531D" w:rsidP="00E049BD">
      <w:pPr>
        <w:pStyle w:val="box473430"/>
        <w:spacing w:before="0" w:beforeAutospacing="0" w:after="0" w:afterAutospacing="0"/>
        <w:jc w:val="center"/>
        <w:rPr>
          <w:b/>
          <w:bCs/>
        </w:rPr>
      </w:pPr>
      <w:r w:rsidRPr="0089104E">
        <w:rPr>
          <w:b/>
          <w:bCs/>
        </w:rPr>
        <w:t>Članak 2.</w:t>
      </w:r>
    </w:p>
    <w:p w14:paraId="5788B5BE" w14:textId="77777777" w:rsidR="00E049BD" w:rsidRPr="0089104E" w:rsidRDefault="00E049BD" w:rsidP="00E049BD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p w14:paraId="667CE59B" w14:textId="77777777" w:rsidR="00492547" w:rsidRPr="00492547" w:rsidRDefault="00492547" w:rsidP="006E4EAE">
      <w:pPr>
        <w:pStyle w:val="box473430"/>
        <w:spacing w:before="0" w:beforeAutospacing="0" w:after="0" w:afterAutospacing="0"/>
        <w:ind w:firstLine="720"/>
        <w:jc w:val="both"/>
      </w:pPr>
      <w:r w:rsidRPr="00492547">
        <w:lastRenderedPageBreak/>
        <w:t>Postupci započeti na temelju Zakona o općoj sigurnosti proizvoda („Narodne novine“, br. 30/09, 139/10, 14/14 i 32/19) koji nisu dovršeni do stupanja na snagu ovoga Zakona, dovršit će se prema odredbama toga Zakona.</w:t>
      </w:r>
    </w:p>
    <w:p w14:paraId="2AF9B2E4" w14:textId="77777777" w:rsidR="00DE4A82" w:rsidRDefault="00DE4A82" w:rsidP="00DE4A82">
      <w:pPr>
        <w:pStyle w:val="box473430"/>
        <w:spacing w:before="0" w:beforeAutospacing="0" w:after="0" w:afterAutospacing="0"/>
        <w:jc w:val="both"/>
      </w:pPr>
      <w:bookmarkStart w:id="3" w:name="_Hlk194327530"/>
    </w:p>
    <w:bookmarkEnd w:id="3"/>
    <w:p w14:paraId="354663E8" w14:textId="2A377957" w:rsidR="00A20169" w:rsidRDefault="00A20169" w:rsidP="00DE4A82">
      <w:pPr>
        <w:pStyle w:val="box473430"/>
        <w:spacing w:before="0" w:beforeAutospacing="0" w:after="0" w:afterAutospacing="0"/>
        <w:jc w:val="center"/>
        <w:rPr>
          <w:b/>
          <w:bCs/>
        </w:rPr>
      </w:pPr>
      <w:r w:rsidRPr="0089104E">
        <w:rPr>
          <w:b/>
          <w:bCs/>
        </w:rPr>
        <w:t xml:space="preserve">Članak </w:t>
      </w:r>
      <w:r w:rsidR="00492547">
        <w:rPr>
          <w:b/>
          <w:bCs/>
        </w:rPr>
        <w:t>3</w:t>
      </w:r>
      <w:r w:rsidRPr="0089104E">
        <w:rPr>
          <w:b/>
          <w:bCs/>
        </w:rPr>
        <w:t>.</w:t>
      </w:r>
    </w:p>
    <w:p w14:paraId="6CD78707" w14:textId="77777777" w:rsidR="00DE4A82" w:rsidRPr="0089104E" w:rsidRDefault="00DE4A82" w:rsidP="00DE4A82">
      <w:pPr>
        <w:pStyle w:val="box473430"/>
        <w:spacing w:before="0" w:beforeAutospacing="0" w:after="0" w:afterAutospacing="0"/>
        <w:jc w:val="center"/>
        <w:rPr>
          <w:b/>
          <w:bCs/>
        </w:rPr>
      </w:pPr>
    </w:p>
    <w:p w14:paraId="0E0731DB" w14:textId="797FF5BF" w:rsidR="0002531D" w:rsidRDefault="0002531D" w:rsidP="00DE4A82">
      <w:pPr>
        <w:pStyle w:val="box473430"/>
        <w:spacing w:before="0" w:beforeAutospacing="0" w:after="0" w:afterAutospacing="0"/>
        <w:ind w:firstLine="720"/>
      </w:pPr>
      <w:r w:rsidRPr="0002531D">
        <w:t xml:space="preserve">Ovaj Zakon stupa </w:t>
      </w:r>
      <w:r>
        <w:t xml:space="preserve">na snagu </w:t>
      </w:r>
      <w:r w:rsidR="00440924" w:rsidRPr="00440924">
        <w:t>prvog</w:t>
      </w:r>
      <w:r w:rsidR="00DE4A82">
        <w:t>a</w:t>
      </w:r>
      <w:r w:rsidR="00440924" w:rsidRPr="00440924">
        <w:t xml:space="preserve"> dana od dana objave</w:t>
      </w:r>
      <w:r w:rsidR="00440924">
        <w:t xml:space="preserve"> </w:t>
      </w:r>
      <w:r w:rsidR="00440924" w:rsidRPr="0002531D">
        <w:t xml:space="preserve">u </w:t>
      </w:r>
      <w:r w:rsidR="00440924">
        <w:t>„</w:t>
      </w:r>
      <w:r w:rsidR="00440924" w:rsidRPr="0002531D">
        <w:t>Narodnim novinama</w:t>
      </w:r>
      <w:r w:rsidR="00440924">
        <w:t>“</w:t>
      </w:r>
      <w:r>
        <w:t>.</w:t>
      </w:r>
    </w:p>
    <w:p w14:paraId="6D3F38AD" w14:textId="77777777" w:rsidR="0002531D" w:rsidRDefault="0002531D"/>
    <w:p w14:paraId="617280F4" w14:textId="30B7A2FB" w:rsidR="00517C0C" w:rsidRDefault="00517C0C"/>
    <w:p w14:paraId="0FF44B08" w14:textId="29EF2F33" w:rsidR="003D2F1B" w:rsidRDefault="003D2F1B"/>
    <w:p w14:paraId="4639B0F9" w14:textId="77777777" w:rsidR="006E4EAE" w:rsidRDefault="006E4EAE"/>
    <w:p w14:paraId="762AE569" w14:textId="77777777" w:rsidR="006E4EAE" w:rsidRDefault="006E4EAE"/>
    <w:p w14:paraId="064B1FD8" w14:textId="77777777" w:rsidR="006E4EAE" w:rsidRDefault="006E4EAE"/>
    <w:p w14:paraId="3314382A" w14:textId="77777777" w:rsidR="006E4EAE" w:rsidRDefault="006E4EAE"/>
    <w:p w14:paraId="179E668F" w14:textId="77777777" w:rsidR="006E4EAE" w:rsidRDefault="006E4EAE"/>
    <w:p w14:paraId="21AA3104" w14:textId="77777777" w:rsidR="006E4EAE" w:rsidRDefault="006E4EAE"/>
    <w:p w14:paraId="103F416A" w14:textId="77777777" w:rsidR="006E4EAE" w:rsidRDefault="006E4EAE"/>
    <w:p w14:paraId="285C4812" w14:textId="77777777" w:rsidR="006E4EAE" w:rsidRDefault="006E4EAE"/>
    <w:p w14:paraId="46C42ED1" w14:textId="77777777" w:rsidR="006E4EAE" w:rsidRDefault="006E4EAE"/>
    <w:p w14:paraId="41C0E06D" w14:textId="77777777" w:rsidR="006E4EAE" w:rsidRDefault="006E4EAE"/>
    <w:p w14:paraId="6E791941" w14:textId="77777777" w:rsidR="006E4EAE" w:rsidRDefault="006E4EAE"/>
    <w:p w14:paraId="1D48B636" w14:textId="77777777" w:rsidR="006E4EAE" w:rsidRDefault="006E4EAE"/>
    <w:p w14:paraId="7FB35E30" w14:textId="77777777" w:rsidR="006E4EAE" w:rsidRDefault="006E4EAE"/>
    <w:p w14:paraId="57F28155" w14:textId="0D587080" w:rsidR="003D2F1B" w:rsidRDefault="003D2F1B"/>
    <w:p w14:paraId="2625C57A" w14:textId="764567CE" w:rsidR="003D2F1B" w:rsidRDefault="003D2F1B"/>
    <w:p w14:paraId="00CA0023" w14:textId="77777777" w:rsidR="00517C0C" w:rsidRPr="00517C0C" w:rsidRDefault="00517C0C" w:rsidP="00517C0C">
      <w:pPr>
        <w:widowControl w:val="0"/>
        <w:autoSpaceDE w:val="0"/>
        <w:autoSpaceDN w:val="0"/>
        <w:spacing w:after="0" w:line="240" w:lineRule="auto"/>
        <w:ind w:right="-4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</w:pPr>
      <w:r w:rsidRPr="00517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>O B R A Z L O Ž E N J E</w:t>
      </w:r>
    </w:p>
    <w:p w14:paraId="5CBD00D9" w14:textId="69978E92" w:rsidR="00517C0C" w:rsidRP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 w:bidi="hr-HR"/>
          <w14:ligatures w14:val="none"/>
        </w:rPr>
      </w:pPr>
    </w:p>
    <w:p w14:paraId="59D67E11" w14:textId="77777777" w:rsidR="00517C0C" w:rsidRP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 w:bidi="hr-HR"/>
          <w14:ligatures w14:val="none"/>
        </w:rPr>
      </w:pPr>
      <w:r w:rsidRPr="00517C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 w:bidi="hr-HR"/>
          <w14:ligatures w14:val="none"/>
        </w:rPr>
        <w:t>Uz članak 1.</w:t>
      </w:r>
    </w:p>
    <w:p w14:paraId="14AF27F9" w14:textId="77777777" w:rsidR="00517C0C" w:rsidRPr="00517C0C" w:rsidRDefault="00517C0C" w:rsidP="00517C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0EFEB9EC" w14:textId="671CCA7E" w:rsidR="00517C0C" w:rsidRDefault="00517C0C" w:rsidP="00517C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Ovim člankom se određuje svrha donošenja ovoga Zakona, a to je prestanak važenja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Zakona o općoj sigurnosti proizvoda („Narodne novine“, br. 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30/09</w:t>
      </w:r>
      <w:r w:rsidR="003D2F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, 139/10</w:t>
      </w:r>
      <w:r w:rsidR="003D2F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, 14/14</w:t>
      </w:r>
      <w:r w:rsidR="003D2F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i 32/19</w:t>
      </w:r>
      <w:r w:rsidR="003D2F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</w:p>
    <w:p w14:paraId="67D36084" w14:textId="5FAC31D6" w:rsid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</w:p>
    <w:p w14:paraId="03237F01" w14:textId="1D1B0C3D" w:rsid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Uz članak 2. </w:t>
      </w:r>
    </w:p>
    <w:p w14:paraId="44EBC78E" w14:textId="77777777" w:rsid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</w:p>
    <w:p w14:paraId="6C0CEFDA" w14:textId="458F3132" w:rsidR="00517C0C" w:rsidRP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Ovim člankom propisuje se da će se postupci koji su započeti po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Zakon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u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o općoj sigurnosti proizvoda („Narodne novine“, br. 30/09</w:t>
      </w:r>
      <w:r w:rsidR="003D2F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, 139/10</w:t>
      </w:r>
      <w:r w:rsidR="003D2F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, 14/14</w:t>
      </w:r>
      <w:r w:rsidR="003D2F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i 32/19</w:t>
      </w:r>
      <w:r w:rsidR="003D2F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do dana stupanja na snagu ovoga Zakona dovršiti prema odredbama toga Zakona.</w:t>
      </w:r>
    </w:p>
    <w:p w14:paraId="36B5E846" w14:textId="215F3138" w:rsid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</w:p>
    <w:p w14:paraId="759C611B" w14:textId="77777777" w:rsidR="0017316C" w:rsidRDefault="0017316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</w:p>
    <w:p w14:paraId="5D2F4CBA" w14:textId="10B697C4" w:rsidR="00517C0C" w:rsidRP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 w:bidi="hr-HR"/>
          <w14:ligatures w14:val="none"/>
        </w:rPr>
      </w:pPr>
      <w:r w:rsidRPr="00517C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Uz članak </w:t>
      </w:r>
      <w:r w:rsidR="004925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>3</w:t>
      </w:r>
      <w:r w:rsidRPr="00517C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. </w:t>
      </w:r>
    </w:p>
    <w:p w14:paraId="510087C2" w14:textId="77777777" w:rsidR="00517C0C" w:rsidRPr="00517C0C" w:rsidRDefault="00517C0C" w:rsidP="00517C0C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</w:pPr>
    </w:p>
    <w:p w14:paraId="1C650C4C" w14:textId="6308579A" w:rsidR="00517C0C" w:rsidRPr="00517C0C" w:rsidRDefault="00517C0C" w:rsidP="0020605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</w:pPr>
      <w:r w:rsidRPr="00517C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Ovim se člankom određuje stupanje na snagu Zakona. </w:t>
      </w:r>
      <w:r w:rsidR="006940A4" w:rsidRPr="006940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Materija Zakona o općoj sigurnosti proizvoda, koj</w:t>
      </w:r>
      <w:r w:rsidR="006E4E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a</w:t>
      </w:r>
      <w:r w:rsidR="006940A4" w:rsidRPr="006940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 prestaje važiti ovim Zakonom, uređen</w:t>
      </w:r>
      <w:r w:rsidR="006E4E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a</w:t>
      </w:r>
      <w:r w:rsidR="006940A4" w:rsidRPr="006940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 je Uredbom (EU) 2023/988, </w:t>
      </w:r>
      <w:r w:rsidR="006E4E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a koja </w:t>
      </w:r>
      <w:r w:rsidR="006940A4" w:rsidRPr="006940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se preuzima novim Zakonom o provedbi Uredbe (EU) 2023/988 o općoj sigurnosti proizvoda</w:t>
      </w:r>
      <w:r w:rsidR="006E4E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,</w:t>
      </w:r>
      <w:r w:rsidR="006940A4" w:rsidRPr="006940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 te istodobno trebaju stupiti na snagu. Stoga se </w:t>
      </w:r>
      <w:r w:rsidR="00797926" w:rsidRPr="007979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ne primjenjuje uobičajeni, osmodnevni </w:t>
      </w:r>
      <w:r w:rsidR="00797926" w:rsidRPr="00EA475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hr-HR" w:bidi="hr-HR"/>
          <w14:ligatures w14:val="none"/>
        </w:rPr>
        <w:t>vacatio legis</w:t>
      </w:r>
      <w:r w:rsidR="00797926" w:rsidRPr="007979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2060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već</w:t>
      </w:r>
      <w:r w:rsidR="00797926" w:rsidRPr="007979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 odredbe ovog</w:t>
      </w:r>
      <w:r w:rsidR="00ED22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a</w:t>
      </w:r>
      <w:r w:rsidR="00797926" w:rsidRPr="007979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 Zakona stupaju na </w:t>
      </w:r>
      <w:r w:rsidR="002060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 xml:space="preserve">snagu </w:t>
      </w:r>
      <w:r w:rsidR="00797926" w:rsidRPr="007979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prvog dana od dana objave u „Narodnim novinama</w:t>
      </w:r>
      <w:r w:rsidR="002060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“</w:t>
      </w:r>
      <w:r w:rsidR="00797926" w:rsidRPr="007979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  <w:t>.</w:t>
      </w:r>
    </w:p>
    <w:p w14:paraId="3D5C2685" w14:textId="77777777" w:rsidR="000F48C5" w:rsidRDefault="000F48C5"/>
    <w:sectPr w:rsidR="000F4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FBF"/>
    <w:multiLevelType w:val="hybridMultilevel"/>
    <w:tmpl w:val="40AC57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87F"/>
    <w:multiLevelType w:val="hybridMultilevel"/>
    <w:tmpl w:val="FB0EFA46"/>
    <w:lvl w:ilvl="0" w:tplc="F98ACA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1D"/>
    <w:rsid w:val="00013140"/>
    <w:rsid w:val="00022D43"/>
    <w:rsid w:val="0002531D"/>
    <w:rsid w:val="00041E8F"/>
    <w:rsid w:val="00045CF8"/>
    <w:rsid w:val="00054EC6"/>
    <w:rsid w:val="000633E7"/>
    <w:rsid w:val="00092F51"/>
    <w:rsid w:val="000A28C4"/>
    <w:rsid w:val="000C3C93"/>
    <w:rsid w:val="000D3CDC"/>
    <w:rsid w:val="000F48C5"/>
    <w:rsid w:val="00103A6C"/>
    <w:rsid w:val="00133E78"/>
    <w:rsid w:val="00136349"/>
    <w:rsid w:val="00163C57"/>
    <w:rsid w:val="0017316C"/>
    <w:rsid w:val="001877C1"/>
    <w:rsid w:val="001B0B1F"/>
    <w:rsid w:val="001C21BF"/>
    <w:rsid w:val="00204229"/>
    <w:rsid w:val="00206054"/>
    <w:rsid w:val="00247659"/>
    <w:rsid w:val="002702A5"/>
    <w:rsid w:val="00286CC1"/>
    <w:rsid w:val="002C7F38"/>
    <w:rsid w:val="002E53D3"/>
    <w:rsid w:val="00322699"/>
    <w:rsid w:val="00360032"/>
    <w:rsid w:val="00371C27"/>
    <w:rsid w:val="00395669"/>
    <w:rsid w:val="003B2B96"/>
    <w:rsid w:val="003D2F1B"/>
    <w:rsid w:val="004200A1"/>
    <w:rsid w:val="00440924"/>
    <w:rsid w:val="00462AF4"/>
    <w:rsid w:val="00492547"/>
    <w:rsid w:val="004D1708"/>
    <w:rsid w:val="00517C0C"/>
    <w:rsid w:val="00531EF3"/>
    <w:rsid w:val="00553CC4"/>
    <w:rsid w:val="005545F1"/>
    <w:rsid w:val="00572C23"/>
    <w:rsid w:val="005D222A"/>
    <w:rsid w:val="005E12C9"/>
    <w:rsid w:val="00653DC3"/>
    <w:rsid w:val="006940A4"/>
    <w:rsid w:val="006E4EAE"/>
    <w:rsid w:val="007065F1"/>
    <w:rsid w:val="00750F96"/>
    <w:rsid w:val="007544DB"/>
    <w:rsid w:val="0077387B"/>
    <w:rsid w:val="00797926"/>
    <w:rsid w:val="007A6709"/>
    <w:rsid w:val="008060C8"/>
    <w:rsid w:val="0089104E"/>
    <w:rsid w:val="008D0F7B"/>
    <w:rsid w:val="008D466C"/>
    <w:rsid w:val="00912E74"/>
    <w:rsid w:val="00955E43"/>
    <w:rsid w:val="00A05434"/>
    <w:rsid w:val="00A05981"/>
    <w:rsid w:val="00A20169"/>
    <w:rsid w:val="00A616B4"/>
    <w:rsid w:val="00AA175B"/>
    <w:rsid w:val="00B64960"/>
    <w:rsid w:val="00B82A80"/>
    <w:rsid w:val="00BE5CCF"/>
    <w:rsid w:val="00BF4F7B"/>
    <w:rsid w:val="00C13C32"/>
    <w:rsid w:val="00C1635E"/>
    <w:rsid w:val="00C53DCB"/>
    <w:rsid w:val="00C713B5"/>
    <w:rsid w:val="00D03E44"/>
    <w:rsid w:val="00D31CA5"/>
    <w:rsid w:val="00D56D33"/>
    <w:rsid w:val="00D813A9"/>
    <w:rsid w:val="00D8588D"/>
    <w:rsid w:val="00DD388F"/>
    <w:rsid w:val="00DE4A82"/>
    <w:rsid w:val="00DF2DCA"/>
    <w:rsid w:val="00E049BD"/>
    <w:rsid w:val="00E6771E"/>
    <w:rsid w:val="00EA4755"/>
    <w:rsid w:val="00ED0564"/>
    <w:rsid w:val="00ED2268"/>
    <w:rsid w:val="00F138AD"/>
    <w:rsid w:val="00F158E5"/>
    <w:rsid w:val="00F17A1C"/>
    <w:rsid w:val="00F3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3865"/>
  <w15:chartTrackingRefBased/>
  <w15:docId w15:val="{47429B63-435C-44DE-9DE2-A23B6A17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3430">
    <w:name w:val="box_473430"/>
    <w:basedOn w:val="Normal"/>
    <w:rsid w:val="0002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DefaultParagraphFont"/>
    <w:rsid w:val="0002531D"/>
  </w:style>
  <w:style w:type="paragraph" w:styleId="ListParagraph">
    <w:name w:val="List Paragraph"/>
    <w:basedOn w:val="Normal"/>
    <w:uiPriority w:val="34"/>
    <w:qFormat/>
    <w:rsid w:val="00F138A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F138A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4"/>
      <w:szCs w:val="24"/>
      <w:lang w:eastAsia="hr-HR" w:bidi="hr-H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138AD"/>
    <w:rPr>
      <w:rFonts w:ascii="Times New Roman" w:eastAsia="Times New Roman" w:hAnsi="Times New Roman" w:cs="Times New Roman"/>
      <w:kern w:val="0"/>
      <w:sz w:val="24"/>
      <w:szCs w:val="24"/>
      <w:lang w:val="hr-HR" w:eastAsia="hr-HR" w:bidi="hr-HR"/>
      <w14:ligatures w14:val="none"/>
    </w:rPr>
  </w:style>
  <w:style w:type="paragraph" w:styleId="Revision">
    <w:name w:val="Revision"/>
    <w:hidden/>
    <w:uiPriority w:val="99"/>
    <w:semiHidden/>
    <w:rsid w:val="005D222A"/>
    <w:pPr>
      <w:spacing w:after="0" w:line="240" w:lineRule="auto"/>
    </w:pPr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97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926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926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1F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rsid w:val="0049254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AZJMDCZ6QSYZ-1335579144-85665</_dlc_DocId>
    <_dlc_DocIdUrl xmlns="a494813a-d0d8-4dad-94cb-0d196f36ba15">
      <Url>https://ekoordinacije.vlada.hr/_layouts/15/DocIdRedir.aspx?ID=AZJMDCZ6QSYZ-1335579144-85665</Url>
      <Description>AZJMDCZ6QSYZ-1335579144-85665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E3B81-4AAC-4BF1-9706-6B43545A36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B820C3-E6BC-4673-937C-77CBBE13D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A1DB4-C41C-4AC1-8E38-2F7D41C1C668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F72535-CF85-49AC-90BC-93D425255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Radan</dc:creator>
  <cp:keywords/>
  <dc:description/>
  <cp:lastModifiedBy>Sonja Tučkar</cp:lastModifiedBy>
  <cp:revision>3</cp:revision>
  <cp:lastPrinted>2025-04-01T07:40:00Z</cp:lastPrinted>
  <dcterms:created xsi:type="dcterms:W3CDTF">2025-04-07T10:42:00Z</dcterms:created>
  <dcterms:modified xsi:type="dcterms:W3CDTF">2025-04-07T10:56:00Z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1d2d0bbd-78e0-4ad3-bd71-a612175fc5bf</vt:lpwstr>
  </property>
</Properties>
</file>