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DB16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FCEA8EB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633159D" w14:textId="77777777" w:rsidR="00CD3EFA" w:rsidRDefault="00CD3EFA"/>
    <w:p w14:paraId="30D1047F" w14:textId="7695CBAB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E46557">
        <w:softHyphen/>
      </w:r>
      <w:r w:rsidR="00C321B7">
        <w:t>13. veljače</w:t>
      </w:r>
      <w:bookmarkStart w:id="0" w:name="_GoBack"/>
      <w:bookmarkEnd w:id="0"/>
      <w:r w:rsidR="00B72E73">
        <w:t xml:space="preserve"> </w:t>
      </w:r>
      <w:r w:rsidRPr="003A2F05">
        <w:t>20</w:t>
      </w:r>
      <w:r w:rsidR="00CD533A">
        <w:t>2</w:t>
      </w:r>
      <w:r w:rsidR="007E6E05">
        <w:t>5</w:t>
      </w:r>
      <w:r w:rsidRPr="003A2F05">
        <w:t>.</w:t>
      </w:r>
    </w:p>
    <w:p w14:paraId="5DA65B8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211DFE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876571C" w14:textId="77777777" w:rsidTr="000350D9">
        <w:tc>
          <w:tcPr>
            <w:tcW w:w="1951" w:type="dxa"/>
          </w:tcPr>
          <w:p w14:paraId="12C83C13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6B5687D" w14:textId="77777777" w:rsidR="000350D9" w:rsidRDefault="003F6CD3" w:rsidP="004C3CCD">
            <w:pPr>
              <w:spacing w:line="360" w:lineRule="auto"/>
            </w:pPr>
            <w:r>
              <w:t xml:space="preserve">Ministarstvo </w:t>
            </w:r>
            <w:r w:rsidR="004C3CCD">
              <w:t>financij</w:t>
            </w:r>
            <w:r w:rsidR="000B5C11">
              <w:t>a</w:t>
            </w:r>
          </w:p>
        </w:tc>
      </w:tr>
    </w:tbl>
    <w:p w14:paraId="0EF87C8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DCE191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2F9AAB" w14:textId="77777777" w:rsidTr="000350D9">
        <w:tc>
          <w:tcPr>
            <w:tcW w:w="1951" w:type="dxa"/>
          </w:tcPr>
          <w:p w14:paraId="16A55D3A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0F633D7" w14:textId="2CD7D0B5" w:rsidR="000350D9" w:rsidRDefault="000B5C11" w:rsidP="00AE0B74">
            <w:pPr>
              <w:spacing w:line="360" w:lineRule="auto"/>
              <w:jc w:val="both"/>
            </w:pPr>
            <w:r w:rsidRPr="000B5C11">
              <w:t xml:space="preserve">Prijedlog odluke </w:t>
            </w:r>
            <w:r w:rsidR="00982099">
              <w:t>o izmjen</w:t>
            </w:r>
            <w:r w:rsidR="00F542CC">
              <w:t>ama</w:t>
            </w:r>
            <w:r w:rsidR="00982099">
              <w:t xml:space="preserve"> i dopuni Odluke </w:t>
            </w:r>
            <w:r w:rsidR="00D30FE4" w:rsidRPr="000B5C11">
              <w:t xml:space="preserve">o </w:t>
            </w:r>
            <w:r w:rsidR="00D30FE4" w:rsidRPr="00D30FE4">
              <w:t xml:space="preserve">sustavu upravljanja i praćenju provedbe </w:t>
            </w:r>
            <w:r w:rsidR="00D30FE4">
              <w:t xml:space="preserve">aktivnosti </w:t>
            </w:r>
            <w:r w:rsidR="00AE0B74">
              <w:t>u okviru</w:t>
            </w:r>
            <w:r w:rsidR="00D30FE4">
              <w:t xml:space="preserve"> N</w:t>
            </w:r>
            <w:r w:rsidR="00D30FE4" w:rsidRPr="00D30FE4">
              <w:t>acionalnog plana oporavka i otpornosti 2021. - 2026.</w:t>
            </w:r>
          </w:p>
        </w:tc>
      </w:tr>
    </w:tbl>
    <w:p w14:paraId="1D4D6A9D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DFFD05E" w14:textId="77777777" w:rsidR="00CE78D1" w:rsidRDefault="00CE78D1" w:rsidP="008F0DD4"/>
    <w:p w14:paraId="19E97CFE" w14:textId="77777777" w:rsidR="00CE78D1" w:rsidRPr="00CE78D1" w:rsidRDefault="00CE78D1" w:rsidP="00CE78D1"/>
    <w:p w14:paraId="2D6CE3C2" w14:textId="77777777" w:rsidR="00CE78D1" w:rsidRPr="00CE78D1" w:rsidRDefault="00CE78D1" w:rsidP="00CE78D1"/>
    <w:p w14:paraId="6772F07D" w14:textId="02BFA011" w:rsidR="00CE78D1" w:rsidRPr="00CE78D1" w:rsidRDefault="00CE78D1" w:rsidP="00CE78D1"/>
    <w:p w14:paraId="3F80C9F8" w14:textId="77777777" w:rsidR="00CE78D1" w:rsidRPr="00CE78D1" w:rsidRDefault="00CE78D1" w:rsidP="00CE78D1"/>
    <w:p w14:paraId="4AD111C6" w14:textId="77777777" w:rsidR="00CE78D1" w:rsidRPr="00CE78D1" w:rsidRDefault="00CE78D1" w:rsidP="00CE78D1"/>
    <w:p w14:paraId="51A3BB3C" w14:textId="77777777" w:rsidR="00CE78D1" w:rsidRPr="00CE78D1" w:rsidRDefault="00CE78D1" w:rsidP="00CE78D1"/>
    <w:p w14:paraId="1152D2A1" w14:textId="77777777" w:rsidR="00CE78D1" w:rsidRPr="00CE78D1" w:rsidRDefault="00CE78D1" w:rsidP="00CE78D1"/>
    <w:p w14:paraId="31671832" w14:textId="77777777" w:rsidR="00CE78D1" w:rsidRPr="00CE78D1" w:rsidRDefault="00CE78D1" w:rsidP="00CE78D1"/>
    <w:p w14:paraId="5B18085C" w14:textId="77777777" w:rsidR="00CE78D1" w:rsidRPr="00CE78D1" w:rsidRDefault="00CE78D1" w:rsidP="00CE78D1"/>
    <w:p w14:paraId="4405953A" w14:textId="77777777" w:rsidR="00CE78D1" w:rsidRDefault="00CE78D1" w:rsidP="00CE78D1"/>
    <w:p w14:paraId="253AA9D0" w14:textId="77777777" w:rsidR="00CE78D1" w:rsidRDefault="00CE78D1" w:rsidP="00CE78D1"/>
    <w:p w14:paraId="56915EF0" w14:textId="77777777" w:rsidR="003F6CD3" w:rsidRDefault="003F6CD3" w:rsidP="00CE78D1"/>
    <w:p w14:paraId="21F3F6E1" w14:textId="77777777" w:rsidR="00F544E7" w:rsidRDefault="00F544E7" w:rsidP="00CE78D1"/>
    <w:p w14:paraId="2752D97A" w14:textId="77777777" w:rsidR="00F544E7" w:rsidRDefault="00F544E7" w:rsidP="00CE78D1"/>
    <w:p w14:paraId="306DD897" w14:textId="77777777" w:rsidR="00F544E7" w:rsidRDefault="00F544E7" w:rsidP="00CE78D1"/>
    <w:p w14:paraId="011AE656" w14:textId="77777777" w:rsidR="00F544E7" w:rsidRDefault="00F544E7" w:rsidP="00CE78D1"/>
    <w:p w14:paraId="00031DAE" w14:textId="77777777" w:rsidR="00F544E7" w:rsidRDefault="00F544E7" w:rsidP="00CE78D1"/>
    <w:p w14:paraId="29D5631F" w14:textId="78971277" w:rsidR="00F544E7" w:rsidRPr="002C65BF" w:rsidRDefault="00F544E7" w:rsidP="002C65BF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  <w:sectPr w:rsidR="00F544E7" w:rsidRPr="002C65B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CE78D1">
        <w:rPr>
          <w:color w:val="404040" w:themeColor="text1" w:themeTint="BF"/>
          <w:spacing w:val="20"/>
          <w:sz w:val="20"/>
        </w:rPr>
        <w:t xml:space="preserve">Banski dvori | Trg Sv. Marka 2  | 10000 Zagreb | tel. 01 4569 </w:t>
      </w:r>
      <w:r>
        <w:rPr>
          <w:color w:val="404040" w:themeColor="text1" w:themeTint="BF"/>
          <w:spacing w:val="20"/>
          <w:sz w:val="20"/>
        </w:rPr>
        <w:t>222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38A9C209" w14:textId="67415156" w:rsidR="00F544E7" w:rsidRPr="00CB4D73" w:rsidRDefault="00384811" w:rsidP="00384811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PRIJEDLOG</w:t>
      </w:r>
    </w:p>
    <w:p w14:paraId="6385A923" w14:textId="77777777" w:rsidR="00F544E7" w:rsidRDefault="00F544E7" w:rsidP="00F544E7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</w:p>
    <w:p w14:paraId="7A07DE0F" w14:textId="2F165ADD" w:rsidR="00D30FE4" w:rsidRPr="009424F3" w:rsidRDefault="00F544E7" w:rsidP="00D30FE4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384811" w:rsidRPr="00384811">
        <w:rPr>
          <w:b w:val="0"/>
          <w:sz w:val="24"/>
          <w:szCs w:val="24"/>
        </w:rPr>
        <w:t xml:space="preserve">Na temelju članka 31. stavka 2. Zakona o Vladi Republike Hrvatske (»Narodne novine«, br. 150/11., 119/14., 93/16., 116/18., 80/22. i 78/24.), </w:t>
      </w:r>
      <w:r w:rsidR="00D30FE4" w:rsidRPr="009424F3">
        <w:rPr>
          <w:b w:val="0"/>
          <w:sz w:val="24"/>
          <w:szCs w:val="24"/>
        </w:rPr>
        <w:t xml:space="preserve">a u vezi s Uredbom (EU) 2021/241 Europskog parlamenta i Vijeća od 12. veljače 2021. o uspostavi Mehanizma za oporavak i </w:t>
      </w:r>
      <w:r w:rsidR="00D30FE4" w:rsidRPr="0094588B">
        <w:rPr>
          <w:b w:val="0"/>
          <w:sz w:val="24"/>
          <w:szCs w:val="24"/>
        </w:rPr>
        <w:t>otpornost</w:t>
      </w:r>
      <w:r w:rsidR="00B92DE4" w:rsidRPr="0094588B">
        <w:rPr>
          <w:b w:val="0"/>
          <w:sz w:val="24"/>
          <w:szCs w:val="24"/>
        </w:rPr>
        <w:t xml:space="preserve"> </w:t>
      </w:r>
      <w:r w:rsidR="00384811">
        <w:rPr>
          <w:b w:val="0"/>
          <w:sz w:val="24"/>
          <w:szCs w:val="24"/>
        </w:rPr>
        <w:t>i</w:t>
      </w:r>
      <w:r w:rsidR="00D30FE4" w:rsidRPr="009424F3">
        <w:rPr>
          <w:b w:val="0"/>
          <w:sz w:val="24"/>
          <w:szCs w:val="24"/>
        </w:rPr>
        <w:t xml:space="preserve"> </w:t>
      </w:r>
      <w:r w:rsidR="00384811" w:rsidRPr="00384811">
        <w:rPr>
          <w:b w:val="0"/>
          <w:sz w:val="24"/>
          <w:szCs w:val="24"/>
        </w:rPr>
        <w:t>Uredb</w:t>
      </w:r>
      <w:r w:rsidR="00384811">
        <w:rPr>
          <w:b w:val="0"/>
          <w:sz w:val="24"/>
          <w:szCs w:val="24"/>
        </w:rPr>
        <w:t>om</w:t>
      </w:r>
      <w:r w:rsidR="00384811" w:rsidRPr="00384811">
        <w:rPr>
          <w:b w:val="0"/>
          <w:sz w:val="24"/>
          <w:szCs w:val="24"/>
        </w:rPr>
        <w:t xml:space="preserve"> (EU) 2023/435 Europskog parlamenta i Vijeća od 27. veljače 2023. o izmjeni Uredbe (EU) 2021/241 u pogledu poglavlj</w:t>
      </w:r>
      <w:r w:rsidR="00384811">
        <w:rPr>
          <w:b w:val="0"/>
          <w:sz w:val="24"/>
          <w:szCs w:val="24"/>
        </w:rPr>
        <w:t>a</w:t>
      </w:r>
      <w:r w:rsidR="00384811" w:rsidRPr="00384811">
        <w:rPr>
          <w:b w:val="0"/>
          <w:sz w:val="24"/>
          <w:szCs w:val="24"/>
        </w:rPr>
        <w:t xml:space="preserve"> o planu REPowerEU u planovima za oporavak i otpornost i o izmjeni uredaba (EU) br. 1303/2013, (EU) 2021/1060 i (EU) 2021/1755 te Direktive 2003/87/EZ</w:t>
      </w:r>
      <w:r w:rsidR="00384811">
        <w:rPr>
          <w:b w:val="0"/>
          <w:sz w:val="24"/>
          <w:szCs w:val="24"/>
        </w:rPr>
        <w:t xml:space="preserve"> </w:t>
      </w:r>
      <w:r w:rsidR="00384811" w:rsidRPr="00384811">
        <w:rPr>
          <w:b w:val="0"/>
          <w:sz w:val="24"/>
          <w:szCs w:val="24"/>
        </w:rPr>
        <w:t xml:space="preserve">Vlada Republike Hrvatske </w:t>
      </w:r>
      <w:r w:rsidR="00D30FE4" w:rsidRPr="009424F3">
        <w:rPr>
          <w:b w:val="0"/>
          <w:sz w:val="24"/>
          <w:szCs w:val="24"/>
        </w:rPr>
        <w:t>je na sjednici održanoj __________ 202</w:t>
      </w:r>
      <w:r w:rsidR="00436E7C">
        <w:rPr>
          <w:b w:val="0"/>
          <w:sz w:val="24"/>
          <w:szCs w:val="24"/>
        </w:rPr>
        <w:t>5</w:t>
      </w:r>
      <w:r w:rsidR="00D30FE4" w:rsidRPr="009424F3">
        <w:rPr>
          <w:b w:val="0"/>
          <w:sz w:val="24"/>
          <w:szCs w:val="24"/>
        </w:rPr>
        <w:t>. donijela</w:t>
      </w:r>
    </w:p>
    <w:p w14:paraId="1ADEDDDD" w14:textId="77777777" w:rsidR="00D30FE4" w:rsidRPr="009424F3" w:rsidRDefault="00D30FE4" w:rsidP="00D30FE4">
      <w:pPr>
        <w:pStyle w:val="tb-na16"/>
        <w:spacing w:beforeLines="30" w:before="72" w:beforeAutospacing="0" w:afterLines="30" w:after="72" w:afterAutospacing="0"/>
        <w:jc w:val="center"/>
        <w:rPr>
          <w:b/>
          <w:bCs/>
          <w:color w:val="000000"/>
        </w:rPr>
      </w:pPr>
    </w:p>
    <w:p w14:paraId="6085F623" w14:textId="171F4788" w:rsidR="00384811" w:rsidRDefault="00B33C89" w:rsidP="00384811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  <w:bookmarkStart w:id="1" w:name="_Hlk180739417"/>
      <w:r>
        <w:rPr>
          <w:b/>
          <w:bCs/>
        </w:rPr>
        <w:t>ODLUKU</w:t>
      </w:r>
    </w:p>
    <w:p w14:paraId="72F216DD" w14:textId="3A56AC6D" w:rsidR="00D30FE4" w:rsidRPr="001C3D53" w:rsidRDefault="00B33C89" w:rsidP="00D30FE4">
      <w:pPr>
        <w:pStyle w:val="tb-na16"/>
        <w:spacing w:beforeLines="30" w:before="72" w:beforeAutospacing="0" w:afterLines="30" w:after="72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 IZMJENAMA I DOPUNI ODLUKE </w:t>
      </w:r>
      <w:r w:rsidRPr="009424F3"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 </w:t>
      </w:r>
      <w:r w:rsidRPr="001C3D53">
        <w:rPr>
          <w:b/>
          <w:bCs/>
          <w:color w:val="000000"/>
        </w:rPr>
        <w:t>SUSTAV</w:t>
      </w:r>
      <w:r>
        <w:rPr>
          <w:b/>
          <w:bCs/>
          <w:color w:val="000000"/>
        </w:rPr>
        <w:t>U UPRAVLJANJA I PRAĆENJU</w:t>
      </w:r>
      <w:r w:rsidRPr="001C3D53">
        <w:rPr>
          <w:b/>
          <w:bCs/>
          <w:color w:val="000000"/>
        </w:rPr>
        <w:t xml:space="preserve"> PROVEDBE </w:t>
      </w:r>
      <w:r w:rsidRPr="009424F3">
        <w:rPr>
          <w:b/>
          <w:bCs/>
          <w:color w:val="000000"/>
        </w:rPr>
        <w:t xml:space="preserve">AKTIVNOSTI </w:t>
      </w:r>
      <w:r>
        <w:rPr>
          <w:b/>
          <w:bCs/>
          <w:color w:val="000000"/>
        </w:rPr>
        <w:t>U OKVIRU</w:t>
      </w:r>
      <w:r w:rsidRPr="009424F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</w:t>
      </w:r>
      <w:r w:rsidRPr="009424F3">
        <w:rPr>
          <w:b/>
          <w:bCs/>
          <w:color w:val="000000"/>
        </w:rPr>
        <w:t>ACIONALNOG PLANA OPORAVKA I OTPORNOSTI 2021. - 2026.</w:t>
      </w:r>
    </w:p>
    <w:bookmarkEnd w:id="1"/>
    <w:p w14:paraId="36140A88" w14:textId="77777777" w:rsidR="00D30FE4" w:rsidRDefault="00D30FE4" w:rsidP="00D30FE4">
      <w:pPr>
        <w:pStyle w:val="clanak"/>
        <w:spacing w:beforeLines="30" w:before="72" w:beforeAutospacing="0" w:afterLines="30" w:after="72" w:afterAutospacing="0"/>
        <w:jc w:val="center"/>
        <w:rPr>
          <w:color w:val="000000"/>
        </w:rPr>
      </w:pPr>
    </w:p>
    <w:p w14:paraId="4C64033C" w14:textId="0C6C6965" w:rsidR="00D30FE4" w:rsidRPr="00D30FE4" w:rsidRDefault="00D30FE4" w:rsidP="00D30FE4">
      <w:pPr>
        <w:pStyle w:val="clanak"/>
        <w:spacing w:beforeLines="30" w:before="72" w:beforeAutospacing="0" w:afterLines="30" w:after="72" w:afterAutospacing="0"/>
        <w:jc w:val="center"/>
        <w:rPr>
          <w:b/>
          <w:color w:val="000000"/>
        </w:rPr>
      </w:pPr>
      <w:r w:rsidRPr="00D30FE4">
        <w:rPr>
          <w:b/>
          <w:color w:val="000000"/>
        </w:rPr>
        <w:t>I.</w:t>
      </w:r>
    </w:p>
    <w:p w14:paraId="19DD6882" w14:textId="0960E664" w:rsidR="00D30FE4" w:rsidRDefault="004E4B81" w:rsidP="009C5F82">
      <w:pPr>
        <w:pStyle w:val="clanak"/>
        <w:spacing w:beforeLines="30" w:before="72" w:beforeAutospacing="0" w:afterLines="30" w:after="72" w:afterAutospacing="0"/>
        <w:jc w:val="both"/>
        <w:rPr>
          <w:color w:val="000000"/>
        </w:rPr>
      </w:pPr>
      <w:r w:rsidRPr="004E4B81">
        <w:rPr>
          <w:color w:val="000000"/>
        </w:rPr>
        <w:t xml:space="preserve">U Odluci o </w:t>
      </w:r>
      <w:r w:rsidR="009C5F82">
        <w:rPr>
          <w:color w:val="000000"/>
        </w:rPr>
        <w:t>sustavu upravljanja i praćenju provedbe aktivnosti u okviru Nacionalnog plana oporavka i otpornosti 2021.-2026.</w:t>
      </w:r>
      <w:r w:rsidRPr="004E4B81">
        <w:rPr>
          <w:color w:val="000000"/>
        </w:rPr>
        <w:t xml:space="preserve"> (»Narodne novine«, </w:t>
      </w:r>
      <w:r w:rsidRPr="009472DC">
        <w:rPr>
          <w:color w:val="000000"/>
        </w:rPr>
        <w:t xml:space="preserve">broj </w:t>
      </w:r>
      <w:r w:rsidR="009C5F82" w:rsidRPr="009472DC">
        <w:rPr>
          <w:color w:val="000000"/>
        </w:rPr>
        <w:t>78/21</w:t>
      </w:r>
      <w:r w:rsidRPr="009472DC">
        <w:rPr>
          <w:color w:val="000000"/>
        </w:rPr>
        <w:t>),</w:t>
      </w:r>
      <w:r w:rsidRPr="004E4B81">
        <w:rPr>
          <w:color w:val="000000"/>
        </w:rPr>
        <w:t xml:space="preserve"> u točki I</w:t>
      </w:r>
      <w:r w:rsidR="009C5F82">
        <w:rPr>
          <w:color w:val="000000"/>
        </w:rPr>
        <w:t>I</w:t>
      </w:r>
      <w:r w:rsidRPr="004E4B81">
        <w:rPr>
          <w:color w:val="000000"/>
        </w:rPr>
        <w:t xml:space="preserve">. stavak </w:t>
      </w:r>
      <w:r w:rsidR="009C5F82">
        <w:rPr>
          <w:color w:val="000000"/>
        </w:rPr>
        <w:t>2</w:t>
      </w:r>
      <w:r w:rsidRPr="004E4B81">
        <w:rPr>
          <w:color w:val="000000"/>
        </w:rPr>
        <w:t>. mijenja se i glasi:</w:t>
      </w:r>
    </w:p>
    <w:p w14:paraId="1DA95DB3" w14:textId="65732EF7" w:rsidR="009C5F82" w:rsidRDefault="009C5F82" w:rsidP="009C5F82">
      <w:pPr>
        <w:pStyle w:val="clanak"/>
        <w:spacing w:beforeLines="30" w:before="72" w:afterLines="30" w:after="72"/>
        <w:jc w:val="both"/>
        <w:rPr>
          <w:color w:val="000000"/>
        </w:rPr>
      </w:pPr>
      <w:r>
        <w:rPr>
          <w:color w:val="000000"/>
        </w:rPr>
        <w:t>„</w:t>
      </w:r>
      <w:r w:rsidRPr="00B90FEB">
        <w:rPr>
          <w:color w:val="000000"/>
        </w:rPr>
        <w:t>Nacionaln</w:t>
      </w:r>
      <w:r>
        <w:rPr>
          <w:color w:val="000000"/>
        </w:rPr>
        <w:t>i plan</w:t>
      </w:r>
      <w:r w:rsidRPr="00B90FEB">
        <w:rPr>
          <w:color w:val="000000"/>
        </w:rPr>
        <w:t xml:space="preserve"> oporavka i otpornosti podijeljen je u </w:t>
      </w:r>
      <w:r>
        <w:rPr>
          <w:color w:val="000000"/>
        </w:rPr>
        <w:t>pet</w:t>
      </w:r>
      <w:r w:rsidRPr="00B90FEB">
        <w:rPr>
          <w:color w:val="000000"/>
        </w:rPr>
        <w:t xml:space="preserve"> osnovnih komponenti</w:t>
      </w:r>
      <w:r>
        <w:rPr>
          <w:color w:val="000000"/>
        </w:rPr>
        <w:t>,</w:t>
      </w:r>
      <w:r w:rsidR="009472DC">
        <w:rPr>
          <w:color w:val="000000"/>
        </w:rPr>
        <w:t xml:space="preserve"> </w:t>
      </w:r>
      <w:r w:rsidRPr="00B90FEB">
        <w:rPr>
          <w:color w:val="000000"/>
        </w:rPr>
        <w:t>jednu inicijativu</w:t>
      </w:r>
      <w:r>
        <w:rPr>
          <w:color w:val="000000"/>
        </w:rPr>
        <w:t xml:space="preserve"> i p</w:t>
      </w:r>
      <w:r w:rsidRPr="008415F5">
        <w:rPr>
          <w:color w:val="000000"/>
        </w:rPr>
        <w:t>oglavlje REPowerEU</w:t>
      </w:r>
      <w:r w:rsidRPr="00B90FEB">
        <w:rPr>
          <w:color w:val="000000"/>
        </w:rPr>
        <w:t xml:space="preserve">, </w:t>
      </w:r>
      <w:r w:rsidRPr="001C4904">
        <w:rPr>
          <w:color w:val="000000"/>
        </w:rPr>
        <w:t>a unutar svake komponente utvrđena je jedna ili više podkomponenti</w:t>
      </w:r>
      <w:r>
        <w:rPr>
          <w:color w:val="000000"/>
        </w:rPr>
        <w:t>.“</w:t>
      </w:r>
    </w:p>
    <w:p w14:paraId="6C2BF236" w14:textId="16FFAC47" w:rsidR="00D30FE4" w:rsidRPr="00D30FE4" w:rsidRDefault="00094F10" w:rsidP="00D30FE4">
      <w:pPr>
        <w:pStyle w:val="t-9-8"/>
        <w:spacing w:beforeLines="30" w:before="72" w:afterLines="30" w:after="72"/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D30FE4" w:rsidRPr="00D30FE4">
        <w:rPr>
          <w:b/>
          <w:color w:val="000000"/>
        </w:rPr>
        <w:t>I.</w:t>
      </w:r>
    </w:p>
    <w:p w14:paraId="2184EC89" w14:textId="700BE1A0" w:rsidR="00275443" w:rsidRPr="00275443" w:rsidRDefault="00275443" w:rsidP="00275443">
      <w:pPr>
        <w:pStyle w:val="t-9-8"/>
        <w:textAlignment w:val="baseline"/>
        <w:rPr>
          <w:lang w:bidi="hr-HR"/>
        </w:rPr>
      </w:pPr>
      <w:r w:rsidRPr="00275443">
        <w:rPr>
          <w:lang w:bidi="hr-HR"/>
        </w:rPr>
        <w:t>U točki IV. stavku 2. podstavak 5. mijenja se i glasi:</w:t>
      </w:r>
    </w:p>
    <w:p w14:paraId="6E660331" w14:textId="5ABC44C6" w:rsidR="00275443" w:rsidRDefault="00275443" w:rsidP="00275443">
      <w:pPr>
        <w:pStyle w:val="t-9-8"/>
        <w:ind w:firstLine="708"/>
        <w:textAlignment w:val="baseline"/>
        <w:rPr>
          <w:lang w:bidi="hr-HR"/>
        </w:rPr>
      </w:pPr>
      <w:r>
        <w:rPr>
          <w:lang w:bidi="hr-HR"/>
        </w:rPr>
        <w:t>„</w:t>
      </w:r>
      <w:r w:rsidRPr="00275443">
        <w:rPr>
          <w:lang w:bidi="hr-HR"/>
        </w:rPr>
        <w:t>- ministar nadležan za poljop</w:t>
      </w:r>
      <w:r>
        <w:rPr>
          <w:lang w:bidi="hr-HR"/>
        </w:rPr>
        <w:t>rivredu, šumarstvo i ribarstvo“</w:t>
      </w:r>
      <w:r w:rsidRPr="00275443">
        <w:rPr>
          <w:lang w:bidi="hr-HR"/>
        </w:rPr>
        <w:t>.</w:t>
      </w:r>
    </w:p>
    <w:p w14:paraId="57220887" w14:textId="3759304D" w:rsidR="009C5F82" w:rsidRPr="008B38F9" w:rsidRDefault="00275443" w:rsidP="009C5F82">
      <w:pPr>
        <w:pStyle w:val="t-9-8"/>
        <w:spacing w:before="0" w:beforeAutospacing="0" w:after="0" w:afterAutospacing="0"/>
        <w:jc w:val="both"/>
        <w:textAlignment w:val="baseline"/>
      </w:pPr>
      <w:r>
        <w:t>P</w:t>
      </w:r>
      <w:r w:rsidR="009472DC">
        <w:t>odstavak 8. mijenja se i glasi</w:t>
      </w:r>
      <w:r w:rsidR="009C5F82" w:rsidRPr="008B38F9">
        <w:t xml:space="preserve">: </w:t>
      </w:r>
    </w:p>
    <w:p w14:paraId="4FAE0A5E" w14:textId="7B33C71E" w:rsidR="009C5F82" w:rsidRDefault="009C5F82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74CA3C5E" w14:textId="00651DA6" w:rsidR="009472DC" w:rsidRDefault="00046923" w:rsidP="00046923">
      <w:pPr>
        <w:pStyle w:val="t-9-8"/>
        <w:spacing w:before="0" w:beforeAutospacing="0" w:after="0" w:afterAutospacing="0"/>
        <w:ind w:firstLine="708"/>
        <w:jc w:val="both"/>
        <w:textAlignment w:val="baseline"/>
      </w:pPr>
      <w:r>
        <w:t xml:space="preserve">„- </w:t>
      </w:r>
      <w:r w:rsidR="009472DC">
        <w:t>ministar nadležan za pravosuđe, upravu i digitalnu transformaciju“</w:t>
      </w:r>
    </w:p>
    <w:p w14:paraId="0C6AB5B9" w14:textId="77777777" w:rsidR="009472DC" w:rsidRPr="008B38F9" w:rsidRDefault="009472DC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55BB6DD4" w14:textId="50102DBA" w:rsidR="009D6AD5" w:rsidRDefault="009D6AD5" w:rsidP="009472DC">
      <w:pPr>
        <w:pStyle w:val="t-9-8"/>
        <w:spacing w:before="0" w:beforeAutospacing="0" w:after="0" w:afterAutospacing="0"/>
        <w:jc w:val="both"/>
        <w:textAlignment w:val="baseline"/>
      </w:pPr>
      <w:r>
        <w:t>Podstavak 10. mijenja se i glasi:</w:t>
      </w:r>
    </w:p>
    <w:p w14:paraId="17B71688" w14:textId="65E830B4" w:rsidR="009D6AD5" w:rsidRDefault="009D6AD5" w:rsidP="009472DC">
      <w:pPr>
        <w:pStyle w:val="t-9-8"/>
        <w:spacing w:before="0" w:beforeAutospacing="0" w:after="0" w:afterAutospacing="0"/>
        <w:jc w:val="both"/>
        <w:textAlignment w:val="baseline"/>
      </w:pPr>
    </w:p>
    <w:p w14:paraId="17A1464E" w14:textId="363B51AE" w:rsidR="009D6AD5" w:rsidRDefault="009D6AD5" w:rsidP="00E37125">
      <w:pPr>
        <w:pStyle w:val="t-9-8"/>
        <w:spacing w:before="0" w:beforeAutospacing="0" w:after="0" w:afterAutospacing="0"/>
        <w:ind w:firstLine="708"/>
        <w:jc w:val="both"/>
        <w:textAlignment w:val="baseline"/>
      </w:pPr>
      <w:r>
        <w:t>„ – ministar nadležan za znanost, obrazovanje i mlade“</w:t>
      </w:r>
    </w:p>
    <w:p w14:paraId="1DCEAED8" w14:textId="77777777" w:rsidR="009D6AD5" w:rsidRDefault="009D6AD5" w:rsidP="009472DC">
      <w:pPr>
        <w:pStyle w:val="t-9-8"/>
        <w:spacing w:before="0" w:beforeAutospacing="0" w:after="0" w:afterAutospacing="0"/>
        <w:jc w:val="both"/>
        <w:textAlignment w:val="baseline"/>
      </w:pPr>
    </w:p>
    <w:p w14:paraId="0854ACB2" w14:textId="488C9EF8" w:rsidR="009472DC" w:rsidRDefault="009472DC" w:rsidP="009472DC">
      <w:pPr>
        <w:pStyle w:val="t-9-8"/>
        <w:spacing w:before="0" w:beforeAutospacing="0" w:after="0" w:afterAutospacing="0"/>
        <w:jc w:val="both"/>
        <w:textAlignment w:val="baseline"/>
      </w:pPr>
      <w:r>
        <w:t>Iza podstavka 14. dodaje se novi podstavak 15. koji glasi:</w:t>
      </w:r>
    </w:p>
    <w:p w14:paraId="7F2B571C" w14:textId="77777777" w:rsidR="009472DC" w:rsidRDefault="009472DC" w:rsidP="009472DC">
      <w:pPr>
        <w:pStyle w:val="t-9-8"/>
        <w:spacing w:before="0" w:beforeAutospacing="0" w:after="0" w:afterAutospacing="0"/>
        <w:jc w:val="both"/>
        <w:textAlignment w:val="baseline"/>
      </w:pPr>
    </w:p>
    <w:p w14:paraId="62D0A47E" w14:textId="22C68979" w:rsidR="009C5F82" w:rsidRDefault="00094F10" w:rsidP="00046923">
      <w:pPr>
        <w:pStyle w:val="t-9-8"/>
        <w:spacing w:before="0" w:beforeAutospacing="0" w:after="0" w:afterAutospacing="0"/>
        <w:ind w:firstLine="708"/>
        <w:jc w:val="both"/>
        <w:textAlignment w:val="baseline"/>
      </w:pPr>
      <w:r>
        <w:t>„</w:t>
      </w:r>
      <w:r w:rsidR="009C5F82" w:rsidRPr="009C5F82">
        <w:t xml:space="preserve"> -</w:t>
      </w:r>
      <w:r w:rsidR="00046923">
        <w:t xml:space="preserve"> </w:t>
      </w:r>
      <w:r w:rsidR="009C5F82" w:rsidRPr="009C5F82">
        <w:t>ministar nadležan za zaštitu okoliša i zelenu tranziciju</w:t>
      </w:r>
      <w:r>
        <w:t>“</w:t>
      </w:r>
    </w:p>
    <w:p w14:paraId="475BC66C" w14:textId="77777777" w:rsidR="009C5F82" w:rsidRDefault="009C5F82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40614E2B" w14:textId="78CD8462" w:rsidR="009472DC" w:rsidRDefault="009472DC" w:rsidP="009C5F82">
      <w:pPr>
        <w:pStyle w:val="t-9-8"/>
        <w:spacing w:before="0" w:beforeAutospacing="0" w:after="0" w:afterAutospacing="0"/>
        <w:jc w:val="both"/>
        <w:textAlignment w:val="baseline"/>
      </w:pPr>
      <w:r>
        <w:lastRenderedPageBreak/>
        <w:t>Dosadašnji podstavak 15. postaje podstav</w:t>
      </w:r>
      <w:r w:rsidR="00130593">
        <w:t>a</w:t>
      </w:r>
      <w:r>
        <w:t xml:space="preserve">k 16. </w:t>
      </w:r>
      <w:r w:rsidR="007455DE">
        <w:t>i glasi:</w:t>
      </w:r>
    </w:p>
    <w:p w14:paraId="7F5C8D06" w14:textId="77777777" w:rsidR="007455DE" w:rsidRDefault="007455DE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2430E5CC" w14:textId="0F43ED5B" w:rsidR="007455DE" w:rsidRDefault="007455DE" w:rsidP="007455DE">
      <w:pPr>
        <w:pStyle w:val="t-9-8"/>
        <w:spacing w:before="0" w:beforeAutospacing="0" w:after="0" w:afterAutospacing="0"/>
        <w:ind w:firstLine="708"/>
        <w:jc w:val="both"/>
        <w:textAlignment w:val="baseline"/>
      </w:pPr>
      <w:r>
        <w:t>„- ministar nadležan za demografiju i useljeništvo“</w:t>
      </w:r>
    </w:p>
    <w:p w14:paraId="144316AB" w14:textId="77777777" w:rsidR="009472DC" w:rsidRDefault="009472DC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2D47BAE5" w14:textId="35A9DE07" w:rsidR="009472DC" w:rsidRDefault="009472DC" w:rsidP="009C5F82">
      <w:pPr>
        <w:pStyle w:val="t-9-8"/>
        <w:spacing w:before="0" w:beforeAutospacing="0" w:after="0" w:afterAutospacing="0"/>
        <w:jc w:val="both"/>
        <w:textAlignment w:val="baseline"/>
      </w:pPr>
      <w:r>
        <w:t>Dosadašnji podstavak 16. briše se.</w:t>
      </w:r>
    </w:p>
    <w:p w14:paraId="0A208B87" w14:textId="265054F0" w:rsidR="009C5F82" w:rsidRDefault="009C5F82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72D732B5" w14:textId="77777777" w:rsidR="007E6E05" w:rsidRDefault="007E6E05" w:rsidP="009C5F82">
      <w:pPr>
        <w:pStyle w:val="t-9-8"/>
        <w:spacing w:before="0" w:beforeAutospacing="0" w:after="0" w:afterAutospacing="0"/>
        <w:jc w:val="both"/>
        <w:textAlignment w:val="baseline"/>
      </w:pPr>
    </w:p>
    <w:p w14:paraId="53549EC1" w14:textId="07A3A8FB" w:rsidR="00D30FE4" w:rsidRPr="00D30FE4" w:rsidRDefault="00D30FE4" w:rsidP="00D30FE4">
      <w:pPr>
        <w:pStyle w:val="clanak"/>
        <w:spacing w:beforeLines="30" w:before="72" w:beforeAutospacing="0" w:afterLines="30" w:after="72" w:afterAutospacing="0"/>
        <w:jc w:val="center"/>
        <w:rPr>
          <w:b/>
          <w:color w:val="000000"/>
        </w:rPr>
      </w:pPr>
      <w:r w:rsidRPr="00D30FE4">
        <w:rPr>
          <w:b/>
          <w:color w:val="000000"/>
        </w:rPr>
        <w:t>I</w:t>
      </w:r>
      <w:r w:rsidR="00130593">
        <w:rPr>
          <w:b/>
          <w:color w:val="000000"/>
        </w:rPr>
        <w:t>II</w:t>
      </w:r>
      <w:r w:rsidRPr="00D30FE4">
        <w:rPr>
          <w:b/>
          <w:color w:val="000000"/>
        </w:rPr>
        <w:t xml:space="preserve">. </w:t>
      </w:r>
    </w:p>
    <w:p w14:paraId="7C58518D" w14:textId="0C5EDB13" w:rsidR="00094F10" w:rsidRDefault="00094F10" w:rsidP="00094F10">
      <w:pPr>
        <w:pStyle w:val="clanak"/>
        <w:spacing w:beforeLines="30" w:before="72" w:beforeAutospacing="0" w:afterLines="30" w:after="72" w:afterAutospacing="0"/>
        <w:jc w:val="both"/>
        <w:rPr>
          <w:color w:val="000000"/>
        </w:rPr>
      </w:pPr>
      <w:r>
        <w:rPr>
          <w:color w:val="000000"/>
        </w:rPr>
        <w:t>U</w:t>
      </w:r>
      <w:r w:rsidRPr="004E4B81">
        <w:rPr>
          <w:color w:val="000000"/>
        </w:rPr>
        <w:t xml:space="preserve"> točki </w:t>
      </w:r>
      <w:r>
        <w:rPr>
          <w:color w:val="000000"/>
        </w:rPr>
        <w:t>VI</w:t>
      </w:r>
      <w:r w:rsidRPr="004E4B81">
        <w:rPr>
          <w:color w:val="000000"/>
        </w:rPr>
        <w:t xml:space="preserve">. stavak </w:t>
      </w:r>
      <w:r>
        <w:rPr>
          <w:color w:val="000000"/>
        </w:rPr>
        <w:t>1</w:t>
      </w:r>
      <w:r w:rsidRPr="004E4B81">
        <w:rPr>
          <w:color w:val="000000"/>
        </w:rPr>
        <w:t>. mijenja se i glasi:</w:t>
      </w:r>
    </w:p>
    <w:p w14:paraId="19F6DDEF" w14:textId="52418C8B" w:rsidR="009472DC" w:rsidRDefault="00094F10" w:rsidP="00094F10">
      <w:pPr>
        <w:pStyle w:val="clanak"/>
        <w:spacing w:beforeLines="30" w:before="72" w:afterLines="30" w:after="72"/>
        <w:jc w:val="both"/>
        <w:rPr>
          <w:color w:val="000000"/>
        </w:rPr>
      </w:pPr>
      <w:r>
        <w:rPr>
          <w:color w:val="000000"/>
        </w:rPr>
        <w:t>„</w:t>
      </w:r>
      <w:r w:rsidRPr="00094F10">
        <w:rPr>
          <w:color w:val="000000"/>
        </w:rPr>
        <w:t xml:space="preserve">Tijelo nadležno za koordinaciju praćenja provedbe Nacionalnog plana oporavka i otpornosti (u daljnjem tekstu: Koordinacijsko tijelo) je </w:t>
      </w:r>
      <w:r w:rsidR="009472DC">
        <w:rPr>
          <w:color w:val="000000"/>
        </w:rPr>
        <w:t xml:space="preserve">ustrojstvena jedinica </w:t>
      </w:r>
      <w:r w:rsidR="00130593">
        <w:rPr>
          <w:color w:val="000000"/>
        </w:rPr>
        <w:t xml:space="preserve">unutar Ministarstva financija </w:t>
      </w:r>
      <w:r w:rsidR="009472DC">
        <w:rPr>
          <w:color w:val="000000"/>
        </w:rPr>
        <w:t xml:space="preserve"> koja obavlja poslov</w:t>
      </w:r>
      <w:r w:rsidR="00130593">
        <w:rPr>
          <w:color w:val="000000"/>
        </w:rPr>
        <w:t>e</w:t>
      </w:r>
      <w:r w:rsidR="009472DC">
        <w:rPr>
          <w:color w:val="000000"/>
        </w:rPr>
        <w:t xml:space="preserve"> koordinacije </w:t>
      </w:r>
      <w:r w:rsidR="00130593">
        <w:rPr>
          <w:color w:val="000000"/>
        </w:rPr>
        <w:t xml:space="preserve">i </w:t>
      </w:r>
      <w:r w:rsidR="009472DC">
        <w:rPr>
          <w:color w:val="000000"/>
        </w:rPr>
        <w:t>praćenja provedbe</w:t>
      </w:r>
      <w:r w:rsidR="00130593" w:rsidRPr="00130593">
        <w:rPr>
          <w:color w:val="000000"/>
        </w:rPr>
        <w:t xml:space="preserve"> </w:t>
      </w:r>
      <w:r w:rsidR="00130593" w:rsidRPr="00094F10">
        <w:rPr>
          <w:color w:val="000000"/>
        </w:rPr>
        <w:t>Nacionalnog plana oporavka i otpornosti</w:t>
      </w:r>
      <w:r>
        <w:rPr>
          <w:color w:val="000000"/>
        </w:rPr>
        <w:t>.“</w:t>
      </w:r>
    </w:p>
    <w:p w14:paraId="11805019" w14:textId="77777777" w:rsidR="00491464" w:rsidRDefault="00491464" w:rsidP="00094F10">
      <w:pPr>
        <w:pStyle w:val="clanak"/>
        <w:spacing w:beforeLines="30" w:before="72" w:afterLines="30" w:after="72"/>
        <w:jc w:val="both"/>
        <w:rPr>
          <w:color w:val="000000"/>
        </w:rPr>
      </w:pPr>
    </w:p>
    <w:p w14:paraId="7B16B0DE" w14:textId="3D7D91E1" w:rsidR="009472DC" w:rsidRPr="00130593" w:rsidRDefault="009472DC" w:rsidP="009472DC">
      <w:pPr>
        <w:pStyle w:val="t-9-8"/>
        <w:spacing w:beforeLines="30" w:before="72" w:afterLines="30" w:after="72"/>
        <w:jc w:val="center"/>
        <w:rPr>
          <w:b/>
          <w:color w:val="000000"/>
        </w:rPr>
      </w:pPr>
      <w:r w:rsidRPr="00130593">
        <w:rPr>
          <w:b/>
          <w:color w:val="000000"/>
        </w:rPr>
        <w:t>I</w:t>
      </w:r>
      <w:r w:rsidR="00130593">
        <w:rPr>
          <w:b/>
          <w:color w:val="000000"/>
        </w:rPr>
        <w:t>V</w:t>
      </w:r>
      <w:r w:rsidRPr="00130593">
        <w:rPr>
          <w:b/>
          <w:color w:val="000000"/>
        </w:rPr>
        <w:t>.</w:t>
      </w:r>
    </w:p>
    <w:p w14:paraId="57EBAB4C" w14:textId="44C13A72" w:rsidR="00130593" w:rsidRDefault="009472DC" w:rsidP="00130593">
      <w:pPr>
        <w:pStyle w:val="clanak"/>
        <w:spacing w:beforeLines="30" w:before="72" w:afterLines="30" w:after="72"/>
        <w:jc w:val="both"/>
        <w:rPr>
          <w:color w:val="000000"/>
        </w:rPr>
      </w:pPr>
      <w:r>
        <w:rPr>
          <w:color w:val="000000"/>
        </w:rPr>
        <w:t xml:space="preserve">Tablica koja se nalazi u prilogu </w:t>
      </w:r>
      <w:r w:rsidR="00130593" w:rsidRPr="004E4B81">
        <w:rPr>
          <w:color w:val="000000"/>
        </w:rPr>
        <w:t>Odlu</w:t>
      </w:r>
      <w:r w:rsidR="00130593">
        <w:rPr>
          <w:color w:val="000000"/>
        </w:rPr>
        <w:t>ke</w:t>
      </w:r>
      <w:r w:rsidR="00130593" w:rsidRPr="004E4B81">
        <w:rPr>
          <w:color w:val="000000"/>
        </w:rPr>
        <w:t xml:space="preserve"> o </w:t>
      </w:r>
      <w:r w:rsidR="00130593">
        <w:rPr>
          <w:color w:val="000000"/>
        </w:rPr>
        <w:t>sustavu upravljanja i praćenju provedbe aktivnosti u okviru Nacionalnog plana oporavka i otpornosti 2021.-2026.</w:t>
      </w:r>
      <w:r w:rsidR="00130593" w:rsidRPr="004E4B81">
        <w:rPr>
          <w:color w:val="000000"/>
        </w:rPr>
        <w:t xml:space="preserve"> (»Narodne novine«, </w:t>
      </w:r>
      <w:r w:rsidR="00130593" w:rsidRPr="009472DC">
        <w:rPr>
          <w:color w:val="000000"/>
        </w:rPr>
        <w:t>broj 78/21),</w:t>
      </w:r>
      <w:r w:rsidR="00130593" w:rsidRPr="004E4B81">
        <w:rPr>
          <w:color w:val="000000"/>
        </w:rPr>
        <w:t xml:space="preserve"> </w:t>
      </w:r>
      <w:r>
        <w:rPr>
          <w:color w:val="000000"/>
        </w:rPr>
        <w:t xml:space="preserve">zamjenjuje se tablicom koja se nalazi u prilogu ove </w:t>
      </w:r>
      <w:r w:rsidR="00130593">
        <w:rPr>
          <w:color w:val="000000"/>
        </w:rPr>
        <w:t>O</w:t>
      </w:r>
      <w:r>
        <w:rPr>
          <w:color w:val="000000"/>
        </w:rPr>
        <w:t xml:space="preserve">dluke i čini sastavni dio </w:t>
      </w:r>
      <w:r w:rsidR="00130593">
        <w:rPr>
          <w:color w:val="000000"/>
        </w:rPr>
        <w:t>O</w:t>
      </w:r>
      <w:r w:rsidR="00130593" w:rsidRPr="00130593">
        <w:rPr>
          <w:color w:val="000000"/>
        </w:rPr>
        <w:t xml:space="preserve">dluke o sustavu upravljanja i praćenju provedbe aktivnosti u okviru </w:t>
      </w:r>
      <w:r w:rsidR="00130593">
        <w:rPr>
          <w:color w:val="000000"/>
        </w:rPr>
        <w:t>N</w:t>
      </w:r>
      <w:r w:rsidR="00130593" w:rsidRPr="00130593">
        <w:rPr>
          <w:color w:val="000000"/>
        </w:rPr>
        <w:t>acionalnog plana oporavka i otpornosti 2021. - 2026.</w:t>
      </w:r>
    </w:p>
    <w:p w14:paraId="43EC0872" w14:textId="77777777" w:rsidR="007E6E05" w:rsidRDefault="007E6E05" w:rsidP="00130593">
      <w:pPr>
        <w:pStyle w:val="clanak"/>
        <w:spacing w:beforeLines="30" w:before="72" w:afterLines="30" w:after="72"/>
        <w:jc w:val="both"/>
        <w:rPr>
          <w:color w:val="000000"/>
        </w:rPr>
      </w:pPr>
    </w:p>
    <w:p w14:paraId="45E903C1" w14:textId="190B0C83" w:rsidR="00D30FE4" w:rsidRPr="00D30FE4" w:rsidRDefault="00094F10" w:rsidP="00130593">
      <w:pPr>
        <w:pStyle w:val="clanak"/>
        <w:spacing w:beforeLines="30" w:before="72" w:afterLines="30" w:after="72"/>
        <w:jc w:val="center"/>
        <w:rPr>
          <w:b/>
          <w:color w:val="000000"/>
        </w:rPr>
      </w:pPr>
      <w:r>
        <w:rPr>
          <w:b/>
          <w:color w:val="000000"/>
        </w:rPr>
        <w:t>V</w:t>
      </w:r>
      <w:r w:rsidR="00D30FE4" w:rsidRPr="00D30FE4">
        <w:rPr>
          <w:b/>
          <w:color w:val="000000"/>
        </w:rPr>
        <w:t>.</w:t>
      </w:r>
    </w:p>
    <w:p w14:paraId="672D8839" w14:textId="6196F829" w:rsidR="00094F10" w:rsidRPr="00240F1C" w:rsidRDefault="00491464" w:rsidP="00094F1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491464">
        <w:rPr>
          <w:color w:val="000000"/>
        </w:rPr>
        <w:t xml:space="preserve">Ova Odluka stupa na snagu </w:t>
      </w:r>
      <w:r w:rsidR="00F97275">
        <w:rPr>
          <w:color w:val="000000"/>
        </w:rPr>
        <w:t>osmog</w:t>
      </w:r>
      <w:r w:rsidR="00F97275" w:rsidRPr="00491464">
        <w:rPr>
          <w:color w:val="000000"/>
        </w:rPr>
        <w:t xml:space="preserve"> </w:t>
      </w:r>
      <w:r w:rsidRPr="00491464">
        <w:rPr>
          <w:color w:val="000000"/>
        </w:rPr>
        <w:t xml:space="preserve">dana od dana objave u </w:t>
      </w:r>
      <w:r w:rsidR="00094F10" w:rsidRPr="00491464">
        <w:rPr>
          <w:rFonts w:hint="eastAsia"/>
          <w:color w:val="000000"/>
        </w:rPr>
        <w:t>»</w:t>
      </w:r>
      <w:r w:rsidR="00094F10" w:rsidRPr="00491464">
        <w:rPr>
          <w:color w:val="000000"/>
        </w:rPr>
        <w:t>Narodnim novinama</w:t>
      </w:r>
      <w:r w:rsidR="00094F10" w:rsidRPr="00491464">
        <w:rPr>
          <w:rFonts w:hint="eastAsia"/>
          <w:color w:val="000000"/>
        </w:rPr>
        <w:t>«</w:t>
      </w:r>
      <w:r w:rsidR="00094F10" w:rsidRPr="00491464">
        <w:rPr>
          <w:color w:val="000000"/>
        </w:rPr>
        <w:t>.</w:t>
      </w:r>
    </w:p>
    <w:p w14:paraId="58CFD9E2" w14:textId="77777777" w:rsidR="00094F10" w:rsidRDefault="00094F10" w:rsidP="00094F10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59B1679" w14:textId="51BDCF6A" w:rsidR="00F544E7" w:rsidRPr="00CB4D73" w:rsidRDefault="00F544E7" w:rsidP="00D30FE4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</w:p>
    <w:p w14:paraId="471492B2" w14:textId="77777777" w:rsidR="00E46557" w:rsidRDefault="00E46557" w:rsidP="00F544E7">
      <w:pPr>
        <w:jc w:val="both"/>
      </w:pPr>
    </w:p>
    <w:p w14:paraId="416D8C43" w14:textId="77777777" w:rsidR="00E46557" w:rsidRDefault="00E46557" w:rsidP="00F544E7">
      <w:pPr>
        <w:jc w:val="both"/>
      </w:pPr>
    </w:p>
    <w:p w14:paraId="09BA154C" w14:textId="7EDA75BE" w:rsidR="00F544E7" w:rsidRPr="00CB4D73" w:rsidRDefault="00F544E7" w:rsidP="00F544E7">
      <w:pPr>
        <w:jc w:val="both"/>
      </w:pPr>
      <w:r w:rsidRPr="00CB4D73">
        <w:t>KLASA:</w:t>
      </w:r>
      <w:r w:rsidR="001A138C">
        <w:t xml:space="preserve"> </w:t>
      </w:r>
    </w:p>
    <w:p w14:paraId="42CFC952" w14:textId="763F8B93" w:rsidR="00F544E7" w:rsidRDefault="00F544E7" w:rsidP="001A138C">
      <w:pPr>
        <w:tabs>
          <w:tab w:val="center" w:pos="4536"/>
          <w:tab w:val="right" w:pos="9072"/>
        </w:tabs>
      </w:pPr>
      <w:r w:rsidRPr="00CB4D73">
        <w:t>URBROJ:</w:t>
      </w:r>
      <w:r>
        <w:tab/>
      </w:r>
    </w:p>
    <w:p w14:paraId="7F8176FF" w14:textId="4A8425BB" w:rsidR="00F544E7" w:rsidRDefault="00F544E7" w:rsidP="00F544E7">
      <w:pPr>
        <w:jc w:val="both"/>
      </w:pPr>
      <w:r w:rsidRPr="00CB4D73">
        <w:t>Zagreb,</w:t>
      </w:r>
      <w:r w:rsidR="00E46557">
        <w:t xml:space="preserve"> </w:t>
      </w:r>
    </w:p>
    <w:p w14:paraId="24BF12AB" w14:textId="77777777" w:rsidR="00F544E7" w:rsidRDefault="00F544E7" w:rsidP="00F544E7">
      <w:pPr>
        <w:jc w:val="both"/>
      </w:pPr>
    </w:p>
    <w:p w14:paraId="513BF1AD" w14:textId="77777777" w:rsidR="00F544E7" w:rsidRDefault="00F544E7" w:rsidP="00F544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PREDSJEDNIK</w:t>
      </w:r>
    </w:p>
    <w:p w14:paraId="03B36599" w14:textId="77777777" w:rsidR="00F544E7" w:rsidRDefault="00F544E7" w:rsidP="00F544E7">
      <w:pPr>
        <w:jc w:val="both"/>
      </w:pPr>
    </w:p>
    <w:p w14:paraId="144D59B4" w14:textId="77777777" w:rsidR="00F544E7" w:rsidRDefault="00F544E7" w:rsidP="00F544E7">
      <w:pPr>
        <w:tabs>
          <w:tab w:val="left" w:pos="960"/>
        </w:tabs>
        <w:jc w:val="both"/>
      </w:pPr>
      <w:r>
        <w:tab/>
      </w:r>
    </w:p>
    <w:p w14:paraId="76770DED" w14:textId="75F53B69" w:rsidR="00F544E7" w:rsidRDefault="00F544E7" w:rsidP="00F544E7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mr. sc. Andrej Plenković</w:t>
      </w:r>
    </w:p>
    <w:p w14:paraId="505E3E80" w14:textId="77777777" w:rsidR="00C87FAA" w:rsidRDefault="00C87FAA" w:rsidP="00F544E7">
      <w:pPr>
        <w:jc w:val="both"/>
      </w:pPr>
    </w:p>
    <w:p w14:paraId="2E46C3A8" w14:textId="77777777" w:rsidR="00D30FE4" w:rsidRDefault="00D30FE4">
      <w:pPr>
        <w:rPr>
          <w:b/>
        </w:rPr>
      </w:pPr>
      <w:r>
        <w:rPr>
          <w:b/>
        </w:rPr>
        <w:lastRenderedPageBreak/>
        <w:br w:type="page"/>
      </w:r>
    </w:p>
    <w:p w14:paraId="281D11EE" w14:textId="6D2C18CF" w:rsidR="000352A5" w:rsidRDefault="000352A5" w:rsidP="00E46557">
      <w:pPr>
        <w:jc w:val="right"/>
        <w:rPr>
          <w:b/>
        </w:rPr>
      </w:pPr>
      <w:r>
        <w:rPr>
          <w:b/>
        </w:rPr>
        <w:lastRenderedPageBreak/>
        <w:t xml:space="preserve">PRILOG </w:t>
      </w:r>
    </w:p>
    <w:p w14:paraId="4F3D3059" w14:textId="77777777" w:rsidR="000352A5" w:rsidRDefault="000352A5" w:rsidP="00A45CBC">
      <w:pPr>
        <w:jc w:val="center"/>
        <w:rPr>
          <w:b/>
        </w:rPr>
      </w:pPr>
    </w:p>
    <w:p w14:paraId="2B32A396" w14:textId="77777777" w:rsidR="000352A5" w:rsidRDefault="000352A5" w:rsidP="00A45CB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7587" w:rsidRPr="00E92790" w14:paraId="68FF5379" w14:textId="77777777" w:rsidTr="00D97FED">
        <w:tc>
          <w:tcPr>
            <w:tcW w:w="4530" w:type="dxa"/>
          </w:tcPr>
          <w:p w14:paraId="7A2C8A92" w14:textId="77777777" w:rsidR="00837587" w:rsidRPr="000352A5" w:rsidRDefault="00837587" w:rsidP="00D97FED">
            <w:pPr>
              <w:rPr>
                <w:b/>
              </w:rPr>
            </w:pPr>
            <w:r w:rsidRPr="000352A5">
              <w:rPr>
                <w:b/>
              </w:rPr>
              <w:t>Tijelo nadležno za koordinaciju praćenja provedbe Nacionalnog plana oporavka i otpornosti</w:t>
            </w:r>
          </w:p>
        </w:tc>
        <w:tc>
          <w:tcPr>
            <w:tcW w:w="4530" w:type="dxa"/>
          </w:tcPr>
          <w:p w14:paraId="19CD032B" w14:textId="05A01764" w:rsidR="00837587" w:rsidRPr="00E92790" w:rsidRDefault="00837587" w:rsidP="009E687A">
            <w:r w:rsidRPr="004A50F0">
              <w:t xml:space="preserve">Sektor </w:t>
            </w:r>
            <w:r w:rsidR="009E687A">
              <w:t xml:space="preserve">nadležan </w:t>
            </w:r>
            <w:r w:rsidRPr="004A50F0">
              <w:t>za koordinaciju provedbe Nacionalnog plana oporavka i otpornosti</w:t>
            </w:r>
          </w:p>
        </w:tc>
      </w:tr>
      <w:tr w:rsidR="00837587" w14:paraId="03B9AF5B" w14:textId="77777777" w:rsidTr="00D97FED">
        <w:tc>
          <w:tcPr>
            <w:tcW w:w="4530" w:type="dxa"/>
          </w:tcPr>
          <w:p w14:paraId="26323468" w14:textId="77777777" w:rsidR="00837587" w:rsidRDefault="00837587" w:rsidP="00D97FED">
            <w:pPr>
              <w:rPr>
                <w:b/>
              </w:rPr>
            </w:pPr>
            <w:r w:rsidRPr="000352A5">
              <w:rPr>
                <w:b/>
              </w:rPr>
              <w:t>Tijelo nadležno za slanje zahtjeva za plaćanje Europskoj komisiji</w:t>
            </w:r>
          </w:p>
        </w:tc>
        <w:tc>
          <w:tcPr>
            <w:tcW w:w="4530" w:type="dxa"/>
          </w:tcPr>
          <w:p w14:paraId="6F113F63" w14:textId="77777777" w:rsidR="00837587" w:rsidRDefault="00837587" w:rsidP="00D97FED">
            <w:pPr>
              <w:rPr>
                <w:b/>
              </w:rPr>
            </w:pPr>
            <w:r w:rsidRPr="00D76422">
              <w:rPr>
                <w:color w:val="000000"/>
              </w:rPr>
              <w:t xml:space="preserve">Sektor za poslove Nacionalnog fonda </w:t>
            </w:r>
            <w:r>
              <w:rPr>
                <w:color w:val="000000"/>
              </w:rPr>
              <w:t>u Državnoj riznici Ministarstva</w:t>
            </w:r>
            <w:r w:rsidRPr="00D76422">
              <w:rPr>
                <w:color w:val="000000"/>
              </w:rPr>
              <w:t xml:space="preserve"> financija</w:t>
            </w:r>
          </w:p>
        </w:tc>
      </w:tr>
      <w:tr w:rsidR="00837587" w14:paraId="70687EF5" w14:textId="77777777" w:rsidTr="00D97FED">
        <w:tc>
          <w:tcPr>
            <w:tcW w:w="9060" w:type="dxa"/>
            <w:gridSpan w:val="2"/>
          </w:tcPr>
          <w:p w14:paraId="0588E93D" w14:textId="77777777" w:rsidR="00837587" w:rsidRDefault="00837587" w:rsidP="00D97FED">
            <w:pPr>
              <w:rPr>
                <w:b/>
              </w:rPr>
            </w:pPr>
            <w:r>
              <w:rPr>
                <w:b/>
              </w:rPr>
              <w:t>Tijela državne uprave nadležna</w:t>
            </w:r>
            <w:r w:rsidRPr="000352A5">
              <w:rPr>
                <w:b/>
              </w:rPr>
              <w:t xml:space="preserve"> za komponentu/podkomponentu Nacionalnog plana oporavka i otpornosti</w:t>
            </w:r>
          </w:p>
        </w:tc>
      </w:tr>
      <w:tr w:rsidR="00837587" w:rsidRPr="00DA7B91" w14:paraId="4306928A" w14:textId="77777777" w:rsidTr="00D97FED">
        <w:tc>
          <w:tcPr>
            <w:tcW w:w="9060" w:type="dxa"/>
            <w:gridSpan w:val="2"/>
          </w:tcPr>
          <w:p w14:paraId="73DB66E0" w14:textId="77777777" w:rsidR="00837587" w:rsidRPr="00DA7B91" w:rsidRDefault="00837587" w:rsidP="00D97FED">
            <w:r w:rsidRPr="00DA7B91">
              <w:rPr>
                <w:b/>
              </w:rPr>
              <w:t>C1.</w:t>
            </w:r>
            <w:r w:rsidRPr="00DA7B91">
              <w:t xml:space="preserve"> </w:t>
            </w:r>
            <w:r w:rsidRPr="00DA7B91">
              <w:rPr>
                <w:b/>
              </w:rPr>
              <w:t>Gospodarstvo</w:t>
            </w:r>
          </w:p>
        </w:tc>
      </w:tr>
      <w:tr w:rsidR="00837587" w:rsidRPr="00DA7B91" w14:paraId="2365BED2" w14:textId="77777777" w:rsidTr="00D97FED">
        <w:tc>
          <w:tcPr>
            <w:tcW w:w="4530" w:type="dxa"/>
          </w:tcPr>
          <w:p w14:paraId="6E309903" w14:textId="77777777" w:rsidR="00837587" w:rsidRPr="00DA7B91" w:rsidRDefault="00837587" w:rsidP="00D97FED">
            <w:r w:rsidRPr="00DA7B91">
              <w:rPr>
                <w:b/>
              </w:rPr>
              <w:t>C1.1.</w:t>
            </w:r>
            <w:r w:rsidRPr="00DA7B91">
              <w:t xml:space="preserve"> Otporno, zeleno i digitalno gospodarstvo</w:t>
            </w:r>
          </w:p>
        </w:tc>
        <w:tc>
          <w:tcPr>
            <w:tcW w:w="4530" w:type="dxa"/>
          </w:tcPr>
          <w:p w14:paraId="596B02F9" w14:textId="47D2C28B" w:rsidR="00837587" w:rsidRDefault="00837587" w:rsidP="00D97FED">
            <w:r w:rsidRPr="00DA7B91">
              <w:t xml:space="preserve">Ministarstvo gospodarstva </w:t>
            </w:r>
            <w:r w:rsidR="00AF5171">
              <w:t xml:space="preserve">i Ministarstvo kulture i medija </w:t>
            </w:r>
          </w:p>
          <w:p w14:paraId="795DE019" w14:textId="77777777" w:rsidR="00837587" w:rsidRDefault="00837587" w:rsidP="00D97FED"/>
          <w:p w14:paraId="216B1087" w14:textId="0909A668" w:rsidR="00837587" w:rsidRPr="00DA7B91" w:rsidRDefault="00837587" w:rsidP="00051A24">
            <w:pPr>
              <w:rPr>
                <w:lang w:bidi="hr-HR"/>
              </w:rPr>
            </w:pPr>
            <w:r>
              <w:t xml:space="preserve">Provedbena tijela: </w:t>
            </w:r>
            <w:r w:rsidRPr="00EF213F">
              <w:t>Hrvatska banka za obnovu i razvitak</w:t>
            </w:r>
            <w:r>
              <w:t xml:space="preserve"> (HBOR), </w:t>
            </w:r>
            <w:r w:rsidRPr="00EF213F">
              <w:t>Hrvatska agencija za malo gospodarstvo, inovacije</w:t>
            </w:r>
            <w:r>
              <w:t xml:space="preserve"> i </w:t>
            </w:r>
            <w:r w:rsidRPr="00EF213F">
              <w:t>investicije</w:t>
            </w:r>
            <w:r>
              <w:t xml:space="preserve"> (HAMAG BICRO) i Ministarstvo kulture i medija</w:t>
            </w:r>
            <w:r w:rsidR="00F82193">
              <w:t xml:space="preserve"> </w:t>
            </w:r>
            <w:r w:rsidR="00252EA4">
              <w:t xml:space="preserve">(MKM) </w:t>
            </w:r>
          </w:p>
        </w:tc>
      </w:tr>
      <w:tr w:rsidR="00837587" w:rsidRPr="00DA7B91" w14:paraId="3F760DC2" w14:textId="77777777" w:rsidTr="00D97FED">
        <w:tc>
          <w:tcPr>
            <w:tcW w:w="4530" w:type="dxa"/>
          </w:tcPr>
          <w:p w14:paraId="11564579" w14:textId="77777777" w:rsidR="00837587" w:rsidRPr="00DA7B91" w:rsidRDefault="00837587" w:rsidP="00D97FED">
            <w:r w:rsidRPr="00DA7B91">
              <w:rPr>
                <w:b/>
              </w:rPr>
              <w:t>C1.2.</w:t>
            </w:r>
            <w:r w:rsidRPr="00DA7B91">
              <w:t xml:space="preserve"> Energetska tranzicija za održivo gospodarstvo</w:t>
            </w:r>
          </w:p>
        </w:tc>
        <w:tc>
          <w:tcPr>
            <w:tcW w:w="4530" w:type="dxa"/>
          </w:tcPr>
          <w:p w14:paraId="35B3FBDD" w14:textId="77777777" w:rsidR="00837587" w:rsidRDefault="00837587" w:rsidP="00D97FED">
            <w:r w:rsidRPr="00DA7B91">
              <w:t xml:space="preserve">Ministarstvo gospodarstva </w:t>
            </w:r>
          </w:p>
          <w:p w14:paraId="54D21D02" w14:textId="77777777" w:rsidR="00837587" w:rsidRDefault="00837587" w:rsidP="00D97FED"/>
          <w:p w14:paraId="1BAFB9C2" w14:textId="77777777" w:rsidR="00837587" w:rsidRPr="00DA7B91" w:rsidRDefault="00837587" w:rsidP="00D97FED">
            <w:r>
              <w:t xml:space="preserve">Provedbeno tijelo: </w:t>
            </w:r>
            <w:r w:rsidRPr="00170931">
              <w:t>Fond za zaštitu okoliša i energetsku učinkovitost (FZOEU)</w:t>
            </w:r>
          </w:p>
        </w:tc>
      </w:tr>
      <w:tr w:rsidR="00837587" w:rsidRPr="00DA7B91" w14:paraId="43FC1269" w14:textId="77777777" w:rsidTr="00D97FED">
        <w:tc>
          <w:tcPr>
            <w:tcW w:w="4530" w:type="dxa"/>
          </w:tcPr>
          <w:p w14:paraId="2EFAB3DA" w14:textId="77777777" w:rsidR="00837587" w:rsidRPr="00DA7B91" w:rsidRDefault="00837587" w:rsidP="00D97FED">
            <w:r w:rsidRPr="00DA7B91">
              <w:rPr>
                <w:b/>
              </w:rPr>
              <w:t>C1.3.</w:t>
            </w:r>
            <w:r w:rsidRPr="00DA7B91">
              <w:t xml:space="preserve"> Unaprjeđenje vodnog gospodarstva i gospodarenja otpadom</w:t>
            </w:r>
          </w:p>
        </w:tc>
        <w:tc>
          <w:tcPr>
            <w:tcW w:w="4530" w:type="dxa"/>
          </w:tcPr>
          <w:p w14:paraId="62D28D02" w14:textId="77777777" w:rsidR="00837587" w:rsidRDefault="00837587" w:rsidP="00D97FED">
            <w:r w:rsidRPr="00DA7B91">
              <w:t xml:space="preserve">Ministarstvo </w:t>
            </w:r>
            <w:r>
              <w:t>zaštite okoliša i zelene tranzicije</w:t>
            </w:r>
          </w:p>
          <w:p w14:paraId="42786543" w14:textId="77777777" w:rsidR="00837587" w:rsidRDefault="00837587" w:rsidP="00D97FED"/>
          <w:p w14:paraId="1FD18585" w14:textId="77777777" w:rsidR="00837587" w:rsidRPr="00DA7B91" w:rsidRDefault="00837587" w:rsidP="00D97FED">
            <w:r>
              <w:t xml:space="preserve">Provedbena tijela: Hrvatske vode (HV), </w:t>
            </w:r>
            <w:r w:rsidRPr="00170931">
              <w:t>Fond za zaštitu okoliša i energetsku učinkovitost (FZOEU)</w:t>
            </w:r>
          </w:p>
        </w:tc>
      </w:tr>
      <w:tr w:rsidR="00837587" w14:paraId="3D751975" w14:textId="77777777" w:rsidTr="00D97FED">
        <w:tc>
          <w:tcPr>
            <w:tcW w:w="4530" w:type="dxa"/>
          </w:tcPr>
          <w:p w14:paraId="385B30D8" w14:textId="77777777" w:rsidR="00837587" w:rsidRPr="00DA7B91" w:rsidRDefault="00837587" w:rsidP="00D97FED">
            <w:r w:rsidRPr="00DA7B91">
              <w:rPr>
                <w:b/>
              </w:rPr>
              <w:t>C1.4.</w:t>
            </w:r>
            <w:r w:rsidRPr="00DA7B91">
              <w:t xml:space="preserve"> Razvoj konkurentnog, energetski održivog i učinkovitog prometnog sustava</w:t>
            </w:r>
          </w:p>
        </w:tc>
        <w:tc>
          <w:tcPr>
            <w:tcW w:w="4530" w:type="dxa"/>
          </w:tcPr>
          <w:p w14:paraId="1D6D9B1F" w14:textId="3594A479" w:rsidR="00837587" w:rsidRDefault="00837587" w:rsidP="00D97FED">
            <w:r w:rsidRPr="00DA7B91">
              <w:t>Ministarstvo mora</w:t>
            </w:r>
            <w:r w:rsidR="00046923">
              <w:t>,</w:t>
            </w:r>
            <w:r w:rsidRPr="00DA7B91">
              <w:t xml:space="preserve"> prometa i infrastrukture</w:t>
            </w:r>
          </w:p>
          <w:p w14:paraId="10E4C723" w14:textId="77777777" w:rsidR="00837587" w:rsidRDefault="00837587" w:rsidP="00D97FED"/>
          <w:p w14:paraId="33B83925" w14:textId="778D573B" w:rsidR="00837587" w:rsidRDefault="00837587" w:rsidP="00D97FED">
            <w:pPr>
              <w:rPr>
                <w:b/>
              </w:rPr>
            </w:pPr>
            <w:r>
              <w:t xml:space="preserve">Provedbeno tijelo: </w:t>
            </w:r>
            <w:r w:rsidRPr="00170931">
              <w:t>Središnja agencija za financiranje i ugovaranje</w:t>
            </w:r>
            <w:r>
              <w:t xml:space="preserve"> </w:t>
            </w:r>
            <w:r w:rsidR="00CD4A2F">
              <w:t xml:space="preserve">programa i projekata Europske unije </w:t>
            </w:r>
            <w:r>
              <w:t>(SAFU)</w:t>
            </w:r>
          </w:p>
        </w:tc>
      </w:tr>
      <w:tr w:rsidR="00837587" w14:paraId="6B0F8CC6" w14:textId="77777777" w:rsidTr="00D97FED">
        <w:tc>
          <w:tcPr>
            <w:tcW w:w="4530" w:type="dxa"/>
          </w:tcPr>
          <w:p w14:paraId="505E6F40" w14:textId="607310B2" w:rsidR="00837587" w:rsidRPr="00DA7B91" w:rsidRDefault="00837587" w:rsidP="00D97FED">
            <w:r w:rsidRPr="00DA7B91">
              <w:rPr>
                <w:b/>
              </w:rPr>
              <w:t>C1.</w:t>
            </w:r>
            <w:r w:rsidR="00242B91">
              <w:rPr>
                <w:b/>
              </w:rPr>
              <w:t>5</w:t>
            </w:r>
            <w:r w:rsidRPr="00DA7B91">
              <w:rPr>
                <w:b/>
              </w:rPr>
              <w:t>.</w:t>
            </w:r>
            <w:r w:rsidRPr="00DA7B91">
              <w:t xml:space="preserve"> Unaprjeđenje korištenja prirodnih resursa i jačanje lanca opskrbe hranom</w:t>
            </w:r>
          </w:p>
        </w:tc>
        <w:tc>
          <w:tcPr>
            <w:tcW w:w="4530" w:type="dxa"/>
          </w:tcPr>
          <w:p w14:paraId="51DECA9B" w14:textId="227694AB" w:rsidR="00837587" w:rsidRDefault="00837587" w:rsidP="00D97FED">
            <w:pPr>
              <w:rPr>
                <w:b/>
              </w:rPr>
            </w:pPr>
            <w:r w:rsidRPr="00DA7B91">
              <w:t>Ministarstvo poljoprivrede</w:t>
            </w:r>
            <w:r w:rsidR="00046923">
              <w:t>,</w:t>
            </w:r>
            <w:r>
              <w:t xml:space="preserve"> </w:t>
            </w:r>
            <w:r w:rsidRPr="004A50F0">
              <w:t>šumarstva i ribarstva</w:t>
            </w:r>
          </w:p>
        </w:tc>
      </w:tr>
      <w:tr w:rsidR="00837587" w:rsidRPr="00DA7B91" w14:paraId="31E72BEE" w14:textId="77777777" w:rsidTr="00D97FED">
        <w:tc>
          <w:tcPr>
            <w:tcW w:w="4530" w:type="dxa"/>
          </w:tcPr>
          <w:p w14:paraId="4E987A6B" w14:textId="39545754" w:rsidR="00837587" w:rsidRPr="00DA7B91" w:rsidRDefault="00837587" w:rsidP="00D97FED">
            <w:r w:rsidRPr="00DA7B91">
              <w:rPr>
                <w:b/>
              </w:rPr>
              <w:t>C1.</w:t>
            </w:r>
            <w:r w:rsidR="00242B91">
              <w:rPr>
                <w:b/>
              </w:rPr>
              <w:t>6</w:t>
            </w:r>
            <w:r w:rsidRPr="00DA7B91">
              <w:rPr>
                <w:b/>
              </w:rPr>
              <w:t>.</w:t>
            </w:r>
            <w:r w:rsidRPr="00DA7B91">
              <w:t xml:space="preserve"> Razvoj održivog, inovativnog i otpornog turizma</w:t>
            </w:r>
          </w:p>
        </w:tc>
        <w:tc>
          <w:tcPr>
            <w:tcW w:w="4530" w:type="dxa"/>
          </w:tcPr>
          <w:p w14:paraId="4A9D49B1" w14:textId="77777777" w:rsidR="00837587" w:rsidRDefault="00837587" w:rsidP="00D97FED">
            <w:r w:rsidRPr="00DA7B91">
              <w:t>Ministarstvo turizma i sporta</w:t>
            </w:r>
          </w:p>
          <w:p w14:paraId="0F20D795" w14:textId="77777777" w:rsidR="00837587" w:rsidRDefault="00837587" w:rsidP="00D97FED"/>
          <w:p w14:paraId="79FB1F28" w14:textId="6327E176" w:rsidR="00837587" w:rsidRPr="00DA7B91" w:rsidRDefault="00837587" w:rsidP="00D97FED">
            <w:r>
              <w:t xml:space="preserve">Provedbena tijela: </w:t>
            </w:r>
            <w:r w:rsidRPr="00170931">
              <w:t>Središnja agencija za financiranje i ugovaranje</w:t>
            </w:r>
            <w:r w:rsidR="00CD4A2F">
              <w:t xml:space="preserve"> programa i projekata Europske unije</w:t>
            </w:r>
            <w:r>
              <w:t xml:space="preserve"> (SAFU) i </w:t>
            </w:r>
            <w:r w:rsidRPr="00EF213F">
              <w:t>Hrvatska agencija za malo gospodarstvo, inovacije i investicije</w:t>
            </w:r>
            <w:r>
              <w:t xml:space="preserve"> (HAMAG BICRO)</w:t>
            </w:r>
          </w:p>
        </w:tc>
      </w:tr>
      <w:tr w:rsidR="00837587" w14:paraId="1D28974D" w14:textId="77777777" w:rsidTr="00D97FED">
        <w:tc>
          <w:tcPr>
            <w:tcW w:w="9060" w:type="dxa"/>
            <w:gridSpan w:val="2"/>
          </w:tcPr>
          <w:p w14:paraId="0C8D209B" w14:textId="77777777" w:rsidR="00837587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>C2. Javna uprava, pravosuđe i državna imovina</w:t>
            </w:r>
          </w:p>
        </w:tc>
      </w:tr>
      <w:tr w:rsidR="00837587" w14:paraId="7EE6C6A8" w14:textId="77777777" w:rsidTr="00D97FED">
        <w:tc>
          <w:tcPr>
            <w:tcW w:w="4530" w:type="dxa"/>
          </w:tcPr>
          <w:p w14:paraId="39413945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 xml:space="preserve">C2.1. </w:t>
            </w:r>
            <w:r w:rsidRPr="00DA7B91">
              <w:t>Jačanje kapaciteta za izradu i provedbu javnih politika i projekata</w:t>
            </w:r>
          </w:p>
        </w:tc>
        <w:tc>
          <w:tcPr>
            <w:tcW w:w="4530" w:type="dxa"/>
          </w:tcPr>
          <w:p w14:paraId="163ECCCF" w14:textId="7188F244" w:rsidR="00837587" w:rsidRPr="00DA7B91" w:rsidRDefault="00837587" w:rsidP="00D97FED">
            <w:r w:rsidRPr="00DA7B91">
              <w:t xml:space="preserve">Ministarstvo regionalnoga razvoja i fondova </w:t>
            </w:r>
            <w:r w:rsidR="00046923">
              <w:t>Europske unije</w:t>
            </w:r>
          </w:p>
          <w:p w14:paraId="0243D248" w14:textId="77777777" w:rsidR="00837587" w:rsidRDefault="00837587" w:rsidP="00D97FED">
            <w:pPr>
              <w:jc w:val="center"/>
              <w:rPr>
                <w:b/>
              </w:rPr>
            </w:pPr>
          </w:p>
        </w:tc>
      </w:tr>
      <w:tr w:rsidR="00837587" w:rsidRPr="00DA7B91" w14:paraId="17BE1781" w14:textId="77777777" w:rsidTr="00D97FED">
        <w:tc>
          <w:tcPr>
            <w:tcW w:w="4530" w:type="dxa"/>
          </w:tcPr>
          <w:p w14:paraId="76600534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>C2.2.</w:t>
            </w:r>
            <w:r>
              <w:t xml:space="preserve"> Daljnje unaprjeđenje učinkovitosti javne uprave</w:t>
            </w:r>
          </w:p>
        </w:tc>
        <w:tc>
          <w:tcPr>
            <w:tcW w:w="4530" w:type="dxa"/>
          </w:tcPr>
          <w:p w14:paraId="5CB49B7E" w14:textId="2DC31330" w:rsidR="00837587" w:rsidRPr="00DA7B91" w:rsidRDefault="00837587" w:rsidP="00D97FED">
            <w:r w:rsidRPr="00DA7B91">
              <w:t xml:space="preserve">Ministarstvo </w:t>
            </w:r>
            <w:r w:rsidRPr="004A50F0">
              <w:t>pravosuđa, uprave i digitalne transformacije</w:t>
            </w:r>
            <w:r>
              <w:t xml:space="preserve"> </w:t>
            </w:r>
          </w:p>
        </w:tc>
      </w:tr>
      <w:tr w:rsidR="00837587" w:rsidRPr="00DA7B91" w14:paraId="46F3B736" w14:textId="77777777" w:rsidTr="00D97FED">
        <w:tc>
          <w:tcPr>
            <w:tcW w:w="4530" w:type="dxa"/>
          </w:tcPr>
          <w:p w14:paraId="72986476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 xml:space="preserve">C2.3. </w:t>
            </w:r>
            <w:r w:rsidRPr="00DA7B91">
              <w:t>Digitalna transformacija društva i javne uprave</w:t>
            </w:r>
          </w:p>
        </w:tc>
        <w:tc>
          <w:tcPr>
            <w:tcW w:w="4530" w:type="dxa"/>
          </w:tcPr>
          <w:p w14:paraId="5B52F056" w14:textId="77777777" w:rsidR="00837587" w:rsidRDefault="00837587" w:rsidP="00D97FED">
            <w:r w:rsidRPr="00DA7B91">
              <w:t xml:space="preserve">Ministarstvo </w:t>
            </w:r>
            <w:r w:rsidRPr="004A50F0">
              <w:t>pravosuđa, uprave i digitalne transformacije</w:t>
            </w:r>
            <w:r>
              <w:t xml:space="preserve"> </w:t>
            </w:r>
          </w:p>
          <w:p w14:paraId="17DAFB9F" w14:textId="739C86FD" w:rsidR="00837587" w:rsidRPr="00DA7B91" w:rsidRDefault="00837587" w:rsidP="00D97FED">
            <w:r>
              <w:t>Provedbeno</w:t>
            </w:r>
            <w:r w:rsidRPr="00793AD6">
              <w:t xml:space="preserve"> </w:t>
            </w:r>
            <w:r>
              <w:t>tijelo</w:t>
            </w:r>
            <w:r w:rsidRPr="00793AD6">
              <w:t xml:space="preserve"> za investicije C2.3. R4-I1 i C2.3. R4-I2: Središnja agencija za financiranje i ugovaranje </w:t>
            </w:r>
            <w:r w:rsidR="00CD4A2F">
              <w:t xml:space="preserve">programa i projekata Europske unije </w:t>
            </w:r>
            <w:r w:rsidRPr="00793AD6">
              <w:t>(SAFU)</w:t>
            </w:r>
          </w:p>
        </w:tc>
      </w:tr>
      <w:tr w:rsidR="00837587" w:rsidRPr="00DA7B91" w14:paraId="5A76856D" w14:textId="77777777" w:rsidTr="00D97FED">
        <w:tc>
          <w:tcPr>
            <w:tcW w:w="4530" w:type="dxa"/>
          </w:tcPr>
          <w:p w14:paraId="0EC87227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 xml:space="preserve">C2.4. </w:t>
            </w:r>
            <w:r w:rsidRPr="00DA7B91">
              <w:t>Unaprjeđenje upravljanja državnom imovinom</w:t>
            </w:r>
          </w:p>
        </w:tc>
        <w:tc>
          <w:tcPr>
            <w:tcW w:w="4530" w:type="dxa"/>
          </w:tcPr>
          <w:p w14:paraId="3AD00C59" w14:textId="6F0E480D" w:rsidR="00837587" w:rsidRPr="00DA7B91" w:rsidRDefault="00837587" w:rsidP="00D97FED">
            <w:r>
              <w:t>Ministarstvo financija</w:t>
            </w:r>
          </w:p>
        </w:tc>
      </w:tr>
      <w:tr w:rsidR="00837587" w14:paraId="27702636" w14:textId="77777777" w:rsidTr="00D97FED">
        <w:tc>
          <w:tcPr>
            <w:tcW w:w="4530" w:type="dxa"/>
          </w:tcPr>
          <w:p w14:paraId="0FE9914C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 xml:space="preserve">C2.5. </w:t>
            </w:r>
            <w:r w:rsidRPr="00DA7B91">
              <w:t>Moderno pravosuđe spremno za buduće izazove</w:t>
            </w:r>
          </w:p>
        </w:tc>
        <w:tc>
          <w:tcPr>
            <w:tcW w:w="4530" w:type="dxa"/>
          </w:tcPr>
          <w:p w14:paraId="0E77DD44" w14:textId="77777777" w:rsidR="00837587" w:rsidRDefault="00837587" w:rsidP="00D97FED">
            <w:pPr>
              <w:rPr>
                <w:b/>
              </w:rPr>
            </w:pPr>
            <w:r w:rsidRPr="00DA7B91">
              <w:t xml:space="preserve">Ministarstvo </w:t>
            </w:r>
            <w:r w:rsidRPr="004A50F0">
              <w:t>pravosuđa, uprave i digitalne transformacije</w:t>
            </w:r>
            <w:r>
              <w:t xml:space="preserve"> </w:t>
            </w:r>
          </w:p>
        </w:tc>
      </w:tr>
      <w:tr w:rsidR="00837587" w:rsidRPr="00DA7B91" w14:paraId="70DAEAA3" w14:textId="77777777" w:rsidTr="00D97FED">
        <w:tc>
          <w:tcPr>
            <w:tcW w:w="4530" w:type="dxa"/>
          </w:tcPr>
          <w:p w14:paraId="1476BB6A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>C2.6.</w:t>
            </w:r>
            <w:r>
              <w:t xml:space="preserve"> Sprječavanje i suzbijanje korupcije</w:t>
            </w:r>
          </w:p>
        </w:tc>
        <w:tc>
          <w:tcPr>
            <w:tcW w:w="4530" w:type="dxa"/>
          </w:tcPr>
          <w:p w14:paraId="2A008429" w14:textId="77777777" w:rsidR="00837587" w:rsidRPr="00DA7B91" w:rsidRDefault="00837587" w:rsidP="00D97FED">
            <w:r w:rsidRPr="00DA7B91">
              <w:t xml:space="preserve">Ministarstvo </w:t>
            </w:r>
            <w:r w:rsidRPr="004A50F0">
              <w:t>pravosuđa, uprave i digitalne transformacije</w:t>
            </w:r>
            <w:r>
              <w:t xml:space="preserve"> </w:t>
            </w:r>
          </w:p>
        </w:tc>
      </w:tr>
      <w:tr w:rsidR="00837587" w14:paraId="14DEC31E" w14:textId="77777777" w:rsidTr="00D97FED">
        <w:tc>
          <w:tcPr>
            <w:tcW w:w="4530" w:type="dxa"/>
          </w:tcPr>
          <w:p w14:paraId="196875F0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t>C2.7.</w:t>
            </w:r>
            <w:r>
              <w:t xml:space="preserve"> Jačanje fiskalnog okvira</w:t>
            </w:r>
          </w:p>
        </w:tc>
        <w:tc>
          <w:tcPr>
            <w:tcW w:w="4530" w:type="dxa"/>
          </w:tcPr>
          <w:p w14:paraId="57814271" w14:textId="77777777" w:rsidR="00837587" w:rsidRDefault="00837587" w:rsidP="00D97FED">
            <w:pPr>
              <w:rPr>
                <w:b/>
              </w:rPr>
            </w:pPr>
            <w:r w:rsidRPr="00DA7B91">
              <w:t>Ministarstvo financija</w:t>
            </w:r>
          </w:p>
        </w:tc>
      </w:tr>
      <w:tr w:rsidR="00837587" w14:paraId="229A1AAA" w14:textId="77777777" w:rsidTr="00D97FED">
        <w:tc>
          <w:tcPr>
            <w:tcW w:w="4530" w:type="dxa"/>
          </w:tcPr>
          <w:p w14:paraId="40F0161D" w14:textId="77777777" w:rsidR="00837587" w:rsidRPr="00DA7B91" w:rsidRDefault="00837587" w:rsidP="00D97FED">
            <w:pPr>
              <w:rPr>
                <w:b/>
              </w:rPr>
            </w:pPr>
            <w:r w:rsidRPr="00DA7B91">
              <w:rPr>
                <w:b/>
              </w:rPr>
              <w:lastRenderedPageBreak/>
              <w:t>C2.8.</w:t>
            </w:r>
            <w:r>
              <w:t xml:space="preserve"> Jačanje okvira za sprječavanje pranja novca</w:t>
            </w:r>
          </w:p>
        </w:tc>
        <w:tc>
          <w:tcPr>
            <w:tcW w:w="4530" w:type="dxa"/>
          </w:tcPr>
          <w:p w14:paraId="558D238F" w14:textId="77777777" w:rsidR="00837587" w:rsidRDefault="00837587" w:rsidP="00D97FED">
            <w:pPr>
              <w:rPr>
                <w:b/>
              </w:rPr>
            </w:pPr>
            <w:r w:rsidRPr="00DA7B91">
              <w:t>Ministarstvo financija</w:t>
            </w:r>
          </w:p>
        </w:tc>
      </w:tr>
      <w:tr w:rsidR="00837587" w:rsidRPr="00DA7B91" w14:paraId="159F90FA" w14:textId="77777777" w:rsidTr="00D97FED">
        <w:tc>
          <w:tcPr>
            <w:tcW w:w="4530" w:type="dxa"/>
          </w:tcPr>
          <w:p w14:paraId="0CFDACF3" w14:textId="77777777" w:rsidR="00837587" w:rsidRDefault="00837587" w:rsidP="00D97FED">
            <w:r w:rsidRPr="00DA7B91">
              <w:rPr>
                <w:b/>
              </w:rPr>
              <w:t>C2.9.</w:t>
            </w:r>
            <w:r>
              <w:t xml:space="preserve"> Jačanje okvira za javnu nabavu</w:t>
            </w:r>
          </w:p>
        </w:tc>
        <w:tc>
          <w:tcPr>
            <w:tcW w:w="4530" w:type="dxa"/>
          </w:tcPr>
          <w:p w14:paraId="7AE09ACC" w14:textId="77777777" w:rsidR="00837587" w:rsidRPr="00DA7B91" w:rsidRDefault="00837587" w:rsidP="00D97FED">
            <w:r w:rsidRPr="00DA7B91">
              <w:t xml:space="preserve">Ministarstvo gospodarstva </w:t>
            </w:r>
          </w:p>
        </w:tc>
      </w:tr>
      <w:tr w:rsidR="00837587" w:rsidRPr="00CF136A" w14:paraId="28EE6736" w14:textId="77777777" w:rsidTr="00D97FED">
        <w:tc>
          <w:tcPr>
            <w:tcW w:w="9060" w:type="dxa"/>
            <w:gridSpan w:val="2"/>
          </w:tcPr>
          <w:p w14:paraId="25898CE1" w14:textId="77777777" w:rsidR="00837587" w:rsidRPr="00CF136A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C3. Obrazovanje, znanost i istraživanje</w:t>
            </w:r>
          </w:p>
        </w:tc>
      </w:tr>
      <w:tr w:rsidR="00837587" w:rsidRPr="00DA7B91" w14:paraId="5F33DFF9" w14:textId="77777777" w:rsidTr="00D97FED">
        <w:tc>
          <w:tcPr>
            <w:tcW w:w="4530" w:type="dxa"/>
          </w:tcPr>
          <w:p w14:paraId="5CFA436E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 xml:space="preserve">C3.1. </w:t>
            </w:r>
            <w:r w:rsidRPr="00CF136A">
              <w:t>Reforma obrazovnog sustava</w:t>
            </w:r>
          </w:p>
        </w:tc>
        <w:tc>
          <w:tcPr>
            <w:tcW w:w="4530" w:type="dxa"/>
          </w:tcPr>
          <w:p w14:paraId="07F9B160" w14:textId="77777777" w:rsidR="00837587" w:rsidRDefault="00837587" w:rsidP="00D97FED">
            <w:r w:rsidRPr="00CF136A">
              <w:t>Ministarstvo znanosti</w:t>
            </w:r>
            <w:r>
              <w:t xml:space="preserve">, </w:t>
            </w:r>
            <w:r w:rsidRPr="00CF136A">
              <w:t>obrazovanja</w:t>
            </w:r>
            <w:r>
              <w:t xml:space="preserve"> i mladih</w:t>
            </w:r>
          </w:p>
          <w:p w14:paraId="11165E42" w14:textId="77777777" w:rsidR="00837587" w:rsidRDefault="00837587" w:rsidP="00D97FED"/>
          <w:p w14:paraId="222ACE2A" w14:textId="72BF9F5F" w:rsidR="00837587" w:rsidRPr="00DA7B91" w:rsidRDefault="00837587" w:rsidP="00D97FED">
            <w:r>
              <w:t xml:space="preserve">Provedbeno tijelo: </w:t>
            </w:r>
            <w:r w:rsidRPr="00170931">
              <w:t>Središnja agencija za financiranje i ugovaranje</w:t>
            </w:r>
            <w:r>
              <w:t xml:space="preserve"> </w:t>
            </w:r>
            <w:r w:rsidR="00CD4A2F">
              <w:t xml:space="preserve">programa i projekata Europske unije </w:t>
            </w:r>
            <w:r>
              <w:t>(SAFU)</w:t>
            </w:r>
          </w:p>
        </w:tc>
      </w:tr>
      <w:tr w:rsidR="00837587" w:rsidRPr="00DA7B91" w14:paraId="50452B04" w14:textId="77777777" w:rsidTr="00D97FED">
        <w:tc>
          <w:tcPr>
            <w:tcW w:w="4530" w:type="dxa"/>
          </w:tcPr>
          <w:p w14:paraId="64242E91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 xml:space="preserve">C3.2. </w:t>
            </w:r>
            <w:r w:rsidRPr="00CF136A">
              <w:t>Podizanje istraživačkog i inovacijskog kapaciteta</w:t>
            </w:r>
          </w:p>
        </w:tc>
        <w:tc>
          <w:tcPr>
            <w:tcW w:w="4530" w:type="dxa"/>
          </w:tcPr>
          <w:p w14:paraId="5B1B6C15" w14:textId="77777777" w:rsidR="00837587" w:rsidRDefault="00837587" w:rsidP="00D97FED">
            <w:r w:rsidRPr="00CF136A">
              <w:t>Ministarstvo znanosti</w:t>
            </w:r>
            <w:r>
              <w:t>,</w:t>
            </w:r>
            <w:r w:rsidRPr="00CF136A">
              <w:t xml:space="preserve"> obrazovanja</w:t>
            </w:r>
            <w:r>
              <w:t xml:space="preserve"> i mladih</w:t>
            </w:r>
          </w:p>
          <w:p w14:paraId="460E41B0" w14:textId="77777777" w:rsidR="00837587" w:rsidRDefault="00837587" w:rsidP="00D97FED"/>
          <w:p w14:paraId="2BFAD188" w14:textId="77777777" w:rsidR="00837587" w:rsidRPr="00DA7B91" w:rsidRDefault="00837587" w:rsidP="00D97FED">
            <w:r>
              <w:t>Provedbena tijela: Hrvatska zaklada za znanost (</w:t>
            </w:r>
            <w:r w:rsidRPr="0012406C">
              <w:t>HRZZ</w:t>
            </w:r>
            <w:r>
              <w:t xml:space="preserve">) i </w:t>
            </w:r>
            <w:r w:rsidRPr="007619DA">
              <w:t>Hrvatska agencija za malo gospodarstvo, inovacije i investicije (HAMAG BICRO)</w:t>
            </w:r>
          </w:p>
        </w:tc>
      </w:tr>
      <w:tr w:rsidR="00837587" w:rsidRPr="00CF136A" w14:paraId="1D05F74C" w14:textId="77777777" w:rsidTr="00D97FED">
        <w:tc>
          <w:tcPr>
            <w:tcW w:w="9060" w:type="dxa"/>
            <w:gridSpan w:val="2"/>
          </w:tcPr>
          <w:p w14:paraId="089025C7" w14:textId="77777777" w:rsidR="00837587" w:rsidRPr="00CF136A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C4. Tržište rada i socijalna zaštita</w:t>
            </w:r>
          </w:p>
        </w:tc>
      </w:tr>
      <w:tr w:rsidR="00837587" w:rsidRPr="00DA7B91" w14:paraId="56CBF531" w14:textId="77777777" w:rsidTr="00D97FED">
        <w:tc>
          <w:tcPr>
            <w:tcW w:w="4530" w:type="dxa"/>
          </w:tcPr>
          <w:p w14:paraId="08ECD456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C4.1.</w:t>
            </w:r>
            <w:r>
              <w:t xml:space="preserve"> Unaprjeđenje mjera zapošljavanja i pravnog okvira za moderno tržište rada i gospodarstvo budućnosti</w:t>
            </w:r>
          </w:p>
        </w:tc>
        <w:tc>
          <w:tcPr>
            <w:tcW w:w="4530" w:type="dxa"/>
          </w:tcPr>
          <w:p w14:paraId="009AA3CA" w14:textId="77777777" w:rsidR="00837587" w:rsidRDefault="00837587" w:rsidP="00D97FED">
            <w:r w:rsidRPr="00CF136A">
              <w:t>Ministarstvo rada, mirovinskoga sustava, obitelji i socijalne politike</w:t>
            </w:r>
          </w:p>
          <w:p w14:paraId="478A26DE" w14:textId="77777777" w:rsidR="00837587" w:rsidRDefault="00837587" w:rsidP="00D97FED"/>
          <w:p w14:paraId="1A01EC1E" w14:textId="77777777" w:rsidR="00837587" w:rsidRPr="00DA7B91" w:rsidRDefault="00837587" w:rsidP="00D97FED">
            <w:r>
              <w:t xml:space="preserve">Provedbeno tijelo: </w:t>
            </w:r>
            <w:r w:rsidRPr="0012406C">
              <w:t>Hrvatski zavod za zapošljavanje</w:t>
            </w:r>
            <w:r>
              <w:t xml:space="preserve"> (HZZ)</w:t>
            </w:r>
          </w:p>
        </w:tc>
      </w:tr>
      <w:tr w:rsidR="00837587" w:rsidRPr="00DA7B91" w14:paraId="7FA465EC" w14:textId="77777777" w:rsidTr="00D97FED">
        <w:tc>
          <w:tcPr>
            <w:tcW w:w="4530" w:type="dxa"/>
          </w:tcPr>
          <w:p w14:paraId="698A3EC7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C4.2.</w:t>
            </w:r>
            <w:r>
              <w:t xml:space="preserve"> Unaprjeđenje mirovinskog sustava kroz povećanje adekvatnosti mirovina</w:t>
            </w:r>
          </w:p>
        </w:tc>
        <w:tc>
          <w:tcPr>
            <w:tcW w:w="4530" w:type="dxa"/>
          </w:tcPr>
          <w:p w14:paraId="77973A4C" w14:textId="77777777" w:rsidR="00837587" w:rsidRPr="00DA7B91" w:rsidRDefault="00837587" w:rsidP="00D97FED">
            <w:r w:rsidRPr="00CF136A">
              <w:t>Ministarstvo rada, mirovinskoga sustava, obitelji i socijalne politike</w:t>
            </w:r>
          </w:p>
        </w:tc>
      </w:tr>
      <w:tr w:rsidR="00837587" w:rsidRPr="00DA7B91" w14:paraId="47BF85F9" w14:textId="77777777" w:rsidTr="00D97FED">
        <w:tc>
          <w:tcPr>
            <w:tcW w:w="4530" w:type="dxa"/>
          </w:tcPr>
          <w:p w14:paraId="60E719BA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C4.3.</w:t>
            </w:r>
            <w:r>
              <w:t xml:space="preserve"> Unaprjeđenje sustava socijalne skrbi</w:t>
            </w:r>
          </w:p>
        </w:tc>
        <w:tc>
          <w:tcPr>
            <w:tcW w:w="4530" w:type="dxa"/>
          </w:tcPr>
          <w:p w14:paraId="1CD2CC50" w14:textId="77777777" w:rsidR="00837587" w:rsidRDefault="00837587" w:rsidP="00D97FED">
            <w:r w:rsidRPr="00CF136A">
              <w:t>Ministarstvo rada, mirovinskoga sustava, obitelji i socijalne politike</w:t>
            </w:r>
          </w:p>
          <w:p w14:paraId="5DF4E770" w14:textId="77777777" w:rsidR="00837587" w:rsidRDefault="00837587" w:rsidP="00D97FED"/>
          <w:p w14:paraId="175F8D61" w14:textId="77777777" w:rsidR="00837587" w:rsidRPr="00DA7B91" w:rsidRDefault="00837587" w:rsidP="00D97FED">
            <w:r>
              <w:t xml:space="preserve">Provedbeno tijelo: </w:t>
            </w:r>
            <w:r w:rsidRPr="0012406C">
              <w:t>Hrvatski zavod za zapošljavanje</w:t>
            </w:r>
            <w:r>
              <w:t xml:space="preserve"> (HZZ)</w:t>
            </w:r>
          </w:p>
        </w:tc>
      </w:tr>
      <w:tr w:rsidR="00837587" w:rsidRPr="00CF136A" w14:paraId="6548D6D4" w14:textId="77777777" w:rsidTr="00D97FED">
        <w:tc>
          <w:tcPr>
            <w:tcW w:w="9060" w:type="dxa"/>
            <w:gridSpan w:val="2"/>
          </w:tcPr>
          <w:p w14:paraId="19838317" w14:textId="77777777" w:rsidR="00837587" w:rsidRPr="00CF136A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C5. Zdravstvo</w:t>
            </w:r>
          </w:p>
        </w:tc>
      </w:tr>
      <w:tr w:rsidR="00837587" w:rsidRPr="00DA7B91" w14:paraId="1CC1E2BC" w14:textId="77777777" w:rsidTr="00D97FED">
        <w:tc>
          <w:tcPr>
            <w:tcW w:w="4530" w:type="dxa"/>
          </w:tcPr>
          <w:p w14:paraId="36667C2D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C5.1.</w:t>
            </w:r>
            <w:r>
              <w:t xml:space="preserve"> Jačanje otpornosti zdravstvenog sustava</w:t>
            </w:r>
          </w:p>
        </w:tc>
        <w:tc>
          <w:tcPr>
            <w:tcW w:w="4530" w:type="dxa"/>
          </w:tcPr>
          <w:p w14:paraId="14B6992D" w14:textId="77777777" w:rsidR="00837587" w:rsidRDefault="00837587" w:rsidP="00D97FED">
            <w:r w:rsidRPr="00CF136A">
              <w:t>Ministarstvo zdravstva</w:t>
            </w:r>
          </w:p>
          <w:p w14:paraId="3C1F0A1F" w14:textId="77777777" w:rsidR="00837587" w:rsidRDefault="00837587" w:rsidP="00D97FED"/>
          <w:p w14:paraId="0DD418A3" w14:textId="27910B4E" w:rsidR="00837587" w:rsidRPr="00DA7B91" w:rsidRDefault="00837587" w:rsidP="00DB1FD9">
            <w:r>
              <w:t>Provedben</w:t>
            </w:r>
            <w:r w:rsidR="00DB1FD9">
              <w:t>a</w:t>
            </w:r>
            <w:r>
              <w:t xml:space="preserve"> tijel</w:t>
            </w:r>
            <w:r w:rsidR="00DB1FD9">
              <w:t>a</w:t>
            </w:r>
            <w:r>
              <w:t xml:space="preserve">: </w:t>
            </w:r>
            <w:r w:rsidRPr="00170931">
              <w:t>Središnja agencija za financiranje i ugovaranje</w:t>
            </w:r>
            <w:r w:rsidR="00CD4A2F">
              <w:t xml:space="preserve"> programa i projekata Europske unije</w:t>
            </w:r>
            <w:r>
              <w:t xml:space="preserve"> (SAFU)</w:t>
            </w:r>
            <w:r w:rsidR="00170902">
              <w:t>, Hrvatski zavod za zapošljavanje (HZZ)</w:t>
            </w:r>
          </w:p>
        </w:tc>
      </w:tr>
      <w:tr w:rsidR="00837587" w:rsidRPr="00DA7B91" w14:paraId="60ECCA32" w14:textId="77777777" w:rsidTr="00D97FED">
        <w:tc>
          <w:tcPr>
            <w:tcW w:w="9060" w:type="dxa"/>
            <w:gridSpan w:val="2"/>
          </w:tcPr>
          <w:p w14:paraId="5523FEA4" w14:textId="77777777" w:rsidR="00837587" w:rsidRPr="00DA7B91" w:rsidRDefault="00837587" w:rsidP="00D97FED">
            <w:r w:rsidRPr="00CF136A">
              <w:rPr>
                <w:b/>
              </w:rPr>
              <w:t>C6. Inicijativa: Obnova zgrada</w:t>
            </w:r>
          </w:p>
        </w:tc>
      </w:tr>
      <w:tr w:rsidR="00837587" w:rsidRPr="00DA7B91" w14:paraId="71B08082" w14:textId="77777777" w:rsidTr="00D97FED">
        <w:tc>
          <w:tcPr>
            <w:tcW w:w="4530" w:type="dxa"/>
          </w:tcPr>
          <w:p w14:paraId="7715BA3A" w14:textId="77777777" w:rsidR="00837587" w:rsidRPr="00DA7B91" w:rsidRDefault="00837587" w:rsidP="00D97FED">
            <w:pPr>
              <w:rPr>
                <w:b/>
              </w:rPr>
            </w:pPr>
            <w:r w:rsidRPr="00CF136A">
              <w:rPr>
                <w:b/>
              </w:rPr>
              <w:t>C6.1.</w:t>
            </w:r>
            <w:r>
              <w:t xml:space="preserve"> Obnova zgrada</w:t>
            </w:r>
          </w:p>
        </w:tc>
        <w:tc>
          <w:tcPr>
            <w:tcW w:w="4530" w:type="dxa"/>
          </w:tcPr>
          <w:p w14:paraId="75B0D757" w14:textId="62E8E354" w:rsidR="00460F70" w:rsidRDefault="00837587" w:rsidP="00D97FED">
            <w:r w:rsidRPr="00CF136A">
              <w:t>Ministarstvo prostornoga uređenja, graditeljstva i državne imovine</w:t>
            </w:r>
            <w:r w:rsidR="00460F70">
              <w:t xml:space="preserve"> i Ministarstvo kulture i medija </w:t>
            </w:r>
          </w:p>
          <w:p w14:paraId="16E010E1" w14:textId="77777777" w:rsidR="00AE7DA0" w:rsidRDefault="00AE7DA0" w:rsidP="00D97FED"/>
          <w:p w14:paraId="07A5761A" w14:textId="658607CA" w:rsidR="00837587" w:rsidRPr="00DA7B91" w:rsidRDefault="00837587" w:rsidP="00293C8F">
            <w:r>
              <w:t xml:space="preserve">Provedbena tijela: </w:t>
            </w:r>
            <w:r w:rsidRPr="00170931">
              <w:t>Fond za zaštitu okoliša i energetsku učinkovitost (FZOEU)</w:t>
            </w:r>
            <w:r w:rsidR="00050267">
              <w:t>, Ministarstvo kulture i medija (MKM)</w:t>
            </w:r>
            <w:r w:rsidR="002130FA">
              <w:t xml:space="preserve">, </w:t>
            </w:r>
            <w:r w:rsidR="00050267" w:rsidRPr="00050267">
              <w:t xml:space="preserve"> </w:t>
            </w:r>
            <w:r w:rsidR="00050267">
              <w:t>Ministarstvo</w:t>
            </w:r>
            <w:r w:rsidR="00050267" w:rsidRPr="00050267">
              <w:t xml:space="preserve"> znanosti, obrazovanja i mladih </w:t>
            </w:r>
            <w:r w:rsidR="00050267">
              <w:t xml:space="preserve">(MZOM) </w:t>
            </w:r>
            <w:r w:rsidR="002130FA">
              <w:t xml:space="preserve">, Hrvatska zaklada za znanost (HRZZ) </w:t>
            </w:r>
          </w:p>
        </w:tc>
      </w:tr>
      <w:tr w:rsidR="00837587" w:rsidRPr="00CF136A" w14:paraId="5A771A53" w14:textId="77777777" w:rsidTr="00D97FED">
        <w:tc>
          <w:tcPr>
            <w:tcW w:w="9060" w:type="dxa"/>
            <w:gridSpan w:val="2"/>
          </w:tcPr>
          <w:p w14:paraId="1B3EFCDB" w14:textId="77777777" w:rsidR="00837587" w:rsidRPr="00CF136A" w:rsidRDefault="00837587" w:rsidP="00D97FED">
            <w:r>
              <w:rPr>
                <w:b/>
              </w:rPr>
              <w:t>C7.</w:t>
            </w:r>
            <w:r w:rsidRPr="00CF136A">
              <w:rPr>
                <w:b/>
              </w:rPr>
              <w:t xml:space="preserve"> </w:t>
            </w:r>
            <w:r>
              <w:rPr>
                <w:b/>
              </w:rPr>
              <w:t>Pogavlje</w:t>
            </w:r>
            <w:r w:rsidRPr="00CF136A">
              <w:rPr>
                <w:b/>
              </w:rPr>
              <w:t xml:space="preserve">: </w:t>
            </w:r>
            <w:r>
              <w:rPr>
                <w:b/>
              </w:rPr>
              <w:t>RepowerEU</w:t>
            </w:r>
          </w:p>
        </w:tc>
      </w:tr>
      <w:tr w:rsidR="00837587" w:rsidRPr="00CF136A" w14:paraId="7CBFBEBB" w14:textId="77777777" w:rsidTr="00D97FED">
        <w:tc>
          <w:tcPr>
            <w:tcW w:w="4530" w:type="dxa"/>
          </w:tcPr>
          <w:p w14:paraId="2639C7E8" w14:textId="77777777" w:rsidR="00837587" w:rsidRDefault="00837587" w:rsidP="00D97FED">
            <w:pPr>
              <w:rPr>
                <w:b/>
              </w:rPr>
            </w:pPr>
            <w:r w:rsidRPr="00D07BF1">
              <w:rPr>
                <w:b/>
              </w:rPr>
              <w:t>C7.1. Energetika i održivi promet</w:t>
            </w:r>
          </w:p>
        </w:tc>
        <w:tc>
          <w:tcPr>
            <w:tcW w:w="4530" w:type="dxa"/>
          </w:tcPr>
          <w:p w14:paraId="11B6DC63" w14:textId="6D41D8DC" w:rsidR="00837587" w:rsidRDefault="00837587" w:rsidP="00D97FED">
            <w:r w:rsidRPr="00DA7B91">
              <w:t>Ministarstvo gospodarstva</w:t>
            </w:r>
            <w:r>
              <w:t xml:space="preserve"> i </w:t>
            </w:r>
            <w:r w:rsidRPr="00DA7B91">
              <w:t>Ministarstvo mora</w:t>
            </w:r>
            <w:r w:rsidR="00046923">
              <w:t>,</w:t>
            </w:r>
            <w:r w:rsidRPr="00DA7B91">
              <w:t xml:space="preserve"> prometa i infrastrukture</w:t>
            </w:r>
          </w:p>
          <w:p w14:paraId="2F3171EC" w14:textId="77777777" w:rsidR="00837587" w:rsidRDefault="00837587" w:rsidP="00D97FED"/>
          <w:p w14:paraId="16EC27CE" w14:textId="58414933" w:rsidR="00837587" w:rsidRPr="00CF136A" w:rsidRDefault="00837587" w:rsidP="00D97FED">
            <w:r>
              <w:t xml:space="preserve">Provedbena tijela: </w:t>
            </w:r>
            <w:r w:rsidRPr="00170931">
              <w:t>Fond za zaštitu okoliša i energetsku učinkovitost (FZOEU)</w:t>
            </w:r>
            <w:r>
              <w:t xml:space="preserve"> i </w:t>
            </w:r>
            <w:r w:rsidRPr="00170931">
              <w:t>Središnja agencija za financiranje i ugovaranje</w:t>
            </w:r>
            <w:r>
              <w:t xml:space="preserve"> </w:t>
            </w:r>
            <w:r w:rsidR="00575EF5">
              <w:t>programa i projekata Europske unije</w:t>
            </w:r>
            <w:r>
              <w:t>(SAFU)</w:t>
            </w:r>
          </w:p>
        </w:tc>
      </w:tr>
      <w:tr w:rsidR="00837587" w:rsidRPr="00CF136A" w14:paraId="09283F7F" w14:textId="77777777" w:rsidTr="00D97FED">
        <w:tc>
          <w:tcPr>
            <w:tcW w:w="4530" w:type="dxa"/>
          </w:tcPr>
          <w:p w14:paraId="63051546" w14:textId="77777777" w:rsidR="00837587" w:rsidRPr="00D07BF1" w:rsidRDefault="00837587" w:rsidP="00D97FED">
            <w:pPr>
              <w:rPr>
                <w:b/>
              </w:rPr>
            </w:pPr>
            <w:r w:rsidRPr="00D07BF1">
              <w:rPr>
                <w:b/>
              </w:rPr>
              <w:t>C7.2. Energetska obnova zgrada</w:t>
            </w:r>
          </w:p>
        </w:tc>
        <w:tc>
          <w:tcPr>
            <w:tcW w:w="4530" w:type="dxa"/>
          </w:tcPr>
          <w:p w14:paraId="550E1CAF" w14:textId="77777777" w:rsidR="00837587" w:rsidRPr="00D07BF1" w:rsidRDefault="00837587" w:rsidP="00D97FED">
            <w:r w:rsidRPr="00D07BF1">
              <w:t>Ministarstvo prostornoga uređenja, graditeljstva i državne imovine</w:t>
            </w:r>
          </w:p>
          <w:p w14:paraId="196F41E3" w14:textId="77777777" w:rsidR="00837587" w:rsidRPr="00D07BF1" w:rsidRDefault="00837587" w:rsidP="00D97FED"/>
          <w:p w14:paraId="5C3F72E9" w14:textId="4E18D992" w:rsidR="00837587" w:rsidRPr="00CF136A" w:rsidRDefault="00837587" w:rsidP="009E687A">
            <w:r w:rsidRPr="00D07BF1">
              <w:t>Provedbena tijela: Fond za zaštitu okoliša i e</w:t>
            </w:r>
            <w:r w:rsidR="009E687A">
              <w:t xml:space="preserve">nergetsku učinkovitost (FZOEU), </w:t>
            </w:r>
            <w:r w:rsidRPr="00D07BF1">
              <w:t>Ministarstvo kulture i medija</w:t>
            </w:r>
            <w:r w:rsidR="00C427B7">
              <w:t xml:space="preserve"> (MKM)</w:t>
            </w:r>
            <w:r w:rsidRPr="00D07BF1">
              <w:t>, Ministarstvo zdravstva</w:t>
            </w:r>
            <w:r w:rsidR="00C427B7">
              <w:t xml:space="preserve"> (MIZ)</w:t>
            </w:r>
            <w:r w:rsidRPr="00D07BF1">
              <w:t>, Ministarstvo znanosti</w:t>
            </w:r>
            <w:r w:rsidR="00046923">
              <w:t xml:space="preserve">, </w:t>
            </w:r>
            <w:r w:rsidRPr="00D07BF1">
              <w:t>obrazovanja</w:t>
            </w:r>
            <w:r w:rsidR="00046923">
              <w:t xml:space="preserve"> i mladih</w:t>
            </w:r>
            <w:r w:rsidR="00C427B7">
              <w:t xml:space="preserve"> (MZOM)</w:t>
            </w:r>
          </w:p>
        </w:tc>
      </w:tr>
      <w:tr w:rsidR="00837587" w:rsidRPr="000A7734" w14:paraId="7526220C" w14:textId="77777777" w:rsidTr="00D97FED">
        <w:tc>
          <w:tcPr>
            <w:tcW w:w="4530" w:type="dxa"/>
          </w:tcPr>
          <w:p w14:paraId="68189F5C" w14:textId="77777777" w:rsidR="00837587" w:rsidRDefault="00837587" w:rsidP="00D97FED">
            <w:pPr>
              <w:rPr>
                <w:b/>
              </w:rPr>
            </w:pPr>
            <w:r w:rsidRPr="000352A5">
              <w:rPr>
                <w:b/>
              </w:rPr>
              <w:t>Tijelo nadležno za reviziju</w:t>
            </w:r>
          </w:p>
        </w:tc>
        <w:tc>
          <w:tcPr>
            <w:tcW w:w="4530" w:type="dxa"/>
          </w:tcPr>
          <w:p w14:paraId="13A67D6B" w14:textId="77777777" w:rsidR="00837587" w:rsidRPr="000A7734" w:rsidRDefault="00837587" w:rsidP="00D97FED">
            <w:r w:rsidRPr="000A7734">
              <w:t>Agencija za reviziju sustava provedbe programa Europske unije (ARPA)</w:t>
            </w:r>
          </w:p>
        </w:tc>
      </w:tr>
    </w:tbl>
    <w:p w14:paraId="1EB9B67A" w14:textId="77777777" w:rsidR="000352A5" w:rsidRDefault="000352A5" w:rsidP="00A45CBC">
      <w:pPr>
        <w:jc w:val="center"/>
        <w:rPr>
          <w:b/>
        </w:rPr>
      </w:pPr>
    </w:p>
    <w:p w14:paraId="1629BE46" w14:textId="77777777" w:rsidR="000352A5" w:rsidRDefault="000352A5" w:rsidP="00A45CBC">
      <w:pPr>
        <w:jc w:val="center"/>
        <w:rPr>
          <w:b/>
        </w:rPr>
      </w:pPr>
    </w:p>
    <w:p w14:paraId="16BB29E9" w14:textId="0DE4A6DB" w:rsidR="000352A5" w:rsidRDefault="000352A5" w:rsidP="00195CE3">
      <w:pPr>
        <w:rPr>
          <w:b/>
        </w:rPr>
      </w:pPr>
      <w:r>
        <w:rPr>
          <w:b/>
        </w:rPr>
        <w:br w:type="page"/>
      </w:r>
    </w:p>
    <w:p w14:paraId="6FC21A63" w14:textId="5A7535A1" w:rsidR="00A45CBC" w:rsidRPr="000047FC" w:rsidRDefault="00A45CBC" w:rsidP="00A45CBC">
      <w:pPr>
        <w:jc w:val="center"/>
        <w:rPr>
          <w:b/>
        </w:rPr>
      </w:pPr>
      <w:r w:rsidRPr="000047FC">
        <w:rPr>
          <w:b/>
        </w:rPr>
        <w:lastRenderedPageBreak/>
        <w:t>OBRAZLOŽENJE</w:t>
      </w:r>
    </w:p>
    <w:p w14:paraId="30398208" w14:textId="77777777" w:rsidR="00A45CBC" w:rsidRDefault="00A45CBC" w:rsidP="00A45CBC">
      <w:pPr>
        <w:jc w:val="both"/>
      </w:pPr>
    </w:p>
    <w:p w14:paraId="16A388AE" w14:textId="77777777" w:rsidR="00837587" w:rsidRDefault="00837587" w:rsidP="00837587">
      <w:pPr>
        <w:jc w:val="both"/>
      </w:pPr>
    </w:p>
    <w:p w14:paraId="68C243DB" w14:textId="46AA8109" w:rsidR="00837587" w:rsidRPr="006C6009" w:rsidRDefault="00837587" w:rsidP="00837587">
      <w:pPr>
        <w:jc w:val="both"/>
        <w:rPr>
          <w:color w:val="231F20"/>
        </w:rPr>
      </w:pPr>
      <w:r>
        <w:rPr>
          <w:color w:val="231F20"/>
          <w:shd w:val="clear" w:color="auto" w:fill="FFFFFF"/>
        </w:rPr>
        <w:t xml:space="preserve">Vlada Republike Hrvatske je na sjednici održanoj 8. srpnja 2021. donijela </w:t>
      </w:r>
      <w:r>
        <w:t>Odluku</w:t>
      </w:r>
      <w:r w:rsidRPr="009A1525">
        <w:t xml:space="preserve"> o sustavu upravljanja i praćenju provedbe aktivnosti u okviru Nacionalnog plana oporavka i otpornosti 2021. - 2026.</w:t>
      </w:r>
      <w:r>
        <w:t xml:space="preserve"> kojom se uspostavio </w:t>
      </w:r>
      <w:r w:rsidRPr="00CC7260">
        <w:t xml:space="preserve">institucionalni okvir i </w:t>
      </w:r>
      <w:r w:rsidR="000B54A6">
        <w:t>utvrđene su</w:t>
      </w:r>
      <w:r w:rsidRPr="00CC7260">
        <w:t xml:space="preserve"> institucije koje obavljaju funkcije upravljanja, koordinacije i</w:t>
      </w:r>
      <w:r>
        <w:t xml:space="preserve"> </w:t>
      </w:r>
      <w:r w:rsidRPr="00CC7260">
        <w:t>praćenja provedbe aktivnosti iz Nacionalnog plana oporavka i otpornosti</w:t>
      </w:r>
      <w:r>
        <w:t xml:space="preserve"> </w:t>
      </w:r>
      <w:r w:rsidRPr="00CC7260">
        <w:t xml:space="preserve">i drugih tijela te </w:t>
      </w:r>
      <w:r>
        <w:t xml:space="preserve">njihove funkcije i odgovornosti, a što je bio jedan od ključnih preduvjeta za usvajanje </w:t>
      </w:r>
      <w:r w:rsidR="000B54A6" w:rsidRPr="00CC7260">
        <w:t>Nacionalnog plana oporavka i otpornosti</w:t>
      </w:r>
      <w:r>
        <w:t>, sukladno Uredbi</w:t>
      </w:r>
      <w:r w:rsidRPr="00CC7260">
        <w:t xml:space="preserve"> (EU) 2021/241 o uspostavi Mehanizma za oporavak i otpornost.</w:t>
      </w:r>
      <w:r w:rsidR="008E47B8" w:rsidRPr="008E47B8">
        <w:t xml:space="preserve"> </w:t>
      </w:r>
      <w:r w:rsidR="008E47B8" w:rsidRPr="009A1525">
        <w:t>Nacionaln</w:t>
      </w:r>
      <w:r w:rsidR="008E47B8">
        <w:t>i</w:t>
      </w:r>
      <w:r w:rsidR="008E47B8" w:rsidRPr="009A1525">
        <w:t xml:space="preserve"> plan oporavka i otpornosti 2021. - 2026.</w:t>
      </w:r>
      <w:r w:rsidR="008E47B8">
        <w:t xml:space="preserve"> </w:t>
      </w:r>
      <w:r w:rsidR="008E47B8">
        <w:rPr>
          <w:color w:val="231F20"/>
        </w:rPr>
        <w:t>usvojilo</w:t>
      </w:r>
      <w:r w:rsidRPr="006C6009">
        <w:rPr>
          <w:color w:val="231F20"/>
        </w:rPr>
        <w:t xml:space="preserve"> </w:t>
      </w:r>
      <w:r w:rsidR="00D53CFB">
        <w:rPr>
          <w:color w:val="231F20"/>
        </w:rPr>
        <w:t xml:space="preserve">je </w:t>
      </w:r>
      <w:r w:rsidR="00D53CFB" w:rsidRPr="006C6009">
        <w:rPr>
          <w:color w:val="231F20"/>
        </w:rPr>
        <w:t>28. s</w:t>
      </w:r>
      <w:r w:rsidR="00D53CFB">
        <w:rPr>
          <w:color w:val="231F20"/>
        </w:rPr>
        <w:t xml:space="preserve">rpnja 2021. </w:t>
      </w:r>
      <w:r w:rsidR="00D53CFB" w:rsidRPr="006C6009">
        <w:rPr>
          <w:color w:val="231F20"/>
        </w:rPr>
        <w:t>Vijeće EU</w:t>
      </w:r>
      <w:r w:rsidR="00D53CFB">
        <w:rPr>
          <w:color w:val="231F20"/>
        </w:rPr>
        <w:t>-a.</w:t>
      </w:r>
      <w:r w:rsidR="00D53CFB" w:rsidRPr="006C6009">
        <w:rPr>
          <w:color w:val="231F20"/>
        </w:rPr>
        <w:t xml:space="preserve"> </w:t>
      </w:r>
      <w:r w:rsidR="008E47B8">
        <w:rPr>
          <w:color w:val="231F20"/>
        </w:rPr>
        <w:t>Plan je obuhvaćao</w:t>
      </w:r>
      <w:r w:rsidRPr="006C6009">
        <w:rPr>
          <w:color w:val="231F20"/>
        </w:rPr>
        <w:t xml:space="preserve"> 146 investicija i 76 reformi s ukupno 372 pokazatelja, strukturiranih u 5 komponenti (1. gospodarstvo, 2. javna uprava, pravosuđe i državna imovina, 3. obrazovanje, znanost i istraživanje, 4. tržište rada i socijalna zaštita, 5. zdravstvo) i 1 inicijativu: obnova zgrada, ukupne vrijednosti više od 6,3 milijarde eura. Dodatno, 8. prosinca 2023. Vijeće EU odobrilo je </w:t>
      </w:r>
      <w:r>
        <w:rPr>
          <w:color w:val="231F20"/>
        </w:rPr>
        <w:t>D</w:t>
      </w:r>
      <w:r w:rsidRPr="006C6009">
        <w:rPr>
          <w:color w:val="231F20"/>
        </w:rPr>
        <w:t xml:space="preserve">odatak </w:t>
      </w:r>
      <w:r w:rsidR="008E47B8" w:rsidRPr="009A1525">
        <w:t>Nacionaln</w:t>
      </w:r>
      <w:r w:rsidR="00D53CFB">
        <w:t>om</w:t>
      </w:r>
      <w:r w:rsidR="008E47B8" w:rsidRPr="009A1525">
        <w:t xml:space="preserve"> plan</w:t>
      </w:r>
      <w:r w:rsidR="00D53CFB">
        <w:t>u</w:t>
      </w:r>
      <w:r w:rsidR="008E47B8" w:rsidRPr="009A1525">
        <w:t xml:space="preserve"> oporavka i otpornosti 2021. - 2026.</w:t>
      </w:r>
      <w:r w:rsidR="008E47B8">
        <w:t xml:space="preserve"> </w:t>
      </w:r>
      <w:r w:rsidRPr="006C6009">
        <w:rPr>
          <w:color w:val="231F20"/>
        </w:rPr>
        <w:t>s uključenim RepowerEU poglavljem i dodatno povećanom ambicijom plana.</w:t>
      </w:r>
      <w:r>
        <w:rPr>
          <w:color w:val="231F20"/>
        </w:rPr>
        <w:t xml:space="preserve"> </w:t>
      </w:r>
      <w:r w:rsidRPr="006C6009">
        <w:rPr>
          <w:color w:val="231F20"/>
        </w:rPr>
        <w:t>Time je Hrvatskoj stavljeno na raspolaganje 10,04 milijardi eura iz Mehanizma za oporavak i otpornost, od čega se 5,8 milijardi odnosi na bespovratna sredstva, a 4,2 milijarde eura na zajmove, za provedbu 157 investicija i 78 reformi s ukupno 436 pokazatelja.</w:t>
      </w:r>
    </w:p>
    <w:p w14:paraId="6EFB27B8" w14:textId="77777777" w:rsidR="00837587" w:rsidRDefault="00837587" w:rsidP="00837587">
      <w:pPr>
        <w:jc w:val="both"/>
      </w:pPr>
    </w:p>
    <w:p w14:paraId="342FAF10" w14:textId="32FC3BE4" w:rsidR="00837587" w:rsidRPr="00942D98" w:rsidRDefault="00837587" w:rsidP="00837587">
      <w:pPr>
        <w:shd w:val="clear" w:color="auto" w:fill="FFFFFF"/>
        <w:jc w:val="both"/>
      </w:pPr>
      <w:r>
        <w:t>Ovim izmjenama i dopun</w:t>
      </w:r>
      <w:r w:rsidR="006765E2">
        <w:t>om</w:t>
      </w:r>
      <w:r>
        <w:t xml:space="preserve"> Odluke vrši se usklađivanje u odnosu na </w:t>
      </w:r>
      <w:r w:rsidRPr="00942D98">
        <w:t xml:space="preserve">Zakon o izmjenama i dopunama Zakona o ustrojstvu i djelokrugu tijela državne uprave </w:t>
      </w:r>
      <w:r>
        <w:t xml:space="preserve">te u odnosu na usvojeni Dodatak </w:t>
      </w:r>
      <w:r w:rsidR="008E47B8" w:rsidRPr="009A1525">
        <w:t>Nacionalno</w:t>
      </w:r>
      <w:r w:rsidR="00D53CFB">
        <w:t>m</w:t>
      </w:r>
      <w:r w:rsidR="008E47B8" w:rsidRPr="009A1525">
        <w:t xml:space="preserve"> plan</w:t>
      </w:r>
      <w:r w:rsidR="00D53CFB">
        <w:t>u</w:t>
      </w:r>
      <w:r w:rsidR="008E47B8" w:rsidRPr="009A1525">
        <w:t xml:space="preserve"> oporavka i otpornosti 2021. - 2026.</w:t>
      </w:r>
    </w:p>
    <w:p w14:paraId="245BBDF9" w14:textId="77777777" w:rsidR="00837587" w:rsidRDefault="00837587" w:rsidP="00837587">
      <w:pPr>
        <w:jc w:val="both"/>
      </w:pPr>
    </w:p>
    <w:p w14:paraId="6E93C608" w14:textId="77777777" w:rsidR="00837587" w:rsidRDefault="00837587" w:rsidP="00837587">
      <w:pPr>
        <w:jc w:val="both"/>
      </w:pPr>
    </w:p>
    <w:p w14:paraId="3621132C" w14:textId="77777777" w:rsidR="00837587" w:rsidRDefault="00837587" w:rsidP="00837587">
      <w:pPr>
        <w:jc w:val="both"/>
      </w:pPr>
    </w:p>
    <w:p w14:paraId="2DE958FA" w14:textId="77777777" w:rsidR="00837587" w:rsidRPr="00CB4D73" w:rsidRDefault="00837587" w:rsidP="00837587">
      <w:pPr>
        <w:jc w:val="both"/>
      </w:pPr>
    </w:p>
    <w:p w14:paraId="6C072810" w14:textId="77777777" w:rsidR="00837587" w:rsidRPr="00CB4D73" w:rsidRDefault="00837587" w:rsidP="00837587">
      <w:pPr>
        <w:pStyle w:val="Default"/>
        <w:jc w:val="right"/>
        <w:rPr>
          <w:rFonts w:ascii="Times New Roman" w:hAnsi="Times New Roman" w:cs="Times New Roman"/>
        </w:rPr>
      </w:pPr>
    </w:p>
    <w:p w14:paraId="6E757439" w14:textId="0ABBE09F" w:rsidR="003F6CD3" w:rsidRDefault="003F6CD3" w:rsidP="00837587">
      <w:pPr>
        <w:jc w:val="both"/>
      </w:pPr>
    </w:p>
    <w:p w14:paraId="64A4EE21" w14:textId="77777777" w:rsidR="007E6E05" w:rsidRPr="00CB4D73" w:rsidRDefault="007E6E05" w:rsidP="00837587">
      <w:pPr>
        <w:jc w:val="both"/>
      </w:pPr>
    </w:p>
    <w:sectPr w:rsidR="007E6E05" w:rsidRPr="00CB4D73" w:rsidSect="009B069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296F14" w16cid:durableId="2AC5E2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FAE5" w14:textId="77777777" w:rsidR="00CA5CA4" w:rsidRDefault="00CA5CA4" w:rsidP="0011560A">
      <w:r>
        <w:separator/>
      </w:r>
    </w:p>
  </w:endnote>
  <w:endnote w:type="continuationSeparator" w:id="0">
    <w:p w14:paraId="1B97F8E8" w14:textId="77777777" w:rsidR="00CA5CA4" w:rsidRDefault="00CA5CA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0697" w14:textId="77777777" w:rsidR="00CA5CA4" w:rsidRDefault="00CA5CA4" w:rsidP="0011560A">
      <w:r>
        <w:separator/>
      </w:r>
    </w:p>
  </w:footnote>
  <w:footnote w:type="continuationSeparator" w:id="0">
    <w:p w14:paraId="72863577" w14:textId="77777777" w:rsidR="00CA5CA4" w:rsidRDefault="00CA5CA4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2A1"/>
    <w:multiLevelType w:val="hybridMultilevel"/>
    <w:tmpl w:val="C046F88E"/>
    <w:lvl w:ilvl="0" w:tplc="79706112">
      <w:start w:val="1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4FA"/>
    <w:multiLevelType w:val="hybridMultilevel"/>
    <w:tmpl w:val="D7C08E22"/>
    <w:lvl w:ilvl="0" w:tplc="7970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06298"/>
    <w:multiLevelType w:val="hybridMultilevel"/>
    <w:tmpl w:val="46B64824"/>
    <w:lvl w:ilvl="0" w:tplc="7970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20AE"/>
    <w:multiLevelType w:val="hybridMultilevel"/>
    <w:tmpl w:val="B35E9EBA"/>
    <w:lvl w:ilvl="0" w:tplc="7970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5087"/>
    <w:multiLevelType w:val="hybridMultilevel"/>
    <w:tmpl w:val="0E4E4112"/>
    <w:lvl w:ilvl="0" w:tplc="612A1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37F"/>
    <w:multiLevelType w:val="hybridMultilevel"/>
    <w:tmpl w:val="2DD4A6E0"/>
    <w:lvl w:ilvl="0" w:tplc="7970611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6DB5AFA"/>
    <w:multiLevelType w:val="hybridMultilevel"/>
    <w:tmpl w:val="AF887A4A"/>
    <w:lvl w:ilvl="0" w:tplc="81B8E3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62C8C"/>
    <w:multiLevelType w:val="hybridMultilevel"/>
    <w:tmpl w:val="747AE8C8"/>
    <w:lvl w:ilvl="0" w:tplc="7970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970611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B367D"/>
    <w:multiLevelType w:val="hybridMultilevel"/>
    <w:tmpl w:val="4D5E9462"/>
    <w:lvl w:ilvl="0" w:tplc="81B8E3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47F2"/>
    <w:rsid w:val="00005728"/>
    <w:rsid w:val="000115B6"/>
    <w:rsid w:val="00026F12"/>
    <w:rsid w:val="00030000"/>
    <w:rsid w:val="000350D9"/>
    <w:rsid w:val="000352A5"/>
    <w:rsid w:val="0004014E"/>
    <w:rsid w:val="00046923"/>
    <w:rsid w:val="00050267"/>
    <w:rsid w:val="00051A24"/>
    <w:rsid w:val="0005270F"/>
    <w:rsid w:val="00052F73"/>
    <w:rsid w:val="0005451A"/>
    <w:rsid w:val="00057310"/>
    <w:rsid w:val="00060E79"/>
    <w:rsid w:val="00063520"/>
    <w:rsid w:val="00070F1C"/>
    <w:rsid w:val="00080CE4"/>
    <w:rsid w:val="00086A6C"/>
    <w:rsid w:val="00094F10"/>
    <w:rsid w:val="000969DA"/>
    <w:rsid w:val="000A1D60"/>
    <w:rsid w:val="000A2EAC"/>
    <w:rsid w:val="000A3A3B"/>
    <w:rsid w:val="000A7734"/>
    <w:rsid w:val="000B54A6"/>
    <w:rsid w:val="000B5C11"/>
    <w:rsid w:val="000C6B03"/>
    <w:rsid w:val="000D1A50"/>
    <w:rsid w:val="000E3CA9"/>
    <w:rsid w:val="000E5287"/>
    <w:rsid w:val="000F64C0"/>
    <w:rsid w:val="000F6E0F"/>
    <w:rsid w:val="000F79D5"/>
    <w:rsid w:val="001015C6"/>
    <w:rsid w:val="00103524"/>
    <w:rsid w:val="00110E6C"/>
    <w:rsid w:val="0011560A"/>
    <w:rsid w:val="00116728"/>
    <w:rsid w:val="00123940"/>
    <w:rsid w:val="0012406C"/>
    <w:rsid w:val="00124850"/>
    <w:rsid w:val="00130593"/>
    <w:rsid w:val="00135F1A"/>
    <w:rsid w:val="00146B79"/>
    <w:rsid w:val="00147DE9"/>
    <w:rsid w:val="00150491"/>
    <w:rsid w:val="001538C8"/>
    <w:rsid w:val="00160BD8"/>
    <w:rsid w:val="00162843"/>
    <w:rsid w:val="00170226"/>
    <w:rsid w:val="00170902"/>
    <w:rsid w:val="00170931"/>
    <w:rsid w:val="00171775"/>
    <w:rsid w:val="00172905"/>
    <w:rsid w:val="00173DA0"/>
    <w:rsid w:val="001741AA"/>
    <w:rsid w:val="00184CE7"/>
    <w:rsid w:val="001917B2"/>
    <w:rsid w:val="00195CE3"/>
    <w:rsid w:val="001A138C"/>
    <w:rsid w:val="001A13E7"/>
    <w:rsid w:val="001A311E"/>
    <w:rsid w:val="001B1B34"/>
    <w:rsid w:val="001B3178"/>
    <w:rsid w:val="001B59D9"/>
    <w:rsid w:val="001B7A97"/>
    <w:rsid w:val="001C15DC"/>
    <w:rsid w:val="001C1A17"/>
    <w:rsid w:val="001C4904"/>
    <w:rsid w:val="001D6D3E"/>
    <w:rsid w:val="001E7218"/>
    <w:rsid w:val="00203C2B"/>
    <w:rsid w:val="002130FA"/>
    <w:rsid w:val="002179F8"/>
    <w:rsid w:val="00220956"/>
    <w:rsid w:val="00222B0E"/>
    <w:rsid w:val="00226B58"/>
    <w:rsid w:val="0023763F"/>
    <w:rsid w:val="00242B91"/>
    <w:rsid w:val="002430AF"/>
    <w:rsid w:val="00246033"/>
    <w:rsid w:val="00252EA4"/>
    <w:rsid w:val="00253933"/>
    <w:rsid w:val="002542AB"/>
    <w:rsid w:val="002569F0"/>
    <w:rsid w:val="002579C7"/>
    <w:rsid w:val="00273E40"/>
    <w:rsid w:val="00275443"/>
    <w:rsid w:val="00280F6A"/>
    <w:rsid w:val="0028608D"/>
    <w:rsid w:val="0029163B"/>
    <w:rsid w:val="00293C8F"/>
    <w:rsid w:val="002A1D77"/>
    <w:rsid w:val="002A38C9"/>
    <w:rsid w:val="002B107A"/>
    <w:rsid w:val="002C65BF"/>
    <w:rsid w:val="002D1256"/>
    <w:rsid w:val="002D6C51"/>
    <w:rsid w:val="002D7C91"/>
    <w:rsid w:val="002F0417"/>
    <w:rsid w:val="003033E4"/>
    <w:rsid w:val="00304232"/>
    <w:rsid w:val="00321864"/>
    <w:rsid w:val="00323C77"/>
    <w:rsid w:val="00334B52"/>
    <w:rsid w:val="00336EE7"/>
    <w:rsid w:val="003377A3"/>
    <w:rsid w:val="0034351C"/>
    <w:rsid w:val="00356778"/>
    <w:rsid w:val="00381F04"/>
    <w:rsid w:val="0038426B"/>
    <w:rsid w:val="00384811"/>
    <w:rsid w:val="003929F5"/>
    <w:rsid w:val="00393AC4"/>
    <w:rsid w:val="00393BEC"/>
    <w:rsid w:val="00394434"/>
    <w:rsid w:val="003956E0"/>
    <w:rsid w:val="003A2F05"/>
    <w:rsid w:val="003B04D5"/>
    <w:rsid w:val="003B2105"/>
    <w:rsid w:val="003C09D8"/>
    <w:rsid w:val="003C111C"/>
    <w:rsid w:val="003D47D1"/>
    <w:rsid w:val="003E3D6E"/>
    <w:rsid w:val="003E628F"/>
    <w:rsid w:val="003F5623"/>
    <w:rsid w:val="003F6CD3"/>
    <w:rsid w:val="004003A6"/>
    <w:rsid w:val="004039BD"/>
    <w:rsid w:val="004132BF"/>
    <w:rsid w:val="00436E7C"/>
    <w:rsid w:val="00440D6D"/>
    <w:rsid w:val="00442367"/>
    <w:rsid w:val="00460F70"/>
    <w:rsid w:val="00461188"/>
    <w:rsid w:val="00464BD1"/>
    <w:rsid w:val="004826DB"/>
    <w:rsid w:val="00485242"/>
    <w:rsid w:val="004852DF"/>
    <w:rsid w:val="00491464"/>
    <w:rsid w:val="00491FF7"/>
    <w:rsid w:val="004A50F0"/>
    <w:rsid w:val="004A776B"/>
    <w:rsid w:val="004B5D7B"/>
    <w:rsid w:val="004C1375"/>
    <w:rsid w:val="004C3CCD"/>
    <w:rsid w:val="004C5354"/>
    <w:rsid w:val="004D7B29"/>
    <w:rsid w:val="004E1300"/>
    <w:rsid w:val="004E4B81"/>
    <w:rsid w:val="004E4E34"/>
    <w:rsid w:val="005029DE"/>
    <w:rsid w:val="00504248"/>
    <w:rsid w:val="005060D4"/>
    <w:rsid w:val="005146D6"/>
    <w:rsid w:val="00523B0F"/>
    <w:rsid w:val="00535E09"/>
    <w:rsid w:val="005442FC"/>
    <w:rsid w:val="00553BDF"/>
    <w:rsid w:val="005562C4"/>
    <w:rsid w:val="00562C8C"/>
    <w:rsid w:val="0056365A"/>
    <w:rsid w:val="00566C92"/>
    <w:rsid w:val="00571F6C"/>
    <w:rsid w:val="00575EF5"/>
    <w:rsid w:val="005861F2"/>
    <w:rsid w:val="005906BB"/>
    <w:rsid w:val="005916FA"/>
    <w:rsid w:val="005C3A4C"/>
    <w:rsid w:val="005E6224"/>
    <w:rsid w:val="005E7CAB"/>
    <w:rsid w:val="005F4727"/>
    <w:rsid w:val="00602015"/>
    <w:rsid w:val="006038E9"/>
    <w:rsid w:val="00633454"/>
    <w:rsid w:val="00652604"/>
    <w:rsid w:val="0065699B"/>
    <w:rsid w:val="0066110E"/>
    <w:rsid w:val="00661443"/>
    <w:rsid w:val="00675B44"/>
    <w:rsid w:val="006765E2"/>
    <w:rsid w:val="0068013E"/>
    <w:rsid w:val="0068772B"/>
    <w:rsid w:val="00690495"/>
    <w:rsid w:val="00693A4D"/>
    <w:rsid w:val="00694D87"/>
    <w:rsid w:val="006A5EA2"/>
    <w:rsid w:val="006B7800"/>
    <w:rsid w:val="006C0872"/>
    <w:rsid w:val="006C0CC3"/>
    <w:rsid w:val="006C2FEA"/>
    <w:rsid w:val="006C3CC1"/>
    <w:rsid w:val="006E14A9"/>
    <w:rsid w:val="006E611E"/>
    <w:rsid w:val="007010C7"/>
    <w:rsid w:val="0070363F"/>
    <w:rsid w:val="00704503"/>
    <w:rsid w:val="0070690E"/>
    <w:rsid w:val="00710544"/>
    <w:rsid w:val="007116C9"/>
    <w:rsid w:val="00726165"/>
    <w:rsid w:val="00731AC4"/>
    <w:rsid w:val="007455DE"/>
    <w:rsid w:val="007619DA"/>
    <w:rsid w:val="007638D8"/>
    <w:rsid w:val="007651B4"/>
    <w:rsid w:val="00770871"/>
    <w:rsid w:val="00777CAA"/>
    <w:rsid w:val="0078648A"/>
    <w:rsid w:val="00793AD6"/>
    <w:rsid w:val="007A1768"/>
    <w:rsid w:val="007A1881"/>
    <w:rsid w:val="007E3965"/>
    <w:rsid w:val="007E6E05"/>
    <w:rsid w:val="007E6E50"/>
    <w:rsid w:val="007E6ED7"/>
    <w:rsid w:val="007F1E49"/>
    <w:rsid w:val="007F3456"/>
    <w:rsid w:val="008137B5"/>
    <w:rsid w:val="00820E9F"/>
    <w:rsid w:val="00833808"/>
    <w:rsid w:val="008353A1"/>
    <w:rsid w:val="008365FD"/>
    <w:rsid w:val="00837587"/>
    <w:rsid w:val="008415F5"/>
    <w:rsid w:val="0084432F"/>
    <w:rsid w:val="0084641F"/>
    <w:rsid w:val="00881BBB"/>
    <w:rsid w:val="0089283D"/>
    <w:rsid w:val="008A2B25"/>
    <w:rsid w:val="008B49E9"/>
    <w:rsid w:val="008B4DC4"/>
    <w:rsid w:val="008B7D72"/>
    <w:rsid w:val="008C0768"/>
    <w:rsid w:val="008C1D0A"/>
    <w:rsid w:val="008D1A7E"/>
    <w:rsid w:val="008D1E25"/>
    <w:rsid w:val="008D4ABD"/>
    <w:rsid w:val="008D64A7"/>
    <w:rsid w:val="008D6E6B"/>
    <w:rsid w:val="008E47B8"/>
    <w:rsid w:val="008E58D1"/>
    <w:rsid w:val="008F0DD4"/>
    <w:rsid w:val="0090200F"/>
    <w:rsid w:val="009047E4"/>
    <w:rsid w:val="00906728"/>
    <w:rsid w:val="009126B3"/>
    <w:rsid w:val="00912E12"/>
    <w:rsid w:val="0091330D"/>
    <w:rsid w:val="009152C4"/>
    <w:rsid w:val="00916934"/>
    <w:rsid w:val="00917666"/>
    <w:rsid w:val="009206ED"/>
    <w:rsid w:val="00923AF2"/>
    <w:rsid w:val="00926C6C"/>
    <w:rsid w:val="00930AEE"/>
    <w:rsid w:val="009371FA"/>
    <w:rsid w:val="0094588B"/>
    <w:rsid w:val="009472DC"/>
    <w:rsid w:val="0095079B"/>
    <w:rsid w:val="00953BA1"/>
    <w:rsid w:val="00954D08"/>
    <w:rsid w:val="009573B9"/>
    <w:rsid w:val="0096196B"/>
    <w:rsid w:val="00967803"/>
    <w:rsid w:val="00970498"/>
    <w:rsid w:val="00975AB0"/>
    <w:rsid w:val="00982099"/>
    <w:rsid w:val="009913E2"/>
    <w:rsid w:val="009930CA"/>
    <w:rsid w:val="00994D54"/>
    <w:rsid w:val="009963E8"/>
    <w:rsid w:val="009A1525"/>
    <w:rsid w:val="009B65F8"/>
    <w:rsid w:val="009C33E1"/>
    <w:rsid w:val="009C5F82"/>
    <w:rsid w:val="009C7815"/>
    <w:rsid w:val="009D0CA1"/>
    <w:rsid w:val="009D2437"/>
    <w:rsid w:val="009D6AD5"/>
    <w:rsid w:val="009E5FCD"/>
    <w:rsid w:val="009E687A"/>
    <w:rsid w:val="00A15F08"/>
    <w:rsid w:val="00A175E9"/>
    <w:rsid w:val="00A20902"/>
    <w:rsid w:val="00A21819"/>
    <w:rsid w:val="00A45CBC"/>
    <w:rsid w:val="00A45CF4"/>
    <w:rsid w:val="00A52A71"/>
    <w:rsid w:val="00A540E4"/>
    <w:rsid w:val="00A573DC"/>
    <w:rsid w:val="00A6339A"/>
    <w:rsid w:val="00A6617C"/>
    <w:rsid w:val="00A66C7D"/>
    <w:rsid w:val="00A725A4"/>
    <w:rsid w:val="00A83290"/>
    <w:rsid w:val="00A8594A"/>
    <w:rsid w:val="00AA3D96"/>
    <w:rsid w:val="00AD2F06"/>
    <w:rsid w:val="00AD4D7C"/>
    <w:rsid w:val="00AE0B74"/>
    <w:rsid w:val="00AE2C3C"/>
    <w:rsid w:val="00AE59DF"/>
    <w:rsid w:val="00AE7DA0"/>
    <w:rsid w:val="00AF5171"/>
    <w:rsid w:val="00B02112"/>
    <w:rsid w:val="00B11F4E"/>
    <w:rsid w:val="00B140EB"/>
    <w:rsid w:val="00B20B90"/>
    <w:rsid w:val="00B3137A"/>
    <w:rsid w:val="00B32578"/>
    <w:rsid w:val="00B33C89"/>
    <w:rsid w:val="00B42E00"/>
    <w:rsid w:val="00B462AB"/>
    <w:rsid w:val="00B50E7D"/>
    <w:rsid w:val="00B52A06"/>
    <w:rsid w:val="00B57187"/>
    <w:rsid w:val="00B648CB"/>
    <w:rsid w:val="00B65554"/>
    <w:rsid w:val="00B706F8"/>
    <w:rsid w:val="00B72E73"/>
    <w:rsid w:val="00B908C2"/>
    <w:rsid w:val="00B92DE4"/>
    <w:rsid w:val="00BA28CD"/>
    <w:rsid w:val="00BA5DEA"/>
    <w:rsid w:val="00BA72BF"/>
    <w:rsid w:val="00BD2523"/>
    <w:rsid w:val="00BD25B7"/>
    <w:rsid w:val="00BE5573"/>
    <w:rsid w:val="00BF5D53"/>
    <w:rsid w:val="00BF7FFA"/>
    <w:rsid w:val="00C03B02"/>
    <w:rsid w:val="00C11F0B"/>
    <w:rsid w:val="00C321B7"/>
    <w:rsid w:val="00C337A4"/>
    <w:rsid w:val="00C34F73"/>
    <w:rsid w:val="00C37309"/>
    <w:rsid w:val="00C427B7"/>
    <w:rsid w:val="00C44327"/>
    <w:rsid w:val="00C443C5"/>
    <w:rsid w:val="00C829DB"/>
    <w:rsid w:val="00C83747"/>
    <w:rsid w:val="00C87FAA"/>
    <w:rsid w:val="00C969CC"/>
    <w:rsid w:val="00CA4F84"/>
    <w:rsid w:val="00CA5CA4"/>
    <w:rsid w:val="00CA61F3"/>
    <w:rsid w:val="00CA62F1"/>
    <w:rsid w:val="00CC4F72"/>
    <w:rsid w:val="00CC7260"/>
    <w:rsid w:val="00CC7D4F"/>
    <w:rsid w:val="00CD1639"/>
    <w:rsid w:val="00CD3EFA"/>
    <w:rsid w:val="00CD4A2F"/>
    <w:rsid w:val="00CD533A"/>
    <w:rsid w:val="00CE3D00"/>
    <w:rsid w:val="00CE682D"/>
    <w:rsid w:val="00CE78D1"/>
    <w:rsid w:val="00CF0CA1"/>
    <w:rsid w:val="00CF136A"/>
    <w:rsid w:val="00CF214F"/>
    <w:rsid w:val="00CF7BB4"/>
    <w:rsid w:val="00CF7EEC"/>
    <w:rsid w:val="00D07290"/>
    <w:rsid w:val="00D07BF1"/>
    <w:rsid w:val="00D1127C"/>
    <w:rsid w:val="00D14240"/>
    <w:rsid w:val="00D1614C"/>
    <w:rsid w:val="00D17050"/>
    <w:rsid w:val="00D30FE4"/>
    <w:rsid w:val="00D42966"/>
    <w:rsid w:val="00D43D04"/>
    <w:rsid w:val="00D52140"/>
    <w:rsid w:val="00D53CFB"/>
    <w:rsid w:val="00D550E1"/>
    <w:rsid w:val="00D62C4D"/>
    <w:rsid w:val="00D71849"/>
    <w:rsid w:val="00D75CD1"/>
    <w:rsid w:val="00D8016C"/>
    <w:rsid w:val="00D81CF2"/>
    <w:rsid w:val="00D92A3D"/>
    <w:rsid w:val="00DA7B91"/>
    <w:rsid w:val="00DB0A6B"/>
    <w:rsid w:val="00DB1EC5"/>
    <w:rsid w:val="00DB1FD9"/>
    <w:rsid w:val="00DB28EB"/>
    <w:rsid w:val="00DB3DD2"/>
    <w:rsid w:val="00DB5C76"/>
    <w:rsid w:val="00DB6366"/>
    <w:rsid w:val="00DE65F7"/>
    <w:rsid w:val="00DF2C05"/>
    <w:rsid w:val="00E05E40"/>
    <w:rsid w:val="00E1167C"/>
    <w:rsid w:val="00E25569"/>
    <w:rsid w:val="00E25A68"/>
    <w:rsid w:val="00E37125"/>
    <w:rsid w:val="00E45DAB"/>
    <w:rsid w:val="00E46557"/>
    <w:rsid w:val="00E52D19"/>
    <w:rsid w:val="00E601A2"/>
    <w:rsid w:val="00E77198"/>
    <w:rsid w:val="00E83E23"/>
    <w:rsid w:val="00E84655"/>
    <w:rsid w:val="00E92790"/>
    <w:rsid w:val="00EA2EA5"/>
    <w:rsid w:val="00EA3AD1"/>
    <w:rsid w:val="00EB1248"/>
    <w:rsid w:val="00EB24E5"/>
    <w:rsid w:val="00EB6B15"/>
    <w:rsid w:val="00EC08EF"/>
    <w:rsid w:val="00EC50FE"/>
    <w:rsid w:val="00ED048A"/>
    <w:rsid w:val="00ED236E"/>
    <w:rsid w:val="00ED781E"/>
    <w:rsid w:val="00EE03CA"/>
    <w:rsid w:val="00EE7199"/>
    <w:rsid w:val="00EF213F"/>
    <w:rsid w:val="00F3220D"/>
    <w:rsid w:val="00F542CC"/>
    <w:rsid w:val="00F544E7"/>
    <w:rsid w:val="00F6273C"/>
    <w:rsid w:val="00F62E7C"/>
    <w:rsid w:val="00F764AD"/>
    <w:rsid w:val="00F82193"/>
    <w:rsid w:val="00F95A2D"/>
    <w:rsid w:val="00F97275"/>
    <w:rsid w:val="00F978E2"/>
    <w:rsid w:val="00F97BA9"/>
    <w:rsid w:val="00FA4E25"/>
    <w:rsid w:val="00FA5924"/>
    <w:rsid w:val="00FC34E2"/>
    <w:rsid w:val="00FD69E0"/>
    <w:rsid w:val="00FE2B63"/>
    <w:rsid w:val="00FF32A7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1E661CB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0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83747"/>
    <w:rPr>
      <w:b/>
      <w:bCs/>
      <w:sz w:val="36"/>
      <w:szCs w:val="36"/>
    </w:rPr>
  </w:style>
  <w:style w:type="paragraph" w:customStyle="1" w:styleId="t-9-8">
    <w:name w:val="t-9-8"/>
    <w:basedOn w:val="Normal"/>
    <w:rsid w:val="00D30FE4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D30FE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D30FE4"/>
    <w:pPr>
      <w:spacing w:before="100" w:beforeAutospacing="1" w:after="100" w:afterAutospacing="1"/>
    </w:p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"/>
    <w:uiPriority w:val="99"/>
    <w:unhideWhenUsed/>
    <w:rsid w:val="00D30FE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rsid w:val="00D30FE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unhideWhenUsed/>
    <w:rsid w:val="00D30FE4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D30FE4"/>
    <w:pPr>
      <w:spacing w:after="160" w:line="240" w:lineRule="exact"/>
    </w:pPr>
    <w:rPr>
      <w:sz w:val="20"/>
      <w:szCs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E0B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0B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B74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1709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klasa2">
    <w:name w:val="klasa2"/>
    <w:basedOn w:val="Normal"/>
    <w:rsid w:val="00094F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07E9-C3D6-4F72-903F-B6477618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Maja Lebarović</cp:lastModifiedBy>
  <cp:revision>3</cp:revision>
  <cp:lastPrinted>2021-07-02T11:53:00Z</cp:lastPrinted>
  <dcterms:created xsi:type="dcterms:W3CDTF">2025-02-10T07:55:00Z</dcterms:created>
  <dcterms:modified xsi:type="dcterms:W3CDTF">2025-02-10T08:03:00Z</dcterms:modified>
</cp:coreProperties>
</file>