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AEBBFA" w14:textId="77777777" w:rsidR="0033085A" w:rsidRPr="00A16AC2" w:rsidRDefault="0033085A" w:rsidP="0033085A"/>
    <w:p w14:paraId="12AEBBFB" w14:textId="77777777" w:rsidR="0033085A" w:rsidRPr="00233A79" w:rsidRDefault="0033085A" w:rsidP="0033085A">
      <w:pPr>
        <w:jc w:val="center"/>
        <w:rPr>
          <w:rFonts w:ascii="Times New Roman" w:hAnsi="Times New Roman"/>
        </w:rPr>
      </w:pPr>
      <w:r w:rsidRPr="00233A79">
        <w:rPr>
          <w:rFonts w:ascii="Times New Roman" w:hAnsi="Times New Roman"/>
          <w:noProof/>
        </w:rPr>
        <w:drawing>
          <wp:inline distT="0" distB="0" distL="0" distR="0" wp14:anchorId="12AEBC50" wp14:editId="12AEBC51">
            <wp:extent cx="504825" cy="68580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33A79">
        <w:rPr>
          <w:rFonts w:ascii="Times New Roman" w:hAnsi="Times New Roman"/>
        </w:rPr>
        <w:fldChar w:fldCharType="begin"/>
      </w:r>
      <w:r w:rsidRPr="00233A79">
        <w:rPr>
          <w:rFonts w:ascii="Times New Roman" w:hAnsi="Times New Roman"/>
        </w:rPr>
        <w:instrText xml:space="preserve"> INCLUDEPICTURE "http://www.inet.hr/~box/images/grb-rh.gif" \* MERGEFORMATINET </w:instrText>
      </w:r>
      <w:r w:rsidRPr="00233A79">
        <w:rPr>
          <w:rFonts w:ascii="Times New Roman" w:hAnsi="Times New Roman"/>
        </w:rPr>
        <w:fldChar w:fldCharType="end"/>
      </w:r>
    </w:p>
    <w:p w14:paraId="12AEBBFC" w14:textId="77777777" w:rsidR="0033085A" w:rsidRPr="00233A79" w:rsidRDefault="0033085A" w:rsidP="0033085A">
      <w:pPr>
        <w:spacing w:before="60" w:after="1680"/>
        <w:jc w:val="center"/>
        <w:rPr>
          <w:rFonts w:ascii="Times New Roman" w:hAnsi="Times New Roman"/>
          <w:sz w:val="28"/>
        </w:rPr>
      </w:pPr>
      <w:r w:rsidRPr="00233A79">
        <w:rPr>
          <w:rFonts w:ascii="Times New Roman" w:hAnsi="Times New Roman"/>
          <w:sz w:val="28"/>
        </w:rPr>
        <w:t>VLADA REPUBLIKE HRVATSKE</w:t>
      </w:r>
    </w:p>
    <w:p w14:paraId="12AEBBFD" w14:textId="4C914577" w:rsidR="0033085A" w:rsidRPr="00233A79" w:rsidRDefault="00AC303B" w:rsidP="0033085A">
      <w:pPr>
        <w:spacing w:after="240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Zagreb, </w:t>
      </w:r>
      <w:r w:rsidR="00794541">
        <w:rPr>
          <w:rFonts w:ascii="Times New Roman" w:hAnsi="Times New Roman"/>
        </w:rPr>
        <w:t>21.</w:t>
      </w:r>
      <w:r w:rsidR="008662E3">
        <w:rPr>
          <w:rFonts w:ascii="Times New Roman" w:hAnsi="Times New Roman"/>
        </w:rPr>
        <w:t xml:space="preserve"> </w:t>
      </w:r>
      <w:r w:rsidR="00CD5089">
        <w:rPr>
          <w:rFonts w:ascii="Times New Roman" w:hAnsi="Times New Roman"/>
        </w:rPr>
        <w:t>veljače</w:t>
      </w:r>
      <w:r>
        <w:rPr>
          <w:rFonts w:ascii="Times New Roman" w:hAnsi="Times New Roman"/>
        </w:rPr>
        <w:t xml:space="preserve"> </w:t>
      </w:r>
      <w:r w:rsidR="0033085A" w:rsidRPr="00233A79">
        <w:rPr>
          <w:rFonts w:ascii="Times New Roman" w:hAnsi="Times New Roman"/>
        </w:rPr>
        <w:t>202</w:t>
      </w:r>
      <w:r w:rsidR="00256E99">
        <w:rPr>
          <w:rFonts w:ascii="Times New Roman" w:hAnsi="Times New Roman"/>
        </w:rPr>
        <w:t>5</w:t>
      </w:r>
      <w:r w:rsidR="0033085A" w:rsidRPr="00233A79">
        <w:rPr>
          <w:rFonts w:ascii="Times New Roman" w:hAnsi="Times New Roman"/>
        </w:rPr>
        <w:t>.</w:t>
      </w:r>
    </w:p>
    <w:p w14:paraId="12AEBBFE" w14:textId="77777777" w:rsidR="0033085A" w:rsidRPr="00A16AC2" w:rsidRDefault="0033085A" w:rsidP="0033085A">
      <w:pPr>
        <w:spacing w:line="360" w:lineRule="auto"/>
      </w:pPr>
      <w:r w:rsidRPr="00A16AC2">
        <w:t>__________________________________________________________</w:t>
      </w:r>
    </w:p>
    <w:p w14:paraId="12AEBBFF" w14:textId="77777777" w:rsidR="0033085A" w:rsidRPr="00A16AC2" w:rsidRDefault="0033085A" w:rsidP="0033085A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33085A" w:rsidRPr="00A16AC2" w:rsidSect="00452C7F">
          <w:headerReference w:type="default" r:id="rId12"/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002"/>
        <w:gridCol w:w="7070"/>
      </w:tblGrid>
      <w:tr w:rsidR="0033085A" w:rsidRPr="00A16AC2" w14:paraId="12AEBC02" w14:textId="77777777" w:rsidTr="00452C7F">
        <w:tc>
          <w:tcPr>
            <w:tcW w:w="1951" w:type="dxa"/>
            <w:shd w:val="clear" w:color="auto" w:fill="auto"/>
          </w:tcPr>
          <w:p w14:paraId="12AEBC00" w14:textId="77777777" w:rsidR="0033085A" w:rsidRPr="00A16AC2" w:rsidRDefault="0033085A" w:rsidP="00452C7F">
            <w:pPr>
              <w:spacing w:line="360" w:lineRule="auto"/>
              <w:jc w:val="right"/>
            </w:pPr>
            <w:r w:rsidRPr="00A16AC2">
              <w:rPr>
                <w:b/>
                <w:smallCaps/>
              </w:rPr>
              <w:t>Predlagatelj</w:t>
            </w:r>
            <w:r w:rsidRPr="00A16AC2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12AEBC01" w14:textId="77777777" w:rsidR="0033085A" w:rsidRPr="00233A79" w:rsidRDefault="0033085A" w:rsidP="00452C7F">
            <w:pPr>
              <w:spacing w:line="360" w:lineRule="auto"/>
              <w:rPr>
                <w:rFonts w:ascii="Times New Roman" w:hAnsi="Times New Roman"/>
              </w:rPr>
            </w:pPr>
            <w:r w:rsidRPr="00233A79">
              <w:rPr>
                <w:rFonts w:ascii="Times New Roman" w:hAnsi="Times New Roman"/>
              </w:rPr>
              <w:t>Ministarstvo kulture i medija</w:t>
            </w:r>
          </w:p>
        </w:tc>
      </w:tr>
    </w:tbl>
    <w:p w14:paraId="12AEBC03" w14:textId="77777777" w:rsidR="0033085A" w:rsidRPr="00A16AC2" w:rsidRDefault="0033085A" w:rsidP="0033085A">
      <w:pPr>
        <w:spacing w:line="360" w:lineRule="auto"/>
      </w:pPr>
      <w:r w:rsidRPr="00A16AC2">
        <w:t>__________________________________________________________</w:t>
      </w:r>
    </w:p>
    <w:p w14:paraId="12AEBC04" w14:textId="77777777" w:rsidR="0033085A" w:rsidRPr="00A16AC2" w:rsidRDefault="0033085A" w:rsidP="0033085A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33085A" w:rsidRPr="00A16AC2" w:rsidSect="00452C7F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1"/>
        <w:gridCol w:w="7131"/>
      </w:tblGrid>
      <w:tr w:rsidR="0033085A" w:rsidRPr="00A16AC2" w14:paraId="12AEBC07" w14:textId="77777777" w:rsidTr="00452C7F">
        <w:tc>
          <w:tcPr>
            <w:tcW w:w="1951" w:type="dxa"/>
            <w:shd w:val="clear" w:color="auto" w:fill="auto"/>
          </w:tcPr>
          <w:p w14:paraId="12AEBC05" w14:textId="77777777" w:rsidR="0033085A" w:rsidRPr="00A16AC2" w:rsidRDefault="0033085A" w:rsidP="00452C7F">
            <w:pPr>
              <w:spacing w:line="360" w:lineRule="auto"/>
              <w:jc w:val="right"/>
            </w:pPr>
            <w:r w:rsidRPr="00A16AC2">
              <w:rPr>
                <w:b/>
                <w:smallCaps/>
              </w:rPr>
              <w:t>Predmet</w:t>
            </w:r>
            <w:r w:rsidRPr="00A16AC2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12AEBC06" w14:textId="2E4575E4" w:rsidR="0033085A" w:rsidRPr="0050001E" w:rsidRDefault="00AC303B" w:rsidP="00AE7CC1">
            <w:pPr>
              <w:pStyle w:val="NoSpacing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>Prijedlog z</w:t>
            </w:r>
            <w:r w:rsidR="00FF6AF9" w:rsidRPr="0050001E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aključka </w:t>
            </w:r>
            <w:r w:rsidR="00FF6AF9" w:rsidRPr="002C5CC1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o </w:t>
            </w:r>
            <w:r w:rsidR="00AE7CC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usvajanju</w:t>
            </w:r>
            <w:r w:rsidR="00FB093B" w:rsidRPr="002C5CC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B478E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Plana konsolidacije rada i poslovanja Hrvatske radiotelevizije</w:t>
            </w:r>
          </w:p>
        </w:tc>
      </w:tr>
    </w:tbl>
    <w:p w14:paraId="12AEBC08" w14:textId="77777777" w:rsidR="0033085A" w:rsidRPr="00A16AC2" w:rsidRDefault="0033085A" w:rsidP="0033085A">
      <w:pPr>
        <w:tabs>
          <w:tab w:val="left" w:pos="1843"/>
        </w:tabs>
        <w:spacing w:line="360" w:lineRule="auto"/>
        <w:ind w:left="1843" w:hanging="1843"/>
      </w:pPr>
      <w:r w:rsidRPr="00A16AC2">
        <w:t>__________________________________________________________</w:t>
      </w:r>
    </w:p>
    <w:p w14:paraId="12AEBC09" w14:textId="77777777" w:rsidR="0033085A" w:rsidRPr="00A16AC2" w:rsidRDefault="0033085A" w:rsidP="0033085A"/>
    <w:p w14:paraId="12AEBC0A" w14:textId="77777777" w:rsidR="0033085A" w:rsidRPr="00A16AC2" w:rsidRDefault="0033085A" w:rsidP="0033085A"/>
    <w:p w14:paraId="12AEBC0B" w14:textId="77777777" w:rsidR="0033085A" w:rsidRPr="00A16AC2" w:rsidRDefault="0033085A" w:rsidP="0033085A"/>
    <w:p w14:paraId="12AEBC0C" w14:textId="77777777" w:rsidR="0033085A" w:rsidRPr="00A16AC2" w:rsidRDefault="0033085A" w:rsidP="0033085A"/>
    <w:p w14:paraId="12AEBC0D" w14:textId="77777777" w:rsidR="0033085A" w:rsidRPr="00A16AC2" w:rsidRDefault="0033085A" w:rsidP="0033085A"/>
    <w:p w14:paraId="12AEBC0E" w14:textId="77777777" w:rsidR="0033085A" w:rsidRPr="00A16AC2" w:rsidRDefault="0033085A" w:rsidP="0033085A"/>
    <w:p w14:paraId="12AEBC0F" w14:textId="77777777" w:rsidR="0033085A" w:rsidRPr="00A16AC2" w:rsidRDefault="0033085A" w:rsidP="0033085A"/>
    <w:p w14:paraId="12AEBC10" w14:textId="77777777" w:rsidR="0033085A" w:rsidRPr="00A16AC2" w:rsidRDefault="0033085A" w:rsidP="0033085A">
      <w:pPr>
        <w:sectPr w:rsidR="0033085A" w:rsidRPr="00A16AC2" w:rsidSect="00452C7F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12AEBC11" w14:textId="77777777" w:rsidR="00FF6AF9" w:rsidRPr="00FF6AF9" w:rsidRDefault="00FF6AF9" w:rsidP="00FF6AF9">
      <w:pPr>
        <w:ind w:left="7200"/>
        <w:jc w:val="both"/>
        <w:rPr>
          <w:rFonts w:ascii="Times New Roman" w:eastAsia="Calibri" w:hAnsi="Times New Roman"/>
          <w:b/>
          <w:lang w:eastAsia="en-US"/>
        </w:rPr>
      </w:pPr>
      <w:r w:rsidRPr="00FF6AF9">
        <w:rPr>
          <w:rFonts w:ascii="Times New Roman" w:eastAsia="Calibri" w:hAnsi="Times New Roman"/>
          <w:b/>
          <w:lang w:eastAsia="en-US"/>
        </w:rPr>
        <w:lastRenderedPageBreak/>
        <w:t>PRIJEDLOG</w:t>
      </w:r>
    </w:p>
    <w:p w14:paraId="12AEBC12" w14:textId="77777777" w:rsidR="00FF6AF9" w:rsidRPr="00FF6AF9" w:rsidRDefault="00FF6AF9" w:rsidP="00FF6AF9">
      <w:pPr>
        <w:jc w:val="both"/>
        <w:rPr>
          <w:rFonts w:ascii="Times New Roman" w:eastAsia="Calibri" w:hAnsi="Times New Roman"/>
          <w:lang w:eastAsia="en-US"/>
        </w:rPr>
      </w:pPr>
    </w:p>
    <w:p w14:paraId="12AEBC13" w14:textId="77777777" w:rsidR="00FF6AF9" w:rsidRPr="00FF6AF9" w:rsidRDefault="00FF6AF9" w:rsidP="00FF6AF9">
      <w:pPr>
        <w:jc w:val="both"/>
        <w:rPr>
          <w:rFonts w:ascii="Times New Roman" w:eastAsia="Calibri" w:hAnsi="Times New Roman"/>
          <w:lang w:eastAsia="en-US"/>
        </w:rPr>
      </w:pPr>
    </w:p>
    <w:p w14:paraId="12AEBC14" w14:textId="77777777" w:rsidR="00FF6AF9" w:rsidRPr="00FF6AF9" w:rsidRDefault="00FF6AF9" w:rsidP="00FF6AF9">
      <w:pPr>
        <w:jc w:val="both"/>
        <w:rPr>
          <w:rFonts w:ascii="Times New Roman" w:eastAsia="Calibri" w:hAnsi="Times New Roman"/>
          <w:lang w:eastAsia="en-US"/>
        </w:rPr>
      </w:pPr>
    </w:p>
    <w:p w14:paraId="12AEBC15" w14:textId="77777777" w:rsidR="00FF6AF9" w:rsidRPr="00FF6AF9" w:rsidRDefault="00FF6AF9" w:rsidP="00FF6AF9">
      <w:pPr>
        <w:jc w:val="both"/>
        <w:rPr>
          <w:rFonts w:ascii="Times New Roman" w:eastAsia="Calibri" w:hAnsi="Times New Roman"/>
          <w:lang w:eastAsia="en-US"/>
        </w:rPr>
      </w:pPr>
    </w:p>
    <w:p w14:paraId="12AEBC16" w14:textId="41D7F6E7" w:rsidR="00FF6AF9" w:rsidRPr="00FF6AF9" w:rsidRDefault="00FF6AF9" w:rsidP="00FF6AF9">
      <w:pPr>
        <w:ind w:firstLine="720"/>
        <w:jc w:val="both"/>
        <w:rPr>
          <w:rFonts w:ascii="Times New Roman" w:hAnsi="Times New Roman"/>
        </w:rPr>
      </w:pPr>
      <w:r w:rsidRPr="00FF6AF9">
        <w:rPr>
          <w:rFonts w:ascii="Times New Roman" w:hAnsi="Times New Roman"/>
        </w:rPr>
        <w:t>Na temelju članka 8. i članka 31. stavka 3. Zakona o Vladi Republike Hrvatske (</w:t>
      </w:r>
      <w:r w:rsidR="008662E3">
        <w:rPr>
          <w:rFonts w:ascii="Times New Roman" w:hAnsi="Times New Roman"/>
        </w:rPr>
        <w:t>„</w:t>
      </w:r>
      <w:r w:rsidRPr="00FF6AF9">
        <w:rPr>
          <w:rFonts w:ascii="Times New Roman" w:hAnsi="Times New Roman"/>
        </w:rPr>
        <w:t>Narodne novine</w:t>
      </w:r>
      <w:r w:rsidR="008662E3">
        <w:rPr>
          <w:rFonts w:ascii="Times New Roman" w:hAnsi="Times New Roman"/>
        </w:rPr>
        <w:t>“</w:t>
      </w:r>
      <w:r w:rsidRPr="00FF6AF9">
        <w:rPr>
          <w:rFonts w:ascii="Times New Roman" w:hAnsi="Times New Roman"/>
        </w:rPr>
        <w:t>, br. 150/11</w:t>
      </w:r>
      <w:r w:rsidR="006A4E52">
        <w:rPr>
          <w:rFonts w:ascii="Times New Roman" w:hAnsi="Times New Roman"/>
        </w:rPr>
        <w:t>.</w:t>
      </w:r>
      <w:r w:rsidRPr="00FF6AF9">
        <w:rPr>
          <w:rFonts w:ascii="Times New Roman" w:hAnsi="Times New Roman"/>
        </w:rPr>
        <w:t>, 119/14</w:t>
      </w:r>
      <w:r w:rsidR="006A4E52">
        <w:rPr>
          <w:rFonts w:ascii="Times New Roman" w:hAnsi="Times New Roman"/>
        </w:rPr>
        <w:t>.</w:t>
      </w:r>
      <w:r w:rsidRPr="00FF6AF9">
        <w:rPr>
          <w:rFonts w:ascii="Times New Roman" w:hAnsi="Times New Roman"/>
        </w:rPr>
        <w:t>, 93/16</w:t>
      </w:r>
      <w:r w:rsidR="006A4E52">
        <w:rPr>
          <w:rFonts w:ascii="Times New Roman" w:hAnsi="Times New Roman"/>
        </w:rPr>
        <w:t>.</w:t>
      </w:r>
      <w:r w:rsidR="001B6E3A">
        <w:rPr>
          <w:rFonts w:ascii="Times New Roman" w:hAnsi="Times New Roman"/>
        </w:rPr>
        <w:t>,</w:t>
      </w:r>
      <w:r w:rsidRPr="00FF6AF9">
        <w:rPr>
          <w:rFonts w:ascii="Times New Roman" w:hAnsi="Times New Roman"/>
        </w:rPr>
        <w:t xml:space="preserve"> 116/18</w:t>
      </w:r>
      <w:r w:rsidR="006A4E52">
        <w:rPr>
          <w:rFonts w:ascii="Times New Roman" w:hAnsi="Times New Roman"/>
        </w:rPr>
        <w:t>.</w:t>
      </w:r>
      <w:r w:rsidR="003B6794">
        <w:rPr>
          <w:rFonts w:ascii="Times New Roman" w:hAnsi="Times New Roman"/>
        </w:rPr>
        <w:t>,</w:t>
      </w:r>
      <w:r w:rsidR="001B6E3A">
        <w:rPr>
          <w:rFonts w:ascii="Times New Roman" w:hAnsi="Times New Roman"/>
        </w:rPr>
        <w:t xml:space="preserve"> 80/22</w:t>
      </w:r>
      <w:r w:rsidR="006A4E52">
        <w:rPr>
          <w:rFonts w:ascii="Times New Roman" w:hAnsi="Times New Roman"/>
        </w:rPr>
        <w:t>.</w:t>
      </w:r>
      <w:r w:rsidR="00452C7F">
        <w:rPr>
          <w:rFonts w:ascii="Times New Roman" w:hAnsi="Times New Roman"/>
        </w:rPr>
        <w:t xml:space="preserve"> </w:t>
      </w:r>
      <w:r w:rsidR="003B6794" w:rsidRPr="003B6794">
        <w:rPr>
          <w:rFonts w:ascii="Times New Roman" w:hAnsi="Times New Roman"/>
        </w:rPr>
        <w:t xml:space="preserve">i </w:t>
      </w:r>
      <w:r w:rsidR="00452C7F">
        <w:rPr>
          <w:rFonts w:ascii="Times New Roman" w:hAnsi="Times New Roman"/>
        </w:rPr>
        <w:t>78</w:t>
      </w:r>
      <w:r w:rsidR="003B6794" w:rsidRPr="003B6794">
        <w:rPr>
          <w:rFonts w:ascii="Times New Roman" w:hAnsi="Times New Roman"/>
        </w:rPr>
        <w:t>/2</w:t>
      </w:r>
      <w:r w:rsidR="00452C7F">
        <w:rPr>
          <w:rFonts w:ascii="Times New Roman" w:hAnsi="Times New Roman"/>
        </w:rPr>
        <w:t>4</w:t>
      </w:r>
      <w:r w:rsidR="00794541">
        <w:rPr>
          <w:rFonts w:ascii="Times New Roman" w:hAnsi="Times New Roman"/>
        </w:rPr>
        <w:t>.</w:t>
      </w:r>
      <w:r w:rsidR="0090168E">
        <w:rPr>
          <w:rFonts w:ascii="Times New Roman" w:hAnsi="Times New Roman"/>
        </w:rPr>
        <w:t>)</w:t>
      </w:r>
      <w:r w:rsidR="00794541">
        <w:rPr>
          <w:rFonts w:ascii="Times New Roman" w:hAnsi="Times New Roman"/>
        </w:rPr>
        <w:t>,</w:t>
      </w:r>
      <w:r w:rsidR="0090168E">
        <w:rPr>
          <w:rFonts w:ascii="Times New Roman" w:hAnsi="Times New Roman"/>
        </w:rPr>
        <w:t xml:space="preserve"> </w:t>
      </w:r>
      <w:r w:rsidRPr="00FF6AF9">
        <w:rPr>
          <w:rFonts w:ascii="Times New Roman" w:hAnsi="Times New Roman"/>
        </w:rPr>
        <w:t xml:space="preserve">Vlada Republike Hrvatske je na sjednici održanoj _____ donijela </w:t>
      </w:r>
    </w:p>
    <w:p w14:paraId="12AEBC18" w14:textId="0DF7C4D4" w:rsidR="00FF6AF9" w:rsidRPr="003E45FC" w:rsidRDefault="00FF6AF9" w:rsidP="00FF6AF9">
      <w:pPr>
        <w:jc w:val="both"/>
        <w:rPr>
          <w:rFonts w:ascii="Times New Roman" w:hAnsi="Times New Roman"/>
        </w:rPr>
      </w:pPr>
    </w:p>
    <w:p w14:paraId="12AEBC19" w14:textId="77777777" w:rsidR="00FF6AF9" w:rsidRDefault="00FF6AF9" w:rsidP="00FF6AF9">
      <w:pPr>
        <w:jc w:val="both"/>
        <w:rPr>
          <w:rFonts w:ascii="Times New Roman" w:hAnsi="Times New Roman"/>
        </w:rPr>
      </w:pPr>
    </w:p>
    <w:p w14:paraId="5A8CDAF5" w14:textId="77777777" w:rsidR="00B478EF" w:rsidRPr="00FF6AF9" w:rsidRDefault="00B478EF" w:rsidP="00FF6AF9">
      <w:pPr>
        <w:jc w:val="both"/>
        <w:rPr>
          <w:rFonts w:ascii="Times New Roman" w:hAnsi="Times New Roman"/>
        </w:rPr>
      </w:pPr>
    </w:p>
    <w:p w14:paraId="12AEBC1A" w14:textId="77777777" w:rsidR="00FF6AF9" w:rsidRDefault="00FF6AF9" w:rsidP="00FF6AF9">
      <w:pPr>
        <w:jc w:val="center"/>
        <w:rPr>
          <w:rFonts w:ascii="Times New Roman" w:hAnsi="Times New Roman"/>
          <w:b/>
        </w:rPr>
      </w:pPr>
      <w:r w:rsidRPr="00FF6AF9">
        <w:rPr>
          <w:rFonts w:ascii="Times New Roman" w:hAnsi="Times New Roman"/>
          <w:b/>
        </w:rPr>
        <w:t>ZAKLJUČAK</w:t>
      </w:r>
    </w:p>
    <w:p w14:paraId="12AEBC1B" w14:textId="77777777" w:rsidR="00FF6AF9" w:rsidRDefault="00FF6AF9" w:rsidP="00FF6AF9">
      <w:pPr>
        <w:rPr>
          <w:rFonts w:ascii="Times New Roman" w:hAnsi="Times New Roman"/>
        </w:rPr>
      </w:pPr>
    </w:p>
    <w:p w14:paraId="68B8C517" w14:textId="77777777" w:rsidR="00B478EF" w:rsidRDefault="00B478EF" w:rsidP="00FF6AF9">
      <w:pPr>
        <w:rPr>
          <w:rFonts w:ascii="Times New Roman" w:hAnsi="Times New Roman"/>
        </w:rPr>
      </w:pPr>
    </w:p>
    <w:p w14:paraId="139BC979" w14:textId="77777777" w:rsidR="00B478EF" w:rsidRDefault="00B478EF" w:rsidP="00FF6AF9">
      <w:pPr>
        <w:rPr>
          <w:rFonts w:ascii="Times New Roman" w:hAnsi="Times New Roman"/>
        </w:rPr>
      </w:pPr>
    </w:p>
    <w:p w14:paraId="12AEBC1C" w14:textId="0C251CFB" w:rsidR="009C04DF" w:rsidRPr="00256E99" w:rsidRDefault="00AE7CC1" w:rsidP="0090168E">
      <w:pPr>
        <w:snapToGrid w:val="0"/>
        <w:ind w:firstLine="708"/>
        <w:jc w:val="both"/>
        <w:rPr>
          <w:rFonts w:ascii="Times New Roman" w:hAnsi="Times New Roman"/>
          <w:snapToGrid/>
          <w:lang w:eastAsia="en-US"/>
        </w:rPr>
      </w:pPr>
      <w:r w:rsidRPr="00256E99">
        <w:rPr>
          <w:rFonts w:ascii="Times New Roman" w:hAnsi="Times New Roman"/>
        </w:rPr>
        <w:t xml:space="preserve">Usvaja </w:t>
      </w:r>
      <w:r w:rsidR="002C5CC1" w:rsidRPr="00256E99">
        <w:rPr>
          <w:rFonts w:ascii="Times New Roman" w:hAnsi="Times New Roman"/>
        </w:rPr>
        <w:t xml:space="preserve">se </w:t>
      </w:r>
      <w:r w:rsidR="00B478EF" w:rsidRPr="00256E99">
        <w:rPr>
          <w:rFonts w:ascii="Times New Roman" w:hAnsi="Times New Roman"/>
        </w:rPr>
        <w:t xml:space="preserve">Plan konsolidacije rada i poslovanja Hrvatske radiotelevizije, </w:t>
      </w:r>
      <w:r w:rsidR="002C5CC1" w:rsidRPr="00256E99">
        <w:rPr>
          <w:rFonts w:ascii="Times New Roman" w:hAnsi="Times New Roman"/>
        </w:rPr>
        <w:t>u tekstu koji je dostavilo Ministarstvo kulture i medija aktom, KLASA: 614-03/22-01/0015, URBROJ: 532-07-01/1-2</w:t>
      </w:r>
      <w:r w:rsidR="00256E99">
        <w:rPr>
          <w:rFonts w:ascii="Times New Roman" w:hAnsi="Times New Roman"/>
        </w:rPr>
        <w:t>5</w:t>
      </w:r>
      <w:r w:rsidR="002C5CC1" w:rsidRPr="00256E99">
        <w:rPr>
          <w:rFonts w:ascii="Times New Roman" w:hAnsi="Times New Roman"/>
        </w:rPr>
        <w:t>-</w:t>
      </w:r>
      <w:r w:rsidR="00EE5B55">
        <w:rPr>
          <w:rFonts w:ascii="Times New Roman" w:hAnsi="Times New Roman"/>
        </w:rPr>
        <w:t>78</w:t>
      </w:r>
      <w:r w:rsidR="002C5CC1" w:rsidRPr="00256E99">
        <w:rPr>
          <w:rFonts w:ascii="Times New Roman" w:hAnsi="Times New Roman"/>
        </w:rPr>
        <w:t xml:space="preserve">, od </w:t>
      </w:r>
      <w:r w:rsidR="00EE5B55">
        <w:rPr>
          <w:rFonts w:ascii="Times New Roman" w:hAnsi="Times New Roman"/>
        </w:rPr>
        <w:t>30</w:t>
      </w:r>
      <w:r w:rsidR="002C5CC1" w:rsidRPr="00256E99">
        <w:rPr>
          <w:rFonts w:ascii="Times New Roman" w:hAnsi="Times New Roman"/>
        </w:rPr>
        <w:t xml:space="preserve">. </w:t>
      </w:r>
      <w:r w:rsidR="00256E99">
        <w:rPr>
          <w:rFonts w:ascii="Times New Roman" w:hAnsi="Times New Roman"/>
        </w:rPr>
        <w:t>siječnja</w:t>
      </w:r>
      <w:r w:rsidR="002C5CC1" w:rsidRPr="00256E99">
        <w:rPr>
          <w:rFonts w:ascii="Times New Roman" w:hAnsi="Times New Roman"/>
        </w:rPr>
        <w:t xml:space="preserve"> 202</w:t>
      </w:r>
      <w:r w:rsidR="00256E99">
        <w:rPr>
          <w:rFonts w:ascii="Times New Roman" w:hAnsi="Times New Roman"/>
        </w:rPr>
        <w:t>5</w:t>
      </w:r>
      <w:r w:rsidR="00AC303B" w:rsidRPr="00256E99">
        <w:rPr>
          <w:rFonts w:ascii="Times New Roman" w:hAnsi="Times New Roman"/>
        </w:rPr>
        <w:t xml:space="preserve">. </w:t>
      </w:r>
    </w:p>
    <w:p w14:paraId="12AEBC1D" w14:textId="77777777" w:rsidR="002C5CC1" w:rsidRPr="002C5CC1" w:rsidRDefault="002C5CC1" w:rsidP="002C5CC1">
      <w:pPr>
        <w:pStyle w:val="ListParagraph"/>
        <w:snapToGrid w:val="0"/>
        <w:jc w:val="both"/>
        <w:rPr>
          <w:rFonts w:ascii="Times New Roman" w:hAnsi="Times New Roman"/>
          <w:snapToGrid/>
          <w:lang w:eastAsia="en-US"/>
        </w:rPr>
      </w:pPr>
    </w:p>
    <w:p w14:paraId="12AEBC21" w14:textId="77777777" w:rsidR="000104FB" w:rsidRPr="002C5CC1" w:rsidRDefault="000104FB" w:rsidP="000104FB">
      <w:pPr>
        <w:pStyle w:val="ListParagraph"/>
        <w:jc w:val="both"/>
        <w:rPr>
          <w:rFonts w:ascii="Times New Roman" w:hAnsi="Times New Roman"/>
        </w:rPr>
      </w:pPr>
    </w:p>
    <w:p w14:paraId="12AEBC22" w14:textId="77777777" w:rsidR="002D7FAA" w:rsidRDefault="002D7FAA" w:rsidP="002D7FAA">
      <w:pPr>
        <w:jc w:val="both"/>
        <w:rPr>
          <w:rFonts w:ascii="Times New Roman" w:hAnsi="Times New Roman"/>
        </w:rPr>
      </w:pPr>
    </w:p>
    <w:p w14:paraId="7AEFD840" w14:textId="77777777" w:rsidR="002A5154" w:rsidRPr="002D7FAA" w:rsidRDefault="002A5154" w:rsidP="002D7FAA">
      <w:pPr>
        <w:jc w:val="both"/>
        <w:rPr>
          <w:rFonts w:ascii="Times New Roman" w:hAnsi="Times New Roman"/>
        </w:rPr>
      </w:pPr>
    </w:p>
    <w:p w14:paraId="12AEBC24" w14:textId="77777777" w:rsidR="002D7FAA" w:rsidRPr="00FF6AF9" w:rsidRDefault="002D7FAA" w:rsidP="002D7FAA">
      <w:pPr>
        <w:jc w:val="both"/>
        <w:rPr>
          <w:rFonts w:ascii="Times New Roman" w:hAnsi="Times New Roman"/>
        </w:rPr>
      </w:pPr>
    </w:p>
    <w:p w14:paraId="12AEBC25" w14:textId="77777777" w:rsidR="00FF6AF9" w:rsidRPr="00FF6AF9" w:rsidRDefault="00FF6AF9" w:rsidP="00FF6AF9">
      <w:pPr>
        <w:jc w:val="both"/>
        <w:rPr>
          <w:rFonts w:ascii="Times New Roman" w:hAnsi="Times New Roman"/>
        </w:rPr>
      </w:pPr>
      <w:r w:rsidRPr="00FF6AF9">
        <w:rPr>
          <w:rFonts w:ascii="Times New Roman" w:hAnsi="Times New Roman"/>
        </w:rPr>
        <w:t>K</w:t>
      </w:r>
      <w:r w:rsidR="000104FB">
        <w:rPr>
          <w:rFonts w:ascii="Times New Roman" w:hAnsi="Times New Roman"/>
        </w:rPr>
        <w:t>LASA</w:t>
      </w:r>
      <w:r w:rsidRPr="00FF6AF9">
        <w:rPr>
          <w:rFonts w:ascii="Times New Roman" w:hAnsi="Times New Roman"/>
        </w:rPr>
        <w:t>:</w:t>
      </w:r>
    </w:p>
    <w:p w14:paraId="12AEBC26" w14:textId="77777777" w:rsidR="00FF6AF9" w:rsidRPr="00FF6AF9" w:rsidRDefault="00FF6AF9" w:rsidP="00FF6AF9">
      <w:pPr>
        <w:jc w:val="both"/>
        <w:rPr>
          <w:rFonts w:ascii="Times New Roman" w:hAnsi="Times New Roman"/>
        </w:rPr>
      </w:pPr>
      <w:r w:rsidRPr="00FF6AF9">
        <w:rPr>
          <w:rFonts w:ascii="Times New Roman" w:hAnsi="Times New Roman"/>
        </w:rPr>
        <w:t>U</w:t>
      </w:r>
      <w:r w:rsidR="000104FB">
        <w:rPr>
          <w:rFonts w:ascii="Times New Roman" w:hAnsi="Times New Roman"/>
        </w:rPr>
        <w:t>RBROJ</w:t>
      </w:r>
      <w:r w:rsidRPr="00FF6AF9">
        <w:rPr>
          <w:rFonts w:ascii="Times New Roman" w:hAnsi="Times New Roman"/>
        </w:rPr>
        <w:t>:</w:t>
      </w:r>
    </w:p>
    <w:p w14:paraId="12AEBC27" w14:textId="77777777" w:rsidR="00FF6AF9" w:rsidRPr="00FF6AF9" w:rsidRDefault="00FF6AF9" w:rsidP="00FF6AF9">
      <w:pPr>
        <w:jc w:val="both"/>
        <w:rPr>
          <w:rFonts w:ascii="Times New Roman" w:hAnsi="Times New Roman"/>
        </w:rPr>
      </w:pPr>
    </w:p>
    <w:p w14:paraId="12AEBC28" w14:textId="77777777" w:rsidR="00FF6AF9" w:rsidRPr="00FF6AF9" w:rsidRDefault="00FF6AF9" w:rsidP="00FF6AF9">
      <w:pPr>
        <w:jc w:val="both"/>
        <w:rPr>
          <w:rFonts w:ascii="Times New Roman" w:hAnsi="Times New Roman"/>
        </w:rPr>
      </w:pPr>
      <w:r w:rsidRPr="00FF6AF9">
        <w:rPr>
          <w:rFonts w:ascii="Times New Roman" w:hAnsi="Times New Roman"/>
        </w:rPr>
        <w:t>Zagreb,</w:t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</w:p>
    <w:p w14:paraId="12AEBC29" w14:textId="77777777" w:rsidR="00FF6AF9" w:rsidRPr="00FF6AF9" w:rsidRDefault="00FF6AF9" w:rsidP="00FF6AF9">
      <w:pPr>
        <w:jc w:val="both"/>
        <w:rPr>
          <w:rFonts w:ascii="Times New Roman" w:hAnsi="Times New Roman"/>
        </w:rPr>
      </w:pPr>
    </w:p>
    <w:p w14:paraId="12AEBC2A" w14:textId="77777777" w:rsidR="00FF6AF9" w:rsidRDefault="00FF6AF9" w:rsidP="00FF6AF9">
      <w:pPr>
        <w:jc w:val="both"/>
        <w:rPr>
          <w:rFonts w:ascii="Times New Roman" w:hAnsi="Times New Roman"/>
        </w:rPr>
      </w:pPr>
    </w:p>
    <w:p w14:paraId="12AEBC2B" w14:textId="77777777" w:rsidR="000104FB" w:rsidRDefault="000104FB" w:rsidP="00FF6AF9">
      <w:pPr>
        <w:jc w:val="both"/>
        <w:rPr>
          <w:rFonts w:ascii="Times New Roman" w:hAnsi="Times New Roman"/>
        </w:rPr>
      </w:pPr>
    </w:p>
    <w:p w14:paraId="5E480C27" w14:textId="77777777" w:rsidR="002A5154" w:rsidRPr="00FF6AF9" w:rsidRDefault="002A5154" w:rsidP="00FF6AF9">
      <w:pPr>
        <w:jc w:val="both"/>
        <w:rPr>
          <w:rFonts w:ascii="Times New Roman" w:hAnsi="Times New Roman"/>
        </w:rPr>
      </w:pPr>
    </w:p>
    <w:p w14:paraId="12AEBC2C" w14:textId="77777777" w:rsidR="00FF6AF9" w:rsidRPr="00FF6AF9" w:rsidRDefault="00FF6AF9" w:rsidP="00FF6AF9">
      <w:pPr>
        <w:ind w:left="4956" w:firstLine="708"/>
        <w:jc w:val="both"/>
        <w:rPr>
          <w:rFonts w:ascii="Times New Roman" w:hAnsi="Times New Roman"/>
        </w:rPr>
      </w:pPr>
      <w:r w:rsidRPr="00FF6AF9">
        <w:rPr>
          <w:rFonts w:ascii="Times New Roman" w:hAnsi="Times New Roman"/>
        </w:rPr>
        <w:t>PREDSJEDNIK</w:t>
      </w:r>
    </w:p>
    <w:p w14:paraId="12AEBC2D" w14:textId="77777777" w:rsidR="00FF6AF9" w:rsidRPr="00FF6AF9" w:rsidRDefault="00FF6AF9" w:rsidP="00FF6AF9">
      <w:pPr>
        <w:jc w:val="both"/>
        <w:rPr>
          <w:rFonts w:ascii="Times New Roman" w:hAnsi="Times New Roman"/>
        </w:rPr>
      </w:pPr>
    </w:p>
    <w:p w14:paraId="12AEBC2E" w14:textId="77777777" w:rsidR="00FF6AF9" w:rsidRPr="00FF6AF9" w:rsidRDefault="00FF6AF9" w:rsidP="00FF6AF9">
      <w:pPr>
        <w:jc w:val="both"/>
        <w:rPr>
          <w:rFonts w:ascii="Times New Roman" w:hAnsi="Times New Roman"/>
        </w:rPr>
      </w:pP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  <w:t xml:space="preserve">    mr. sc. Andrej Plenković</w:t>
      </w:r>
    </w:p>
    <w:p w14:paraId="12AEBC2F" w14:textId="77777777" w:rsidR="00DF4E8D" w:rsidRPr="00FF6AF9" w:rsidRDefault="00DF4E8D" w:rsidP="00FF6AF9">
      <w:pPr>
        <w:jc w:val="both"/>
        <w:rPr>
          <w:rFonts w:ascii="Times New Roman" w:hAnsi="Times New Roman"/>
        </w:rPr>
      </w:pPr>
    </w:p>
    <w:p w14:paraId="12AEBC30" w14:textId="77777777" w:rsidR="000104FB" w:rsidRDefault="000104FB">
      <w:pPr>
        <w:jc w:val="both"/>
        <w:rPr>
          <w:rFonts w:ascii="Times New Roman" w:hAnsi="Times New Roman"/>
        </w:rPr>
      </w:pPr>
    </w:p>
    <w:p w14:paraId="12AEBC31" w14:textId="77777777" w:rsidR="000104FB" w:rsidRDefault="000104FB">
      <w:pPr>
        <w:jc w:val="both"/>
        <w:rPr>
          <w:rFonts w:ascii="Times New Roman" w:hAnsi="Times New Roman"/>
        </w:rPr>
      </w:pPr>
    </w:p>
    <w:p w14:paraId="12AEBC32" w14:textId="77777777" w:rsidR="000104FB" w:rsidRDefault="000104FB">
      <w:pPr>
        <w:jc w:val="both"/>
        <w:rPr>
          <w:rFonts w:ascii="Times New Roman" w:hAnsi="Times New Roman"/>
        </w:rPr>
      </w:pPr>
    </w:p>
    <w:p w14:paraId="12AEBC33" w14:textId="77777777" w:rsidR="000104FB" w:rsidRDefault="000104FB">
      <w:pPr>
        <w:jc w:val="both"/>
        <w:rPr>
          <w:rFonts w:ascii="Times New Roman" w:hAnsi="Times New Roman"/>
        </w:rPr>
      </w:pPr>
    </w:p>
    <w:p w14:paraId="12AEBC34" w14:textId="77777777" w:rsidR="000104FB" w:rsidRDefault="000104FB">
      <w:pPr>
        <w:jc w:val="both"/>
        <w:rPr>
          <w:rFonts w:ascii="Times New Roman" w:hAnsi="Times New Roman"/>
        </w:rPr>
      </w:pPr>
    </w:p>
    <w:p w14:paraId="12AEBC35" w14:textId="77777777" w:rsidR="000104FB" w:rsidRDefault="000104FB">
      <w:pPr>
        <w:jc w:val="both"/>
        <w:rPr>
          <w:rFonts w:ascii="Times New Roman" w:hAnsi="Times New Roman"/>
        </w:rPr>
      </w:pPr>
    </w:p>
    <w:p w14:paraId="12AEBC36" w14:textId="77777777" w:rsidR="000104FB" w:rsidRDefault="000104FB">
      <w:pPr>
        <w:jc w:val="both"/>
        <w:rPr>
          <w:rFonts w:ascii="Times New Roman" w:hAnsi="Times New Roman"/>
        </w:rPr>
      </w:pPr>
    </w:p>
    <w:p w14:paraId="12AEBC37" w14:textId="77777777" w:rsidR="000104FB" w:rsidRDefault="000104FB">
      <w:pPr>
        <w:jc w:val="both"/>
        <w:rPr>
          <w:rFonts w:ascii="Times New Roman" w:hAnsi="Times New Roman"/>
        </w:rPr>
      </w:pPr>
    </w:p>
    <w:p w14:paraId="5405FA90" w14:textId="77777777" w:rsidR="00A11F68" w:rsidRDefault="00A11F68">
      <w:pPr>
        <w:jc w:val="both"/>
        <w:rPr>
          <w:rFonts w:ascii="Times New Roman" w:hAnsi="Times New Roman"/>
        </w:rPr>
      </w:pPr>
    </w:p>
    <w:p w14:paraId="12AEBC38" w14:textId="77777777" w:rsidR="000104FB" w:rsidRDefault="000104FB">
      <w:pPr>
        <w:jc w:val="both"/>
        <w:rPr>
          <w:rFonts w:ascii="Times New Roman" w:hAnsi="Times New Roman"/>
        </w:rPr>
      </w:pPr>
    </w:p>
    <w:p w14:paraId="0D072C95" w14:textId="77777777" w:rsidR="002A5154" w:rsidRDefault="002A5154">
      <w:pPr>
        <w:jc w:val="both"/>
        <w:rPr>
          <w:rFonts w:ascii="Times New Roman" w:hAnsi="Times New Roman"/>
        </w:rPr>
      </w:pPr>
    </w:p>
    <w:p w14:paraId="12AEBC39" w14:textId="77777777" w:rsidR="000104FB" w:rsidRDefault="000104FB">
      <w:pPr>
        <w:jc w:val="both"/>
        <w:rPr>
          <w:rFonts w:ascii="Times New Roman" w:hAnsi="Times New Roman"/>
        </w:rPr>
      </w:pPr>
    </w:p>
    <w:p w14:paraId="4165DB0C" w14:textId="77777777" w:rsidR="0090168E" w:rsidRDefault="0090168E">
      <w:pPr>
        <w:jc w:val="both"/>
        <w:rPr>
          <w:rFonts w:ascii="Times New Roman" w:hAnsi="Times New Roman"/>
        </w:rPr>
      </w:pPr>
    </w:p>
    <w:p w14:paraId="0D39D120" w14:textId="77777777" w:rsidR="0090168E" w:rsidRDefault="0090168E">
      <w:pPr>
        <w:jc w:val="both"/>
        <w:rPr>
          <w:rFonts w:ascii="Times New Roman" w:hAnsi="Times New Roman"/>
        </w:rPr>
      </w:pPr>
    </w:p>
    <w:p w14:paraId="09A1B700" w14:textId="77777777" w:rsidR="0090168E" w:rsidRDefault="0090168E">
      <w:pPr>
        <w:jc w:val="both"/>
        <w:rPr>
          <w:rFonts w:ascii="Times New Roman" w:hAnsi="Times New Roman"/>
        </w:rPr>
      </w:pPr>
    </w:p>
    <w:p w14:paraId="12AEBC3A" w14:textId="77777777" w:rsidR="000104FB" w:rsidRDefault="000104FB">
      <w:pPr>
        <w:jc w:val="both"/>
        <w:rPr>
          <w:rFonts w:ascii="Times New Roman" w:hAnsi="Times New Roman"/>
        </w:rPr>
      </w:pPr>
    </w:p>
    <w:p w14:paraId="12AEBC3B" w14:textId="77777777" w:rsidR="000104FB" w:rsidRPr="000104FB" w:rsidRDefault="000104FB" w:rsidP="000104FB">
      <w:pPr>
        <w:pStyle w:val="ListParagraph"/>
        <w:ind w:left="0"/>
        <w:jc w:val="center"/>
        <w:rPr>
          <w:rFonts w:ascii="Times New Roman" w:hAnsi="Times New Roman"/>
          <w:b/>
        </w:rPr>
      </w:pPr>
      <w:r w:rsidRPr="000104FB">
        <w:rPr>
          <w:rFonts w:ascii="Times New Roman" w:hAnsi="Times New Roman"/>
          <w:b/>
        </w:rPr>
        <w:t>OBRAZLOŽENJE</w:t>
      </w:r>
    </w:p>
    <w:p w14:paraId="12AEBC3C" w14:textId="77777777" w:rsidR="000104FB" w:rsidRPr="002C5CC1" w:rsidRDefault="000104FB" w:rsidP="000104FB">
      <w:pPr>
        <w:pStyle w:val="ListParagraph"/>
        <w:jc w:val="both"/>
        <w:rPr>
          <w:rFonts w:ascii="Times New Roman" w:hAnsi="Times New Roman"/>
        </w:rPr>
      </w:pPr>
    </w:p>
    <w:p w14:paraId="4EC3A5AD" w14:textId="77777777" w:rsidR="00B478EF" w:rsidRDefault="002C5CC1" w:rsidP="002C5CC1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  <w:r w:rsidRPr="002C5CC1">
        <w:rPr>
          <w:rFonts w:ascii="Times New Roman" w:hAnsi="Times New Roman"/>
          <w:sz w:val="24"/>
          <w:szCs w:val="24"/>
        </w:rPr>
        <w:t>Vlada Republike Hrvatske i Hrvatska radiotelevizija, sukladno članku 13. stavku 1. Zakona o Hrvatskoj radioteleviziji, skl</w:t>
      </w:r>
      <w:r w:rsidR="00BC2577">
        <w:rPr>
          <w:rFonts w:ascii="Times New Roman" w:hAnsi="Times New Roman"/>
          <w:sz w:val="24"/>
          <w:szCs w:val="24"/>
        </w:rPr>
        <w:t>opili su dana 19. listopada 2022. godine U</w:t>
      </w:r>
      <w:r w:rsidRPr="002C5CC1">
        <w:rPr>
          <w:rFonts w:ascii="Times New Roman" w:hAnsi="Times New Roman"/>
          <w:sz w:val="24"/>
          <w:szCs w:val="24"/>
        </w:rPr>
        <w:t>govor za petogodišnje razdoblje, od 1. siječnja 20</w:t>
      </w:r>
      <w:r>
        <w:rPr>
          <w:rFonts w:ascii="Times New Roman" w:hAnsi="Times New Roman"/>
          <w:sz w:val="24"/>
          <w:szCs w:val="24"/>
        </w:rPr>
        <w:t>23</w:t>
      </w:r>
      <w:r w:rsidRPr="002C5CC1">
        <w:rPr>
          <w:rFonts w:ascii="Times New Roman" w:hAnsi="Times New Roman"/>
          <w:sz w:val="24"/>
          <w:szCs w:val="24"/>
        </w:rPr>
        <w:t>. do 31. prosinca 202</w:t>
      </w:r>
      <w:r>
        <w:rPr>
          <w:rFonts w:ascii="Times New Roman" w:hAnsi="Times New Roman"/>
          <w:sz w:val="24"/>
          <w:szCs w:val="24"/>
        </w:rPr>
        <w:t>7</w:t>
      </w:r>
      <w:r w:rsidR="00B478EF">
        <w:rPr>
          <w:rFonts w:ascii="Times New Roman" w:hAnsi="Times New Roman"/>
          <w:sz w:val="24"/>
          <w:szCs w:val="24"/>
        </w:rPr>
        <w:t xml:space="preserve">. godine. </w:t>
      </w:r>
    </w:p>
    <w:p w14:paraId="1BF4F949" w14:textId="77777777" w:rsidR="00B478EF" w:rsidRDefault="00B478EF" w:rsidP="002C5CC1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FB882DC" w14:textId="3C98A11C" w:rsidR="00B478EF" w:rsidRDefault="00B478EF" w:rsidP="005360A1">
      <w:pPr>
        <w:pStyle w:val="NoSpacing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 sladu s odredbama Zakona o HRT-u dana 07. prosinca</w:t>
      </w:r>
      <w:r w:rsidR="002C5CC1" w:rsidRPr="002C5CC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2023. godine sklopljen je Aneks Ugovora između Hrvatske radiotelevizije i Vlade Republike Hrvatske za gore navedeno razdoblje kojim je u članku 3. ugovoreno da je glavni ravnatelj HRT-a obvezan da se u roku ne dužem od šest (6) mjeseci dostavi Vladi Republike Hrvatske </w:t>
      </w:r>
      <w:r w:rsidR="00AE7CC1">
        <w:rPr>
          <w:rFonts w:ascii="Times New Roman" w:hAnsi="Times New Roman"/>
          <w:sz w:val="24"/>
          <w:szCs w:val="24"/>
        </w:rPr>
        <w:t xml:space="preserve">na usvajanje </w:t>
      </w:r>
      <w:r>
        <w:rPr>
          <w:rFonts w:ascii="Times New Roman" w:hAnsi="Times New Roman"/>
          <w:sz w:val="24"/>
          <w:szCs w:val="24"/>
        </w:rPr>
        <w:t>plan konsolidacije rada i poslovanja</w:t>
      </w:r>
      <w:r w:rsidR="005360A1">
        <w:rPr>
          <w:rFonts w:ascii="Times New Roman" w:hAnsi="Times New Roman"/>
          <w:sz w:val="24"/>
          <w:szCs w:val="24"/>
        </w:rPr>
        <w:t xml:space="preserve">, a </w:t>
      </w:r>
      <w:r w:rsidR="00795E5E">
        <w:rPr>
          <w:rFonts w:ascii="Times New Roman" w:hAnsi="Times New Roman"/>
          <w:sz w:val="24"/>
          <w:szCs w:val="24"/>
        </w:rPr>
        <w:t xml:space="preserve">dana 09. rujna 2024. godine </w:t>
      </w:r>
      <w:r w:rsidR="005360A1">
        <w:rPr>
          <w:rFonts w:ascii="Times New Roman" w:hAnsi="Times New Roman"/>
          <w:sz w:val="24"/>
          <w:szCs w:val="24"/>
        </w:rPr>
        <w:t xml:space="preserve">pristupilo se </w:t>
      </w:r>
      <w:r w:rsidR="00FA6D3D">
        <w:rPr>
          <w:rFonts w:ascii="Times New Roman" w:hAnsi="Times New Roman"/>
          <w:sz w:val="24"/>
          <w:szCs w:val="24"/>
        </w:rPr>
        <w:t xml:space="preserve">potpisivanju II. Aneksa Ugovora kojim je u članku 3. produžen rok za dostavu Plana konsolidacije rada i poslovanja. </w:t>
      </w:r>
    </w:p>
    <w:p w14:paraId="649E2C2F" w14:textId="77777777" w:rsidR="005360A1" w:rsidRDefault="005360A1" w:rsidP="005360A1">
      <w:pPr>
        <w:pStyle w:val="NoSpacing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0269861A" w14:textId="51E279C4" w:rsidR="005360A1" w:rsidRDefault="005360A1" w:rsidP="00CD5089">
      <w:pPr>
        <w:pStyle w:val="NoSpacing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Provedba projekta započela je 15. rujna 2024. godine inicijalnim sastankom projektnog tima na kojem su utvrđena i usklađena projektna očekivanja, dogovorena projektna metodologija i vremenski plan rada te način interne komunikacije. Operativnu podršku u izradi plana pružila je tvrtka Deloitte koja je izabrana na temelju provedenog postupka javne nabave. </w:t>
      </w:r>
    </w:p>
    <w:p w14:paraId="5B88D4F0" w14:textId="77777777" w:rsidR="005360A1" w:rsidRDefault="005360A1" w:rsidP="00B478EF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0CFF7AFB" w14:textId="48AC3041" w:rsidR="00CD5089" w:rsidRDefault="00CD5089" w:rsidP="00CD5089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  <w:r w:rsidRPr="00CD5089">
        <w:rPr>
          <w:rFonts w:ascii="Times New Roman" w:hAnsi="Times New Roman"/>
          <w:sz w:val="24"/>
          <w:szCs w:val="24"/>
        </w:rPr>
        <w:t xml:space="preserve">Provedba projektnog zadataka imala je 3-fazni pristup koji obuhvaća detaljnu analizu postojećeg stanja (internih i eksternih čimbenika), razradu plana konsolidacije (pristupom od vrha nadolje redefiniranjem funkcionalnog koncepta te transformacijom poslovnog i operativnog modela), a završava izradom okvirnog provedbenog i komunikacijskog plana. </w:t>
      </w:r>
    </w:p>
    <w:p w14:paraId="0D42B4FA" w14:textId="77777777" w:rsidR="00CD5089" w:rsidRDefault="00CD5089" w:rsidP="00CD5089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5765C86A" w14:textId="272BDA59" w:rsidR="00CD5089" w:rsidRDefault="00CD5089" w:rsidP="00CD5089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</w:t>
      </w:r>
      <w:r w:rsidRPr="00CD5089">
        <w:rPr>
          <w:rFonts w:ascii="Times New Roman" w:hAnsi="Times New Roman"/>
          <w:sz w:val="24"/>
          <w:szCs w:val="24"/>
        </w:rPr>
        <w:t>emeljni cilj koji proizlazi iz aktualne Strategije poslovanja i razvoja HRT-a jest povratak relevantnosti HRT-a, kako među općom javnosti tako i među mladima. Taj cilj želi se ostvariti kvalitetnim, kreativnim, inovativnim, modernim i korisnim programima "po mjeri građana", koristeći sve raspoložive medijske kanale i platforme. U provedbenom dijelu, Strategija poslovanja i razvoja HRT-a propisuje šest (6) glavnih strateških projekata:</w:t>
      </w:r>
    </w:p>
    <w:p w14:paraId="1917DD35" w14:textId="77777777" w:rsidR="00CD5089" w:rsidRPr="00CD5089" w:rsidRDefault="00CD5089" w:rsidP="00CD5089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76C66D7C" w14:textId="77777777" w:rsidR="00CD5089" w:rsidRPr="00CD5089" w:rsidRDefault="00CD5089" w:rsidP="00CD5089">
      <w:pPr>
        <w:pStyle w:val="ListParagraph"/>
        <w:numPr>
          <w:ilvl w:val="0"/>
          <w:numId w:val="3"/>
        </w:numPr>
        <w:spacing w:after="160" w:line="259" w:lineRule="auto"/>
        <w:jc w:val="both"/>
        <w:rPr>
          <w:rFonts w:ascii="Times New Roman" w:hAnsi="Times New Roman"/>
        </w:rPr>
      </w:pPr>
      <w:r w:rsidRPr="00CD5089">
        <w:rPr>
          <w:rFonts w:ascii="Times New Roman" w:hAnsi="Times New Roman"/>
        </w:rPr>
        <w:t>Digitalna transformacija organizacije</w:t>
      </w:r>
    </w:p>
    <w:p w14:paraId="35632C3A" w14:textId="77777777" w:rsidR="00CD5089" w:rsidRPr="00CD5089" w:rsidRDefault="00CD5089" w:rsidP="00CD5089">
      <w:pPr>
        <w:pStyle w:val="ListParagraph"/>
        <w:numPr>
          <w:ilvl w:val="0"/>
          <w:numId w:val="3"/>
        </w:numPr>
        <w:spacing w:after="160" w:line="259" w:lineRule="auto"/>
        <w:jc w:val="both"/>
        <w:rPr>
          <w:rFonts w:ascii="Times New Roman" w:hAnsi="Times New Roman"/>
        </w:rPr>
      </w:pPr>
      <w:r w:rsidRPr="00CD5089">
        <w:rPr>
          <w:rFonts w:ascii="Times New Roman" w:hAnsi="Times New Roman"/>
        </w:rPr>
        <w:t>Upravljanje ljudskim potencijalima prema suvremenim načelima (uključuje kadrovske promjene)</w:t>
      </w:r>
    </w:p>
    <w:p w14:paraId="38A4826A" w14:textId="77777777" w:rsidR="00CD5089" w:rsidRPr="00CD5089" w:rsidRDefault="00CD5089" w:rsidP="00CD5089">
      <w:pPr>
        <w:pStyle w:val="ListParagraph"/>
        <w:numPr>
          <w:ilvl w:val="0"/>
          <w:numId w:val="3"/>
        </w:numPr>
        <w:spacing w:after="160" w:line="259" w:lineRule="auto"/>
        <w:jc w:val="both"/>
        <w:rPr>
          <w:rFonts w:ascii="Times New Roman" w:hAnsi="Times New Roman"/>
        </w:rPr>
      </w:pPr>
      <w:r w:rsidRPr="00CD5089">
        <w:rPr>
          <w:rFonts w:ascii="Times New Roman" w:hAnsi="Times New Roman"/>
        </w:rPr>
        <w:t>Organizacijske promjene</w:t>
      </w:r>
    </w:p>
    <w:p w14:paraId="1A2BF214" w14:textId="77777777" w:rsidR="00CD5089" w:rsidRPr="00CD5089" w:rsidRDefault="00CD5089" w:rsidP="00CD5089">
      <w:pPr>
        <w:pStyle w:val="ListParagraph"/>
        <w:numPr>
          <w:ilvl w:val="0"/>
          <w:numId w:val="3"/>
        </w:numPr>
        <w:spacing w:after="160" w:line="259" w:lineRule="auto"/>
        <w:jc w:val="both"/>
        <w:rPr>
          <w:rFonts w:ascii="Times New Roman" w:hAnsi="Times New Roman"/>
        </w:rPr>
      </w:pPr>
      <w:r w:rsidRPr="00CD5089">
        <w:rPr>
          <w:rFonts w:ascii="Times New Roman" w:hAnsi="Times New Roman"/>
        </w:rPr>
        <w:lastRenderedPageBreak/>
        <w:t>Integracija sveobuhvatnog BIT proizvodnog sustava</w:t>
      </w:r>
    </w:p>
    <w:p w14:paraId="22F2AD61" w14:textId="77777777" w:rsidR="00CD5089" w:rsidRPr="00CD5089" w:rsidRDefault="00CD5089" w:rsidP="00CD5089">
      <w:pPr>
        <w:pStyle w:val="ListParagraph"/>
        <w:numPr>
          <w:ilvl w:val="0"/>
          <w:numId w:val="3"/>
        </w:numPr>
        <w:spacing w:after="160" w:line="259" w:lineRule="auto"/>
        <w:jc w:val="both"/>
        <w:rPr>
          <w:rFonts w:ascii="Times New Roman" w:hAnsi="Times New Roman"/>
        </w:rPr>
      </w:pPr>
      <w:r w:rsidRPr="00CD5089">
        <w:rPr>
          <w:rFonts w:ascii="Times New Roman" w:hAnsi="Times New Roman"/>
        </w:rPr>
        <w:t>Izgradnja sustava industrijskog upravljanja kvalitetom</w:t>
      </w:r>
    </w:p>
    <w:p w14:paraId="52F219FC" w14:textId="77777777" w:rsidR="00CD5089" w:rsidRPr="00CD5089" w:rsidRDefault="00CD5089" w:rsidP="00CD5089">
      <w:pPr>
        <w:pStyle w:val="ListParagraph"/>
        <w:numPr>
          <w:ilvl w:val="0"/>
          <w:numId w:val="3"/>
        </w:numPr>
        <w:spacing w:after="160" w:line="259" w:lineRule="auto"/>
        <w:jc w:val="both"/>
        <w:rPr>
          <w:rFonts w:ascii="Times New Roman" w:hAnsi="Times New Roman"/>
        </w:rPr>
      </w:pPr>
      <w:r w:rsidRPr="00CD5089">
        <w:rPr>
          <w:rFonts w:ascii="Times New Roman" w:hAnsi="Times New Roman"/>
        </w:rPr>
        <w:t>Razvoj nelinearnih i mrežnih usluga</w:t>
      </w:r>
    </w:p>
    <w:p w14:paraId="2CDBB7C8" w14:textId="77777777" w:rsidR="00CD5089" w:rsidRPr="00CD5089" w:rsidRDefault="00CD5089" w:rsidP="00CD5089">
      <w:pPr>
        <w:ind w:firstLine="708"/>
        <w:jc w:val="both"/>
        <w:rPr>
          <w:rFonts w:ascii="Times New Roman" w:hAnsi="Times New Roman"/>
        </w:rPr>
      </w:pPr>
      <w:r w:rsidRPr="00CD5089">
        <w:rPr>
          <w:rFonts w:ascii="Times New Roman" w:hAnsi="Times New Roman"/>
        </w:rPr>
        <w:t xml:space="preserve">Upravo ovaj Plan konsolidacije rada i poslovanja HRT-a u službi je strateških projekata 2. i 3. te daje doprinos ostvarenju i ostalih strateških projekata. Najme, predlažući promjenu funkcionalnog koncepta te transformaciju poslovnog i operativnog modela HRT-a, Planom konsolidacije detaljiziraju se organizacijske i kadrovske promjene, a adresiraju se i inicijative digitalne transformacije te razvoj nelinearnih i mrežnih usluga. </w:t>
      </w:r>
    </w:p>
    <w:p w14:paraId="12AEBC42" w14:textId="77777777" w:rsidR="002C5CC1" w:rsidRPr="005360A1" w:rsidRDefault="002C5CC1" w:rsidP="002C5CC1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2AEBC4F" w14:textId="1E73828D" w:rsidR="000104FB" w:rsidRPr="002C5CC1" w:rsidRDefault="00FA6D3D" w:rsidP="002C5CC1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  <w:r w:rsidRPr="005360A1">
        <w:rPr>
          <w:rFonts w:ascii="Times New Roman" w:hAnsi="Times New Roman"/>
          <w:sz w:val="24"/>
          <w:szCs w:val="24"/>
        </w:rPr>
        <w:t>Glavni ravnatelj HRT-a dostavio je Plan konsolidacije rada i poslovanja te se s</w:t>
      </w:r>
      <w:r w:rsidR="002C5CC1" w:rsidRPr="005360A1">
        <w:rPr>
          <w:rFonts w:ascii="Times New Roman" w:hAnsi="Times New Roman"/>
          <w:sz w:val="24"/>
          <w:szCs w:val="24"/>
        </w:rPr>
        <w:t>lijedom</w:t>
      </w:r>
      <w:r w:rsidR="002C5CC1" w:rsidRPr="002C5CC1">
        <w:rPr>
          <w:rFonts w:ascii="Times New Roman" w:hAnsi="Times New Roman"/>
          <w:sz w:val="24"/>
          <w:szCs w:val="24"/>
        </w:rPr>
        <w:t xml:space="preserve"> navedenog, predlaže donošenje Zaključka kojim će se </w:t>
      </w:r>
      <w:r w:rsidR="00794541">
        <w:rPr>
          <w:rFonts w:ascii="Times New Roman" w:hAnsi="Times New Roman"/>
          <w:sz w:val="24"/>
          <w:szCs w:val="24"/>
        </w:rPr>
        <w:t>usvojiti</w:t>
      </w:r>
      <w:bookmarkStart w:id="0" w:name="_GoBack"/>
      <w:bookmarkEnd w:id="0"/>
      <w:r w:rsidR="002C5CC1" w:rsidRPr="002C5CC1">
        <w:rPr>
          <w:rFonts w:ascii="Times New Roman" w:hAnsi="Times New Roman"/>
          <w:sz w:val="24"/>
          <w:szCs w:val="24"/>
        </w:rPr>
        <w:t xml:space="preserve"> tekst </w:t>
      </w:r>
      <w:r>
        <w:rPr>
          <w:rFonts w:ascii="Times New Roman" w:hAnsi="Times New Roman"/>
          <w:sz w:val="24"/>
          <w:szCs w:val="24"/>
        </w:rPr>
        <w:t xml:space="preserve">Plana konsolidacije rada i poslovanja Hrvatske radiotelevizije. </w:t>
      </w:r>
    </w:p>
    <w:sectPr w:rsidR="000104FB" w:rsidRPr="002C5CC1" w:rsidSect="00A80491">
      <w:footerReference w:type="defaul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B25102" w14:textId="77777777" w:rsidR="00E56403" w:rsidRDefault="00E56403" w:rsidP="001C4D4A">
      <w:r>
        <w:separator/>
      </w:r>
    </w:p>
  </w:endnote>
  <w:endnote w:type="continuationSeparator" w:id="0">
    <w:p w14:paraId="3022A172" w14:textId="77777777" w:rsidR="00E56403" w:rsidRDefault="00E56403" w:rsidP="001C4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gnaPro-CondBook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AEBC58" w14:textId="77777777" w:rsidR="00452C7F" w:rsidRPr="00C66A01" w:rsidRDefault="00452C7F" w:rsidP="00452C7F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C66A01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69700961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noProof/>
        <w:sz w:val="20"/>
        <w:szCs w:val="20"/>
      </w:rPr>
    </w:sdtEndPr>
    <w:sdtContent>
      <w:p w14:paraId="12AEBC59" w14:textId="3C1EF58C" w:rsidR="00452C7F" w:rsidRPr="00A80491" w:rsidRDefault="00452C7F">
        <w:pPr>
          <w:pStyle w:val="Footer"/>
          <w:jc w:val="right"/>
          <w:rPr>
            <w:rFonts w:asciiTheme="minorHAnsi" w:hAnsiTheme="minorHAnsi" w:cstheme="minorHAnsi"/>
            <w:sz w:val="20"/>
            <w:szCs w:val="20"/>
          </w:rPr>
        </w:pPr>
        <w:r w:rsidRPr="00A80491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A80491">
          <w:rPr>
            <w:rFonts w:asciiTheme="minorHAnsi" w:hAnsiTheme="minorHAnsi" w:cstheme="minorHAnsi"/>
            <w:sz w:val="20"/>
            <w:szCs w:val="20"/>
          </w:rPr>
          <w:instrText xml:space="preserve"> PAGE   \* MERGEFORMAT </w:instrText>
        </w:r>
        <w:r w:rsidRPr="00A80491">
          <w:rPr>
            <w:rFonts w:asciiTheme="minorHAnsi" w:hAnsiTheme="minorHAnsi" w:cstheme="minorHAnsi"/>
            <w:sz w:val="20"/>
            <w:szCs w:val="20"/>
          </w:rPr>
          <w:fldChar w:fldCharType="separate"/>
        </w:r>
        <w:r w:rsidR="00794541">
          <w:rPr>
            <w:rFonts w:asciiTheme="minorHAnsi" w:hAnsiTheme="minorHAnsi" w:cstheme="minorHAnsi"/>
            <w:noProof/>
            <w:sz w:val="20"/>
            <w:szCs w:val="20"/>
          </w:rPr>
          <w:t>3</w:t>
        </w:r>
        <w:r w:rsidRPr="00A80491">
          <w:rPr>
            <w:rFonts w:asciiTheme="minorHAnsi" w:hAnsiTheme="minorHAnsi" w:cstheme="minorHAnsi"/>
            <w:noProof/>
            <w:sz w:val="20"/>
            <w:szCs w:val="20"/>
          </w:rPr>
          <w:fldChar w:fldCharType="end"/>
        </w:r>
      </w:p>
    </w:sdtContent>
  </w:sdt>
  <w:p w14:paraId="12AEBC5A" w14:textId="77777777" w:rsidR="00452C7F" w:rsidRPr="00A80491" w:rsidRDefault="00452C7F">
    <w:pPr>
      <w:pStyle w:val="Footer"/>
      <w:rPr>
        <w:rFonts w:asciiTheme="minorHAnsi" w:hAnsiTheme="minorHAnsi" w:cstheme="minorHAnsi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F0AC68" w14:textId="77777777" w:rsidR="00E56403" w:rsidRDefault="00E56403" w:rsidP="001C4D4A">
      <w:r>
        <w:separator/>
      </w:r>
    </w:p>
  </w:footnote>
  <w:footnote w:type="continuationSeparator" w:id="0">
    <w:p w14:paraId="76A49572" w14:textId="77777777" w:rsidR="00E56403" w:rsidRDefault="00E56403" w:rsidP="001C4D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AEBC56" w14:textId="77777777" w:rsidR="00452C7F" w:rsidRDefault="00452C7F">
    <w:pPr>
      <w:pStyle w:val="Header"/>
      <w:jc w:val="center"/>
    </w:pPr>
  </w:p>
  <w:p w14:paraId="12AEBC57" w14:textId="77777777" w:rsidR="00452C7F" w:rsidRDefault="00452C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347CBB"/>
    <w:multiLevelType w:val="hybridMultilevel"/>
    <w:tmpl w:val="B34860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1E6158"/>
    <w:multiLevelType w:val="hybridMultilevel"/>
    <w:tmpl w:val="5232E0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8B1"/>
    <w:rsid w:val="000072F8"/>
    <w:rsid w:val="000104FB"/>
    <w:rsid w:val="00027E3B"/>
    <w:rsid w:val="00042C22"/>
    <w:rsid w:val="00084537"/>
    <w:rsid w:val="000C0DF5"/>
    <w:rsid w:val="000C323E"/>
    <w:rsid w:val="000C523C"/>
    <w:rsid w:val="000F4709"/>
    <w:rsid w:val="00101E01"/>
    <w:rsid w:val="00186159"/>
    <w:rsid w:val="001906BA"/>
    <w:rsid w:val="00197F01"/>
    <w:rsid w:val="001A147C"/>
    <w:rsid w:val="001A55F7"/>
    <w:rsid w:val="001A78B1"/>
    <w:rsid w:val="001B1780"/>
    <w:rsid w:val="001B543B"/>
    <w:rsid w:val="001B6E3A"/>
    <w:rsid w:val="001C4D4A"/>
    <w:rsid w:val="001D7E99"/>
    <w:rsid w:val="001F6F86"/>
    <w:rsid w:val="002135EE"/>
    <w:rsid w:val="00231F55"/>
    <w:rsid w:val="0023576D"/>
    <w:rsid w:val="00256E99"/>
    <w:rsid w:val="002620F9"/>
    <w:rsid w:val="00266B7E"/>
    <w:rsid w:val="002704BD"/>
    <w:rsid w:val="00271769"/>
    <w:rsid w:val="002851A8"/>
    <w:rsid w:val="002A2F23"/>
    <w:rsid w:val="002A502C"/>
    <w:rsid w:val="002A5154"/>
    <w:rsid w:val="002C5CC1"/>
    <w:rsid w:val="002D4327"/>
    <w:rsid w:val="002D7FAA"/>
    <w:rsid w:val="002E15AD"/>
    <w:rsid w:val="002F332E"/>
    <w:rsid w:val="00313DA0"/>
    <w:rsid w:val="0033085A"/>
    <w:rsid w:val="00380CD6"/>
    <w:rsid w:val="00383039"/>
    <w:rsid w:val="00386271"/>
    <w:rsid w:val="00386751"/>
    <w:rsid w:val="003944DA"/>
    <w:rsid w:val="003975BD"/>
    <w:rsid w:val="003B6794"/>
    <w:rsid w:val="003C6F8E"/>
    <w:rsid w:val="003D3211"/>
    <w:rsid w:val="003D6E6C"/>
    <w:rsid w:val="003E45FC"/>
    <w:rsid w:val="003F0A21"/>
    <w:rsid w:val="004011A2"/>
    <w:rsid w:val="00404DBB"/>
    <w:rsid w:val="00411455"/>
    <w:rsid w:val="004141C8"/>
    <w:rsid w:val="00432DDF"/>
    <w:rsid w:val="004519DD"/>
    <w:rsid w:val="00452C7F"/>
    <w:rsid w:val="004806E0"/>
    <w:rsid w:val="004A72BF"/>
    <w:rsid w:val="004C3EE4"/>
    <w:rsid w:val="004D7008"/>
    <w:rsid w:val="0050001E"/>
    <w:rsid w:val="00524DF4"/>
    <w:rsid w:val="005360A1"/>
    <w:rsid w:val="00557DC5"/>
    <w:rsid w:val="00572AB3"/>
    <w:rsid w:val="00577016"/>
    <w:rsid w:val="00592EFA"/>
    <w:rsid w:val="005D3DCD"/>
    <w:rsid w:val="005E0A6C"/>
    <w:rsid w:val="005E12ED"/>
    <w:rsid w:val="005F240D"/>
    <w:rsid w:val="005F440C"/>
    <w:rsid w:val="00604948"/>
    <w:rsid w:val="00616979"/>
    <w:rsid w:val="00616C0C"/>
    <w:rsid w:val="00645405"/>
    <w:rsid w:val="006A4E52"/>
    <w:rsid w:val="007132C1"/>
    <w:rsid w:val="00742379"/>
    <w:rsid w:val="00744F76"/>
    <w:rsid w:val="007461B7"/>
    <w:rsid w:val="00766672"/>
    <w:rsid w:val="007802DD"/>
    <w:rsid w:val="00790365"/>
    <w:rsid w:val="00794541"/>
    <w:rsid w:val="00795E5E"/>
    <w:rsid w:val="00816EAE"/>
    <w:rsid w:val="00833503"/>
    <w:rsid w:val="0083699E"/>
    <w:rsid w:val="00851B95"/>
    <w:rsid w:val="008562FE"/>
    <w:rsid w:val="00861D69"/>
    <w:rsid w:val="008662E3"/>
    <w:rsid w:val="00881622"/>
    <w:rsid w:val="00883F4A"/>
    <w:rsid w:val="00890B74"/>
    <w:rsid w:val="008917BE"/>
    <w:rsid w:val="00892E45"/>
    <w:rsid w:val="008C7C12"/>
    <w:rsid w:val="0090168E"/>
    <w:rsid w:val="00920FCF"/>
    <w:rsid w:val="009365DB"/>
    <w:rsid w:val="009456C5"/>
    <w:rsid w:val="009503C1"/>
    <w:rsid w:val="00971D33"/>
    <w:rsid w:val="0098790C"/>
    <w:rsid w:val="00994BBD"/>
    <w:rsid w:val="009C04DF"/>
    <w:rsid w:val="009C1D36"/>
    <w:rsid w:val="009C296C"/>
    <w:rsid w:val="009D2AEF"/>
    <w:rsid w:val="009D66EE"/>
    <w:rsid w:val="009F2D02"/>
    <w:rsid w:val="00A11F68"/>
    <w:rsid w:val="00A43F35"/>
    <w:rsid w:val="00A66219"/>
    <w:rsid w:val="00A80491"/>
    <w:rsid w:val="00A91B52"/>
    <w:rsid w:val="00A92202"/>
    <w:rsid w:val="00AB2CC6"/>
    <w:rsid w:val="00AB5428"/>
    <w:rsid w:val="00AC303B"/>
    <w:rsid w:val="00AC7367"/>
    <w:rsid w:val="00AD2853"/>
    <w:rsid w:val="00AE7679"/>
    <w:rsid w:val="00AE7CC1"/>
    <w:rsid w:val="00B0762C"/>
    <w:rsid w:val="00B2753B"/>
    <w:rsid w:val="00B478C8"/>
    <w:rsid w:val="00B478EF"/>
    <w:rsid w:val="00B558E0"/>
    <w:rsid w:val="00B57855"/>
    <w:rsid w:val="00B94A79"/>
    <w:rsid w:val="00BC2577"/>
    <w:rsid w:val="00BD206A"/>
    <w:rsid w:val="00C24083"/>
    <w:rsid w:val="00C846D1"/>
    <w:rsid w:val="00C912BA"/>
    <w:rsid w:val="00C92886"/>
    <w:rsid w:val="00C93472"/>
    <w:rsid w:val="00CC5BDC"/>
    <w:rsid w:val="00CD5089"/>
    <w:rsid w:val="00CE0ECB"/>
    <w:rsid w:val="00CE60EF"/>
    <w:rsid w:val="00D03F11"/>
    <w:rsid w:val="00D060C4"/>
    <w:rsid w:val="00D14E43"/>
    <w:rsid w:val="00D23623"/>
    <w:rsid w:val="00D62DCE"/>
    <w:rsid w:val="00D76702"/>
    <w:rsid w:val="00DD7C1B"/>
    <w:rsid w:val="00DF4E8D"/>
    <w:rsid w:val="00E113EA"/>
    <w:rsid w:val="00E1746B"/>
    <w:rsid w:val="00E30DA7"/>
    <w:rsid w:val="00E32193"/>
    <w:rsid w:val="00E56403"/>
    <w:rsid w:val="00E863D5"/>
    <w:rsid w:val="00EA36FE"/>
    <w:rsid w:val="00ED65AC"/>
    <w:rsid w:val="00EE5B55"/>
    <w:rsid w:val="00EF1CD2"/>
    <w:rsid w:val="00EF4718"/>
    <w:rsid w:val="00F72955"/>
    <w:rsid w:val="00F7716B"/>
    <w:rsid w:val="00F81D47"/>
    <w:rsid w:val="00F92BFA"/>
    <w:rsid w:val="00FA6D3D"/>
    <w:rsid w:val="00FB093B"/>
    <w:rsid w:val="00FB2C91"/>
    <w:rsid w:val="00FC059B"/>
    <w:rsid w:val="00FE1099"/>
    <w:rsid w:val="00FE3293"/>
    <w:rsid w:val="00FE4404"/>
    <w:rsid w:val="00FF6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EBBFA"/>
  <w15:chartTrackingRefBased/>
  <w15:docId w15:val="{814B9CE9-614C-45A9-8A86-A4DAC6D41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440C"/>
    <w:pPr>
      <w:spacing w:after="0" w:line="240" w:lineRule="auto"/>
    </w:pPr>
    <w:rPr>
      <w:rFonts w:ascii="Georgia" w:eastAsia="Times New Roman" w:hAnsi="Georgia" w:cs="Times New Roman"/>
      <w:snapToGrid w:val="0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5F440C"/>
    <w:pPr>
      <w:jc w:val="center"/>
    </w:pPr>
    <w:rPr>
      <w:rFonts w:ascii="Times New Roman" w:hAnsi="Times New Roman"/>
      <w:b/>
      <w:snapToGrid/>
      <w:szCs w:val="20"/>
    </w:rPr>
  </w:style>
  <w:style w:type="character" w:customStyle="1" w:styleId="BodyTextChar">
    <w:name w:val="Body Text Char"/>
    <w:basedOn w:val="DefaultParagraphFont"/>
    <w:link w:val="BodyText"/>
    <w:rsid w:val="005F440C"/>
    <w:rPr>
      <w:rFonts w:ascii="Times New Roman" w:eastAsia="Times New Roman" w:hAnsi="Times New Roman" w:cs="Times New Roman"/>
      <w:b/>
      <w:sz w:val="24"/>
      <w:szCs w:val="20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1C4D4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4D4A"/>
    <w:rPr>
      <w:rFonts w:ascii="Georgia" w:eastAsia="Times New Roman" w:hAnsi="Georgia" w:cs="Times New Roman"/>
      <w:snapToGrid w:val="0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1C4D4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4D4A"/>
    <w:rPr>
      <w:rFonts w:ascii="Georgia" w:eastAsia="Times New Roman" w:hAnsi="Georgia" w:cs="Times New Roman"/>
      <w:snapToGrid w:val="0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3EE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3EE4"/>
    <w:rPr>
      <w:rFonts w:ascii="Segoe UI" w:eastAsia="Times New Roman" w:hAnsi="Segoe UI" w:cs="Segoe UI"/>
      <w:snapToGrid w:val="0"/>
      <w:sz w:val="18"/>
      <w:szCs w:val="18"/>
      <w:lang w:eastAsia="hr-HR"/>
    </w:rPr>
  </w:style>
  <w:style w:type="paragraph" w:customStyle="1" w:styleId="box8222647">
    <w:name w:val="box_8222647"/>
    <w:basedOn w:val="Normal"/>
    <w:rsid w:val="00B57855"/>
    <w:pPr>
      <w:spacing w:before="100" w:beforeAutospacing="1" w:after="225"/>
    </w:pPr>
    <w:rPr>
      <w:rFonts w:ascii="Times New Roman" w:hAnsi="Times New Roman"/>
      <w:snapToGrid/>
      <w:lang w:val="en-US" w:eastAsia="en-US"/>
    </w:rPr>
  </w:style>
  <w:style w:type="paragraph" w:styleId="NoSpacing">
    <w:name w:val="No Spacing"/>
    <w:uiPriority w:val="1"/>
    <w:qFormat/>
    <w:rsid w:val="0033085A"/>
    <w:pPr>
      <w:spacing w:after="0" w:line="240" w:lineRule="auto"/>
    </w:pPr>
    <w:rPr>
      <w:rFonts w:ascii="Calibri" w:eastAsia="Calibri" w:hAnsi="Calibri" w:cs="Times New Roman"/>
    </w:rPr>
  </w:style>
  <w:style w:type="paragraph" w:styleId="ListParagraph">
    <w:name w:val="List Paragraph"/>
    <w:aliases w:val="BULET"/>
    <w:basedOn w:val="Normal"/>
    <w:link w:val="ListParagraphChar"/>
    <w:uiPriority w:val="34"/>
    <w:qFormat/>
    <w:rsid w:val="00FF6AF9"/>
    <w:pPr>
      <w:ind w:left="720"/>
      <w:contextualSpacing/>
    </w:pPr>
  </w:style>
  <w:style w:type="character" w:customStyle="1" w:styleId="fontstyle01">
    <w:name w:val="fontstyle01"/>
    <w:basedOn w:val="DefaultParagraphFont"/>
    <w:rsid w:val="000104FB"/>
    <w:rPr>
      <w:rFonts w:ascii="SignaPro-CondBook" w:hAnsi="SignaPro-CondBook" w:hint="default"/>
      <w:b w:val="0"/>
      <w:bCs w:val="0"/>
      <w:i w:val="0"/>
      <w:iCs w:val="0"/>
      <w:color w:val="000000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8562FE"/>
    <w:rPr>
      <w:rFonts w:ascii="Times New Roman" w:eastAsiaTheme="minorHAnsi" w:hAnsi="Times New Roman"/>
      <w:snapToGrid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994BBD"/>
    <w:rPr>
      <w:color w:val="0563C1" w:themeColor="hyperlink"/>
      <w:u w:val="single"/>
    </w:rPr>
  </w:style>
  <w:style w:type="character" w:customStyle="1" w:styleId="ListParagraphChar">
    <w:name w:val="List Paragraph Char"/>
    <w:aliases w:val="BULET Char"/>
    <w:link w:val="ListParagraph"/>
    <w:uiPriority w:val="34"/>
    <w:locked/>
    <w:rsid w:val="00CD5089"/>
    <w:rPr>
      <w:rFonts w:ascii="Georgia" w:eastAsia="Times New Roman" w:hAnsi="Georgia" w:cs="Times New Roman"/>
      <w:snapToGrid w:val="0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939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0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6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828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048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11852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1270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4E4E6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395900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2668893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5730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0274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358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AZJMDCZ6QSYZ-1849078857-44052</_dlc_DocId>
    <_dlc_DocIdUrl xmlns="a494813a-d0d8-4dad-94cb-0d196f36ba15">
      <Url>https://ekoordinacije.vlada.hr/koordinacija-gospodarstvo/_layouts/15/DocIdRedir.aspx?ID=AZJMDCZ6QSYZ-1849078857-44052</Url>
      <Description>AZJMDCZ6QSYZ-1849078857-44052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2530AFC7-126F-4176-9CD1-29DB7B1A40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A7DF753-6434-4364-9147-B8439A269E01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2E07549-89B8-481A-ADC2-9E409B2264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454C38D-EB6F-4A41-8EB5-192FD55EAF94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3</Pages>
  <Words>587</Words>
  <Characters>3349</Characters>
  <Application>Microsoft Office Word</Application>
  <DocSecurity>0</DocSecurity>
  <Lines>27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Nives Zvonarić</dc:creator>
  <cp:keywords/>
  <dc:description/>
  <cp:lastModifiedBy>Larisa Petrić</cp:lastModifiedBy>
  <cp:revision>7</cp:revision>
  <cp:lastPrinted>2024-12-19T08:22:00Z</cp:lastPrinted>
  <dcterms:created xsi:type="dcterms:W3CDTF">2024-12-18T13:22:00Z</dcterms:created>
  <dcterms:modified xsi:type="dcterms:W3CDTF">2025-02-19T09:57:00Z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742d71b4-d468-482f-9166-6df667130526</vt:lpwstr>
  </property>
</Properties>
</file>